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79B6" w14:textId="77777777" w:rsidR="00F0169C" w:rsidRPr="00F0169C" w:rsidRDefault="00F0169C" w:rsidP="00F0169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" w:eastAsia="ro-RO"/>
          <w14:ligatures w14:val="none"/>
        </w:rPr>
      </w:pPr>
      <w:r w:rsidRPr="00F0169C">
        <w:rPr>
          <w:rFonts w:ascii="Times New Roman" w:eastAsia="Calibri" w:hAnsi="Times New Roman" w:cs="Times New Roman"/>
          <w:noProof/>
          <w:kern w:val="0"/>
          <w:lang w:val="en-US"/>
          <w14:ligatures w14:val="none"/>
        </w:rPr>
        <w:drawing>
          <wp:anchor distT="36195" distB="36195" distL="6401435" distR="6401435" simplePos="0" relativeHeight="251659264" behindDoc="0" locked="0" layoutInCell="1" allowOverlap="1" wp14:anchorId="6D4130A5" wp14:editId="78F41E27">
            <wp:simplePos x="0" y="0"/>
            <wp:positionH relativeFrom="margin">
              <wp:posOffset>4937760</wp:posOffset>
            </wp:positionH>
            <wp:positionV relativeFrom="paragraph">
              <wp:posOffset>49530</wp:posOffset>
            </wp:positionV>
            <wp:extent cx="800100" cy="1021080"/>
            <wp:effectExtent l="0" t="0" r="0" b="762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69C">
        <w:rPr>
          <w:rFonts w:ascii="Times New Roman" w:eastAsia="Calibri" w:hAnsi="Times New Roman" w:cs="Times New Roman"/>
          <w:noProof/>
          <w:kern w:val="0"/>
          <w:lang w:val="en-US"/>
          <w14:ligatures w14:val="none"/>
        </w:rPr>
        <w:drawing>
          <wp:anchor distT="0" distB="0" distL="114300" distR="114300" simplePos="0" relativeHeight="251660288" behindDoc="0" locked="0" layoutInCell="1" allowOverlap="1" wp14:anchorId="4835B3E1" wp14:editId="4F42A65D">
            <wp:simplePos x="0" y="0"/>
            <wp:positionH relativeFrom="column">
              <wp:posOffset>289560</wp:posOffset>
            </wp:positionH>
            <wp:positionV relativeFrom="paragraph">
              <wp:posOffset>148590</wp:posOffset>
            </wp:positionV>
            <wp:extent cx="784860" cy="92202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C2A03" w14:textId="77777777" w:rsidR="00F0169C" w:rsidRPr="00F0169C" w:rsidRDefault="00F0169C" w:rsidP="00F01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</w:p>
    <w:p w14:paraId="7F348855" w14:textId="77777777" w:rsidR="00F0169C" w:rsidRPr="00F0169C" w:rsidRDefault="00F0169C" w:rsidP="00F0169C">
      <w:pPr>
        <w:widowControl w:val="0"/>
        <w:tabs>
          <w:tab w:val="left" w:pos="4068"/>
        </w:tabs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                                            ROMÂNIA</w:t>
      </w:r>
    </w:p>
    <w:p w14:paraId="1D5F1D84" w14:textId="77777777" w:rsidR="00F0169C" w:rsidRPr="00F0169C" w:rsidRDefault="00F0169C" w:rsidP="00F0169C">
      <w:pPr>
        <w:tabs>
          <w:tab w:val="left" w:pos="2208"/>
        </w:tabs>
        <w:spacing w:after="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F0169C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                                 </w:t>
      </w:r>
      <w:r w:rsidRPr="00F0169C">
        <w:rPr>
          <w:rFonts w:ascii="Times New Roman" w:eastAsia="Calibri" w:hAnsi="Times New Roman" w:cs="Times New Roman"/>
          <w:noProof/>
          <w:lang w:val="en-US"/>
          <w14:ligatures w14:val="none"/>
        </w:rPr>
        <w:drawing>
          <wp:inline distT="0" distB="0" distL="0" distR="0" wp14:anchorId="4AF51FA4" wp14:editId="38CBB8F6">
            <wp:extent cx="1021080" cy="114300"/>
            <wp:effectExtent l="0" t="0" r="7620" b="0"/>
            <wp:docPr id="3" name="Picture 3" descr="Description: Description: tri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tri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C1583" w14:textId="77777777" w:rsidR="00F0169C" w:rsidRPr="00F0169C" w:rsidRDefault="00F0169C" w:rsidP="00F0169C">
      <w:pPr>
        <w:tabs>
          <w:tab w:val="left" w:pos="2208"/>
        </w:tabs>
        <w:spacing w:after="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F0169C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                            JUDEȚUL SUCEAVA</w:t>
      </w:r>
    </w:p>
    <w:p w14:paraId="35D22426" w14:textId="77777777" w:rsidR="00F0169C" w:rsidRPr="00F0169C" w:rsidRDefault="00F0169C" w:rsidP="00F0169C">
      <w:pPr>
        <w:tabs>
          <w:tab w:val="left" w:pos="1728"/>
        </w:tabs>
        <w:spacing w:after="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F0169C">
        <w:rPr>
          <w:rFonts w:ascii="Times New Roman" w:eastAsia="Calibri" w:hAnsi="Times New Roman" w:cs="Times New Roman"/>
          <w:kern w:val="0"/>
          <w:lang w:val="en-US"/>
          <w14:ligatures w14:val="none"/>
        </w:rPr>
        <w:tab/>
        <w:t>COMUNA STROIEȘTI</w:t>
      </w:r>
    </w:p>
    <w:p w14:paraId="59C18C50" w14:textId="77777777" w:rsidR="00F0169C" w:rsidRPr="00F0169C" w:rsidRDefault="00F0169C" w:rsidP="00F0169C">
      <w:pPr>
        <w:tabs>
          <w:tab w:val="left" w:pos="1728"/>
        </w:tabs>
        <w:spacing w:after="0" w:line="240" w:lineRule="auto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F0169C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                                         </w:t>
      </w:r>
      <w:r w:rsidRPr="00F0169C">
        <w:rPr>
          <w:rFonts w:ascii="Times New Roman" w:eastAsia="Times New Roman" w:hAnsi="Times New Roman" w:cs="Times New Roman"/>
          <w:kern w:val="0"/>
          <w:lang w:val="es-ES" w:eastAsia="ro-RO"/>
          <w14:ligatures w14:val="none"/>
        </w:rPr>
        <w:t>PRIMAR</w:t>
      </w:r>
    </w:p>
    <w:p w14:paraId="7130AFFA" w14:textId="77777777" w:rsidR="00F0169C" w:rsidRPr="00F0169C" w:rsidRDefault="00F0169C" w:rsidP="00F0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s-ES" w:eastAsia="ro-RO"/>
          <w14:ligatures w14:val="none"/>
        </w:rPr>
      </w:pPr>
    </w:p>
    <w:p w14:paraId="73DBFEA1" w14:textId="77777777" w:rsidR="00F0169C" w:rsidRPr="00F0169C" w:rsidRDefault="00F0169C" w:rsidP="00F016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s-ES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bCs/>
          <w:kern w:val="0"/>
          <w:lang w:val="es-ES" w:eastAsia="ro-RO"/>
          <w14:ligatures w14:val="none"/>
        </w:rPr>
        <w:t>DISPOZIȚIE</w:t>
      </w:r>
    </w:p>
    <w:p w14:paraId="59C46D95" w14:textId="77777777" w:rsidR="00F0169C" w:rsidRPr="00F0169C" w:rsidRDefault="00F0169C" w:rsidP="00F0169C">
      <w:pPr>
        <w:widowControl w:val="0"/>
        <w:autoSpaceDE w:val="0"/>
        <w:autoSpaceDN w:val="0"/>
        <w:adjustRightInd w:val="0"/>
        <w:spacing w:after="0" w:line="240" w:lineRule="auto"/>
        <w:ind w:left="236" w:right="227" w:firstLine="4"/>
        <w:jc w:val="right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</w:p>
    <w:p w14:paraId="47071170" w14:textId="77777777" w:rsidR="00F0169C" w:rsidRPr="00F0169C" w:rsidRDefault="00F0169C" w:rsidP="00F0169C">
      <w:pPr>
        <w:tabs>
          <w:tab w:val="left" w:pos="0"/>
        </w:tabs>
        <w:spacing w:after="0" w:line="360" w:lineRule="auto"/>
        <w:jc w:val="center"/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kern w:val="0"/>
          <w:lang w:val="es-ES" w:eastAsia="ro-RO"/>
          <w14:ligatures w14:val="none"/>
        </w:rPr>
        <w:t xml:space="preserve">privind </w:t>
      </w:r>
      <w:proofErr w:type="spellStart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>aprobarea</w:t>
      </w:r>
      <w:proofErr w:type="spellEnd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>Regulamentului</w:t>
      </w:r>
      <w:proofErr w:type="spellEnd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>Ordine</w:t>
      </w:r>
      <w:proofErr w:type="spellEnd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>Interioară</w:t>
      </w:r>
      <w:proofErr w:type="spellEnd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Arial" w:hAnsi="Times New Roman" w:cs="Times New Roman"/>
          <w:kern w:val="0"/>
          <w:lang w:val="en" w:eastAsia="ro-RO"/>
          <w14:ligatures w14:val="none"/>
        </w:rPr>
        <w:t>ș</w:t>
      </w:r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>i</w:t>
      </w:r>
      <w:proofErr w:type="spellEnd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>Regulamentului</w:t>
      </w:r>
      <w:proofErr w:type="spellEnd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 xml:space="preserve"> Intern al </w:t>
      </w:r>
      <w:proofErr w:type="spellStart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>aparatului</w:t>
      </w:r>
      <w:proofErr w:type="spellEnd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>județul</w:t>
      </w:r>
      <w:proofErr w:type="spellEnd"/>
      <w:r w:rsidRPr="00F0169C">
        <w:rPr>
          <w:rFonts w:ascii="Times New Roman" w:eastAsia="Century Gothic" w:hAnsi="Times New Roman" w:cs="Times New Roman"/>
          <w:kern w:val="0"/>
          <w:lang w:val="en" w:eastAsia="ro-RO"/>
          <w14:ligatures w14:val="none"/>
        </w:rPr>
        <w:t xml:space="preserve"> Suceava</w:t>
      </w:r>
    </w:p>
    <w:p w14:paraId="5FACDA26" w14:textId="7534D43E" w:rsidR="00F0169C" w:rsidRPr="00F0169C" w:rsidRDefault="00F0169C" w:rsidP="00F016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s-ES" w:eastAsia="ro-RO"/>
          <w14:ligatures w14:val="none"/>
        </w:rPr>
      </w:pPr>
    </w:p>
    <w:p w14:paraId="0539C8A9" w14:textId="77777777" w:rsidR="00F0169C" w:rsidRPr="00F0169C" w:rsidRDefault="00F0169C" w:rsidP="00F0169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kern w:val="0"/>
          <w:lang w:val="es-ES" w:eastAsia="ro-RO"/>
          <w14:ligatures w14:val="none"/>
        </w:rPr>
        <w:t xml:space="preserve">   </w:t>
      </w:r>
    </w:p>
    <w:p w14:paraId="14D3C19B" w14:textId="77777777" w:rsidR="00F0169C" w:rsidRPr="00F0169C" w:rsidRDefault="00F0169C" w:rsidP="00F0169C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ES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kern w:val="0"/>
          <w:lang w:val="es-ES" w:eastAsia="ro-RO"/>
          <w14:ligatures w14:val="none"/>
        </w:rPr>
        <w:t xml:space="preserve"> Senic Mihai – primar al comunei Stroieşti, judeţul Suceava</w:t>
      </w:r>
    </w:p>
    <w:p w14:paraId="1AB7125B" w14:textId="77777777" w:rsidR="00F0169C" w:rsidRPr="00F0169C" w:rsidRDefault="00F0169C" w:rsidP="00F016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kern w:val="0"/>
          <w:lang w:val="es-ES" w:eastAsia="ro-RO"/>
          <w14:ligatures w14:val="none"/>
        </w:rPr>
        <w:t xml:space="preserve">        </w:t>
      </w:r>
    </w:p>
    <w:p w14:paraId="7C47E5A0" w14:textId="77777777" w:rsidR="00F0169C" w:rsidRPr="00F0169C" w:rsidRDefault="00F0169C" w:rsidP="00F016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kern w:val="0"/>
          <w:lang w:val="es-ES" w:eastAsia="ro-RO"/>
          <w14:ligatures w14:val="none"/>
        </w:rPr>
        <w:t xml:space="preserve">      Având în vedere :</w:t>
      </w:r>
    </w:p>
    <w:p w14:paraId="3308C166" w14:textId="1E800969" w:rsidR="003262D8" w:rsidRPr="00F0169C" w:rsidRDefault="00F0169C" w:rsidP="00F0169C">
      <w:pPr>
        <w:pStyle w:val="Frspaiere"/>
        <w:rPr>
          <w:rFonts w:ascii="Times New Roman" w:hAnsi="Times New Roman" w:cs="Times New Roman"/>
          <w:lang w:val="en" w:eastAsia="ro-RO"/>
        </w:rPr>
      </w:pPr>
      <w:r w:rsidRPr="00F0169C">
        <w:rPr>
          <w:rFonts w:ascii="Times New Roman" w:hAnsi="Times New Roman" w:cs="Times New Roman"/>
          <w:lang w:val="en" w:eastAsia="ro-RO"/>
        </w:rPr>
        <w:t xml:space="preserve">- </w:t>
      </w:r>
      <w:proofErr w:type="spellStart"/>
      <w:proofErr w:type="gramStart"/>
      <w:r w:rsidRPr="00F0169C">
        <w:rPr>
          <w:rFonts w:ascii="Times New Roman" w:hAnsi="Times New Roman" w:cs="Times New Roman"/>
          <w:lang w:val="en" w:eastAsia="ro-RO"/>
        </w:rPr>
        <w:t>referatul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doamnei</w:t>
      </w:r>
      <w:proofErr w:type="spellEnd"/>
      <w:proofErr w:type="gramEnd"/>
      <w:r w:rsidRPr="00F0169C">
        <w:rPr>
          <w:rFonts w:ascii="Times New Roman" w:hAnsi="Times New Roman" w:cs="Times New Roman"/>
          <w:lang w:val="en" w:eastAsia="ro-RO"/>
        </w:rPr>
        <w:t xml:space="preserve"> Roșu Elena Brîndușa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înregistrat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sub nr. 8770 </w:t>
      </w:r>
      <w:proofErr w:type="gramStart"/>
      <w:r w:rsidRPr="00F0169C">
        <w:rPr>
          <w:rFonts w:ascii="Times New Roman" w:hAnsi="Times New Roman" w:cs="Times New Roman"/>
          <w:lang w:val="en" w:eastAsia="ro-RO"/>
        </w:rPr>
        <w:t>din</w:t>
      </w:r>
      <w:proofErr w:type="gramEnd"/>
      <w:r w:rsidRPr="00F0169C">
        <w:rPr>
          <w:rFonts w:ascii="Times New Roman" w:hAnsi="Times New Roman" w:cs="Times New Roman"/>
          <w:lang w:val="en" w:eastAsia="ro-RO"/>
        </w:rPr>
        <w:t xml:space="preserve"> 14.11.2025</w:t>
      </w:r>
    </w:p>
    <w:p w14:paraId="1F6E71BF" w14:textId="28ABB13C" w:rsidR="003262D8" w:rsidRPr="00F0169C" w:rsidRDefault="003262D8" w:rsidP="00F0169C">
      <w:pPr>
        <w:pStyle w:val="Frspaiere"/>
        <w:rPr>
          <w:rFonts w:ascii="Times New Roman" w:hAnsi="Times New Roman" w:cs="Times New Roman"/>
          <w:lang w:val="en" w:eastAsia="ro-RO"/>
        </w:rPr>
      </w:pPr>
      <w:r w:rsidRPr="00F0169C">
        <w:rPr>
          <w:rFonts w:ascii="Times New Roman" w:hAnsi="Times New Roman" w:cs="Times New Roman"/>
          <w:lang w:val="en" w:eastAsia="ro-RO"/>
        </w:rPr>
        <w:t xml:space="preserve">-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prevederile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Hotărârii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Consiliului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Local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Stroiești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nr. </w:t>
      </w:r>
      <w:r w:rsidR="00F0169C" w:rsidRPr="00F0169C">
        <w:rPr>
          <w:rFonts w:ascii="Times New Roman" w:hAnsi="Times New Roman" w:cs="Times New Roman"/>
          <w:lang w:val="en" w:eastAsia="ro-RO"/>
        </w:rPr>
        <w:t>101</w:t>
      </w:r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gramStart"/>
      <w:r w:rsidRPr="00F0169C">
        <w:rPr>
          <w:rFonts w:ascii="Times New Roman" w:hAnsi="Times New Roman" w:cs="Times New Roman"/>
          <w:lang w:val="en" w:eastAsia="ro-RO"/>
        </w:rPr>
        <w:t>din</w:t>
      </w:r>
      <w:proofErr w:type="gram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r w:rsidR="00F0169C" w:rsidRPr="00F0169C">
        <w:rPr>
          <w:rFonts w:ascii="Times New Roman" w:hAnsi="Times New Roman" w:cs="Times New Roman"/>
          <w:lang w:val="en" w:eastAsia="ro-RO"/>
        </w:rPr>
        <w:t>05.11.2025</w:t>
      </w:r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privind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aprobarea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organigramei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eastAsia="Arial" w:hAnsi="Times New Roman" w:cs="Times New Roman"/>
          <w:lang w:val="en" w:eastAsia="ro-RO"/>
        </w:rPr>
        <w:t>ș</w:t>
      </w:r>
      <w:r w:rsidRPr="00F0169C">
        <w:rPr>
          <w:rFonts w:ascii="Times New Roman" w:hAnsi="Times New Roman" w:cs="Times New Roman"/>
          <w:lang w:val="en" w:eastAsia="ro-RO"/>
        </w:rPr>
        <w:t>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statului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de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func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ii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al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aparatului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de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specialitate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al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Primarului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Comunei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Stroiești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,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jude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ul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Suceava;</w:t>
      </w:r>
    </w:p>
    <w:p w14:paraId="6B0E736B" w14:textId="77777777" w:rsidR="003262D8" w:rsidRPr="00F0169C" w:rsidRDefault="003262D8" w:rsidP="00F0169C">
      <w:pPr>
        <w:pStyle w:val="Frspaiere"/>
        <w:rPr>
          <w:rFonts w:ascii="Times New Roman" w:hAnsi="Times New Roman" w:cs="Times New Roman"/>
          <w:lang w:val="en" w:eastAsia="ro-RO"/>
        </w:rPr>
      </w:pPr>
      <w:r w:rsidRPr="00F0169C">
        <w:rPr>
          <w:rFonts w:ascii="Times New Roman" w:hAnsi="Times New Roman" w:cs="Times New Roman"/>
          <w:lang w:val="en" w:eastAsia="ro-RO"/>
        </w:rPr>
        <w:t xml:space="preserve">-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prevederile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art.241-245 din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Legea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nr. 53/2003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privind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Codul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Muncii,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republicată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, cu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modificările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eastAsia="Arial" w:hAnsi="Times New Roman" w:cs="Times New Roman"/>
          <w:lang w:val="en" w:eastAsia="ro-RO"/>
        </w:rPr>
        <w:t>ș</w:t>
      </w:r>
      <w:r w:rsidRPr="00F0169C">
        <w:rPr>
          <w:rFonts w:ascii="Times New Roman" w:hAnsi="Times New Roman" w:cs="Times New Roman"/>
          <w:lang w:val="en" w:eastAsia="ro-RO"/>
        </w:rPr>
        <w:t>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completările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ulterioare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>;</w:t>
      </w:r>
    </w:p>
    <w:p w14:paraId="246EB134" w14:textId="77777777" w:rsidR="003262D8" w:rsidRPr="00F0169C" w:rsidRDefault="003262D8" w:rsidP="00F0169C">
      <w:pPr>
        <w:pStyle w:val="Frspaiere"/>
        <w:rPr>
          <w:rFonts w:ascii="Times New Roman" w:hAnsi="Times New Roman" w:cs="Times New Roman"/>
          <w:lang w:val="en" w:eastAsia="ro-RO"/>
        </w:rPr>
      </w:pPr>
      <w:r w:rsidRPr="00F0169C">
        <w:rPr>
          <w:rFonts w:ascii="Times New Roman" w:hAnsi="Times New Roman" w:cs="Times New Roman"/>
          <w:lang w:val="en" w:eastAsia="ro-RO"/>
        </w:rPr>
        <w:t xml:space="preserve">-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Legea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nr. 571/2004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privind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protec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ia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personalului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din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autorită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ile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publice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,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institu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iile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publice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eastAsia="Arial" w:hAnsi="Times New Roman" w:cs="Times New Roman"/>
          <w:lang w:val="en" w:eastAsia="ro-RO"/>
        </w:rPr>
        <w:t>ș</w:t>
      </w:r>
      <w:r w:rsidRPr="00F0169C">
        <w:rPr>
          <w:rFonts w:ascii="Times New Roman" w:hAnsi="Times New Roman" w:cs="Times New Roman"/>
          <w:lang w:val="en" w:eastAsia="ro-RO"/>
        </w:rPr>
        <w:t>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din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alte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unită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care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semnalează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încălcări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ale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legii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>;</w:t>
      </w:r>
    </w:p>
    <w:p w14:paraId="4590EFEE" w14:textId="77777777" w:rsidR="003262D8" w:rsidRPr="00F0169C" w:rsidRDefault="003262D8" w:rsidP="00F0169C">
      <w:pPr>
        <w:pStyle w:val="Frspaiere"/>
        <w:rPr>
          <w:rFonts w:ascii="Times New Roman" w:hAnsi="Times New Roman" w:cs="Times New Roman"/>
          <w:lang w:val="en" w:eastAsia="ro-RO"/>
        </w:rPr>
      </w:pPr>
      <w:r w:rsidRPr="00F0169C">
        <w:rPr>
          <w:rFonts w:ascii="Times New Roman" w:hAnsi="Times New Roman" w:cs="Times New Roman"/>
          <w:lang w:val="en" w:eastAsia="ro-RO"/>
        </w:rPr>
        <w:t>-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Legea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nr.319/2006 –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Legea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securită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ii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eastAsia="Arial" w:hAnsi="Times New Roman" w:cs="Times New Roman"/>
          <w:lang w:val="en" w:eastAsia="ro-RO"/>
        </w:rPr>
        <w:t>ș</w:t>
      </w:r>
      <w:r w:rsidRPr="00F0169C">
        <w:rPr>
          <w:rFonts w:ascii="Times New Roman" w:hAnsi="Times New Roman" w:cs="Times New Roman"/>
          <w:lang w:val="en" w:eastAsia="ro-RO"/>
        </w:rPr>
        <w:t>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sănătă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ii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în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muncă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>;</w:t>
      </w:r>
    </w:p>
    <w:p w14:paraId="22047A53" w14:textId="30F5D032" w:rsidR="003262D8" w:rsidRPr="00F0169C" w:rsidRDefault="003262D8" w:rsidP="00F0169C">
      <w:pPr>
        <w:pStyle w:val="Frspaiere"/>
        <w:rPr>
          <w:rFonts w:ascii="Times New Roman" w:hAnsi="Times New Roman" w:cs="Times New Roman"/>
          <w:b/>
          <w:lang w:val="en" w:eastAsia="ro-RO"/>
        </w:rPr>
      </w:pPr>
      <w:r w:rsidRPr="00F0169C">
        <w:rPr>
          <w:rFonts w:ascii="Times New Roman" w:hAnsi="Times New Roman" w:cs="Times New Roman"/>
          <w:lang w:val="en" w:eastAsia="ro-RO"/>
        </w:rPr>
        <w:t xml:space="preserve">       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În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temeiul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prevederilor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art.</w:t>
      </w:r>
      <w:proofErr w:type="gramStart"/>
      <w:r w:rsidRPr="00F0169C">
        <w:rPr>
          <w:rFonts w:ascii="Times New Roman" w:hAnsi="Times New Roman" w:cs="Times New Roman"/>
          <w:lang w:val="en" w:eastAsia="ro-RO"/>
        </w:rPr>
        <w:t>154,al.</w:t>
      </w:r>
      <w:proofErr w:type="gramEnd"/>
      <w:r w:rsidRPr="00F0169C">
        <w:rPr>
          <w:rFonts w:ascii="Times New Roman" w:hAnsi="Times New Roman" w:cs="Times New Roman"/>
          <w:lang w:val="en" w:eastAsia="ro-RO"/>
        </w:rPr>
        <w:t xml:space="preserve"> (2) </w:t>
      </w:r>
      <w:proofErr w:type="spellStart"/>
      <w:r w:rsidRPr="00F0169C">
        <w:rPr>
          <w:rFonts w:ascii="Times New Roman" w:eastAsia="Arial" w:hAnsi="Times New Roman" w:cs="Times New Roman"/>
          <w:lang w:val="en" w:eastAsia="ro-RO"/>
        </w:rPr>
        <w:t>ș</w:t>
      </w:r>
      <w:r w:rsidRPr="00F0169C">
        <w:rPr>
          <w:rFonts w:ascii="Times New Roman" w:hAnsi="Times New Roman" w:cs="Times New Roman"/>
          <w:lang w:val="en" w:eastAsia="ro-RO"/>
        </w:rPr>
        <w:t>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(3), art.155 </w:t>
      </w:r>
      <w:proofErr w:type="spellStart"/>
      <w:proofErr w:type="gramStart"/>
      <w:r w:rsidRPr="00F0169C">
        <w:rPr>
          <w:rFonts w:ascii="Times New Roman" w:hAnsi="Times New Roman" w:cs="Times New Roman"/>
          <w:lang w:val="en" w:eastAsia="ro-RO"/>
        </w:rPr>
        <w:t>alin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>.(</w:t>
      </w:r>
      <w:proofErr w:type="gramEnd"/>
      <w:r w:rsidRPr="00F0169C">
        <w:rPr>
          <w:rFonts w:ascii="Times New Roman" w:hAnsi="Times New Roman" w:cs="Times New Roman"/>
          <w:lang w:val="en" w:eastAsia="ro-RO"/>
        </w:rPr>
        <w:t xml:space="preserve">1) </w:t>
      </w:r>
      <w:proofErr w:type="spellStart"/>
      <w:proofErr w:type="gramStart"/>
      <w:r w:rsidRPr="00F0169C">
        <w:rPr>
          <w:rFonts w:ascii="Times New Roman" w:hAnsi="Times New Roman" w:cs="Times New Roman"/>
          <w:lang w:val="en" w:eastAsia="ro-RO"/>
        </w:rPr>
        <w:t>lit.”e</w:t>
      </w:r>
      <w:proofErr w:type="spellEnd"/>
      <w:proofErr w:type="gramEnd"/>
      <w:r w:rsidRPr="00F0169C">
        <w:rPr>
          <w:rFonts w:ascii="Times New Roman" w:hAnsi="Times New Roman" w:cs="Times New Roman"/>
          <w:lang w:val="en" w:eastAsia="ro-RO"/>
        </w:rPr>
        <w:t xml:space="preserve">” </w:t>
      </w:r>
      <w:proofErr w:type="spellStart"/>
      <w:r w:rsidRPr="00F0169C">
        <w:rPr>
          <w:rFonts w:ascii="Times New Roman" w:eastAsia="Arial" w:hAnsi="Times New Roman" w:cs="Times New Roman"/>
          <w:lang w:val="en" w:eastAsia="ro-RO"/>
        </w:rPr>
        <w:t>ș</w:t>
      </w:r>
      <w:r w:rsidRPr="00F0169C">
        <w:rPr>
          <w:rFonts w:ascii="Times New Roman" w:hAnsi="Times New Roman" w:cs="Times New Roman"/>
          <w:lang w:val="en" w:eastAsia="ro-RO"/>
        </w:rPr>
        <w:t>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art.196 </w:t>
      </w:r>
      <w:proofErr w:type="spellStart"/>
      <w:proofErr w:type="gramStart"/>
      <w:r w:rsidRPr="00F0169C">
        <w:rPr>
          <w:rFonts w:ascii="Times New Roman" w:hAnsi="Times New Roman" w:cs="Times New Roman"/>
          <w:lang w:val="en" w:eastAsia="ro-RO"/>
        </w:rPr>
        <w:t>alin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>.(</w:t>
      </w:r>
      <w:proofErr w:type="gramEnd"/>
      <w:r w:rsidRPr="00F0169C">
        <w:rPr>
          <w:rFonts w:ascii="Times New Roman" w:hAnsi="Times New Roman" w:cs="Times New Roman"/>
          <w:lang w:val="en" w:eastAsia="ro-RO"/>
        </w:rPr>
        <w:t xml:space="preserve">1)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doin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Ordonan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a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de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Urgen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ă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nr. 57/03.07.2019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privind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Codul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Administrativ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; </w:t>
      </w:r>
    </w:p>
    <w:p w14:paraId="3AB7B483" w14:textId="6140D9D7" w:rsidR="003262D8" w:rsidRPr="00F0169C" w:rsidRDefault="003262D8" w:rsidP="00F0169C">
      <w:pPr>
        <w:tabs>
          <w:tab w:val="left" w:pos="1995"/>
        </w:tabs>
        <w:spacing w:after="0" w:line="360" w:lineRule="auto"/>
        <w:jc w:val="center"/>
        <w:rPr>
          <w:rFonts w:ascii="Times New Roman" w:eastAsia="Century Gothic" w:hAnsi="Times New Roman" w:cs="Times New Roman"/>
          <w:b/>
          <w:iCs/>
          <w:kern w:val="0"/>
          <w:lang w:val="en" w:eastAsia="ro-RO"/>
          <w14:ligatures w14:val="none"/>
        </w:rPr>
      </w:pPr>
      <w:r w:rsidRPr="00F0169C">
        <w:rPr>
          <w:rFonts w:ascii="Times New Roman" w:eastAsia="Century Gothic" w:hAnsi="Times New Roman" w:cs="Times New Roman"/>
          <w:b/>
          <w:iCs/>
          <w:kern w:val="0"/>
          <w:lang w:val="en" w:eastAsia="ro-RO"/>
          <w14:ligatures w14:val="none"/>
        </w:rPr>
        <w:t xml:space="preserve">D I S P U </w:t>
      </w:r>
      <w:proofErr w:type="gramStart"/>
      <w:r w:rsidRPr="00F0169C">
        <w:rPr>
          <w:rFonts w:ascii="Times New Roman" w:eastAsia="Century Gothic" w:hAnsi="Times New Roman" w:cs="Times New Roman"/>
          <w:b/>
          <w:iCs/>
          <w:kern w:val="0"/>
          <w:lang w:val="en" w:eastAsia="ro-RO"/>
          <w14:ligatures w14:val="none"/>
        </w:rPr>
        <w:t>N :</w:t>
      </w:r>
      <w:proofErr w:type="gramEnd"/>
    </w:p>
    <w:p w14:paraId="3494CD5F" w14:textId="77777777" w:rsidR="003262D8" w:rsidRPr="00F0169C" w:rsidRDefault="003262D8" w:rsidP="00F0169C">
      <w:pPr>
        <w:pStyle w:val="Frspaiere"/>
        <w:rPr>
          <w:rFonts w:ascii="Times New Roman" w:hAnsi="Times New Roman" w:cs="Times New Roman"/>
          <w:b/>
          <w:i/>
          <w:lang w:val="en" w:eastAsia="ro-RO"/>
        </w:rPr>
      </w:pPr>
      <w:r w:rsidRPr="00F0169C">
        <w:rPr>
          <w:rFonts w:ascii="Times New Roman" w:hAnsi="Times New Roman" w:cs="Times New Roman"/>
          <w:b/>
          <w:u w:val="single"/>
          <w:lang w:val="en" w:eastAsia="ro-RO"/>
        </w:rPr>
        <w:t>Art.1:</w:t>
      </w:r>
      <w:r w:rsidRPr="00F0169C">
        <w:rPr>
          <w:rFonts w:ascii="Times New Roman" w:hAnsi="Times New Roman" w:cs="Times New Roman"/>
          <w:lang w:val="en" w:eastAsia="ro-RO"/>
        </w:rPr>
        <w:t xml:space="preserve"> Se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aprobă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Regulamentul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de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ordine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interioară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al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Primăriei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Comunei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Stroiești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,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jude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ul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Suceava conform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Anexei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nr. 1 care face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parte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integrantă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din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prezenta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dispozi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ie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>.</w:t>
      </w:r>
    </w:p>
    <w:p w14:paraId="4B978FCD" w14:textId="77777777" w:rsidR="003262D8" w:rsidRPr="00F0169C" w:rsidRDefault="003262D8" w:rsidP="00F0169C">
      <w:pPr>
        <w:pStyle w:val="Frspaiere"/>
        <w:rPr>
          <w:rFonts w:ascii="Times New Roman" w:hAnsi="Times New Roman" w:cs="Times New Roman"/>
          <w:lang w:val="en" w:eastAsia="ro-RO"/>
        </w:rPr>
      </w:pPr>
      <w:r w:rsidRPr="00F0169C">
        <w:rPr>
          <w:rFonts w:ascii="Times New Roman" w:hAnsi="Times New Roman" w:cs="Times New Roman"/>
          <w:b/>
          <w:u w:val="single"/>
          <w:lang w:val="en" w:eastAsia="ro-RO"/>
        </w:rPr>
        <w:t>Art2</w:t>
      </w:r>
      <w:r w:rsidRPr="00F0169C">
        <w:rPr>
          <w:rFonts w:ascii="Times New Roman" w:hAnsi="Times New Roman" w:cs="Times New Roman"/>
          <w:lang w:val="en" w:eastAsia="ro-RO"/>
        </w:rPr>
        <w:t xml:space="preserve">. Se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aprobă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Regulamentul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Intern al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aparatului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de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specialitate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al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Primarului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Comunei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Stroiești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,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jude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ul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Suceava conform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Anexei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nr. 2 la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prezenta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hotărâre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>.</w:t>
      </w:r>
    </w:p>
    <w:p w14:paraId="10748098" w14:textId="77777777" w:rsidR="003262D8" w:rsidRPr="00F0169C" w:rsidRDefault="003262D8" w:rsidP="00F0169C">
      <w:pPr>
        <w:pStyle w:val="Frspaiere"/>
        <w:rPr>
          <w:rFonts w:ascii="Times New Roman" w:hAnsi="Times New Roman" w:cs="Times New Roman"/>
          <w:b/>
          <w:i/>
          <w:lang w:val="en" w:eastAsia="ro-RO"/>
        </w:rPr>
      </w:pPr>
      <w:r w:rsidRPr="00F0169C">
        <w:rPr>
          <w:rFonts w:ascii="Times New Roman" w:hAnsi="Times New Roman" w:cs="Times New Roman"/>
          <w:b/>
          <w:u w:val="single"/>
          <w:lang w:val="en" w:eastAsia="ro-RO"/>
        </w:rPr>
        <w:t>Art.3:</w:t>
      </w:r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Regulamentele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mentionate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la art.1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si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2 se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vor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aduce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la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cuno</w:t>
      </w:r>
      <w:r w:rsidRPr="00F0169C">
        <w:rPr>
          <w:rFonts w:ascii="Times New Roman" w:eastAsia="Arial" w:hAnsi="Times New Roman" w:cs="Times New Roman"/>
          <w:lang w:val="en" w:eastAsia="ro-RO"/>
        </w:rPr>
        <w:t>ș</w:t>
      </w:r>
      <w:r w:rsidRPr="00F0169C">
        <w:rPr>
          <w:rFonts w:ascii="Times New Roman" w:hAnsi="Times New Roman" w:cs="Times New Roman"/>
          <w:lang w:val="en" w:eastAsia="ro-RO"/>
        </w:rPr>
        <w:t>tin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a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func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ionarilor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publici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eastAsia="Arial" w:hAnsi="Times New Roman" w:cs="Times New Roman"/>
          <w:lang w:val="en" w:eastAsia="ro-RO"/>
        </w:rPr>
        <w:t>ș</w:t>
      </w:r>
      <w:r w:rsidRPr="00F0169C">
        <w:rPr>
          <w:rFonts w:ascii="Times New Roman" w:hAnsi="Times New Roman" w:cs="Times New Roman"/>
          <w:lang w:val="en" w:eastAsia="ro-RO"/>
        </w:rPr>
        <w:t>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a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personalului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contractual din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aparatul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de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specialitate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al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Primarului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Comunei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Stroiești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,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jude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ul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Suceava.</w:t>
      </w:r>
    </w:p>
    <w:p w14:paraId="607607E1" w14:textId="77777777" w:rsidR="003262D8" w:rsidRPr="00F0169C" w:rsidRDefault="003262D8" w:rsidP="00F0169C">
      <w:pPr>
        <w:pStyle w:val="Frspaiere"/>
        <w:rPr>
          <w:rFonts w:ascii="Times New Roman" w:hAnsi="Times New Roman" w:cs="Times New Roman"/>
          <w:color w:val="0000FF"/>
          <w:lang w:val="en" w:eastAsia="ro-RO"/>
        </w:rPr>
      </w:pPr>
      <w:r w:rsidRPr="00F0169C">
        <w:rPr>
          <w:rFonts w:ascii="Times New Roman" w:hAnsi="Times New Roman" w:cs="Times New Roman"/>
          <w:b/>
          <w:u w:val="single"/>
          <w:lang w:val="en" w:eastAsia="ro-RO"/>
        </w:rPr>
        <w:t>Art4</w:t>
      </w:r>
      <w:r w:rsidRPr="00F0169C">
        <w:rPr>
          <w:rFonts w:ascii="Times New Roman" w:hAnsi="Times New Roman" w:cs="Times New Roman"/>
          <w:lang w:val="en" w:eastAsia="ro-RO"/>
        </w:rPr>
        <w:t xml:space="preserve">. Cu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ducerea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la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îndeplinire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a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sarcinilor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prezentei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se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încredin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ează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aparatul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de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specialitate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al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Primarului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Comunei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Stroiești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, </w:t>
      </w:r>
      <w:proofErr w:type="spellStart"/>
      <w:r w:rsidRPr="00F0169C">
        <w:rPr>
          <w:rFonts w:ascii="Times New Roman" w:hAnsi="Times New Roman" w:cs="Times New Roman"/>
          <w:lang w:val="en" w:eastAsia="ro-RO"/>
        </w:rPr>
        <w:t>jude</w:t>
      </w:r>
      <w:r w:rsidRPr="00F0169C">
        <w:rPr>
          <w:rFonts w:ascii="Times New Roman" w:eastAsia="Arial" w:hAnsi="Times New Roman" w:cs="Times New Roman"/>
          <w:lang w:val="en" w:eastAsia="ro-RO"/>
        </w:rPr>
        <w:t>ț</w:t>
      </w:r>
      <w:r w:rsidRPr="00F0169C">
        <w:rPr>
          <w:rFonts w:ascii="Times New Roman" w:hAnsi="Times New Roman" w:cs="Times New Roman"/>
          <w:lang w:val="en" w:eastAsia="ro-RO"/>
        </w:rPr>
        <w:t>ul</w:t>
      </w:r>
      <w:proofErr w:type="spellEnd"/>
      <w:r w:rsidRPr="00F0169C">
        <w:rPr>
          <w:rFonts w:ascii="Times New Roman" w:hAnsi="Times New Roman" w:cs="Times New Roman"/>
          <w:lang w:val="en" w:eastAsia="ro-RO"/>
        </w:rPr>
        <w:t xml:space="preserve"> Suceava.</w:t>
      </w:r>
      <w:r w:rsidRPr="00F0169C">
        <w:rPr>
          <w:rFonts w:ascii="Times New Roman" w:hAnsi="Times New Roman" w:cs="Times New Roman"/>
          <w:color w:val="0000FF"/>
          <w:lang w:val="en" w:eastAsia="ro-RO"/>
        </w:rPr>
        <w:t xml:space="preserve"> </w:t>
      </w:r>
    </w:p>
    <w:p w14:paraId="2B193993" w14:textId="77777777" w:rsidR="003262D8" w:rsidRPr="00F0169C" w:rsidRDefault="003262D8" w:rsidP="003262D8">
      <w:pPr>
        <w:spacing w:after="0" w:line="360" w:lineRule="auto"/>
        <w:rPr>
          <w:rFonts w:ascii="Times New Roman" w:eastAsia="Century Gothic" w:hAnsi="Times New Roman" w:cs="Times New Roman"/>
          <w:color w:val="000000"/>
          <w:kern w:val="0"/>
          <w:lang w:val="en" w:eastAsia="ro-RO"/>
          <w14:ligatures w14:val="none"/>
        </w:rPr>
      </w:pPr>
    </w:p>
    <w:p w14:paraId="01C29964" w14:textId="77777777" w:rsidR="003262D8" w:rsidRPr="00F97C20" w:rsidRDefault="003262D8" w:rsidP="003262D8">
      <w:pPr>
        <w:spacing w:after="0" w:line="360" w:lineRule="auto"/>
        <w:rPr>
          <w:rFonts w:ascii="Times New Roman" w:eastAsia="Calibri" w:hAnsi="Times New Roman" w:cs="Times New Roman"/>
          <w:bCs/>
          <w:iCs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Calibri" w:hAnsi="Times New Roman" w:cs="Times New Roman"/>
          <w:color w:val="000000"/>
          <w:kern w:val="0"/>
          <w:lang w:val="en" w:eastAsia="ro-RO"/>
          <w14:ligatures w14:val="none"/>
        </w:rPr>
        <w:t xml:space="preserve">  </w:t>
      </w:r>
      <w:r w:rsidRPr="00F0169C">
        <w:rPr>
          <w:rFonts w:ascii="Times New Roman" w:eastAsia="Calibri" w:hAnsi="Times New Roman" w:cs="Times New Roman"/>
          <w:color w:val="000000"/>
          <w:kern w:val="0"/>
          <w:lang w:val="en" w:eastAsia="ro-RO"/>
          <w14:ligatures w14:val="none"/>
        </w:rPr>
        <w:tab/>
      </w:r>
      <w:bookmarkStart w:id="0" w:name="_Hlk214188411"/>
      <w:r w:rsidRPr="00F97C20">
        <w:rPr>
          <w:rFonts w:ascii="Times New Roman" w:eastAsia="Calibri" w:hAnsi="Times New Roman" w:cs="Times New Roman"/>
          <w:bCs/>
          <w:iCs/>
          <w:color w:val="000000"/>
          <w:kern w:val="0"/>
          <w:lang w:val="en" w:eastAsia="ro-RO"/>
          <w14:ligatures w14:val="none"/>
        </w:rPr>
        <w:tab/>
      </w:r>
    </w:p>
    <w:p w14:paraId="218354C4" w14:textId="103ECE59" w:rsidR="003262D8" w:rsidRPr="00F97C20" w:rsidRDefault="003262D8" w:rsidP="003262D8">
      <w:pPr>
        <w:spacing w:after="0" w:line="360" w:lineRule="auto"/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</w:pP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 xml:space="preserve">               P R I M A </w:t>
      </w:r>
      <w:proofErr w:type="gramStart"/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 xml:space="preserve">R,   </w:t>
      </w:r>
      <w:proofErr w:type="gramEnd"/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 xml:space="preserve">                                                   </w:t>
      </w: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ab/>
      </w: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ab/>
        <w:t xml:space="preserve">CONTRASEMNEAZĂ,   </w:t>
      </w:r>
    </w:p>
    <w:p w14:paraId="4657A8F7" w14:textId="768DEB5E" w:rsidR="003262D8" w:rsidRPr="00F97C20" w:rsidRDefault="003262D8" w:rsidP="003262D8">
      <w:pPr>
        <w:keepNext/>
        <w:spacing w:after="0" w:line="360" w:lineRule="auto"/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</w:pP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 xml:space="preserve">              SENIC MIHA</w:t>
      </w:r>
      <w:r w:rsidR="00F0169C"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>I</w:t>
      </w: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ab/>
      </w: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ab/>
      </w: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ab/>
      </w: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ab/>
      </w: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ab/>
        <w:t xml:space="preserve">             SECRETAR GENERAL,    </w:t>
      </w:r>
    </w:p>
    <w:p w14:paraId="2BF9DA55" w14:textId="3A90DDAE" w:rsidR="003262D8" w:rsidRPr="00F0169C" w:rsidRDefault="003262D8" w:rsidP="003262D8">
      <w:pPr>
        <w:spacing w:after="0" w:line="36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 xml:space="preserve">                                                                                       </w:t>
      </w: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ab/>
      </w:r>
      <w:r w:rsidR="00F0169C"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 xml:space="preserve">     R</w:t>
      </w:r>
      <w:r w:rsidRPr="00F97C20">
        <w:rPr>
          <w:rFonts w:ascii="Times New Roman" w:eastAsia="Calibri" w:hAnsi="Times New Roman" w:cs="Times New Roman"/>
          <w:bCs/>
          <w:iCs/>
          <w:kern w:val="0"/>
          <w:lang w:eastAsia="ro-RO"/>
          <w14:ligatures w14:val="none"/>
        </w:rPr>
        <w:t>OȘU ELENA-BRÎNDUȘA</w:t>
      </w:r>
      <w:r w:rsidRPr="00F0169C">
        <w:rPr>
          <w:rFonts w:ascii="Times New Roman" w:eastAsia="Calibri" w:hAnsi="Times New Roman" w:cs="Times New Roman"/>
          <w:b/>
          <w:i/>
          <w:kern w:val="0"/>
          <w:lang w:eastAsia="ro-RO"/>
          <w14:ligatures w14:val="none"/>
        </w:rPr>
        <w:t xml:space="preserve"> </w:t>
      </w:r>
    </w:p>
    <w:p w14:paraId="2B39B71D" w14:textId="77777777" w:rsidR="003262D8" w:rsidRPr="00F0169C" w:rsidRDefault="003262D8" w:rsidP="003262D8">
      <w:pPr>
        <w:spacing w:after="0" w:line="360" w:lineRule="auto"/>
        <w:rPr>
          <w:rFonts w:ascii="Times New Roman" w:eastAsia="Calibri" w:hAnsi="Times New Roman" w:cs="Times New Roman"/>
          <w:b/>
          <w:kern w:val="0"/>
          <w:lang w:val="en" w:eastAsia="ro-RO"/>
          <w14:ligatures w14:val="none"/>
        </w:rPr>
      </w:pPr>
    </w:p>
    <w:bookmarkEnd w:id="0"/>
    <w:p w14:paraId="60328AE8" w14:textId="0379F363" w:rsidR="003262D8" w:rsidRPr="00F97C20" w:rsidRDefault="003262D8" w:rsidP="003262D8">
      <w:pPr>
        <w:spacing w:after="0" w:line="360" w:lineRule="auto"/>
        <w:rPr>
          <w:rFonts w:ascii="Times New Roman" w:eastAsia="Calibri" w:hAnsi="Times New Roman" w:cs="Times New Roman"/>
          <w:bCs/>
          <w:kern w:val="0"/>
          <w:lang w:val="en" w:eastAsia="ro-RO"/>
          <w14:ligatures w14:val="none"/>
        </w:rPr>
      </w:pPr>
      <w:r w:rsidRPr="00F97C20">
        <w:rPr>
          <w:rFonts w:ascii="Times New Roman" w:eastAsia="Calibri" w:hAnsi="Times New Roman" w:cs="Times New Roman"/>
          <w:bCs/>
          <w:kern w:val="0"/>
          <w:lang w:val="en" w:eastAsia="ro-RO"/>
          <w14:ligatures w14:val="none"/>
        </w:rPr>
        <w:t>Stroiești,</w:t>
      </w:r>
      <w:r w:rsidR="00F0169C" w:rsidRPr="00F97C20">
        <w:rPr>
          <w:rFonts w:ascii="Times New Roman" w:eastAsia="Calibri" w:hAnsi="Times New Roman" w:cs="Times New Roman"/>
          <w:bCs/>
          <w:kern w:val="0"/>
          <w:lang w:val="en" w:eastAsia="ro-RO"/>
          <w14:ligatures w14:val="none"/>
        </w:rPr>
        <w:t>14.11.2025</w:t>
      </w:r>
      <w:r w:rsidRPr="00F97C20">
        <w:rPr>
          <w:rFonts w:ascii="Times New Roman" w:eastAsia="Calibri" w:hAnsi="Times New Roman" w:cs="Times New Roman"/>
          <w:bCs/>
          <w:kern w:val="0"/>
          <w:lang w:val="en" w:eastAsia="ro-RO"/>
          <w14:ligatures w14:val="none"/>
        </w:rPr>
        <w:t xml:space="preserve"> </w:t>
      </w:r>
    </w:p>
    <w:p w14:paraId="0E07C90A" w14:textId="0A10E323" w:rsidR="003262D8" w:rsidRPr="00F97C20" w:rsidRDefault="003262D8" w:rsidP="003262D8">
      <w:pPr>
        <w:spacing w:after="0" w:line="360" w:lineRule="auto"/>
        <w:rPr>
          <w:rFonts w:ascii="Times New Roman" w:eastAsia="Century Gothic" w:hAnsi="Times New Roman" w:cs="Times New Roman"/>
          <w:bCs/>
          <w:kern w:val="0"/>
          <w:lang w:val="en" w:eastAsia="ro-RO"/>
          <w14:ligatures w14:val="none"/>
        </w:rPr>
      </w:pPr>
      <w:r w:rsidRPr="00F97C20">
        <w:rPr>
          <w:rFonts w:ascii="Times New Roman" w:eastAsia="Century Gothic" w:hAnsi="Times New Roman" w:cs="Times New Roman"/>
          <w:bCs/>
          <w:kern w:val="0"/>
          <w:lang w:val="en" w:eastAsia="ro-RO"/>
          <w14:ligatures w14:val="none"/>
        </w:rPr>
        <w:t xml:space="preserve">Nr. </w:t>
      </w:r>
      <w:r w:rsidR="00F0169C" w:rsidRPr="00F97C20">
        <w:rPr>
          <w:rFonts w:ascii="Times New Roman" w:eastAsia="Century Gothic" w:hAnsi="Times New Roman" w:cs="Times New Roman"/>
          <w:bCs/>
          <w:kern w:val="0"/>
          <w:lang w:val="en" w:eastAsia="ro-RO"/>
          <w14:ligatures w14:val="none"/>
        </w:rPr>
        <w:t>15</w:t>
      </w:r>
      <w:r w:rsidR="00F97C20">
        <w:rPr>
          <w:rFonts w:ascii="Times New Roman" w:eastAsia="Century Gothic" w:hAnsi="Times New Roman" w:cs="Times New Roman"/>
          <w:bCs/>
          <w:kern w:val="0"/>
          <w:lang w:val="en" w:eastAsia="ro-RO"/>
          <w14:ligatures w14:val="none"/>
        </w:rPr>
        <w:t>7</w:t>
      </w:r>
      <w:r w:rsidRPr="00F97C20">
        <w:rPr>
          <w:rFonts w:ascii="Times New Roman" w:eastAsia="Century Gothic" w:hAnsi="Times New Roman" w:cs="Times New Roman"/>
          <w:bCs/>
          <w:kern w:val="0"/>
          <w:lang w:val="en" w:eastAsia="ro-RO"/>
          <w14:ligatures w14:val="none"/>
        </w:rPr>
        <w:t xml:space="preserve">          </w:t>
      </w:r>
    </w:p>
    <w:p w14:paraId="5BB8478B" w14:textId="77777777" w:rsidR="003262D8" w:rsidRPr="00F0169C" w:rsidRDefault="003262D8" w:rsidP="003262D8">
      <w:pPr>
        <w:spacing w:after="0" w:line="360" w:lineRule="auto"/>
        <w:rPr>
          <w:rFonts w:ascii="Times New Roman" w:eastAsia="Century Gothic" w:hAnsi="Times New Roman" w:cs="Times New Roman"/>
          <w:b/>
          <w:i/>
          <w:kern w:val="0"/>
          <w:lang w:val="en" w:eastAsia="ro-RO"/>
          <w14:ligatures w14:val="none"/>
        </w:rPr>
        <w:sectPr w:rsidR="003262D8" w:rsidRPr="00F0169C" w:rsidSect="003262D8">
          <w:pgSz w:w="12240" w:h="15840"/>
          <w:pgMar w:top="267" w:right="1440" w:bottom="812" w:left="1440" w:header="0" w:footer="0" w:gutter="0"/>
          <w:pgNumType w:start="1"/>
          <w:cols w:space="708"/>
        </w:sectPr>
      </w:pPr>
    </w:p>
    <w:p w14:paraId="479D8134" w14:textId="3AA27668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bookmarkStart w:id="1" w:name="bookmark=id.yl8asxseswme"/>
      <w:bookmarkStart w:id="2" w:name="_heading=h.sck7e5q22ay5"/>
      <w:bookmarkEnd w:id="1"/>
      <w:bookmarkEnd w:id="2"/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>Anexa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nr. 1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dispoziția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nr. </w:t>
      </w:r>
      <w:r w:rsidR="00F97C20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157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r w:rsidR="00F97C20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14 </w:t>
      </w:r>
      <w:proofErr w:type="spellStart"/>
      <w:r w:rsidR="00F97C20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noiembrie</w:t>
      </w:r>
      <w:proofErr w:type="spellEnd"/>
      <w:r w:rsidR="00F97C20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2025</w:t>
      </w:r>
    </w:p>
    <w:p w14:paraId="00727C57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</w:p>
    <w:p w14:paraId="4318BDEB" w14:textId="77777777" w:rsidR="003262D8" w:rsidRPr="00F0169C" w:rsidRDefault="003262D8" w:rsidP="003262D8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 xml:space="preserve">REGULAMENTUL DE ORDINE INTERIOARĂ AL APARATULUI DE         SPECIALITATE AL PRIMARULUI COMUNEI STROIEȘTI </w:t>
      </w:r>
    </w:p>
    <w:p w14:paraId="273AAF93" w14:textId="77777777" w:rsidR="003262D8" w:rsidRPr="00F0169C" w:rsidRDefault="003262D8" w:rsidP="003262D8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JUDEȚUL SUCEAVA</w:t>
      </w:r>
    </w:p>
    <w:p w14:paraId="116E591F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</w:p>
    <w:p w14:paraId="515DAF03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CAPITOLUL I - DISPOZIȚII GENERALE</w:t>
      </w:r>
    </w:p>
    <w:p w14:paraId="120FDB23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kern w:val="0"/>
          <w:lang w:val="en" w:eastAsia="ro-RO"/>
          <w14:ligatures w14:val="none"/>
        </w:rPr>
        <w:t>Art. 1</w:t>
      </w:r>
    </w:p>
    <w:p w14:paraId="0556876A" w14:textId="42827BBE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</w:pP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Regulamentul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ordine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interioară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reprezintă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cadrul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normativ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intern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ce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guvernează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activitatea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aparatul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, str.</w:t>
      </w:r>
      <w:r w:rsidR="00F97C20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Teilor, nr. 4</w:t>
      </w:r>
      <w:r w:rsidR="00F97C20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5</w:t>
      </w:r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Județul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Suceava,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asigurând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desfășurarea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acesteia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condiții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legalitate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eficiență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transparență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responsabilitate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.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Prezentul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act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stabilește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reguli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clare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conduita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protecția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igiena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securitatea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muncii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promovează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principiile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egalității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șanse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respectului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demnitatea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umană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asigură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drepturilor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obligațiilor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reciproce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angajatorului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salariaților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.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Totodată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, sunt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reglementate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disciplina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muncii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organizarea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timpului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modalitățile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stimulare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recompensare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sancțiunile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aplicabile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nerespectarea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>normelor</w:t>
      </w:r>
      <w:proofErr w:type="spellEnd"/>
      <w:r w:rsidRPr="00F0169C">
        <w:rPr>
          <w:rFonts w:ascii="Times New Roman" w:eastAsia="Times New Roman" w:hAnsi="Times New Roman" w:cs="Times New Roman"/>
          <w:kern w:val="0"/>
          <w:lang w:val="en" w:eastAsia="ro-RO"/>
          <w14:ligatures w14:val="none"/>
        </w:rPr>
        <w:t xml:space="preserve"> interne.</w:t>
      </w:r>
    </w:p>
    <w:p w14:paraId="63959BBD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2</w:t>
      </w:r>
    </w:p>
    <w:p w14:paraId="7D847E4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Dispozițiile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sunt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aplicabile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tuturor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desfășoară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indiferent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natura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durata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raportului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incluzând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personal contractual,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colaboratori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prestatori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convenții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civile,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elevi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studenți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aflați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practică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. </w:t>
      </w:r>
    </w:p>
    <w:p w14:paraId="5EED0A63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conformitate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art. 155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. (5) lit. c) din O.U.G. nr. 57/2019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Codul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administrativ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calitatea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denumire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folosită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tot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parcursul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6C8463F" w14:textId="22D203BD" w:rsidR="003262D8" w:rsidRPr="00F97C20" w:rsidRDefault="003262D8" w:rsidP="00F97C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Orice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pătrunde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incinta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indiferent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calitatea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minime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conduită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specifice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securitate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C3BB4D5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3</w:t>
      </w:r>
    </w:p>
    <w:p w14:paraId="69950FF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prevăzut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art. 2 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îndatorirea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ca,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perioada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detașării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delegării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atât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cât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interne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unităților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unde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detașat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delegat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1692669A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4</w:t>
      </w:r>
    </w:p>
    <w:p w14:paraId="0976DCB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 xml:space="preserve">Prin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Primăriei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sunt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manifeste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profesionalism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integritate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ordine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exercitarea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corectă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revin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conformitate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fișa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postului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FFD355D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5</w:t>
      </w:r>
    </w:p>
    <w:p w14:paraId="1FF4FA1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Primăriei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păstra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confidențialitatea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secretul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.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Utilizarea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divulgarea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timpul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după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încetarea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raportului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faptelor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pot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prejudicia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imaginea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interzisă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.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Folosirea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personal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obținute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exercitarea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strict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interzisă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atrage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răspunderea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civilă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după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142A2A61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6</w:t>
      </w:r>
    </w:p>
    <w:p w14:paraId="30A89AA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Primăriei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interzis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dețină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desfășoare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autonome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societăților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comerciale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entități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scop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lucrativ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special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societăți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comerciale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capital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află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concurență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directă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UAT.</w:t>
      </w:r>
    </w:p>
    <w:p w14:paraId="4F4233E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exercitarea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abține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exprimarea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manifestarea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convingerilor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politice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utiliza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scopul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promovării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grup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9CE6EC7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7</w:t>
      </w:r>
    </w:p>
    <w:p w14:paraId="3F7C88CE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cuprinde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politici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igiena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securitatea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principiului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nediscriminării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demnității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umane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părților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reguli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timpului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recompensele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sancțiunile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aplicabile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următoarele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principii: </w:t>
      </w:r>
    </w:p>
    <w:p w14:paraId="27992FBD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a)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asociere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sindicală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garantat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tuturor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aceștia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libertatea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constitui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adera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exercita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mandate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sindicale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br/>
        <w:t xml:space="preserve">b)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asocia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structuri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urmăresc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reprezentarea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promovarea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dezvoltării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protejarea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statutului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lor;</w:t>
      </w:r>
    </w:p>
    <w:p w14:paraId="3AC92487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c)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grevă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exercită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potrivit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518B11B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d)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Reprezentanții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participă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măsurilor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sănătatea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securitatea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5F33FFB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e)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Reprezentanții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emit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avize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consultative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asupra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aspectelor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menționate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sus,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solicitarea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68E6B01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f)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Avizul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reprezentanților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caracter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consultativ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formulează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scris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motivat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74FEC95B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 xml:space="preserve">g)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completat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politici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proceduri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suplimentare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adoptate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evoluția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legislativ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necesităților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6D7FA82F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h)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promovează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digitalizarea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proceselor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administrative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periodică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tehnologii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proceduri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eficientizarea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creșterea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gradului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transparență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564044A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8</w:t>
      </w:r>
    </w:p>
    <w:p w14:paraId="7905766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vederea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alinierii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standardele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moderne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administrație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implementa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periodic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formare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continuă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personal,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inclusiv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domeniul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digitalizării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caracter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personal,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eticii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integrității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domenii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relevante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19C405B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</w:p>
    <w:p w14:paraId="425DD57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CAPITOLUL II - REGULI PRIVIND PROTECȚIA, IGIENA ȘI SECURITATEA ÎN MUNCĂ</w:t>
      </w:r>
    </w:p>
    <w:p w14:paraId="24D36ACF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9</w:t>
      </w:r>
    </w:p>
    <w:p w14:paraId="5DB5579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Atât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angajatorul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cât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fundamentală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strictețe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toate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interne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procedurale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referitoare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sănătatea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securitatea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contribuind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mediu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sigur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sănătos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lipsit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riscuri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întregul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colectiv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br/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Angajatorul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furniza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optime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menite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protejeze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sănătatea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integritatea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fizică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psihică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prevină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accidentele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bolile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promoveze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un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climat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organizațional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bazat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respect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reciproc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siguranță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colaborare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3B00181" w14:textId="6DE629B9" w:rsidR="003262D8" w:rsidRPr="00F97C20" w:rsidRDefault="003262D8" w:rsidP="00F97C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periodică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noutățile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legislative,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bunele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practici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riscurile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specifice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desfășurate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inclusiv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obligatorii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sănătatea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securitatea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2367740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10</w:t>
      </w:r>
    </w:p>
    <w:p w14:paraId="6E898D5E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Instrucțiunile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impun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fiecărui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salariat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veghea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vigilență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atât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propria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securitate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sănătate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cât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colegilor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adoptând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atitudine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preventivă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cooperantă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toate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derulate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E01350D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desfășura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strictă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măsurilor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evitând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comportament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acțiune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expune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riscurilor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accidentare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îmbolnăvire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atât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propria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cât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ceilalți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acționând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conformitate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nivelul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dobândit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instrucțiunile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SSM.</w:t>
      </w:r>
    </w:p>
    <w:p w14:paraId="7F5D0EC2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 xml:space="preserve">(3) Orice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risc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incident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accident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raportată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îndată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superiorului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ierarhic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permite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adoptarea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măsurilor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remediere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00C1CEB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11</w:t>
      </w:r>
    </w:p>
    <w:p w14:paraId="5BBE215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contracararea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oricăror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factori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agresiune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fizică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riscuri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pot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afecta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timpul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angajatorul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monitorizarea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supravegherea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căilor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dispune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atunci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necesar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măsuri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operative,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inclusiv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alertarea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competente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integrității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siguranței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811C266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12</w:t>
      </w:r>
    </w:p>
    <w:p w14:paraId="4C5B9AF2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Fumatul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interzis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incinta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Primăriei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excepția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special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amenajate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semnalizate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corespunzător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7154123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Este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interzisă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introducerea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deținerea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consumul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băuturi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alcoolice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substanțe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stupefiante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psihotrope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spațiile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14C0C8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prezintă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semne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comportament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anormal, care pot genera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incapacitatea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a-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îndeplini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pot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periculoasă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conducătorul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dispune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efectuarea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consult medical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confidențialității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medicale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126936CD" w14:textId="31DB83A9" w:rsidR="003262D8" w:rsidRPr="00F97C20" w:rsidRDefault="003262D8" w:rsidP="00F97C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(4)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Până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clarificarea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medicale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suspendat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cauză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967FE8F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13</w:t>
      </w:r>
    </w:p>
    <w:p w14:paraId="559D949B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beneficiază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grupuri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sanitare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curate,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igienizate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materiale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strictă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necesitate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asigurându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-se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confortul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intimitatea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îmbolnăvirilor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riscuri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sănătate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195AE44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Curățenia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birouri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grupuri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sanitare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holuri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realiza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exclusiv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materiale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echipamente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destinate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scop,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conformitate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igienă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sănătate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EF4A68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constituie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abatere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atrage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răspunderea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vinovate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1AA55300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14</w:t>
      </w:r>
    </w:p>
    <w:p w14:paraId="536DE53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pericol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iminent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părăsește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locul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imputa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această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faptă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excepția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acțiunea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nejustificată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rezultă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neglijență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gravă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9FE598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(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cutremur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incendiu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inundații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etc.),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evacuarea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comportamentul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realiza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potrivit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planurilor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evacuare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procedurilor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interne,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fiecare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cunoască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instrucțiuni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DBC4F06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15</w:t>
      </w:r>
    </w:p>
    <w:p w14:paraId="6C309CF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colaborare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autorizați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evaluarea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periodică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riscurilor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actualizarea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instrucțiunilor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procedurilor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securitate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sănătate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echipamente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corespunzătoare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fiecărui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post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003102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Toți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participa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instruirile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simulările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periodice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recomandările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SSM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specializat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08F0F85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16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</w:p>
    <w:p w14:paraId="7B531E0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vederea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promovării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culturi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organizaționale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axate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implementa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acțiuni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campanii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sănătatea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locul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igiena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stresului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bolilor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0F3D9B4" w14:textId="4D56C223" w:rsidR="003262D8" w:rsidRPr="00F97C20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resurse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consiliere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psihologică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medicală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facilitat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aflat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dificultate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5F3BEA3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CAPITOLUL III - REGULI PRIVIND RESPECTAREA PRINCIPIULUI NEDISCRIMINĂRII ȘI A ÎNLĂTURĂRII ORICĂREI FORME DE ÎNCĂLCARE A DEMNITĂȚII</w:t>
      </w:r>
    </w:p>
    <w:p w14:paraId="72E52A6F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17</w:t>
      </w:r>
    </w:p>
    <w:p w14:paraId="5C99DF8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relațiilor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strictețe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principiul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egalității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tratament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toți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fără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nicio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excepție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preferință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16204962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Este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interzisă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formă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discriminare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directă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indirectă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un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indiferent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aceasta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bazează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criterii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sex,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orientare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sexuală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caracteristici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genetice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vârstă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naționalitate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rasă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culoare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etnie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religie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opțiune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politică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origine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socială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dizabilitate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familială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apartenență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sindicală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criteriu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prevăzut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FABEF3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Constituie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discriminare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directă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act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faptă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excludere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diferențiere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restricție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preferință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întemeiată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dintre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criteriile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menționate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. (2), care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are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 scop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efect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împiedicarea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restrângerea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înlăturarea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recunoașterii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exercitării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folosirii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prevăzute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legislația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2042CA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(4) Constituie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discriminare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indirectă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act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faptă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întemeiată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criterii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decât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menționate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. (2),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produce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efectele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discriminări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directe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531D443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 xml:space="preserve">(5)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promovează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cultură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diversității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incluziunii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încurajând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reciproc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toleranța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toți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membrii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colectivului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3A90720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18</w:t>
      </w:r>
    </w:p>
    <w:p w14:paraId="468328F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Orice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prestează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beneficiază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adecvate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desfășurate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socială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securitate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sănătate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demnității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conștiinței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integrității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sale,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fără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nicio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discriminare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0C7A3D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Tuturor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li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recunoaște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plată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egală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egală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negocieri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colective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caracter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personal,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conformitate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legislația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vigoare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57A9FF3" w14:textId="14628718" w:rsidR="003262D8" w:rsidRPr="00F97C20" w:rsidRDefault="003262D8" w:rsidP="00F97C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Orice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sesizare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încălcarea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principiului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nediscriminării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analizată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celeritate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către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dispune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măsurile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necesare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remedierea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sancționarea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oricărei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abateri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C57149A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19</w:t>
      </w:r>
    </w:p>
    <w:p w14:paraId="13BE444B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Hărțuirea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sexuală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sub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formă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exercitată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către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asupra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locul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considerată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discriminare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criteriul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sex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interzisă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desăvârșire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54EBDC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Prin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hărțuire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sexuală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înțelege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comportament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nedorit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manifestat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contact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fizic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cuvinte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gesturi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materiale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vizuale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ofensatoare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invitații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compromițătoare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cereri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favoruri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sexuale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conduită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conotații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sexuale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care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are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efect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afectarea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demnității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integrității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fizice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psihice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locul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8D233AF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Constituie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discriminare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criteriul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sex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comportament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definit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hărțuire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sexuală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 scop:</w:t>
      </w:r>
    </w:p>
    <w:p w14:paraId="73159E9B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a)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crearea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climat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intimidare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ostilitate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descurajare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afectată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1F729EF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b)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influențarea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negativă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vizate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sub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aspectul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promovării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</w:p>
    <w:p w14:paraId="0B483622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remunerației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veniturilor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natură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formare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perfecționare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refuzului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acesteia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accepta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un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comportament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nedorit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conotații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sexuale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C515AC4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(4)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Toți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conduită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răspund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încălcare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acestora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813F5B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(5)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Angajatorul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tolerează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permite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sub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nicio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formă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hărțuirea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sexuală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locul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încurajează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raportarea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tuturor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hărțuire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indiferent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implicată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sancționa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comportamentul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afectează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demnitatea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colegi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0C50462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(6)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periodic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combaterea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hărțuirii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locul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145D3DC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lastRenderedPageBreak/>
        <w:t>Art. 20</w:t>
      </w:r>
    </w:p>
    <w:p w14:paraId="0EDD518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Orice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consideră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victimă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hărțuirii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sexuale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depune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plângere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scrisă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detaliind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circumstanțele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manifestările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hărțuire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locul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B8C71C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Angajatorul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oferi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consiliere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victimelor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de a conduce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investigația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strictă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confidențialității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confirmării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faptelor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de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măsuri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corespunzătoare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5F5D26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finalizarea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investigației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rezultatul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anchetei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comunicat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tuturor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părților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implicate.</w:t>
      </w:r>
    </w:p>
    <w:p w14:paraId="3296436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(4) Orice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formă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represalii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împotriva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reclamantului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sprijină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investigarea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hărțuire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sexuală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considerată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act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discriminatoriu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sancționată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dispozițiilor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vigoare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9A50C9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(5)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Hărțuirea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sexuală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constituie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infracțiune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potrivit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BE15AA4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(6)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conformitate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art. 223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Codul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penal,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modificările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completările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ulterioare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pretinderea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mod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repetat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favoruri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natură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sexuală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relații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relații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similare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aceasta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victima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fost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intimidată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-o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umilitoare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pedepsește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închisoare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la 3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1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amendă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F5F3897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21</w:t>
      </w:r>
    </w:p>
    <w:p w14:paraId="330AF21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Toți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contribui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promovarea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climat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bazat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respect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reciproc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conformitate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contractele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colective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legitime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tuturor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5F6324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crearea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menținerea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mediu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demnității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fiecărei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pot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implementate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proceduri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soluționare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amiabilă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plângerilor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individuale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inclusiv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referitoare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violență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hărțuire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sexuală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măsuri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complementare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10F47490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22</w:t>
      </w:r>
    </w:p>
    <w:p w14:paraId="0D2881D2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Relațiile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bazează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principiile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consensualității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bunei-credințe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.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buna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desfășurare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participanții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raporturile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consulta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reciproc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un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climat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transparență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cooperare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respect.</w:t>
      </w:r>
    </w:p>
    <w:p w14:paraId="66091008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23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</w:p>
    <w:p w14:paraId="04B8EC5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promova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periodic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campanii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interne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discriminării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hărțuirii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încălcării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demnității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locul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diversitatea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incluziunea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comunicarea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non-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violentă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54F422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Orice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solicita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sprijinul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resursele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umane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consilierului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juridic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clarificarea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egalitatea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șanse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demnitatea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locul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CA9EB1A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</w:p>
    <w:p w14:paraId="6DACED8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CAPITOLUL IV - DREPTURILE ȘI OBLIGAȚIILE ANGAJATORULUI ȘI ALE SALARIAȚILOR</w:t>
      </w:r>
    </w:p>
    <w:p w14:paraId="1E205C63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24</w:t>
      </w:r>
    </w:p>
    <w:p w14:paraId="5A84F27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angajatorului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–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Primăriei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local – sunt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reglementate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Ordonanța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Guvernului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nr. 57/2019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Codul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administrativ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legislația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subsecventă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referitoare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cariera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evaluarea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performanțelor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955C6E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angajatorului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–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Primăriei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contract individual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local – sunt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reglementate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nr. 53/2003 –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Codul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republicată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modificările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completările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ulterioare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legislația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subsecventă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evaluarea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performanțelor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ABC23F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Angajatorul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un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mediu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sigur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nediscriminatoriu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bazat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respect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reciproc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transparență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dezvoltare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continuă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implementa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măsuri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gestionarea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conflictelor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EBCC6B3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25</w:t>
      </w:r>
    </w:p>
    <w:p w14:paraId="7B1F803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indiferent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statutul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acestora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(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personal contractual),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decurg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legislația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specifică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aplicabilă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contractul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individual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colectiv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fișa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postului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intern.</w:t>
      </w:r>
    </w:p>
    <w:p w14:paraId="0285B65D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un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mediu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sigur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demnității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dezvoltare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egalitate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șanse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totodată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instrucțiunile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EB1CA4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a-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îndeplini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profesionalism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integritate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loialitate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confidențialitatea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secretul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contribui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îmbunătățirea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5A8E97E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26</w:t>
      </w:r>
    </w:p>
    <w:p w14:paraId="1C127B5D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conduită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prevăzute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O.U.G. nr. 57/2019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Codul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administrativ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sunt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obligatorii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contractual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local,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încadrat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baza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nr. 53/2003 –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Codul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excepția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alese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numite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politic.</w:t>
      </w:r>
    </w:p>
    <w:p w14:paraId="0C136A8B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vizează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integritatea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imparțialitatea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cetățeni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colaboratori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exercitarea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8A0B09B" w14:textId="22E5570C" w:rsidR="003262D8" w:rsidRPr="00F97C20" w:rsidRDefault="003262D8" w:rsidP="00F97C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 xml:space="preserve">(3) Orice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abatere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conduită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sancționată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intern.</w:t>
      </w:r>
    </w:p>
    <w:p w14:paraId="57A3FFF3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27</w:t>
      </w:r>
    </w:p>
    <w:p w14:paraId="499EFEB8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direcțiilor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constituite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structura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propriu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local, 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coordona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subordine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ordinea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eficiența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standardelor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739EB2D4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Conducătorii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promova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un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climat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organizațional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bazat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colaborare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transparență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respect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reciproc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facilita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comunicarea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membrii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echipei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A3F74FD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structura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sunt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constituite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următoarele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aflate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coordonarea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directă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:</w:t>
      </w:r>
    </w:p>
    <w:p w14:paraId="5F77DF0E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a)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Cabinetul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14B5116D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b)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Financiar-Contabil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016A475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c)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Taxe,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Impozite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Locale;</w:t>
      </w:r>
    </w:p>
    <w:p w14:paraId="653E6AD4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d)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Cultură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6952BA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(4)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structura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sunt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constituite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următoarele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aflate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coordonarea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Secretarului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General:</w:t>
      </w:r>
    </w:p>
    <w:p w14:paraId="43B83C12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a)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Juridic;</w:t>
      </w:r>
    </w:p>
    <w:p w14:paraId="0DE5644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b)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Socială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34455E5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c)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Agricol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Urbanism;</w:t>
      </w:r>
    </w:p>
    <w:p w14:paraId="644152A6" w14:textId="3907195A" w:rsidR="003262D8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d)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Achiziții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Publice</w:t>
      </w:r>
      <w:proofErr w:type="spellEnd"/>
      <w:r w:rsidR="00F97C20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05A3EDC9" w14:textId="4923AA76" w:rsidR="00F97C20" w:rsidRPr="00F0169C" w:rsidRDefault="00F97C20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e)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Resurse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Umane</w:t>
      </w:r>
      <w:proofErr w:type="spellEnd"/>
    </w:p>
    <w:p w14:paraId="390C8DB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(5)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structura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sunt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constituite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următoarele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aflate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coordonarea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Viceprimarului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:</w:t>
      </w:r>
    </w:p>
    <w:p w14:paraId="31A6409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a)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Cabinetul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Viceprimarului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520790EE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b)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Deservire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74FD248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(6)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local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aflate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coordonarea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sunt:</w:t>
      </w:r>
    </w:p>
    <w:p w14:paraId="1C42C324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a)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Public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Comunitar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Socială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4844EB48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b)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Voluntar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170313A2" w14:textId="77777777" w:rsidR="003262D8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c)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Public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Alimentare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Canalizare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public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local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juridică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C.I.F. distinct.</w:t>
      </w:r>
    </w:p>
    <w:p w14:paraId="13C12123" w14:textId="0EA1DB25" w:rsidR="00F97C20" w:rsidRPr="00F97C20" w:rsidRDefault="00F97C20" w:rsidP="00F97C20">
      <w:pPr>
        <w:autoSpaceDN w:val="0"/>
        <w:spacing w:after="0" w:line="276" w:lineRule="auto"/>
        <w:ind w:right="4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>d)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Delegarea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Serviciului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 </w:t>
      </w:r>
      <w:r w:rsidRPr="00DE6A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privind</w:t>
      </w:r>
      <w:proofErr w:type="gramEnd"/>
      <w:r w:rsidRPr="00DE6A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stabilirea unor măsuri pentru delegarea gestiunii activității de colectare și transport a deșeurilor municipale, inclusiv operarea stațiilor de transfer și a centrelor de colectare cu aport voluntar în Județul Suceava;</w:t>
      </w:r>
    </w:p>
    <w:p w14:paraId="6C14E59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(7)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structura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Asistenți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constituit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legislației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specifice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domeniul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handicap.</w:t>
      </w:r>
    </w:p>
    <w:p w14:paraId="78B8FDD0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28</w:t>
      </w:r>
    </w:p>
    <w:p w14:paraId="6BEE0FAB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Responsabilii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local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următoarele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principale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:</w:t>
      </w:r>
    </w:p>
    <w:p w14:paraId="26DBFDBF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a)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clară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răspunderilor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fiecare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concordanță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pregătirea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experiența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rezultatele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obținute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60A24E2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b)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Coordonarea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subordine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conformitate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fișele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post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aplicabile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4D9CBF6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c)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Sprijinirea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valorificarea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propunerilor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inițiativelor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motivate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subordine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vederea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îmbunătățirii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calității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oferite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cetățenilor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1167A3B8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d)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Întocmirea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actualizarea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păstrarea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siguranță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dosarelor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contractual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subordine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50008064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e)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Crearea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necesar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continue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tuturor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legislația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vigoare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special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reglementează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specifice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3E4A5F2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f)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păstrării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secretului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toate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etapele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documente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clasificate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-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întocmire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multiplicare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difuzare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arhivare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463171C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g)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Monitorizarea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circuitului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informațional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perfecționării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sistemului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informațional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71E69683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h)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instruirii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toată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durata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stingere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incendiilor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igienico-sanitare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36291AC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Exercitarea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permanentă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îndrumării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coordonării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controlului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subordine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realizarea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integrală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termenele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sarcinilor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prevăzute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legislația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vigoare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hotărârile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Consiliului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Local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dispozițiile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emise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aprobate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61F4E91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j)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Elaborarea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propuneri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stimularea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suplimentară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aduc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un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aport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deosebit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îmbunătățirea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0B9EAB9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 xml:space="preserve">k)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sancțiunilor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potrivit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încalcă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vinovăție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conduită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612974F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l)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exercitarea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egalității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șanse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tratament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dezvoltarea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carierei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contractual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subordine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0E7992B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m)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Examinarea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obiectivitate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criteriilor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evaluare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competenței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subordine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propunerea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avansări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promovări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transferuri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numiri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eliberări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8FDF534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vertAlign w:val="superscript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29</w:t>
      </w:r>
    </w:p>
    <w:p w14:paraId="71B4C8B8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Viceprimarul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îndeplinește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Ordonanța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nr. 57/2019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Codul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administrativ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hotărâri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Consiliului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Local,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supleirea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absența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acestuia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coordonând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domeniile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delegate.</w:t>
      </w:r>
    </w:p>
    <w:p w14:paraId="3F852C3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exercitarea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sale,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viceprimarul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colaborează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local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delegărilor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hotărârilor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Consiliului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Local.</w:t>
      </w:r>
    </w:p>
    <w:p w14:paraId="72FDE6B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vertAlign w:val="superscript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30</w:t>
      </w:r>
    </w:p>
    <w:p w14:paraId="1188BED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Secretarul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General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public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statut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special,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principiului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Consiliului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Local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exercitând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prevăzute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Codul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administrativ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60D2494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Secretarul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general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coordonează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avizare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proiectelor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hotărâri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Consiliului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Local,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dispozițiilor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documente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14114A4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Secretarul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general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răspunde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circuitul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documentelor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arhivarea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acestora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vigoare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8C18702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vertAlign w:val="superscript"/>
          <w:lang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31</w:t>
      </w:r>
    </w:p>
    <w:p w14:paraId="736530BD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Asistenții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handicap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grav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sunt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baza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nr. 448/2006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promovarea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handicap,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republicată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modificările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completările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ulterioare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C0BC63D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Asistenții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desfășoară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domiciliul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handicap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grav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care 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contractului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individual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fișei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postului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AC0C423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asistenților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stabilește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astfel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încât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asistența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permanentă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handicap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grav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nevoilor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acesteia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limitele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prevăzute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1031527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 xml:space="preserve">(4)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Coordonarea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asistenților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realizează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către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Socială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colaborare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Secretarul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General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F35CB0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(5)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Asistenții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specifice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confidențialitatea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demnitatea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DBB2BB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vertAlign w:val="superscript"/>
          <w:lang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32</w:t>
      </w:r>
    </w:p>
    <w:p w14:paraId="70896A64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Voluntar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conformitate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nr. 307/2006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apărarea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împotriva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incendiilor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modificările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completările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ulterioare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Ordinul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M.A.I. nr. 163/2007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aprobarea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generale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voluntare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stabilește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pregătirea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cooperarea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acestora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Inspectoratul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. </w:t>
      </w:r>
    </w:p>
    <w:p w14:paraId="62C366C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Șeful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Voluntar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coordonează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intervenție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nivelul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colaborare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Inspectoratul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autoritățile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locale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competente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7D4AC23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îndeplinirea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măsurilor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stingere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incendiilor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acordare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ajutor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evacuare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incendiu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planurilor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specifice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procedurilor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aprobate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809EE0F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33</w:t>
      </w:r>
    </w:p>
    <w:p w14:paraId="6FFE77E8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Angajatorul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formare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continuă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domeniul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digitalizării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eticii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integrității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cursuri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relevante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dezvoltarea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competențelor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104B03E8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participa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vederea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adaptării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schimbările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legislative,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tehnologice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organizaționale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8E1A23D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</w:p>
    <w:p w14:paraId="7319D88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CAPITOLUL V - PROCEDURA DE SOLUȚIONARE A CERERILOR SAU RECLAMAȚIILOR INDIVIDUALE ALE SALARIAȚILOR</w:t>
      </w:r>
    </w:p>
    <w:p w14:paraId="419468C4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34</w:t>
      </w:r>
    </w:p>
    <w:p w14:paraId="75840A2E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Orice salariat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Primăriei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săvârșirea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fapte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constituie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încălcări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principiilor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etică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către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alt salariat.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sesizări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pot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abateri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contravenții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infracțiuni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reprezintă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după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avertizări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public.</w:t>
      </w:r>
    </w:p>
    <w:p w14:paraId="658784E3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Sunt considerate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public,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fără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limita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:</w:t>
      </w:r>
    </w:p>
    <w:p w14:paraId="1B01F42D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a)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infracțiuni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corupție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asimilate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acestora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infracțiuni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fals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legătură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3501118E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b)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fapte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aduc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atingere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financiare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Uniunii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Europene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050B38B3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c)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tratamente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preferențiale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discriminatorii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1A8AE2C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 xml:space="preserve">d)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încălcarea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regimului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incompatibilităților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conflictelor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5D2AA52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e)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utilizarea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abuzivă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resurselor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480F10ED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f)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partizanatul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politic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exercitarea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excepția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alese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numite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politic;</w:t>
      </w:r>
    </w:p>
    <w:p w14:paraId="050937AE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g)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încălcarea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transparenței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decizionale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4DA9D10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h)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nereguli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achizițiile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finanțările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nerambursabile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06C5941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incompetența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neglijența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64CF5BA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j)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evaluări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neobiective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01FBBD9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k)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procedurilor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administrative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adoptarea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proceduri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31A5B608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l)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administrative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decizii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favorizează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grup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3D4518C4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m)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administrarea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defectuoasă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frauduloasă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patrimoniului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public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1ED3E91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n)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încălcări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principiului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administrări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public.</w:t>
      </w:r>
    </w:p>
    <w:p w14:paraId="42A25260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35</w:t>
      </w:r>
    </w:p>
    <w:p w14:paraId="683F1519" w14:textId="5C7B0FC0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grad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ridicat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expunere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riscuri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corupție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sunt: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secretarul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general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financiar-contabil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taxe</w:t>
      </w:r>
      <w:proofErr w:type="spellEnd"/>
      <w:r w:rsidR="00F97C20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="00F97C20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impozite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locale,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achiziții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public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domeniul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urbanismului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Agricol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Urbanism,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public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juridice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desemnați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control. </w:t>
      </w:r>
    </w:p>
    <w:p w14:paraId="57195352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monitorizare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suplimentară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periodică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integritatea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corupției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19E5892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36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br/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Sesizările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pot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adresate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alternativ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cumulativ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: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br/>
        <w:t xml:space="preserve">a)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șefului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ierarhic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vizate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br/>
        <w:t xml:space="preserve">b)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conducătorului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br/>
        <w:t xml:space="preserve">c)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comisiilor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comisiilor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paritare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comisii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competențe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specifice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br/>
        <w:t xml:space="preserve">d)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judiciare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br/>
        <w:t xml:space="preserve">e)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constatarea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cercetarea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conflictelor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incompatibilităților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br/>
        <w:t xml:space="preserve">f)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sindicale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2B87C1B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comisiile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sesizate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verifica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temeinicia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sesizării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de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adopta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măsurile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necesare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remediere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comunica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reclamantului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modul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soluționare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A7DF1F2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caracter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personal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formulează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sesizări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reclamații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sunt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prelucrate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(UE) 2016/679 (GDPR)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nr. 190/2018,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confidențialitatea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identității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transmise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7CB7C9F5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37</w:t>
      </w:r>
    </w:p>
    <w:p w14:paraId="31CBB9E2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formulează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beneficiază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conferită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nr. 361/2022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avertizorilor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public,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modificările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completările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ulterioare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FA6F2EF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Este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interzisă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formă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represalii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discriminare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sancționare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sesizat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nereguli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sprijină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demersul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sub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sancțiunea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72C2A0E0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38</w:t>
      </w:r>
    </w:p>
    <w:p w14:paraId="2FA29A8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Orice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reclamație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partea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indiferent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statut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trebuie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depusă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scris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înregistrată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registratura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.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Cererile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reclamațiile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formulate verbal nu sunt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considerare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C0DF45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consideră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solicitare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materiale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necesare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desfășurării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resurse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E63B7A0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39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br/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Reclamațiile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pot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fără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limita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la: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br/>
        <w:t xml:space="preserve">a)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încălcarea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prevăzute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br/>
        <w:t xml:space="preserve">b)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sarcinile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trasate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br/>
        <w:t xml:space="preserve">c)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conflicte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apărute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procesul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2883EEE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soluționa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celeritate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imparțialitate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reclamație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conflictelor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FE30714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40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 </w:t>
      </w:r>
    </w:p>
    <w:p w14:paraId="2393633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eficientizarea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procesului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soluționare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implementa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un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sistem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electronic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gestionare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sesizărilor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urmărirea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stadiului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fiecărei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solicitări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comunicarea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automată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răspunsului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către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reclamant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245CD50" w14:textId="7818259E" w:rsidR="003262D8" w:rsidRPr="00F97C20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Periodic,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analiza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reclamațiilor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adopta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măsuri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recurenței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problemelor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semnalate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AE2532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CAPITOLUL VI - REGULI CONCRETE PRIVIND DISCIPLINA MUNCII ÎN UNITATE</w:t>
      </w:r>
    </w:p>
    <w:p w14:paraId="279BBD08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41</w:t>
      </w:r>
    </w:p>
    <w:p w14:paraId="1CAF9D8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Durata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timpului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fiecare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salariat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8 ore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efectiv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zi,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40 de ore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săptămână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-o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săptămână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5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două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consecutive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repaus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sâmbăta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duminica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183BBBD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decide,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necesitățile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desfășoare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sărbători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sâmbătă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duminică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prealabile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cel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puțin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o zi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înainte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6A1A828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normal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până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vineri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08:00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16:00.</w:t>
      </w:r>
    </w:p>
    <w:p w14:paraId="42BCCED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(4)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astfel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: luni-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vineri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08:00–16:00,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posibilitatea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modificării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necesitățile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cerințele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057CC72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(5)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normal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permisă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aprobarea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expresă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34B100D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(6)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desfășurată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deosebite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fără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diminuarea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un program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adaptat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limitele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procedurile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11B38603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(7)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semna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condica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începutul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sfârșitul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locul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unde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sunt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încadrați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.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Conducătorul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verifica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condica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zilnic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F28D8E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(8)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Întârzierile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program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trebuie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raportate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imediat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superiorului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ierarhic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indiferent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.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Absențele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trebuie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autorizate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prealabil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excepția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forță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majoră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comunicate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imediat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posibil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D1648D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(9)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Evidența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concediilor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odihnă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concediilor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fără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plată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libere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plătite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învoirilor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ținută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desemnată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sub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coordonarea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Secretarului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General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monitorizată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directă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. </w:t>
      </w:r>
    </w:p>
    <w:p w14:paraId="6AF57D6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(10)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sărbătorile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nu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sunt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legislației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vigoare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sunt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aduse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cunoștința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decizie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6D7D63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Acordarea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libere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realizează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decizie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angajatorului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specificului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E1AF726" w14:textId="51681BAE" w:rsidR="003262D8" w:rsidRPr="00F97C20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aparținând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religioase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decât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creștine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libere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aferente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sărbătorilor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religioase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acordă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B8835BF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vertAlign w:val="superscript"/>
          <w:lang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42</w:t>
      </w:r>
    </w:p>
    <w:p w14:paraId="1382C6C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asistenții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handicap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grav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stabilește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nevoile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putând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ture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week-end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program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flexibil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conformitate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nr. 448/2006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contractul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individual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1B108F1F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Asistenții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nu sunt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semneze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condica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sediul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evidența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acestora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realizându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-se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raportări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fișa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pontaj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procedurii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aprobate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54F4F08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Coordonatorul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asistenților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monitoriza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vizite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periodice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discuții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telefonice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rapoarte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E97DDA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vertAlign w:val="superscript"/>
          <w:lang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43</w:t>
      </w:r>
    </w:p>
    <w:p w14:paraId="131EC07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Voluntar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stabilește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astfel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încât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capacitatea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operațională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intervenție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Planului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Apărare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împotriva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Incendiilor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Planului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Intervenție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1DCA273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planurilor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intervenție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SVSU 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îndată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locul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intervenției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indiferent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solicitării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(zi,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noapte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week-end,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sărbători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).</w:t>
      </w:r>
    </w:p>
    <w:p w14:paraId="6F4F333B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Timpul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intervențiilor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consemnează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registre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compensat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timp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liber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corespunzător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după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remunerat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C6D5EDC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44</w:t>
      </w:r>
    </w:p>
    <w:p w14:paraId="1ADD04A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concediu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odihnă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anual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plătit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concediu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medical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tipuri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concedii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legislației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aplicabile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C082F4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Durata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minimă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concediului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odihnă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vechimea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după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urmează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:</w:t>
      </w:r>
    </w:p>
    <w:p w14:paraId="510A312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a) 21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lucrătoare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vechime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1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10 ani;</w:t>
      </w:r>
    </w:p>
    <w:p w14:paraId="0F0D4D4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b) 25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lucrătoare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vechime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10 ani.</w:t>
      </w:r>
    </w:p>
    <w:p w14:paraId="0C5ABD5E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Concediul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odihnă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fracționat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solicitarea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 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fracțiune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nu fie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10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lucrătoare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consecutive,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fără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afecta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101F7C7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(4)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beneficiază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concedii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suplimentare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evenimente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familiale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deosebite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proceduri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medicale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2F5C4DB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(5)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Absențele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motive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medicale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trebuie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justificate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certificat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medical,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superiorul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îndată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98DDC2D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(6)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durata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concediilor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medicale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maternitate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creșterea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copilului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raporturile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nu pot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încetate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modificate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decât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inițiativa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244834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(7)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Concediul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odihnă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întrerupt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reprogramat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inițiativa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angajatorului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justificate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suportarea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eventualelor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cheltuieli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către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796D78A8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45</w:t>
      </w:r>
    </w:p>
    <w:p w14:paraId="77BACFDF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pot beneficia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concedii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fără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plată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aprobarea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4C58E2E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Evidența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concediilor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fără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plată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ținută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desemnată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sub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coordonarea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Secretarului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General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9EC5167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lastRenderedPageBreak/>
        <w:t>Art. 46</w:t>
      </w:r>
    </w:p>
    <w:p w14:paraId="39FBBC54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Prestarea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ore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suplimentare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permisă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aprobarea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scrisă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desemnate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compensată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timp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liber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corespunzător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acordat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termen de 30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974A92D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excepționale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suplimentare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pot fi compensate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financiar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B8AE1D6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47</w:t>
      </w:r>
    </w:p>
    <w:p w14:paraId="7A06BB4F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Delegarea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detașarea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realizează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potrivit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Codului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Codului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administrativ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aferente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fiecărei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F4CCD77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48</w:t>
      </w:r>
    </w:p>
    <w:p w14:paraId="7073538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Orice accident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incident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produs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locul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traseul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domiciliu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– loc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raportat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imediat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după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autorităților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competente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13584148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Accidentele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grave,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produs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invaliditate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implicat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comunicate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Inspectoratelor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teritoriale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urmărire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BCD158A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49</w:t>
      </w:r>
    </w:p>
    <w:p w14:paraId="45C0135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Utilizarea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echipamentelor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tehnice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dispoziție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permisă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exclusiv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scopul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îndeplinirii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instrucțiunilor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securitate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74B1EF8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Este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interzisă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utilizarea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echipamente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scop personal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intervenția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neautorizată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asupra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lor.</w:t>
      </w:r>
    </w:p>
    <w:p w14:paraId="693E02F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Orice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defecțiune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incident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necesitate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reparație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semnalată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desemnat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interzisă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repararea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modificarea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echipamentelor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către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neautorizate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B0505DE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(4)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menține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stare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bună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echipamentele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igienă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securitate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utilizarea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acestora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ABECF58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50</w:t>
      </w:r>
    </w:p>
    <w:p w14:paraId="6525379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Utilizarea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sistemului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informatic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realizează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exclusiv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securitate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cibernetică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politicilor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instrucțiunilor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IT.</w:t>
      </w:r>
    </w:p>
    <w:p w14:paraId="5FD16BE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internet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resursele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digitale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permis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interzise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site-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platformelor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neconforme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scopul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0262A0F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Orice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tentativă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neautorizat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sustragere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utilizare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scop personal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constituie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abatere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gravă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sancționată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3283573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lastRenderedPageBreak/>
        <w:t>Art. 51</w:t>
      </w:r>
    </w:p>
    <w:p w14:paraId="489758DE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pericol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iminent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(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cutremur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incendiu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),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evacuarea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realiza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Planului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Evacuare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Planului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Apărare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Civilă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fiecare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cunoaște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instrucțiunile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specifice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71390793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Participarea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exerciții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simulare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domeniul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obligatorie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toți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3E484D2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52</w:t>
      </w:r>
    </w:p>
    <w:p w14:paraId="60C82DD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Documentele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echipamentele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păstrate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securizate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permis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autorizate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7A93DB8F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răspunde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pagubele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produse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autoturismelor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parcate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spațiile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exclusivă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proprietarilor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155AF53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dispune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dulapuri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securizate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prealabilă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martor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D7DE09F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53</w:t>
      </w:r>
    </w:p>
    <w:p w14:paraId="411F22F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implementa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periodic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interne,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etica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utilizarea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echipamentelor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28CD9C2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Orice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modificare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procedurilor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comunicată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cel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puțin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24 de ore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înainte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vigoare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excepția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forță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majoră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784C196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</w:p>
    <w:p w14:paraId="1A77239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CAPITOLUL VII - ABATERI DISCIPLINARE ȘI SANCȚIUNILE APLICABILE</w:t>
      </w:r>
    </w:p>
    <w:p w14:paraId="679D20E9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54</w:t>
      </w:r>
    </w:p>
    <w:p w14:paraId="1204684F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Orice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încălcare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vinovăție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conduită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dispoziții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interne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către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indiferent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ocupată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constituie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abatere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sancționează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legislației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vigoare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E22541F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Sunt considerate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abateri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fără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limita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:</w:t>
      </w:r>
    </w:p>
    <w:p w14:paraId="160216A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a)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Întârzierea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repetată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sistematică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executarea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lucrărilor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sarcinilor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692C0C5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b)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Neglijența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constantă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îndeplinirea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59E323C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c)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Absența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nemotivată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79DF600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d)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0973E03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e)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Intervenții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presiuni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soluționarea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cereri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afara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legal;</w:t>
      </w:r>
    </w:p>
    <w:p w14:paraId="3D6E22A8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f)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secretului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divulgarea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confidențiale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45345E1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 xml:space="preserve">g)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Comportamente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manifestări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aduc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atingere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imaginii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prestigiului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050AC17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h)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Desfășurarea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caracter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politic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timpul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lucru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08ACF103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Refuzul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nemotivat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îndeplini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controlului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medical;</w:t>
      </w:r>
    </w:p>
    <w:p w14:paraId="6DA6C073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j)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Încălcarea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îndatoririle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interdicțiile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3131FD1B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k)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regimului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incompatibilităților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conflictelor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65C7BC1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l) Orice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fapte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prevăzute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abateri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normative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aplicabile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contractual.</w:t>
      </w:r>
    </w:p>
    <w:p w14:paraId="3A86A80D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Constituie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abatere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tentativă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fraudă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fals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sustragere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distrugere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documentelor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utilizarea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neautorizată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sistemelor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informatice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AE9C653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55</w:t>
      </w:r>
    </w:p>
    <w:p w14:paraId="556A428E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Sancțiunile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reprezintă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măsuri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dispuse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urmare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săvârșirii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abateri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principiului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proporționalității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gravitatea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abaterii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sancțiunea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apărare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un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echitabil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8882AB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Procedura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cercetare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desfășoară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asigurând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prealabilă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acestuia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apărări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de un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reprezentant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sindical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aleasă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ADB5BE3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Sancțiunile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aplicabile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conformitate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legislația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specifică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, pot fi:</w:t>
      </w:r>
    </w:p>
    <w:p w14:paraId="5C60F02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a)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Mustrare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scrisă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0DE9D61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b)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Diminuarea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5-20% pe 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perioadă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până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3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5EC72CF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c)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Diminuarea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10-15% pe 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perioadă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până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un an;</w:t>
      </w:r>
    </w:p>
    <w:p w14:paraId="1A14B5D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d)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Suspendarea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avansare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promovare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perioadă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1-3 ani;</w:t>
      </w:r>
    </w:p>
    <w:p w14:paraId="2790656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e)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Retrogradarea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perioadă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până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un an;</w:t>
      </w:r>
    </w:p>
    <w:p w14:paraId="698EDCA8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f)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Destituirea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8B41AB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(4)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Sancțiunile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aplicabile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contractual,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potrivit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Codului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, pot fi:</w:t>
      </w: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br/>
        <w:t xml:space="preserve">a)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Avertisment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scris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207261E2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b)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Retrogradarea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durată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maximum 60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5F21EECB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c)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durată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1-3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5-10%;</w:t>
      </w:r>
    </w:p>
    <w:p w14:paraId="33D2DDD4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d)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/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indemnizației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perioadă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1-3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5-10%;</w:t>
      </w:r>
    </w:p>
    <w:p w14:paraId="3B94E01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e)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Desfacerea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contractului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individual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9649BAE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 xml:space="preserve">(5)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Fiecare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dispune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act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administrativ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decizie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scrisă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menționarea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motivelor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termenului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contestare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căilor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atac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prevăzute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.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Comunicarea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sancțiunii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către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salariat se face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scris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confirmare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3B54233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56</w:t>
      </w:r>
    </w:p>
    <w:p w14:paraId="5BB945C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Evidența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sancțiunilor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ține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nivelul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desemnată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sub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coordonarea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Secretarului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General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legislației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caracter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personal. </w:t>
      </w:r>
    </w:p>
    <w:p w14:paraId="6DB7371D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sancțiunilor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nu exclude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răspunderea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materială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civilă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fapta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săvârșită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produs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prejudicii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terților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8CA407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periodic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etică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consecințele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abaterilor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incidenței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acestora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72188CB7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57</w:t>
      </w:r>
    </w:p>
    <w:p w14:paraId="32DB471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Orice salariat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sancționat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contesta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măsura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dispusă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termenul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prevăzute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143D61D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durata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cercetării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beneficiază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prezumția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nevinovăție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apărare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deplină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279E150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</w:p>
    <w:p w14:paraId="58C59E8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 xml:space="preserve">CAPITOLUL VIII - MODALITĂȚILE DE APLICARE </w:t>
      </w:r>
      <w:proofErr w:type="gramStart"/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 xml:space="preserve"> ALTOR DISPOZIȚII LEGALE SAU CONTRACTUALE SPECIFICE</w:t>
      </w:r>
    </w:p>
    <w:p w14:paraId="3060043A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58</w:t>
      </w:r>
    </w:p>
    <w:p w14:paraId="6E8EF4B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contractual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ocupă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control,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potrivit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nr. 176/2010,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declara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termenele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7D4F13E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Declarațiile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depun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termen de 30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numire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alegere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începerea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anual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până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data de 15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iunie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existentă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sfârșitul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fiscal anterior.</w:t>
      </w:r>
    </w:p>
    <w:p w14:paraId="5DBB75D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suspendării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o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perioadă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acoperă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integral un an fiscal,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actualizarea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declarațiilor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face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termen de 30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încetarea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suspendării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7BA46263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(4)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încetarea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vizate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depune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declarațiile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termen de maximum 30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la data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încetării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raportului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C5F7363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(5)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Declarațiile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întocmesc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modelelor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prevăzute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principiilor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transparenței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caracter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personal.</w:t>
      </w:r>
    </w:p>
    <w:p w14:paraId="24DA8DE2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59</w:t>
      </w:r>
    </w:p>
    <w:p w14:paraId="6F81E6BF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asigura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periodică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declarare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averii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intereselor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facilitarea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formularele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oficiale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suport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juridic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completarea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corectă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acestora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57E30CF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termenelor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declarare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atrage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răspunderea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administrativă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după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523661E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</w:p>
    <w:p w14:paraId="2A115C7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CAPITOLUL IX - CRITERIILE ȘI PROCEDURILE DE EVALUARE PROFESIONALĂ A SALARIAȚILOR</w:t>
      </w:r>
    </w:p>
    <w:p w14:paraId="7715640C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60</w:t>
      </w:r>
    </w:p>
    <w:p w14:paraId="0AAC154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Evaluarea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performanțelor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individuale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realizează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conformitate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dispozițiile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aplicabile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Statutului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cariera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acestora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interne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6B7F984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Evaluarea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contractual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efectuează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potrivit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Codului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criteriilor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generale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nivel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principiilor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obiectivității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echității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transparenței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AEBF872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61</w:t>
      </w:r>
    </w:p>
    <w:p w14:paraId="29A70FC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Criteriile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generale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evaluare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posturi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execuție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includ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:</w:t>
      </w:r>
    </w:p>
    <w:p w14:paraId="0915CB8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a)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nivelul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cunoștințelor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experiența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242E6372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b)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complexitatea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creativitatea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diversitatea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desfășurate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22A9DEFD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c)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capacitatea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analiză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decizie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asumare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responsabilităților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69DC49D4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d)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abilitățile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comunicare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relaționare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43093384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e)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specifice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postului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530A1F33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f)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regimului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incompatibilităților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restricțiilor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65BD5F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posturile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suplimentar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evaluează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:</w:t>
      </w:r>
    </w:p>
    <w:p w14:paraId="4C2C814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a)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capacitatea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coordonare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influență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supervizare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6267859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b)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managementul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echipei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resurselor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387D9A33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c)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implicarea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dezvoltarea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59158E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asistenții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criteriile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evaluare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includ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suplimentar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:</w:t>
      </w:r>
    </w:p>
    <w:p w14:paraId="740CE04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a)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calitatea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asistenței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acordate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handicap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grav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2D05B4E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b)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nevoilor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4EF9CDF8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c)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colaborarea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familia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sociale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605F8AF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d)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gradul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încredere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satisfacție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exprimat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reprezentantul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legal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acesteia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4C62365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e)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demnității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asistate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ECA7114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 xml:space="preserve">(4)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Voluntar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criteriile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evaluare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includ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suplimentar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:</w:t>
      </w:r>
    </w:p>
    <w:p w14:paraId="6760FA2F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a)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gradul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pregătire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tehnică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operațională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0E6AC8E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b)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timpul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reacție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solicitări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eficiența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intervențiilor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31A9E1A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c)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procedurilor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siguranță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echipamentelor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5D42325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d)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contribuția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populației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;</w:t>
      </w:r>
    </w:p>
    <w:p w14:paraId="4F92CED5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e)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colaborarea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profesioniste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autorități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E15B24C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62</w:t>
      </w:r>
    </w:p>
    <w:p w14:paraId="3165DD2F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Evaluarea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realizează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periodic,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potrivit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calendarului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are ca scop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aprecierea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obiectivă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activității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identificarea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nevoilor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formare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direcțiilor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dezvoltare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corectarea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eventualelor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deficiențe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BE32A2B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Procesul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evaluare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presupune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autoevaluare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evaluare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către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superiorul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ierarhic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după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feedback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partea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colegilor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beneficiarilor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44D58225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63</w:t>
      </w:r>
    </w:p>
    <w:p w14:paraId="4DEEAD1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Rezultatele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evaluării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scris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consemnate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dosarul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utilizate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promovare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stimulare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stabilirea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obiectivelor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viitoare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măsuri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corective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sancționatorii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8724708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rezultatul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evaluării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condițiile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termenele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prevăzute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intern.</w:t>
      </w:r>
    </w:p>
    <w:p w14:paraId="331BE04A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64</w:t>
      </w:r>
    </w:p>
    <w:p w14:paraId="4F783D5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promova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permanent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dezvoltarea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cursuri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ateliere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schimburi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bune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practici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vederea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creșterii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performanței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adaptării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cerințele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moderne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administrației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2D51C6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Evaluarea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performanțelor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corelată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participarea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programe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dezvoltare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4AE6172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</w:p>
    <w:p w14:paraId="40DD32B2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CAPITOLUL X - ACCESUL LA DATE FISCALE ȘI FINANCIARE ȘI GESTIONAREA INFORMAȚIILOR OBȚINUTE PRIN SISTEME INFORMATICE</w:t>
      </w:r>
    </w:p>
    <w:p w14:paraId="00EEC02B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65</w:t>
      </w:r>
    </w:p>
    <w:p w14:paraId="624EDB8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consulta,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solicitarea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fiscală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financiară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contribuabililor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fizice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juridice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intermediul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sistemelor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informatice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autorizate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conformitate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legislația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specifică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647D25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astfel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date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realizează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exclusiv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baza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protocoalelor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schimb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încheiate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autoritățile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competente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(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Ministerul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Finanțelor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A.N.A.F. etc.),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strictă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scopului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fost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solicitat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caracter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personal.</w:t>
      </w:r>
    </w:p>
    <w:p w14:paraId="0C5BFBF7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66</w:t>
      </w:r>
    </w:p>
    <w:p w14:paraId="3FDDEF5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prelucrează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fiscale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financiare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sunt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(UE) 2016/679 (GDPR),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nr. 190/2018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caracter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personal.</w:t>
      </w:r>
    </w:p>
    <w:p w14:paraId="4034012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Utilizarea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este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permisă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exercitarea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serviciu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interzisă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transmiterea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divulgarea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folosirea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scop personal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afara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legal.</w:t>
      </w:r>
    </w:p>
    <w:p w14:paraId="261CE426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conformitate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art. 37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(UE) 2016/679 (GDPR),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desemnat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un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(DPO),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contactat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către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cetățeni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aspect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prelucrarea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D695B60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(4)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prelucrează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date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păstra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confidențialitatea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acestora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principiile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proporționalității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minimizării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potrivit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art. 5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DE335FD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67</w:t>
      </w:r>
    </w:p>
    <w:p w14:paraId="609AE2A8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Orice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prelucrare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divulgare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neautorizată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fiscale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financiare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atrage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răspunderea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civilă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contravențională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după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legislației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vigoare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0F62644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Orice incident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securitate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raportat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termen de 72 de ore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conform art. 33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(UE) 2016/679.</w:t>
      </w:r>
    </w:p>
    <w:p w14:paraId="6E26D35F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68</w:t>
      </w:r>
    </w:p>
    <w:p w14:paraId="6287C717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sistemele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informatice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aferente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realizează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doar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către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desemnate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user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parolă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individuală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păstrarea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evidențe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stricte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interogărilor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efectuate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DEDA6A2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IT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/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responsabilul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protecția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monitoriza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periodic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efectua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controale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prevenirea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abuzurilor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gram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</w:t>
      </w:r>
      <w:proofErr w:type="gram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accesărilor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neautorizate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2F7629C" w14:textId="5E0176C2" w:rsidR="003262D8" w:rsidRPr="00F0169C" w:rsidRDefault="003262D8" w:rsidP="00880D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(3)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organiza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periodic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instruire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atribuții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gestionarea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datelor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fiscale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financiare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securitatea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cibernetică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confidențialitate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78EC96C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CAPITOLUL XI - DISPOZIȚII FINALE</w:t>
      </w:r>
    </w:p>
    <w:p w14:paraId="05D85C27" w14:textId="2467E002" w:rsidR="003262D8" w:rsidRPr="00880DBA" w:rsidRDefault="003262D8" w:rsidP="00880DB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69</w:t>
      </w:r>
      <w:r w:rsidR="00880DBA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ordine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interioară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fost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elaborat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conformitate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nr. 53/2003 –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Codul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Muncii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republicată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modificările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completările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lastRenderedPageBreak/>
        <w:t>ulterioare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Ordonanței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Urgență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Guvernului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nr. 57/2019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privind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Codul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administrativ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precum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altor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acte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normative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incidente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8540009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70</w:t>
      </w:r>
    </w:p>
    <w:p w14:paraId="29923821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Încălcarea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dispozițiilor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constituie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abatere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atrage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răspunderea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contractual, conform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6980222D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71</w:t>
      </w:r>
    </w:p>
    <w:p w14:paraId="73AC1088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Comisiile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constituite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nivelul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sunt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competente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cerceteze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încălcarea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propună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aplicarea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sancțiunilor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disciplinare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respectarea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dreptului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apărare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procedurilor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2B0318BC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72</w:t>
      </w:r>
    </w:p>
    <w:p w14:paraId="30D8AA5B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situația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faptele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săvârșite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salariați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întrunesc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elementele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constitutive ale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infracțiuni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conducerea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sesiza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îndată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organele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urmărire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competente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conformitate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prevederile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legale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030C3888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73</w:t>
      </w:r>
    </w:p>
    <w:p w14:paraId="06E17A3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Funcționarii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publici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contractual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răspund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potrivit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legii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cazurile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care,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faptele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săvârșite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încălcarea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normelor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conduită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profesională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creează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prejudicii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persoanelor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fizice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juridice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131A94C2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74</w:t>
      </w:r>
    </w:p>
    <w:p w14:paraId="7DC99BD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ordine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interioară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transmite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tuturor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compartimentelor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se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aduce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cunoștința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tuturor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angajaților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din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cadrul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aparatului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specialitate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Primarului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Comunei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Stroiești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fiind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obligatoriu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nivelul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întregii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A6CCC6E" w14:textId="77777777" w:rsidR="003262D8" w:rsidRPr="00F0169C" w:rsidRDefault="003262D8" w:rsidP="003262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b/>
          <w:color w:val="000000"/>
          <w:kern w:val="0"/>
          <w:lang w:val="en" w:eastAsia="ro-RO"/>
          <w14:ligatures w14:val="none"/>
        </w:rPr>
        <w:t>Art. 75</w:t>
      </w:r>
    </w:p>
    <w:p w14:paraId="7AEB6C1A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(1)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Instituția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revizui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periodic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prezentul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,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pentru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a-l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alinia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modificările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legislative,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evoluțiile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tehnologice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și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bunele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practici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administrative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identificate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nivel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național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european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349F20F9" w14:textId="77777777" w:rsidR="003262D8" w:rsidRPr="00F0169C" w:rsidRDefault="003262D8" w:rsidP="003262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</w:pPr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(2) Orice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modificare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sau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completare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regulamentului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fi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adusă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la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cunoștința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personalului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cu cel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puțin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10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zile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înainte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de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intrarea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în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 xml:space="preserve"> </w:t>
      </w:r>
      <w:proofErr w:type="spellStart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vigoare</w:t>
      </w:r>
      <w:proofErr w:type="spellEnd"/>
      <w:r w:rsidRPr="00F0169C">
        <w:rPr>
          <w:rFonts w:ascii="Times New Roman" w:eastAsia="Times New Roman" w:hAnsi="Times New Roman" w:cs="Times New Roman"/>
          <w:color w:val="000000"/>
          <w:kern w:val="0"/>
          <w:lang w:val="en" w:eastAsia="ro-RO"/>
          <w14:ligatures w14:val="none"/>
        </w:rPr>
        <w:t>.</w:t>
      </w:r>
    </w:p>
    <w:p w14:paraId="57C0D04A" w14:textId="77777777" w:rsidR="003262D8" w:rsidRPr="00F0169C" w:rsidRDefault="003262D8" w:rsidP="003262D8">
      <w:pPr>
        <w:spacing w:after="0" w:line="240" w:lineRule="auto"/>
        <w:rPr>
          <w:rFonts w:ascii="Times New Roman" w:eastAsia="Calibri" w:hAnsi="Times New Roman" w:cs="Times New Roman"/>
          <w:kern w:val="0"/>
          <w:lang w:val="en" w:eastAsia="ro-RO"/>
          <w14:ligatures w14:val="none"/>
        </w:rPr>
      </w:pPr>
    </w:p>
    <w:p w14:paraId="1B038CF0" w14:textId="77777777" w:rsidR="003262D8" w:rsidRPr="00F0169C" w:rsidRDefault="003262D8" w:rsidP="003262D8">
      <w:pPr>
        <w:spacing w:after="0" w:line="240" w:lineRule="auto"/>
        <w:rPr>
          <w:rFonts w:ascii="Times New Roman" w:eastAsia="Calibri" w:hAnsi="Times New Roman" w:cs="Times New Roman"/>
          <w:kern w:val="0"/>
          <w:lang w:val="en" w:eastAsia="ro-RO"/>
          <w14:ligatures w14:val="none"/>
        </w:rPr>
      </w:pPr>
    </w:p>
    <w:p w14:paraId="0EEC3F1C" w14:textId="20CAF008" w:rsidR="00880DBA" w:rsidRPr="00F97C20" w:rsidRDefault="00880DBA" w:rsidP="00880DBA">
      <w:pPr>
        <w:spacing w:after="0" w:line="360" w:lineRule="auto"/>
        <w:rPr>
          <w:rFonts w:ascii="Times New Roman" w:eastAsia="Calibri" w:hAnsi="Times New Roman" w:cs="Times New Roman"/>
          <w:bCs/>
          <w:iCs/>
          <w:color w:val="000000"/>
          <w:kern w:val="0"/>
          <w:lang w:val="en" w:eastAsia="ro-RO"/>
          <w14:ligatures w14:val="none"/>
        </w:rPr>
      </w:pPr>
    </w:p>
    <w:p w14:paraId="183DC115" w14:textId="77777777" w:rsidR="00880DBA" w:rsidRPr="00F97C20" w:rsidRDefault="00880DBA" w:rsidP="00880DBA">
      <w:pPr>
        <w:spacing w:after="0" w:line="360" w:lineRule="auto"/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</w:pP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 xml:space="preserve">               P R I M A </w:t>
      </w:r>
      <w:proofErr w:type="gramStart"/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 xml:space="preserve">R,   </w:t>
      </w:r>
      <w:proofErr w:type="gramEnd"/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 xml:space="preserve">                                                   </w:t>
      </w: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ab/>
      </w: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ab/>
        <w:t xml:space="preserve">CONTRASEMNEAZĂ,   </w:t>
      </w:r>
    </w:p>
    <w:p w14:paraId="1425070B" w14:textId="77777777" w:rsidR="00880DBA" w:rsidRPr="00F97C20" w:rsidRDefault="00880DBA" w:rsidP="00880DBA">
      <w:pPr>
        <w:keepNext/>
        <w:spacing w:after="0" w:line="360" w:lineRule="auto"/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</w:pP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 xml:space="preserve">              SENIC MIHAI</w:t>
      </w: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ab/>
      </w: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ab/>
      </w: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ab/>
      </w: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ab/>
      </w: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ab/>
        <w:t xml:space="preserve">             SECRETAR GENERAL,    </w:t>
      </w:r>
    </w:p>
    <w:p w14:paraId="6B8BDE40" w14:textId="77777777" w:rsidR="00880DBA" w:rsidRPr="00F0169C" w:rsidRDefault="00880DBA" w:rsidP="00880DBA">
      <w:pPr>
        <w:spacing w:after="0" w:line="360" w:lineRule="auto"/>
        <w:rPr>
          <w:rFonts w:ascii="Times New Roman" w:eastAsia="Calibri" w:hAnsi="Times New Roman" w:cs="Times New Roman"/>
          <w:kern w:val="0"/>
          <w:lang w:eastAsia="ro-RO"/>
          <w14:ligatures w14:val="none"/>
        </w:rPr>
      </w:pP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 xml:space="preserve">                                                                                       </w:t>
      </w:r>
      <w:r w:rsidRPr="00F97C20">
        <w:rPr>
          <w:rFonts w:ascii="Times New Roman" w:eastAsia="Calibri" w:hAnsi="Times New Roman" w:cs="Times New Roman"/>
          <w:bCs/>
          <w:iCs/>
          <w:kern w:val="0"/>
          <w:lang w:val="en" w:eastAsia="ro-RO"/>
          <w14:ligatures w14:val="none"/>
        </w:rPr>
        <w:tab/>
        <w:t xml:space="preserve">     R</w:t>
      </w:r>
      <w:r w:rsidRPr="00F97C20">
        <w:rPr>
          <w:rFonts w:ascii="Times New Roman" w:eastAsia="Calibri" w:hAnsi="Times New Roman" w:cs="Times New Roman"/>
          <w:bCs/>
          <w:iCs/>
          <w:kern w:val="0"/>
          <w:lang w:eastAsia="ro-RO"/>
          <w14:ligatures w14:val="none"/>
        </w:rPr>
        <w:t>OȘU ELENA-BRÎNDUȘA</w:t>
      </w:r>
      <w:r w:rsidRPr="00F0169C">
        <w:rPr>
          <w:rFonts w:ascii="Times New Roman" w:eastAsia="Calibri" w:hAnsi="Times New Roman" w:cs="Times New Roman"/>
          <w:b/>
          <w:i/>
          <w:kern w:val="0"/>
          <w:lang w:eastAsia="ro-RO"/>
          <w14:ligatures w14:val="none"/>
        </w:rPr>
        <w:t xml:space="preserve"> </w:t>
      </w:r>
    </w:p>
    <w:p w14:paraId="6FDA325C" w14:textId="77777777" w:rsidR="00880DBA" w:rsidRPr="00F0169C" w:rsidRDefault="00880DBA" w:rsidP="00880DBA">
      <w:pPr>
        <w:spacing w:after="0" w:line="360" w:lineRule="auto"/>
        <w:rPr>
          <w:rFonts w:ascii="Times New Roman" w:eastAsia="Calibri" w:hAnsi="Times New Roman" w:cs="Times New Roman"/>
          <w:b/>
          <w:kern w:val="0"/>
          <w:lang w:val="en" w:eastAsia="ro-RO"/>
          <w14:ligatures w14:val="none"/>
        </w:rPr>
      </w:pPr>
    </w:p>
    <w:p w14:paraId="4DAC58E4" w14:textId="77777777" w:rsidR="003262D8" w:rsidRPr="00F0169C" w:rsidRDefault="003262D8">
      <w:pPr>
        <w:rPr>
          <w:rFonts w:ascii="Times New Roman" w:hAnsi="Times New Roman" w:cs="Times New Roman"/>
        </w:rPr>
      </w:pPr>
    </w:p>
    <w:sectPr w:rsidR="003262D8" w:rsidRPr="00F01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D8"/>
    <w:rsid w:val="003262D8"/>
    <w:rsid w:val="005C2AE1"/>
    <w:rsid w:val="006C331A"/>
    <w:rsid w:val="00880DBA"/>
    <w:rsid w:val="00D433BC"/>
    <w:rsid w:val="00F0169C"/>
    <w:rsid w:val="00F9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C96E"/>
  <w15:chartTrackingRefBased/>
  <w15:docId w15:val="{926564EE-9E9A-4CA3-8BE9-98571B98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26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2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26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2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26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2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2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2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2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26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26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26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262D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262D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262D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262D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262D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262D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2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2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2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26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2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262D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262D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262D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26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262D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262D8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F016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26</Pages>
  <Words>8473</Words>
  <Characters>49149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3</cp:revision>
  <cp:lastPrinted>2025-11-16T10:27:00Z</cp:lastPrinted>
  <dcterms:created xsi:type="dcterms:W3CDTF">2025-11-11T11:35:00Z</dcterms:created>
  <dcterms:modified xsi:type="dcterms:W3CDTF">2025-11-16T10:41:00Z</dcterms:modified>
</cp:coreProperties>
</file>