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B9572" w14:textId="77777777" w:rsidR="008B1E6D" w:rsidRDefault="008B1E6D" w:rsidP="002C59D4">
      <w:pPr>
        <w:spacing w:before="100" w:beforeAutospacing="1" w:after="100" w:afterAutospacing="1" w:line="240" w:lineRule="auto"/>
        <w:rPr>
          <w:rFonts w:ascii="Arial" w:eastAsia="Times New Roman" w:hAnsi="Arial" w:cs="Arial"/>
          <w:color w:val="000000"/>
          <w:kern w:val="0"/>
          <w:lang w:val="pt-BR"/>
          <w14:ligatures w14:val="none"/>
        </w:rPr>
      </w:pPr>
    </w:p>
    <w:p w14:paraId="18540B5F" w14:textId="77777777" w:rsidR="008B1E6D" w:rsidRDefault="008B1E6D" w:rsidP="002C59D4">
      <w:pPr>
        <w:spacing w:before="100" w:beforeAutospacing="1" w:after="100" w:afterAutospacing="1" w:line="240" w:lineRule="auto"/>
        <w:jc w:val="center"/>
        <w:rPr>
          <w:rFonts w:ascii="Arial" w:eastAsia="Times New Roman" w:hAnsi="Arial" w:cs="Arial"/>
          <w:b/>
          <w:bCs/>
          <w:color w:val="000000"/>
          <w:kern w:val="0"/>
          <w:lang w:val="pt-BR"/>
          <w14:ligatures w14:val="none"/>
        </w:rPr>
      </w:pPr>
    </w:p>
    <w:p w14:paraId="3843E661" w14:textId="71C11BCA" w:rsidR="002C59D4" w:rsidRPr="003320D1" w:rsidRDefault="002C59D4" w:rsidP="002C59D4">
      <w:pPr>
        <w:spacing w:before="100" w:beforeAutospacing="1" w:after="100" w:afterAutospacing="1" w:line="240" w:lineRule="auto"/>
        <w:jc w:val="center"/>
        <w:rPr>
          <w:rFonts w:ascii="Arial" w:eastAsia="Times New Roman" w:hAnsi="Arial" w:cs="Arial"/>
          <w:kern w:val="0"/>
          <w:lang w:val="pt-BR"/>
          <w14:ligatures w14:val="none"/>
        </w:rPr>
      </w:pPr>
      <w:hyperlink r:id="rId5" w:history="1">
        <w:r w:rsidRPr="003320D1">
          <w:rPr>
            <w:rFonts w:ascii="Arial" w:eastAsia="Times New Roman" w:hAnsi="Arial" w:cs="Arial"/>
            <w:b/>
            <w:bCs/>
            <w:kern w:val="0"/>
            <w:lang w:val="pt-BR"/>
            <w14:ligatures w14:val="none"/>
          </w:rPr>
          <w:t>TEMĂ</w:t>
        </w:r>
      </w:hyperlink>
      <w:r w:rsidRPr="003320D1">
        <w:rPr>
          <w:rFonts w:ascii="Arial" w:eastAsia="Times New Roman" w:hAnsi="Arial" w:cs="Arial"/>
          <w:b/>
          <w:bCs/>
          <w:kern w:val="0"/>
          <w:lang w:val="pt-BR"/>
          <w14:ligatures w14:val="none"/>
        </w:rPr>
        <w:t> DE PROIECTARE</w:t>
      </w:r>
    </w:p>
    <w:p w14:paraId="48ACF47E" w14:textId="77777777" w:rsidR="003F7217" w:rsidRDefault="002C59D4" w:rsidP="003F7217">
      <w:pPr>
        <w:spacing w:after="0"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1. Informaţii generale</w:t>
      </w: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1.1.</w:t>
      </w:r>
      <w:r w:rsidRPr="002C59D4">
        <w:rPr>
          <w:rFonts w:ascii="Arial" w:eastAsia="Times New Roman" w:hAnsi="Arial" w:cs="Arial"/>
          <w:color w:val="000000"/>
          <w:kern w:val="0"/>
          <w:lang w:val="pt-BR"/>
          <w14:ligatures w14:val="none"/>
        </w:rPr>
        <w:t> Denumirea obiectivului de investiţii</w:t>
      </w:r>
    </w:p>
    <w:p w14:paraId="2E2C5C8B" w14:textId="77777777" w:rsidR="003F7217" w:rsidRPr="0038545F" w:rsidRDefault="003F7217" w:rsidP="003F7217">
      <w:pPr>
        <w:spacing w:after="0" w:line="240" w:lineRule="auto"/>
        <w:ind w:left="720" w:right="-720"/>
        <w:jc w:val="both"/>
        <w:rPr>
          <w:rFonts w:ascii="Arial" w:eastAsia="Times New Roman" w:hAnsi="Arial" w:cs="Arial"/>
          <w:b/>
          <w:bCs/>
          <w:color w:val="000000"/>
          <w:kern w:val="0"/>
          <w:lang w:val="pt-BR"/>
          <w14:ligatures w14:val="none"/>
        </w:rPr>
      </w:pPr>
      <w:r w:rsidRPr="0038545F">
        <w:rPr>
          <w:rFonts w:ascii="Arial" w:eastAsia="Times New Roman" w:hAnsi="Arial" w:cs="Arial"/>
          <w:b/>
          <w:bCs/>
          <w:color w:val="000000"/>
          <w:kern w:val="0"/>
          <w:lang w:val="pt-BR"/>
          <w14:ligatures w14:val="none"/>
        </w:rPr>
        <w:t>Modernizarea sistemului de iluminat public prin amplasarea de noi stâlpi de iluminat pe domeniul public şi relocarea infrastructurii existente amplasate pe proprietăţi private.</w:t>
      </w:r>
    </w:p>
    <w:p w14:paraId="27192115" w14:textId="4A26AC4D" w:rsidR="003F7217" w:rsidRDefault="002C59D4" w:rsidP="003F7217">
      <w:pPr>
        <w:spacing w:after="0"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1.2.</w:t>
      </w:r>
      <w:r w:rsidRPr="002C59D4">
        <w:rPr>
          <w:rFonts w:ascii="Arial" w:eastAsia="Times New Roman" w:hAnsi="Arial" w:cs="Arial"/>
          <w:color w:val="000000"/>
          <w:kern w:val="0"/>
          <w:lang w:val="pt-BR"/>
          <w14:ligatures w14:val="none"/>
        </w:rPr>
        <w:t> Ordonator principal de credite/investitor</w:t>
      </w:r>
    </w:p>
    <w:p w14:paraId="5B72C68B" w14:textId="77777777" w:rsidR="003F7217" w:rsidRDefault="003F7217" w:rsidP="003F7217">
      <w:pPr>
        <w:spacing w:after="0" w:line="240" w:lineRule="auto"/>
        <w:ind w:firstLine="720"/>
        <w:rPr>
          <w:rFonts w:ascii="Arial" w:eastAsia="Times New Roman" w:hAnsi="Arial" w:cs="Arial"/>
          <w:b/>
          <w:bCs/>
          <w:color w:val="000000"/>
          <w:kern w:val="0"/>
          <w:lang w:val="pt-BR"/>
          <w14:ligatures w14:val="none"/>
        </w:rPr>
      </w:pPr>
      <w:r w:rsidRPr="003F7217">
        <w:rPr>
          <w:rFonts w:ascii="Arial" w:eastAsia="Times New Roman" w:hAnsi="Arial" w:cs="Arial"/>
          <w:b/>
          <w:bCs/>
          <w:color w:val="000000"/>
          <w:kern w:val="0"/>
          <w:lang w:val="pt-BR"/>
          <w14:ligatures w14:val="none"/>
        </w:rPr>
        <w:t>U.A.T. Comuna Câmpuri</w:t>
      </w:r>
    </w:p>
    <w:p w14:paraId="3F8981F6" w14:textId="5AB13608" w:rsidR="003F7217" w:rsidRDefault="002C59D4" w:rsidP="003F7217">
      <w:pPr>
        <w:spacing w:after="0" w:line="240" w:lineRule="auto"/>
        <w:ind w:firstLine="720"/>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1.3.</w:t>
      </w:r>
      <w:r w:rsidRPr="002C59D4">
        <w:rPr>
          <w:rFonts w:ascii="Arial" w:eastAsia="Times New Roman" w:hAnsi="Arial" w:cs="Arial"/>
          <w:color w:val="000000"/>
          <w:kern w:val="0"/>
          <w:lang w:val="pt-BR"/>
          <w14:ligatures w14:val="none"/>
        </w:rPr>
        <w:t> Ordonator de credite (secundar, terţiar)</w:t>
      </w:r>
    </w:p>
    <w:p w14:paraId="3A781546" w14:textId="77777777" w:rsidR="003F7217" w:rsidRDefault="003F7217" w:rsidP="003F7217">
      <w:pPr>
        <w:spacing w:after="0" w:line="240" w:lineRule="auto"/>
        <w:ind w:firstLine="720"/>
        <w:rPr>
          <w:rFonts w:ascii="Arial" w:eastAsia="Times New Roman" w:hAnsi="Arial" w:cs="Arial"/>
          <w:b/>
          <w:bCs/>
          <w:color w:val="000000"/>
          <w:kern w:val="0"/>
          <w:lang w:val="pt-BR"/>
          <w14:ligatures w14:val="none"/>
        </w:rPr>
      </w:pPr>
      <w:r w:rsidRPr="003F7217">
        <w:rPr>
          <w:rFonts w:ascii="Arial" w:eastAsia="Times New Roman" w:hAnsi="Arial" w:cs="Arial"/>
          <w:b/>
          <w:bCs/>
          <w:color w:val="000000"/>
          <w:kern w:val="0"/>
          <w:lang w:val="pt-BR"/>
          <w14:ligatures w14:val="none"/>
        </w:rPr>
        <w:t>Nu e cazul.</w:t>
      </w:r>
    </w:p>
    <w:p w14:paraId="30F5BEE2" w14:textId="5D37A314" w:rsidR="003F7217" w:rsidRDefault="002C59D4" w:rsidP="003F7217">
      <w:pPr>
        <w:spacing w:after="0" w:line="240" w:lineRule="auto"/>
        <w:ind w:firstLine="720"/>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1.4.</w:t>
      </w:r>
      <w:r w:rsidRPr="002C59D4">
        <w:rPr>
          <w:rFonts w:ascii="Arial" w:eastAsia="Times New Roman" w:hAnsi="Arial" w:cs="Arial"/>
          <w:color w:val="000000"/>
          <w:kern w:val="0"/>
          <w:lang w:val="pt-BR"/>
          <w14:ligatures w14:val="none"/>
        </w:rPr>
        <w:t> Beneficiarul investiţiei</w:t>
      </w:r>
    </w:p>
    <w:p w14:paraId="261CAB88" w14:textId="77777777" w:rsidR="003F7217" w:rsidRDefault="003F7217" w:rsidP="003F7217">
      <w:pPr>
        <w:spacing w:after="0" w:line="240" w:lineRule="auto"/>
        <w:ind w:firstLine="720"/>
        <w:rPr>
          <w:rFonts w:ascii="Arial" w:eastAsia="Times New Roman" w:hAnsi="Arial" w:cs="Arial"/>
          <w:b/>
          <w:bCs/>
          <w:color w:val="000000"/>
          <w:kern w:val="0"/>
          <w:lang w:val="pt-BR"/>
          <w14:ligatures w14:val="none"/>
        </w:rPr>
      </w:pPr>
      <w:r w:rsidRPr="003F7217">
        <w:rPr>
          <w:rFonts w:ascii="Arial" w:eastAsia="Times New Roman" w:hAnsi="Arial" w:cs="Arial"/>
          <w:b/>
          <w:bCs/>
          <w:color w:val="000000"/>
          <w:kern w:val="0"/>
          <w:lang w:val="pt-BR"/>
          <w14:ligatures w14:val="none"/>
        </w:rPr>
        <w:t>U.A.T. Comuna Câmpuri</w:t>
      </w:r>
    </w:p>
    <w:p w14:paraId="790506DD" w14:textId="2BD5048F" w:rsidR="001E34FD" w:rsidRDefault="002C59D4" w:rsidP="003F7217">
      <w:pPr>
        <w:spacing w:after="0" w:line="240" w:lineRule="auto"/>
        <w:ind w:firstLine="720"/>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1.5.</w:t>
      </w:r>
      <w:r w:rsidRPr="002C59D4">
        <w:rPr>
          <w:rFonts w:ascii="Arial" w:eastAsia="Times New Roman" w:hAnsi="Arial" w:cs="Arial"/>
          <w:color w:val="000000"/>
          <w:kern w:val="0"/>
          <w:lang w:val="pt-BR"/>
          <w14:ligatures w14:val="none"/>
        </w:rPr>
        <w:t> Elaboratorul temei de proiectare</w:t>
      </w:r>
    </w:p>
    <w:p w14:paraId="025ACB61" w14:textId="32EE7FE5" w:rsidR="003F7217" w:rsidRDefault="003F7217" w:rsidP="003F7217">
      <w:pPr>
        <w:spacing w:after="0" w:line="240" w:lineRule="auto"/>
        <w:ind w:left="720"/>
        <w:jc w:val="both"/>
        <w:rPr>
          <w:rFonts w:ascii="Arial" w:eastAsia="Times New Roman" w:hAnsi="Arial" w:cs="Arial"/>
          <w:color w:val="000000"/>
          <w:kern w:val="0"/>
          <w:lang w:val="pt-BR"/>
          <w14:ligatures w14:val="none"/>
        </w:rPr>
      </w:pPr>
      <w:r w:rsidRPr="007F4E2E">
        <w:rPr>
          <w:rFonts w:ascii="Arial" w:eastAsia="Times New Roman" w:hAnsi="Arial" w:cs="Arial"/>
          <w:b/>
          <w:bCs/>
          <w:color w:val="000000"/>
          <w:kern w:val="0"/>
          <w:lang w:val="pt-BR"/>
          <w14:ligatures w14:val="none"/>
        </w:rPr>
        <w:t>CRISDAN EXPERT ELECTRIC S.R.L.,</w:t>
      </w:r>
      <w:r w:rsidRPr="007F4E2E">
        <w:rPr>
          <w:rFonts w:ascii="Arial" w:eastAsia="Times New Roman" w:hAnsi="Arial" w:cs="Arial"/>
          <w:color w:val="000000"/>
          <w:kern w:val="0"/>
          <w:lang w:val="pt-BR"/>
          <w14:ligatures w14:val="none"/>
        </w:rPr>
        <w:t xml:space="preserve"> cu sediul în loc. </w:t>
      </w:r>
      <w:r w:rsidRPr="003F7217">
        <w:rPr>
          <w:rFonts w:ascii="Arial" w:eastAsia="Times New Roman" w:hAnsi="Arial" w:cs="Arial"/>
          <w:color w:val="000000"/>
          <w:kern w:val="0"/>
          <w:lang w:val="pt-BR"/>
          <w14:ligatures w14:val="none"/>
        </w:rPr>
        <w:t xml:space="preserve">Odobești, str. Pictor Nicolae Grigorescu, nr. 6B, județul Vrancea, CUI RO43562878, NRC J2021000024397, telefon 0728365040, e-mail </w:t>
      </w:r>
      <w:hyperlink r:id="rId6" w:history="1">
        <w:r w:rsidRPr="00EB1373">
          <w:rPr>
            <w:rStyle w:val="Hyperlink"/>
            <w:rFonts w:ascii="Arial" w:eastAsia="Times New Roman" w:hAnsi="Arial" w:cs="Arial"/>
            <w:kern w:val="0"/>
            <w:lang w:val="pt-BR"/>
            <w14:ligatures w14:val="none"/>
          </w:rPr>
          <w:t>office@crisdan-electric.ro</w:t>
        </w:r>
      </w:hyperlink>
      <w:r>
        <w:rPr>
          <w:rFonts w:ascii="Arial" w:eastAsia="Times New Roman" w:hAnsi="Arial" w:cs="Arial"/>
          <w:color w:val="000000"/>
          <w:kern w:val="0"/>
          <w:lang w:val="pt-BR"/>
          <w14:ligatures w14:val="none"/>
        </w:rPr>
        <w:t xml:space="preserve"> </w:t>
      </w:r>
      <w:r w:rsidRPr="003F7217">
        <w:rPr>
          <w:rFonts w:ascii="Arial" w:eastAsia="Times New Roman" w:hAnsi="Arial" w:cs="Arial"/>
          <w:color w:val="000000"/>
          <w:kern w:val="0"/>
          <w:lang w:val="pt-BR"/>
          <w14:ligatures w14:val="none"/>
        </w:rPr>
        <w:t>.</w:t>
      </w:r>
    </w:p>
    <w:p w14:paraId="4136F9F7" w14:textId="77777777" w:rsidR="003F7217" w:rsidRDefault="002C59D4" w:rsidP="003F7217">
      <w:pPr>
        <w:spacing w:before="100" w:beforeAutospacing="1" w:after="100" w:afterAutospacing="1"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2. Date de identificare a obiectivului de investiţii</w:t>
      </w: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2.1.</w:t>
      </w:r>
      <w:r w:rsidRPr="002C59D4">
        <w:rPr>
          <w:rFonts w:ascii="Arial" w:eastAsia="Times New Roman" w:hAnsi="Arial" w:cs="Arial"/>
          <w:color w:val="000000"/>
          <w:kern w:val="0"/>
          <w:lang w:val="pt-BR"/>
          <w14:ligatures w14:val="none"/>
        </w:rPr>
        <w:t> Informaţii privind regimul juridic, economic şi tehnic al terenului şi/sau al construcţiei existente, documentaţie cadastrală</w:t>
      </w:r>
      <w:r w:rsidR="001E34FD">
        <w:rPr>
          <w:rFonts w:ascii="Arial" w:eastAsia="Times New Roman" w:hAnsi="Arial" w:cs="Arial"/>
          <w:color w:val="000000"/>
          <w:kern w:val="0"/>
          <w:lang w:val="pt-BR"/>
          <w14:ligatures w14:val="none"/>
        </w:rPr>
        <w:t>.</w:t>
      </w:r>
    </w:p>
    <w:p w14:paraId="4433363D" w14:textId="75205E55" w:rsidR="003F7217" w:rsidRPr="003F7217" w:rsidRDefault="003F7217" w:rsidP="003F7217">
      <w:pPr>
        <w:spacing w:after="0" w:line="240" w:lineRule="auto"/>
        <w:ind w:firstLine="720"/>
        <w:jc w:val="both"/>
        <w:rPr>
          <w:rFonts w:ascii="Arial" w:eastAsia="Times New Roman" w:hAnsi="Arial" w:cs="Arial"/>
          <w:color w:val="000000"/>
          <w:kern w:val="0"/>
          <w:lang w:val="pt-BR"/>
          <w14:ligatures w14:val="none"/>
        </w:rPr>
      </w:pPr>
      <w:r>
        <w:rPr>
          <w:rFonts w:ascii="Arial" w:eastAsia="Times New Roman" w:hAnsi="Arial" w:cs="Arial"/>
          <w:color w:val="000000"/>
          <w:kern w:val="0"/>
          <w:lang w:val="pt-BR"/>
          <w14:ligatures w14:val="none"/>
        </w:rPr>
        <w:t>I</w:t>
      </w:r>
      <w:r w:rsidRPr="008B1E6D">
        <w:rPr>
          <w:rFonts w:ascii="Arial" w:eastAsia="Times New Roman" w:hAnsi="Arial" w:cs="Arial"/>
          <w:color w:val="000000"/>
          <w:kern w:val="0"/>
          <w:lang w:val="pt-BR"/>
          <w14:ligatures w14:val="none"/>
        </w:rPr>
        <w:t>nvestiția propusă se realizează pe teritoriul administrativ al Comunei Câmpuri, județul Vrancea, pe terenuri aparținând domeniului public al comunei, reprezentate de drumuri comunale, străzi și terenurile aferente acestora. În prezent, o parte din infrastructura sistemului de iluminat public este amplasată pe proprietăți private, fapt care generează dificultăți în exploatarea, întreținerea și intervenția asupra rețelei. Prin proiect se urmărește relocarea stâlpilor și a elementelor aferente rețelei de iluminat public pe domeniul public, asigurându-se astfel accesul permanent pentru activitățile de mentenanță și exploatare.</w:t>
      </w:r>
    </w:p>
    <w:p w14:paraId="7BB499E6" w14:textId="77777777" w:rsidR="003F7217" w:rsidRPr="008B1E6D" w:rsidRDefault="003F7217" w:rsidP="003F7217">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Terenurile vizate de investiție au destinația de utilitate publică și nu sunt utilizate pentru activități economice generatoare de venituri. Realizarea investiției contribuie la dezvoltarea și modernizarea infrastructurii tehnico-edilitare a comunei, la creșterea siguranței circulației rutiere și pietonale și la îmbunătățirea calității serviciului public de iluminat.</w:t>
      </w:r>
    </w:p>
    <w:p w14:paraId="5A81014B" w14:textId="77777777" w:rsidR="003F7217" w:rsidRPr="008B1E6D" w:rsidRDefault="003F7217" w:rsidP="003F7217">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lastRenderedPageBreak/>
        <w:t>Din punct de vedere tehnic, amplasamentele sunt ocupate de infrastructura existentă a sistemului de iluminat public, formată din stâlpi, corpuri de iluminat și rețele electrice aferente. Amplasarea parțială a stâlpilor pe proprietăți private limitează accesul pentru lucrările de întreținere și poate genera litigii sau restricții privind exploatarea rețelei. Soluția propusă constă în amplasarea infrastructurii exclusiv pe domeniul public și adaptarea acesteia la cerințele tehnice și de siguranță în vigoare.</w:t>
      </w:r>
    </w:p>
    <w:p w14:paraId="60AA9577" w14:textId="23415161" w:rsidR="003F7217" w:rsidRPr="008B1E6D" w:rsidRDefault="003F7217" w:rsidP="003F7217">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Investiția se va realiza pe terenuri identificate conform evidențelor cadastrale și administrative existente la nivelul Comunei Câmpuri. Datele cadastrale și documentele care atestă regimul juridic al terenurilor vor fi puse la dispoziție și completate, după caz, în cadrul etapelor de proiectare, avizare și autorizare a lucrărilor, în conformitate cu prevederile legale aplicabile.</w:t>
      </w:r>
    </w:p>
    <w:p w14:paraId="1FE9E22B" w14:textId="485F3E74" w:rsidR="002C59D4" w:rsidRPr="002C59D4" w:rsidRDefault="002C59D4" w:rsidP="001E34FD">
      <w:pPr>
        <w:spacing w:after="0"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br/>
        <w:t>    </w:t>
      </w:r>
      <w:r w:rsidRPr="002C59D4">
        <w:rPr>
          <w:rFonts w:ascii="Arial" w:eastAsia="Times New Roman" w:hAnsi="Arial" w:cs="Arial"/>
          <w:b/>
          <w:bCs/>
          <w:color w:val="000000"/>
          <w:kern w:val="0"/>
          <w:lang w:val="pt-BR"/>
          <w14:ligatures w14:val="none"/>
        </w:rPr>
        <w:t>2.2.</w:t>
      </w:r>
      <w:r w:rsidRPr="002C59D4">
        <w:rPr>
          <w:rFonts w:ascii="Arial" w:eastAsia="Times New Roman" w:hAnsi="Arial" w:cs="Arial"/>
          <w:color w:val="000000"/>
          <w:kern w:val="0"/>
          <w:lang w:val="pt-BR"/>
          <w14:ligatures w14:val="none"/>
        </w:rPr>
        <w:t> Particularităţi ale amplasamentului/amplasamentelor propus/propuse pentru realizarea obiectivului de investiţii, după caz:</w:t>
      </w:r>
    </w:p>
    <w:p w14:paraId="71819E78" w14:textId="77777777" w:rsidR="001E34FD" w:rsidRPr="008B1E6D" w:rsidRDefault="001E34FD" w:rsidP="001E34FD">
      <w:pPr>
        <w:spacing w:after="0"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a) Descrierea succintă a amplasamentului propus (localizare, suprafaţa terenului, dimensiuni în plan)</w:t>
      </w:r>
    </w:p>
    <w:p w14:paraId="14A9641F"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Amplasamentul investiţiei este situat pe teritoriul administrativ al Comunei Câmpuri, judeţul Vrancea, în intravilanul localităţilor componente ale comunei. Lucrările propuse vizează domeniul public reprezentat de drumurile comunale, străzile locale şi zonele aferente acestora, unde urmează să fie amplasaţi stâlpii şi echipamentele aferente reţelei de iluminat public.</w:t>
      </w:r>
    </w:p>
    <w:p w14:paraId="4172BCEC"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Investiţia are caracter liniar, desfăşurându-se de-a lungul căilor de circulaţie existente, fără ocuparea permanentă a unor suprafeţe semnificative de teren. Dimensiunile şi lungimile traseelor vor fi stabilite prin documentaţia tehnică de proiectare şi prin măsurătorile efectuate în teren.</w:t>
      </w:r>
    </w:p>
    <w:p w14:paraId="69C68465"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b) Relaţiile cu zone învecinate, accesuri existente şi/sau căi de acces posibile</w:t>
      </w:r>
    </w:p>
    <w:p w14:paraId="7FD20EA6"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Amplasamentele sunt situate în zone construite, aflate în vecinătatea locuinţelor individuale, instituţiilor publice, spaţiilor de interes comunitar şi terenurilor agricole. Accesul pentru execuţia şi exploatarea lucrărilor este asigurat prin infrastructura rutieră existentă, respectiv drumuri judeţene, drumuri comunale şi străzi locale. Nu este necesară realizarea unor căi de acces noi.</w:t>
      </w:r>
    </w:p>
    <w:p w14:paraId="3888EF17"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c) Surse de poluare existente în zonă</w:t>
      </w:r>
    </w:p>
    <w:p w14:paraId="784917B3" w14:textId="77777777" w:rsidR="001E34FD" w:rsidRPr="008B1E6D" w:rsidRDefault="001E34FD" w:rsidP="00EB1C08">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În zona de amplasare nu există surse industriale importante de poluare. Sursele de poluare sunt cele specifice mediului rural, generate de traficul rutier local, activităţile agricole şi încălzirea gospodăriilor. Lucrările propuse nu vor conduce la creşterea nivelului de poluare şi nu vor genera efecte negative semnificative asupra mediului.</w:t>
      </w:r>
    </w:p>
    <w:p w14:paraId="55200980" w14:textId="77777777" w:rsidR="00EB1C08" w:rsidRPr="008B1E6D" w:rsidRDefault="00EB1C08" w:rsidP="00EB1C08">
      <w:pPr>
        <w:spacing w:before="100" w:beforeAutospacing="1" w:after="100" w:afterAutospacing="1" w:line="240" w:lineRule="auto"/>
        <w:jc w:val="both"/>
        <w:rPr>
          <w:rFonts w:ascii="Arial" w:eastAsia="Times New Roman" w:hAnsi="Arial" w:cs="Arial"/>
          <w:color w:val="000000"/>
          <w:kern w:val="0"/>
          <w:lang w:val="pt-BR"/>
          <w14:ligatures w14:val="none"/>
        </w:rPr>
      </w:pPr>
    </w:p>
    <w:p w14:paraId="6D3417B2" w14:textId="77777777" w:rsidR="00EB1C08" w:rsidRPr="008B1E6D" w:rsidRDefault="00EB1C08" w:rsidP="00EB1C08">
      <w:pPr>
        <w:spacing w:before="100" w:beforeAutospacing="1" w:after="100" w:afterAutospacing="1" w:line="240" w:lineRule="auto"/>
        <w:jc w:val="both"/>
        <w:rPr>
          <w:rFonts w:ascii="Arial" w:eastAsia="Times New Roman" w:hAnsi="Arial" w:cs="Arial"/>
          <w:color w:val="000000"/>
          <w:kern w:val="0"/>
          <w:lang w:val="pt-BR"/>
          <w14:ligatures w14:val="none"/>
        </w:rPr>
      </w:pPr>
    </w:p>
    <w:p w14:paraId="271F1FC5"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lastRenderedPageBreak/>
        <w:t>d) Particularităţi de relief</w:t>
      </w:r>
    </w:p>
    <w:p w14:paraId="70129836"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Comuna Câmpuri este amplasată într-o zonă deluroasă din partea vestică a judeţului Vrancea, caracterizată prin relief colinar, cu pante moderate şi văi specifice zonei subcarpatice. Configuraţia terenului permite realizarea investiţiei fără lucrări speciale de consolidare sau sistematizare, amplasarea stâlpilor urmând traseele existente ale drumurilor şi căilor de circulaţie.</w:t>
      </w:r>
    </w:p>
    <w:p w14:paraId="1466530B"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e) Nivel de echipare tehnico-edilitară al zonei şi posibilităţi de asigurare a utilităţilor</w:t>
      </w:r>
    </w:p>
    <w:p w14:paraId="348C978D"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Zona dispune de infrastructura edilitară necesară funcţionării localităţii, respectiv reţele de energie electrică, telecomunicaţii, alimentare cu apă şi infrastructură rutieră. Alimentarea sistemului de iluminat public se va realiza din reţelele electrice existente, fără necesitatea dezvoltării unor surse suplimentare de energie.</w:t>
      </w:r>
    </w:p>
    <w:p w14:paraId="109ECBCD"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f) Existenţa unor eventuale reţele edilitare în amplasament care ar necesita relocare/protejare</w:t>
      </w:r>
    </w:p>
    <w:p w14:paraId="36FD2734"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În zona de intervenţie pot exista reţele electrice aeriene şi subterane, reţele de telecomunicaţii, conducte de alimentare cu apă şi alte utilităţi publice. Identificarea exactă a acestora se va realiza pe baza avizelor emise de deţinătorii de reţele. În timpul execuţiei se vor adopta măsuri de protejare a utilităţilor existente, astfel încât să nu fie afectată funcţionarea acestora. În prezent nu sunt anticipate lucrări majore de relocare.</w:t>
      </w:r>
    </w:p>
    <w:p w14:paraId="28D5C46B"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g) Posibile obligaţii de servitute</w:t>
      </w:r>
    </w:p>
    <w:p w14:paraId="2BDCFE23"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Prin realizarea investiţiei pe terenuri aparţinând domeniului public al comunei se elimină necesitatea utilizării proprietăţilor private pentru amplasarea infrastructurii de iluminat public. Nu sunt identificate obligaţii suplimentare de servitute, cu excepţia celor prevăzute de legislaţia aplicabilă reţelelor de utilitate publică.</w:t>
      </w:r>
    </w:p>
    <w:p w14:paraId="580E4035"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h) Condiţionări constructive determinate de starea tehnică şi de sistemul constructiv al unor construcţii existente în amplasament</w:t>
      </w:r>
    </w:p>
    <w:p w14:paraId="64F45F31" w14:textId="027DEB06" w:rsidR="003F7217"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Lucrările nu presupun intervenţii asupra structurilor de rezistenţă ale clădirilor existente. Amplasarea stâlpilor şi a reţelelor aferente va fi corelată cu elementele existente din teren, respectiv drumuri, accese la proprietăţi, poduri, podeţe, şanţuri şi alte utilităţi, astfel încât să fie asigurată funcţionarea normală a acestora şi respectarea normelor de siguranţă.</w:t>
      </w:r>
    </w:p>
    <w:p w14:paraId="71781AA5"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t>i) Reglementări urbanistice aplicabile zonei</w:t>
      </w:r>
    </w:p>
    <w:p w14:paraId="27A32241" w14:textId="77777777" w:rsidR="001E34FD"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Investiţia se va realiza în conformitate cu prevederile Planului Urbanistic General al Comunei Câmpuri şi ale Regulamentului Local de Urbanism aferent, precum şi cu legislaţia şi normele tehnice aplicabile sistemelor de iluminat public. Funcţiunea propusă este compatibilă cu destinaţia terenurilor şi cu regimul juridic al domeniului public.</w:t>
      </w:r>
    </w:p>
    <w:p w14:paraId="3865EA43" w14:textId="77777777" w:rsidR="001E34FD" w:rsidRPr="008B1E6D" w:rsidRDefault="001E34FD" w:rsidP="001E34FD">
      <w:pPr>
        <w:spacing w:before="100" w:beforeAutospacing="1" w:after="100" w:afterAutospacing="1" w:line="240" w:lineRule="auto"/>
        <w:jc w:val="both"/>
        <w:rPr>
          <w:rFonts w:ascii="Arial" w:eastAsia="Times New Roman" w:hAnsi="Arial" w:cs="Arial"/>
          <w:b/>
          <w:bCs/>
          <w:color w:val="000000"/>
          <w:kern w:val="0"/>
          <w:lang w:val="pt-BR"/>
          <w14:ligatures w14:val="none"/>
        </w:rPr>
      </w:pPr>
      <w:r w:rsidRPr="008B1E6D">
        <w:rPr>
          <w:rFonts w:ascii="Arial" w:eastAsia="Times New Roman" w:hAnsi="Arial" w:cs="Arial"/>
          <w:b/>
          <w:bCs/>
          <w:color w:val="000000"/>
          <w:kern w:val="0"/>
          <w:lang w:val="pt-BR"/>
          <w14:ligatures w14:val="none"/>
        </w:rPr>
        <w:lastRenderedPageBreak/>
        <w:t>j) Existenţa de monumente istorice, situri arheologice sau zone protejate</w:t>
      </w:r>
    </w:p>
    <w:p w14:paraId="6A9657AC" w14:textId="53FA6771" w:rsidR="002C59D4" w:rsidRPr="008B1E6D" w:rsidRDefault="001E34FD" w:rsidP="001E34FD">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Pe amplasamentele propuse nu sunt cunoscute monumente istorice, monumente de arhitectură sau situri arheologice care să fie afectate direct de lucrările prevăzute. În cazul în care, în etapa de avizare sau pe parcursul execuţiei, vor fi identificate elemente de patrimoniu cultural ori zone protejate, se vor respecta condiţiile impuse de autorităţile competente şi prevederile legislaţiei în vigoare privind protecţia patrimoniului şi a mediului.</w:t>
      </w:r>
    </w:p>
    <w:p w14:paraId="24AE4956" w14:textId="77777777" w:rsidR="002C59D4" w:rsidRPr="002C59D4" w:rsidRDefault="002C59D4" w:rsidP="002C59D4">
      <w:pPr>
        <w:spacing w:before="100" w:beforeAutospacing="1" w:after="100" w:afterAutospacing="1" w:line="240" w:lineRule="auto"/>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t>    </w:t>
      </w:r>
      <w:r w:rsidRPr="002C59D4">
        <w:rPr>
          <w:rFonts w:ascii="Arial" w:eastAsia="Times New Roman" w:hAnsi="Arial" w:cs="Arial"/>
          <w:b/>
          <w:bCs/>
          <w:color w:val="000000"/>
          <w:kern w:val="0"/>
          <w:lang w:val="pt-BR"/>
          <w14:ligatures w14:val="none"/>
        </w:rPr>
        <w:t>2.3.</w:t>
      </w:r>
      <w:r w:rsidRPr="002C59D4">
        <w:rPr>
          <w:rFonts w:ascii="Arial" w:eastAsia="Times New Roman" w:hAnsi="Arial" w:cs="Arial"/>
          <w:color w:val="000000"/>
          <w:kern w:val="0"/>
          <w:lang w:val="pt-BR"/>
          <w14:ligatures w14:val="none"/>
        </w:rPr>
        <w:t> Descrierea succintă a obiectivului de investiţii propus din punct de vedere tehnic şi funcţional:</w:t>
      </w:r>
    </w:p>
    <w:p w14:paraId="55C73A14"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Obiectivul de investiții are ca destinație modernizarea și reorganizarea infrastructurii de iluminat public din Comuna Câmpuri, județul Vrancea, prin relocarea stâlpilor amplasați pe proprietăți private și amplasarea acestora pe domeniul public, precum și prin realizarea lucrărilor conexe necesare funcționării în condiții optime a sistemului. Funcțiunea principală a investiției este asigurarea iluminatului public al căilor de circulație și al zonelor de interes public, în vederea creșterii siguranței rutiere și pietonale, îmbunătățirii confortului populației și facilitării activităților de exploatare și întreținere a rețelei.</w:t>
      </w:r>
    </w:p>
    <w:p w14:paraId="570C0075"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Din punct de vedere tehnic, investiția presupune realizarea fundațiilor pentru stâlpi, montarea și relocarea stâlpilor de iluminat pe amplasamente situate pe domeniul public, montarea consolelor și accesoriilor aferente, realizarea sau reconfigurarea rețelelor electrice de alimentare, montarea corpurilor de iluminat cu tehnologie LED de înaltă eficiență energetică și instalarea echipamentelor de protecție, comandă și control. Parametrii tehnici specifici, inclusiv numărul stâlpilor, lungimea traseelor, puterea instalată și nivelurile de iluminare, vor fi stabiliți prin documentațiile tehnice de proiectare, cu respectarea prevederilor SR EN 13201 privind iluminatul căilor de circulație și a normativelor tehnice aplicabile.</w:t>
      </w:r>
    </w:p>
    <w:p w14:paraId="027A77A0"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Nivelul de echipare și dotare va fi corespunzător cerințelor actuale privind eficiența energetică, siguranța în exploatare și durabilitatea investiției. Se vor utiliza stâlpi metalici sau din beton centrifugat, fundații dimensionate conform condițiilor geotehnice locale, corpuri de iluminat LED cu grad de protecție adecvat mediului exterior, aparataj de protecție și comandă conform normelor în vigoare și conductoare electrice dimensionate corespunzător sarcinilor de exploatare. Toate materialele și echipamentele utilizate vor fi certificate și vor respecta cerințele privind protecția mediului, eficiența energetică și securitatea utilizatorilor.</w:t>
      </w:r>
    </w:p>
    <w:p w14:paraId="2F4BF6EA"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Beneficiarii direcți ai investiției sunt locuitorii Comunei Câmpuri, participanții la trafic și utilizatorii infrastructurii publice locale. Numărul estimat de utilizatori este reprezentat de întreaga populație a comunei, precum și de persoanele aflate în tranzit pe drumurile și străzile deservite de sistemul de iluminat public.</w:t>
      </w:r>
    </w:p>
    <w:p w14:paraId="104C34EC"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lastRenderedPageBreak/>
        <w:t>Durata minimă de funcționare a investiției este estimată la minimum 25 de ani pentru infrastructura de susținere și rețelele electrice aferente, în condițiile efectuării lucrărilor periodice de întreținere. Echipamentele electrice și corpurile de iluminat vor avea durate de exploatare specifice, conform caracteristicilor tehnice ale producătorilor și condițiilor de utilizare.</w:t>
      </w:r>
    </w:p>
    <w:p w14:paraId="5696F7E8"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Necesitatea investiției rezultă din dificultățile întâmpinate în exploatarea infrastructurii existente, generate de amplasarea unor stâlpi pe proprietăți private, ceea ce limitează accesul pentru lucrările de mentenanță și intervenție. Soluția propusă urmărește eliminarea acestor constrângeri prin amplasarea infrastructurii exclusiv pe domeniul public, reducerea costurilor de exploatare, creșterea gradului de siguranță și asigurarea continuității serviciului public de iluminat.</w:t>
      </w:r>
    </w:p>
    <w:p w14:paraId="78B165A1"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Soluțiile tehnice propuse sunt corelate cu prevederile documentațiilor de urbanism aprobate, cu reglementările privind utilizarea domeniului public și cu cerințele de protecție a mediului. Lucrările nu presupun ocupări suplimentare semnificative de teren, nu generează emisii poluante în perioada de exploatare și contribuie la reducerea consumului de energie electrică prin utilizarea tehnologiei LED. În situația identificării unor elemente de patrimoniu sau a unor zone protejate, vor fi respectate toate condițiile impuse prin avizele autorităților competente.</w:t>
      </w:r>
    </w:p>
    <w:p w14:paraId="4894D656" w14:textId="77777777" w:rsidR="00DB108B" w:rsidRPr="008B1E6D" w:rsidRDefault="00DB108B" w:rsidP="00DB108B">
      <w:pPr>
        <w:spacing w:before="100" w:beforeAutospacing="1" w:after="100" w:afterAutospacing="1"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Pentru satisfacerea necesităților beneficiarului se stabilesc următoarele criterii de performanță: amplasarea integrală a infrastructurii de iluminat pe domeniul public, asigurarea accesului permanent pentru exploatare și intervenții, respectarea normelor de iluminat aplicabile, creșterea eficienței energetice a sistemului, reducerea costurilor de întreținere, creșterea fiabilității instalațiilor și asigurarea unei durate de exploatare corespunzătoare investiției. Implementarea acestor măsuri va conduce la creșterea calității serviciului public de iluminat și la îmbunătățirea condițiilor de siguranță și confort pentru comunitatea locală.</w:t>
      </w:r>
    </w:p>
    <w:p w14:paraId="026AF514" w14:textId="77777777" w:rsidR="00DB108B" w:rsidRDefault="00DB108B" w:rsidP="002C59D4">
      <w:pPr>
        <w:spacing w:before="100" w:beforeAutospacing="1" w:after="100" w:afterAutospacing="1" w:line="240" w:lineRule="auto"/>
        <w:rPr>
          <w:rFonts w:ascii="Arial" w:eastAsia="Times New Roman" w:hAnsi="Arial" w:cs="Arial"/>
          <w:color w:val="000000"/>
          <w:kern w:val="0"/>
          <w:lang w:val="pt-BR"/>
          <w14:ligatures w14:val="none"/>
        </w:rPr>
      </w:pPr>
    </w:p>
    <w:p w14:paraId="33C9C199" w14:textId="696C7FAD" w:rsidR="002C59D4" w:rsidRDefault="002C59D4" w:rsidP="00DB108B">
      <w:pPr>
        <w:spacing w:before="100" w:beforeAutospacing="1" w:after="100" w:afterAutospacing="1" w:line="240" w:lineRule="auto"/>
        <w:ind w:hanging="270"/>
        <w:rPr>
          <w:rFonts w:ascii="Arial" w:eastAsia="Times New Roman" w:hAnsi="Arial" w:cs="Arial"/>
          <w:color w:val="000000"/>
          <w:kern w:val="0"/>
          <w:lang w:val="pt-BR"/>
          <w14:ligatures w14:val="none"/>
        </w:rPr>
      </w:pPr>
      <w:r w:rsidRPr="002C59D4">
        <w:rPr>
          <w:rFonts w:ascii="Arial" w:eastAsia="Times New Roman" w:hAnsi="Arial" w:cs="Arial"/>
          <w:color w:val="000000"/>
          <w:kern w:val="0"/>
          <w:lang w:val="pt-BR"/>
          <w14:ligatures w14:val="none"/>
        </w:rPr>
        <w:t>    </w:t>
      </w:r>
      <w:r w:rsidRPr="002C59D4">
        <w:rPr>
          <w:rFonts w:ascii="Arial" w:eastAsia="Times New Roman" w:hAnsi="Arial" w:cs="Arial"/>
          <w:b/>
          <w:bCs/>
          <w:color w:val="000000"/>
          <w:kern w:val="0"/>
          <w:lang w:val="pt-BR"/>
          <w14:ligatures w14:val="none"/>
        </w:rPr>
        <w:t>2.4.</w:t>
      </w:r>
      <w:r w:rsidRPr="002C59D4">
        <w:rPr>
          <w:rFonts w:ascii="Arial" w:eastAsia="Times New Roman" w:hAnsi="Arial" w:cs="Arial"/>
          <w:color w:val="000000"/>
          <w:kern w:val="0"/>
          <w:lang w:val="pt-BR"/>
          <w14:ligatures w14:val="none"/>
        </w:rPr>
        <w:t> Cadrul legislativ aplicabil şi impunerile ce rezultă din aplicarea acestuia</w:t>
      </w:r>
    </w:p>
    <w:p w14:paraId="04AD0A6C" w14:textId="77777777" w:rsidR="00DB108B" w:rsidRPr="008B1E6D" w:rsidRDefault="00DB108B" w:rsidP="00DB108B">
      <w:pPr>
        <w:spacing w:after="0" w:line="240" w:lineRule="auto"/>
        <w:ind w:firstLine="72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La elaborarea documentației tehnico-economice și la proiectarea lucrărilor aferente obiectivului de investiții „Modernizarea rețelei de iluminat public prin relocarea stâlpilor pe domeniul public în Comuna Câmpuri, județul Vrancea” se vor respecta prevederile legislației naționale și europene aplicabile în domeniul construcțiilor, instalațiilor electrice, iluminatului public, eficienței energetice, protecției mediului și urbanismului.</w:t>
      </w:r>
    </w:p>
    <w:p w14:paraId="7D758947" w14:textId="77777777" w:rsidR="00DB108B" w:rsidRPr="008B1E6D" w:rsidRDefault="00DB108B" w:rsidP="00DB108B">
      <w:pPr>
        <w:spacing w:after="0" w:line="240" w:lineRule="auto"/>
        <w:ind w:firstLine="72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 xml:space="preserve">Principalele acte normative și reglementări tehnice aplicabile sunt: Legea nr. 10/1995 privind calitatea în construcții, republicată, cu modificările și completările ulterioare; Legea nr. 50/1991 privind autorizarea executării lucrărilor de construcții, republicată; Legea nr. 350/2001 privind amenajarea teritoriului și urbanismul; Hotărârea Guvernului nr. 907/2016 privind etapele de elaborare și conținutul-cadru al documentațiilor tehnico-economice aferente obiectivelor de investiții finanțate din fonduri </w:t>
      </w:r>
      <w:r w:rsidRPr="008B1E6D">
        <w:rPr>
          <w:rFonts w:ascii="Arial" w:eastAsia="Times New Roman" w:hAnsi="Arial" w:cs="Arial"/>
          <w:color w:val="000000"/>
          <w:kern w:val="0"/>
          <w:lang w:val="pt-BR"/>
          <w14:ligatures w14:val="none"/>
        </w:rPr>
        <w:lastRenderedPageBreak/>
        <w:t>publice; Legea nr. 123/2012 a energiei electrice și a gazelor naturale; Legea nr. 230/2006 a serviciului de iluminat public, republicată; Ordinul A.N.R.S.C. nr. 86/2007 pentru aprobarea Regulamentului-cadru al serviciului de iluminat public; Legea nr. 121/2014 privind eficiența energetică, cu modificările și completările ulterioare; OUG nr. 195/2005 privind protecția mediului, aprobată prin Legea nr. 265/2006, cu modificările și completările ulterioare.</w:t>
      </w:r>
    </w:p>
    <w:p w14:paraId="212063E7" w14:textId="77777777" w:rsidR="00DB108B" w:rsidRPr="008B1E6D" w:rsidRDefault="00DB108B" w:rsidP="00DB108B">
      <w:pPr>
        <w:spacing w:after="0" w:line="240" w:lineRule="auto"/>
        <w:ind w:firstLine="72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În ceea ce privește proiectarea și execuția instalațiilor electrice și a sistemelor de iluminat public, se vor respecta normele și standardele tehnice în vigoare, inclusiv seria SR EN 13201 privind iluminatul căilor de circulație, normativul I7 pentru proiectarea și executarea instalațiilor electrice, precum și reglementările specifice privind protecția împotriva șocurilor electrice, siguranța în exploatare și eficiența energetică.</w:t>
      </w:r>
    </w:p>
    <w:p w14:paraId="72A5592D" w14:textId="77777777" w:rsidR="00DB108B" w:rsidRPr="008B1E6D" w:rsidRDefault="00DB108B" w:rsidP="00DB108B">
      <w:pPr>
        <w:spacing w:after="0" w:line="240" w:lineRule="auto"/>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Documentația va fi elaborată cu respectarea prevederilor Planului Urbanistic General al Comunei Câmpuri și ale Regulamentului Local de Urbanism, precum și a condițiilor stabilite prin certificatele de urbanism și avizele emise de autoritățile și instituțiile competente.</w:t>
      </w:r>
    </w:p>
    <w:p w14:paraId="4C5AFF65" w14:textId="77777777" w:rsidR="00DB108B" w:rsidRPr="008B1E6D" w:rsidRDefault="00DB108B" w:rsidP="00DB108B">
      <w:pPr>
        <w:spacing w:after="0" w:line="240" w:lineRule="auto"/>
        <w:ind w:firstLine="720"/>
        <w:jc w:val="both"/>
        <w:rPr>
          <w:rFonts w:ascii="Arial" w:eastAsia="Times New Roman" w:hAnsi="Arial" w:cs="Arial"/>
          <w:color w:val="000000"/>
          <w:kern w:val="0"/>
          <w:lang w:val="pt-BR"/>
          <w14:ligatures w14:val="none"/>
        </w:rPr>
      </w:pPr>
      <w:r w:rsidRPr="008B1E6D">
        <w:rPr>
          <w:rFonts w:ascii="Arial" w:eastAsia="Times New Roman" w:hAnsi="Arial" w:cs="Arial"/>
          <w:color w:val="000000"/>
          <w:kern w:val="0"/>
          <w:lang w:val="pt-BR"/>
          <w14:ligatures w14:val="none"/>
        </w:rPr>
        <w:t>Aplicarea cadrului legislativ menționat impune realizarea investiției pe domeniul public, respectarea condițiilor de siguranță și funcționare a instalațiilor electrice, utilizarea de echipamente eficiente energetic și conforme cu standardele europene, asigurarea accesului pentru exploatarea și întreținerea infrastructurii, protejarea utilităților existente și respectarea cerințelor privind protecția mediului și dezvoltarea durabilă.</w:t>
      </w:r>
    </w:p>
    <w:p w14:paraId="335A2005" w14:textId="0E9DB767" w:rsidR="00EB1C08" w:rsidRDefault="00EB1C08" w:rsidP="002C59D4">
      <w:pPr>
        <w:spacing w:before="100" w:beforeAutospacing="1" w:after="100" w:afterAutospacing="1" w:line="240" w:lineRule="auto"/>
        <w:rPr>
          <w:rFonts w:ascii="Arial" w:eastAsia="Times New Roman" w:hAnsi="Arial" w:cs="Arial"/>
          <w:color w:val="000000"/>
          <w:kern w:val="0"/>
          <w:lang w:val="pt-BR"/>
          <w14:ligatures w14:val="none"/>
        </w:rPr>
      </w:pPr>
    </w:p>
    <w:p w14:paraId="1E131684" w14:textId="77777777" w:rsidR="00E80F54" w:rsidRPr="00B710C5" w:rsidRDefault="00E80F54">
      <w:pPr>
        <w:rPr>
          <w:lang w:val="pt-BR"/>
        </w:rPr>
      </w:pPr>
    </w:p>
    <w:sectPr w:rsidR="00E80F54" w:rsidRPr="00B710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13F09"/>
    <w:multiLevelType w:val="hybridMultilevel"/>
    <w:tmpl w:val="D904F5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7751CD3"/>
    <w:multiLevelType w:val="multilevel"/>
    <w:tmpl w:val="F33E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F9284A"/>
    <w:multiLevelType w:val="multilevel"/>
    <w:tmpl w:val="A4CC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6C11ED"/>
    <w:multiLevelType w:val="multilevel"/>
    <w:tmpl w:val="D9E0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A7382D"/>
    <w:multiLevelType w:val="multilevel"/>
    <w:tmpl w:val="A74A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989155">
    <w:abstractNumId w:val="2"/>
  </w:num>
  <w:num w:numId="2" w16cid:durableId="153226454">
    <w:abstractNumId w:val="0"/>
  </w:num>
  <w:num w:numId="3" w16cid:durableId="662974892">
    <w:abstractNumId w:val="1"/>
  </w:num>
  <w:num w:numId="4" w16cid:durableId="1560744582">
    <w:abstractNumId w:val="4"/>
  </w:num>
  <w:num w:numId="5" w16cid:durableId="1852151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CA"/>
    <w:rsid w:val="000A02E4"/>
    <w:rsid w:val="00121D05"/>
    <w:rsid w:val="001E34FD"/>
    <w:rsid w:val="002C59D4"/>
    <w:rsid w:val="00330CE8"/>
    <w:rsid w:val="003320D1"/>
    <w:rsid w:val="0038545F"/>
    <w:rsid w:val="003F7217"/>
    <w:rsid w:val="005266CA"/>
    <w:rsid w:val="00560013"/>
    <w:rsid w:val="005E3BB0"/>
    <w:rsid w:val="00664125"/>
    <w:rsid w:val="007E2E88"/>
    <w:rsid w:val="007F4E2E"/>
    <w:rsid w:val="008B1E6D"/>
    <w:rsid w:val="009525F7"/>
    <w:rsid w:val="00B32AA2"/>
    <w:rsid w:val="00B710C5"/>
    <w:rsid w:val="00C058D6"/>
    <w:rsid w:val="00C417D0"/>
    <w:rsid w:val="00D65347"/>
    <w:rsid w:val="00DB108B"/>
    <w:rsid w:val="00E80F54"/>
    <w:rsid w:val="00EB1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E896"/>
  <w15:chartTrackingRefBased/>
  <w15:docId w15:val="{17F84F51-A63A-4DB6-9AAE-0B8ED10F7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5266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266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266C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unhideWhenUsed/>
    <w:qFormat/>
    <w:rsid w:val="005266C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266C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266C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266C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266C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266C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266C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266C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266C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rsid w:val="005266C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266C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266C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266C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266C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266CA"/>
    <w:rPr>
      <w:rFonts w:eastAsiaTheme="majorEastAsia" w:cstheme="majorBidi"/>
      <w:color w:val="272727" w:themeColor="text1" w:themeTint="D8"/>
    </w:rPr>
  </w:style>
  <w:style w:type="paragraph" w:styleId="Titlu">
    <w:name w:val="Title"/>
    <w:basedOn w:val="Normal"/>
    <w:next w:val="Normal"/>
    <w:link w:val="TitluCaracter"/>
    <w:uiPriority w:val="10"/>
    <w:qFormat/>
    <w:rsid w:val="00526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266C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266C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266C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266C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266CA"/>
    <w:rPr>
      <w:i/>
      <w:iCs/>
      <w:color w:val="404040" w:themeColor="text1" w:themeTint="BF"/>
    </w:rPr>
  </w:style>
  <w:style w:type="paragraph" w:styleId="Listparagraf">
    <w:name w:val="List Paragraph"/>
    <w:basedOn w:val="Normal"/>
    <w:uiPriority w:val="34"/>
    <w:qFormat/>
    <w:rsid w:val="005266CA"/>
    <w:pPr>
      <w:ind w:left="720"/>
      <w:contextualSpacing/>
    </w:pPr>
  </w:style>
  <w:style w:type="character" w:styleId="Accentuareintens">
    <w:name w:val="Intense Emphasis"/>
    <w:basedOn w:val="Fontdeparagrafimplicit"/>
    <w:uiPriority w:val="21"/>
    <w:qFormat/>
    <w:rsid w:val="005266CA"/>
    <w:rPr>
      <w:i/>
      <w:iCs/>
      <w:color w:val="2F5496" w:themeColor="accent1" w:themeShade="BF"/>
    </w:rPr>
  </w:style>
  <w:style w:type="paragraph" w:styleId="Citatintens">
    <w:name w:val="Intense Quote"/>
    <w:basedOn w:val="Normal"/>
    <w:next w:val="Normal"/>
    <w:link w:val="CitatintensCaracter"/>
    <w:uiPriority w:val="30"/>
    <w:qFormat/>
    <w:rsid w:val="005266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266CA"/>
    <w:rPr>
      <w:i/>
      <w:iCs/>
      <w:color w:val="2F5496" w:themeColor="accent1" w:themeShade="BF"/>
    </w:rPr>
  </w:style>
  <w:style w:type="character" w:styleId="Referireintens">
    <w:name w:val="Intense Reference"/>
    <w:basedOn w:val="Fontdeparagrafimplicit"/>
    <w:uiPriority w:val="32"/>
    <w:qFormat/>
    <w:rsid w:val="005266CA"/>
    <w:rPr>
      <w:b/>
      <w:bCs/>
      <w:smallCaps/>
      <w:color w:val="2F5496" w:themeColor="accent1" w:themeShade="BF"/>
      <w:spacing w:val="5"/>
    </w:rPr>
  </w:style>
  <w:style w:type="paragraph" w:styleId="NormalWeb">
    <w:name w:val="Normal (Web)"/>
    <w:basedOn w:val="Normal"/>
    <w:uiPriority w:val="99"/>
    <w:semiHidden/>
    <w:unhideWhenUsed/>
    <w:rsid w:val="009525F7"/>
    <w:rPr>
      <w:rFonts w:ascii="Times New Roman" w:hAnsi="Times New Roman" w:cs="Times New Roman"/>
    </w:rPr>
  </w:style>
  <w:style w:type="character" w:styleId="Hyperlink">
    <w:name w:val="Hyperlink"/>
    <w:basedOn w:val="Fontdeparagrafimplicit"/>
    <w:uiPriority w:val="99"/>
    <w:unhideWhenUsed/>
    <w:rsid w:val="003F7217"/>
    <w:rPr>
      <w:color w:val="0563C1" w:themeColor="hyperlink"/>
      <w:u w:val="single"/>
    </w:rPr>
  </w:style>
  <w:style w:type="character" w:styleId="MeniuneNerezolvat">
    <w:name w:val="Unresolved Mention"/>
    <w:basedOn w:val="Fontdeparagrafimplicit"/>
    <w:uiPriority w:val="99"/>
    <w:semiHidden/>
    <w:unhideWhenUsed/>
    <w:rsid w:val="003F7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crisdan-electric.ro" TargetMode="External"/><Relationship Id="rId5" Type="http://schemas.openxmlformats.org/officeDocument/2006/relationships/hyperlink" Target="https://lnforms.lexnavigator.net/2016/decembrie/2016-12-mof-1061-907-2-1-tema_proiectare.rt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2245</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2026-06-03T06:11:00Z</cp:lastPrinted>
  <dcterms:created xsi:type="dcterms:W3CDTF">2026-06-10T06:09:00Z</dcterms:created>
  <dcterms:modified xsi:type="dcterms:W3CDTF">2026-06-10T06:51:00Z</dcterms:modified>
</cp:coreProperties>
</file>