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AF" w:rsidRDefault="00AD4FAF" w:rsidP="00AD4F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Anexa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HCL nr. 173 din 31 august 2022</w:t>
      </w:r>
    </w:p>
    <w:p w:rsidR="00AD4FAF" w:rsidRDefault="00AD4FAF" w:rsidP="00AD4FA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FAF" w:rsidRDefault="00AD4FAF" w:rsidP="00AD4FA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CARACTERISTICI PRINCIPALE ȘI INDICATORI TEHNICO-ECONOMICI AI OBIECTIVULUI DE INVESTIȚII</w:t>
      </w:r>
    </w:p>
    <w:p w:rsidR="00AD4FAF" w:rsidRDefault="00AD4FAF" w:rsidP="00AD4FAF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FAF" w:rsidRDefault="00AD4FAF" w:rsidP="00AD4FA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Denumirea obiectivului de investiții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„Centru Educațional Multifuncțional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Octavian Goga”</w:t>
      </w:r>
    </w:p>
    <w:p w:rsidR="00AD4FAF" w:rsidRDefault="00AD4FAF" w:rsidP="00AD4FA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Beneficiar: Municipiul Marghita, str. Republicii, nr.1</w:t>
      </w:r>
    </w:p>
    <w:p w:rsidR="00AD4FAF" w:rsidRDefault="00AD4FAF" w:rsidP="00AD4FA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Amplasament: Localitatea Marghita, județul Bihor</w:t>
      </w:r>
    </w:p>
    <w:p w:rsidR="00AD4FAF" w:rsidRDefault="00AD4FAF" w:rsidP="00AD4F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FAF" w:rsidRDefault="00AD4FAF" w:rsidP="00AD4F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TEHNICO-ECONOMICI</w:t>
      </w:r>
    </w:p>
    <w:p w:rsidR="00AD4FAF" w:rsidRDefault="00AD4FAF" w:rsidP="00AD4FAF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Valoare totală a investiției (INV), inclusiv TVA</w:t>
      </w:r>
    </w:p>
    <w:p w:rsidR="00AD4FAF" w:rsidRDefault="00AD4FAF" w:rsidP="00AD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Valoare totală a investiției (INV), inclusiv TVA este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33.491.565,55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care C+M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26.391.502,91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TVA); Diverse și neprevăzute: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960.046,93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TVA).</w:t>
      </w:r>
    </w:p>
    <w:p w:rsidR="00AD4FAF" w:rsidRPr="002824C9" w:rsidRDefault="00AD4FAF" w:rsidP="00AD4FAF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Durata de realizare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investiției este de 31 de luni </w:t>
      </w:r>
      <w:r>
        <w:rPr>
          <w:rFonts w:ascii="Times New Roman" w:eastAsia="Times New Roman" w:hAnsi="Times New Roman" w:cs="Times New Roman"/>
          <w:sz w:val="24"/>
          <w:szCs w:val="24"/>
        </w:rPr>
        <w:t>de la semnarea contractului de finanțare.</w:t>
      </w:r>
    </w:p>
    <w:p w:rsidR="002824C9" w:rsidRDefault="002824C9" w:rsidP="00AD4FAF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D4FAF" w:rsidRDefault="00AD4FAF" w:rsidP="00AD4F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implementării proiectului se vor realiza:</w:t>
      </w:r>
    </w:p>
    <w:p w:rsidR="00AD4FAF" w:rsidRDefault="00AD4FAF" w:rsidP="00AD4FA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Realizarea unui internat ( COMPONENTA A), identificat prin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nr. 103412, cu o suprafață de 8497 mp, aferent Colegiului Național Octavian Goga (str. Nicolae Bălcescu, nr.80) pentru a crea condiții mai bune pe perioada anilor de studiu pentru elevii Colegiului Național Octavian Goga din localitățile învecinate;</w:t>
      </w:r>
    </w:p>
    <w:p w:rsidR="00AD4FAF" w:rsidRDefault="00AD4FAF" w:rsidP="00AD4FA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Realizarea unui spațiu multifuncțional recreativ (COMPONENTA B), identificat prin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nr. 105442, cu o suprafață de 1218 mp, pe str. Eroilor , pentru comunitatea municipiului Marghita;</w:t>
      </w:r>
    </w:p>
    <w:p w:rsidR="00AD4FAF" w:rsidRDefault="00AD4FAF" w:rsidP="00AD4FA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Reabilitarea, extinderea, modernizarea și dotarea Colegiului Național Octavian Goga, Clasele 0-8 (COMPONENTA C)</w:t>
      </w: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Caracteristici tehnici</w:t>
      </w:r>
    </w:p>
    <w:p w:rsidR="00AD4FAF" w:rsidRDefault="00AD4FAF" w:rsidP="00AD4F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COMPONENTA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FAF" w:rsidRDefault="00AD4FAF" w:rsidP="00AD4FAF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Dimensiunile maxime ale construcției: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31,05 m x 16,60 m</w:t>
      </w:r>
    </w:p>
    <w:p w:rsidR="00AD4FAF" w:rsidRDefault="00AD4FAF" w:rsidP="00AD4FAF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Regim de înălțime: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D+P+4E (Hcornișă = 22,35 m)</w:t>
      </w:r>
    </w:p>
    <w:p w:rsidR="00AD4FAF" w:rsidRDefault="00AD4FAF" w:rsidP="00AD4FAF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Suprafața construită: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558,75 mp</w:t>
      </w:r>
    </w:p>
    <w:p w:rsidR="00AD4FAF" w:rsidRDefault="00AD4FAF" w:rsidP="00AD4FAF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Suprafața desfășurată: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3632, 10 mp</w:t>
      </w:r>
    </w:p>
    <w:p w:rsidR="00AD4FAF" w:rsidRDefault="00AD4FAF" w:rsidP="00AD4FAF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Suprafața utilă totală: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2261, 00 mp</w:t>
      </w:r>
    </w:p>
    <w:p w:rsidR="00AD4FAF" w:rsidRDefault="00AD4FAF" w:rsidP="00AD4FAF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Categoria de importanță: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C” – normală</w:t>
      </w:r>
    </w:p>
    <w:p w:rsidR="00AD4FAF" w:rsidRDefault="00AD4FAF" w:rsidP="00AD4F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COMPONENTA 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FAF" w:rsidRDefault="00AD4FAF" w:rsidP="00AD4FAF">
      <w:pPr>
        <w:pStyle w:val="List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Dimensiunile maxime ale construcției: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48,40 m x 21,60 m</w:t>
      </w:r>
    </w:p>
    <w:p w:rsidR="00AD4FAF" w:rsidRDefault="00AD4FAF" w:rsidP="00AD4FAF">
      <w:pPr>
        <w:pStyle w:val="List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Suprafața construită: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1045,45 mp</w:t>
      </w:r>
    </w:p>
    <w:p w:rsidR="00AD4FAF" w:rsidRDefault="00AD4FAF" w:rsidP="00AD4FAF">
      <w:pPr>
        <w:pStyle w:val="Listparagraf"/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</w:rPr>
      </w:pPr>
    </w:p>
    <w:p w:rsidR="00AD4FAF" w:rsidRDefault="00AD4FAF" w:rsidP="00AD4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COMPONENTA C:</w:t>
      </w:r>
    </w:p>
    <w:p w:rsidR="00AD4FAF" w:rsidRDefault="00AD4FAF" w:rsidP="00AD4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Regim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înălțime: Sp+P+2E</w:t>
      </w:r>
    </w:p>
    <w:p w:rsidR="00AD4FAF" w:rsidRDefault="00AD4FAF" w:rsidP="00AD4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Suprafața construită: 1685,87 mp</w:t>
      </w:r>
    </w:p>
    <w:p w:rsidR="00AD4FAF" w:rsidRDefault="00AD4FAF" w:rsidP="00AD4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Suprafața desfășurată: 4460,73 mp</w:t>
      </w:r>
    </w:p>
    <w:p w:rsidR="00AD4FAF" w:rsidRDefault="00AD4FAF" w:rsidP="00AD4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Suprafața utilă totală: 3787,05 mp</w:t>
      </w:r>
    </w:p>
    <w:p w:rsidR="00AD4FAF" w:rsidRDefault="00AD4FAF" w:rsidP="00AD4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AD4FAF" w:rsidRDefault="00AD4FAF" w:rsidP="00AD4FAF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AD4FAF" w:rsidRDefault="00AD4FAF" w:rsidP="00AD4FAF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clădiri publice cu funcții recreative – Centrul Educațional Multifuncțional – construire și dotare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 (internat).</w:t>
      </w: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FINANȚAREA INVESTIȚIEI</w:t>
      </w:r>
    </w:p>
    <w:p w:rsidR="00AD4FAF" w:rsidRDefault="00AD4FAF" w:rsidP="00AD4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Surse de finanțare a investiției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D4FAF" w:rsidRDefault="00AD4FAF" w:rsidP="00AD4FAF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AD4FAF" w:rsidRDefault="00AD4FAF" w:rsidP="00AD4FAF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Partea de co-finanțare a investiției va fi asigurată din bugetul local al Municipiului Marghita.</w:t>
      </w:r>
    </w:p>
    <w:p w:rsidR="00411CDD" w:rsidRDefault="00411CDD"/>
    <w:p w:rsidR="00AD4FAF" w:rsidRPr="00AD4FAF" w:rsidRDefault="00AD4FAF" w:rsidP="00AD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FAF" w:rsidRPr="00AD4FAF" w:rsidRDefault="00AD4FAF" w:rsidP="00AD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FAF">
        <w:rPr>
          <w:rFonts w:ascii="Times New Roman" w:hAnsi="Times New Roman" w:cs="Times New Roman"/>
          <w:b/>
          <w:sz w:val="24"/>
          <w:szCs w:val="24"/>
        </w:rPr>
        <w:t xml:space="preserve">                       Preşedinte de şedinţă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D4FAF">
        <w:rPr>
          <w:rFonts w:ascii="Times New Roman" w:hAnsi="Times New Roman" w:cs="Times New Roman"/>
          <w:b/>
          <w:sz w:val="24"/>
          <w:szCs w:val="24"/>
        </w:rPr>
        <w:t xml:space="preserve">      Contrasemnează</w:t>
      </w:r>
    </w:p>
    <w:p w:rsidR="00AD4FAF" w:rsidRPr="00AD4FAF" w:rsidRDefault="00AD4FAF" w:rsidP="00AD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FAF">
        <w:rPr>
          <w:rFonts w:ascii="Times New Roman" w:hAnsi="Times New Roman" w:cs="Times New Roman"/>
          <w:b/>
          <w:sz w:val="24"/>
          <w:szCs w:val="24"/>
        </w:rPr>
        <w:t xml:space="preserve">                          Emil ŞANDOR                                                            Secretar General </w:t>
      </w:r>
    </w:p>
    <w:p w:rsidR="00AD4FAF" w:rsidRDefault="00AD4FAF" w:rsidP="00AD4FAF">
      <w:pPr>
        <w:spacing w:after="0" w:line="240" w:lineRule="auto"/>
      </w:pPr>
      <w:r w:rsidRPr="00AD4F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Cornelia DEMETER</w:t>
      </w:r>
    </w:p>
    <w:sectPr w:rsidR="00AD4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1A6"/>
    <w:multiLevelType w:val="hybridMultilevel"/>
    <w:tmpl w:val="C31EF05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3D180710"/>
    <w:multiLevelType w:val="hybridMultilevel"/>
    <w:tmpl w:val="5FB05D8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99"/>
    <w:rsid w:val="002824C9"/>
    <w:rsid w:val="00411CDD"/>
    <w:rsid w:val="00832699"/>
    <w:rsid w:val="00A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AF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4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AF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2022-09-05T09:52:00Z</cp:lastPrinted>
  <dcterms:created xsi:type="dcterms:W3CDTF">2022-09-05T09:49:00Z</dcterms:created>
  <dcterms:modified xsi:type="dcterms:W3CDTF">2022-09-05T11:07:00Z</dcterms:modified>
</cp:coreProperties>
</file>