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F5309" w14:textId="40D13E9B" w:rsidR="00EE5AF0" w:rsidRPr="00412324" w:rsidRDefault="00DE702A" w:rsidP="007A29AE">
      <w:pPr>
        <w:ind w:left="4248"/>
        <w:jc w:val="center"/>
        <w:rPr>
          <w:b/>
          <w:bCs/>
          <w:sz w:val="22"/>
          <w:szCs w:val="22"/>
          <w:lang w:val="en-US"/>
        </w:rPr>
      </w:pPr>
      <w:r w:rsidRPr="00412324">
        <w:rPr>
          <w:b/>
          <w:bCs/>
          <w:sz w:val="22"/>
          <w:szCs w:val="22"/>
          <w:lang w:val="en-US"/>
        </w:rPr>
        <w:t xml:space="preserve">ANEXA </w:t>
      </w:r>
      <w:r w:rsidR="009A75CF" w:rsidRPr="00412324">
        <w:rPr>
          <w:b/>
          <w:bCs/>
          <w:sz w:val="22"/>
          <w:szCs w:val="22"/>
          <w:lang w:val="en-US"/>
        </w:rPr>
        <w:t>nr. 1</w:t>
      </w:r>
    </w:p>
    <w:p w14:paraId="708BDF73" w14:textId="4DFC16B4" w:rsidR="009E30A0" w:rsidRDefault="00DE702A" w:rsidP="007A29AE">
      <w:pPr>
        <w:ind w:left="4248"/>
        <w:jc w:val="center"/>
        <w:rPr>
          <w:b/>
          <w:bCs/>
          <w:sz w:val="22"/>
          <w:szCs w:val="22"/>
          <w:lang w:val="en-US"/>
        </w:rPr>
      </w:pPr>
      <w:proofErr w:type="gramStart"/>
      <w:r w:rsidRPr="00412324">
        <w:rPr>
          <w:b/>
          <w:bCs/>
          <w:sz w:val="22"/>
          <w:szCs w:val="22"/>
          <w:lang w:val="en-US"/>
        </w:rPr>
        <w:t>la</w:t>
      </w:r>
      <w:proofErr w:type="gramEnd"/>
      <w:r w:rsidRPr="00412324">
        <w:rPr>
          <w:b/>
          <w:bCs/>
          <w:sz w:val="22"/>
          <w:szCs w:val="22"/>
          <w:lang w:val="en-US"/>
        </w:rPr>
        <w:t xml:space="preserve"> </w:t>
      </w:r>
      <w:r w:rsidR="009E30A0">
        <w:rPr>
          <w:b/>
          <w:bCs/>
          <w:sz w:val="22"/>
          <w:szCs w:val="22"/>
          <w:lang w:val="en-US"/>
        </w:rPr>
        <w:t xml:space="preserve">Hotărârea Consiliului Local al Comunei </w:t>
      </w:r>
      <w:r w:rsidR="00C91532" w:rsidRPr="00C91532">
        <w:rPr>
          <w:b/>
          <w:bCs/>
          <w:kern w:val="20"/>
          <w:sz w:val="24"/>
          <w:szCs w:val="24"/>
        </w:rPr>
        <w:t>Liebling</w:t>
      </w:r>
    </w:p>
    <w:p w14:paraId="29BF5CC3" w14:textId="44BA59C0" w:rsidR="00B82E73" w:rsidRPr="00412324" w:rsidRDefault="00DE702A" w:rsidP="00B82E73">
      <w:pPr>
        <w:ind w:left="4248"/>
        <w:jc w:val="center"/>
        <w:rPr>
          <w:b/>
          <w:bCs/>
          <w:sz w:val="22"/>
          <w:szCs w:val="22"/>
          <w:lang w:val="en-US"/>
        </w:rPr>
      </w:pPr>
      <w:proofErr w:type="gramStart"/>
      <w:r w:rsidRPr="00412324">
        <w:rPr>
          <w:b/>
          <w:bCs/>
          <w:sz w:val="22"/>
          <w:szCs w:val="22"/>
          <w:lang w:val="en-US"/>
        </w:rPr>
        <w:t>nr</w:t>
      </w:r>
      <w:proofErr w:type="gramEnd"/>
      <w:r w:rsidRPr="00412324">
        <w:rPr>
          <w:b/>
          <w:bCs/>
          <w:sz w:val="22"/>
          <w:szCs w:val="22"/>
          <w:lang w:val="en-US"/>
        </w:rPr>
        <w:t>.</w:t>
      </w:r>
      <w:r w:rsidR="00607CE1">
        <w:rPr>
          <w:b/>
          <w:bCs/>
          <w:sz w:val="22"/>
          <w:szCs w:val="22"/>
          <w:lang w:val="en-US"/>
        </w:rPr>
        <w:t xml:space="preserve"> </w:t>
      </w:r>
      <w:r w:rsidR="005F2AA7">
        <w:rPr>
          <w:b/>
          <w:bCs/>
          <w:sz w:val="22"/>
          <w:szCs w:val="22"/>
          <w:lang w:val="en-US"/>
        </w:rPr>
        <w:t>_____</w:t>
      </w:r>
      <w:r w:rsidR="009A75CF">
        <w:rPr>
          <w:b/>
          <w:bCs/>
          <w:sz w:val="22"/>
          <w:szCs w:val="22"/>
          <w:lang w:val="en-US"/>
        </w:rPr>
        <w:t xml:space="preserve">din </w:t>
      </w:r>
      <w:r w:rsidR="00C91532">
        <w:rPr>
          <w:b/>
          <w:bCs/>
          <w:sz w:val="22"/>
          <w:szCs w:val="22"/>
          <w:lang w:val="en-US"/>
        </w:rPr>
        <w:t>_________</w:t>
      </w:r>
    </w:p>
    <w:p w14:paraId="0C452E64" w14:textId="77777777" w:rsidR="00673E79" w:rsidRPr="00412324" w:rsidRDefault="00673E79" w:rsidP="007A29AE">
      <w:pPr>
        <w:shd w:val="clear" w:color="auto" w:fill="FFFFFF"/>
        <w:spacing w:line="360" w:lineRule="auto"/>
        <w:ind w:right="10"/>
        <w:jc w:val="center"/>
        <w:rPr>
          <w:b/>
          <w:bCs/>
          <w:sz w:val="22"/>
          <w:szCs w:val="22"/>
        </w:rPr>
      </w:pPr>
      <w:r w:rsidRPr="00412324">
        <w:rPr>
          <w:b/>
          <w:bCs/>
          <w:sz w:val="22"/>
          <w:szCs w:val="22"/>
        </w:rPr>
        <w:tab/>
      </w:r>
      <w:r w:rsidRPr="00412324">
        <w:rPr>
          <w:b/>
          <w:bCs/>
          <w:sz w:val="22"/>
          <w:szCs w:val="22"/>
        </w:rPr>
        <w:tab/>
      </w:r>
      <w:r w:rsidRPr="00412324">
        <w:rPr>
          <w:b/>
          <w:bCs/>
          <w:sz w:val="22"/>
          <w:szCs w:val="22"/>
        </w:rPr>
        <w:tab/>
      </w:r>
      <w:r w:rsidRPr="00412324">
        <w:rPr>
          <w:b/>
          <w:bCs/>
          <w:sz w:val="22"/>
          <w:szCs w:val="22"/>
        </w:rPr>
        <w:tab/>
      </w:r>
      <w:r w:rsidRPr="00412324">
        <w:rPr>
          <w:b/>
          <w:bCs/>
          <w:sz w:val="22"/>
          <w:szCs w:val="22"/>
        </w:rPr>
        <w:tab/>
      </w:r>
      <w:r w:rsidRPr="00412324">
        <w:rPr>
          <w:b/>
          <w:bCs/>
          <w:sz w:val="22"/>
          <w:szCs w:val="22"/>
        </w:rPr>
        <w:tab/>
      </w:r>
      <w:r w:rsidRPr="00412324">
        <w:rPr>
          <w:b/>
          <w:bCs/>
          <w:sz w:val="22"/>
          <w:szCs w:val="22"/>
        </w:rPr>
        <w:tab/>
      </w:r>
    </w:p>
    <w:p w14:paraId="7208E01E" w14:textId="77777777" w:rsidR="00A85E4F" w:rsidRDefault="00A85E4F" w:rsidP="007A29AE">
      <w:pPr>
        <w:shd w:val="clear" w:color="auto" w:fill="FFFFFF"/>
        <w:spacing w:line="360" w:lineRule="auto"/>
        <w:ind w:right="10"/>
        <w:jc w:val="center"/>
        <w:rPr>
          <w:b/>
          <w:bCs/>
          <w:sz w:val="28"/>
          <w:szCs w:val="28"/>
        </w:rPr>
      </w:pPr>
    </w:p>
    <w:p w14:paraId="55117B4F" w14:textId="4D1099D8" w:rsidR="00A40057" w:rsidRPr="009A75CF" w:rsidRDefault="00A40057" w:rsidP="00D7111B">
      <w:pPr>
        <w:widowControl/>
        <w:autoSpaceDE/>
        <w:autoSpaceDN/>
        <w:adjustRightInd/>
        <w:jc w:val="center"/>
        <w:rPr>
          <w:sz w:val="28"/>
          <w:szCs w:val="28"/>
        </w:rPr>
      </w:pPr>
      <w:r w:rsidRPr="009A75CF">
        <w:rPr>
          <w:b/>
          <w:bCs/>
          <w:sz w:val="28"/>
          <w:szCs w:val="28"/>
        </w:rPr>
        <w:t>REGULAMENT</w:t>
      </w:r>
    </w:p>
    <w:p w14:paraId="5A6512D1" w14:textId="6B70B6D5" w:rsidR="00406A4F" w:rsidRPr="00637830" w:rsidRDefault="00A40057" w:rsidP="00637830">
      <w:pPr>
        <w:shd w:val="clear" w:color="auto" w:fill="FFFFFF"/>
        <w:spacing w:line="276" w:lineRule="auto"/>
        <w:ind w:right="10"/>
        <w:jc w:val="center"/>
        <w:rPr>
          <w:b/>
          <w:bCs/>
          <w:sz w:val="24"/>
          <w:szCs w:val="24"/>
        </w:rPr>
      </w:pPr>
      <w:r w:rsidRPr="00637830">
        <w:rPr>
          <w:b/>
          <w:bCs/>
          <w:sz w:val="24"/>
          <w:szCs w:val="24"/>
        </w:rPr>
        <w:t xml:space="preserve">privind organizarea şi desfăşurarea licitaţiilor publice pentru </w:t>
      </w:r>
      <w:r w:rsidR="00F61285" w:rsidRPr="00637830">
        <w:rPr>
          <w:b/>
          <w:bCs/>
          <w:sz w:val="24"/>
          <w:szCs w:val="24"/>
        </w:rPr>
        <w:t>concesionarea</w:t>
      </w:r>
      <w:r w:rsidRPr="00637830">
        <w:rPr>
          <w:b/>
          <w:bCs/>
          <w:sz w:val="24"/>
          <w:szCs w:val="24"/>
        </w:rPr>
        <w:t xml:space="preserve"> </w:t>
      </w:r>
      <w:r w:rsidR="007A35A8" w:rsidRPr="00637830">
        <w:rPr>
          <w:b/>
          <w:bCs/>
          <w:sz w:val="24"/>
          <w:szCs w:val="24"/>
        </w:rPr>
        <w:t xml:space="preserve">bunurilor </w:t>
      </w:r>
      <w:r w:rsidR="00EA1DFC" w:rsidRPr="00637830">
        <w:rPr>
          <w:b/>
          <w:bCs/>
          <w:sz w:val="24"/>
          <w:szCs w:val="24"/>
        </w:rPr>
        <w:t xml:space="preserve">aparținând domeniului </w:t>
      </w:r>
      <w:r w:rsidR="00406A4F" w:rsidRPr="00637830">
        <w:rPr>
          <w:b/>
          <w:bCs/>
          <w:sz w:val="24"/>
          <w:szCs w:val="24"/>
        </w:rPr>
        <w:t>public</w:t>
      </w:r>
      <w:r w:rsidR="00EA1DFC" w:rsidRPr="00637830">
        <w:rPr>
          <w:b/>
          <w:bCs/>
          <w:sz w:val="24"/>
          <w:szCs w:val="24"/>
        </w:rPr>
        <w:t xml:space="preserve"> sau p</w:t>
      </w:r>
      <w:r w:rsidR="00406A4F" w:rsidRPr="00637830">
        <w:rPr>
          <w:b/>
          <w:bCs/>
          <w:sz w:val="24"/>
          <w:szCs w:val="24"/>
        </w:rPr>
        <w:t>rivat</w:t>
      </w:r>
      <w:r w:rsidR="009A75CF" w:rsidRPr="00637830">
        <w:rPr>
          <w:b/>
          <w:bCs/>
          <w:sz w:val="24"/>
          <w:szCs w:val="24"/>
        </w:rPr>
        <w:t xml:space="preserve"> </w:t>
      </w:r>
      <w:r w:rsidR="00406A4F" w:rsidRPr="00637830">
        <w:rPr>
          <w:b/>
          <w:bCs/>
          <w:sz w:val="24"/>
          <w:szCs w:val="24"/>
        </w:rPr>
        <w:t xml:space="preserve">al </w:t>
      </w:r>
      <w:r w:rsidR="00CB10A1" w:rsidRPr="00637830">
        <w:rPr>
          <w:b/>
          <w:bCs/>
          <w:sz w:val="24"/>
          <w:szCs w:val="24"/>
        </w:rPr>
        <w:t xml:space="preserve">Comunei </w:t>
      </w:r>
      <w:r w:rsidR="00C91532">
        <w:rPr>
          <w:b/>
          <w:bCs/>
          <w:sz w:val="24"/>
          <w:szCs w:val="24"/>
        </w:rPr>
        <w:t>Liebling</w:t>
      </w:r>
      <w:r w:rsidR="00CB10A1" w:rsidRPr="00637830">
        <w:rPr>
          <w:b/>
          <w:bCs/>
          <w:sz w:val="24"/>
          <w:szCs w:val="24"/>
        </w:rPr>
        <w:t xml:space="preserve">, Județul </w:t>
      </w:r>
      <w:r w:rsidR="00C91532">
        <w:rPr>
          <w:b/>
          <w:bCs/>
          <w:sz w:val="24"/>
          <w:szCs w:val="24"/>
        </w:rPr>
        <w:t>Timiș</w:t>
      </w:r>
    </w:p>
    <w:p w14:paraId="728FC0C7" w14:textId="77777777" w:rsidR="00A40057" w:rsidRPr="00637830" w:rsidRDefault="00A40057" w:rsidP="00637830">
      <w:pPr>
        <w:shd w:val="clear" w:color="auto" w:fill="FFFFFF"/>
        <w:spacing w:line="276" w:lineRule="auto"/>
        <w:jc w:val="both"/>
        <w:rPr>
          <w:b/>
          <w:bCs/>
          <w:spacing w:val="-2"/>
          <w:sz w:val="24"/>
          <w:szCs w:val="24"/>
        </w:rPr>
      </w:pPr>
    </w:p>
    <w:p w14:paraId="2586C5C5" w14:textId="30C57A3E" w:rsidR="00241BF1" w:rsidRPr="00637830" w:rsidRDefault="00406A4F" w:rsidP="00637830">
      <w:pPr>
        <w:numPr>
          <w:ilvl w:val="0"/>
          <w:numId w:val="8"/>
        </w:numPr>
        <w:autoSpaceDE/>
        <w:autoSpaceDN/>
        <w:adjustRightInd/>
        <w:spacing w:before="60" w:afterLines="60" w:after="144" w:line="276" w:lineRule="auto"/>
        <w:jc w:val="both"/>
        <w:rPr>
          <w:bCs/>
          <w:kern w:val="20"/>
          <w:sz w:val="24"/>
          <w:szCs w:val="24"/>
        </w:rPr>
      </w:pPr>
      <w:r w:rsidRPr="00637830">
        <w:rPr>
          <w:bCs/>
          <w:kern w:val="20"/>
          <w:sz w:val="24"/>
          <w:szCs w:val="24"/>
        </w:rPr>
        <w:t>P</w:t>
      </w:r>
      <w:r w:rsidR="00A40057" w:rsidRPr="00637830">
        <w:rPr>
          <w:bCs/>
          <w:kern w:val="20"/>
          <w:sz w:val="24"/>
          <w:szCs w:val="24"/>
        </w:rPr>
        <w:t>rezentul regulament</w:t>
      </w:r>
      <w:r w:rsidRPr="00637830">
        <w:rPr>
          <w:bCs/>
          <w:kern w:val="20"/>
          <w:sz w:val="24"/>
          <w:szCs w:val="24"/>
        </w:rPr>
        <w:t xml:space="preserve"> stabilește regimul juridic privind organizarea și desfășurarea licitațiilor publice pentru </w:t>
      </w:r>
      <w:r w:rsidR="00664A6B" w:rsidRPr="00637830">
        <w:rPr>
          <w:bCs/>
          <w:kern w:val="20"/>
          <w:sz w:val="24"/>
          <w:szCs w:val="24"/>
        </w:rPr>
        <w:t>concesionarea</w:t>
      </w:r>
      <w:r w:rsidRPr="00637830">
        <w:rPr>
          <w:bCs/>
          <w:kern w:val="20"/>
          <w:sz w:val="24"/>
          <w:szCs w:val="24"/>
        </w:rPr>
        <w:t xml:space="preserve"> bunurilor proprietate publică/privată ale Comunei </w:t>
      </w:r>
      <w:r w:rsidR="00B070B3">
        <w:rPr>
          <w:bCs/>
          <w:kern w:val="20"/>
          <w:sz w:val="24"/>
          <w:szCs w:val="24"/>
        </w:rPr>
        <w:t>Liebling</w:t>
      </w:r>
      <w:r w:rsidR="00664A6B" w:rsidRPr="00637830">
        <w:rPr>
          <w:bCs/>
          <w:kern w:val="20"/>
          <w:sz w:val="24"/>
          <w:szCs w:val="24"/>
        </w:rPr>
        <w:t>, cu excepția situațiilor cuprinse în art. 15 din Legea nr.</w:t>
      </w:r>
      <w:r w:rsidR="00911122">
        <w:rPr>
          <w:bCs/>
          <w:kern w:val="20"/>
          <w:sz w:val="24"/>
          <w:szCs w:val="24"/>
        </w:rPr>
        <w:t xml:space="preserve"> </w:t>
      </w:r>
      <w:r w:rsidR="00664A6B" w:rsidRPr="00637830">
        <w:rPr>
          <w:bCs/>
          <w:kern w:val="20"/>
          <w:sz w:val="24"/>
          <w:szCs w:val="24"/>
        </w:rPr>
        <w:t>50/1991 privind autorizarea executării lucrărilor de construcții, cu modificările și completările ulterioare</w:t>
      </w:r>
      <w:r w:rsidR="00A40057" w:rsidRPr="00637830">
        <w:rPr>
          <w:bCs/>
          <w:kern w:val="20"/>
          <w:sz w:val="24"/>
          <w:szCs w:val="24"/>
        </w:rPr>
        <w:t>.</w:t>
      </w:r>
    </w:p>
    <w:p w14:paraId="5D3340F8" w14:textId="21E95C5E" w:rsidR="001A7C85" w:rsidRPr="00637830" w:rsidRDefault="00406A4F" w:rsidP="00637830">
      <w:pPr>
        <w:numPr>
          <w:ilvl w:val="0"/>
          <w:numId w:val="8"/>
        </w:numPr>
        <w:autoSpaceDE/>
        <w:autoSpaceDN/>
        <w:adjustRightInd/>
        <w:spacing w:before="60" w:afterLines="60" w:after="144" w:line="276" w:lineRule="auto"/>
        <w:jc w:val="both"/>
        <w:rPr>
          <w:bCs/>
          <w:kern w:val="20"/>
          <w:sz w:val="24"/>
          <w:szCs w:val="24"/>
        </w:rPr>
      </w:pPr>
      <w:r w:rsidRPr="00637830">
        <w:rPr>
          <w:b/>
          <w:kern w:val="20"/>
          <w:sz w:val="24"/>
          <w:szCs w:val="24"/>
        </w:rPr>
        <w:t>(1)</w:t>
      </w:r>
      <w:r w:rsidR="00690437" w:rsidRPr="00637830">
        <w:rPr>
          <w:bCs/>
          <w:kern w:val="20"/>
          <w:sz w:val="24"/>
          <w:szCs w:val="24"/>
        </w:rPr>
        <w:t xml:space="preserve"> </w:t>
      </w:r>
      <w:r w:rsidRPr="00637830">
        <w:rPr>
          <w:bCs/>
          <w:kern w:val="20"/>
          <w:sz w:val="24"/>
          <w:szCs w:val="24"/>
        </w:rPr>
        <w:t xml:space="preserve">Bunurile proprietate publică/privată pot fi </w:t>
      </w:r>
      <w:r w:rsidR="00664A6B" w:rsidRPr="00637830">
        <w:rPr>
          <w:bCs/>
          <w:kern w:val="20"/>
          <w:sz w:val="24"/>
          <w:szCs w:val="24"/>
        </w:rPr>
        <w:t>concesionate</w:t>
      </w:r>
      <w:r w:rsidRPr="00637830">
        <w:rPr>
          <w:bCs/>
          <w:kern w:val="20"/>
          <w:sz w:val="24"/>
          <w:szCs w:val="24"/>
        </w:rPr>
        <w:t xml:space="preserve"> de Comuna </w:t>
      </w:r>
      <w:r w:rsidR="00C91532">
        <w:rPr>
          <w:bCs/>
          <w:kern w:val="20"/>
          <w:sz w:val="24"/>
          <w:szCs w:val="24"/>
        </w:rPr>
        <w:t>Liebling</w:t>
      </w:r>
      <w:r w:rsidR="00C91532" w:rsidRPr="00637830">
        <w:rPr>
          <w:bCs/>
          <w:kern w:val="20"/>
          <w:sz w:val="24"/>
          <w:szCs w:val="24"/>
        </w:rPr>
        <w:t xml:space="preserve"> </w:t>
      </w:r>
      <w:r w:rsidRPr="00637830">
        <w:rPr>
          <w:bCs/>
          <w:kern w:val="20"/>
          <w:sz w:val="24"/>
          <w:szCs w:val="24"/>
        </w:rPr>
        <w:t xml:space="preserve">în baza unui contract de </w:t>
      </w:r>
      <w:r w:rsidR="00664A6B" w:rsidRPr="00637830">
        <w:rPr>
          <w:bCs/>
          <w:kern w:val="20"/>
          <w:sz w:val="24"/>
          <w:szCs w:val="24"/>
        </w:rPr>
        <w:t>concesiune</w:t>
      </w:r>
      <w:r w:rsidRPr="00637830">
        <w:rPr>
          <w:bCs/>
          <w:kern w:val="20"/>
          <w:sz w:val="24"/>
          <w:szCs w:val="24"/>
        </w:rPr>
        <w:t>.</w:t>
      </w:r>
    </w:p>
    <w:p w14:paraId="1DF82A53" w14:textId="1B49DA47" w:rsidR="001A7C85" w:rsidRPr="00637830" w:rsidRDefault="00406A4F" w:rsidP="00637830">
      <w:pPr>
        <w:numPr>
          <w:ilvl w:val="2"/>
          <w:numId w:val="8"/>
        </w:numPr>
        <w:autoSpaceDE/>
        <w:autoSpaceDN/>
        <w:adjustRightInd/>
        <w:spacing w:before="60" w:afterLines="60" w:after="144" w:line="276" w:lineRule="auto"/>
        <w:jc w:val="both"/>
        <w:rPr>
          <w:bCs/>
          <w:kern w:val="20"/>
          <w:sz w:val="24"/>
          <w:szCs w:val="24"/>
        </w:rPr>
      </w:pPr>
      <w:r w:rsidRPr="00637830">
        <w:rPr>
          <w:b/>
          <w:bCs/>
          <w:sz w:val="24"/>
          <w:szCs w:val="24"/>
        </w:rPr>
        <w:t xml:space="preserve">Contractul de </w:t>
      </w:r>
      <w:r w:rsidR="00664A6B" w:rsidRPr="00637830">
        <w:rPr>
          <w:b/>
          <w:bCs/>
          <w:sz w:val="24"/>
          <w:szCs w:val="24"/>
        </w:rPr>
        <w:t>concesiune</w:t>
      </w:r>
      <w:r w:rsidRPr="00637830">
        <w:rPr>
          <w:b/>
          <w:bCs/>
          <w:sz w:val="24"/>
          <w:szCs w:val="24"/>
        </w:rPr>
        <w:t xml:space="preserve"> </w:t>
      </w:r>
      <w:r w:rsidRPr="00637830">
        <w:rPr>
          <w:sz w:val="24"/>
          <w:szCs w:val="24"/>
        </w:rPr>
        <w:t xml:space="preserve"> de bunuri proprietate publică/privată este acel contract încheiat în formă scrisă prin care Comuna</w:t>
      </w:r>
      <w:r w:rsidR="00412324" w:rsidRPr="00637830">
        <w:rPr>
          <w:sz w:val="24"/>
          <w:szCs w:val="24"/>
        </w:rPr>
        <w:t xml:space="preserve"> </w:t>
      </w:r>
      <w:r w:rsidR="00C91532">
        <w:rPr>
          <w:bCs/>
          <w:kern w:val="20"/>
          <w:sz w:val="24"/>
          <w:szCs w:val="24"/>
        </w:rPr>
        <w:t>Liebling</w:t>
      </w:r>
      <w:r w:rsidRPr="00637830">
        <w:rPr>
          <w:sz w:val="24"/>
          <w:szCs w:val="24"/>
        </w:rPr>
        <w:t xml:space="preserve">, denumită </w:t>
      </w:r>
      <w:r w:rsidR="00664A6B" w:rsidRPr="00637830">
        <w:rPr>
          <w:b/>
          <w:bCs/>
          <w:sz w:val="24"/>
          <w:szCs w:val="24"/>
        </w:rPr>
        <w:t>concedent</w:t>
      </w:r>
      <w:r w:rsidRPr="00637830">
        <w:rPr>
          <w:sz w:val="24"/>
          <w:szCs w:val="24"/>
        </w:rPr>
        <w:t xml:space="preserve">, transmite, pe o perioadă determinată, unei persoane, denumite </w:t>
      </w:r>
      <w:r w:rsidR="00664A6B" w:rsidRPr="00637830">
        <w:rPr>
          <w:b/>
          <w:bCs/>
          <w:sz w:val="24"/>
          <w:szCs w:val="24"/>
        </w:rPr>
        <w:t>concesionar</w:t>
      </w:r>
      <w:r w:rsidRPr="00637830">
        <w:rPr>
          <w:b/>
          <w:bCs/>
          <w:sz w:val="24"/>
          <w:szCs w:val="24"/>
        </w:rPr>
        <w:t>,</w:t>
      </w:r>
      <w:r w:rsidRPr="00637830">
        <w:rPr>
          <w:sz w:val="24"/>
          <w:szCs w:val="24"/>
        </w:rPr>
        <w:t xml:space="preserve"> care acționează pe riscul și răspunderea sa, dreptul și obligația de exploatare a unui bun proprietate publică/privată, în schimbul unei </w:t>
      </w:r>
      <w:r w:rsidR="00664A6B" w:rsidRPr="00637830">
        <w:rPr>
          <w:sz w:val="24"/>
          <w:szCs w:val="24"/>
        </w:rPr>
        <w:t>redevențe</w:t>
      </w:r>
      <w:r w:rsidRPr="00637830">
        <w:rPr>
          <w:sz w:val="24"/>
          <w:szCs w:val="24"/>
        </w:rPr>
        <w:t xml:space="preserve"> și poate fi încheiat cu orice persoană fizică sau juridică, română sau străină.</w:t>
      </w:r>
    </w:p>
    <w:p w14:paraId="5B1FE6E8" w14:textId="291EE408" w:rsidR="00406A4F" w:rsidRPr="00637830" w:rsidRDefault="00406A4F" w:rsidP="00637830">
      <w:pPr>
        <w:numPr>
          <w:ilvl w:val="2"/>
          <w:numId w:val="8"/>
        </w:numPr>
        <w:autoSpaceDE/>
        <w:autoSpaceDN/>
        <w:adjustRightInd/>
        <w:spacing w:before="60" w:afterLines="60" w:after="144" w:line="276" w:lineRule="auto"/>
        <w:jc w:val="both"/>
        <w:rPr>
          <w:bCs/>
          <w:kern w:val="20"/>
          <w:sz w:val="24"/>
          <w:szCs w:val="24"/>
        </w:rPr>
      </w:pPr>
      <w:r w:rsidRPr="00637830">
        <w:rPr>
          <w:b/>
          <w:bCs/>
          <w:sz w:val="24"/>
          <w:szCs w:val="24"/>
        </w:rPr>
        <w:t xml:space="preserve">Comuna </w:t>
      </w:r>
      <w:r w:rsidR="00C91532">
        <w:rPr>
          <w:b/>
          <w:bCs/>
          <w:sz w:val="24"/>
          <w:szCs w:val="24"/>
        </w:rPr>
        <w:t xml:space="preserve">Liebling </w:t>
      </w:r>
      <w:r w:rsidRPr="00637830">
        <w:rPr>
          <w:sz w:val="24"/>
          <w:szCs w:val="24"/>
        </w:rPr>
        <w:t>are calitatea de</w:t>
      </w:r>
      <w:r w:rsidRPr="00637830">
        <w:rPr>
          <w:b/>
          <w:bCs/>
          <w:sz w:val="24"/>
          <w:szCs w:val="24"/>
        </w:rPr>
        <w:t xml:space="preserve"> </w:t>
      </w:r>
      <w:r w:rsidR="007502A8" w:rsidRPr="00637830">
        <w:rPr>
          <w:b/>
          <w:bCs/>
          <w:sz w:val="24"/>
          <w:szCs w:val="24"/>
        </w:rPr>
        <w:t>concedent</w:t>
      </w:r>
      <w:r w:rsidRPr="00637830">
        <w:rPr>
          <w:b/>
          <w:bCs/>
          <w:sz w:val="24"/>
          <w:szCs w:val="24"/>
        </w:rPr>
        <w:t xml:space="preserve"> </w:t>
      </w:r>
      <w:r w:rsidRPr="00637830">
        <w:rPr>
          <w:sz w:val="24"/>
          <w:szCs w:val="24"/>
        </w:rPr>
        <w:t>pentru bunurile proprietate publică/privată ale comunei, fiind reprezentată, în acest sens, de către primarul comunei.</w:t>
      </w:r>
    </w:p>
    <w:p w14:paraId="71EA3675" w14:textId="28906C1D" w:rsidR="007502A8" w:rsidRPr="00637830" w:rsidRDefault="007502A8" w:rsidP="00637830">
      <w:pPr>
        <w:numPr>
          <w:ilvl w:val="0"/>
          <w:numId w:val="8"/>
        </w:numPr>
        <w:autoSpaceDE/>
        <w:autoSpaceDN/>
        <w:adjustRightInd/>
        <w:spacing w:before="60" w:afterLines="60" w:after="144" w:line="276" w:lineRule="auto"/>
        <w:jc w:val="both"/>
        <w:rPr>
          <w:bCs/>
          <w:kern w:val="20"/>
          <w:sz w:val="24"/>
          <w:szCs w:val="24"/>
        </w:rPr>
      </w:pPr>
      <w:r w:rsidRPr="00637830">
        <w:rPr>
          <w:bCs/>
          <w:kern w:val="20"/>
          <w:sz w:val="24"/>
          <w:szCs w:val="24"/>
        </w:rPr>
        <w:t>Exercitarea dreptului de concesiune</w:t>
      </w:r>
    </w:p>
    <w:p w14:paraId="41382116" w14:textId="13B6EF80" w:rsidR="007502A8" w:rsidRPr="00637830" w:rsidRDefault="007502A8" w:rsidP="00637830">
      <w:pPr>
        <w:numPr>
          <w:ilvl w:val="2"/>
          <w:numId w:val="9"/>
        </w:numPr>
        <w:autoSpaceDE/>
        <w:autoSpaceDN/>
        <w:adjustRightInd/>
        <w:spacing w:before="60" w:afterLines="60" w:after="144" w:line="276" w:lineRule="auto"/>
        <w:jc w:val="both"/>
        <w:rPr>
          <w:sz w:val="24"/>
          <w:szCs w:val="24"/>
        </w:rPr>
      </w:pPr>
      <w:r w:rsidRPr="00637830">
        <w:rPr>
          <w:sz w:val="24"/>
          <w:szCs w:val="24"/>
        </w:rPr>
        <w:t>Subconcesionarea este interzisă.</w:t>
      </w:r>
    </w:p>
    <w:p w14:paraId="215A2921" w14:textId="6C0EB4AC" w:rsidR="007502A8" w:rsidRPr="00637830" w:rsidRDefault="007502A8" w:rsidP="00637830">
      <w:pPr>
        <w:numPr>
          <w:ilvl w:val="2"/>
          <w:numId w:val="9"/>
        </w:numPr>
        <w:autoSpaceDE/>
        <w:autoSpaceDN/>
        <w:adjustRightInd/>
        <w:spacing w:before="60" w:afterLines="60" w:after="144" w:line="276" w:lineRule="auto"/>
        <w:jc w:val="both"/>
        <w:rPr>
          <w:sz w:val="24"/>
          <w:szCs w:val="24"/>
        </w:rPr>
      </w:pPr>
      <w:r w:rsidRPr="00637830">
        <w:rPr>
          <w:sz w:val="24"/>
          <w:szCs w:val="24"/>
        </w:rPr>
        <w:t>Bunurile imobile proprietate publică/privată se înscriu în cartea funciară anterior încheierii contractului de concesiune de bunuri proprietate publică/privată.</w:t>
      </w:r>
    </w:p>
    <w:p w14:paraId="1AE88C31" w14:textId="0B362D03" w:rsidR="007502A8" w:rsidRPr="00637830" w:rsidRDefault="007502A8" w:rsidP="00637830">
      <w:pPr>
        <w:numPr>
          <w:ilvl w:val="2"/>
          <w:numId w:val="9"/>
        </w:numPr>
        <w:autoSpaceDE/>
        <w:autoSpaceDN/>
        <w:adjustRightInd/>
        <w:spacing w:before="60" w:afterLines="60" w:after="144" w:line="276" w:lineRule="auto"/>
        <w:jc w:val="both"/>
        <w:rPr>
          <w:sz w:val="24"/>
          <w:szCs w:val="24"/>
        </w:rPr>
      </w:pPr>
      <w:r w:rsidRPr="00637830">
        <w:rPr>
          <w:sz w:val="24"/>
          <w:szCs w:val="24"/>
        </w:rPr>
        <w:t>Nerespectarea prevederilor alin. (2) atrage nulitatea absolută a contractului de concesiune de bunuri proprietate publică/privată.</w:t>
      </w:r>
    </w:p>
    <w:p w14:paraId="6656E5ED" w14:textId="38698FC0" w:rsidR="007502A8" w:rsidRPr="00637830" w:rsidRDefault="007502A8" w:rsidP="00637830">
      <w:pPr>
        <w:numPr>
          <w:ilvl w:val="2"/>
          <w:numId w:val="9"/>
        </w:numPr>
        <w:autoSpaceDE/>
        <w:autoSpaceDN/>
        <w:adjustRightInd/>
        <w:spacing w:before="60" w:afterLines="60" w:after="144" w:line="276" w:lineRule="auto"/>
        <w:jc w:val="both"/>
        <w:rPr>
          <w:sz w:val="24"/>
          <w:szCs w:val="24"/>
        </w:rPr>
      </w:pPr>
      <w:r w:rsidRPr="00637830">
        <w:rPr>
          <w:sz w:val="24"/>
          <w:szCs w:val="24"/>
        </w:rPr>
        <w:t>Dreptul de concesiune se înscrie în cartea funciară.</w:t>
      </w:r>
    </w:p>
    <w:p w14:paraId="2EBFA2CB" w14:textId="2690C111" w:rsidR="007502A8" w:rsidRPr="00637830" w:rsidRDefault="007502A8"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Durata concesiunii</w:t>
      </w:r>
    </w:p>
    <w:p w14:paraId="08D51C97" w14:textId="64DB5245" w:rsidR="007502A8" w:rsidRPr="00637830" w:rsidRDefault="007502A8" w:rsidP="00637830">
      <w:pPr>
        <w:numPr>
          <w:ilvl w:val="2"/>
          <w:numId w:val="9"/>
        </w:numPr>
        <w:autoSpaceDE/>
        <w:autoSpaceDN/>
        <w:adjustRightInd/>
        <w:spacing w:before="60" w:afterLines="60" w:after="144" w:line="276" w:lineRule="auto"/>
        <w:jc w:val="both"/>
        <w:rPr>
          <w:sz w:val="24"/>
          <w:szCs w:val="24"/>
        </w:rPr>
      </w:pPr>
      <w:r w:rsidRPr="00637830">
        <w:rPr>
          <w:sz w:val="24"/>
          <w:szCs w:val="24"/>
        </w:rPr>
        <w:t>Contractul de concesiune de bunuri proprietate publică/privată se încheie în conformitate cu legea română, indiferent de naţionalitatea sau de cetăţenia concesionarului, pentru o durată care nu va putea depăşi 49 de ani, începând de la data semnării lui.</w:t>
      </w:r>
    </w:p>
    <w:p w14:paraId="72B69456" w14:textId="4CF007CB" w:rsidR="007502A8" w:rsidRPr="00637830" w:rsidRDefault="007502A8" w:rsidP="00637830">
      <w:pPr>
        <w:numPr>
          <w:ilvl w:val="2"/>
          <w:numId w:val="9"/>
        </w:numPr>
        <w:autoSpaceDE/>
        <w:autoSpaceDN/>
        <w:adjustRightInd/>
        <w:spacing w:before="60" w:afterLines="60" w:after="144" w:line="276" w:lineRule="auto"/>
        <w:jc w:val="both"/>
        <w:rPr>
          <w:sz w:val="24"/>
          <w:szCs w:val="24"/>
        </w:rPr>
      </w:pPr>
      <w:r w:rsidRPr="00637830">
        <w:rPr>
          <w:sz w:val="24"/>
          <w:szCs w:val="24"/>
        </w:rPr>
        <w:t xml:space="preserve">Durata concesiunii se stabileşte de către concedent pe baza </w:t>
      </w:r>
      <w:r w:rsidRPr="00981824">
        <w:rPr>
          <w:b/>
          <w:bCs/>
          <w:sz w:val="24"/>
          <w:szCs w:val="24"/>
        </w:rPr>
        <w:t>studiului de oportunitate</w:t>
      </w:r>
      <w:r w:rsidRPr="00637830">
        <w:rPr>
          <w:sz w:val="24"/>
          <w:szCs w:val="24"/>
        </w:rPr>
        <w:t>.</w:t>
      </w:r>
    </w:p>
    <w:p w14:paraId="61658C05" w14:textId="2F67D1B6" w:rsidR="007502A8" w:rsidRPr="00637830" w:rsidRDefault="007502A8" w:rsidP="00637830">
      <w:pPr>
        <w:numPr>
          <w:ilvl w:val="2"/>
          <w:numId w:val="9"/>
        </w:numPr>
        <w:autoSpaceDE/>
        <w:autoSpaceDN/>
        <w:adjustRightInd/>
        <w:spacing w:before="60" w:afterLines="60" w:after="144" w:line="276" w:lineRule="auto"/>
        <w:jc w:val="both"/>
        <w:rPr>
          <w:sz w:val="24"/>
          <w:szCs w:val="24"/>
        </w:rPr>
      </w:pPr>
      <w:r w:rsidRPr="00637830">
        <w:rPr>
          <w:sz w:val="24"/>
          <w:szCs w:val="24"/>
        </w:rPr>
        <w:t>Contractul de concesiune de bunuri proprietate publică/privată poate fi prelungit prin acordul de voinţă al părţilor, încheiat în formă scrisă, cu condiţia ca durata însumată să nu depăşească 49 de ani.</w:t>
      </w:r>
    </w:p>
    <w:p w14:paraId="0FB9817F" w14:textId="436C233D" w:rsidR="007502A8" w:rsidRPr="00637830" w:rsidRDefault="007502A8"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Redevența</w:t>
      </w:r>
    </w:p>
    <w:p w14:paraId="5AA9AB45" w14:textId="761AFA07" w:rsidR="007502A8" w:rsidRPr="00637830" w:rsidRDefault="007502A8" w:rsidP="00637830">
      <w:pPr>
        <w:spacing w:before="60" w:afterLines="60" w:after="144" w:line="276" w:lineRule="auto"/>
        <w:jc w:val="both"/>
        <w:rPr>
          <w:bCs/>
          <w:sz w:val="24"/>
          <w:szCs w:val="24"/>
          <w:lang w:val="en-US"/>
        </w:rPr>
      </w:pPr>
      <w:r w:rsidRPr="00637830">
        <w:rPr>
          <w:bCs/>
          <w:sz w:val="24"/>
          <w:szCs w:val="24"/>
          <w:lang w:val="en-US"/>
        </w:rPr>
        <w:t xml:space="preserve">Redevența obținută prin concesionare se constituie venit la bugetul local al Comunei </w:t>
      </w:r>
      <w:r w:rsidR="00B070B3">
        <w:rPr>
          <w:bCs/>
          <w:sz w:val="24"/>
          <w:szCs w:val="24"/>
          <w:lang w:val="en-US"/>
        </w:rPr>
        <w:t>Liebling</w:t>
      </w:r>
      <w:r w:rsidRPr="00637830">
        <w:rPr>
          <w:bCs/>
          <w:sz w:val="24"/>
          <w:szCs w:val="24"/>
          <w:lang w:val="en-US"/>
        </w:rPr>
        <w:t>.</w:t>
      </w:r>
    </w:p>
    <w:p w14:paraId="269EBF75" w14:textId="77777777" w:rsidR="00D97A3F" w:rsidRPr="00637830" w:rsidRDefault="00D50CC0" w:rsidP="00637830">
      <w:pPr>
        <w:numPr>
          <w:ilvl w:val="0"/>
          <w:numId w:val="9"/>
        </w:numPr>
        <w:autoSpaceDE/>
        <w:autoSpaceDN/>
        <w:adjustRightInd/>
        <w:spacing w:before="60" w:afterLines="60" w:after="144" w:line="276" w:lineRule="auto"/>
        <w:jc w:val="both"/>
        <w:rPr>
          <w:bCs/>
          <w:kern w:val="20"/>
          <w:sz w:val="24"/>
          <w:szCs w:val="24"/>
        </w:rPr>
      </w:pPr>
      <w:r w:rsidRPr="00637830">
        <w:rPr>
          <w:b/>
          <w:kern w:val="20"/>
          <w:sz w:val="24"/>
          <w:szCs w:val="24"/>
        </w:rPr>
        <w:lastRenderedPageBreak/>
        <w:t>(1)</w:t>
      </w:r>
      <w:r w:rsidR="00D97A3F" w:rsidRPr="00637830">
        <w:rPr>
          <w:b/>
          <w:kern w:val="20"/>
          <w:sz w:val="24"/>
          <w:szCs w:val="24"/>
        </w:rPr>
        <w:t xml:space="preserve"> </w:t>
      </w:r>
      <w:r w:rsidR="007502A8" w:rsidRPr="00637830">
        <w:rPr>
          <w:bCs/>
          <w:kern w:val="20"/>
          <w:sz w:val="24"/>
          <w:szCs w:val="24"/>
        </w:rPr>
        <w:t>Principiile care stau la baza atribuirii contractelor de concesiune sunt:</w:t>
      </w:r>
    </w:p>
    <w:p w14:paraId="6B4947EB" w14:textId="2A62AD4A" w:rsidR="007502A8" w:rsidRPr="00637830" w:rsidRDefault="007502A8" w:rsidP="00637830">
      <w:pPr>
        <w:numPr>
          <w:ilvl w:val="3"/>
          <w:numId w:val="9"/>
        </w:numPr>
        <w:autoSpaceDE/>
        <w:autoSpaceDN/>
        <w:adjustRightInd/>
        <w:spacing w:before="60" w:afterLines="60" w:after="144" w:line="276" w:lineRule="auto"/>
        <w:jc w:val="both"/>
        <w:rPr>
          <w:bCs/>
          <w:kern w:val="20"/>
          <w:sz w:val="24"/>
          <w:szCs w:val="24"/>
        </w:rPr>
      </w:pPr>
      <w:r w:rsidRPr="00637830">
        <w:rPr>
          <w:b/>
          <w:sz w:val="24"/>
          <w:szCs w:val="24"/>
          <w:lang w:val="en-US"/>
        </w:rPr>
        <w:t xml:space="preserve">transparenţa </w:t>
      </w:r>
      <w:r w:rsidRPr="00637830">
        <w:rPr>
          <w:bCs/>
          <w:sz w:val="24"/>
          <w:szCs w:val="24"/>
          <w:lang w:val="en-US"/>
        </w:rPr>
        <w:t xml:space="preserve">- punerea la dispoziţie tuturor celor interesaţi a informaţiilor referitoare la aplicarea procedurii pentru atribuirea contractului de </w:t>
      </w:r>
      <w:r w:rsidR="00D50CC0" w:rsidRPr="00637830">
        <w:rPr>
          <w:bCs/>
          <w:sz w:val="24"/>
          <w:szCs w:val="24"/>
          <w:lang w:val="en-US"/>
        </w:rPr>
        <w:t>concesiune</w:t>
      </w:r>
      <w:r w:rsidRPr="00637830">
        <w:rPr>
          <w:bCs/>
          <w:sz w:val="24"/>
          <w:szCs w:val="24"/>
          <w:lang w:val="en-US"/>
        </w:rPr>
        <w:t xml:space="preserve"> de bunuri proprietate publică/privată;</w:t>
      </w:r>
    </w:p>
    <w:p w14:paraId="7558E127" w14:textId="77C60322" w:rsidR="007502A8" w:rsidRPr="00637830" w:rsidRDefault="007502A8" w:rsidP="00637830">
      <w:pPr>
        <w:numPr>
          <w:ilvl w:val="3"/>
          <w:numId w:val="9"/>
        </w:numPr>
        <w:autoSpaceDE/>
        <w:autoSpaceDN/>
        <w:adjustRightInd/>
        <w:spacing w:before="60" w:afterLines="60" w:after="144" w:line="276" w:lineRule="auto"/>
        <w:jc w:val="both"/>
        <w:rPr>
          <w:bCs/>
          <w:sz w:val="24"/>
          <w:szCs w:val="24"/>
          <w:lang w:val="en-US"/>
        </w:rPr>
      </w:pPr>
      <w:r w:rsidRPr="00637830">
        <w:rPr>
          <w:b/>
          <w:sz w:val="24"/>
          <w:szCs w:val="24"/>
          <w:lang w:val="en-US"/>
        </w:rPr>
        <w:t xml:space="preserve">tratamentul egal </w:t>
      </w:r>
      <w:r w:rsidRPr="00637830">
        <w:rPr>
          <w:bCs/>
          <w:sz w:val="24"/>
          <w:szCs w:val="24"/>
          <w:lang w:val="en-US"/>
        </w:rPr>
        <w:t xml:space="preserve">- aplicarea, într-o manieră nediscriminatorie, de către autoritatea publică, a criteriilor de atribuire a contractului de </w:t>
      </w:r>
      <w:r w:rsidR="00D50CC0" w:rsidRPr="00637830">
        <w:rPr>
          <w:bCs/>
          <w:sz w:val="24"/>
          <w:szCs w:val="24"/>
          <w:lang w:val="en-US"/>
        </w:rPr>
        <w:t>concesiune</w:t>
      </w:r>
      <w:r w:rsidRPr="00637830">
        <w:rPr>
          <w:bCs/>
          <w:sz w:val="24"/>
          <w:szCs w:val="24"/>
          <w:lang w:val="en-US"/>
        </w:rPr>
        <w:t xml:space="preserve"> de bunuri proprietate publică/privată;</w:t>
      </w:r>
    </w:p>
    <w:p w14:paraId="6DC28CD3" w14:textId="795A16DA" w:rsidR="007502A8" w:rsidRPr="00637830" w:rsidRDefault="007502A8" w:rsidP="00637830">
      <w:pPr>
        <w:numPr>
          <w:ilvl w:val="3"/>
          <w:numId w:val="9"/>
        </w:numPr>
        <w:autoSpaceDE/>
        <w:autoSpaceDN/>
        <w:adjustRightInd/>
        <w:spacing w:before="60" w:afterLines="60" w:after="144" w:line="276" w:lineRule="auto"/>
        <w:jc w:val="both"/>
        <w:rPr>
          <w:b/>
          <w:sz w:val="24"/>
          <w:szCs w:val="24"/>
          <w:lang w:val="en-US"/>
        </w:rPr>
      </w:pPr>
      <w:r w:rsidRPr="00637830">
        <w:rPr>
          <w:b/>
          <w:sz w:val="24"/>
          <w:szCs w:val="24"/>
          <w:lang w:val="en-US"/>
        </w:rPr>
        <w:t xml:space="preserve">proporţionalitatea </w:t>
      </w:r>
      <w:r w:rsidRPr="00637830">
        <w:rPr>
          <w:bCs/>
          <w:sz w:val="24"/>
          <w:szCs w:val="24"/>
          <w:lang w:val="en-US"/>
        </w:rPr>
        <w:t>- orice măsură stabilită de autoritatea publică trebuie să fie necesară şi corespunzătoare naturii contractului;</w:t>
      </w:r>
    </w:p>
    <w:p w14:paraId="5BA17E00" w14:textId="3F405F2B" w:rsidR="007502A8" w:rsidRPr="00637830" w:rsidRDefault="007502A8" w:rsidP="00637830">
      <w:pPr>
        <w:numPr>
          <w:ilvl w:val="3"/>
          <w:numId w:val="9"/>
        </w:numPr>
        <w:autoSpaceDE/>
        <w:autoSpaceDN/>
        <w:adjustRightInd/>
        <w:spacing w:before="60" w:afterLines="60" w:after="144" w:line="276" w:lineRule="auto"/>
        <w:jc w:val="both"/>
        <w:rPr>
          <w:bCs/>
          <w:sz w:val="24"/>
          <w:szCs w:val="24"/>
          <w:lang w:val="en-US"/>
        </w:rPr>
      </w:pPr>
      <w:r w:rsidRPr="00637830">
        <w:rPr>
          <w:b/>
          <w:sz w:val="24"/>
          <w:szCs w:val="24"/>
          <w:lang w:val="en-US"/>
        </w:rPr>
        <w:t xml:space="preserve">nediscriminarea </w:t>
      </w:r>
      <w:r w:rsidRPr="00637830">
        <w:rPr>
          <w:bCs/>
          <w:sz w:val="24"/>
          <w:szCs w:val="24"/>
          <w:lang w:val="en-US"/>
        </w:rPr>
        <w:t xml:space="preserve">- aplicarea de către autoritatea publică a aceloraşi reguli, indiferent de naţionalitatea participanţilor la procedura de atribuire a contractului de </w:t>
      </w:r>
      <w:r w:rsidR="00D50CC0" w:rsidRPr="00637830">
        <w:rPr>
          <w:bCs/>
          <w:sz w:val="24"/>
          <w:szCs w:val="24"/>
          <w:lang w:val="en-US"/>
        </w:rPr>
        <w:t>concesiune</w:t>
      </w:r>
      <w:r w:rsidRPr="00637830">
        <w:rPr>
          <w:bCs/>
          <w:sz w:val="24"/>
          <w:szCs w:val="24"/>
          <w:lang w:val="en-US"/>
        </w:rPr>
        <w:t xml:space="preserve"> de bunuri proprietate publică/privată, potrivit condiţiilor prevăzute în acordurile şi convenţiile la care România este parte;</w:t>
      </w:r>
    </w:p>
    <w:p w14:paraId="5D6BAFDF" w14:textId="141BE321" w:rsidR="007502A8" w:rsidRPr="00637830" w:rsidRDefault="007502A8" w:rsidP="00637830">
      <w:pPr>
        <w:numPr>
          <w:ilvl w:val="3"/>
          <w:numId w:val="9"/>
        </w:numPr>
        <w:autoSpaceDE/>
        <w:autoSpaceDN/>
        <w:adjustRightInd/>
        <w:spacing w:before="60" w:afterLines="60" w:after="144" w:line="276" w:lineRule="auto"/>
        <w:jc w:val="both"/>
        <w:rPr>
          <w:bCs/>
          <w:sz w:val="24"/>
          <w:szCs w:val="24"/>
          <w:lang w:val="en-US"/>
        </w:rPr>
      </w:pPr>
      <w:r w:rsidRPr="00637830">
        <w:rPr>
          <w:b/>
          <w:sz w:val="24"/>
          <w:szCs w:val="24"/>
          <w:lang w:val="en-US"/>
        </w:rPr>
        <w:t xml:space="preserve"> libera concurenţă </w:t>
      </w:r>
      <w:r w:rsidRPr="00637830">
        <w:rPr>
          <w:bCs/>
          <w:sz w:val="24"/>
          <w:szCs w:val="24"/>
          <w:lang w:val="en-US"/>
        </w:rPr>
        <w:t xml:space="preserve">- asigurarea de către autoritatea publică a condiţiilor pentru ca orice participant la procedura de atribuire să aibă dreptul de a deveni </w:t>
      </w:r>
      <w:r w:rsidR="00D50CC0" w:rsidRPr="00637830">
        <w:rPr>
          <w:bCs/>
          <w:sz w:val="24"/>
          <w:szCs w:val="24"/>
          <w:lang w:val="en-US"/>
        </w:rPr>
        <w:t>concesionar</w:t>
      </w:r>
      <w:r w:rsidRPr="00637830">
        <w:rPr>
          <w:bCs/>
          <w:sz w:val="24"/>
          <w:szCs w:val="24"/>
          <w:lang w:val="en-US"/>
        </w:rPr>
        <w:t xml:space="preserve"> în condiţiile legii, ale convenţiilor şi acordurilor internaţionale la care România este parte.</w:t>
      </w:r>
    </w:p>
    <w:p w14:paraId="0746F11B" w14:textId="3730FAF3" w:rsidR="00D50CC0" w:rsidRPr="00637830" w:rsidRDefault="00D50CC0" w:rsidP="00637830">
      <w:pPr>
        <w:numPr>
          <w:ilvl w:val="2"/>
          <w:numId w:val="9"/>
        </w:numPr>
        <w:autoSpaceDE/>
        <w:autoSpaceDN/>
        <w:adjustRightInd/>
        <w:spacing w:before="60" w:afterLines="60" w:after="144" w:line="276" w:lineRule="auto"/>
        <w:jc w:val="both"/>
        <w:rPr>
          <w:sz w:val="24"/>
          <w:szCs w:val="24"/>
        </w:rPr>
      </w:pPr>
      <w:r w:rsidRPr="00637830">
        <w:rPr>
          <w:sz w:val="24"/>
          <w:szCs w:val="24"/>
        </w:rPr>
        <w:t>În scopul ţinerii evidenţei documentelor şi informaţiilor cu privire la desfăşurarea procedurilor de concesionare şi la derularea contractelor de concesionare de bunuri proprietate publică/privată, autoritatea contractantă întocmeşte şi păstrează două registre:</w:t>
      </w:r>
    </w:p>
    <w:p w14:paraId="479C4C49" w14:textId="750DBEF6" w:rsidR="00D50CC0" w:rsidRPr="00637830" w:rsidRDefault="00D50CC0"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registrul Oferte, care cuprinde date şi informaţii referitoare la derularea procedurilor prealabile încheierii contractului de concesionare de bunuri proprietate publică/privată; se precizează cel puţin datele şi informaţiile referitoare la propunerile de </w:t>
      </w:r>
      <w:r w:rsidR="00F637EC">
        <w:rPr>
          <w:bCs/>
          <w:sz w:val="24"/>
          <w:szCs w:val="24"/>
          <w:lang w:val="en-US"/>
        </w:rPr>
        <w:t>concesionare</w:t>
      </w:r>
      <w:r w:rsidRPr="00637830">
        <w:rPr>
          <w:bCs/>
          <w:sz w:val="24"/>
          <w:szCs w:val="24"/>
          <w:lang w:val="en-US"/>
        </w:rPr>
        <w:t>, studiul de oportunitate, la oferte, la procedura de atribuire aplicată;</w:t>
      </w:r>
    </w:p>
    <w:p w14:paraId="52275E31" w14:textId="10F4F19E" w:rsidR="00D50CC0" w:rsidRPr="00637830" w:rsidRDefault="00D50CC0"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registrul Contracte, care cuprinde date şi informaţii referitoare la executarea contractului de </w:t>
      </w:r>
      <w:r w:rsidR="00115AA0" w:rsidRPr="00637830">
        <w:rPr>
          <w:bCs/>
          <w:sz w:val="24"/>
          <w:szCs w:val="24"/>
          <w:lang w:val="en-US"/>
        </w:rPr>
        <w:t>concesiune</w:t>
      </w:r>
      <w:r w:rsidRPr="00637830">
        <w:rPr>
          <w:bCs/>
          <w:sz w:val="24"/>
          <w:szCs w:val="24"/>
          <w:lang w:val="en-US"/>
        </w:rPr>
        <w:t xml:space="preserve"> de bunuri proprietate publică/privată; se precizează cel puţin datele şi informaţiile referitoare la obiectul, durata contractului de </w:t>
      </w:r>
      <w:r w:rsidR="00A7374D" w:rsidRPr="00637830">
        <w:rPr>
          <w:bCs/>
          <w:sz w:val="24"/>
          <w:szCs w:val="24"/>
          <w:lang w:val="en-US"/>
        </w:rPr>
        <w:t>concesiune</w:t>
      </w:r>
      <w:r w:rsidRPr="00637830">
        <w:rPr>
          <w:bCs/>
          <w:sz w:val="24"/>
          <w:szCs w:val="24"/>
          <w:lang w:val="en-US"/>
        </w:rPr>
        <w:t xml:space="preserve"> de bunuri proprietate publică/privată, termenele de plată a </w:t>
      </w:r>
      <w:r w:rsidR="00A7374D" w:rsidRPr="00637830">
        <w:rPr>
          <w:bCs/>
          <w:sz w:val="24"/>
          <w:szCs w:val="24"/>
          <w:lang w:val="en-US"/>
        </w:rPr>
        <w:t>redevenței</w:t>
      </w:r>
      <w:r w:rsidRPr="00637830">
        <w:rPr>
          <w:bCs/>
          <w:sz w:val="24"/>
          <w:szCs w:val="24"/>
          <w:lang w:val="en-US"/>
        </w:rPr>
        <w:t>, obligaţiile de mediu.</w:t>
      </w:r>
    </w:p>
    <w:p w14:paraId="4B555731" w14:textId="2B63D363" w:rsidR="00A7374D" w:rsidRPr="00637830" w:rsidRDefault="00A7374D" w:rsidP="00637830">
      <w:pPr>
        <w:numPr>
          <w:ilvl w:val="2"/>
          <w:numId w:val="9"/>
        </w:numPr>
        <w:autoSpaceDE/>
        <w:autoSpaceDN/>
        <w:adjustRightInd/>
        <w:spacing w:before="60" w:afterLines="60" w:after="144" w:line="276" w:lineRule="auto"/>
        <w:jc w:val="both"/>
        <w:rPr>
          <w:sz w:val="24"/>
          <w:szCs w:val="24"/>
        </w:rPr>
      </w:pPr>
      <w:r w:rsidRPr="00637830">
        <w:rPr>
          <w:sz w:val="24"/>
          <w:szCs w:val="24"/>
        </w:rPr>
        <w:t>După finalizarea contractului de concesiune, autoritatea contractantă are obligația de a întocmi dosarul con</w:t>
      </w:r>
      <w:r w:rsidR="00F71A5E" w:rsidRPr="00637830">
        <w:rPr>
          <w:sz w:val="24"/>
          <w:szCs w:val="24"/>
        </w:rPr>
        <w:t>c</w:t>
      </w:r>
      <w:r w:rsidRPr="00637830">
        <w:rPr>
          <w:sz w:val="24"/>
          <w:szCs w:val="24"/>
        </w:rPr>
        <w:t>esiunii în condițiile prevăzute în prezentul regulament.</w:t>
      </w:r>
    </w:p>
    <w:p w14:paraId="23FEC107" w14:textId="4EF59DCE" w:rsidR="00A7374D" w:rsidRPr="00637830" w:rsidRDefault="00A7374D"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Procedura administrativ</w:t>
      </w:r>
      <w:r w:rsidR="00F71A5E" w:rsidRPr="00637830">
        <w:rPr>
          <w:bCs/>
          <w:kern w:val="20"/>
          <w:sz w:val="24"/>
          <w:szCs w:val="24"/>
        </w:rPr>
        <w:t>ă</w:t>
      </w:r>
      <w:r w:rsidRPr="00637830">
        <w:rPr>
          <w:bCs/>
          <w:kern w:val="20"/>
          <w:sz w:val="24"/>
          <w:szCs w:val="24"/>
        </w:rPr>
        <w:t xml:space="preserve"> de inițiere a concesiunii</w:t>
      </w:r>
    </w:p>
    <w:p w14:paraId="7F3FF54B" w14:textId="1C4524AC" w:rsidR="00A7374D" w:rsidRPr="00637830" w:rsidRDefault="00A7374D" w:rsidP="00637830">
      <w:pPr>
        <w:numPr>
          <w:ilvl w:val="2"/>
          <w:numId w:val="9"/>
        </w:numPr>
        <w:autoSpaceDE/>
        <w:autoSpaceDN/>
        <w:adjustRightInd/>
        <w:spacing w:before="60" w:afterLines="60" w:after="144" w:line="276" w:lineRule="auto"/>
        <w:jc w:val="both"/>
        <w:rPr>
          <w:sz w:val="24"/>
          <w:szCs w:val="24"/>
        </w:rPr>
      </w:pPr>
      <w:r w:rsidRPr="00637830">
        <w:rPr>
          <w:sz w:val="24"/>
          <w:szCs w:val="24"/>
        </w:rPr>
        <w:t>Concesionarea are loc la iniţiativa concedentului sau ca urmare a unei propuneri însuşite de acesta.</w:t>
      </w:r>
    </w:p>
    <w:p w14:paraId="53B23096" w14:textId="239CAD22" w:rsidR="00A7374D" w:rsidRPr="00637830" w:rsidRDefault="00A7374D" w:rsidP="00637830">
      <w:pPr>
        <w:numPr>
          <w:ilvl w:val="2"/>
          <w:numId w:val="9"/>
        </w:numPr>
        <w:autoSpaceDE/>
        <w:autoSpaceDN/>
        <w:adjustRightInd/>
        <w:spacing w:before="60" w:afterLines="60" w:after="144" w:line="276" w:lineRule="auto"/>
        <w:jc w:val="both"/>
        <w:rPr>
          <w:sz w:val="24"/>
          <w:szCs w:val="24"/>
        </w:rPr>
      </w:pPr>
      <w:r w:rsidRPr="00637830">
        <w:rPr>
          <w:sz w:val="24"/>
          <w:szCs w:val="24"/>
        </w:rPr>
        <w:t>Orice persoană interesată poate înainta concedentului o propunere de concesionare.</w:t>
      </w:r>
    </w:p>
    <w:p w14:paraId="75FECB85" w14:textId="4CAAB23D" w:rsidR="00A7374D" w:rsidRPr="00637830" w:rsidRDefault="00A7374D" w:rsidP="00637830">
      <w:pPr>
        <w:numPr>
          <w:ilvl w:val="2"/>
          <w:numId w:val="9"/>
        </w:numPr>
        <w:autoSpaceDE/>
        <w:autoSpaceDN/>
        <w:adjustRightInd/>
        <w:spacing w:before="60" w:afterLines="60" w:after="144" w:line="276" w:lineRule="auto"/>
        <w:jc w:val="both"/>
        <w:rPr>
          <w:sz w:val="24"/>
          <w:szCs w:val="24"/>
        </w:rPr>
      </w:pPr>
      <w:r w:rsidRPr="00637830">
        <w:rPr>
          <w:sz w:val="24"/>
          <w:szCs w:val="24"/>
        </w:rPr>
        <w:t>Propunerea de concesionare prevăzută la alin. (2) se face în scris, cuprinde datele de identificare a persoanei interesate, manifestarea fermă şi serioasă a intenţiei de concesionare, obiectul concesiunii, planul de afaceri şi trebuie să fie fundamentată din punct de vedere economic, financiar, social şi de mediu.</w:t>
      </w:r>
    </w:p>
    <w:p w14:paraId="4AD2B623" w14:textId="4B84B38A" w:rsidR="00A7374D" w:rsidRPr="00637830" w:rsidRDefault="00A7374D" w:rsidP="00637830">
      <w:pPr>
        <w:numPr>
          <w:ilvl w:val="2"/>
          <w:numId w:val="9"/>
        </w:numPr>
        <w:autoSpaceDE/>
        <w:autoSpaceDN/>
        <w:adjustRightInd/>
        <w:spacing w:before="60" w:afterLines="60" w:after="144" w:line="276" w:lineRule="auto"/>
        <w:jc w:val="both"/>
        <w:rPr>
          <w:sz w:val="24"/>
          <w:szCs w:val="24"/>
        </w:rPr>
      </w:pPr>
      <w:r w:rsidRPr="00637830">
        <w:rPr>
          <w:sz w:val="24"/>
          <w:szCs w:val="24"/>
        </w:rPr>
        <w:t>Iniţiativa concesionării trebuie să aibă la bază efectuarea unui studiu de oportunitate care să cuprindă, în principal, următoarele elemente:</w:t>
      </w:r>
    </w:p>
    <w:p w14:paraId="10A22A45" w14:textId="66ECC2D3" w:rsidR="00A7374D" w:rsidRPr="00637830" w:rsidRDefault="00A7374D"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descrierea şi identificarea bunului care urmează să fie concesionat;</w:t>
      </w:r>
    </w:p>
    <w:p w14:paraId="383C4C78" w14:textId="23FB0586" w:rsidR="00A7374D" w:rsidRPr="00637830" w:rsidRDefault="00A7374D"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lastRenderedPageBreak/>
        <w:t>motivele de ordin economic, financiar, social şi de mediu, care justifică realizarea concesiunii;</w:t>
      </w:r>
    </w:p>
    <w:p w14:paraId="7C4E624B" w14:textId="700FBC98" w:rsidR="00A7374D" w:rsidRPr="00637830" w:rsidRDefault="00A7374D"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nivelul minim al redevenţei;</w:t>
      </w:r>
    </w:p>
    <w:p w14:paraId="661DDB1E" w14:textId="26C30809" w:rsidR="00A7374D" w:rsidRPr="00637830" w:rsidRDefault="00A7374D"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procedura utilizată pentru atribuirea contractului de concesiune de bunuri proprietate publică şi justificarea alegerii procedurii;</w:t>
      </w:r>
    </w:p>
    <w:p w14:paraId="226C021D" w14:textId="2317FBA4" w:rsidR="00A7374D" w:rsidRPr="00637830" w:rsidRDefault="00A7374D"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durata estimată a concesiunii;</w:t>
      </w:r>
    </w:p>
    <w:p w14:paraId="2499E1D0" w14:textId="6A1D8929" w:rsidR="00A7374D" w:rsidRPr="00637830" w:rsidRDefault="00A7374D"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termenele previzibile pentru realizarea procedurii de concesionare;</w:t>
      </w:r>
    </w:p>
    <w:p w14:paraId="3E78A2C8" w14:textId="0A23C7C9" w:rsidR="00A7374D" w:rsidRPr="00637830" w:rsidRDefault="00A7374D"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avizul obligatoriu al Administraţiei Naţionale a Rezervelor de Stat şi Probleme Speciale şi al Statului Major General privind încadrarea obiectului concesiunii în infrastructura sistemului naţional de apărare, după caz;</w:t>
      </w:r>
    </w:p>
    <w:p w14:paraId="3509B1AB" w14:textId="19B40DFD" w:rsidR="00A7374D" w:rsidRPr="00637830" w:rsidRDefault="00A7374D"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avizul obligatoriu al structurii de administrare/custodelui ariei naturale protejate, în cazul în care obiectul concesiunii îl constituie bunuri situate în interiorul unei arii naturale protejate, respectiv al autorităţii teritoriale pentru protecţia mediului competente, în cazul în care aria naturală protejată nu are structură de administrare/custode.</w:t>
      </w:r>
    </w:p>
    <w:p w14:paraId="4FF1ACE2" w14:textId="1034A6F4" w:rsidR="00A7374D" w:rsidRPr="00637830" w:rsidRDefault="00A7374D"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Studiul de oportunitate</w:t>
      </w:r>
    </w:p>
    <w:p w14:paraId="05824A0C" w14:textId="26B52D1C" w:rsidR="00A7374D" w:rsidRPr="00637830" w:rsidRDefault="00A7374D" w:rsidP="00637830">
      <w:pPr>
        <w:numPr>
          <w:ilvl w:val="2"/>
          <w:numId w:val="9"/>
        </w:numPr>
        <w:autoSpaceDE/>
        <w:autoSpaceDN/>
        <w:adjustRightInd/>
        <w:spacing w:before="60" w:afterLines="60" w:after="144" w:line="276" w:lineRule="auto"/>
        <w:jc w:val="both"/>
        <w:rPr>
          <w:sz w:val="24"/>
          <w:szCs w:val="24"/>
        </w:rPr>
      </w:pPr>
      <w:r w:rsidRPr="00637830">
        <w:rPr>
          <w:sz w:val="24"/>
          <w:szCs w:val="24"/>
        </w:rPr>
        <w:t>Concedentul este obligat ca, în termen de 30 de zile de la însuşirea propunerii de concesionare formulate de persoana interesată, să procedeze la întocmirea studiului de oportunitate.</w:t>
      </w:r>
    </w:p>
    <w:p w14:paraId="725F7012" w14:textId="0F905701" w:rsidR="00A7374D" w:rsidRPr="00637830" w:rsidRDefault="00A7374D" w:rsidP="00637830">
      <w:pPr>
        <w:numPr>
          <w:ilvl w:val="2"/>
          <w:numId w:val="9"/>
        </w:numPr>
        <w:autoSpaceDE/>
        <w:autoSpaceDN/>
        <w:adjustRightInd/>
        <w:spacing w:before="60" w:afterLines="60" w:after="144" w:line="276" w:lineRule="auto"/>
        <w:jc w:val="both"/>
        <w:rPr>
          <w:sz w:val="24"/>
          <w:szCs w:val="24"/>
        </w:rPr>
      </w:pPr>
      <w:r w:rsidRPr="00637830">
        <w:rPr>
          <w:sz w:val="24"/>
          <w:szCs w:val="24"/>
        </w:rPr>
        <w:t>În cazurile în care autoritatea publică nu deţine capacitatea organizatorică şi tehnică pentru elaborarea studiului de oportunitate, aceasta poate apela la serviciile unor consultanţi de specialitate.</w:t>
      </w:r>
    </w:p>
    <w:p w14:paraId="525B47D7" w14:textId="2F666DF2" w:rsidR="00A7374D" w:rsidRPr="00637830" w:rsidRDefault="00A7374D" w:rsidP="00637830">
      <w:pPr>
        <w:numPr>
          <w:ilvl w:val="2"/>
          <w:numId w:val="9"/>
        </w:numPr>
        <w:autoSpaceDE/>
        <w:autoSpaceDN/>
        <w:adjustRightInd/>
        <w:spacing w:before="60" w:afterLines="60" w:after="144" w:line="276" w:lineRule="auto"/>
        <w:jc w:val="both"/>
        <w:rPr>
          <w:sz w:val="24"/>
          <w:szCs w:val="24"/>
        </w:rPr>
      </w:pPr>
      <w:r w:rsidRPr="00637830">
        <w:rPr>
          <w:sz w:val="24"/>
          <w:szCs w:val="24"/>
        </w:rPr>
        <w:t>Contractarea serviciilor prevăzute la alin. (2) se face cu respectarea legislaţiei privind atribuirea contractelor de achiziţie publică, precum şi a legislaţiei naţionale şi europene în domeniul concurenţei şi al ajutorului de stat.</w:t>
      </w:r>
    </w:p>
    <w:p w14:paraId="12DFF320" w14:textId="0794B9AE" w:rsidR="00A7374D" w:rsidRPr="00637830" w:rsidRDefault="00A7374D" w:rsidP="00637830">
      <w:pPr>
        <w:numPr>
          <w:ilvl w:val="2"/>
          <w:numId w:val="9"/>
        </w:numPr>
        <w:autoSpaceDE/>
        <w:autoSpaceDN/>
        <w:adjustRightInd/>
        <w:spacing w:before="60" w:afterLines="60" w:after="144" w:line="276" w:lineRule="auto"/>
        <w:jc w:val="both"/>
        <w:rPr>
          <w:sz w:val="24"/>
          <w:szCs w:val="24"/>
        </w:rPr>
      </w:pPr>
      <w:r w:rsidRPr="00637830">
        <w:rPr>
          <w:sz w:val="24"/>
          <w:szCs w:val="24"/>
        </w:rPr>
        <w:t>În măsura în care, după întocmirea studiului de oportunitate, se constată că exploatarea bunului ce va face obiectul concesionării implică în mod necesar şi executarea unor lucrări şi/sau prestarea unor servicii, concedentul are obligaţia ca, în funcţie de scopul urmărit şi de activităţile desfăşurate, să califice natura contractului potrivit legislaţiei privind achiziţiile publice sau concesiunile de lucrări şi concesiunile de servicii, după caz. În acest scop, concedentul poate solicita punctul de vedere al autorităţii competente în domeniu.</w:t>
      </w:r>
    </w:p>
    <w:p w14:paraId="347EDB4E" w14:textId="30AE05C5" w:rsidR="00A7374D" w:rsidRPr="00637830" w:rsidRDefault="00A7374D" w:rsidP="00637830">
      <w:pPr>
        <w:numPr>
          <w:ilvl w:val="2"/>
          <w:numId w:val="9"/>
        </w:numPr>
        <w:autoSpaceDE/>
        <w:autoSpaceDN/>
        <w:adjustRightInd/>
        <w:spacing w:before="60" w:afterLines="60" w:after="144" w:line="276" w:lineRule="auto"/>
        <w:jc w:val="both"/>
        <w:rPr>
          <w:sz w:val="24"/>
          <w:szCs w:val="24"/>
        </w:rPr>
      </w:pPr>
      <w:r w:rsidRPr="00637830">
        <w:rPr>
          <w:sz w:val="24"/>
          <w:szCs w:val="24"/>
        </w:rPr>
        <w:t>Studiul de oportunitate se aprobă de către concedent prin hotărâre</w:t>
      </w:r>
      <w:r w:rsidR="00806785">
        <w:rPr>
          <w:sz w:val="24"/>
          <w:szCs w:val="24"/>
        </w:rPr>
        <w:t xml:space="preserve"> a Consiliului Local al Comunei </w:t>
      </w:r>
      <w:r w:rsidR="00C91532">
        <w:rPr>
          <w:bCs/>
          <w:kern w:val="20"/>
          <w:sz w:val="24"/>
          <w:szCs w:val="24"/>
        </w:rPr>
        <w:t>Liebling</w:t>
      </w:r>
      <w:r w:rsidRPr="00637830">
        <w:rPr>
          <w:sz w:val="24"/>
          <w:szCs w:val="24"/>
        </w:rPr>
        <w:t>.</w:t>
      </w:r>
    </w:p>
    <w:p w14:paraId="01B02086" w14:textId="7FFD1C10" w:rsidR="00A7374D" w:rsidRPr="00637830" w:rsidRDefault="00A7374D" w:rsidP="00637830">
      <w:pPr>
        <w:numPr>
          <w:ilvl w:val="2"/>
          <w:numId w:val="9"/>
        </w:numPr>
        <w:autoSpaceDE/>
        <w:autoSpaceDN/>
        <w:adjustRightInd/>
        <w:spacing w:before="60" w:afterLines="60" w:after="144" w:line="276" w:lineRule="auto"/>
        <w:jc w:val="both"/>
        <w:rPr>
          <w:sz w:val="24"/>
          <w:szCs w:val="24"/>
        </w:rPr>
      </w:pPr>
      <w:r w:rsidRPr="00637830">
        <w:rPr>
          <w:sz w:val="24"/>
          <w:szCs w:val="24"/>
        </w:rPr>
        <w:t xml:space="preserve">Concesionarea se aprobă, pe baza studiului de oportunitate prevăzut la alin. (5), prin hotărâre a </w:t>
      </w:r>
      <w:r w:rsidR="00CB23E7" w:rsidRPr="00637830">
        <w:rPr>
          <w:sz w:val="24"/>
          <w:szCs w:val="24"/>
        </w:rPr>
        <w:t>Co</w:t>
      </w:r>
      <w:r w:rsidRPr="00637830">
        <w:rPr>
          <w:sz w:val="24"/>
          <w:szCs w:val="24"/>
        </w:rPr>
        <w:t xml:space="preserve">nsiliului </w:t>
      </w:r>
      <w:r w:rsidR="00806785" w:rsidRPr="00637830">
        <w:rPr>
          <w:sz w:val="24"/>
          <w:szCs w:val="24"/>
        </w:rPr>
        <w:t xml:space="preserve">Local </w:t>
      </w:r>
      <w:r w:rsidR="00806785">
        <w:rPr>
          <w:sz w:val="24"/>
          <w:szCs w:val="24"/>
        </w:rPr>
        <w:t xml:space="preserve">al Comunei </w:t>
      </w:r>
      <w:r w:rsidR="00C91532">
        <w:rPr>
          <w:bCs/>
          <w:kern w:val="20"/>
          <w:sz w:val="24"/>
          <w:szCs w:val="24"/>
        </w:rPr>
        <w:t>Liebling</w:t>
      </w:r>
      <w:r w:rsidRPr="00637830">
        <w:rPr>
          <w:sz w:val="24"/>
          <w:szCs w:val="24"/>
        </w:rPr>
        <w:t>.</w:t>
      </w:r>
    </w:p>
    <w:p w14:paraId="5CDC5858" w14:textId="588ECD47" w:rsidR="00A7374D" w:rsidRPr="00637830" w:rsidRDefault="00A7374D" w:rsidP="00637830">
      <w:pPr>
        <w:numPr>
          <w:ilvl w:val="2"/>
          <w:numId w:val="9"/>
        </w:numPr>
        <w:autoSpaceDE/>
        <w:autoSpaceDN/>
        <w:adjustRightInd/>
        <w:spacing w:before="60" w:afterLines="60" w:after="144" w:line="276" w:lineRule="auto"/>
        <w:jc w:val="both"/>
        <w:rPr>
          <w:sz w:val="24"/>
          <w:szCs w:val="24"/>
        </w:rPr>
      </w:pPr>
      <w:r w:rsidRPr="00637830">
        <w:rPr>
          <w:sz w:val="24"/>
          <w:szCs w:val="24"/>
        </w:rPr>
        <w:t xml:space="preserve">În baza studiului de oportunitate prevăzut la alin. (5), concedentul elaborează </w:t>
      </w:r>
      <w:r w:rsidRPr="00FF04D8">
        <w:rPr>
          <w:sz w:val="24"/>
          <w:szCs w:val="24"/>
          <w:u w:val="single"/>
        </w:rPr>
        <w:t>caietul de sarcini al concesiunii</w:t>
      </w:r>
      <w:r w:rsidRPr="00637830">
        <w:rPr>
          <w:sz w:val="24"/>
          <w:szCs w:val="24"/>
        </w:rPr>
        <w:t>.</w:t>
      </w:r>
    </w:p>
    <w:p w14:paraId="0C36137F" w14:textId="74DAFD4F" w:rsidR="00CB23E7" w:rsidRPr="00637830" w:rsidRDefault="00CB23E7"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Conținutul caietului de sarcini</w:t>
      </w:r>
    </w:p>
    <w:p w14:paraId="1196AC5B" w14:textId="6B6715D7" w:rsidR="00CB23E7" w:rsidRPr="00637830" w:rsidRDefault="00CB23E7" w:rsidP="00637830">
      <w:pPr>
        <w:numPr>
          <w:ilvl w:val="2"/>
          <w:numId w:val="9"/>
        </w:numPr>
        <w:autoSpaceDE/>
        <w:autoSpaceDN/>
        <w:adjustRightInd/>
        <w:spacing w:before="60" w:afterLines="60" w:after="144" w:line="276" w:lineRule="auto"/>
        <w:jc w:val="both"/>
        <w:rPr>
          <w:sz w:val="24"/>
          <w:szCs w:val="24"/>
        </w:rPr>
      </w:pPr>
      <w:r w:rsidRPr="00637830">
        <w:rPr>
          <w:sz w:val="24"/>
          <w:szCs w:val="24"/>
        </w:rPr>
        <w:t>Caietul de sarcini trebuie să cuprindă cel puţin următoarele elemente:</w:t>
      </w:r>
    </w:p>
    <w:p w14:paraId="5C5EE1E5" w14:textId="2EB721C3"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t>informaţii generale privind obiectul concesiunii;</w:t>
      </w:r>
    </w:p>
    <w:p w14:paraId="3F0CE8EE" w14:textId="429709FC"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t>condiţii generale ale concesiunii;</w:t>
      </w:r>
    </w:p>
    <w:p w14:paraId="6D50CB06" w14:textId="3766E1B6"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lastRenderedPageBreak/>
        <w:t>condiţiile de valabilitate pe care trebuie să le îndeplinească ofertele;</w:t>
      </w:r>
    </w:p>
    <w:p w14:paraId="4F8999D8" w14:textId="00EDE2CE"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t>clauze referitoare la încetarea contractului de concesiune de bunuri proprietate publică/privată.</w:t>
      </w:r>
    </w:p>
    <w:p w14:paraId="6CDFC643" w14:textId="55192930" w:rsidR="00CB23E7" w:rsidRPr="00637830" w:rsidRDefault="00CB23E7" w:rsidP="00637830">
      <w:pPr>
        <w:numPr>
          <w:ilvl w:val="2"/>
          <w:numId w:val="9"/>
        </w:numPr>
        <w:autoSpaceDE/>
        <w:autoSpaceDN/>
        <w:adjustRightInd/>
        <w:spacing w:before="60" w:afterLines="60" w:after="144" w:line="276" w:lineRule="auto"/>
        <w:jc w:val="both"/>
        <w:rPr>
          <w:sz w:val="24"/>
          <w:szCs w:val="24"/>
        </w:rPr>
      </w:pPr>
      <w:r w:rsidRPr="00637830">
        <w:rPr>
          <w:sz w:val="24"/>
          <w:szCs w:val="24"/>
        </w:rPr>
        <w:t>Elementele prevăzute la alin. (1) lit. a) includ cel puţin următoarele:</w:t>
      </w:r>
    </w:p>
    <w:p w14:paraId="5FC5ED87" w14:textId="19CC2559"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t>descrierea şi identificarea bunului care urmează să fie concesionat;</w:t>
      </w:r>
    </w:p>
    <w:p w14:paraId="4736312E" w14:textId="2E45B0B7"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t>destinaţia bunurilor ce fac obiectul concesiunii;</w:t>
      </w:r>
    </w:p>
    <w:p w14:paraId="05098316" w14:textId="42991BCC"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t>condiţiile de exploatare a concesiunii şi obiectivele de ordin economic, financiar, social şi de mediu urmărite de către concedent privind exploatarea eficace a bunurilor ce fac obiectul concesiunii.</w:t>
      </w:r>
    </w:p>
    <w:p w14:paraId="58F6A082" w14:textId="414DF4FF" w:rsidR="00CB23E7" w:rsidRPr="00637830" w:rsidRDefault="00CB23E7" w:rsidP="00637830">
      <w:pPr>
        <w:numPr>
          <w:ilvl w:val="2"/>
          <w:numId w:val="9"/>
        </w:numPr>
        <w:autoSpaceDE/>
        <w:autoSpaceDN/>
        <w:adjustRightInd/>
        <w:spacing w:before="60" w:afterLines="60" w:after="144" w:line="276" w:lineRule="auto"/>
        <w:jc w:val="both"/>
        <w:rPr>
          <w:sz w:val="24"/>
          <w:szCs w:val="24"/>
        </w:rPr>
      </w:pPr>
      <w:r w:rsidRPr="00637830">
        <w:rPr>
          <w:sz w:val="24"/>
          <w:szCs w:val="24"/>
        </w:rPr>
        <w:t>Elementele prevăzute la alin. (1) lit. b) includ cel puţin următoarele:</w:t>
      </w:r>
    </w:p>
    <w:p w14:paraId="087879F1" w14:textId="63AA736C"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t>regimul bunurilor proprii, respectiv bunurile utilizate de concesionar în derularea concesiunii;</w:t>
      </w:r>
    </w:p>
    <w:p w14:paraId="10EAB672" w14:textId="1D1AD505"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t>obligaţiile privind protecţia mediului, stabilite conform legislaţiei în vigoare;</w:t>
      </w:r>
    </w:p>
    <w:p w14:paraId="1765E71E" w14:textId="296AF20A"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t>obligativitatea asigurării exploatării în regim de continuitate şi permanenţă;</w:t>
      </w:r>
    </w:p>
    <w:p w14:paraId="3B602A1D" w14:textId="06D43F94"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t>interdicţia subconcesionării bunului concesionat;</w:t>
      </w:r>
    </w:p>
    <w:p w14:paraId="733C678F" w14:textId="1797D15B"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t>condiţiile în care concesionarul poate închiria bunul concesionat pe durata concesiunii;</w:t>
      </w:r>
    </w:p>
    <w:p w14:paraId="6F5DCEA9" w14:textId="36475990"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t>durata concesiunii;</w:t>
      </w:r>
    </w:p>
    <w:p w14:paraId="7CCE1104" w14:textId="6A43CA6B"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t>redevenţa minimă şi modul de calcul al acesteia;</w:t>
      </w:r>
    </w:p>
    <w:p w14:paraId="086FCEC0" w14:textId="45B9544C"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t>natura şi cuantumul garanţiilor solicitate de concedent;</w:t>
      </w:r>
    </w:p>
    <w:p w14:paraId="445B5ED0" w14:textId="71E3B0E3" w:rsidR="00CB23E7" w:rsidRPr="00637830" w:rsidRDefault="00CB23E7" w:rsidP="00637830">
      <w:pPr>
        <w:numPr>
          <w:ilvl w:val="3"/>
          <w:numId w:val="9"/>
        </w:numPr>
        <w:autoSpaceDE/>
        <w:autoSpaceDN/>
        <w:adjustRightInd/>
        <w:spacing w:before="60" w:afterLines="60" w:after="144" w:line="276" w:lineRule="auto"/>
        <w:jc w:val="both"/>
        <w:rPr>
          <w:sz w:val="24"/>
          <w:szCs w:val="24"/>
        </w:rPr>
      </w:pPr>
      <w:r w:rsidRPr="00637830">
        <w:rPr>
          <w:sz w:val="24"/>
          <w:szCs w:val="24"/>
        </w:rPr>
        <w:t>condiţiile speciale impuse de natura bunurilor ce fac obiectul concesiunii, cum sunt: protejarea secretului de stat, materiale cu regim special, condiţii de siguranţă în exploatare, condiţii privind folosirea şi conservarea patrimoniului sau cele privind protejarea şi punerea în valoare a patrimoniului cultural naţional, după caz, protecţia mediului, protecţia muncii, condiţii impuse de acordurile şi convenţiile internaţionale la care România este parte.</w:t>
      </w:r>
    </w:p>
    <w:p w14:paraId="62FEF05A" w14:textId="77777777" w:rsidR="001E6A82" w:rsidRPr="00637830" w:rsidRDefault="00CB23E7"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Reguli generale pentru atribuirea contractului de concesiune de bunuri proprietate publică/privat</w:t>
      </w:r>
      <w:r w:rsidR="00F71A5E" w:rsidRPr="00637830">
        <w:rPr>
          <w:bCs/>
          <w:kern w:val="20"/>
          <w:sz w:val="24"/>
          <w:szCs w:val="24"/>
        </w:rPr>
        <w:t>ă</w:t>
      </w:r>
      <w:r w:rsidR="00412324" w:rsidRPr="00637830">
        <w:rPr>
          <w:bCs/>
          <w:kern w:val="20"/>
          <w:sz w:val="24"/>
          <w:szCs w:val="24"/>
        </w:rPr>
        <w:t>.</w:t>
      </w:r>
    </w:p>
    <w:p w14:paraId="02602DD0" w14:textId="77777777" w:rsidR="001E6A82" w:rsidRPr="00637830" w:rsidRDefault="00CB23E7" w:rsidP="00637830">
      <w:pPr>
        <w:numPr>
          <w:ilvl w:val="2"/>
          <w:numId w:val="9"/>
        </w:numPr>
        <w:autoSpaceDE/>
        <w:autoSpaceDN/>
        <w:adjustRightInd/>
        <w:spacing w:before="60" w:afterLines="60" w:after="144" w:line="276" w:lineRule="auto"/>
        <w:jc w:val="both"/>
        <w:rPr>
          <w:bCs/>
          <w:kern w:val="20"/>
          <w:sz w:val="24"/>
          <w:szCs w:val="24"/>
        </w:rPr>
      </w:pPr>
      <w:r w:rsidRPr="00637830">
        <w:rPr>
          <w:bCs/>
          <w:sz w:val="24"/>
          <w:szCs w:val="24"/>
          <w:lang w:val="en-US"/>
        </w:rPr>
        <w:t xml:space="preserve">Concedentul are obligaţia de a atribui contractul de concesiune de bunuri proprietate publică/privată prin </w:t>
      </w:r>
      <w:r w:rsidRPr="00637830">
        <w:rPr>
          <w:b/>
          <w:bCs/>
          <w:sz w:val="24"/>
          <w:szCs w:val="24"/>
          <w:lang w:val="en-US"/>
        </w:rPr>
        <w:t>aplicarea procedurii licitaţiei.</w:t>
      </w:r>
    </w:p>
    <w:p w14:paraId="34AA41E9" w14:textId="767BB1C8" w:rsidR="00CB23E7" w:rsidRPr="00637830" w:rsidRDefault="00CB23E7" w:rsidP="00637830">
      <w:pPr>
        <w:numPr>
          <w:ilvl w:val="2"/>
          <w:numId w:val="9"/>
        </w:numPr>
        <w:autoSpaceDE/>
        <w:autoSpaceDN/>
        <w:adjustRightInd/>
        <w:spacing w:before="60" w:afterLines="60" w:after="144" w:line="276" w:lineRule="auto"/>
        <w:jc w:val="both"/>
        <w:rPr>
          <w:bCs/>
          <w:kern w:val="20"/>
          <w:sz w:val="24"/>
          <w:szCs w:val="24"/>
        </w:rPr>
      </w:pPr>
      <w:r w:rsidRPr="00637830">
        <w:rPr>
          <w:bCs/>
          <w:sz w:val="24"/>
          <w:szCs w:val="24"/>
          <w:lang w:val="en-US"/>
        </w:rPr>
        <w:t xml:space="preserve">Fără </w:t>
      </w:r>
      <w:proofErr w:type="gramStart"/>
      <w:r w:rsidRPr="00637830">
        <w:rPr>
          <w:bCs/>
          <w:sz w:val="24"/>
          <w:szCs w:val="24"/>
          <w:lang w:val="en-US"/>
        </w:rPr>
        <w:t>a</w:t>
      </w:r>
      <w:proofErr w:type="gramEnd"/>
      <w:r w:rsidRPr="00637830">
        <w:rPr>
          <w:bCs/>
          <w:sz w:val="24"/>
          <w:szCs w:val="24"/>
          <w:lang w:val="en-US"/>
        </w:rPr>
        <w:t xml:space="preserve"> aduce atingere celorlalte prevederi ale prezentei secţiuni, concedentul are obligaţia de a asigura protejarea acelor informaţii care îi sunt comunicate de persoanele fizice sau juridice cu titlu confidenţial, în măsura în care, în mod obiectiv, dezvăluirea informaţiilor în cauză ar prejudicia interesele legitime ale respectivelor persoane, inclusiv în ceea ce priveşte secretul comercial şi proprietatea intelectuală.</w:t>
      </w:r>
    </w:p>
    <w:p w14:paraId="02AF5E31" w14:textId="2F736859" w:rsidR="00CB23E7" w:rsidRPr="00637830" w:rsidRDefault="00CB23E7" w:rsidP="00637830">
      <w:pPr>
        <w:numPr>
          <w:ilvl w:val="2"/>
          <w:numId w:val="9"/>
        </w:numPr>
        <w:autoSpaceDE/>
        <w:autoSpaceDN/>
        <w:adjustRightInd/>
        <w:spacing w:before="60" w:afterLines="60" w:after="144" w:line="276" w:lineRule="auto"/>
        <w:jc w:val="both"/>
        <w:rPr>
          <w:bCs/>
          <w:sz w:val="24"/>
          <w:szCs w:val="24"/>
          <w:lang w:val="en-US"/>
        </w:rPr>
      </w:pPr>
      <w:r w:rsidRPr="00FF04D8">
        <w:rPr>
          <w:bCs/>
          <w:sz w:val="24"/>
          <w:szCs w:val="24"/>
          <w:u w:val="single"/>
          <w:lang w:val="en-US"/>
        </w:rPr>
        <w:t>Documentaţia de atribuire</w:t>
      </w:r>
      <w:r w:rsidRPr="00637830">
        <w:rPr>
          <w:bCs/>
          <w:sz w:val="24"/>
          <w:szCs w:val="24"/>
          <w:lang w:val="en-US"/>
        </w:rPr>
        <w:t xml:space="preserve"> se întocmeşte de către concedent, după elaborarea caietului de sarcini, şi se aprobă de către acesta prin  hotărâre.</w:t>
      </w:r>
    </w:p>
    <w:p w14:paraId="1CBD2969" w14:textId="7976E091" w:rsidR="00CB23E7" w:rsidRPr="00637830" w:rsidRDefault="00CB23E7"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Concedentul are obligaţia de a preciza în cadrul documentaţiei de atribuire orice cerinţă, criteriu, regulă şi alte informaţii necesare pentru a asigura ofertantului o </w:t>
      </w:r>
      <w:proofErr w:type="gramStart"/>
      <w:r w:rsidRPr="00637830">
        <w:rPr>
          <w:bCs/>
          <w:sz w:val="24"/>
          <w:szCs w:val="24"/>
          <w:lang w:val="en-US"/>
        </w:rPr>
        <w:t>informare  completă</w:t>
      </w:r>
      <w:proofErr w:type="gramEnd"/>
      <w:r w:rsidRPr="00637830">
        <w:rPr>
          <w:bCs/>
          <w:sz w:val="24"/>
          <w:szCs w:val="24"/>
          <w:lang w:val="en-US"/>
        </w:rPr>
        <w:t>, corectă şi explicită cu privire la modul de aplicare a procedurii de atribuire.</w:t>
      </w:r>
    </w:p>
    <w:p w14:paraId="1FEA700C" w14:textId="60920A64" w:rsidR="00CB23E7" w:rsidRPr="00637830" w:rsidRDefault="00CB23E7"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Concedentul are dreptul de </w:t>
      </w:r>
      <w:proofErr w:type="gramStart"/>
      <w:r w:rsidRPr="00637830">
        <w:rPr>
          <w:bCs/>
          <w:sz w:val="24"/>
          <w:szCs w:val="24"/>
          <w:lang w:val="en-US"/>
        </w:rPr>
        <w:t>a</w:t>
      </w:r>
      <w:proofErr w:type="gramEnd"/>
      <w:r w:rsidRPr="00637830">
        <w:rPr>
          <w:bCs/>
          <w:sz w:val="24"/>
          <w:szCs w:val="24"/>
          <w:lang w:val="en-US"/>
        </w:rPr>
        <w:t xml:space="preserve"> impune în cadrul documentaţiei de atribuire, în măsura în care </w:t>
      </w:r>
      <w:r w:rsidRPr="00637830">
        <w:rPr>
          <w:bCs/>
          <w:sz w:val="24"/>
          <w:szCs w:val="24"/>
          <w:lang w:val="en-US"/>
        </w:rPr>
        <w:lastRenderedPageBreak/>
        <w:t>acestea sunt compatibile cu obiectul contractului, condiţii speciale de îndeplinire a contractului prin care se urmăreşte obţinerea unor efecte de ordin social sau în legătură cu protecţia mediului şi promovarea dezvoltării durabile.</w:t>
      </w:r>
    </w:p>
    <w:p w14:paraId="7FD9511A" w14:textId="5DA597EF" w:rsidR="00CB23E7" w:rsidRPr="00637830" w:rsidRDefault="00CB23E7"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Persoana interesată are dreptul de a transmite o </w:t>
      </w:r>
      <w:r w:rsidRPr="00FF04D8">
        <w:rPr>
          <w:bCs/>
          <w:sz w:val="24"/>
          <w:szCs w:val="24"/>
          <w:u w:val="single"/>
          <w:lang w:val="en-US"/>
        </w:rPr>
        <w:t>solicitare de participare</w:t>
      </w:r>
      <w:r w:rsidRPr="00637830">
        <w:rPr>
          <w:bCs/>
          <w:sz w:val="24"/>
          <w:szCs w:val="24"/>
          <w:lang w:val="en-US"/>
        </w:rPr>
        <w:t xml:space="preserve"> la procedura de atribuire a contractului de concesiune de bunuri proprietate publică/privată.</w:t>
      </w:r>
    </w:p>
    <w:p w14:paraId="4F093CFE" w14:textId="34C2A476" w:rsidR="00CB23E7" w:rsidRPr="00637830" w:rsidRDefault="00CB23E7"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are obligaţia să asigure obţinerea documentaţiei de atribuire de către persoana interesată, care înaintează o solicitare în acest sens.</w:t>
      </w:r>
    </w:p>
    <w:p w14:paraId="3075C181" w14:textId="2A2C0747" w:rsidR="00CB23E7" w:rsidRPr="00637830" w:rsidRDefault="00CB23E7"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are dreptul de a opta pentru una dintre următoarele modalităţi de obţinere a documentaţiei de atribuire de către persoanele interesate:</w:t>
      </w:r>
    </w:p>
    <w:p w14:paraId="308D348D" w14:textId="76200269" w:rsidR="00CB23E7" w:rsidRPr="00637830" w:rsidRDefault="00CB23E7"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asigurarea accesului direct, nerestricţionat şi deplin, prin mijloace electronice, la conţinutul documentaţiei de atribuire;</w:t>
      </w:r>
    </w:p>
    <w:p w14:paraId="3425D206" w14:textId="45096B42" w:rsidR="00CB23E7" w:rsidRPr="00637830" w:rsidRDefault="00CB23E7"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punerea la dispoziţia persoanei interesate care a înaintat o solicitare în acest sens a unui exemplar din documentaţia de atribuire, pe suport hârtie şi/sau pe suport magnetic.</w:t>
      </w:r>
    </w:p>
    <w:p w14:paraId="29F710FD" w14:textId="15649939" w:rsidR="00CB23E7" w:rsidRPr="00637830" w:rsidRDefault="00CB23E7"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prevăzut la alin. (8) lit. b), concedentul are dreptul de a stabili un preţ pentru obţinerea documentaţiei de atribuire, cu condiţia ca acest preţ să nu depăşească costul multiplicării documentaţiei, la care se poate adăuga, dacă este cazul, costul transmiterii acesteia.</w:t>
      </w:r>
    </w:p>
    <w:p w14:paraId="06538777" w14:textId="4F56D5CE" w:rsidR="00CB23E7" w:rsidRPr="00637830" w:rsidRDefault="00CB23E7"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Toate sistemele informatice şi aplicaţiile informatice utilizate trebuie să respecte legislaţia naţională în vigoare privind interoperabilitatea electronică şi cea privind asigurarea unui nivel comun ridicat de securitate a reţelelor şi sistemelor informatice.</w:t>
      </w:r>
    </w:p>
    <w:p w14:paraId="4D8093A1" w14:textId="7CB017CA" w:rsidR="00A61ECD" w:rsidRPr="00637830" w:rsidRDefault="00A61ECD"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Conținutul documentației de atribuire</w:t>
      </w:r>
    </w:p>
    <w:p w14:paraId="58AC788E" w14:textId="51551F38" w:rsidR="00A61ECD" w:rsidRPr="00637830" w:rsidRDefault="00A61ECD"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Documentaţia de atribuire trebuie să cuprindă cel puţin următoarele elemente:</w:t>
      </w:r>
    </w:p>
    <w:p w14:paraId="6B99BD18" w14:textId="499B89F3" w:rsidR="00A61ECD" w:rsidRPr="00637830" w:rsidRDefault="00A61ECD"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informaţii generale privind concedentul, precum: numele/denumirea, codul numeric personal/codul de identificare fiscală/altă formă de înregistrare, adresa/sediul, datele de contact, persoana de contact;</w:t>
      </w:r>
    </w:p>
    <w:p w14:paraId="03F835F0" w14:textId="6F080A9D" w:rsidR="00A61ECD" w:rsidRPr="00637830" w:rsidRDefault="00A61ECD"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instrucţiuni privind organizarea şi desfăşurarea procedurii de concesionare;</w:t>
      </w:r>
    </w:p>
    <w:p w14:paraId="6439E12C" w14:textId="228C12FC" w:rsidR="00A61ECD" w:rsidRPr="00637830" w:rsidRDefault="00A61ECD"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caietul de sarcini;</w:t>
      </w:r>
    </w:p>
    <w:p w14:paraId="1B803C8A" w14:textId="72C12164" w:rsidR="00A61ECD" w:rsidRPr="00637830" w:rsidRDefault="00A61ECD"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instrucţiuni privind modul de elaborare şi prezentare a ofertelor;</w:t>
      </w:r>
    </w:p>
    <w:p w14:paraId="219F2EA9" w14:textId="762ADCFB" w:rsidR="00A61ECD" w:rsidRPr="00637830" w:rsidRDefault="00A61ECD"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informaţii detaliate şi complete privind criteriile de atribuire aplicate pentru stabilirea ofertei câştigătoare, precum şi ponderea lor;</w:t>
      </w:r>
    </w:p>
    <w:p w14:paraId="72CDC988" w14:textId="656C7980" w:rsidR="00A61ECD" w:rsidRPr="00637830" w:rsidRDefault="00A61ECD"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instrucţiuni privind modul de utilizare a căilor de atac;</w:t>
      </w:r>
    </w:p>
    <w:p w14:paraId="5BB952D3" w14:textId="0D7E0822" w:rsidR="00A61ECD" w:rsidRPr="00637830" w:rsidRDefault="00A61ECD"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informaţii referitoare la clauzele contractuale obligatorii.</w:t>
      </w:r>
    </w:p>
    <w:p w14:paraId="6FAB628F" w14:textId="370AB1A8" w:rsidR="00A61ECD" w:rsidRPr="00637830" w:rsidRDefault="00A61ECD"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în care concedentul solicită garanţii, acesta trebuie să precizeze în documentaţia de atribuire natura şi cuantumul lor.</w:t>
      </w:r>
    </w:p>
    <w:p w14:paraId="1CF0F619" w14:textId="4465490C" w:rsidR="00EC4E84" w:rsidRPr="00637830" w:rsidRDefault="00EC4E84"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Licitația</w:t>
      </w:r>
    </w:p>
    <w:p w14:paraId="631DD128" w14:textId="304E4170"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Licitaţia se iniţiază prin publicarea unui anunţ de licitaţie de către concedent în Monitorul Oficial al României, Partea a VI-a, într-un cotidian de circulaţie naţională şi într-unul de circulaţie locală, pe pagina sa de internet ori prin alte medii ori canale publice de comunicaţii electronice.</w:t>
      </w:r>
    </w:p>
    <w:p w14:paraId="09EDCE97" w14:textId="4531437F"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Fără </w:t>
      </w:r>
      <w:proofErr w:type="gramStart"/>
      <w:r w:rsidRPr="00637830">
        <w:rPr>
          <w:bCs/>
          <w:sz w:val="24"/>
          <w:szCs w:val="24"/>
          <w:lang w:val="en-US"/>
        </w:rPr>
        <w:t>a</w:t>
      </w:r>
      <w:proofErr w:type="gramEnd"/>
      <w:r w:rsidRPr="00637830">
        <w:rPr>
          <w:bCs/>
          <w:sz w:val="24"/>
          <w:szCs w:val="24"/>
          <w:lang w:val="en-US"/>
        </w:rPr>
        <w:t xml:space="preserve"> afecta aplicabilitatea prevederilor prezentei secţiuni referitoare la perioadele minime </w:t>
      </w:r>
      <w:r w:rsidRPr="00637830">
        <w:rPr>
          <w:bCs/>
          <w:sz w:val="24"/>
          <w:szCs w:val="24"/>
          <w:lang w:val="en-US"/>
        </w:rPr>
        <w:lastRenderedPageBreak/>
        <w:t>care trebuie asigurate între data transmiterii spre publicare a anunţurilor de licitaţie şi data-limită pentru depunerea ofertelor, concedentul are obligaţia de a stabili perioada respectivă în funcţie de complexitatea contractului de concesiune de bunuri proprietate publică şi de cerinţele specifice.</w:t>
      </w:r>
      <w:r w:rsidRPr="00637830">
        <w:rPr>
          <w:bCs/>
          <w:sz w:val="24"/>
          <w:szCs w:val="24"/>
          <w:lang w:val="en-US"/>
        </w:rPr>
        <w:tab/>
      </w:r>
    </w:p>
    <w:p w14:paraId="031B2F48" w14:textId="0DF748DD"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În situaţia în care ofertele nu pot fi elaborate decât după vizitarea amplasamentului sau după consultarea la faţa locului a unor documente suplimentare pe care se bazează documentele concesiunii, perioada stabilită de concedent pentru depunerea ofertelor este mai mare decât perioada minimă prevăzută de prezenta secţiune pentru procedura de licitaţie utilizată şi este stabilită astfel încât operatorii economici interesaţi să aibă posibilitatea reală şi efectivă de a obţine toate informaţiile necesare pentru pregătirea corespunzătoare a ofertelor. Concedentul </w:t>
      </w:r>
      <w:proofErr w:type="gramStart"/>
      <w:r w:rsidRPr="00637830">
        <w:rPr>
          <w:bCs/>
          <w:sz w:val="24"/>
          <w:szCs w:val="24"/>
          <w:lang w:val="en-US"/>
        </w:rPr>
        <w:t>va</w:t>
      </w:r>
      <w:proofErr w:type="gramEnd"/>
      <w:r w:rsidRPr="00637830">
        <w:rPr>
          <w:bCs/>
          <w:sz w:val="24"/>
          <w:szCs w:val="24"/>
          <w:lang w:val="en-US"/>
        </w:rPr>
        <w:t xml:space="preserve"> organiza sesiunile de vizitare a amplasamentului sau de consultare la faţa locului a documentelor suplimentare, separat pentru fiecare operator economic interesat.</w:t>
      </w:r>
    </w:p>
    <w:p w14:paraId="44F18804" w14:textId="575F63FB"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Anunţul de licitaţie se întocmeşte după aprobarea documentaţiei de atribuire de către concedent şi trebuie să cuprindă cel puţin următoarele elemente:</w:t>
      </w:r>
    </w:p>
    <w:p w14:paraId="00FBD767" w14:textId="018B68DB" w:rsidR="00EC4E84" w:rsidRPr="00637830" w:rsidRDefault="00EC4E84"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informaţii generale privind concedentul, precum: denumirea, codul de identificare fiscală, adresa, datele de contact, persoana de contact;</w:t>
      </w:r>
    </w:p>
    <w:p w14:paraId="58833BA5" w14:textId="5C4256C6" w:rsidR="00EC4E84" w:rsidRPr="00637830" w:rsidRDefault="00EC4E84"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informaţii generale privind obiectul concesiunii, în special descrierea şi identificarea bunului care urmează să fie concesionat;</w:t>
      </w:r>
    </w:p>
    <w:p w14:paraId="3D940FBF" w14:textId="7807D321" w:rsidR="00EC4E84" w:rsidRPr="00637830" w:rsidRDefault="00EC4E84"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informaţii privind documentaţia de atribuire: modalitatea sau modalităţile prin care persoanele interesate pot intra în posesia unui exemplar al documentaţiei de atribuire; denumirea şi datele de contact ale serviciului/compartimentului din cadrul concedentului, de la care se poate obţine un exemplar din documentaţia de atribuire; costul şi condiţiile de plată pentru obţinerea documentaţiei de atribuire, unde este cazul; data-limită pentru solicitarea clarificărilor;</w:t>
      </w:r>
    </w:p>
    <w:p w14:paraId="742CD96A" w14:textId="5F3B7F30" w:rsidR="00EC4E84" w:rsidRPr="00637830" w:rsidRDefault="00EC4E84"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informaţii privind ofertele: data-limită de depunere a ofertelor; adresa la care trebuie depuse ofertele; numărul de exemplare în care trebuie depusă fiecare ofertă;</w:t>
      </w:r>
    </w:p>
    <w:p w14:paraId="779DBF33" w14:textId="088B4B5A" w:rsidR="00EC4E84" w:rsidRPr="00637830" w:rsidRDefault="00EC4E84"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data şi locul la care se va desfăşura şedinţa publică de deschidere a ofertelor;</w:t>
      </w:r>
    </w:p>
    <w:p w14:paraId="79BD05EE" w14:textId="62D67949" w:rsidR="00EC4E84" w:rsidRPr="00637830" w:rsidRDefault="00EC4E84"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instanţa competentă în soluţionarea litigiilor apărute şi termenele pentru sesizarea instanţei;</w:t>
      </w:r>
    </w:p>
    <w:p w14:paraId="639965C8" w14:textId="58F7CB32" w:rsidR="00EC4E84" w:rsidRPr="00637830" w:rsidRDefault="00EC4E84"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data transmiterii anunţului de licitaţie către instituţiile abilitate, în vederea publicării.</w:t>
      </w:r>
    </w:p>
    <w:p w14:paraId="0EE2A045" w14:textId="353B29A9"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Anunţul de licitaţie se trimite spre publicare cu cel puţin 20 de zile calendaristice înainte de data-limită pentru depunerea ofertelor.</w:t>
      </w:r>
    </w:p>
    <w:p w14:paraId="272B3F26" w14:textId="39BA12D5"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Persoana interesată are dreptul de a solicita şi de </w:t>
      </w:r>
      <w:proofErr w:type="gramStart"/>
      <w:r w:rsidRPr="00637830">
        <w:rPr>
          <w:bCs/>
          <w:sz w:val="24"/>
          <w:szCs w:val="24"/>
          <w:lang w:val="en-US"/>
        </w:rPr>
        <w:t>a</w:t>
      </w:r>
      <w:proofErr w:type="gramEnd"/>
      <w:r w:rsidRPr="00637830">
        <w:rPr>
          <w:bCs/>
          <w:sz w:val="24"/>
          <w:szCs w:val="24"/>
          <w:lang w:val="en-US"/>
        </w:rPr>
        <w:t xml:space="preserve"> obţine documentaţia de atribuire.</w:t>
      </w:r>
    </w:p>
    <w:p w14:paraId="4122649B" w14:textId="3271586F"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are obligaţia de a pune documentaţia de atribuire la dispoziţia persoanei interesate cât mai repede posibil, într-o perioadă care nu trebuie să depăşească 5 zile lucrătoare de la primirea unei solicitări din partea acesteia.</w:t>
      </w:r>
    </w:p>
    <w:p w14:paraId="5F7A52F1" w14:textId="415A791C"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Persoana interesată are obligaţia de a depune diligenţele necesare, astfel încât respectarea de către concedent a perioadei prevăzute la alin. (7) să nu conducă la situaţia în care documentaţia de atribuire să fie pusă la dispoziţia sa cu mai puţin de 5 zile lucrătoare înainte de data-limită pentru depunerea ofertelor.</w:t>
      </w:r>
    </w:p>
    <w:p w14:paraId="72CCD013" w14:textId="46E4F865"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Persoana interesată are dreptul de a solicita clarificări privind documentaţia de atribuire.</w:t>
      </w:r>
    </w:p>
    <w:p w14:paraId="365751A7" w14:textId="591A10A2"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Concedentul are obligaţia de a răspunde, în mod clar, complet şi fără ambiguităţi, la orice clarificare solicitată, într-o perioadă care nu trebuie să depăşească 5 zile lucrătoare de la primirea unei </w:t>
      </w:r>
      <w:r w:rsidRPr="00637830">
        <w:rPr>
          <w:bCs/>
          <w:sz w:val="24"/>
          <w:szCs w:val="24"/>
          <w:lang w:val="en-US"/>
        </w:rPr>
        <w:lastRenderedPageBreak/>
        <w:t>astfel de solicitări.</w:t>
      </w:r>
    </w:p>
    <w:p w14:paraId="4EE44B1C" w14:textId="57FCFDCD"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14:paraId="27224A0A" w14:textId="1FA19158"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Fără </w:t>
      </w:r>
      <w:proofErr w:type="gramStart"/>
      <w:r w:rsidRPr="00637830">
        <w:rPr>
          <w:bCs/>
          <w:sz w:val="24"/>
          <w:szCs w:val="24"/>
          <w:lang w:val="en-US"/>
        </w:rPr>
        <w:t>a</w:t>
      </w:r>
      <w:proofErr w:type="gramEnd"/>
      <w:r w:rsidRPr="00637830">
        <w:rPr>
          <w:bCs/>
          <w:sz w:val="24"/>
          <w:szCs w:val="24"/>
          <w:lang w:val="en-US"/>
        </w:rPr>
        <w:t xml:space="preserve"> aduce atingere prevederilor alin. (10), concedentul are obligaţia de a transmite răspunsul la orice clarificare cu cel puţin 5 zile lucrătoare înainte de data-limită pentru depunerea ofertelor.</w:t>
      </w:r>
    </w:p>
    <w:p w14:paraId="697F2571" w14:textId="145197B7"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în care solicitarea de clarificare nu a fost transmisă în timp util, punând astfel concedentul în imposibilitatea de a respecta termenul prevăzut la alin. (12),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14:paraId="4DCC48A6" w14:textId="19360A8B"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Procedura de licitaţie se poate desfăşura numai dacă în urma publicării anunţului de licitaţie au fost depuse cel puţin două oferte valabile.</w:t>
      </w:r>
    </w:p>
    <w:p w14:paraId="310BF806" w14:textId="493F3FC7"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în care în urma publicării anunţului de licitaţie nu au fost depuse cel puţin două oferte valabile, concedentul este obligat să anuleze procedura şi să organizeze o nouă licitaţie, cu respectarea procedurii prevăzute la alin. (1)-(13).</w:t>
      </w:r>
    </w:p>
    <w:p w14:paraId="3336D15A" w14:textId="1A7E817F" w:rsidR="00EC4E84" w:rsidRPr="00637830" w:rsidRDefault="00EC4E8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organizării unei noi licitaţii potrivit alin. (15), procedura este valabilă în situaţia în care a fost depusă cel puţin o ofertă valabilă.</w:t>
      </w:r>
    </w:p>
    <w:p w14:paraId="590A34FF" w14:textId="3BA502B2" w:rsidR="006C67A4" w:rsidRPr="00637830" w:rsidRDefault="006C67A4"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Atribuirea directă</w:t>
      </w:r>
    </w:p>
    <w:p w14:paraId="77A00987" w14:textId="2CE144ED" w:rsidR="006C67A4" w:rsidRPr="00637830" w:rsidRDefault="006C67A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Prin excepţie de la prevederile art. 312 alin. </w:t>
      </w:r>
      <w:proofErr w:type="gramStart"/>
      <w:r w:rsidRPr="00637830">
        <w:rPr>
          <w:bCs/>
          <w:sz w:val="24"/>
          <w:szCs w:val="24"/>
          <w:lang w:val="en-US"/>
        </w:rPr>
        <w:t>(1)</w:t>
      </w:r>
      <w:r w:rsidR="00811C10" w:rsidRPr="00637830">
        <w:rPr>
          <w:bCs/>
          <w:sz w:val="24"/>
          <w:szCs w:val="24"/>
          <w:lang w:val="en-US"/>
        </w:rPr>
        <w:t xml:space="preserve"> din </w:t>
      </w:r>
      <w:r w:rsidR="00371744">
        <w:rPr>
          <w:bCs/>
          <w:sz w:val="24"/>
          <w:szCs w:val="24"/>
          <w:lang w:val="en-US"/>
        </w:rPr>
        <w:t>Ordonanța de urgență a Guvernului</w:t>
      </w:r>
      <w:r w:rsidR="00811C10" w:rsidRPr="00637830">
        <w:rPr>
          <w:bCs/>
          <w:sz w:val="24"/>
          <w:szCs w:val="24"/>
          <w:lang w:val="en-US"/>
        </w:rPr>
        <w:t xml:space="preserve"> nr.57/2019 privind Codul administrativ, conform cărora</w:t>
      </w:r>
      <w:r w:rsidR="00371744">
        <w:rPr>
          <w:bCs/>
          <w:sz w:val="24"/>
          <w:szCs w:val="24"/>
          <w:lang w:val="en-US"/>
        </w:rPr>
        <w:t xml:space="preserve"> </w:t>
      </w:r>
      <w:r w:rsidR="00811C10" w:rsidRPr="00637830">
        <w:rPr>
          <w:bCs/>
          <w:sz w:val="24"/>
          <w:szCs w:val="24"/>
          <w:lang w:val="en-US"/>
        </w:rPr>
        <w:t>”</w:t>
      </w:r>
      <w:r w:rsidR="00811C10" w:rsidRPr="00371744">
        <w:rPr>
          <w:bCs/>
          <w:i/>
          <w:iCs/>
          <w:sz w:val="24"/>
          <w:szCs w:val="24"/>
          <w:lang w:val="en-US"/>
        </w:rPr>
        <w:t>Concedentul are obliga</w:t>
      </w:r>
      <w:r w:rsidR="00406125" w:rsidRPr="00371744">
        <w:rPr>
          <w:bCs/>
          <w:i/>
          <w:iCs/>
          <w:sz w:val="24"/>
          <w:szCs w:val="24"/>
          <w:lang w:val="en-US"/>
        </w:rPr>
        <w:t>ţi</w:t>
      </w:r>
      <w:r w:rsidR="00811C10" w:rsidRPr="00371744">
        <w:rPr>
          <w:bCs/>
          <w:i/>
          <w:iCs/>
          <w:sz w:val="24"/>
          <w:szCs w:val="24"/>
          <w:lang w:val="en-US"/>
        </w:rPr>
        <w:t>a de a atribui contractul de concesiune de bunuri proprietate publică prin aplicarea procedurii licitaţiei</w:t>
      </w:r>
      <w:r w:rsidR="00811C10" w:rsidRPr="00637830">
        <w:rPr>
          <w:bCs/>
          <w:sz w:val="24"/>
          <w:szCs w:val="24"/>
          <w:lang w:val="en-US"/>
        </w:rPr>
        <w:t>”</w:t>
      </w:r>
      <w:r w:rsidRPr="00637830">
        <w:rPr>
          <w:bCs/>
          <w:sz w:val="24"/>
          <w:szCs w:val="24"/>
          <w:lang w:val="en-US"/>
        </w:rPr>
        <w:t>, bunurile proprietate publică</w:t>
      </w:r>
      <w:r w:rsidR="00811C10" w:rsidRPr="00637830">
        <w:rPr>
          <w:bCs/>
          <w:sz w:val="24"/>
          <w:szCs w:val="24"/>
          <w:lang w:val="en-US"/>
        </w:rPr>
        <w:t>/privată</w:t>
      </w:r>
      <w:r w:rsidRPr="00637830">
        <w:rPr>
          <w:bCs/>
          <w:sz w:val="24"/>
          <w:szCs w:val="24"/>
          <w:lang w:val="en-US"/>
        </w:rPr>
        <w:t xml:space="preserve"> pot fi concesionate prin atribuire directă companiilor naţionale, societăţilor naţionale sau societăţilor aflate în subordinea, sub autoritatea sau în coordonarea </w:t>
      </w:r>
      <w:r w:rsidR="00406125" w:rsidRPr="00637830">
        <w:rPr>
          <w:bCs/>
          <w:sz w:val="24"/>
          <w:szCs w:val="24"/>
          <w:lang w:val="en-US"/>
        </w:rPr>
        <w:t xml:space="preserve">Comunei </w:t>
      </w:r>
      <w:r w:rsidR="00B070B3">
        <w:rPr>
          <w:bCs/>
          <w:sz w:val="24"/>
          <w:szCs w:val="24"/>
          <w:lang w:val="en-US"/>
        </w:rPr>
        <w:t>Liebling</w:t>
      </w:r>
      <w:bookmarkStart w:id="0" w:name="_GoBack"/>
      <w:bookmarkEnd w:id="0"/>
      <w:r w:rsidRPr="00637830">
        <w:rPr>
          <w:bCs/>
          <w:sz w:val="24"/>
          <w:szCs w:val="24"/>
          <w:lang w:val="en-US"/>
        </w:rPr>
        <w:t>, care au fost înfiinţate prin reorganizarea regiilor autonome şi care au ca obiect principal de activitate gestionarea, întreţinerea, repararea şi dezvoltarea respectivelor bunuri, dar numai până la finalizarea privatizării acestora.</w:t>
      </w:r>
      <w:proofErr w:type="gramEnd"/>
    </w:p>
    <w:p w14:paraId="519A79A7" w14:textId="212DC078" w:rsidR="006C67A4" w:rsidRPr="00637830" w:rsidRDefault="006C67A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prevăzut la alin. (1) nu este necesară întocmirea studiului de oportunitate.</w:t>
      </w:r>
    </w:p>
    <w:p w14:paraId="2E39CE04" w14:textId="01568C4D" w:rsidR="006C67A4" w:rsidRPr="00637830" w:rsidRDefault="006C67A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În cazul atribuirii directe nu se întocmeşte caietul de sarcini, iar documentaţia de atribuire trebuie să cuprindă cel puţin </w:t>
      </w:r>
      <w:r w:rsidR="00494A50">
        <w:rPr>
          <w:bCs/>
          <w:sz w:val="24"/>
          <w:szCs w:val="24"/>
          <w:lang w:val="en-US"/>
        </w:rPr>
        <w:t xml:space="preserve">următoarele </w:t>
      </w:r>
      <w:r w:rsidRPr="00637830">
        <w:rPr>
          <w:bCs/>
          <w:sz w:val="24"/>
          <w:szCs w:val="24"/>
          <w:lang w:val="en-US"/>
        </w:rPr>
        <w:t>elemente</w:t>
      </w:r>
      <w:r w:rsidR="00406125" w:rsidRPr="00637830">
        <w:rPr>
          <w:bCs/>
          <w:sz w:val="24"/>
          <w:szCs w:val="24"/>
          <w:lang w:val="en-US"/>
        </w:rPr>
        <w:t>:</w:t>
      </w:r>
    </w:p>
    <w:p w14:paraId="7AA13AD4" w14:textId="1C24D14E" w:rsidR="00406125" w:rsidRPr="00637830" w:rsidRDefault="00406125"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informaţii generale privind concedentul, precum: numele/denumirea, codul numeric personal/codul de identificare fiscală/altă formă de înregistrare, adresa/sediul, datele de contact, persoana de contact;</w:t>
      </w:r>
    </w:p>
    <w:p w14:paraId="165ACCE1" w14:textId="4B7E56CE" w:rsidR="00406125" w:rsidRPr="00637830" w:rsidRDefault="00406125"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instrucţiuni privind organizarea şi desfăşurarea procedurii de concesionare;</w:t>
      </w:r>
    </w:p>
    <w:p w14:paraId="3472A2F0" w14:textId="48D502E3" w:rsidR="00406125" w:rsidRPr="00637830" w:rsidRDefault="00406125"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instrucţiuni privind modul de utilizare a căilor de atac;</w:t>
      </w:r>
    </w:p>
    <w:p w14:paraId="2CE1AACE" w14:textId="2EDCA771" w:rsidR="00406125" w:rsidRPr="00637830" w:rsidRDefault="00406125"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informaţii referitoare la clauzele contractuale obligatorii.</w:t>
      </w:r>
    </w:p>
    <w:p w14:paraId="68625D9A" w14:textId="1605FD22" w:rsidR="006C67A4" w:rsidRPr="00637830" w:rsidRDefault="006C67A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Concesionarea prevăzută la alin. (1) </w:t>
      </w:r>
      <w:proofErr w:type="gramStart"/>
      <w:r w:rsidRPr="00637830">
        <w:rPr>
          <w:bCs/>
          <w:sz w:val="24"/>
          <w:szCs w:val="24"/>
          <w:lang w:val="en-US"/>
        </w:rPr>
        <w:t>se</w:t>
      </w:r>
      <w:proofErr w:type="gramEnd"/>
      <w:r w:rsidRPr="00637830">
        <w:rPr>
          <w:bCs/>
          <w:sz w:val="24"/>
          <w:szCs w:val="24"/>
          <w:lang w:val="en-US"/>
        </w:rPr>
        <w:t xml:space="preserve"> aprobă prin hotărâre a </w:t>
      </w:r>
      <w:r w:rsidR="00406125" w:rsidRPr="00637830">
        <w:rPr>
          <w:bCs/>
          <w:sz w:val="24"/>
          <w:szCs w:val="24"/>
          <w:lang w:val="en-US"/>
        </w:rPr>
        <w:t>C</w:t>
      </w:r>
      <w:r w:rsidRPr="00637830">
        <w:rPr>
          <w:bCs/>
          <w:sz w:val="24"/>
          <w:szCs w:val="24"/>
          <w:lang w:val="en-US"/>
        </w:rPr>
        <w:t>onsili</w:t>
      </w:r>
      <w:r w:rsidR="00406125" w:rsidRPr="00637830">
        <w:rPr>
          <w:bCs/>
          <w:sz w:val="24"/>
          <w:szCs w:val="24"/>
          <w:lang w:val="en-US"/>
        </w:rPr>
        <w:t>ului</w:t>
      </w:r>
      <w:r w:rsidRPr="00637830">
        <w:rPr>
          <w:bCs/>
          <w:sz w:val="24"/>
          <w:szCs w:val="24"/>
          <w:lang w:val="en-US"/>
        </w:rPr>
        <w:t xml:space="preserve"> local</w:t>
      </w:r>
      <w:r w:rsidR="00406125" w:rsidRPr="00637830">
        <w:rPr>
          <w:bCs/>
          <w:sz w:val="24"/>
          <w:szCs w:val="24"/>
          <w:lang w:val="en-US"/>
        </w:rPr>
        <w:t xml:space="preserve"> </w:t>
      </w:r>
      <w:r w:rsidR="00C91532">
        <w:rPr>
          <w:bCs/>
          <w:kern w:val="20"/>
          <w:sz w:val="24"/>
          <w:szCs w:val="24"/>
        </w:rPr>
        <w:t>Liebling</w:t>
      </w:r>
      <w:r w:rsidRPr="00637830">
        <w:rPr>
          <w:bCs/>
          <w:sz w:val="24"/>
          <w:szCs w:val="24"/>
          <w:lang w:val="en-US"/>
        </w:rPr>
        <w:t>.</w:t>
      </w:r>
    </w:p>
    <w:p w14:paraId="20ADC2B3" w14:textId="293B4608" w:rsidR="006C67A4" w:rsidRPr="00637830" w:rsidRDefault="006C67A4"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În măsura în care se constată că exploatarea bunului ce face obiectul concesiunii prevăzute la </w:t>
      </w:r>
      <w:r w:rsidRPr="00637830">
        <w:rPr>
          <w:bCs/>
          <w:sz w:val="24"/>
          <w:szCs w:val="24"/>
          <w:lang w:val="en-US"/>
        </w:rPr>
        <w:lastRenderedPageBreak/>
        <w:t>alin. (1) implică în mod necesar şi executarea unor lucrări şi/sau prestarea unor servicii, concesionarul bunului are obligaţia de a încheia contracte pe care, în funcţie de scopul urmărit şi de activităţile desfăşurate, să le califice conform legislaţiei privind concesiunile de lucrări şi concesiunile de servicii.</w:t>
      </w:r>
    </w:p>
    <w:p w14:paraId="45131A21" w14:textId="74BE17D3" w:rsidR="00004EDA" w:rsidRPr="00637830" w:rsidRDefault="00004EDA"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Reguli privind oferta</w:t>
      </w:r>
    </w:p>
    <w:p w14:paraId="08DE3A4F" w14:textId="61FA6E15"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Ofertantul are obligaţia de </w:t>
      </w:r>
      <w:proofErr w:type="gramStart"/>
      <w:r w:rsidRPr="00637830">
        <w:rPr>
          <w:bCs/>
          <w:sz w:val="24"/>
          <w:szCs w:val="24"/>
          <w:lang w:val="en-US"/>
        </w:rPr>
        <w:t>a</w:t>
      </w:r>
      <w:proofErr w:type="gramEnd"/>
      <w:r w:rsidRPr="00637830">
        <w:rPr>
          <w:bCs/>
          <w:sz w:val="24"/>
          <w:szCs w:val="24"/>
          <w:lang w:val="en-US"/>
        </w:rPr>
        <w:t xml:space="preserve"> elabora oferta în conformitate cu prevederile documentaţiei de atribuire.</w:t>
      </w:r>
    </w:p>
    <w:p w14:paraId="506FA5C4" w14:textId="5F5DF8EA"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Ofertele se redactează în limba română.</w:t>
      </w:r>
    </w:p>
    <w:p w14:paraId="66372B77" w14:textId="33230851"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Ofertele se depun la sediul concedentului sau la locul precizat în anunţul de licitaţie, în două plicuri sigilate, unul exterior şi unul interior, care se înregistrează de concedent, în ordinea primirii lor, în registrul Oferte, precizându-se data şi ora.</w:t>
      </w:r>
    </w:p>
    <w:p w14:paraId="6D8B5735" w14:textId="6202E710"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Pe plicul exterior se va indica obiectul concesiunii pentru care este depusă oferta. Plicul exterior va trebui să conţină:</w:t>
      </w:r>
    </w:p>
    <w:p w14:paraId="159D8A70" w14:textId="24673046"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o </w:t>
      </w:r>
      <w:r w:rsidRPr="008873D5">
        <w:rPr>
          <w:bCs/>
          <w:sz w:val="24"/>
          <w:szCs w:val="24"/>
          <w:u w:val="single"/>
          <w:lang w:val="en-US"/>
        </w:rPr>
        <w:t>fişă cu informaţii privind ofertantul</w:t>
      </w:r>
      <w:r w:rsidRPr="00637830">
        <w:rPr>
          <w:bCs/>
          <w:sz w:val="24"/>
          <w:szCs w:val="24"/>
          <w:lang w:val="en-US"/>
        </w:rPr>
        <w:t xml:space="preserve"> şi o </w:t>
      </w:r>
      <w:r w:rsidRPr="008873D5">
        <w:rPr>
          <w:bCs/>
          <w:sz w:val="24"/>
          <w:szCs w:val="24"/>
          <w:u w:val="single"/>
          <w:lang w:val="en-US"/>
        </w:rPr>
        <w:t>declaraţie de participare</w:t>
      </w:r>
      <w:r w:rsidRPr="00637830">
        <w:rPr>
          <w:bCs/>
          <w:sz w:val="24"/>
          <w:szCs w:val="24"/>
          <w:lang w:val="en-US"/>
        </w:rPr>
        <w:t>, semnată de ofertant, fără îngroşări, ştersături sau modificări;</w:t>
      </w:r>
    </w:p>
    <w:p w14:paraId="57D499AB" w14:textId="25B3B0A4"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acte doveditoare privind calităţile şi capacităţile ofertanţilor, conform solicitărilor concedentului;</w:t>
      </w:r>
    </w:p>
    <w:p w14:paraId="12180AB1" w14:textId="798C5ACB"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acte doveditoare privind intrarea în posesia caietului de sarcini.</w:t>
      </w:r>
    </w:p>
    <w:p w14:paraId="3F5EEC69" w14:textId="5215FDA6"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Pe plicul interior, care conţine oferta propriu-zisă, se înscriu numele sau denumirea ofertantului, precum şi domiciliul sau sediul social al acestuia, după caz.</w:t>
      </w:r>
    </w:p>
    <w:p w14:paraId="37A05641" w14:textId="30B097AE"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Oferta va fi depusă într-un număr de exemplare stabilit de către concedent şi prevăzut în anunţul de licitaţie. Fiecare exemplar al ofertei trebuie să fie semnat de către ofertant.</w:t>
      </w:r>
    </w:p>
    <w:p w14:paraId="1D19DAD9" w14:textId="01B7C7E7"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Fiecare participant poate depune doar o singură ofertă.</w:t>
      </w:r>
    </w:p>
    <w:p w14:paraId="03ED8B81" w14:textId="027CACA8"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Oferta are caracter obligatoriu, din punct de vedere al conţinutului, pe toată perioada de valabilitate stabilită de concedent.</w:t>
      </w:r>
    </w:p>
    <w:p w14:paraId="4B0D9114" w14:textId="03F8644E"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Persoana interesată are obligaţia de a depune oferta la adresa şi până la data-limită pentru depunere, stabilite în anunţul procedurii.</w:t>
      </w:r>
    </w:p>
    <w:p w14:paraId="62839577" w14:textId="6B2CC272"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Riscurile legate de transmiterea ofertei, inclusiv forţa majoră, cad în sarcina persoanei interesate.</w:t>
      </w:r>
    </w:p>
    <w:p w14:paraId="6D09D0F7" w14:textId="2F2C77E1"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Oferta depusă la o altă adresă a concedentului decât cea stabilită sau după expirarea datei-limită pentru depunere se returnează nedeschisă.</w:t>
      </w:r>
    </w:p>
    <w:p w14:paraId="2CA292A9" w14:textId="57FFC515"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Conţinutul ofertelor trebuie să rămână confidenţial până la data stabilită pentru deschiderea acestora, concedentul urmând a lua cunoştinţă de conţinutul respectivelor oferte numai după această dată.</w:t>
      </w:r>
    </w:p>
    <w:p w14:paraId="73E12BD7" w14:textId="09B1600A" w:rsidR="00004EDA" w:rsidRPr="00637830" w:rsidRDefault="00004EDA"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Comisia de evaluare</w:t>
      </w:r>
    </w:p>
    <w:p w14:paraId="205BDE21" w14:textId="0A38A860"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Evaluarea ofertelor depuse se realizează de către o comisie de evaluare, compusă dintr-un număr impar de membri, care nu poate fi mai mic de 5.</w:t>
      </w:r>
    </w:p>
    <w:p w14:paraId="7F6557C0" w14:textId="3AA01403"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Fiecăruia dintre membrii comisiei de evaluare i se poate desemna un supleant.</w:t>
      </w:r>
    </w:p>
    <w:p w14:paraId="6DE450B1" w14:textId="2A2C8637"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lastRenderedPageBreak/>
        <w:t>Membrii comisiei de evaluare sunt:</w:t>
      </w:r>
    </w:p>
    <w:p w14:paraId="6AF87E86" w14:textId="5324872B"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reprezentanţi ai </w:t>
      </w:r>
      <w:r w:rsidR="00577186" w:rsidRPr="00637830">
        <w:rPr>
          <w:bCs/>
          <w:sz w:val="24"/>
          <w:szCs w:val="24"/>
          <w:lang w:val="en-US"/>
        </w:rPr>
        <w:t xml:space="preserve">Consiliului </w:t>
      </w:r>
      <w:r w:rsidR="003347BA" w:rsidRPr="00637830">
        <w:rPr>
          <w:bCs/>
          <w:sz w:val="24"/>
          <w:szCs w:val="24"/>
          <w:lang w:val="en-US"/>
        </w:rPr>
        <w:t xml:space="preserve">Local </w:t>
      </w:r>
      <w:r w:rsidR="003347BA">
        <w:rPr>
          <w:bCs/>
          <w:sz w:val="24"/>
          <w:szCs w:val="24"/>
          <w:lang w:val="en-US"/>
        </w:rPr>
        <w:t xml:space="preserve">al Comunei </w:t>
      </w:r>
      <w:r w:rsidR="00C91532">
        <w:rPr>
          <w:bCs/>
          <w:kern w:val="20"/>
          <w:sz w:val="24"/>
          <w:szCs w:val="24"/>
        </w:rPr>
        <w:t>Liebling</w:t>
      </w:r>
      <w:r w:rsidRPr="00637830">
        <w:rPr>
          <w:bCs/>
          <w:sz w:val="24"/>
          <w:szCs w:val="24"/>
          <w:lang w:val="en-US"/>
        </w:rPr>
        <w:t>, precum şi ai structurilor teritoriale ale Agenţiei Naţionale de Administrare Fiscală, numiţi în acest scop;</w:t>
      </w:r>
    </w:p>
    <w:p w14:paraId="5A1ACDFE" w14:textId="080EE761"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în care, pentru bunul care face obiectul concesionării este necesară parcurgerea procedurii de reglementare din punctul de vedere al protecţiei mediului, potrivit  legislaţiei în vigoare, comisia de evaluare poate include în componenţa sa şi un reprezentant al autorităţii competente pentru protecţia mediului.</w:t>
      </w:r>
    </w:p>
    <w:p w14:paraId="515D7817" w14:textId="1457AE9B"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Componenţa comisiei de evaluare, membrii acesteia, precum şi supleanţii lor se stabilesc şi sunt numiţi prin hotărâre</w:t>
      </w:r>
      <w:r w:rsidR="006B341C" w:rsidRPr="00637830">
        <w:rPr>
          <w:bCs/>
          <w:sz w:val="24"/>
          <w:szCs w:val="24"/>
          <w:lang w:val="en-US"/>
        </w:rPr>
        <w:t xml:space="preserve">a Consiliului </w:t>
      </w:r>
      <w:r w:rsidR="00323565" w:rsidRPr="00637830">
        <w:rPr>
          <w:bCs/>
          <w:sz w:val="24"/>
          <w:szCs w:val="24"/>
          <w:lang w:val="en-US"/>
        </w:rPr>
        <w:t xml:space="preserve">Local </w:t>
      </w:r>
      <w:r w:rsidR="00323565">
        <w:rPr>
          <w:bCs/>
          <w:sz w:val="24"/>
          <w:szCs w:val="24"/>
          <w:lang w:val="en-US"/>
        </w:rPr>
        <w:t xml:space="preserve">al Comunei </w:t>
      </w:r>
      <w:r w:rsidR="00C91532">
        <w:rPr>
          <w:bCs/>
          <w:kern w:val="20"/>
          <w:sz w:val="24"/>
          <w:szCs w:val="24"/>
        </w:rPr>
        <w:t>Liebling</w:t>
      </w:r>
      <w:r w:rsidRPr="00637830">
        <w:rPr>
          <w:bCs/>
          <w:sz w:val="24"/>
          <w:szCs w:val="24"/>
          <w:lang w:val="en-US"/>
        </w:rPr>
        <w:t>.</w:t>
      </w:r>
    </w:p>
    <w:p w14:paraId="09D4FD00" w14:textId="2DEE153D"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Preşedintele comisiei de evaluare şi secretarul acesteia sunt numiţi de concedent dintre reprezentanţii acestuia în comisie.</w:t>
      </w:r>
    </w:p>
    <w:p w14:paraId="4AFA9907" w14:textId="21B189B9"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La şedinţele comisiei de evaluare preşedintele acesteia poate invita personalităţi recunoscute pentru experienţa şi competenţa lor în domenii care prezintă relevanţă din perspectiva concesionării bunului proprietate publică</w:t>
      </w:r>
      <w:r w:rsidR="009E5AE4" w:rsidRPr="00637830">
        <w:rPr>
          <w:bCs/>
          <w:sz w:val="24"/>
          <w:szCs w:val="24"/>
          <w:lang w:val="en-US"/>
        </w:rPr>
        <w:t>/privată</w:t>
      </w:r>
      <w:r w:rsidRPr="00637830">
        <w:rPr>
          <w:bCs/>
          <w:sz w:val="24"/>
          <w:szCs w:val="24"/>
          <w:lang w:val="en-US"/>
        </w:rPr>
        <w:t>, aceştia neavând calitatea de membri.</w:t>
      </w:r>
    </w:p>
    <w:p w14:paraId="0ACD8BF2" w14:textId="32FD3967"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Fiecare dintre membrii comisiei de evaluare beneficiază de câte un vot. Persoanele prevăzute la alin. (6) beneficiază de un vot consultativ.</w:t>
      </w:r>
    </w:p>
    <w:p w14:paraId="0A7E73B2" w14:textId="378FEAED"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Deciziile comisiei de evaluare se adoptă cu votul majorităţii membrilor.</w:t>
      </w:r>
    </w:p>
    <w:p w14:paraId="302930A8" w14:textId="27345D04"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Membrii comisiei de evaluare, supleanţii şi invitaţii trebuie să respecte regulile privind conflictul de interese.</w:t>
      </w:r>
    </w:p>
    <w:p w14:paraId="373C7154" w14:textId="1EE130E8"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Membrii comisiei de evaluare, supleanţii şi invitaţii sunt obligaţi </w:t>
      </w:r>
      <w:proofErr w:type="gramStart"/>
      <w:r w:rsidRPr="00637830">
        <w:rPr>
          <w:bCs/>
          <w:sz w:val="24"/>
          <w:szCs w:val="24"/>
          <w:lang w:val="en-US"/>
        </w:rPr>
        <w:t>să</w:t>
      </w:r>
      <w:proofErr w:type="gramEnd"/>
      <w:r w:rsidRPr="00637830">
        <w:rPr>
          <w:bCs/>
          <w:sz w:val="24"/>
          <w:szCs w:val="24"/>
          <w:lang w:val="en-US"/>
        </w:rPr>
        <w:t xml:space="preserve"> dea o </w:t>
      </w:r>
      <w:r w:rsidRPr="005A0EE0">
        <w:rPr>
          <w:bCs/>
          <w:sz w:val="24"/>
          <w:szCs w:val="24"/>
          <w:u w:val="single"/>
          <w:lang w:val="en-US"/>
        </w:rPr>
        <w:t>declaraţie de compatibilitate, imparţialitate şi confidenţialitate pe propria răspundere</w:t>
      </w:r>
      <w:r w:rsidRPr="00637830">
        <w:rPr>
          <w:bCs/>
          <w:sz w:val="24"/>
          <w:szCs w:val="24"/>
          <w:lang w:val="en-US"/>
        </w:rPr>
        <w:t>, după termenul-limită de depunere a ofertelor, care se va păstra alături de dosarul concesiunii.</w:t>
      </w:r>
    </w:p>
    <w:p w14:paraId="24D46441" w14:textId="401DEE93"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 de incompatibilitate, preşedintele comisiei de evaluare sesizează de îndată concedentul despre existenţa stării de incompatibilitate şi va propune înlocuirea persoanei incompatibile, dintre membrii supleanţi.</w:t>
      </w:r>
    </w:p>
    <w:p w14:paraId="0316E90F" w14:textId="57566361"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Supleanţii participă la şedinţele comisiei de evaluare numai în situaţia în care membrii acesteia se află în imposibilitate de participare datorită unui caz de incompatibilitate, caz fortuit sau forţei majore.</w:t>
      </w:r>
    </w:p>
    <w:p w14:paraId="20F796F4" w14:textId="282F623F"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Atribuţiile comisiei de evaluare sunt:</w:t>
      </w:r>
    </w:p>
    <w:p w14:paraId="5566D274" w14:textId="3CD8D4D7"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analizarea şi selectarea ofertelor pe baza datelor, informaţiilor şi documentelor cuprinse în plicul exterior;</w:t>
      </w:r>
    </w:p>
    <w:p w14:paraId="64A48561" w14:textId="656A20A8"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întocmirea listei cuprinzând ofertele admise şi comunicarea acesteia;</w:t>
      </w:r>
    </w:p>
    <w:p w14:paraId="169DC0E5" w14:textId="3373C418"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analizarea şi evaluarea ofertelor;</w:t>
      </w:r>
    </w:p>
    <w:p w14:paraId="3CFDBED3" w14:textId="7B36983E"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întocmirea raportului de evaluare;</w:t>
      </w:r>
    </w:p>
    <w:p w14:paraId="6D8E6FE1" w14:textId="787B8652"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întocmirea proceselor-verbale;</w:t>
      </w:r>
    </w:p>
    <w:p w14:paraId="0C66F2AB" w14:textId="35DCE51C"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desemnarea ofertei câştigătoare.</w:t>
      </w:r>
    </w:p>
    <w:p w14:paraId="64783B32" w14:textId="764E3D9B"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Comisia de evaluare este legal întrunită numai în prezenţa tuturor membrilor.</w:t>
      </w:r>
    </w:p>
    <w:p w14:paraId="7383EC64" w14:textId="329E6CBA"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Comisia de evaluare adoptă decizii în mod autonom, numai pe baza documentaţiei de </w:t>
      </w:r>
      <w:r w:rsidRPr="00637830">
        <w:rPr>
          <w:bCs/>
          <w:sz w:val="24"/>
          <w:szCs w:val="24"/>
          <w:lang w:val="en-US"/>
        </w:rPr>
        <w:lastRenderedPageBreak/>
        <w:t>atribuire şi în conformitate cu prevederile legale în vigoare.</w:t>
      </w:r>
    </w:p>
    <w:p w14:paraId="2710A281" w14:textId="02BDFA82"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Membrii comisiei de evaluare au obligaţia de a păstra confidenţialitatea datelor, informaţiilor şi documentelor cuprinse în ofertele analizate.</w:t>
      </w:r>
    </w:p>
    <w:p w14:paraId="4436F12D" w14:textId="336D786B" w:rsidR="00414E6B" w:rsidRPr="00637830" w:rsidRDefault="00414E6B"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Criteriile de atribuire a contractelor de concesiune de bunuri proprietate publică/privată</w:t>
      </w:r>
    </w:p>
    <w:p w14:paraId="0ACF1BAD" w14:textId="4D400606"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Criteriile de atribuire a contractului de concesiune de bunuri proprietate publică</w:t>
      </w:r>
      <w:r w:rsidR="00414E6B" w:rsidRPr="00637830">
        <w:rPr>
          <w:bCs/>
          <w:sz w:val="24"/>
          <w:szCs w:val="24"/>
          <w:lang w:val="en-US"/>
        </w:rPr>
        <w:t>/privată</w:t>
      </w:r>
      <w:r w:rsidRPr="00637830">
        <w:rPr>
          <w:bCs/>
          <w:sz w:val="24"/>
          <w:szCs w:val="24"/>
          <w:lang w:val="en-US"/>
        </w:rPr>
        <w:t xml:space="preserve"> sunt următoarele:</w:t>
      </w:r>
    </w:p>
    <w:p w14:paraId="46656489" w14:textId="2C33E1E2"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cel mai mare nivel al redevenţei</w:t>
      </w:r>
      <w:r w:rsidR="00414E6B" w:rsidRPr="00637830">
        <w:rPr>
          <w:bCs/>
          <w:sz w:val="24"/>
          <w:szCs w:val="24"/>
          <w:lang w:val="en-US"/>
        </w:rPr>
        <w:t xml:space="preserve"> ;</w:t>
      </w:r>
    </w:p>
    <w:p w14:paraId="3ACEA773" w14:textId="5D6D7371"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capacitatea economico-financiară a ofertanţilor;</w:t>
      </w:r>
    </w:p>
    <w:p w14:paraId="24FAABCA" w14:textId="4AF295CF"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protecţia mediului înconjurător;</w:t>
      </w:r>
    </w:p>
    <w:p w14:paraId="3F9D2306" w14:textId="576A0548"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condiţii specifice impuse de natura bunului concesionat</w:t>
      </w:r>
      <w:r w:rsidR="00414E6B" w:rsidRPr="00637830">
        <w:rPr>
          <w:bCs/>
          <w:sz w:val="24"/>
          <w:szCs w:val="24"/>
          <w:lang w:val="en-US"/>
        </w:rPr>
        <w:t>.</w:t>
      </w:r>
    </w:p>
    <w:p w14:paraId="0A557154" w14:textId="0F682C4A"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Ponderea fiecărui criteriu se stabileşte în documentaţia de atribuire şi trebuie să fie proporţională cu importanţa acestuia apreciată din punctul de vedere al asigurării unei utilizări/exploatări raţionale şi eficiente economic a bunului concesionat. Ponderea fiecăruia dintre criteriile prevăzute la alin. (1) este de până la 40%, iar suma acestora nu trebuie să depăşească 100%.</w:t>
      </w:r>
      <w:r w:rsidR="00FC69D5">
        <w:rPr>
          <w:bCs/>
          <w:sz w:val="24"/>
          <w:szCs w:val="24"/>
          <w:lang w:val="en-US"/>
        </w:rPr>
        <w:t xml:space="preserve"> </w:t>
      </w:r>
      <w:r w:rsidR="00FC69D5" w:rsidRPr="00FC69D5">
        <w:rPr>
          <w:bCs/>
          <w:sz w:val="24"/>
          <w:szCs w:val="24"/>
          <w:lang w:val="en-US"/>
        </w:rPr>
        <w:t xml:space="preserve">În anumite cazuri, prin caietul de sarcini se poate stabili ca şi criteriul unic „cel mai mare nivel al </w:t>
      </w:r>
      <w:r w:rsidR="00FC69D5">
        <w:rPr>
          <w:bCs/>
          <w:sz w:val="24"/>
          <w:szCs w:val="24"/>
          <w:lang w:val="en-US"/>
        </w:rPr>
        <w:t>redevenței</w:t>
      </w:r>
      <w:r w:rsidR="00FC69D5" w:rsidRPr="00FC69D5">
        <w:rPr>
          <w:bCs/>
          <w:sz w:val="24"/>
          <w:szCs w:val="24"/>
          <w:lang w:val="en-US"/>
        </w:rPr>
        <w:t xml:space="preserve">”, dacă </w:t>
      </w:r>
      <w:r w:rsidR="00FC69D5">
        <w:rPr>
          <w:bCs/>
          <w:sz w:val="24"/>
          <w:szCs w:val="24"/>
          <w:lang w:val="en-US"/>
        </w:rPr>
        <w:t>concesionarea</w:t>
      </w:r>
      <w:r w:rsidR="00FC69D5" w:rsidRPr="00FC69D5">
        <w:rPr>
          <w:bCs/>
          <w:sz w:val="24"/>
          <w:szCs w:val="24"/>
          <w:lang w:val="en-US"/>
        </w:rPr>
        <w:t xml:space="preserve"> nu implică şi alte obligaţii din partea </w:t>
      </w:r>
      <w:r w:rsidR="00FC69D5">
        <w:rPr>
          <w:bCs/>
          <w:sz w:val="24"/>
          <w:szCs w:val="24"/>
          <w:lang w:val="en-US"/>
        </w:rPr>
        <w:t>concesionarului</w:t>
      </w:r>
      <w:r w:rsidR="00FC69D5" w:rsidRPr="00FC69D5">
        <w:rPr>
          <w:bCs/>
          <w:sz w:val="24"/>
          <w:szCs w:val="24"/>
          <w:lang w:val="en-US"/>
        </w:rPr>
        <w:t>.</w:t>
      </w:r>
    </w:p>
    <w:p w14:paraId="0AE95652" w14:textId="1ACCEB13"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trebuie să ţină seama de toate criteriile prevăzute în documentaţia de atribuire.</w:t>
      </w:r>
    </w:p>
    <w:p w14:paraId="34A1411C" w14:textId="2BFA1111" w:rsidR="00414E6B" w:rsidRPr="00637830" w:rsidRDefault="00414E6B"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Determinarea ofertei câştigătoare</w:t>
      </w:r>
    </w:p>
    <w:p w14:paraId="294BA74A" w14:textId="4262F9FD"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are obligaţia de a stabili oferta câştigătoare pe baza criteriului/criteriilor de atribuire precizate în documentaţia de atribuire.</w:t>
      </w:r>
    </w:p>
    <w:p w14:paraId="565D8CBC" w14:textId="6A1D40B0"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Pe parcursul aplicării procedurii de atribuire, concedentul are dreptul de a solicita clarificări şi, după caz, completări ale documentelor prezentate de ofertanţi pentru demonstrarea conformităţii ofertei cu cerinţele solicitate.</w:t>
      </w:r>
    </w:p>
    <w:p w14:paraId="5DECF3BE" w14:textId="7F47A1B6"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Solicitarea de clarificări este propusă de către comisia de evaluare şi se transmite de către concedent ofertanţilor în termen de 3 zile lucrătoare de la primirea propunerii comisiei de evaluare.</w:t>
      </w:r>
    </w:p>
    <w:p w14:paraId="664FABFE" w14:textId="7A13B408"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Ofertanţii trebuie să răspundă la solicitarea concedentului în termen de 3 zile lucrătoare de la primirea acesteia.</w:t>
      </w:r>
    </w:p>
    <w:p w14:paraId="198625AA" w14:textId="60EE8CEB"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nu are dreptul ca prin clarificările ori completările solicitate să determine apariţia unui avantaj în favoarea unui ofertant.</w:t>
      </w:r>
    </w:p>
    <w:p w14:paraId="4A5F9DEF" w14:textId="3AA0F082"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Plicurile sigilate se predau comisiei de evaluare în ziua fixată pentru deschiderea lor, prevăzută în anunţul de licitaţie.</w:t>
      </w:r>
    </w:p>
    <w:p w14:paraId="513AB5FC" w14:textId="4B377C99"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După deschiderea plicurilor exterioare în şedinţă publică, comisia de evaluare elimină ofertele care nu conţin totalitatea documentelor şi a datelor</w:t>
      </w:r>
      <w:r w:rsidR="00414E6B" w:rsidRPr="00637830">
        <w:rPr>
          <w:bCs/>
          <w:sz w:val="24"/>
          <w:szCs w:val="24"/>
          <w:lang w:val="en-US"/>
        </w:rPr>
        <w:t xml:space="preserve"> stabilite</w:t>
      </w:r>
      <w:r w:rsidRPr="00637830">
        <w:rPr>
          <w:bCs/>
          <w:sz w:val="24"/>
          <w:szCs w:val="24"/>
          <w:lang w:val="en-US"/>
        </w:rPr>
        <w:t>.</w:t>
      </w:r>
    </w:p>
    <w:p w14:paraId="54646E6B" w14:textId="2AB3DD77"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Pentru continuarea desfăşurării procedurii de licitaţie este necesar ca după deschiderea plicurilor exterioare cel puţin două oferte să întrunească condiţiile</w:t>
      </w:r>
      <w:r w:rsidR="00FC1CC8" w:rsidRPr="00637830">
        <w:rPr>
          <w:bCs/>
          <w:sz w:val="24"/>
          <w:szCs w:val="24"/>
          <w:lang w:val="en-US"/>
        </w:rPr>
        <w:t xml:space="preserve"> următoare:</w:t>
      </w:r>
    </w:p>
    <w:p w14:paraId="2BECF1F6" w14:textId="0968CDAB" w:rsidR="00FC1CC8" w:rsidRPr="00637830" w:rsidRDefault="00FC1CC8"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Ofertele </w:t>
      </w:r>
      <w:r w:rsidR="00DD38ED">
        <w:rPr>
          <w:bCs/>
          <w:sz w:val="24"/>
          <w:szCs w:val="24"/>
          <w:lang w:val="en-US"/>
        </w:rPr>
        <w:t xml:space="preserve">să fie redactate în </w:t>
      </w:r>
      <w:r w:rsidRPr="00637830">
        <w:rPr>
          <w:bCs/>
          <w:sz w:val="24"/>
          <w:szCs w:val="24"/>
          <w:lang w:val="en-US"/>
        </w:rPr>
        <w:t>limba română</w:t>
      </w:r>
      <w:r w:rsidR="00DD38ED">
        <w:rPr>
          <w:bCs/>
          <w:sz w:val="24"/>
          <w:szCs w:val="24"/>
          <w:lang w:val="en-US"/>
        </w:rPr>
        <w:t>;</w:t>
      </w:r>
    </w:p>
    <w:p w14:paraId="3C0B4435" w14:textId="5F400D07" w:rsidR="00FC1CC8" w:rsidRPr="00637830" w:rsidRDefault="00FC1CC8"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Ofertele s</w:t>
      </w:r>
      <w:r w:rsidR="00DD38ED">
        <w:rPr>
          <w:bCs/>
          <w:sz w:val="24"/>
          <w:szCs w:val="24"/>
          <w:lang w:val="en-US"/>
        </w:rPr>
        <w:t xml:space="preserve">ă fie </w:t>
      </w:r>
      <w:r w:rsidRPr="00637830">
        <w:rPr>
          <w:bCs/>
          <w:sz w:val="24"/>
          <w:szCs w:val="24"/>
          <w:lang w:val="en-US"/>
        </w:rPr>
        <w:t>depu</w:t>
      </w:r>
      <w:r w:rsidR="00DD38ED">
        <w:rPr>
          <w:bCs/>
          <w:sz w:val="24"/>
          <w:szCs w:val="24"/>
          <w:lang w:val="en-US"/>
        </w:rPr>
        <w:t>se</w:t>
      </w:r>
      <w:r w:rsidRPr="00637830">
        <w:rPr>
          <w:bCs/>
          <w:sz w:val="24"/>
          <w:szCs w:val="24"/>
          <w:lang w:val="en-US"/>
        </w:rPr>
        <w:t xml:space="preserve"> în două plicuri sigilate, unul exterior şi unul interior</w:t>
      </w:r>
      <w:r w:rsidR="00DD38ED">
        <w:rPr>
          <w:bCs/>
          <w:sz w:val="24"/>
          <w:szCs w:val="24"/>
          <w:lang w:val="en-US"/>
        </w:rPr>
        <w:t>;</w:t>
      </w:r>
    </w:p>
    <w:p w14:paraId="174476EE" w14:textId="49924DC3" w:rsidR="00FC1CC8" w:rsidRPr="00637830" w:rsidRDefault="00FC1CC8"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lastRenderedPageBreak/>
        <w:t>Pe plicul exterior s</w:t>
      </w:r>
      <w:r w:rsidR="00B1637E">
        <w:rPr>
          <w:bCs/>
          <w:sz w:val="24"/>
          <w:szCs w:val="24"/>
          <w:lang w:val="en-US"/>
        </w:rPr>
        <w:t xml:space="preserve">ă fie </w:t>
      </w:r>
      <w:r w:rsidRPr="00637830">
        <w:rPr>
          <w:bCs/>
          <w:sz w:val="24"/>
          <w:szCs w:val="24"/>
          <w:lang w:val="en-US"/>
        </w:rPr>
        <w:t>indica</w:t>
      </w:r>
      <w:r w:rsidR="00B1637E">
        <w:rPr>
          <w:bCs/>
          <w:sz w:val="24"/>
          <w:szCs w:val="24"/>
          <w:lang w:val="en-US"/>
        </w:rPr>
        <w:t>t</w:t>
      </w:r>
      <w:r w:rsidRPr="00637830">
        <w:rPr>
          <w:bCs/>
          <w:sz w:val="24"/>
          <w:szCs w:val="24"/>
          <w:lang w:val="en-US"/>
        </w:rPr>
        <w:t xml:space="preserve"> obiectul concesiunii pentru care este depusă oferta. Plicul exterior va trebui să conţină:</w:t>
      </w:r>
    </w:p>
    <w:p w14:paraId="38933B7D" w14:textId="60B9C3F9" w:rsidR="00FC1CC8" w:rsidRPr="00637830" w:rsidRDefault="00FC1CC8" w:rsidP="00637830">
      <w:pPr>
        <w:numPr>
          <w:ilvl w:val="4"/>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o </w:t>
      </w:r>
      <w:r w:rsidRPr="00B1637E">
        <w:rPr>
          <w:bCs/>
          <w:sz w:val="24"/>
          <w:szCs w:val="24"/>
          <w:u w:val="single"/>
          <w:lang w:val="en-US"/>
        </w:rPr>
        <w:t>fişă cu informaţii privind ofertantul</w:t>
      </w:r>
      <w:r w:rsidRPr="00637830">
        <w:rPr>
          <w:bCs/>
          <w:sz w:val="24"/>
          <w:szCs w:val="24"/>
          <w:lang w:val="en-US"/>
        </w:rPr>
        <w:t xml:space="preserve"> şi o </w:t>
      </w:r>
      <w:r w:rsidRPr="00B1637E">
        <w:rPr>
          <w:bCs/>
          <w:sz w:val="24"/>
          <w:szCs w:val="24"/>
          <w:u w:val="single"/>
          <w:lang w:val="en-US"/>
        </w:rPr>
        <w:t>declaraţie de participare</w:t>
      </w:r>
      <w:r w:rsidRPr="00637830">
        <w:rPr>
          <w:bCs/>
          <w:sz w:val="24"/>
          <w:szCs w:val="24"/>
          <w:lang w:val="en-US"/>
        </w:rPr>
        <w:t>, semnată de ofertant, fără îngroşări, ştersături sau modificări;</w:t>
      </w:r>
    </w:p>
    <w:p w14:paraId="035DF8A4" w14:textId="51A00B09" w:rsidR="00FC1CC8" w:rsidRPr="00637830" w:rsidRDefault="00FC1CC8" w:rsidP="00637830">
      <w:pPr>
        <w:numPr>
          <w:ilvl w:val="4"/>
          <w:numId w:val="9"/>
        </w:numPr>
        <w:autoSpaceDE/>
        <w:autoSpaceDN/>
        <w:adjustRightInd/>
        <w:spacing w:before="60" w:afterLines="60" w:after="144" w:line="276" w:lineRule="auto"/>
        <w:jc w:val="both"/>
        <w:rPr>
          <w:bCs/>
          <w:sz w:val="24"/>
          <w:szCs w:val="24"/>
          <w:lang w:val="en-US"/>
        </w:rPr>
      </w:pPr>
      <w:r w:rsidRPr="00637830">
        <w:rPr>
          <w:bCs/>
          <w:sz w:val="24"/>
          <w:szCs w:val="24"/>
          <w:lang w:val="en-US"/>
        </w:rPr>
        <w:t>acte doveditoare privind calităţile şi capacităţile ofertanţilor, conform solicitărilor concedentului;</w:t>
      </w:r>
    </w:p>
    <w:p w14:paraId="471850F8" w14:textId="03D44179" w:rsidR="00FC1CC8" w:rsidRPr="00637830" w:rsidRDefault="00FC1CC8" w:rsidP="00637830">
      <w:pPr>
        <w:numPr>
          <w:ilvl w:val="4"/>
          <w:numId w:val="9"/>
        </w:numPr>
        <w:autoSpaceDE/>
        <w:autoSpaceDN/>
        <w:adjustRightInd/>
        <w:spacing w:before="60" w:afterLines="60" w:after="144" w:line="276" w:lineRule="auto"/>
        <w:jc w:val="both"/>
        <w:rPr>
          <w:bCs/>
          <w:sz w:val="24"/>
          <w:szCs w:val="24"/>
          <w:lang w:val="en-US"/>
        </w:rPr>
      </w:pPr>
      <w:r w:rsidRPr="00637830">
        <w:rPr>
          <w:bCs/>
          <w:sz w:val="24"/>
          <w:szCs w:val="24"/>
          <w:lang w:val="en-US"/>
        </w:rPr>
        <w:t>acte doveditoare privind intrarea în posesia caietului de sarcini.</w:t>
      </w:r>
    </w:p>
    <w:p w14:paraId="0AE70613" w14:textId="00E07356"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După analizarea conţinutului plicului exterior, secretarul comisiei de evaluare întocmeşte procesul-verbal în care se va preciza rezultatul analizei.</w:t>
      </w:r>
    </w:p>
    <w:p w14:paraId="5BE0C16C" w14:textId="3DB55C72"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Deschiderea plicurilor interioare se face numai după semnarea procesului-verbal prevăzut la alin. (9) de către toţi membrii comisiei de evaluare şi de către ofertanţi.</w:t>
      </w:r>
    </w:p>
    <w:p w14:paraId="586920C1" w14:textId="71A84FB6"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Sunt considerate oferte valabile ofertele care îndeplinesc criteriile de valabilitate prevăzute în caietul de sarcini al concesiunii.</w:t>
      </w:r>
    </w:p>
    <w:p w14:paraId="541A61C1" w14:textId="6106FDAA"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atribuire. Procesul-verbal se semnează de către toţi membrii comisiei de evaluare.</w:t>
      </w:r>
    </w:p>
    <w:p w14:paraId="13251A8F" w14:textId="643E4908"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baza procesului-verbal care îndeplineşte condiţiile prevăzute la alin. (12), comisia de evaluare întocmeşte, în termen de o zi lucrătoare, un raport pe care îl transmite concedentului.</w:t>
      </w:r>
    </w:p>
    <w:p w14:paraId="11789394" w14:textId="4484B5C9"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termen de 3 zile lucrătoare de la primirea raportului comisiei de evaluare, concedentul informează, în scris, cu confirmare de primire, ofertanţii ale căror oferte au fost excluse, indicând motivele excluderii.</w:t>
      </w:r>
    </w:p>
    <w:p w14:paraId="59C24E02" w14:textId="323EBFDB"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Raportul prevăzut la alin. (13) se depune la dosarul concesiunii.</w:t>
      </w:r>
    </w:p>
    <w:p w14:paraId="0E379A3E" w14:textId="2C52F440"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Comisia de evaluare stabileşte punctajul fiecărei oferte, ţinând seama de ponderile </w:t>
      </w:r>
      <w:r w:rsidR="00FC1CC8" w:rsidRPr="00637830">
        <w:rPr>
          <w:bCs/>
          <w:sz w:val="24"/>
          <w:szCs w:val="24"/>
          <w:lang w:val="en-US"/>
        </w:rPr>
        <w:t>stabilite.</w:t>
      </w:r>
      <w:r w:rsidRPr="00637830">
        <w:rPr>
          <w:bCs/>
          <w:sz w:val="24"/>
          <w:szCs w:val="24"/>
          <w:lang w:val="en-US"/>
        </w:rPr>
        <w:t xml:space="preserve"> Oferta câştigătoare este oferta care întruneşte cel mai mare punctaj în urma aplicării criteriilor de atribuire.</w:t>
      </w:r>
    </w:p>
    <w:p w14:paraId="0624E523" w14:textId="0570FDDD"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5077346C" w14:textId="5AC7CD1E"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Pe baza evaluării ofertelor secretarul comisiei de evaluare întocmeşte procesul-verbal care trebuie semnat de toţi membrii comisiei.</w:t>
      </w:r>
    </w:p>
    <w:p w14:paraId="082302BB" w14:textId="3E14DCD4"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baza procesului-verbal care îndeplineşte condiţiile prevăzute la alin. (12), comisia de evaluare întocmeşte, în termen de o zi lucrătoare, un raport pe care îl transmite concedentului.</w:t>
      </w:r>
    </w:p>
    <w:p w14:paraId="422C7E33" w14:textId="41687E31"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are obligaţia de a încheia contractul de concesiune de bunuri proprietate publică cu ofertantul a cărui ofertă a fost stabilită ca fiind câştigătoare.</w:t>
      </w:r>
    </w:p>
    <w:p w14:paraId="3FF24232" w14:textId="60BDFB16"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Concedentul are obligaţia de a transmite spre publicare în Monitorul Oficial al României, Partea a VI-a, un </w:t>
      </w:r>
      <w:r w:rsidRPr="00D71847">
        <w:rPr>
          <w:bCs/>
          <w:sz w:val="24"/>
          <w:szCs w:val="24"/>
          <w:u w:val="single"/>
          <w:lang w:val="en-US"/>
        </w:rPr>
        <w:t>anunţ de atribuire</w:t>
      </w:r>
      <w:r w:rsidRPr="00637830">
        <w:rPr>
          <w:bCs/>
          <w:sz w:val="24"/>
          <w:szCs w:val="24"/>
          <w:lang w:val="en-US"/>
        </w:rPr>
        <w:t xml:space="preserve"> a contractului de concesiune de bunuri proprietate publică, în cel mult 20 de zile calendaristice de la finalizarea procedurii de atribuire a contractului de concesiune de </w:t>
      </w:r>
      <w:r w:rsidRPr="00637830">
        <w:rPr>
          <w:bCs/>
          <w:sz w:val="24"/>
          <w:szCs w:val="24"/>
          <w:lang w:val="en-US"/>
        </w:rPr>
        <w:lastRenderedPageBreak/>
        <w:t>bunuri proprietate publică prevăzute de prezenta secţiune.</w:t>
      </w:r>
    </w:p>
    <w:p w14:paraId="4BE23F92" w14:textId="2C1137A5"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Anunţul de atribuire trebuie să cuprindă ce</w:t>
      </w:r>
      <w:r w:rsidR="00D71847">
        <w:rPr>
          <w:bCs/>
          <w:sz w:val="24"/>
          <w:szCs w:val="24"/>
          <w:lang w:val="en-US"/>
        </w:rPr>
        <w:t>l</w:t>
      </w:r>
      <w:r w:rsidRPr="00637830">
        <w:rPr>
          <w:bCs/>
          <w:sz w:val="24"/>
          <w:szCs w:val="24"/>
          <w:lang w:val="en-US"/>
        </w:rPr>
        <w:t xml:space="preserve"> puţin următoarele elemente:</w:t>
      </w:r>
    </w:p>
    <w:p w14:paraId="41ADA1D9" w14:textId="52D3179C"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informaţii generale privind concedentul, precum: denumirea, codul de identificare fiscală, adresa, datele de contact, persoana de contact;</w:t>
      </w:r>
    </w:p>
    <w:p w14:paraId="3D26EB8E" w14:textId="073D9B36"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informaţii cu privire la repetarea procedurii de licitaţie, dacă e cazul;</w:t>
      </w:r>
    </w:p>
    <w:p w14:paraId="19278BBE" w14:textId="61780A6E"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data publicării anunţului de licitaţie în Monitorul Oficial al României, Partea a VI-a;</w:t>
      </w:r>
    </w:p>
    <w:p w14:paraId="1D28B3BE" w14:textId="5535176B"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criteriile utilizate pentru determinarea ofertei câştigătoare;</w:t>
      </w:r>
    </w:p>
    <w:p w14:paraId="3D8450F2" w14:textId="70D04E91"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numărul ofertelor primite şi al celor declarate valabile;</w:t>
      </w:r>
    </w:p>
    <w:p w14:paraId="18223459" w14:textId="026303B2"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denumirea/numele şi sediul/adresa ofertantului a cărui ofertă a fost declarată câştigătoare;</w:t>
      </w:r>
    </w:p>
    <w:p w14:paraId="733F0B67" w14:textId="2B91703F"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durata contractului;</w:t>
      </w:r>
    </w:p>
    <w:p w14:paraId="54A55CC9" w14:textId="058BFDA7"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nivelul redevenţei;</w:t>
      </w:r>
    </w:p>
    <w:p w14:paraId="66E57A49" w14:textId="668EB533"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instanţa competentă în soluţionarea litigiilor apărute şi termenele pentru sesizarea instanţei;</w:t>
      </w:r>
    </w:p>
    <w:p w14:paraId="0C91389C" w14:textId="0BCA54F3"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data informării ofertanţilor despre decizia de stabilire a ofertei câştigătoare;</w:t>
      </w:r>
    </w:p>
    <w:p w14:paraId="3A357657" w14:textId="0401A566"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data transmiterii anunţului de atribuire către </w:t>
      </w:r>
      <w:r w:rsidR="00D94BD3">
        <w:rPr>
          <w:bCs/>
          <w:sz w:val="24"/>
          <w:szCs w:val="24"/>
          <w:lang w:val="en-US"/>
        </w:rPr>
        <w:t>structurile</w:t>
      </w:r>
      <w:r w:rsidRPr="00637830">
        <w:rPr>
          <w:bCs/>
          <w:sz w:val="24"/>
          <w:szCs w:val="24"/>
          <w:lang w:val="en-US"/>
        </w:rPr>
        <w:t xml:space="preserve"> abilitate, în vederea publicării.</w:t>
      </w:r>
    </w:p>
    <w:p w14:paraId="3009ADE4" w14:textId="14C1D431"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Concedentul are obligaţia de </w:t>
      </w:r>
      <w:proofErr w:type="gramStart"/>
      <w:r w:rsidRPr="00637830">
        <w:rPr>
          <w:bCs/>
          <w:sz w:val="24"/>
          <w:szCs w:val="24"/>
          <w:lang w:val="en-US"/>
        </w:rPr>
        <w:t>a</w:t>
      </w:r>
      <w:proofErr w:type="gramEnd"/>
      <w:r w:rsidRPr="00637830">
        <w:rPr>
          <w:bCs/>
          <w:sz w:val="24"/>
          <w:szCs w:val="24"/>
          <w:lang w:val="en-US"/>
        </w:rPr>
        <w:t xml:space="preserve"> informa ofertanţii despre deciziile referitoare la atribuirea contractului de concesiune de bunuri proprietate publică, în scris, cu confirmare de primire, nu mai târziu de 3 zile lucrătoare de la emiterea acestora.</w:t>
      </w:r>
    </w:p>
    <w:p w14:paraId="7E60C5D6" w14:textId="6AF622E8"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În cadrul comunicării prevăzute la alin. (23) </w:t>
      </w:r>
      <w:proofErr w:type="gramStart"/>
      <w:r w:rsidRPr="00637830">
        <w:rPr>
          <w:bCs/>
          <w:sz w:val="24"/>
          <w:szCs w:val="24"/>
          <w:lang w:val="en-US"/>
        </w:rPr>
        <w:t>concedentul</w:t>
      </w:r>
      <w:proofErr w:type="gramEnd"/>
      <w:r w:rsidRPr="00637830">
        <w:rPr>
          <w:bCs/>
          <w:sz w:val="24"/>
          <w:szCs w:val="24"/>
          <w:lang w:val="en-US"/>
        </w:rPr>
        <w:t xml:space="preserve"> are obligaţia de a informa ofertantul/ofertanţii câştigător/câştigători cu privire la acceptarea ofertei/ofertelor prezentate.</w:t>
      </w:r>
    </w:p>
    <w:p w14:paraId="6192A3EB" w14:textId="7FA60694"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În cadrul comunicării prevăzute la alin. (23) </w:t>
      </w:r>
      <w:proofErr w:type="gramStart"/>
      <w:r w:rsidRPr="00637830">
        <w:rPr>
          <w:bCs/>
          <w:sz w:val="24"/>
          <w:szCs w:val="24"/>
          <w:lang w:val="en-US"/>
        </w:rPr>
        <w:t>concedentul</w:t>
      </w:r>
      <w:proofErr w:type="gramEnd"/>
      <w:r w:rsidRPr="00637830">
        <w:rPr>
          <w:bCs/>
          <w:sz w:val="24"/>
          <w:szCs w:val="24"/>
          <w:lang w:val="en-US"/>
        </w:rPr>
        <w:t xml:space="preserve"> are obligaţia de a informa ofertanţii care au fost respinşi sau a căror ofertă nu a fost declarată câştigătoare asupra motivelor ce au stat la baza deciziei respective.</w:t>
      </w:r>
    </w:p>
    <w:p w14:paraId="51A74DE7" w14:textId="1F5755FA"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poate să încheie contractul de concesiune de bunuri proprietate publică numai după împlinirea unui termen de 20 de zile calendaristice de la data realizării comunicării prevăzute la alin. (23).</w:t>
      </w:r>
    </w:p>
    <w:p w14:paraId="1A648776" w14:textId="748A152F"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în care, în cadrul celei de-a doua proceduri de licitaţie publică nu se depune nici</w:t>
      </w:r>
      <w:r w:rsidR="00CC7551" w:rsidRPr="00637830">
        <w:rPr>
          <w:bCs/>
          <w:sz w:val="24"/>
          <w:szCs w:val="24"/>
          <w:lang w:val="en-US"/>
        </w:rPr>
        <w:t xml:space="preserve"> </w:t>
      </w:r>
      <w:r w:rsidRPr="00637830">
        <w:rPr>
          <w:bCs/>
          <w:sz w:val="24"/>
          <w:szCs w:val="24"/>
          <w:lang w:val="en-US"/>
        </w:rPr>
        <w:t>o ofertă valabilă, concedentul anulează procedura de licitaţie.</w:t>
      </w:r>
    </w:p>
    <w:p w14:paraId="1DAD8CF7" w14:textId="705BA335"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Pentru cea de-a doua licitaţie va fi păstrată documentaţia de atribuire aprobată pentru prima licitaţie.</w:t>
      </w:r>
    </w:p>
    <w:p w14:paraId="2605A411" w14:textId="06912144"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Cea de-a doua licitaţie se organizează în condiţiile prevăzute </w:t>
      </w:r>
      <w:r w:rsidR="00DF14EF" w:rsidRPr="00637830">
        <w:rPr>
          <w:bCs/>
          <w:sz w:val="24"/>
          <w:szCs w:val="24"/>
          <w:lang w:val="en-US"/>
        </w:rPr>
        <w:t>mai sus</w:t>
      </w:r>
      <w:r w:rsidRPr="00637830">
        <w:rPr>
          <w:bCs/>
          <w:sz w:val="24"/>
          <w:szCs w:val="24"/>
          <w:lang w:val="en-US"/>
        </w:rPr>
        <w:t>.</w:t>
      </w:r>
    </w:p>
    <w:p w14:paraId="4173ECD4" w14:textId="095F66DE" w:rsidR="00DF14EF" w:rsidRPr="00637830" w:rsidRDefault="00DF14EF"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Anularea procedurii de atribuire a contractului de bunuri proprietate publică/privată</w:t>
      </w:r>
    </w:p>
    <w:p w14:paraId="175153E4" w14:textId="3FAE52F6"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Prin excepţie de la prevede</w:t>
      </w:r>
      <w:r w:rsidR="002A410C">
        <w:rPr>
          <w:bCs/>
          <w:sz w:val="24"/>
          <w:szCs w:val="24"/>
          <w:lang w:val="en-US"/>
        </w:rPr>
        <w:t>re</w:t>
      </w:r>
      <w:r w:rsidR="00DF14EF" w:rsidRPr="00637830">
        <w:rPr>
          <w:bCs/>
          <w:sz w:val="24"/>
          <w:szCs w:val="24"/>
          <w:lang w:val="en-US"/>
        </w:rPr>
        <w:t>a</w:t>
      </w:r>
      <w:r w:rsidR="002A410C">
        <w:rPr>
          <w:bCs/>
          <w:sz w:val="24"/>
          <w:szCs w:val="24"/>
          <w:lang w:val="en-US"/>
        </w:rPr>
        <w:t xml:space="preserve"> „</w:t>
      </w:r>
      <w:r w:rsidR="00DF14EF" w:rsidRPr="002A410C">
        <w:rPr>
          <w:bCs/>
          <w:i/>
          <w:iCs/>
          <w:sz w:val="24"/>
          <w:szCs w:val="24"/>
          <w:lang w:val="en-US"/>
        </w:rPr>
        <w:t>Concedentul are obligația de a încheia contractul de concesiune de bunuri proprietate publică cu ofertantul a cărui ofertă a fost stabilită ca fiind câștigătoare</w:t>
      </w:r>
      <w:r w:rsidR="00DF14EF" w:rsidRPr="00637830">
        <w:rPr>
          <w:bCs/>
          <w:sz w:val="24"/>
          <w:szCs w:val="24"/>
          <w:lang w:val="en-US"/>
        </w:rPr>
        <w:t xml:space="preserve">”, </w:t>
      </w:r>
      <w:r w:rsidRPr="00637830">
        <w:rPr>
          <w:bCs/>
          <w:sz w:val="24"/>
          <w:szCs w:val="24"/>
          <w:lang w:val="en-US"/>
        </w:rPr>
        <w:t xml:space="preserve"> concedentul are dreptul de a anula procedura pentru atribuirea contractului de concesiune de bunuri proprietate publică, dacă ia această decizie înainte de data transmiterii comunicării privind rezultatul aplicării procedurii de atribuire şi anterior încheierii contractului, în situaţia în care se constată încălcări ale prevederilor legale care afectează procedura de atribuire sau </w:t>
      </w:r>
      <w:r w:rsidRPr="00637830">
        <w:rPr>
          <w:bCs/>
          <w:sz w:val="24"/>
          <w:szCs w:val="24"/>
          <w:lang w:val="en-US"/>
        </w:rPr>
        <w:lastRenderedPageBreak/>
        <w:t>fac imposibilă încheierea contractului.</w:t>
      </w:r>
    </w:p>
    <w:p w14:paraId="260C0142" w14:textId="4691DC1B"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În sensul prevederilor alin. (1), procedura de atribuire se consideră afectată în cazul în care sunt îndeplinite în </w:t>
      </w:r>
      <w:r w:rsidRPr="00827274">
        <w:rPr>
          <w:bCs/>
          <w:sz w:val="24"/>
          <w:szCs w:val="24"/>
          <w:u w:val="single"/>
          <w:lang w:val="en-US"/>
        </w:rPr>
        <w:t>mod</w:t>
      </w:r>
      <w:r w:rsidRPr="00637830">
        <w:rPr>
          <w:bCs/>
          <w:sz w:val="24"/>
          <w:szCs w:val="24"/>
          <w:lang w:val="en-US"/>
        </w:rPr>
        <w:t xml:space="preserve"> </w:t>
      </w:r>
      <w:r w:rsidRPr="00827274">
        <w:rPr>
          <w:bCs/>
          <w:sz w:val="24"/>
          <w:szCs w:val="24"/>
          <w:u w:val="single"/>
          <w:lang w:val="en-US"/>
        </w:rPr>
        <w:t>cumulativ</w:t>
      </w:r>
      <w:r w:rsidRPr="00637830">
        <w:rPr>
          <w:bCs/>
          <w:sz w:val="24"/>
          <w:szCs w:val="24"/>
          <w:lang w:val="en-US"/>
        </w:rPr>
        <w:t xml:space="preserve"> următoarele condiţii:</w:t>
      </w:r>
    </w:p>
    <w:p w14:paraId="359919FE" w14:textId="64B5C44F"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în cadrul documentaţiei de atribuire şi/sau în modul de aplicare a procedurii de atribuire se constată erori sau omisiuni care au ca efect încălcarea principiilor </w:t>
      </w:r>
      <w:r w:rsidR="00DF14EF" w:rsidRPr="00637830">
        <w:rPr>
          <w:bCs/>
          <w:sz w:val="24"/>
          <w:szCs w:val="24"/>
          <w:lang w:val="en-US"/>
        </w:rPr>
        <w:t>privind atribuirea contractului de concesiune de bunuri proprietate publică/privată;</w:t>
      </w:r>
    </w:p>
    <w:p w14:paraId="4D86F705" w14:textId="2C38F600" w:rsidR="00DF14EF"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concedentul se află în imposibilitate de a adopta măsuri corective, fără ca acestea să conducă, la rândul lor, la încălcarea principiilor </w:t>
      </w:r>
      <w:r w:rsidR="00DF14EF" w:rsidRPr="00637830">
        <w:rPr>
          <w:bCs/>
          <w:sz w:val="24"/>
          <w:szCs w:val="24"/>
          <w:lang w:val="en-US"/>
        </w:rPr>
        <w:t>privind atribuirea contractului de concesiune de bunuri proprietate publică/privată;</w:t>
      </w:r>
    </w:p>
    <w:p w14:paraId="4DBF5B2C" w14:textId="204215AD"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are obligaţia de a comunica, în scris, tuturor participanţilor la procedura de atribuire, în cel mult 3 zile lucrătoare de la data anulării, atât încetarea obligaţiilor pe care aceştia şi le-au creat prin depunerea ofertelor, cât şi motivul concret care a determinat decizia de anulare.</w:t>
      </w:r>
    </w:p>
    <w:p w14:paraId="41199774" w14:textId="43CC22CA" w:rsidR="00DF14EF" w:rsidRPr="00637830" w:rsidRDefault="00A420F3"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R</w:t>
      </w:r>
      <w:r w:rsidR="00DF14EF" w:rsidRPr="00637830">
        <w:rPr>
          <w:bCs/>
          <w:kern w:val="20"/>
          <w:sz w:val="24"/>
          <w:szCs w:val="24"/>
        </w:rPr>
        <w:t>eguli</w:t>
      </w:r>
      <w:r w:rsidRPr="00637830">
        <w:rPr>
          <w:bCs/>
          <w:kern w:val="20"/>
          <w:sz w:val="24"/>
          <w:szCs w:val="24"/>
        </w:rPr>
        <w:t xml:space="preserve"> privind conflictul de interese</w:t>
      </w:r>
      <w:r w:rsidR="00DF14EF" w:rsidRPr="00637830">
        <w:rPr>
          <w:bCs/>
          <w:kern w:val="20"/>
          <w:sz w:val="24"/>
          <w:szCs w:val="24"/>
        </w:rPr>
        <w:t xml:space="preserve"> </w:t>
      </w:r>
    </w:p>
    <w:p w14:paraId="0DD40945" w14:textId="741E77D0"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Pe parcursul aplicării procedurii de atribuire concedentul are obligaţia de a lua toate măsurile necesare pentru </w:t>
      </w:r>
      <w:proofErr w:type="gramStart"/>
      <w:r w:rsidRPr="00637830">
        <w:rPr>
          <w:bCs/>
          <w:sz w:val="24"/>
          <w:szCs w:val="24"/>
          <w:lang w:val="en-US"/>
        </w:rPr>
        <w:t>a</w:t>
      </w:r>
      <w:proofErr w:type="gramEnd"/>
      <w:r w:rsidRPr="00637830">
        <w:rPr>
          <w:bCs/>
          <w:sz w:val="24"/>
          <w:szCs w:val="24"/>
          <w:lang w:val="en-US"/>
        </w:rPr>
        <w:t xml:space="preserve"> evita situaţiile de natură să determine apariţia unui conflict de interese şi/sau manifestarea concurenţei neloiale.</w:t>
      </w:r>
    </w:p>
    <w:p w14:paraId="1A746486" w14:textId="4FE7554E"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Nerespectarea prevederilor alin. (1) se sancţionează potrivit dispoziţiilor legale în vigoare.</w:t>
      </w:r>
    </w:p>
    <w:p w14:paraId="7E4134F4" w14:textId="78C07D28"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Persoana care a participat la întocmirea documentaţiei de atribuire are dreptul de a fi ofertant, dar numai în cazul în care implicarea sa în elaborarea documentaţiei de atribuire nu este de natură să defavorizeze concurenţa.</w:t>
      </w:r>
    </w:p>
    <w:p w14:paraId="26997166" w14:textId="0B8E4FFC"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Persoanele care sunt implicate direct în procesul de verificare/evaluare </w:t>
      </w:r>
      <w:proofErr w:type="gramStart"/>
      <w:r w:rsidRPr="00637830">
        <w:rPr>
          <w:bCs/>
          <w:sz w:val="24"/>
          <w:szCs w:val="24"/>
          <w:lang w:val="en-US"/>
        </w:rPr>
        <w:t>a</w:t>
      </w:r>
      <w:proofErr w:type="gramEnd"/>
      <w:r w:rsidRPr="00637830">
        <w:rPr>
          <w:bCs/>
          <w:sz w:val="24"/>
          <w:szCs w:val="24"/>
          <w:lang w:val="en-US"/>
        </w:rPr>
        <w:t xml:space="preserve"> ofertelor nu au dreptul de a fi ofertant sub sancţiunea excluderii din procedura de atribuire.</w:t>
      </w:r>
    </w:p>
    <w:p w14:paraId="67A01A2A" w14:textId="6D9F321D"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Nu au dreptul să fie implicate în procesul de verificare/evaluare a ofertelor următoarele persoane:</w:t>
      </w:r>
    </w:p>
    <w:p w14:paraId="04189B5F" w14:textId="0F526BE3"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soţ/soţie, rudă sau afin până la gradul al II-lea inclusiv cu ofertantul, persoană fizică;</w:t>
      </w:r>
    </w:p>
    <w:p w14:paraId="3F0D4462" w14:textId="6801A5ED"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soţ/soţie, rudă sau afin până la gradul al II-lea inclusiv cu persoane care fac parte din consiliul de administraţie, organul de conducere ori de supervizare al unuia dintre ofertanţi, persoane juridice, terţi susţinători sau subcontractanţi propuşi;</w:t>
      </w:r>
    </w:p>
    <w:p w14:paraId="7B053844" w14:textId="2247535C"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persoane care deţin părţi sociale, părţi de interes, acţiuni din capitalul subscris al unuia dintre ofertanţi, terţi susţinători sau subcontractanţi propuşi sau persoane care fac parte din consiliul de administraţie, organul de conducere ori de supervizare al unuia dintre ofertanţi, terţi susţinători sau subcontractanţi propuşi;</w:t>
      </w:r>
    </w:p>
    <w:p w14:paraId="124C92A6" w14:textId="2555B73B"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membri în cadrul consiliului de administraţie/organului de conducere sau de supervizare al ofertantului şi/sau acţionari ori asociaţi semnificativi persoane care sunt soţ/soţie, rudă sau afin până la gradul al II-lea inclusiv ori care se află în relaţii comerciale cu persoane cu funcţii de decizie în cadrul entităţii contractante.</w:t>
      </w:r>
    </w:p>
    <w:p w14:paraId="1EA2AD38" w14:textId="64631EDC"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Nu pot fi nominalizate de către ofertant pentru executarea contractului persoane care sunt soţ/soţie, rudă sau afin până la gradul al II-lea inclusiv ori care se află în relaţii comerciale cu persoane cu funcţii de decizie în cadrul entităţii contractante.</w:t>
      </w:r>
    </w:p>
    <w:p w14:paraId="61DBF8AF" w14:textId="72B9C204" w:rsidR="00A420F3" w:rsidRPr="00637830" w:rsidRDefault="00A420F3"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lastRenderedPageBreak/>
        <w:t>Încheierea contractului de concesiune de bunuri proprietate publică/privată</w:t>
      </w:r>
    </w:p>
    <w:p w14:paraId="4EE04C62" w14:textId="49A3C240"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Contractul de concesiune de bunuri proprietate publică se încheie în formă scrisă, sub sancţiunea nulităţii.</w:t>
      </w:r>
    </w:p>
    <w:p w14:paraId="0DDF1A48" w14:textId="2A5FF368"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Predarea-primirea bunului se face pe bază de proces-verbal.</w:t>
      </w:r>
    </w:p>
    <w:p w14:paraId="42FFE4FE" w14:textId="04740A3F" w:rsidR="00A420F3" w:rsidRPr="00637830" w:rsidRDefault="00A420F3"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Neîncheierea contractului</w:t>
      </w:r>
    </w:p>
    <w:p w14:paraId="6E00BDE3" w14:textId="3E09B4AC"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Refuzul ofertantului declarat câştigător de a încheia contractul de concesiune de bunuri proprietate publică poate atrage după sine plata daunelor-interese.</w:t>
      </w:r>
    </w:p>
    <w:p w14:paraId="2D819099" w14:textId="156506CD"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în care ofertantul declarat câştigător refuză încheierea contractului, procedura de atribuire se anulează, iar concedentul reia procedura, în condiţiile legii, studiul de oportunitate păstrându-şi valabilitatea.</w:t>
      </w:r>
    </w:p>
    <w:p w14:paraId="5E94FD0B" w14:textId="5FC2918E"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Daunele-interese prevăzute la alin. (1) se stabilesc de către tribunalul în a cărui rază teritorială se află sediul concedentului, la cererea părţii interesate, dacă părţile nu stabilesc altfel.</w:t>
      </w:r>
    </w:p>
    <w:p w14:paraId="14BC896F" w14:textId="4656DF6F"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în care concedentul nu poate încheia contractul cu ofertantul declarat câştigător din cauza faptului că ofertantul în cauză se află într-o situaţie de forţă majoră sau în imposibilitatea fortuită de a executa contractul, concedentul are dreptul să declare câştigătoare oferta clasată pe locul doi, în condiţiile în care aceasta este admisibilă.</w:t>
      </w:r>
    </w:p>
    <w:p w14:paraId="1FF11329" w14:textId="0DC67FEA"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în care, în situaţia prevăzută la alin. (4), nu există o ofertă clasată pe locul doi admisibilă, se aplică prevederile alin. (2).</w:t>
      </w:r>
    </w:p>
    <w:p w14:paraId="7E78C955" w14:textId="656C3D2E" w:rsidR="00004EDA" w:rsidRPr="00637830" w:rsidRDefault="00A420F3"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Conținutul contractului de concesiune de bunuri proprietate publică/privată</w:t>
      </w:r>
    </w:p>
    <w:p w14:paraId="7AD0BFFB" w14:textId="1325FEA4"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Contractul de concesiune de bunuri proprietate publică</w:t>
      </w:r>
      <w:r w:rsidR="00330218" w:rsidRPr="00637830">
        <w:rPr>
          <w:bCs/>
          <w:sz w:val="24"/>
          <w:szCs w:val="24"/>
          <w:lang w:val="en-US"/>
        </w:rPr>
        <w:t>/privată</w:t>
      </w:r>
      <w:r w:rsidRPr="00637830">
        <w:rPr>
          <w:bCs/>
          <w:sz w:val="24"/>
          <w:szCs w:val="24"/>
          <w:lang w:val="en-US"/>
        </w:rPr>
        <w:t xml:space="preserve"> trebuie să conţină partea reglementară, care cuprinde clauzele prevăzute în caietul de sarcini şi clauzele convenite de părţile contractante, în completarea celor din caietul de sarcini, fără a contraveni obiectivelor concesiunii prevăzute în caietul de sarcini.</w:t>
      </w:r>
    </w:p>
    <w:p w14:paraId="3561F4FF" w14:textId="33A689C2"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Contractul de concesiune de bunuri proprietate publică</w:t>
      </w:r>
      <w:r w:rsidR="00330218" w:rsidRPr="00637830">
        <w:rPr>
          <w:bCs/>
          <w:sz w:val="24"/>
          <w:szCs w:val="24"/>
          <w:lang w:val="en-US"/>
        </w:rPr>
        <w:t>/privată</w:t>
      </w:r>
      <w:r w:rsidRPr="00637830">
        <w:rPr>
          <w:bCs/>
          <w:sz w:val="24"/>
          <w:szCs w:val="24"/>
          <w:lang w:val="en-US"/>
        </w:rPr>
        <w:t xml:space="preserve"> va cuprinde drepturile şi obligaţiile concesionarului şi ale concedentului.</w:t>
      </w:r>
    </w:p>
    <w:p w14:paraId="0A00BB5F" w14:textId="16FFA973"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Raporturile contractuale dintre concedent şi concesionar se bazează pe principiul echilibrului financiar al concesiunii între drepturile care îi sunt acordate concesionarului şi obligaţiile care îi sunt impuse.</w:t>
      </w:r>
    </w:p>
    <w:p w14:paraId="5920F218" w14:textId="69146FAD"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Contractul de concesiune de bunuri proprietate publică</w:t>
      </w:r>
      <w:r w:rsidR="00330218" w:rsidRPr="00637830">
        <w:rPr>
          <w:bCs/>
          <w:sz w:val="24"/>
          <w:szCs w:val="24"/>
          <w:lang w:val="en-US"/>
        </w:rPr>
        <w:t>/privată</w:t>
      </w:r>
      <w:r w:rsidRPr="00637830">
        <w:rPr>
          <w:bCs/>
          <w:sz w:val="24"/>
          <w:szCs w:val="24"/>
          <w:lang w:val="en-US"/>
        </w:rPr>
        <w:t xml:space="preserve"> va cuprinde şi clauze contractuale referitoare la împărţirea responsabilităţilor de mediu între concedent şi concesionar.</w:t>
      </w:r>
    </w:p>
    <w:p w14:paraId="5FF4609A" w14:textId="500D23F4"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contractul de concesiune de bunuri proprietate publică</w:t>
      </w:r>
      <w:r w:rsidR="00330218" w:rsidRPr="00637830">
        <w:rPr>
          <w:bCs/>
          <w:sz w:val="24"/>
          <w:szCs w:val="24"/>
          <w:lang w:val="en-US"/>
        </w:rPr>
        <w:t>/privată</w:t>
      </w:r>
      <w:r w:rsidRPr="00637830">
        <w:rPr>
          <w:bCs/>
          <w:sz w:val="24"/>
          <w:szCs w:val="24"/>
          <w:lang w:val="en-US"/>
        </w:rPr>
        <w:t xml:space="preserve"> trebuie precizate în mod distinct categoriile de bunuri ce vor fi utilizate de concesionar în derularea concesiunii, respectiv:</w:t>
      </w:r>
    </w:p>
    <w:p w14:paraId="3D2AE4A3" w14:textId="232914E5"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proofErr w:type="gramStart"/>
      <w:r w:rsidRPr="00637830">
        <w:rPr>
          <w:bCs/>
          <w:sz w:val="24"/>
          <w:szCs w:val="24"/>
          <w:lang w:val="en-US"/>
        </w:rPr>
        <w:t>bunurile</w:t>
      </w:r>
      <w:proofErr w:type="gramEnd"/>
      <w:r w:rsidRPr="00637830">
        <w:rPr>
          <w:bCs/>
          <w:sz w:val="24"/>
          <w:szCs w:val="24"/>
          <w:lang w:val="en-US"/>
        </w:rPr>
        <w:t xml:space="preserve"> de retur ce revin de plin drept, gratuit şi libere de orice sarcini concedentului la încetarea contractului de concesiune de bunuri proprietate publică</w:t>
      </w:r>
      <w:r w:rsidR="00330218" w:rsidRPr="00637830">
        <w:rPr>
          <w:bCs/>
          <w:sz w:val="24"/>
          <w:szCs w:val="24"/>
          <w:lang w:val="en-US"/>
        </w:rPr>
        <w:t>/private.</w:t>
      </w:r>
      <w:r w:rsidRPr="00637830">
        <w:rPr>
          <w:bCs/>
          <w:sz w:val="24"/>
          <w:szCs w:val="24"/>
          <w:lang w:val="en-US"/>
        </w:rPr>
        <w:t>. Sunt bunuri de retur bunurile care au făcut obiectul concesiunii, precum şi cele care au rezultat în urma investiţiilor impuse prin caietul de sarcini;</w:t>
      </w:r>
    </w:p>
    <w:p w14:paraId="31922240" w14:textId="7A135314"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bunurile proprii care la încetarea contractului de concesiune de bunuri proprietate publică</w:t>
      </w:r>
      <w:r w:rsidR="00330218" w:rsidRPr="00637830">
        <w:rPr>
          <w:bCs/>
          <w:sz w:val="24"/>
          <w:szCs w:val="24"/>
          <w:lang w:val="en-US"/>
        </w:rPr>
        <w:t>/privată</w:t>
      </w:r>
      <w:r w:rsidRPr="00637830">
        <w:rPr>
          <w:bCs/>
          <w:sz w:val="24"/>
          <w:szCs w:val="24"/>
          <w:lang w:val="en-US"/>
        </w:rPr>
        <w:t xml:space="preserve"> rămân în proprietatea concesionarului. Sunt bunuri proprii bunurile care au aparţinut concesionarului şi au fost utilizate de către acesta pe durata concesiunii.</w:t>
      </w:r>
    </w:p>
    <w:p w14:paraId="4E38AD58" w14:textId="526727D1"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lastRenderedPageBreak/>
        <w:t>Contractul de concesiune de bunuri proprietate publică</w:t>
      </w:r>
      <w:r w:rsidR="00330218" w:rsidRPr="00637830">
        <w:rPr>
          <w:bCs/>
          <w:sz w:val="24"/>
          <w:szCs w:val="24"/>
          <w:lang w:val="en-US"/>
        </w:rPr>
        <w:t>/privată</w:t>
      </w:r>
      <w:r w:rsidRPr="00637830">
        <w:rPr>
          <w:bCs/>
          <w:sz w:val="24"/>
          <w:szCs w:val="24"/>
          <w:lang w:val="en-US"/>
        </w:rPr>
        <w:t xml:space="preserve"> va fi încheiat în limba română, în două exemplare, câte unul pentru fiecare parte.</w:t>
      </w:r>
    </w:p>
    <w:p w14:paraId="6F5ED65E" w14:textId="5A6F5903"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în care concesionarul este de o altă naţionalitate sau cetăţenie decât cea română şi dacă părţile consideră necesar, contractul de concesiune de bunuri proprietate publică</w:t>
      </w:r>
      <w:r w:rsidR="00330218" w:rsidRPr="00637830">
        <w:rPr>
          <w:bCs/>
          <w:sz w:val="24"/>
          <w:szCs w:val="24"/>
          <w:lang w:val="en-US"/>
        </w:rPr>
        <w:t>/privată</w:t>
      </w:r>
      <w:r w:rsidRPr="00637830">
        <w:rPr>
          <w:bCs/>
          <w:sz w:val="24"/>
          <w:szCs w:val="24"/>
          <w:lang w:val="en-US"/>
        </w:rPr>
        <w:t xml:space="preserve"> se va putea încheia în patru exemplare, două în limba română şi două într-o altă limbă aleasă de acestea.</w:t>
      </w:r>
    </w:p>
    <w:p w14:paraId="2452C657" w14:textId="7CB6AAFE"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situaţia prevăzută la alin. (7) fiecare parte va avea câte un exemplar în limba română şi un exemplar în limba străină în care a fost redactat contractul.</w:t>
      </w:r>
    </w:p>
    <w:p w14:paraId="168FCA8E" w14:textId="06CAC97D"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 de litigiu, exemplarele în limba română ale contractului prevalează.</w:t>
      </w:r>
    </w:p>
    <w:p w14:paraId="255A5FFC" w14:textId="1C39833B" w:rsidR="003447F2" w:rsidRPr="00637830" w:rsidRDefault="003447F2"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Drepturile și obligațiile concesionarului</w:t>
      </w:r>
    </w:p>
    <w:p w14:paraId="17211B72" w14:textId="2CA07396"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temeiul contractului de concesiune de bunuri proprietate publică</w:t>
      </w:r>
      <w:r w:rsidR="003447F2" w:rsidRPr="00637830">
        <w:rPr>
          <w:bCs/>
          <w:sz w:val="24"/>
          <w:szCs w:val="24"/>
          <w:lang w:val="en-US"/>
        </w:rPr>
        <w:t>/privată</w:t>
      </w:r>
      <w:r w:rsidRPr="00637830">
        <w:rPr>
          <w:bCs/>
          <w:sz w:val="24"/>
          <w:szCs w:val="24"/>
          <w:lang w:val="en-US"/>
        </w:rPr>
        <w:t xml:space="preserve">, concesionarul dobândeşte dreptul de a exploata, pe riscul şi pe răspunderea </w:t>
      </w:r>
      <w:proofErr w:type="gramStart"/>
      <w:r w:rsidRPr="00637830">
        <w:rPr>
          <w:bCs/>
          <w:sz w:val="24"/>
          <w:szCs w:val="24"/>
          <w:lang w:val="en-US"/>
        </w:rPr>
        <w:t>sa</w:t>
      </w:r>
      <w:proofErr w:type="gramEnd"/>
      <w:r w:rsidRPr="00637830">
        <w:rPr>
          <w:bCs/>
          <w:sz w:val="24"/>
          <w:szCs w:val="24"/>
          <w:lang w:val="en-US"/>
        </w:rPr>
        <w:t>, bunurile proprietate publică</w:t>
      </w:r>
      <w:r w:rsidR="003447F2" w:rsidRPr="00637830">
        <w:rPr>
          <w:bCs/>
          <w:sz w:val="24"/>
          <w:szCs w:val="24"/>
          <w:lang w:val="en-US"/>
        </w:rPr>
        <w:t>/privată</w:t>
      </w:r>
      <w:r w:rsidRPr="00637830">
        <w:rPr>
          <w:bCs/>
          <w:sz w:val="24"/>
          <w:szCs w:val="24"/>
          <w:lang w:val="en-US"/>
        </w:rPr>
        <w:t xml:space="preserve"> ce fac obiectul contractului, potrivit obiectivelor stabilite de către concedent.</w:t>
      </w:r>
    </w:p>
    <w:p w14:paraId="6C26902B" w14:textId="227F1DA8"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Concesionarul are dreptul de a folosi şi de a culege fructele, respectiv productele bunurilor ce fac obiectul concesiunii, potrivit naturii bunului şi scopului stabilit de părţi prin contractul de concesiune de bunuri proprietate publică</w:t>
      </w:r>
      <w:r w:rsidR="003447F2" w:rsidRPr="00637830">
        <w:rPr>
          <w:bCs/>
          <w:sz w:val="24"/>
          <w:szCs w:val="24"/>
          <w:lang w:val="en-US"/>
        </w:rPr>
        <w:t>/privată</w:t>
      </w:r>
      <w:r w:rsidRPr="00637830">
        <w:rPr>
          <w:bCs/>
          <w:sz w:val="24"/>
          <w:szCs w:val="24"/>
          <w:lang w:val="en-US"/>
        </w:rPr>
        <w:t>.</w:t>
      </w:r>
    </w:p>
    <w:p w14:paraId="1E75C4D3" w14:textId="01A1798C"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Concesionarul îşi execută obligaţiile potrivit termenilor şi condiţiilor prevăzute în contractul de concesiune de bunuri proprietate publică</w:t>
      </w:r>
      <w:r w:rsidR="003447F2" w:rsidRPr="00637830">
        <w:rPr>
          <w:bCs/>
          <w:sz w:val="24"/>
          <w:szCs w:val="24"/>
          <w:lang w:val="en-US"/>
        </w:rPr>
        <w:t>/privată</w:t>
      </w:r>
      <w:r w:rsidRPr="00637830">
        <w:rPr>
          <w:bCs/>
          <w:sz w:val="24"/>
          <w:szCs w:val="24"/>
          <w:lang w:val="en-US"/>
        </w:rPr>
        <w:t xml:space="preserve"> şi în acord cu prevederile legale specifice bunului concesionat.</w:t>
      </w:r>
    </w:p>
    <w:p w14:paraId="270C883A" w14:textId="2AC09639"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Concesionarul nu va fi obligat să suporte creşterea sarcinilor legate de execuţia obligaţiilor sale, în cazul în care această creştere rezultă în urma:</w:t>
      </w:r>
    </w:p>
    <w:p w14:paraId="26D2EE0A" w14:textId="394FE28C"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unei măsuri dispuse de o autoritate publică;</w:t>
      </w:r>
    </w:p>
    <w:p w14:paraId="0502CEBA" w14:textId="48B2F208"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unui caz de forţă majoră sau unui caz fortuit.</w:t>
      </w:r>
    </w:p>
    <w:p w14:paraId="57C167EC" w14:textId="13FC04E9"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Concesionarul este obligat să respecte condiţiile impuse de natura bunurilor proprietate publică</w:t>
      </w:r>
      <w:r w:rsidR="003447F2" w:rsidRPr="00637830">
        <w:rPr>
          <w:bCs/>
          <w:sz w:val="24"/>
          <w:szCs w:val="24"/>
          <w:lang w:val="en-US"/>
        </w:rPr>
        <w:t>/privată</w:t>
      </w:r>
      <w:r w:rsidRPr="00637830">
        <w:rPr>
          <w:bCs/>
          <w:sz w:val="24"/>
          <w:szCs w:val="24"/>
          <w:lang w:val="en-US"/>
        </w:rPr>
        <w:t>.</w:t>
      </w:r>
    </w:p>
    <w:p w14:paraId="31BCA4F9" w14:textId="4655169E"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temeiul contractului de concesiune de bunuri proprietate publică</w:t>
      </w:r>
      <w:r w:rsidR="00FD5525" w:rsidRPr="00637830">
        <w:rPr>
          <w:bCs/>
          <w:sz w:val="24"/>
          <w:szCs w:val="24"/>
          <w:lang w:val="en-US"/>
        </w:rPr>
        <w:t>/privată</w:t>
      </w:r>
      <w:r w:rsidRPr="00637830">
        <w:rPr>
          <w:bCs/>
          <w:sz w:val="24"/>
          <w:szCs w:val="24"/>
          <w:lang w:val="en-US"/>
        </w:rPr>
        <w:t>, concesionarul are obligaţia să asigure exploatarea eficientă, în regim de continuitate şi permanenţă, a bunurilor proprietate publică</w:t>
      </w:r>
      <w:r w:rsidR="00FD5525" w:rsidRPr="00637830">
        <w:rPr>
          <w:bCs/>
          <w:sz w:val="24"/>
          <w:szCs w:val="24"/>
          <w:lang w:val="en-US"/>
        </w:rPr>
        <w:t>/privată</w:t>
      </w:r>
      <w:r w:rsidRPr="00637830">
        <w:rPr>
          <w:bCs/>
          <w:sz w:val="24"/>
          <w:szCs w:val="24"/>
          <w:lang w:val="en-US"/>
        </w:rPr>
        <w:t xml:space="preserve"> care fac obiectul concesiunii.</w:t>
      </w:r>
    </w:p>
    <w:p w14:paraId="2D11AEF0" w14:textId="1002B790"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Concesionarul are obligaţia ca în termen de cel mult 90 de zile de la data semnării contractului de concesiune de bunuri proprietate publică</w:t>
      </w:r>
      <w:r w:rsidR="00604B6E" w:rsidRPr="00637830">
        <w:rPr>
          <w:bCs/>
          <w:sz w:val="24"/>
          <w:szCs w:val="24"/>
          <w:lang w:val="en-US"/>
        </w:rPr>
        <w:t>/privată</w:t>
      </w:r>
      <w:r w:rsidRPr="00637830">
        <w:rPr>
          <w:bCs/>
          <w:sz w:val="24"/>
          <w:szCs w:val="24"/>
          <w:lang w:val="en-US"/>
        </w:rPr>
        <w:t xml:space="preserve"> să depună, cu titlu de garanţie, o sumă fixă reprezentând o cotă-parte </w:t>
      </w:r>
      <w:r w:rsidR="00C56925">
        <w:rPr>
          <w:bCs/>
          <w:sz w:val="24"/>
          <w:szCs w:val="24"/>
          <w:lang w:val="en-US"/>
        </w:rPr>
        <w:t xml:space="preserve">de 25% </w:t>
      </w:r>
      <w:r w:rsidRPr="00637830">
        <w:rPr>
          <w:bCs/>
          <w:sz w:val="24"/>
          <w:szCs w:val="24"/>
          <w:lang w:val="en-US"/>
        </w:rPr>
        <w:t>din suma obligaţiei de plată către concedent, stabilită de acesta şi datorată pentru primul an de exploatare.</w:t>
      </w:r>
    </w:p>
    <w:p w14:paraId="1A70F5CC" w14:textId="55A27BA7"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Din această sumă sunt reţinute, dacă este cazul, penalităţile şi alte sume datorate concedentului de către concesionar, în baza contractului de concesiune de bunuri proprietate publică</w:t>
      </w:r>
      <w:r w:rsidR="00604B6E" w:rsidRPr="00637830">
        <w:rPr>
          <w:bCs/>
          <w:sz w:val="24"/>
          <w:szCs w:val="24"/>
          <w:lang w:val="en-US"/>
        </w:rPr>
        <w:t>/privată</w:t>
      </w:r>
      <w:r w:rsidRPr="00637830">
        <w:rPr>
          <w:bCs/>
          <w:sz w:val="24"/>
          <w:szCs w:val="24"/>
          <w:lang w:val="en-US"/>
        </w:rPr>
        <w:t>.</w:t>
      </w:r>
    </w:p>
    <w:p w14:paraId="7A9246F5" w14:textId="556E9A5F"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Concesionarul poate constitui drept garanţie şi titluri de credit, asupra cărora se va institui garanţie reală mobiliară, cu acordul concedentului.</w:t>
      </w:r>
    </w:p>
    <w:p w14:paraId="58B91984" w14:textId="0F250D26"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Concesionarul este obligat să plătească redevenţa la valoarea şi în modul stabilit în contractul de concesiune de bunuri proprietate publică</w:t>
      </w:r>
      <w:r w:rsidR="00604B6E" w:rsidRPr="00637830">
        <w:rPr>
          <w:bCs/>
          <w:sz w:val="24"/>
          <w:szCs w:val="24"/>
          <w:lang w:val="en-US"/>
        </w:rPr>
        <w:t>/privată</w:t>
      </w:r>
      <w:r w:rsidRPr="00637830">
        <w:rPr>
          <w:bCs/>
          <w:sz w:val="24"/>
          <w:szCs w:val="24"/>
          <w:lang w:val="en-US"/>
        </w:rPr>
        <w:t>.</w:t>
      </w:r>
    </w:p>
    <w:p w14:paraId="5014C82D" w14:textId="1B762E18"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La încetarea contractului de concesiune de bunuri proprietate publică</w:t>
      </w:r>
      <w:r w:rsidR="00604B6E" w:rsidRPr="00637830">
        <w:rPr>
          <w:bCs/>
          <w:sz w:val="24"/>
          <w:szCs w:val="24"/>
          <w:lang w:val="en-US"/>
        </w:rPr>
        <w:t>/privată</w:t>
      </w:r>
      <w:r w:rsidRPr="00637830">
        <w:rPr>
          <w:bCs/>
          <w:sz w:val="24"/>
          <w:szCs w:val="24"/>
          <w:lang w:val="en-US"/>
        </w:rPr>
        <w:t xml:space="preserve">, concesionarul este obligat să restituie, pe bază de proces-verbal, în deplină proprietate, liber de orice sarcină, bunul </w:t>
      </w:r>
      <w:r w:rsidRPr="00637830">
        <w:rPr>
          <w:bCs/>
          <w:sz w:val="24"/>
          <w:szCs w:val="24"/>
          <w:lang w:val="en-US"/>
        </w:rPr>
        <w:lastRenderedPageBreak/>
        <w:t>concesionat.</w:t>
      </w:r>
    </w:p>
    <w:p w14:paraId="48503D6A" w14:textId="1FD3068B"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condiţiile încetării contractului de concesiune de bunuri proprietate publică</w:t>
      </w:r>
      <w:r w:rsidR="00604B6E" w:rsidRPr="00637830">
        <w:rPr>
          <w:bCs/>
          <w:sz w:val="24"/>
          <w:szCs w:val="24"/>
          <w:lang w:val="en-US"/>
        </w:rPr>
        <w:t>/privată</w:t>
      </w:r>
      <w:r w:rsidRPr="00637830">
        <w:rPr>
          <w:bCs/>
          <w:sz w:val="24"/>
          <w:szCs w:val="24"/>
          <w:lang w:val="en-US"/>
        </w:rPr>
        <w:t xml:space="preserve"> din alte cauze decât prin ajungere la termen, forţă majoră sau caz fortuit, concesionarul este obligat să asigure continuitatea exploatării bunului proprietate publică</w:t>
      </w:r>
      <w:r w:rsidR="00604B6E" w:rsidRPr="00637830">
        <w:rPr>
          <w:bCs/>
          <w:sz w:val="24"/>
          <w:szCs w:val="24"/>
          <w:lang w:val="en-US"/>
        </w:rPr>
        <w:t>/privată</w:t>
      </w:r>
      <w:r w:rsidRPr="00637830">
        <w:rPr>
          <w:bCs/>
          <w:sz w:val="24"/>
          <w:szCs w:val="24"/>
          <w:lang w:val="en-US"/>
        </w:rPr>
        <w:t>, în condiţiile stipulate în contract, până la preluarea acestora de către concedent.</w:t>
      </w:r>
    </w:p>
    <w:p w14:paraId="4950E7E5" w14:textId="7DAEC255"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în care concesionarul sesizează existenţa unor cauze sau iminenţa producerii unor evenimente de natură să conducă la imposibilitatea exploatării bunului, va notifica de îndată acest fapt concedentului, în vederea luării măsurilor ce se impun pentru asigurarea continuităţii exploatării bunului.</w:t>
      </w:r>
    </w:p>
    <w:p w14:paraId="3FDD149B" w14:textId="7C4FCB5C" w:rsidR="00604B6E" w:rsidRPr="00637830" w:rsidRDefault="00604B6E"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Drepturile și obligațiile concedentului</w:t>
      </w:r>
    </w:p>
    <w:p w14:paraId="1F6C650A" w14:textId="34622DCB"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are dreptul să verifice în perioada derulării contractului de concesiune de bunuri proprietate publică</w:t>
      </w:r>
      <w:r w:rsidR="00604B6E" w:rsidRPr="00637830">
        <w:rPr>
          <w:bCs/>
          <w:sz w:val="24"/>
          <w:szCs w:val="24"/>
          <w:lang w:val="en-US"/>
        </w:rPr>
        <w:t>/privată</w:t>
      </w:r>
      <w:r w:rsidRPr="00637830">
        <w:rPr>
          <w:bCs/>
          <w:sz w:val="24"/>
          <w:szCs w:val="24"/>
          <w:lang w:val="en-US"/>
        </w:rPr>
        <w:t xml:space="preserve"> modul în care sunt respectate clauzele acestuia de către concesionar.</w:t>
      </w:r>
    </w:p>
    <w:p w14:paraId="1C6CE53C" w14:textId="3583826A"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Verificarea prevăzută la alin. (1) se efectuează numai cu notificarea prealabilă a concesionarului şi în condiţiile stabilite în contractul de concesiune de bunuri proprietate publică</w:t>
      </w:r>
      <w:r w:rsidR="00604B6E" w:rsidRPr="00637830">
        <w:rPr>
          <w:bCs/>
          <w:sz w:val="24"/>
          <w:szCs w:val="24"/>
          <w:lang w:val="en-US"/>
        </w:rPr>
        <w:t>/privată</w:t>
      </w:r>
      <w:r w:rsidRPr="00637830">
        <w:rPr>
          <w:bCs/>
          <w:sz w:val="24"/>
          <w:szCs w:val="24"/>
          <w:lang w:val="en-US"/>
        </w:rPr>
        <w:t>.</w:t>
      </w:r>
    </w:p>
    <w:p w14:paraId="18A2F5E8" w14:textId="112EE2CB"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este obligat să nu îl tulbure pe concesionar în exerciţiul drepturilor rezultate din contractul de concesiune de bunuri proprietate publică</w:t>
      </w:r>
      <w:r w:rsidR="00604B6E" w:rsidRPr="00637830">
        <w:rPr>
          <w:bCs/>
          <w:sz w:val="24"/>
          <w:szCs w:val="24"/>
          <w:lang w:val="en-US"/>
        </w:rPr>
        <w:t>/privată</w:t>
      </w:r>
      <w:r w:rsidRPr="00637830">
        <w:rPr>
          <w:bCs/>
          <w:sz w:val="24"/>
          <w:szCs w:val="24"/>
          <w:lang w:val="en-US"/>
        </w:rPr>
        <w:t>.</w:t>
      </w:r>
    </w:p>
    <w:p w14:paraId="3EC08738" w14:textId="4EBF47C2"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este obligat să notifice concesionarului apariţia oricăror împrejurări de natură să aducă atingere drepturilor acestuia.</w:t>
      </w:r>
    </w:p>
    <w:p w14:paraId="7B10432F" w14:textId="1B30B84B"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nu are dreptul să modifice în mod unilateral contractul de concesiune de bunuri proprietate publică</w:t>
      </w:r>
      <w:r w:rsidR="00604B6E" w:rsidRPr="00637830">
        <w:rPr>
          <w:bCs/>
          <w:sz w:val="24"/>
          <w:szCs w:val="24"/>
          <w:lang w:val="en-US"/>
        </w:rPr>
        <w:t>/privată</w:t>
      </w:r>
      <w:r w:rsidRPr="00637830">
        <w:rPr>
          <w:bCs/>
          <w:sz w:val="24"/>
          <w:szCs w:val="24"/>
          <w:lang w:val="en-US"/>
        </w:rPr>
        <w:t>, în afară de cazurile prevăzute de lege.</w:t>
      </w:r>
    </w:p>
    <w:p w14:paraId="39EE6C18" w14:textId="371ACE6B"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poate modifica unilateral partea reglementară a contractului de concesiune de bunuri proprietate publică</w:t>
      </w:r>
      <w:r w:rsidR="002C6946" w:rsidRPr="00637830">
        <w:rPr>
          <w:bCs/>
          <w:sz w:val="24"/>
          <w:szCs w:val="24"/>
          <w:lang w:val="en-US"/>
        </w:rPr>
        <w:t>/privată</w:t>
      </w:r>
      <w:r w:rsidRPr="00637830">
        <w:rPr>
          <w:bCs/>
          <w:sz w:val="24"/>
          <w:szCs w:val="24"/>
          <w:lang w:val="en-US"/>
        </w:rPr>
        <w:t>, cu notificarea prealabilă a concesionarului, din motive excepţionale legate de interesul naţional sau local, după caz.</w:t>
      </w:r>
    </w:p>
    <w:p w14:paraId="0AB59EAD" w14:textId="1A6DA90D"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Concesionarul este obligat să continue exploatarea bunului în noile condiţii stabilite de concedent, fără a putea solicita încetarea contractului de concesiune de bunuri proprietate publică</w:t>
      </w:r>
      <w:r w:rsidR="002C6946" w:rsidRPr="00637830">
        <w:rPr>
          <w:bCs/>
          <w:sz w:val="24"/>
          <w:szCs w:val="24"/>
          <w:lang w:val="en-US"/>
        </w:rPr>
        <w:t>/privată</w:t>
      </w:r>
      <w:r w:rsidRPr="00637830">
        <w:rPr>
          <w:bCs/>
          <w:sz w:val="24"/>
          <w:szCs w:val="24"/>
          <w:lang w:val="en-US"/>
        </w:rPr>
        <w:t>.</w:t>
      </w:r>
    </w:p>
    <w:p w14:paraId="74951109" w14:textId="7BFB2AD1"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în care modificarea unilaterală a contractului de concesiune de bunuri proprietate publică</w:t>
      </w:r>
      <w:r w:rsidR="002C6946" w:rsidRPr="00637830">
        <w:rPr>
          <w:bCs/>
          <w:sz w:val="24"/>
          <w:szCs w:val="24"/>
          <w:lang w:val="en-US"/>
        </w:rPr>
        <w:t>/privată</w:t>
      </w:r>
      <w:r w:rsidRPr="00637830">
        <w:rPr>
          <w:bCs/>
          <w:sz w:val="24"/>
          <w:szCs w:val="24"/>
          <w:lang w:val="en-US"/>
        </w:rPr>
        <w:t xml:space="preserve"> îi aduce un prejudiciu, concesionarul are dreptul să primească fără întârziere o justă despăgubire.</w:t>
      </w:r>
    </w:p>
    <w:p w14:paraId="15BB7D55" w14:textId="6DA67E9F"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 de dezacord între concedent şi concesionar cu privire la suma despăgubirii, aceasta va fi stabilită de către instanţa judecătorească competentă. Dezacordul nu exclude îndeplinirea obligaţiilor contractuale de către concesionar.</w:t>
      </w:r>
    </w:p>
    <w:p w14:paraId="54C3F17B" w14:textId="2D67A5C9" w:rsidR="00004EDA" w:rsidRPr="00637830" w:rsidRDefault="00BC2633" w:rsidP="00637830">
      <w:pPr>
        <w:numPr>
          <w:ilvl w:val="0"/>
          <w:numId w:val="9"/>
        </w:numPr>
        <w:autoSpaceDE/>
        <w:autoSpaceDN/>
        <w:adjustRightInd/>
        <w:spacing w:before="60" w:afterLines="60" w:after="144" w:line="276" w:lineRule="auto"/>
        <w:jc w:val="both"/>
        <w:rPr>
          <w:bCs/>
          <w:kern w:val="20"/>
          <w:sz w:val="24"/>
          <w:szCs w:val="24"/>
        </w:rPr>
      </w:pPr>
      <w:r w:rsidRPr="00637830">
        <w:rPr>
          <w:bCs/>
          <w:kern w:val="20"/>
          <w:sz w:val="24"/>
          <w:szCs w:val="24"/>
        </w:rPr>
        <w:t xml:space="preserve">Încetarea </w:t>
      </w:r>
      <w:r w:rsidR="00004EDA" w:rsidRPr="00637830">
        <w:rPr>
          <w:bCs/>
          <w:kern w:val="20"/>
          <w:sz w:val="24"/>
          <w:szCs w:val="24"/>
        </w:rPr>
        <w:t>contractului de concesiune de bunuri  proprietate publică</w:t>
      </w:r>
      <w:r w:rsidRPr="00637830">
        <w:rPr>
          <w:bCs/>
          <w:kern w:val="20"/>
          <w:sz w:val="24"/>
          <w:szCs w:val="24"/>
        </w:rPr>
        <w:t>/privată</w:t>
      </w:r>
    </w:p>
    <w:p w14:paraId="7C13E016" w14:textId="27548CC7"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Încetarea contractului de concesiune de bunuri proprietate publică</w:t>
      </w:r>
      <w:r w:rsidR="00BC2633" w:rsidRPr="00637830">
        <w:rPr>
          <w:bCs/>
          <w:sz w:val="24"/>
          <w:szCs w:val="24"/>
          <w:lang w:val="en-US"/>
        </w:rPr>
        <w:t>/privată</w:t>
      </w:r>
      <w:r w:rsidRPr="00637830">
        <w:rPr>
          <w:bCs/>
          <w:sz w:val="24"/>
          <w:szCs w:val="24"/>
          <w:lang w:val="en-US"/>
        </w:rPr>
        <w:t xml:space="preserve"> poate avea loc în următoarele situaţii:</w:t>
      </w:r>
    </w:p>
    <w:p w14:paraId="2188951E" w14:textId="71A9813C"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la expirarea duratei stabilite în contractul de concesiune de bunuri proprietate publică</w:t>
      </w:r>
      <w:r w:rsidR="005F3B11" w:rsidRPr="00637830">
        <w:rPr>
          <w:bCs/>
          <w:sz w:val="24"/>
          <w:szCs w:val="24"/>
          <w:lang w:val="en-US"/>
        </w:rPr>
        <w:t>/privată</w:t>
      </w:r>
      <w:r w:rsidRPr="00637830">
        <w:rPr>
          <w:bCs/>
          <w:sz w:val="24"/>
          <w:szCs w:val="24"/>
          <w:lang w:val="en-US"/>
        </w:rPr>
        <w:t>, în măsura în care părţile nu convin, în scris, prelungirea acestuia în condiţiile prevăzute de lege;</w:t>
      </w:r>
    </w:p>
    <w:p w14:paraId="0FCD73BF" w14:textId="0ECFDDED"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 xml:space="preserve">în cazul exploatării, în condiţiile contractului de concesiune de bunuri proprietate </w:t>
      </w:r>
      <w:r w:rsidRPr="00637830">
        <w:rPr>
          <w:bCs/>
          <w:sz w:val="24"/>
          <w:szCs w:val="24"/>
          <w:lang w:val="en-US"/>
        </w:rPr>
        <w:lastRenderedPageBreak/>
        <w:t>publică</w:t>
      </w:r>
      <w:r w:rsidR="005F3B11" w:rsidRPr="00637830">
        <w:rPr>
          <w:bCs/>
          <w:sz w:val="24"/>
          <w:szCs w:val="24"/>
          <w:lang w:val="en-US"/>
        </w:rPr>
        <w:t>/privată</w:t>
      </w:r>
      <w:r w:rsidRPr="00637830">
        <w:rPr>
          <w:bCs/>
          <w:sz w:val="24"/>
          <w:szCs w:val="24"/>
          <w:lang w:val="en-US"/>
        </w:rPr>
        <w:t>, a bunurilor consumptibile, fapt ce determină, prin epuizarea acestora, imposibilitatea continuării exploatării acestora înainte de expirarea duratei stabilite a contractului;</w:t>
      </w:r>
    </w:p>
    <w:p w14:paraId="57DE23AD" w14:textId="57817BC7"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în care interesul naţional sau local o impune, prin denunţarea unilaterală de către concedent;</w:t>
      </w:r>
    </w:p>
    <w:p w14:paraId="000B9405" w14:textId="1D76615A"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nerespectării obligaţiilor contractuale de către concesionar, prin reziliere de către concedent, cu plata unei despăgubiri în sarcina concesionarului;</w:t>
      </w:r>
    </w:p>
    <w:p w14:paraId="573A3412" w14:textId="214B7637"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nerespectării obligaţiilor contractuale de către concedent, prin reziliere de către concesionar;</w:t>
      </w:r>
    </w:p>
    <w:p w14:paraId="6EEC6F7A" w14:textId="6702DEBD" w:rsidR="00004EDA" w:rsidRPr="00637830" w:rsidRDefault="00004EDA"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la dispariţia, dintr-o cauză de forţă majoră, a bunului concesionat sau în cazul imposibilităţii obiective a concesionarului de a-l exploata, prin renunţare, fără plata unei despăgubiri.</w:t>
      </w:r>
    </w:p>
    <w:p w14:paraId="7F7D9A18" w14:textId="7427F2CA"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prelungirii contractului de concesiune de bunuri proprietate publică</w:t>
      </w:r>
      <w:r w:rsidR="005F3B11" w:rsidRPr="00637830">
        <w:rPr>
          <w:bCs/>
          <w:sz w:val="24"/>
          <w:szCs w:val="24"/>
          <w:lang w:val="en-US"/>
        </w:rPr>
        <w:t>/privată</w:t>
      </w:r>
      <w:r w:rsidRPr="00637830">
        <w:rPr>
          <w:bCs/>
          <w:sz w:val="24"/>
          <w:szCs w:val="24"/>
          <w:lang w:val="en-US"/>
        </w:rPr>
        <w:t>, acesta se derulează în condiţiile stabilite iniţial.</w:t>
      </w:r>
    </w:p>
    <w:p w14:paraId="108D97D0" w14:textId="3B9A326F"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situaţia prevăzută la alin. (1) lit. c), concedentul va notifica de îndată intenţia de a denunţa unilateral contractul de concesiune de bunuri proprietate publică</w:t>
      </w:r>
      <w:r w:rsidR="005F3B11" w:rsidRPr="00637830">
        <w:rPr>
          <w:bCs/>
          <w:sz w:val="24"/>
          <w:szCs w:val="24"/>
          <w:lang w:val="en-US"/>
        </w:rPr>
        <w:t>/privată</w:t>
      </w:r>
      <w:r w:rsidRPr="00637830">
        <w:rPr>
          <w:bCs/>
          <w:sz w:val="24"/>
          <w:szCs w:val="24"/>
          <w:lang w:val="en-US"/>
        </w:rPr>
        <w:t xml:space="preserve"> şi va face menţiune cu privire la motivele ce au determinat această măsură.</w:t>
      </w:r>
    </w:p>
    <w:p w14:paraId="2305BB3D" w14:textId="258D9A54"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nerespectării din culpă a obligaţiilor asumate de către una dintre părţi prin contractul de concesiune de bunuri proprietate publică</w:t>
      </w:r>
      <w:r w:rsidR="005F3B11" w:rsidRPr="00637830">
        <w:rPr>
          <w:bCs/>
          <w:sz w:val="24"/>
          <w:szCs w:val="24"/>
          <w:lang w:val="en-US"/>
        </w:rPr>
        <w:t>/privată</w:t>
      </w:r>
      <w:r w:rsidRPr="00637830">
        <w:rPr>
          <w:bCs/>
          <w:sz w:val="24"/>
          <w:szCs w:val="24"/>
          <w:lang w:val="en-US"/>
        </w:rPr>
        <w:t xml:space="preserve"> sau a incapacităţii îndeplinirii acestora, cealaltă parte este îndreptăţită să solicite tribunalului în a cărui rază teritorială se află sediul concedentului să se pronunţe cu privire la rezilierea contractului, cu plata unei despăgubiri, dacă părţile nu stabilesc altfel.</w:t>
      </w:r>
    </w:p>
    <w:p w14:paraId="2DECE13D" w14:textId="44663F5D"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În cazul dispariţiei, dintr-o cauză de forţă majoră, a bunului concesionat sau în cazul imposibilităţii obiective a concesionarului de a-l exploata, acesta va notifica de îndată concedentului dispariţia bunului ori imposibilitatea obiectivă de exploatare a acestuia, declarând renunţarea la concesiune.</w:t>
      </w:r>
    </w:p>
    <w:p w14:paraId="73899EF9" w14:textId="2199AB21"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nu va putea fi obligat la plata vreunei despăgubiri pentru prejudiciile suferite de concesionar ca urmare a situaţiilor prevăzute la alin. (5).</w:t>
      </w:r>
    </w:p>
    <w:p w14:paraId="01A4B10B" w14:textId="1F46CA63"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Prin contractul de concesiune de bunuri proprietate publică</w:t>
      </w:r>
      <w:r w:rsidR="005F3B11" w:rsidRPr="00637830">
        <w:rPr>
          <w:bCs/>
          <w:sz w:val="24"/>
          <w:szCs w:val="24"/>
          <w:lang w:val="en-US"/>
        </w:rPr>
        <w:t>/privată</w:t>
      </w:r>
      <w:r w:rsidRPr="00637830">
        <w:rPr>
          <w:bCs/>
          <w:sz w:val="24"/>
          <w:szCs w:val="24"/>
          <w:lang w:val="en-US"/>
        </w:rPr>
        <w:t xml:space="preserve"> părţile pot stabili şi alte cauze de încetare a contractului de concesiune de bunuri proprietate publică</w:t>
      </w:r>
      <w:r w:rsidR="005F3B11" w:rsidRPr="00637830">
        <w:rPr>
          <w:bCs/>
          <w:sz w:val="24"/>
          <w:szCs w:val="24"/>
          <w:lang w:val="en-US"/>
        </w:rPr>
        <w:t>/privată</w:t>
      </w:r>
      <w:r w:rsidRPr="00637830">
        <w:rPr>
          <w:bCs/>
          <w:sz w:val="24"/>
          <w:szCs w:val="24"/>
          <w:lang w:val="en-US"/>
        </w:rPr>
        <w:t xml:space="preserve">, fără </w:t>
      </w:r>
      <w:proofErr w:type="gramStart"/>
      <w:r w:rsidRPr="00637830">
        <w:rPr>
          <w:bCs/>
          <w:sz w:val="24"/>
          <w:szCs w:val="24"/>
          <w:lang w:val="en-US"/>
        </w:rPr>
        <w:t>a</w:t>
      </w:r>
      <w:proofErr w:type="gramEnd"/>
      <w:r w:rsidRPr="00637830">
        <w:rPr>
          <w:bCs/>
          <w:sz w:val="24"/>
          <w:szCs w:val="24"/>
          <w:lang w:val="en-US"/>
        </w:rPr>
        <w:t xml:space="preserve"> aduce atingere cauzelor şi condiţiilor reglementate de lege.</w:t>
      </w:r>
    </w:p>
    <w:p w14:paraId="2628ACC5" w14:textId="79CEF0AF" w:rsidR="00004EDA" w:rsidRPr="00637830" w:rsidRDefault="00004EDA"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Radierea din cartea funciară a dreptului de concesiune în situaţia prevăzută la alin. (1) lit. c) se efectuează în baza actului de denunţare unilaterală sau în baza hotărârii judecătoreşti definitive, în situaţia prevăzută la alin. (1) lit. d) şi e), în baza declaraţiei unilaterale de reziliere a concedentului sau concesionarului, iar în situaţia prevăzută la alin. (1) lit. b) şi f), în baza declaraţiei unilaterale de renunţare la concesiune a concesionarului.</w:t>
      </w:r>
    </w:p>
    <w:p w14:paraId="0178B6C5" w14:textId="12F456AC" w:rsidR="005F3B11" w:rsidRPr="00637830" w:rsidRDefault="005F3B11"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Concedentul are obligația de a întocmi dosarul concesiunii pentru fiecare contract atribuit.</w:t>
      </w:r>
    </w:p>
    <w:p w14:paraId="0F086133" w14:textId="42ADC9F1" w:rsidR="005F3B11" w:rsidRPr="00637830" w:rsidRDefault="005F3B11" w:rsidP="00637830">
      <w:pPr>
        <w:numPr>
          <w:ilvl w:val="2"/>
          <w:numId w:val="9"/>
        </w:numPr>
        <w:autoSpaceDE/>
        <w:autoSpaceDN/>
        <w:adjustRightInd/>
        <w:spacing w:before="60" w:afterLines="60" w:after="144" w:line="276" w:lineRule="auto"/>
        <w:jc w:val="both"/>
        <w:rPr>
          <w:bCs/>
          <w:sz w:val="24"/>
          <w:szCs w:val="24"/>
          <w:lang w:val="en-US"/>
        </w:rPr>
      </w:pPr>
      <w:r w:rsidRPr="00637830">
        <w:rPr>
          <w:bCs/>
          <w:sz w:val="24"/>
          <w:szCs w:val="24"/>
          <w:lang w:val="en-US"/>
        </w:rPr>
        <w:t>Dosarul concesiunii se păstrează de către concedent atât timp cât contractual de concesiune de bunuri proprietate publică/private produce efecte juridice, dar nu mai puțin de 5 ani de la data încheierii contractului respectiv.</w:t>
      </w:r>
    </w:p>
    <w:p w14:paraId="4F859125" w14:textId="7B994191" w:rsidR="00251C8F" w:rsidRPr="00637830" w:rsidRDefault="00472232" w:rsidP="00637830">
      <w:pPr>
        <w:numPr>
          <w:ilvl w:val="0"/>
          <w:numId w:val="9"/>
        </w:numPr>
        <w:autoSpaceDE/>
        <w:autoSpaceDN/>
        <w:adjustRightInd/>
        <w:spacing w:before="60" w:afterLines="60" w:after="144" w:line="276" w:lineRule="auto"/>
        <w:jc w:val="both"/>
        <w:rPr>
          <w:bCs/>
          <w:kern w:val="20"/>
          <w:sz w:val="24"/>
          <w:szCs w:val="24"/>
        </w:rPr>
      </w:pPr>
      <w:r w:rsidRPr="00637830">
        <w:rPr>
          <w:b/>
          <w:kern w:val="20"/>
          <w:sz w:val="24"/>
          <w:szCs w:val="24"/>
        </w:rPr>
        <w:t>(1)</w:t>
      </w:r>
      <w:r w:rsidRPr="00637830">
        <w:rPr>
          <w:bCs/>
          <w:kern w:val="20"/>
          <w:sz w:val="24"/>
          <w:szCs w:val="24"/>
        </w:rPr>
        <w:t xml:space="preserve"> </w:t>
      </w:r>
      <w:r w:rsidR="00251C8F" w:rsidRPr="00637830">
        <w:rPr>
          <w:bCs/>
          <w:kern w:val="20"/>
          <w:sz w:val="24"/>
          <w:szCs w:val="24"/>
        </w:rPr>
        <w:t>Dosarul concesiunii trebuie să cuprindă cel puțin următoarele elemente:</w:t>
      </w:r>
    </w:p>
    <w:p w14:paraId="521E1B32" w14:textId="20290B01" w:rsidR="00251C8F" w:rsidRPr="00637830" w:rsidRDefault="00251C8F"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studiul de oportunitate al concesiunii;</w:t>
      </w:r>
    </w:p>
    <w:p w14:paraId="68063670" w14:textId="6197E0C8" w:rsidR="00251C8F" w:rsidRPr="00637830" w:rsidRDefault="00251C8F"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lastRenderedPageBreak/>
        <w:t>hotărârea de aprobare a concesiunii;</w:t>
      </w:r>
    </w:p>
    <w:p w14:paraId="51634865" w14:textId="1A973412" w:rsidR="00251C8F" w:rsidRPr="00637830" w:rsidRDefault="00251C8F"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anunţurile prevăzute de prezenta secţiune referitoare la procedura de atribuire a contractului de concesiune de bunuri proprietate publică/privată şi dovada transmiterii acestora spre publicare;</w:t>
      </w:r>
    </w:p>
    <w:p w14:paraId="68DD1F22" w14:textId="35B56118" w:rsidR="00251C8F" w:rsidRPr="00637830" w:rsidRDefault="00251C8F"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documentaţia de atribuire;</w:t>
      </w:r>
    </w:p>
    <w:p w14:paraId="06005065" w14:textId="0A5AA54C" w:rsidR="00251C8F" w:rsidRPr="00637830" w:rsidRDefault="00251C8F"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nota justificativă privind alegerea procedurii de atribuire;</w:t>
      </w:r>
    </w:p>
    <w:p w14:paraId="5518DB87" w14:textId="52840457" w:rsidR="00251C8F" w:rsidRPr="00637830" w:rsidRDefault="00251C8F"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denumirea/numele ofertantului/ofertanţilor a/ale cărui/ căror ofertă/oferte a/au fost declarată/declarate câştigătoare şi motivele care au stat la baza acestei decizii;</w:t>
      </w:r>
    </w:p>
    <w:p w14:paraId="35AAA3A8" w14:textId="2DA74C22" w:rsidR="00251C8F" w:rsidRPr="00637830" w:rsidRDefault="00251C8F"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justificarea hotărârii de anulare a procedurii de atribuire, dacă este cazul;</w:t>
      </w:r>
    </w:p>
    <w:p w14:paraId="6E554729" w14:textId="0620759E" w:rsidR="00251C8F" w:rsidRPr="00637830" w:rsidRDefault="00251C8F" w:rsidP="00637830">
      <w:pPr>
        <w:numPr>
          <w:ilvl w:val="3"/>
          <w:numId w:val="9"/>
        </w:numPr>
        <w:autoSpaceDE/>
        <w:autoSpaceDN/>
        <w:adjustRightInd/>
        <w:spacing w:before="60" w:afterLines="60" w:after="144" w:line="276" w:lineRule="auto"/>
        <w:jc w:val="both"/>
        <w:rPr>
          <w:bCs/>
          <w:sz w:val="24"/>
          <w:szCs w:val="24"/>
          <w:lang w:val="en-US"/>
        </w:rPr>
      </w:pPr>
      <w:r w:rsidRPr="00637830">
        <w:rPr>
          <w:bCs/>
          <w:sz w:val="24"/>
          <w:szCs w:val="24"/>
          <w:lang w:val="en-US"/>
        </w:rPr>
        <w:t>contractul de concesiune de bunuri proprietate publică/privată semnat.</w:t>
      </w:r>
    </w:p>
    <w:p w14:paraId="5897D5A5" w14:textId="27FEFCE2" w:rsidR="00251C8F" w:rsidRPr="00637830" w:rsidRDefault="00251C8F" w:rsidP="00637830">
      <w:pPr>
        <w:numPr>
          <w:ilvl w:val="2"/>
          <w:numId w:val="10"/>
        </w:numPr>
        <w:autoSpaceDE/>
        <w:autoSpaceDN/>
        <w:adjustRightInd/>
        <w:spacing w:before="60" w:afterLines="60" w:after="144" w:line="276" w:lineRule="auto"/>
        <w:jc w:val="both"/>
        <w:rPr>
          <w:bCs/>
          <w:sz w:val="24"/>
          <w:szCs w:val="24"/>
          <w:lang w:val="en-US"/>
        </w:rPr>
      </w:pPr>
      <w:r w:rsidRPr="00637830">
        <w:rPr>
          <w:bCs/>
          <w:sz w:val="24"/>
          <w:szCs w:val="24"/>
          <w:lang w:val="en-US"/>
        </w:rPr>
        <w:t>Dosarul concesiunii are caracter de document public.</w:t>
      </w:r>
    </w:p>
    <w:p w14:paraId="53EC0E8E" w14:textId="04C58153" w:rsidR="00251C8F" w:rsidRPr="00637830" w:rsidRDefault="00251C8F" w:rsidP="00637830">
      <w:pPr>
        <w:numPr>
          <w:ilvl w:val="2"/>
          <w:numId w:val="10"/>
        </w:numPr>
        <w:autoSpaceDE/>
        <w:autoSpaceDN/>
        <w:adjustRightInd/>
        <w:spacing w:before="60" w:afterLines="60" w:after="144" w:line="276" w:lineRule="auto"/>
        <w:jc w:val="both"/>
        <w:rPr>
          <w:bCs/>
          <w:sz w:val="24"/>
          <w:szCs w:val="24"/>
          <w:lang w:val="en-US"/>
        </w:rPr>
      </w:pPr>
      <w:r w:rsidRPr="00637830">
        <w:rPr>
          <w:bCs/>
          <w:sz w:val="24"/>
          <w:szCs w:val="24"/>
          <w:lang w:val="en-US"/>
        </w:rPr>
        <w:t>Accesul persoanelor la aceste informaţii se realizează în conformitate cu termenele şi procedurile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21F741D8" w14:textId="242851BE" w:rsidR="00251C8F" w:rsidRPr="00637830" w:rsidRDefault="00251C8F" w:rsidP="00637830">
      <w:pPr>
        <w:numPr>
          <w:ilvl w:val="0"/>
          <w:numId w:val="10"/>
        </w:numPr>
        <w:autoSpaceDE/>
        <w:autoSpaceDN/>
        <w:adjustRightInd/>
        <w:spacing w:before="60" w:afterLines="60" w:after="144" w:line="276" w:lineRule="auto"/>
        <w:jc w:val="both"/>
        <w:rPr>
          <w:bCs/>
          <w:kern w:val="20"/>
          <w:sz w:val="24"/>
          <w:szCs w:val="24"/>
        </w:rPr>
      </w:pPr>
      <w:r w:rsidRPr="00637830">
        <w:rPr>
          <w:bCs/>
          <w:kern w:val="20"/>
          <w:sz w:val="24"/>
          <w:szCs w:val="24"/>
        </w:rPr>
        <w:t>Soluționarea litigiilor</w:t>
      </w:r>
    </w:p>
    <w:p w14:paraId="25A5B04C" w14:textId="77777777" w:rsidR="00251C8F" w:rsidRPr="00637830" w:rsidRDefault="00251C8F" w:rsidP="00637830">
      <w:pPr>
        <w:spacing w:before="60" w:afterLines="60" w:after="144" w:line="276" w:lineRule="auto"/>
        <w:jc w:val="both"/>
        <w:rPr>
          <w:bCs/>
          <w:sz w:val="24"/>
          <w:szCs w:val="24"/>
          <w:lang w:val="en-US"/>
        </w:rPr>
      </w:pPr>
      <w:r w:rsidRPr="00637830">
        <w:rPr>
          <w:bCs/>
          <w:sz w:val="24"/>
          <w:szCs w:val="24"/>
          <w:lang w:val="en-US"/>
        </w:rPr>
        <w:t xml:space="preserve">          Soluţionarea litigiilor apărute în legătură cu atribuirea, încheierea, executarea, modificarea şi încetarea contractului de concesiune de bunuri proprietate publică/privată, precum şi a celor privind acordarea de despăgubiri se realizează potrivit prevederilor legislaţiei privind contenciosul administrativ.</w:t>
      </w:r>
    </w:p>
    <w:p w14:paraId="60690942" w14:textId="77777777" w:rsidR="000A68FB" w:rsidRPr="000C0365" w:rsidRDefault="000A68FB" w:rsidP="007A29AE">
      <w:pPr>
        <w:spacing w:line="276" w:lineRule="auto"/>
        <w:jc w:val="both"/>
        <w:rPr>
          <w:bCs/>
          <w:sz w:val="24"/>
          <w:szCs w:val="24"/>
          <w:lang w:val="en-US"/>
        </w:rPr>
      </w:pPr>
    </w:p>
    <w:p w14:paraId="071F5E39" w14:textId="265E28AC" w:rsidR="00F01F5D" w:rsidRPr="00F01F5D" w:rsidRDefault="0005580E" w:rsidP="00F01F5D">
      <w:pPr>
        <w:spacing w:line="276" w:lineRule="auto"/>
        <w:jc w:val="center"/>
        <w:rPr>
          <w:sz w:val="22"/>
          <w:szCs w:val="22"/>
          <w:lang w:val="en-US"/>
        </w:rPr>
      </w:pPr>
      <w:r>
        <w:rPr>
          <w:b/>
          <w:bCs/>
          <w:sz w:val="22"/>
          <w:szCs w:val="22"/>
          <w:lang w:val="en-US"/>
        </w:rPr>
        <w:t>PREȘEDINTE DE ȘEDINȚĂ</w:t>
      </w:r>
      <w:r w:rsidR="00F01F5D" w:rsidRPr="00F01F5D">
        <w:rPr>
          <w:b/>
          <w:bCs/>
          <w:sz w:val="22"/>
          <w:szCs w:val="22"/>
          <w:lang w:val="en-US"/>
        </w:rPr>
        <w:t xml:space="preserve">, </w:t>
      </w:r>
      <w:r w:rsidR="00F01F5D" w:rsidRPr="00F01F5D">
        <w:rPr>
          <w:b/>
          <w:bCs/>
          <w:sz w:val="22"/>
          <w:szCs w:val="22"/>
          <w:lang w:val="en-US"/>
        </w:rPr>
        <w:br/>
      </w:r>
      <w:r>
        <w:rPr>
          <w:sz w:val="22"/>
          <w:szCs w:val="22"/>
          <w:lang w:val="en-US"/>
        </w:rPr>
        <w:t>Consilier</w:t>
      </w:r>
      <w:r w:rsidR="00F01F5D" w:rsidRPr="00F01F5D">
        <w:rPr>
          <w:sz w:val="22"/>
          <w:szCs w:val="22"/>
          <w:lang w:val="en-US"/>
        </w:rPr>
        <w:t>,</w:t>
      </w:r>
      <w:r>
        <w:rPr>
          <w:sz w:val="22"/>
          <w:szCs w:val="22"/>
          <w:lang w:val="en-US"/>
        </w:rPr>
        <w:t xml:space="preserve"> </w:t>
      </w:r>
      <w:r w:rsidR="00C91532">
        <w:rPr>
          <w:sz w:val="22"/>
          <w:szCs w:val="22"/>
          <w:lang w:val="en-US"/>
        </w:rPr>
        <w:t>Iacob Vasile</w:t>
      </w:r>
    </w:p>
    <w:p w14:paraId="389504EA" w14:textId="77777777" w:rsidR="000A68FB" w:rsidRPr="000C0365" w:rsidRDefault="000A68FB" w:rsidP="007A29AE">
      <w:pPr>
        <w:spacing w:line="276" w:lineRule="auto"/>
        <w:jc w:val="both"/>
        <w:rPr>
          <w:b/>
          <w:sz w:val="24"/>
          <w:szCs w:val="24"/>
        </w:rPr>
      </w:pPr>
    </w:p>
    <w:sectPr w:rsidR="000A68FB" w:rsidRPr="000C0365" w:rsidSect="00637830">
      <w:footerReference w:type="even" r:id="rId7"/>
      <w:footerReference w:type="default" r:id="rId8"/>
      <w:pgSz w:w="11909" w:h="16834"/>
      <w:pgMar w:top="851" w:right="851" w:bottom="851" w:left="1418"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FD1A1" w14:textId="77777777" w:rsidR="003E576B" w:rsidRDefault="003E576B">
      <w:r>
        <w:separator/>
      </w:r>
    </w:p>
  </w:endnote>
  <w:endnote w:type="continuationSeparator" w:id="0">
    <w:p w14:paraId="0B5D0FE3" w14:textId="77777777" w:rsidR="003E576B" w:rsidRDefault="003E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73AB" w14:textId="77777777" w:rsidR="009E5AE4" w:rsidRDefault="009E5AE4" w:rsidP="00C603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FC4E73" w14:textId="77777777" w:rsidR="009E5AE4" w:rsidRDefault="009E5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352610"/>
      <w:docPartObj>
        <w:docPartGallery w:val="Page Numbers (Bottom of Page)"/>
        <w:docPartUnique/>
      </w:docPartObj>
    </w:sdtPr>
    <w:sdtEndPr/>
    <w:sdtContent>
      <w:sdt>
        <w:sdtPr>
          <w:id w:val="1728636285"/>
          <w:docPartObj>
            <w:docPartGallery w:val="Page Numbers (Top of Page)"/>
            <w:docPartUnique/>
          </w:docPartObj>
        </w:sdtPr>
        <w:sdtEndPr/>
        <w:sdtContent>
          <w:p w14:paraId="014514E8" w14:textId="6E64BEB4" w:rsidR="009E5AE4" w:rsidRDefault="00637830" w:rsidP="00637830">
            <w:pPr>
              <w:pStyle w:val="Footer"/>
              <w:spacing w:before="120"/>
              <w:jc w:val="center"/>
            </w:pPr>
            <w:r w:rsidRPr="00637830">
              <w:rPr>
                <w:highlight w:val="lightGray"/>
              </w:rPr>
              <w:t xml:space="preserve">Pagină </w:t>
            </w:r>
            <w:r w:rsidRPr="00637830">
              <w:rPr>
                <w:b/>
                <w:bCs/>
                <w:highlight w:val="lightGray"/>
              </w:rPr>
              <w:fldChar w:fldCharType="begin"/>
            </w:r>
            <w:r w:rsidRPr="00637830">
              <w:rPr>
                <w:b/>
                <w:bCs/>
                <w:highlight w:val="lightGray"/>
              </w:rPr>
              <w:instrText>PAGE</w:instrText>
            </w:r>
            <w:r w:rsidRPr="00637830">
              <w:rPr>
                <w:b/>
                <w:bCs/>
                <w:highlight w:val="lightGray"/>
              </w:rPr>
              <w:fldChar w:fldCharType="separate"/>
            </w:r>
            <w:r w:rsidR="00B070B3">
              <w:rPr>
                <w:b/>
                <w:bCs/>
                <w:noProof/>
                <w:highlight w:val="lightGray"/>
              </w:rPr>
              <w:t>18</w:t>
            </w:r>
            <w:r w:rsidRPr="00637830">
              <w:rPr>
                <w:b/>
                <w:bCs/>
                <w:highlight w:val="lightGray"/>
              </w:rPr>
              <w:fldChar w:fldCharType="end"/>
            </w:r>
            <w:r w:rsidRPr="00637830">
              <w:rPr>
                <w:highlight w:val="lightGray"/>
              </w:rPr>
              <w:t xml:space="preserve"> din </w:t>
            </w:r>
            <w:r w:rsidRPr="00637830">
              <w:rPr>
                <w:b/>
                <w:bCs/>
                <w:highlight w:val="lightGray"/>
              </w:rPr>
              <w:fldChar w:fldCharType="begin"/>
            </w:r>
            <w:r w:rsidRPr="00637830">
              <w:rPr>
                <w:b/>
                <w:bCs/>
                <w:highlight w:val="lightGray"/>
              </w:rPr>
              <w:instrText>NUMPAGES</w:instrText>
            </w:r>
            <w:r w:rsidRPr="00637830">
              <w:rPr>
                <w:b/>
                <w:bCs/>
                <w:highlight w:val="lightGray"/>
              </w:rPr>
              <w:fldChar w:fldCharType="separate"/>
            </w:r>
            <w:r w:rsidR="00B070B3">
              <w:rPr>
                <w:b/>
                <w:bCs/>
                <w:noProof/>
                <w:highlight w:val="lightGray"/>
              </w:rPr>
              <w:t>18</w:t>
            </w:r>
            <w:r w:rsidRPr="00637830">
              <w:rPr>
                <w:b/>
                <w:bCs/>
                <w:highlight w:val="lightGray"/>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9643F" w14:textId="77777777" w:rsidR="003E576B" w:rsidRDefault="003E576B">
      <w:r>
        <w:separator/>
      </w:r>
    </w:p>
  </w:footnote>
  <w:footnote w:type="continuationSeparator" w:id="0">
    <w:p w14:paraId="4A5FECE6" w14:textId="77777777" w:rsidR="003E576B" w:rsidRDefault="003E5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52EC88E"/>
    <w:lvl w:ilvl="0">
      <w:numFmt w:val="bullet"/>
      <w:lvlText w:val="*"/>
      <w:lvlJc w:val="left"/>
    </w:lvl>
  </w:abstractNum>
  <w:abstractNum w:abstractNumId="1" w15:restartNumberingAfterBreak="0">
    <w:nsid w:val="0E3F3777"/>
    <w:multiLevelType w:val="singleLevel"/>
    <w:tmpl w:val="0AEAF4E0"/>
    <w:lvl w:ilvl="0">
      <w:start w:val="1"/>
      <w:numFmt w:val="lowerLetter"/>
      <w:lvlText w:val="%1)"/>
      <w:legacy w:legacy="1" w:legacySpace="0" w:legacyIndent="226"/>
      <w:lvlJc w:val="left"/>
      <w:rPr>
        <w:rFonts w:ascii="Arial" w:hAnsi="Arial" w:cs="Arial" w:hint="default"/>
      </w:rPr>
    </w:lvl>
  </w:abstractNum>
  <w:abstractNum w:abstractNumId="2" w15:restartNumberingAfterBreak="0">
    <w:nsid w:val="1909215C"/>
    <w:multiLevelType w:val="multilevel"/>
    <w:tmpl w:val="6B980FC4"/>
    <w:lvl w:ilvl="0">
      <w:start w:val="1"/>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2"/>
      <w:numFmt w:val="decimal"/>
      <w:suff w:val="space"/>
      <w:lvlText w:val="(%3)"/>
      <w:lvlJc w:val="left"/>
      <w:pPr>
        <w:ind w:left="0" w:firstLine="340"/>
      </w:pPr>
      <w:rPr>
        <w:rFonts w:hint="default"/>
        <w:b/>
        <w:bCs/>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25CA00A1"/>
    <w:multiLevelType w:val="multilevel"/>
    <w:tmpl w:val="340E5604"/>
    <w:lvl w:ilvl="0">
      <w:start w:val="26"/>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2"/>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356C417D"/>
    <w:multiLevelType w:val="singleLevel"/>
    <w:tmpl w:val="315AD21E"/>
    <w:lvl w:ilvl="0">
      <w:start w:val="1"/>
      <w:numFmt w:val="lowerLetter"/>
      <w:lvlText w:val="%1)"/>
      <w:legacy w:legacy="1" w:legacySpace="0" w:legacyIndent="226"/>
      <w:lvlJc w:val="left"/>
      <w:rPr>
        <w:rFonts w:ascii="Arial" w:hAnsi="Arial" w:cs="Arial" w:hint="default"/>
      </w:rPr>
    </w:lvl>
  </w:abstractNum>
  <w:abstractNum w:abstractNumId="5" w15:restartNumberingAfterBreak="0">
    <w:nsid w:val="363C54EF"/>
    <w:multiLevelType w:val="singleLevel"/>
    <w:tmpl w:val="90EE9F96"/>
    <w:lvl w:ilvl="0">
      <w:start w:val="1"/>
      <w:numFmt w:val="lowerLetter"/>
      <w:lvlText w:val="%1)"/>
      <w:legacy w:legacy="1" w:legacySpace="0" w:legacyIndent="226"/>
      <w:lvlJc w:val="left"/>
      <w:rPr>
        <w:rFonts w:ascii="Arial" w:hAnsi="Arial" w:cs="Arial" w:hint="default"/>
      </w:rPr>
    </w:lvl>
  </w:abstractNum>
  <w:abstractNum w:abstractNumId="6" w15:restartNumberingAfterBreak="0">
    <w:nsid w:val="5A4A0BAB"/>
    <w:multiLevelType w:val="singleLevel"/>
    <w:tmpl w:val="C30422D0"/>
    <w:lvl w:ilvl="0">
      <w:start w:val="5"/>
      <w:numFmt w:val="lowerLetter"/>
      <w:lvlText w:val="%1)"/>
      <w:legacy w:legacy="1" w:legacySpace="0" w:legacyIndent="202"/>
      <w:lvlJc w:val="left"/>
      <w:rPr>
        <w:rFonts w:ascii="Arial" w:hAnsi="Arial" w:cs="Arial" w:hint="default"/>
        <w:sz w:val="24"/>
        <w:szCs w:val="24"/>
      </w:rPr>
    </w:lvl>
  </w:abstractNum>
  <w:abstractNum w:abstractNumId="7" w15:restartNumberingAfterBreak="0">
    <w:nsid w:val="648E7410"/>
    <w:multiLevelType w:val="multilevel"/>
    <w:tmpl w:val="74649226"/>
    <w:lvl w:ilvl="0">
      <w:start w:val="3"/>
      <w:numFmt w:val="decimal"/>
      <w:suff w:val="space"/>
      <w:lvlText w:val="Art. %1. - "/>
      <w:lvlJc w:val="left"/>
      <w:pPr>
        <w:ind w:left="0" w:firstLine="170"/>
      </w:pPr>
      <w:rPr>
        <w:rFonts w:ascii="Times New Roman" w:hAnsi="Times New Roman" w:hint="default"/>
        <w:b/>
        <w:i w:val="0"/>
        <w:sz w:val="24"/>
      </w:rPr>
    </w:lvl>
    <w:lvl w:ilvl="1">
      <w:start w:val="1"/>
      <w:numFmt w:val="decimalZero"/>
      <w:isLgl/>
      <w:lvlText w:val="Section %1.%2"/>
      <w:lvlJc w:val="left"/>
      <w:pPr>
        <w:ind w:left="0" w:firstLine="0"/>
      </w:pPr>
      <w:rPr>
        <w:rFonts w:hint="default"/>
      </w:rPr>
    </w:lvl>
    <w:lvl w:ilvl="2">
      <w:start w:val="1"/>
      <w:numFmt w:val="decimal"/>
      <w:suff w:val="space"/>
      <w:lvlText w:val="(%3)"/>
      <w:lvlJc w:val="left"/>
      <w:pPr>
        <w:ind w:left="0" w:firstLine="340"/>
      </w:pPr>
      <w:rPr>
        <w:rFonts w:hint="default"/>
        <w:b/>
        <w:bCs/>
      </w:rPr>
    </w:lvl>
    <w:lvl w:ilvl="3">
      <w:start w:val="1"/>
      <w:numFmt w:val="lowerLetter"/>
      <w:suff w:val="space"/>
      <w:lvlText w:val="%4)"/>
      <w:lvlJc w:val="left"/>
      <w:pPr>
        <w:ind w:left="0" w:firstLine="510"/>
      </w:pPr>
      <w:rPr>
        <w:rFonts w:hint="default"/>
        <w:b/>
        <w:bCs w:val="0"/>
      </w:rPr>
    </w:lvl>
    <w:lvl w:ilvl="4">
      <w:start w:val="1"/>
      <w:numFmt w:val="lowerRoman"/>
      <w:suff w:val="space"/>
      <w:lvlText w:val="(%5)"/>
      <w:lvlJc w:val="left"/>
      <w:pPr>
        <w:ind w:left="0" w:firstLine="680"/>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724337FA"/>
    <w:multiLevelType w:val="singleLevel"/>
    <w:tmpl w:val="200838E0"/>
    <w:lvl w:ilvl="0">
      <w:start w:val="1"/>
      <w:numFmt w:val="lowerLetter"/>
      <w:lvlText w:val="%1)"/>
      <w:legacy w:legacy="1" w:legacySpace="0" w:legacyIndent="221"/>
      <w:lvlJc w:val="left"/>
      <w:rPr>
        <w:rFonts w:ascii="Arial" w:hAnsi="Arial" w:cs="Arial" w:hint="default"/>
      </w:rPr>
    </w:lvl>
  </w:abstractNum>
  <w:abstractNum w:abstractNumId="9" w15:restartNumberingAfterBreak="0">
    <w:nsid w:val="79BE308B"/>
    <w:multiLevelType w:val="hybridMultilevel"/>
    <w:tmpl w:val="CCC2D900"/>
    <w:lvl w:ilvl="0" w:tplc="CA360824">
      <w:start w:val="1"/>
      <w:numFmt w:val="upperRoman"/>
      <w:lvlText w:val="%1."/>
      <w:lvlJc w:val="left"/>
      <w:pPr>
        <w:ind w:left="1215" w:hanging="720"/>
      </w:pPr>
      <w:rPr>
        <w:rFonts w:hint="default"/>
      </w:r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num w:numId="1">
    <w:abstractNumId w:val="4"/>
  </w:num>
  <w:num w:numId="2">
    <w:abstractNumId w:val="5"/>
  </w:num>
  <w:num w:numId="3">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4">
    <w:abstractNumId w:val="1"/>
  </w:num>
  <w:num w:numId="5">
    <w:abstractNumId w:val="8"/>
  </w:num>
  <w:num w:numId="6">
    <w:abstractNumId w:val="6"/>
  </w:num>
  <w:num w:numId="7">
    <w:abstractNumId w:val="9"/>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57"/>
    <w:rsid w:val="00002358"/>
    <w:rsid w:val="00003407"/>
    <w:rsid w:val="00004EDA"/>
    <w:rsid w:val="0000673B"/>
    <w:rsid w:val="00014A14"/>
    <w:rsid w:val="00024CA9"/>
    <w:rsid w:val="0005580E"/>
    <w:rsid w:val="000660BA"/>
    <w:rsid w:val="00076C96"/>
    <w:rsid w:val="00097D08"/>
    <w:rsid w:val="000A68FB"/>
    <w:rsid w:val="000B692F"/>
    <w:rsid w:val="000C0365"/>
    <w:rsid w:val="000E68DE"/>
    <w:rsid w:val="000F1B06"/>
    <w:rsid w:val="000F7D8F"/>
    <w:rsid w:val="00112BF5"/>
    <w:rsid w:val="00115AA0"/>
    <w:rsid w:val="00130FD7"/>
    <w:rsid w:val="00176674"/>
    <w:rsid w:val="001A7C85"/>
    <w:rsid w:val="001D2219"/>
    <w:rsid w:val="001E45B0"/>
    <w:rsid w:val="001E6A82"/>
    <w:rsid w:val="00206EF7"/>
    <w:rsid w:val="0020725E"/>
    <w:rsid w:val="002073BD"/>
    <w:rsid w:val="00210BBF"/>
    <w:rsid w:val="00214F23"/>
    <w:rsid w:val="00233908"/>
    <w:rsid w:val="00241BF1"/>
    <w:rsid w:val="0024731B"/>
    <w:rsid w:val="00251C8F"/>
    <w:rsid w:val="00273C02"/>
    <w:rsid w:val="002814A5"/>
    <w:rsid w:val="002819D1"/>
    <w:rsid w:val="002826FF"/>
    <w:rsid w:val="002A3BB4"/>
    <w:rsid w:val="002A410C"/>
    <w:rsid w:val="002A6BCE"/>
    <w:rsid w:val="002C1037"/>
    <w:rsid w:val="002C6946"/>
    <w:rsid w:val="002E5A9E"/>
    <w:rsid w:val="00306F06"/>
    <w:rsid w:val="00310410"/>
    <w:rsid w:val="00313184"/>
    <w:rsid w:val="00323565"/>
    <w:rsid w:val="00330218"/>
    <w:rsid w:val="003347BA"/>
    <w:rsid w:val="003447F2"/>
    <w:rsid w:val="003529D0"/>
    <w:rsid w:val="00371744"/>
    <w:rsid w:val="00382098"/>
    <w:rsid w:val="003B33A7"/>
    <w:rsid w:val="003C62B4"/>
    <w:rsid w:val="003E576B"/>
    <w:rsid w:val="00406125"/>
    <w:rsid w:val="00406A4F"/>
    <w:rsid w:val="00412324"/>
    <w:rsid w:val="00414E6B"/>
    <w:rsid w:val="00432C3C"/>
    <w:rsid w:val="0043468A"/>
    <w:rsid w:val="00440C57"/>
    <w:rsid w:val="004559F2"/>
    <w:rsid w:val="0046333A"/>
    <w:rsid w:val="00464862"/>
    <w:rsid w:val="00472232"/>
    <w:rsid w:val="004871B6"/>
    <w:rsid w:val="00494A50"/>
    <w:rsid w:val="004A31C5"/>
    <w:rsid w:val="004C0904"/>
    <w:rsid w:val="004C7E1D"/>
    <w:rsid w:val="004D1252"/>
    <w:rsid w:val="004F5399"/>
    <w:rsid w:val="00517C0E"/>
    <w:rsid w:val="00577186"/>
    <w:rsid w:val="005A0EE0"/>
    <w:rsid w:val="005B120C"/>
    <w:rsid w:val="005B434F"/>
    <w:rsid w:val="005C5A9C"/>
    <w:rsid w:val="005D7617"/>
    <w:rsid w:val="005F2AA7"/>
    <w:rsid w:val="005F3171"/>
    <w:rsid w:val="005F3B11"/>
    <w:rsid w:val="005F7994"/>
    <w:rsid w:val="00600FF1"/>
    <w:rsid w:val="00604B6E"/>
    <w:rsid w:val="00605DA9"/>
    <w:rsid w:val="006069D9"/>
    <w:rsid w:val="00607CE1"/>
    <w:rsid w:val="00612500"/>
    <w:rsid w:val="0061373D"/>
    <w:rsid w:val="006163BE"/>
    <w:rsid w:val="0061642A"/>
    <w:rsid w:val="00637830"/>
    <w:rsid w:val="006643BD"/>
    <w:rsid w:val="00664A6B"/>
    <w:rsid w:val="00672F16"/>
    <w:rsid w:val="00673E79"/>
    <w:rsid w:val="0068592A"/>
    <w:rsid w:val="00690437"/>
    <w:rsid w:val="006B2781"/>
    <w:rsid w:val="006B32D4"/>
    <w:rsid w:val="006B341C"/>
    <w:rsid w:val="006C3C85"/>
    <w:rsid w:val="006C67A4"/>
    <w:rsid w:val="006E369B"/>
    <w:rsid w:val="006E64F5"/>
    <w:rsid w:val="006F143F"/>
    <w:rsid w:val="006F3838"/>
    <w:rsid w:val="007040FC"/>
    <w:rsid w:val="007230C4"/>
    <w:rsid w:val="00732B3D"/>
    <w:rsid w:val="00740F37"/>
    <w:rsid w:val="0074131A"/>
    <w:rsid w:val="00743A9B"/>
    <w:rsid w:val="007502A8"/>
    <w:rsid w:val="00765983"/>
    <w:rsid w:val="00786BDE"/>
    <w:rsid w:val="00787AE1"/>
    <w:rsid w:val="007A29AE"/>
    <w:rsid w:val="007A35A8"/>
    <w:rsid w:val="007C1938"/>
    <w:rsid w:val="007D6A9C"/>
    <w:rsid w:val="007E024A"/>
    <w:rsid w:val="007E5CBF"/>
    <w:rsid w:val="007F1D9D"/>
    <w:rsid w:val="007F28C1"/>
    <w:rsid w:val="00800652"/>
    <w:rsid w:val="00806785"/>
    <w:rsid w:val="00811C10"/>
    <w:rsid w:val="00820331"/>
    <w:rsid w:val="00827274"/>
    <w:rsid w:val="008339A9"/>
    <w:rsid w:val="00852581"/>
    <w:rsid w:val="008627E6"/>
    <w:rsid w:val="0086318A"/>
    <w:rsid w:val="0086558B"/>
    <w:rsid w:val="008767C4"/>
    <w:rsid w:val="008822FF"/>
    <w:rsid w:val="008873D5"/>
    <w:rsid w:val="008A5F29"/>
    <w:rsid w:val="008C58C5"/>
    <w:rsid w:val="008C5A4D"/>
    <w:rsid w:val="008D2300"/>
    <w:rsid w:val="008F4EDB"/>
    <w:rsid w:val="008F5525"/>
    <w:rsid w:val="00911122"/>
    <w:rsid w:val="0093371A"/>
    <w:rsid w:val="009440AF"/>
    <w:rsid w:val="009622B0"/>
    <w:rsid w:val="00962E2F"/>
    <w:rsid w:val="00981824"/>
    <w:rsid w:val="00997419"/>
    <w:rsid w:val="009A7456"/>
    <w:rsid w:val="009A75CF"/>
    <w:rsid w:val="009B5336"/>
    <w:rsid w:val="009C7EF4"/>
    <w:rsid w:val="009D1A62"/>
    <w:rsid w:val="009E30A0"/>
    <w:rsid w:val="009E5AE4"/>
    <w:rsid w:val="00A2590B"/>
    <w:rsid w:val="00A35329"/>
    <w:rsid w:val="00A3538C"/>
    <w:rsid w:val="00A40057"/>
    <w:rsid w:val="00A420F3"/>
    <w:rsid w:val="00A60FE1"/>
    <w:rsid w:val="00A61ECD"/>
    <w:rsid w:val="00A70E87"/>
    <w:rsid w:val="00A7374D"/>
    <w:rsid w:val="00A754E8"/>
    <w:rsid w:val="00A8563D"/>
    <w:rsid w:val="00A857B6"/>
    <w:rsid w:val="00A85954"/>
    <w:rsid w:val="00A85E4F"/>
    <w:rsid w:val="00AF01B3"/>
    <w:rsid w:val="00AF54EA"/>
    <w:rsid w:val="00B01577"/>
    <w:rsid w:val="00B070B3"/>
    <w:rsid w:val="00B1637E"/>
    <w:rsid w:val="00B1650B"/>
    <w:rsid w:val="00B33574"/>
    <w:rsid w:val="00B41BBE"/>
    <w:rsid w:val="00B50177"/>
    <w:rsid w:val="00B5108D"/>
    <w:rsid w:val="00B653B0"/>
    <w:rsid w:val="00B71458"/>
    <w:rsid w:val="00B82E73"/>
    <w:rsid w:val="00BA0CAC"/>
    <w:rsid w:val="00BA4072"/>
    <w:rsid w:val="00BA50D6"/>
    <w:rsid w:val="00BB0F0A"/>
    <w:rsid w:val="00BC2633"/>
    <w:rsid w:val="00BD3697"/>
    <w:rsid w:val="00BE5A4F"/>
    <w:rsid w:val="00C07C7E"/>
    <w:rsid w:val="00C10981"/>
    <w:rsid w:val="00C54C4D"/>
    <w:rsid w:val="00C5660D"/>
    <w:rsid w:val="00C56925"/>
    <w:rsid w:val="00C56F83"/>
    <w:rsid w:val="00C603EC"/>
    <w:rsid w:val="00C750EF"/>
    <w:rsid w:val="00C91532"/>
    <w:rsid w:val="00CA4A47"/>
    <w:rsid w:val="00CB10A1"/>
    <w:rsid w:val="00CB23E7"/>
    <w:rsid w:val="00CC7551"/>
    <w:rsid w:val="00D03E58"/>
    <w:rsid w:val="00D20EE7"/>
    <w:rsid w:val="00D41137"/>
    <w:rsid w:val="00D50CC0"/>
    <w:rsid w:val="00D560C2"/>
    <w:rsid w:val="00D5704D"/>
    <w:rsid w:val="00D63F6A"/>
    <w:rsid w:val="00D6518C"/>
    <w:rsid w:val="00D7111B"/>
    <w:rsid w:val="00D71847"/>
    <w:rsid w:val="00D75C59"/>
    <w:rsid w:val="00D94BD3"/>
    <w:rsid w:val="00D97A3F"/>
    <w:rsid w:val="00DA53E7"/>
    <w:rsid w:val="00DA792C"/>
    <w:rsid w:val="00DC5D5D"/>
    <w:rsid w:val="00DD38ED"/>
    <w:rsid w:val="00DE0BE5"/>
    <w:rsid w:val="00DE702A"/>
    <w:rsid w:val="00DF14EF"/>
    <w:rsid w:val="00DF53AE"/>
    <w:rsid w:val="00DF7B55"/>
    <w:rsid w:val="00DF7B5B"/>
    <w:rsid w:val="00E20DDD"/>
    <w:rsid w:val="00E37659"/>
    <w:rsid w:val="00E50C21"/>
    <w:rsid w:val="00E63528"/>
    <w:rsid w:val="00E66AEB"/>
    <w:rsid w:val="00E85E30"/>
    <w:rsid w:val="00E935BC"/>
    <w:rsid w:val="00EA1DFC"/>
    <w:rsid w:val="00EA255F"/>
    <w:rsid w:val="00EC4E84"/>
    <w:rsid w:val="00EE1272"/>
    <w:rsid w:val="00EE5AF0"/>
    <w:rsid w:val="00EE6194"/>
    <w:rsid w:val="00EF6A79"/>
    <w:rsid w:val="00EF7487"/>
    <w:rsid w:val="00F01F5D"/>
    <w:rsid w:val="00F25AC6"/>
    <w:rsid w:val="00F60802"/>
    <w:rsid w:val="00F61285"/>
    <w:rsid w:val="00F637EC"/>
    <w:rsid w:val="00F71A5E"/>
    <w:rsid w:val="00FB169E"/>
    <w:rsid w:val="00FB6160"/>
    <w:rsid w:val="00FC1278"/>
    <w:rsid w:val="00FC1CC8"/>
    <w:rsid w:val="00FC69D5"/>
    <w:rsid w:val="00FD1445"/>
    <w:rsid w:val="00FD3D12"/>
    <w:rsid w:val="00FD5525"/>
    <w:rsid w:val="00FE19E4"/>
    <w:rsid w:val="00FE4F0E"/>
    <w:rsid w:val="00FF04D8"/>
    <w:rsid w:val="00FF39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ACE1B"/>
  <w15:chartTrackingRefBased/>
  <w15:docId w15:val="{7D421688-DF40-455D-A236-776BE47D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057"/>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518C"/>
    <w:pPr>
      <w:tabs>
        <w:tab w:val="center" w:pos="4536"/>
        <w:tab w:val="right" w:pos="9072"/>
      </w:tabs>
    </w:pPr>
  </w:style>
  <w:style w:type="character" w:styleId="PageNumber">
    <w:name w:val="page number"/>
    <w:basedOn w:val="DefaultParagraphFont"/>
    <w:rsid w:val="00D6518C"/>
  </w:style>
  <w:style w:type="paragraph" w:styleId="Header">
    <w:name w:val="header"/>
    <w:basedOn w:val="Normal"/>
    <w:link w:val="HeaderChar"/>
    <w:rsid w:val="00765983"/>
    <w:pPr>
      <w:tabs>
        <w:tab w:val="center" w:pos="4536"/>
        <w:tab w:val="right" w:pos="9072"/>
      </w:tabs>
    </w:pPr>
  </w:style>
  <w:style w:type="character" w:customStyle="1" w:styleId="HeaderChar">
    <w:name w:val="Header Char"/>
    <w:basedOn w:val="DefaultParagraphFont"/>
    <w:link w:val="Header"/>
    <w:rsid w:val="00765983"/>
  </w:style>
  <w:style w:type="character" w:customStyle="1" w:styleId="FooterChar">
    <w:name w:val="Footer Char"/>
    <w:link w:val="Footer"/>
    <w:uiPriority w:val="99"/>
    <w:rsid w:val="00765983"/>
  </w:style>
  <w:style w:type="character" w:styleId="Hyperlink">
    <w:name w:val="Hyperlink"/>
    <w:rsid w:val="00765983"/>
    <w:rPr>
      <w:color w:val="0000FF"/>
      <w:u w:val="single"/>
    </w:rPr>
  </w:style>
  <w:style w:type="paragraph" w:styleId="NoSpacing">
    <w:name w:val="No Spacing"/>
    <w:uiPriority w:val="1"/>
    <w:qFormat/>
    <w:rsid w:val="000A68FB"/>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7233</Words>
  <Characters>43495</Characters>
  <Application>Microsoft Office Word</Application>
  <DocSecurity>0</DocSecurity>
  <Lines>362</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REGULAMENT – CADRU</vt:lpstr>
      <vt:lpstr>REGULAMENT – CADRU</vt:lpstr>
    </vt:vector>
  </TitlesOfParts>
  <Company/>
  <LinksUpToDate>false</LinksUpToDate>
  <CharactersWithSpaces>50627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 CADRU</dc:title>
  <dc:subject/>
  <dc:creator>user</dc:creator>
  <cp:keywords/>
  <dc:description/>
  <cp:lastModifiedBy>Juridic</cp:lastModifiedBy>
  <cp:revision>4</cp:revision>
  <cp:lastPrinted>2022-12-07T10:13:00Z</cp:lastPrinted>
  <dcterms:created xsi:type="dcterms:W3CDTF">2022-12-07T10:10:00Z</dcterms:created>
  <dcterms:modified xsi:type="dcterms:W3CDTF">2022-12-07T13:23:00Z</dcterms:modified>
</cp:coreProperties>
</file>