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99CB" w14:textId="7E62E258" w:rsidR="006F3128" w:rsidRPr="006F3128" w:rsidRDefault="006F3128" w:rsidP="00D1640C">
      <w:pPr>
        <w:widowControl w:val="0"/>
        <w:tabs>
          <w:tab w:val="left" w:pos="9041"/>
        </w:tabs>
        <w:autoSpaceDE w:val="0"/>
        <w:autoSpaceDN w:val="0"/>
        <w:spacing w:after="0" w:line="240" w:lineRule="auto"/>
        <w:ind w:left="4956"/>
        <w:jc w:val="center"/>
        <w:rPr>
          <w:rFonts w:asciiTheme="minorHAnsi" w:eastAsia="Arial" w:hAnsiTheme="minorHAnsi" w:cstheme="minorHAnsi"/>
          <w:b/>
          <w:szCs w:val="24"/>
        </w:rPr>
      </w:pPr>
      <w:bookmarkStart w:id="0" w:name="_Hlk90281655"/>
      <w:r w:rsidRPr="006F3128">
        <w:rPr>
          <w:rFonts w:asciiTheme="minorHAnsi" w:eastAsia="Arial" w:hAnsiTheme="minorHAnsi" w:cstheme="minorHAnsi"/>
          <w:b/>
          <w:szCs w:val="24"/>
        </w:rPr>
        <w:t xml:space="preserve">Anexa nr. </w:t>
      </w:r>
      <w:r w:rsidRPr="00EE43D7">
        <w:rPr>
          <w:rFonts w:asciiTheme="minorHAnsi" w:eastAsia="Arial" w:hAnsiTheme="minorHAnsi" w:cstheme="minorHAnsi"/>
          <w:b/>
          <w:szCs w:val="24"/>
        </w:rPr>
        <w:t>4</w:t>
      </w:r>
    </w:p>
    <w:p w14:paraId="51E2E3E0" w14:textId="579F501F" w:rsidR="006F3128" w:rsidRPr="006F3128" w:rsidRDefault="006F3128" w:rsidP="00D1640C">
      <w:pPr>
        <w:widowControl w:val="0"/>
        <w:autoSpaceDE w:val="0"/>
        <w:autoSpaceDN w:val="0"/>
        <w:adjustRightInd w:val="0"/>
        <w:spacing w:after="0" w:line="240" w:lineRule="auto"/>
        <w:ind w:left="4956"/>
        <w:jc w:val="center"/>
        <w:rPr>
          <w:rFonts w:asciiTheme="minorHAnsi" w:hAnsiTheme="minorHAnsi" w:cstheme="minorHAnsi"/>
          <w:b/>
          <w:bCs/>
          <w:sz w:val="22"/>
        </w:rPr>
      </w:pPr>
      <w:r w:rsidRPr="006F3128">
        <w:rPr>
          <w:rFonts w:asciiTheme="minorHAnsi" w:eastAsia="Arial" w:hAnsiTheme="minorHAnsi" w:cstheme="minorHAnsi"/>
          <w:bCs/>
          <w:szCs w:val="24"/>
        </w:rPr>
        <w:t xml:space="preserve">la </w:t>
      </w:r>
      <w:r w:rsidR="00F05A55">
        <w:rPr>
          <w:rFonts w:asciiTheme="minorHAnsi" w:eastAsia="Arial" w:hAnsiTheme="minorHAnsi" w:cstheme="minorHAnsi"/>
          <w:bCs/>
          <w:szCs w:val="24"/>
        </w:rPr>
        <w:t xml:space="preserve">Hotărârea Consiliului Local al Comunei Șoldanu </w:t>
      </w:r>
      <w:r w:rsidRPr="006F3128">
        <w:rPr>
          <w:rFonts w:asciiTheme="minorHAnsi" w:eastAsia="Arial" w:hAnsiTheme="minorHAnsi" w:cstheme="minorHAnsi"/>
          <w:bCs/>
          <w:szCs w:val="24"/>
        </w:rPr>
        <w:t xml:space="preserve">nr. </w:t>
      </w:r>
      <w:r w:rsidR="00F05A55">
        <w:rPr>
          <w:rFonts w:asciiTheme="minorHAnsi" w:eastAsia="Arial" w:hAnsiTheme="minorHAnsi" w:cstheme="minorHAnsi"/>
          <w:bCs/>
          <w:szCs w:val="24"/>
        </w:rPr>
        <w:t xml:space="preserve">2 </w:t>
      </w:r>
      <w:r w:rsidRPr="006F3128">
        <w:rPr>
          <w:rFonts w:asciiTheme="minorHAnsi" w:eastAsia="Arial" w:hAnsiTheme="minorHAnsi" w:cstheme="minorHAnsi"/>
          <w:bCs/>
          <w:szCs w:val="24"/>
        </w:rPr>
        <w:t xml:space="preserve">din </w:t>
      </w:r>
      <w:r w:rsidR="00F05A55">
        <w:rPr>
          <w:rFonts w:asciiTheme="minorHAnsi" w:eastAsia="Arial" w:hAnsiTheme="minorHAnsi" w:cstheme="minorHAnsi"/>
          <w:bCs/>
          <w:szCs w:val="24"/>
        </w:rPr>
        <w:t>27.01.2022</w:t>
      </w:r>
    </w:p>
    <w:p w14:paraId="6B61C3E4" w14:textId="77777777" w:rsidR="00E47493" w:rsidRPr="00EE43D7" w:rsidRDefault="00E47493" w:rsidP="00D1640C">
      <w:pPr>
        <w:widowControl w:val="0"/>
        <w:autoSpaceDE w:val="0"/>
        <w:autoSpaceDN w:val="0"/>
        <w:spacing w:before="4" w:after="0" w:line="240" w:lineRule="auto"/>
        <w:rPr>
          <w:rFonts w:asciiTheme="minorHAnsi" w:eastAsia="Arial" w:hAnsiTheme="minorHAnsi" w:cstheme="minorHAnsi"/>
          <w:b/>
          <w:color w:val="FF0000"/>
          <w:sz w:val="27"/>
          <w:szCs w:val="20"/>
        </w:rPr>
      </w:pPr>
    </w:p>
    <w:tbl>
      <w:tblPr>
        <w:tblStyle w:val="Tabelgril"/>
        <w:tblW w:w="0" w:type="auto"/>
        <w:tblInd w:w="57" w:type="dxa"/>
        <w:tblLook w:val="04A0" w:firstRow="1" w:lastRow="0" w:firstColumn="1" w:lastColumn="0" w:noHBand="0" w:noVBand="1"/>
      </w:tblPr>
      <w:tblGrid>
        <w:gridCol w:w="9564"/>
      </w:tblGrid>
      <w:tr w:rsidR="00A246FE" w14:paraId="7673D568" w14:textId="77777777" w:rsidTr="00A246FE">
        <w:tc>
          <w:tcPr>
            <w:tcW w:w="9621" w:type="dxa"/>
          </w:tcPr>
          <w:p w14:paraId="03BBACDA" w14:textId="77777777" w:rsidR="00C76400" w:rsidRDefault="00C76400" w:rsidP="00A246FE">
            <w:pPr>
              <w:widowControl w:val="0"/>
              <w:autoSpaceDE w:val="0"/>
              <w:autoSpaceDN w:val="0"/>
              <w:ind w:left="57" w:right="57"/>
              <w:jc w:val="center"/>
              <w:rPr>
                <w:rFonts w:asciiTheme="minorHAnsi" w:eastAsia="Arial" w:hAnsiTheme="minorHAnsi" w:cstheme="minorHAnsi"/>
                <w:b/>
                <w:sz w:val="28"/>
                <w:szCs w:val="28"/>
              </w:rPr>
            </w:pPr>
          </w:p>
          <w:p w14:paraId="4E15DA91" w14:textId="3E5CA892" w:rsidR="00A246FE" w:rsidRPr="00BE486A" w:rsidRDefault="00A246FE" w:rsidP="00A246FE">
            <w:pPr>
              <w:widowControl w:val="0"/>
              <w:autoSpaceDE w:val="0"/>
              <w:autoSpaceDN w:val="0"/>
              <w:ind w:left="57" w:right="57"/>
              <w:jc w:val="center"/>
              <w:rPr>
                <w:rFonts w:asciiTheme="minorHAnsi" w:eastAsia="Arial" w:hAnsiTheme="minorHAnsi" w:cstheme="minorHAnsi"/>
                <w:b/>
                <w:sz w:val="28"/>
                <w:szCs w:val="28"/>
              </w:rPr>
            </w:pPr>
            <w:r w:rsidRPr="00BE486A">
              <w:rPr>
                <w:rFonts w:asciiTheme="minorHAnsi" w:eastAsia="Arial" w:hAnsiTheme="minorHAnsi" w:cstheme="minorHAnsi"/>
                <w:b/>
                <w:sz w:val="28"/>
                <w:szCs w:val="28"/>
              </w:rPr>
              <w:t>CONTRACT CADRU</w:t>
            </w:r>
          </w:p>
          <w:p w14:paraId="376EC6D1" w14:textId="77777777" w:rsidR="00A246FE" w:rsidRPr="00BE486A" w:rsidRDefault="00A246FE" w:rsidP="00A246FE">
            <w:pPr>
              <w:widowControl w:val="0"/>
              <w:autoSpaceDE w:val="0"/>
              <w:autoSpaceDN w:val="0"/>
              <w:ind w:left="57" w:right="57"/>
              <w:jc w:val="center"/>
              <w:rPr>
                <w:rFonts w:asciiTheme="minorHAnsi" w:eastAsia="Arial" w:hAnsiTheme="minorHAnsi" w:cstheme="minorHAnsi"/>
                <w:szCs w:val="24"/>
              </w:rPr>
            </w:pPr>
            <w:r w:rsidRPr="00BE486A">
              <w:rPr>
                <w:rFonts w:asciiTheme="minorHAnsi" w:eastAsia="Arial" w:hAnsiTheme="minorHAnsi" w:cstheme="minorHAnsi"/>
                <w:szCs w:val="24"/>
              </w:rPr>
              <w:t>DE DELEGARE A GESTIUNII PRIN CONCESIUNE A SERVICIULUI PUBLIC PENTRU GESTIONAREA CÂINILOR FĂRĂ STĂPÂN DIN COMUNA ȘOLDANU</w:t>
            </w:r>
          </w:p>
          <w:p w14:paraId="2FCE071C" w14:textId="77777777" w:rsidR="00A246FE" w:rsidRPr="00BE486A" w:rsidRDefault="00A246FE" w:rsidP="00A246FE">
            <w:pPr>
              <w:widowControl w:val="0"/>
              <w:autoSpaceDE w:val="0"/>
              <w:autoSpaceDN w:val="0"/>
              <w:spacing w:before="8"/>
              <w:rPr>
                <w:rFonts w:asciiTheme="minorHAnsi" w:eastAsia="Arial" w:hAnsiTheme="minorHAnsi" w:cstheme="minorHAnsi"/>
                <w:sz w:val="26"/>
                <w:szCs w:val="20"/>
              </w:rPr>
            </w:pPr>
          </w:p>
          <w:p w14:paraId="0DF38615" w14:textId="77777777" w:rsidR="00A246FE" w:rsidRPr="00BE486A" w:rsidRDefault="00A246FE" w:rsidP="00A246FE">
            <w:pPr>
              <w:widowControl w:val="0"/>
              <w:autoSpaceDE w:val="0"/>
              <w:autoSpaceDN w:val="0"/>
              <w:rPr>
                <w:rFonts w:asciiTheme="minorHAnsi" w:eastAsia="Arial" w:hAnsiTheme="minorHAnsi" w:cstheme="minorHAnsi"/>
                <w:sz w:val="22"/>
              </w:rPr>
            </w:pPr>
            <w:r w:rsidRPr="00BE486A">
              <w:rPr>
                <w:rFonts w:asciiTheme="minorHAnsi" w:eastAsia="Arial" w:hAnsiTheme="minorHAnsi" w:cstheme="minorHAnsi"/>
                <w:sz w:val="22"/>
              </w:rPr>
              <w:t>Având în vedere:</w:t>
            </w:r>
          </w:p>
          <w:p w14:paraId="526B7CFD"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bookmarkStart w:id="1" w:name="_Hlk93388496"/>
            <w:r w:rsidRPr="00EE43D7">
              <w:rPr>
                <w:rFonts w:asciiTheme="minorHAnsi" w:hAnsiTheme="minorHAnsi" w:cstheme="minorHAnsi"/>
                <w:sz w:val="22"/>
                <w:szCs w:val="22"/>
              </w:rPr>
              <w:t xml:space="preserve">Ordonanța de urgență a Guvernului </w:t>
            </w:r>
            <w:bookmarkEnd w:id="1"/>
            <w:r w:rsidRPr="00EE43D7">
              <w:rPr>
                <w:rFonts w:asciiTheme="minorHAnsi" w:hAnsiTheme="minorHAnsi" w:cstheme="minorHAnsi"/>
                <w:sz w:val="22"/>
                <w:szCs w:val="22"/>
              </w:rPr>
              <w:t>nr. 155/2001 privind aprobarea programului de gestionare a câinilor fără stăpân, aprobată prin Legea nr. 22/2002, cu modificările și completările ulterioare;</w:t>
            </w:r>
          </w:p>
          <w:p w14:paraId="00A6D9F2" w14:textId="77777777" w:rsidR="00A246FE" w:rsidRPr="00EE43D7" w:rsidRDefault="00A246FE" w:rsidP="00A246FE">
            <w:pPr>
              <w:pStyle w:val="Corp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Hotărârea Guvernului nr. 1059/2013 pentru aprobarea Normelor metodologice de aplicare a OUG nr. 155/2001;</w:t>
            </w:r>
          </w:p>
          <w:p w14:paraId="1C03B8D6" w14:textId="77777777" w:rsidR="00A246FE" w:rsidRPr="00EE43D7" w:rsidRDefault="00A246FE" w:rsidP="00A246FE">
            <w:pPr>
              <w:pStyle w:val="Corp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205/2004 privind protecția animalelor, republicată, cu modificările și completările ulterioare;</w:t>
            </w:r>
          </w:p>
          <w:p w14:paraId="55D6ABC1" w14:textId="77777777" w:rsidR="00A246FE" w:rsidRPr="00EE43D7" w:rsidRDefault="00A246FE" w:rsidP="00A246FE">
            <w:pPr>
              <w:pStyle w:val="Corp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Ordinul 523/2008 pentru aprobarea Normelor Metodologice de aplicare a Legii nr. 205/2004;</w:t>
            </w:r>
          </w:p>
          <w:p w14:paraId="2787F16E" w14:textId="77777777" w:rsidR="00A246FE" w:rsidRPr="00EE43D7" w:rsidRDefault="00A246FE" w:rsidP="00A246FE">
            <w:pPr>
              <w:pStyle w:val="Corp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60/2004 privind ratificarea Convenției Europene pentru protecția animalelor de companie, semnată la Strasbourg la 23 iunie 2003;</w:t>
            </w:r>
          </w:p>
          <w:p w14:paraId="2545D0BF" w14:textId="77777777" w:rsidR="00A246FE" w:rsidRPr="00EE43D7" w:rsidRDefault="00A246FE" w:rsidP="00A246FE">
            <w:pPr>
              <w:pStyle w:val="Listparagraf"/>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Ordonanța Guvernului nr. 71/2002 privind organizarea și funcționarea serviciilor publice de administrare a domeniului public și privat de interes local, cu modificările și completările ulterioare;</w:t>
            </w:r>
          </w:p>
          <w:p w14:paraId="0265E351"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Hotărârea Guvernului nr. 955/2004 pentru aprobarea regulamentelor cadru de aplicare a OG nr. 71/2002, cu modificările și completările ulterioare;</w:t>
            </w:r>
          </w:p>
          <w:p w14:paraId="19CE492F" w14:textId="77777777" w:rsidR="00A246FE" w:rsidRPr="00EE43D7" w:rsidRDefault="00A246FE" w:rsidP="00A246FE">
            <w:pPr>
              <w:pStyle w:val="Listparagraf"/>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Ordinul nr. 1/2014 pentru aprobarea Normelor privind identificarea și înregistrarea câinilor cu stăpân emis de Autoritatea Națională Sanitar-veterinară și pentru Siguranța Alimentelor;</w:t>
            </w:r>
          </w:p>
          <w:p w14:paraId="19DA50BE" w14:textId="77777777" w:rsidR="00A246FE" w:rsidRPr="00EE43D7" w:rsidRDefault="00A246FE" w:rsidP="00A246FE">
            <w:pPr>
              <w:pStyle w:val="Listparagraf"/>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Ordonanța de urgență a Guvernului nr. 55/2002 privind regimul de deținere a câinilor periculoși sau agresivi, republicată cu modificările și completările ulterioare;</w:t>
            </w:r>
          </w:p>
          <w:p w14:paraId="67584A22"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Ordinul nr. 80/2005 pentru aprobarea Normei sanitar-veterinare și pentru siguranța alimentelor privind stabilirea documentelor și evidențelor necesare în cadrul activității de neutralizare a deșeurilor de origine animală, cu modificările și completările ulterioare;</w:t>
            </w:r>
          </w:p>
          <w:p w14:paraId="4120F4A3"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Ordonanța Guvernului nr. 21/2002 privind gospodărirea localităților urbane și rurale, cu modificările și completările ulterioare;</w:t>
            </w:r>
          </w:p>
          <w:p w14:paraId="2855D57A"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Legea nr. 100/2016 privind concesiunile de lucrări și concesiunile de servicii, cu modificările și completările ulterioare;</w:t>
            </w:r>
          </w:p>
          <w:p w14:paraId="7FEB6F00" w14:textId="77777777" w:rsidR="00A246FE" w:rsidRPr="00EE43D7" w:rsidRDefault="00A246FE" w:rsidP="00A246FE">
            <w:pPr>
              <w:pStyle w:val="Corp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Hotărârea Guvernului nr. 867/2016 pentru aprobarea Normelor metodologice de aplicare a prevederilor referitoare la atribuirea contractelor de lucrări și contractelor de servicii din Legea 100/2016;</w:t>
            </w:r>
          </w:p>
          <w:p w14:paraId="060E505C" w14:textId="77777777" w:rsidR="00A246FE" w:rsidRPr="00EE43D7" w:rsidRDefault="00A246FE" w:rsidP="00A246FE">
            <w:pPr>
              <w:pStyle w:val="Corp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273/2006 privind finanțele publice locale, cu modificările și completările ulterioare.</w:t>
            </w:r>
          </w:p>
          <w:p w14:paraId="6E2D888D"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PĂRȚILE CONTRACTANTE</w:t>
            </w:r>
          </w:p>
          <w:p w14:paraId="63DC6CBA" w14:textId="3D9D63DB" w:rsidR="00A246FE" w:rsidRPr="00BE486A" w:rsidRDefault="00A246FE" w:rsidP="00E24AAF">
            <w:pPr>
              <w:widowControl w:val="0"/>
              <w:autoSpaceDE w:val="0"/>
              <w:autoSpaceDN w:val="0"/>
              <w:spacing w:before="5"/>
              <w:ind w:right="493"/>
              <w:jc w:val="both"/>
              <w:rPr>
                <w:rFonts w:asciiTheme="minorHAnsi" w:eastAsia="Arial" w:hAnsiTheme="minorHAnsi" w:cstheme="minorHAnsi"/>
                <w:sz w:val="22"/>
              </w:rPr>
            </w:pPr>
            <w:r w:rsidRPr="00BE486A">
              <w:rPr>
                <w:rFonts w:asciiTheme="minorHAnsi" w:eastAsia="Times New Roman" w:hAnsiTheme="minorHAnsi" w:cstheme="minorHAnsi"/>
                <w:b/>
                <w:sz w:val="22"/>
                <w:lang w:eastAsia="ro-RO"/>
              </w:rPr>
              <w:t xml:space="preserve">Comuna Șoldanu, </w:t>
            </w:r>
            <w:r w:rsidRPr="00BE486A">
              <w:rPr>
                <w:rFonts w:asciiTheme="minorHAnsi" w:eastAsia="Times New Roman" w:hAnsiTheme="minorHAnsi" w:cstheme="minorHAnsi"/>
                <w:sz w:val="22"/>
                <w:lang w:eastAsia="ro-RO"/>
              </w:rPr>
              <w:t xml:space="preserve">cu sediul în localitatea Șoldanu, județul Călărași, șos. Olteniței, nr.70, telefon/fax: 0242530530, cod de identificare fiscală 3796934, cont </w:t>
            </w:r>
            <w:r w:rsidR="00E24AAF" w:rsidRPr="00E24AAF">
              <w:rPr>
                <w:rFonts w:asciiTheme="minorHAnsi" w:eastAsia="Times New Roman" w:hAnsiTheme="minorHAnsi" w:cstheme="minorHAnsi"/>
                <w:sz w:val="22"/>
                <w:lang w:eastAsia="ro-RO"/>
              </w:rPr>
              <w:t>RO09 TREZ 24A5 1010 3200 130XX</w:t>
            </w:r>
            <w:r w:rsidRPr="00BE486A">
              <w:rPr>
                <w:rFonts w:asciiTheme="minorHAnsi" w:eastAsia="Times New Roman" w:hAnsiTheme="minorHAnsi" w:cstheme="minorHAnsi"/>
                <w:sz w:val="22"/>
                <w:lang w:eastAsia="ro-RO"/>
              </w:rPr>
              <w:t>, deschis la Trezoreria Budești, reprezentată prin domnul Geambașu Iulian, având funcția de primar,</w:t>
            </w:r>
            <w:r w:rsidRPr="00BE486A">
              <w:rPr>
                <w:rFonts w:asciiTheme="minorHAnsi" w:eastAsia="Arial" w:hAnsiTheme="minorHAnsi" w:cstheme="minorHAnsi"/>
                <w:sz w:val="22"/>
              </w:rPr>
              <w:t xml:space="preserve"> în calitate de concedent</w:t>
            </w:r>
          </w:p>
          <w:p w14:paraId="1A43FDCE" w14:textId="77777777" w:rsidR="00A246FE" w:rsidRPr="00BE486A" w:rsidRDefault="00A246FE" w:rsidP="00A246FE">
            <w:pPr>
              <w:widowControl w:val="0"/>
              <w:autoSpaceDE w:val="0"/>
              <w:autoSpaceDN w:val="0"/>
              <w:spacing w:before="5"/>
              <w:ind w:right="494"/>
              <w:jc w:val="both"/>
              <w:rPr>
                <w:rFonts w:asciiTheme="minorHAnsi" w:eastAsia="Arial" w:hAnsiTheme="minorHAnsi" w:cstheme="minorHAnsi"/>
                <w:sz w:val="22"/>
              </w:rPr>
            </w:pPr>
            <w:r w:rsidRPr="00BE486A">
              <w:rPr>
                <w:rFonts w:asciiTheme="minorHAnsi" w:eastAsia="Arial" w:hAnsiTheme="minorHAnsi" w:cstheme="minorHAnsi"/>
                <w:sz w:val="22"/>
              </w:rPr>
              <w:t xml:space="preserve">și </w:t>
            </w:r>
          </w:p>
          <w:p w14:paraId="3D6C8055" w14:textId="77777777" w:rsidR="00A246FE" w:rsidRPr="00BE486A" w:rsidRDefault="00A246FE" w:rsidP="00A246FE">
            <w:pPr>
              <w:widowControl w:val="0"/>
              <w:tabs>
                <w:tab w:val="left" w:pos="5715"/>
                <w:tab w:val="left" w:pos="10120"/>
              </w:tabs>
              <w:autoSpaceDE w:val="0"/>
              <w:autoSpaceDN w:val="0"/>
              <w:spacing w:before="72"/>
              <w:rPr>
                <w:rFonts w:asciiTheme="minorHAnsi" w:eastAsia="Arial" w:hAnsiTheme="minorHAnsi" w:cstheme="minorHAnsi"/>
                <w:sz w:val="22"/>
              </w:rPr>
            </w:pPr>
            <w:r w:rsidRPr="00BE486A">
              <w:rPr>
                <w:rFonts w:asciiTheme="minorHAnsi" w:eastAsia="Arial" w:hAnsiTheme="minorHAnsi" w:cstheme="minorHAnsi"/>
                <w:sz w:val="22"/>
              </w:rPr>
              <w:t xml:space="preserve">………………………………………………………..………………, având sediul social în ………………………………………..,  județul ………………………., cod fiscal ……………………………….., </w:t>
            </w:r>
            <w:r>
              <w:rPr>
                <w:rFonts w:asciiTheme="minorHAnsi" w:eastAsia="Arial" w:hAnsiTheme="minorHAnsi" w:cstheme="minorHAnsi"/>
                <w:sz w:val="22"/>
              </w:rPr>
              <w:t xml:space="preserve"> </w:t>
            </w:r>
            <w:r w:rsidRPr="00BE486A">
              <w:rPr>
                <w:rFonts w:asciiTheme="minorHAnsi" w:eastAsia="Arial" w:hAnsiTheme="minorHAnsi" w:cstheme="minorHAnsi"/>
                <w:sz w:val="22"/>
              </w:rPr>
              <w:t>înregistrat la</w:t>
            </w:r>
            <w:r>
              <w:rPr>
                <w:rFonts w:asciiTheme="minorHAnsi" w:eastAsia="Arial" w:hAnsiTheme="minorHAnsi" w:cstheme="minorHAnsi"/>
                <w:sz w:val="22"/>
              </w:rPr>
              <w:t xml:space="preserve"> </w:t>
            </w:r>
            <w:r w:rsidRPr="00BE486A">
              <w:rPr>
                <w:rFonts w:asciiTheme="minorHAnsi" w:eastAsia="Arial" w:hAnsiTheme="minorHAnsi" w:cstheme="minorHAnsi"/>
                <w:sz w:val="22"/>
                <w:u w:color="0C0C0C"/>
              </w:rPr>
              <w:t>……………………………………….</w:t>
            </w:r>
            <w:r>
              <w:rPr>
                <w:rFonts w:asciiTheme="minorHAnsi" w:eastAsia="Arial" w:hAnsiTheme="minorHAnsi" w:cstheme="minorHAnsi"/>
                <w:sz w:val="22"/>
                <w:u w:color="0C0C0C"/>
              </w:rPr>
              <w:t xml:space="preserve"> </w:t>
            </w:r>
            <w:r w:rsidRPr="00BE486A">
              <w:rPr>
                <w:rFonts w:asciiTheme="minorHAnsi" w:eastAsia="Arial" w:hAnsiTheme="minorHAnsi" w:cstheme="minorHAnsi"/>
                <w:sz w:val="22"/>
              </w:rPr>
              <w:t>sub nr. ………………………., cont nr. ……………………</w:t>
            </w:r>
            <w:r>
              <w:rPr>
                <w:rFonts w:asciiTheme="minorHAnsi" w:eastAsia="Arial" w:hAnsiTheme="minorHAnsi" w:cstheme="minorHAnsi"/>
                <w:sz w:val="22"/>
              </w:rPr>
              <w:t>…………………………………………….</w:t>
            </w:r>
            <w:r w:rsidRPr="00BE486A">
              <w:rPr>
                <w:rFonts w:asciiTheme="minorHAnsi" w:eastAsia="Arial" w:hAnsiTheme="minorHAnsi" w:cstheme="minorHAnsi"/>
                <w:sz w:val="22"/>
              </w:rPr>
              <w:t>………………………, deschis la Trezoreria …………………………………………., reprezentată legal de ……………</w:t>
            </w:r>
            <w:r>
              <w:rPr>
                <w:rFonts w:asciiTheme="minorHAnsi" w:eastAsia="Arial" w:hAnsiTheme="minorHAnsi" w:cstheme="minorHAnsi"/>
                <w:sz w:val="22"/>
              </w:rPr>
              <w:t>…….</w:t>
            </w:r>
            <w:r w:rsidRPr="00BE486A">
              <w:rPr>
                <w:rFonts w:asciiTheme="minorHAnsi" w:eastAsia="Arial" w:hAnsiTheme="minorHAnsi" w:cstheme="minorHAnsi"/>
                <w:sz w:val="22"/>
              </w:rPr>
              <w:t>………………………,  în calitate de concesionar,</w:t>
            </w:r>
          </w:p>
          <w:p w14:paraId="06841513" w14:textId="77777777" w:rsidR="00A246FE" w:rsidRPr="00BE486A" w:rsidRDefault="00A246FE" w:rsidP="00A246FE">
            <w:pPr>
              <w:widowControl w:val="0"/>
              <w:autoSpaceDE w:val="0"/>
              <w:autoSpaceDN w:val="0"/>
              <w:spacing w:before="2"/>
              <w:rPr>
                <w:rFonts w:asciiTheme="minorHAnsi" w:eastAsia="Arial" w:hAnsiTheme="minorHAnsi" w:cstheme="minorHAnsi"/>
                <w:sz w:val="20"/>
                <w:szCs w:val="20"/>
              </w:rPr>
            </w:pPr>
          </w:p>
          <w:p w14:paraId="1429255D" w14:textId="77777777" w:rsidR="00A246FE" w:rsidRPr="00BE486A" w:rsidRDefault="00A246FE" w:rsidP="00A246FE">
            <w:pPr>
              <w:widowControl w:val="0"/>
              <w:tabs>
                <w:tab w:val="left" w:pos="6743"/>
                <w:tab w:val="left" w:pos="8177"/>
              </w:tabs>
              <w:autoSpaceDE w:val="0"/>
              <w:autoSpaceDN w:val="0"/>
              <w:ind w:right="488"/>
              <w:jc w:val="both"/>
              <w:rPr>
                <w:rFonts w:asciiTheme="minorHAnsi" w:eastAsia="Arial" w:hAnsiTheme="minorHAnsi" w:cstheme="minorHAnsi"/>
                <w:iCs/>
                <w:sz w:val="22"/>
              </w:rPr>
            </w:pPr>
            <w:r w:rsidRPr="00BE486A">
              <w:rPr>
                <w:rFonts w:asciiTheme="minorHAnsi" w:eastAsia="Arial" w:hAnsiTheme="minorHAnsi" w:cstheme="minorHAnsi"/>
                <w:sz w:val="22"/>
              </w:rPr>
              <w:t xml:space="preserve">În temeiul </w:t>
            </w:r>
            <w:r w:rsidRPr="00BE486A">
              <w:rPr>
                <w:rFonts w:asciiTheme="minorHAnsi" w:eastAsia="Arial" w:hAnsiTheme="minorHAnsi" w:cstheme="minorHAnsi"/>
                <w:iCs/>
                <w:sz w:val="22"/>
              </w:rPr>
              <w:t xml:space="preserve">Hotărârii Consiliului Local al Comunei Șoldanu nr. …………………… din …………………… privind </w:t>
            </w:r>
            <w:r w:rsidRPr="00BE486A">
              <w:rPr>
                <w:rFonts w:asciiTheme="minorHAnsi" w:eastAsia="Arial" w:hAnsiTheme="minorHAnsi" w:cstheme="minorHAnsi"/>
                <w:iCs/>
                <w:sz w:val="22"/>
              </w:rPr>
              <w:lastRenderedPageBreak/>
              <w:t>aprobarea înființării Serviciului public pentru gestionarea câinilor fără stăpân din Comuna Șoldanu,</w:t>
            </w:r>
          </w:p>
          <w:p w14:paraId="098B21C0" w14:textId="77777777" w:rsidR="00A246FE" w:rsidRPr="00BE486A" w:rsidRDefault="00A246FE" w:rsidP="00A246FE">
            <w:pPr>
              <w:widowControl w:val="0"/>
              <w:tabs>
                <w:tab w:val="left" w:pos="6743"/>
                <w:tab w:val="left" w:pos="8177"/>
              </w:tabs>
              <w:autoSpaceDE w:val="0"/>
              <w:autoSpaceDN w:val="0"/>
              <w:ind w:right="488"/>
              <w:jc w:val="both"/>
              <w:rPr>
                <w:rFonts w:asciiTheme="minorHAnsi" w:eastAsia="Arial" w:hAnsiTheme="minorHAnsi" w:cstheme="minorHAnsi"/>
                <w:iCs/>
                <w:sz w:val="22"/>
              </w:rPr>
            </w:pPr>
            <w:r w:rsidRPr="00BE486A">
              <w:rPr>
                <w:rFonts w:asciiTheme="minorHAnsi" w:eastAsia="Arial" w:hAnsiTheme="minorHAnsi" w:cstheme="minorHAnsi"/>
                <w:iCs/>
                <w:sz w:val="22"/>
              </w:rPr>
              <w:t>Județul Călărași, Regulamentului de organizare și funcționare, formei de gestiune, Studiului de oportunitate, Caietului de sarcini și Contractului-cadru, au convenit încheierea prezentul contract de delegare a gestiunii prin concesiune a serviciului pentru gestionarea câinilor fără stăpân din Comuna Șoldanui , în următoarele condiții:</w:t>
            </w:r>
          </w:p>
          <w:p w14:paraId="399A88BC" w14:textId="77777777" w:rsidR="00A246FE"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OBIECTUL CONTRACTULUI:</w:t>
            </w:r>
          </w:p>
          <w:p w14:paraId="787C60CC" w14:textId="77777777" w:rsidR="00A246FE" w:rsidRPr="00A33678" w:rsidRDefault="00A246FE" w:rsidP="00E24AAF">
            <w:pPr>
              <w:pStyle w:val="Corp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Obiectul contractului îl constituie delegarea gestiunii prin concesionare a serviciului public de gestionare a câinilor fără stăpân din Comuna Șoldanu.</w:t>
            </w:r>
          </w:p>
          <w:p w14:paraId="569A5D68" w14:textId="77777777" w:rsidR="00A246FE" w:rsidRPr="00A33678" w:rsidRDefault="00A246FE" w:rsidP="00E24AAF">
            <w:pPr>
              <w:pStyle w:val="Corp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Serviciul va fi prestat în conformitate cu Caietul de sarcini și Regulamentul de organizare și funcționare a serviciului aprobat de către Consiliului local al Comunei Șoldanu în conformitate cu cerințele referitoare la siguranța, igiena, sănătatea populației si protecția mediului.</w:t>
            </w:r>
          </w:p>
          <w:p w14:paraId="7AFE3CD0" w14:textId="77777777" w:rsidR="00A246FE" w:rsidRPr="00A33678" w:rsidRDefault="00A246FE" w:rsidP="00E24AAF">
            <w:pPr>
              <w:pStyle w:val="Corptext"/>
              <w:numPr>
                <w:ilvl w:val="2"/>
                <w:numId w:val="16"/>
              </w:numPr>
              <w:spacing w:before="120" w:after="120"/>
              <w:rPr>
                <w:rFonts w:asciiTheme="minorHAnsi" w:hAnsiTheme="minorHAnsi" w:cstheme="minorHAnsi"/>
                <w:sz w:val="22"/>
                <w:szCs w:val="22"/>
              </w:rPr>
            </w:pPr>
            <w:r w:rsidRPr="00A33678">
              <w:rPr>
                <w:rFonts w:asciiTheme="minorHAnsi" w:hAnsiTheme="minorHAnsi" w:cstheme="minorHAnsi"/>
                <w:sz w:val="22"/>
              </w:rPr>
              <w:t>Obiectivele (Scopul contractului) concedentului:</w:t>
            </w:r>
          </w:p>
          <w:p w14:paraId="066FF632"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îmbunătățirea condițiilor de viață ale populației;</w:t>
            </w:r>
          </w:p>
          <w:p w14:paraId="10448EBE"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susținerea dezvoltării economico-sociale a comunei;</w:t>
            </w:r>
          </w:p>
          <w:p w14:paraId="3124D9CE"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promovarea calității și eficienței serviciului public de gestionare a câinilor fără stăpân;</w:t>
            </w:r>
          </w:p>
          <w:p w14:paraId="6DC471F3"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dezvoltarea durabilă a serviciului;</w:t>
            </w:r>
          </w:p>
          <w:p w14:paraId="2454675F" w14:textId="77777777" w:rsidR="00A246FE" w:rsidRPr="00A33678" w:rsidRDefault="00A246FE" w:rsidP="00A246FE">
            <w:pPr>
              <w:widowControl w:val="0"/>
              <w:numPr>
                <w:ilvl w:val="3"/>
                <w:numId w:val="14"/>
              </w:numPr>
              <w:tabs>
                <w:tab w:val="left" w:pos="1258"/>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gestionarea serviciului public pe criterii de transparență, competitivitate și eficiență;</w:t>
            </w:r>
          </w:p>
          <w:p w14:paraId="550E7729"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protecția și conservarea mediului înconjurător și a sănătății populației;</w:t>
            </w:r>
          </w:p>
          <w:p w14:paraId="26FE3CF5" w14:textId="77777777" w:rsidR="00A246FE" w:rsidRPr="00A33678" w:rsidRDefault="00A246FE" w:rsidP="00A246FE">
            <w:pPr>
              <w:widowControl w:val="0"/>
              <w:numPr>
                <w:ilvl w:val="3"/>
                <w:numId w:val="14"/>
              </w:numPr>
              <w:tabs>
                <w:tab w:val="left" w:pos="1278"/>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consultarea cu utilizatorii serviciului public de gestionare a câinilor fără stăpân în vederea stabilirii politicilor și strategiilor locale în domeniu;</w:t>
            </w:r>
          </w:p>
          <w:p w14:paraId="02754D69" w14:textId="77777777" w:rsidR="00A246FE" w:rsidRPr="00A33678" w:rsidRDefault="00A246FE" w:rsidP="00A246FE">
            <w:pPr>
              <w:widowControl w:val="0"/>
              <w:numPr>
                <w:ilvl w:val="3"/>
                <w:numId w:val="14"/>
              </w:numPr>
              <w:tabs>
                <w:tab w:val="left" w:pos="1286"/>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informarea periodică a utilizatorilor asupra politicilor de dezvoltare a serviciului public de gestionare a câinilor fără stăpân;</w:t>
            </w:r>
          </w:p>
          <w:p w14:paraId="692776C8"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respectarea cerințelor din legislația în vigoare privind gestionarea câinilor fără stăpân.</w:t>
            </w:r>
          </w:p>
          <w:p w14:paraId="2A04B4FF" w14:textId="77777777" w:rsidR="00A246FE" w:rsidRPr="00A33678" w:rsidRDefault="00A246FE" w:rsidP="00E24AAF">
            <w:pPr>
              <w:pStyle w:val="Corptext"/>
              <w:numPr>
                <w:ilvl w:val="2"/>
                <w:numId w:val="16"/>
              </w:numPr>
              <w:spacing w:before="120" w:after="120"/>
              <w:rPr>
                <w:rFonts w:asciiTheme="minorHAnsi" w:hAnsiTheme="minorHAnsi" w:cstheme="minorHAnsi"/>
                <w:sz w:val="22"/>
              </w:rPr>
            </w:pPr>
            <w:r w:rsidRPr="00A33678">
              <w:rPr>
                <w:rFonts w:asciiTheme="minorHAnsi" w:hAnsiTheme="minorHAnsi" w:cstheme="minorHAnsi"/>
                <w:sz w:val="22"/>
              </w:rPr>
              <w:t>Scopul serviciului are în vedere următoarele aspecte de ordin social:</w:t>
            </w:r>
          </w:p>
          <w:p w14:paraId="11A0590E"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numărului câinilor fără stăpân;</w:t>
            </w:r>
          </w:p>
          <w:p w14:paraId="4F852D53" w14:textId="77777777" w:rsidR="00A246FE" w:rsidRPr="00A33678" w:rsidRDefault="00A246FE" w:rsidP="00A246FE">
            <w:pPr>
              <w:widowControl w:val="0"/>
              <w:numPr>
                <w:ilvl w:val="3"/>
                <w:numId w:val="19"/>
              </w:numPr>
              <w:tabs>
                <w:tab w:val="left" w:pos="1280"/>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stoparea înmulțirii necontrolate a numărului câinilor de rasă comună;</w:t>
            </w:r>
          </w:p>
          <w:p w14:paraId="4328AEAE"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prevenirea abandonului și a pierderii câinilor;</w:t>
            </w:r>
          </w:p>
          <w:p w14:paraId="0AC227C6" w14:textId="77777777" w:rsidR="00A246FE" w:rsidRPr="00A33678" w:rsidRDefault="00A246FE" w:rsidP="00A246FE">
            <w:pPr>
              <w:widowControl w:val="0"/>
              <w:numPr>
                <w:ilvl w:val="3"/>
                <w:numId w:val="19"/>
              </w:numPr>
              <w:tabs>
                <w:tab w:val="left" w:pos="1284"/>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facilitarea recuperării câinilor pierduți;</w:t>
            </w:r>
          </w:p>
          <w:p w14:paraId="557C933F"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promovarea deținerii responsabile a câinilor;</w:t>
            </w:r>
          </w:p>
          <w:p w14:paraId="2729BA32" w14:textId="77777777" w:rsidR="00A246FE" w:rsidRPr="00A33678" w:rsidRDefault="00A246FE" w:rsidP="00A246FE">
            <w:pPr>
              <w:widowControl w:val="0"/>
              <w:numPr>
                <w:ilvl w:val="3"/>
                <w:numId w:val="19"/>
              </w:numPr>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apariției rabiei și a altor zoonoze;</w:t>
            </w:r>
          </w:p>
          <w:p w14:paraId="06D8CFA2"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riscurilor asupra sănătății oamenilor;</w:t>
            </w:r>
          </w:p>
          <w:p w14:paraId="46A2278F"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prevenirea agresivității asupra oamenilor și a animalelor.</w:t>
            </w:r>
          </w:p>
          <w:p w14:paraId="55D46B25"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DURATA CONTRACTULUI:</w:t>
            </w:r>
          </w:p>
          <w:p w14:paraId="511F4E3F" w14:textId="77777777" w:rsidR="00A246FE" w:rsidRPr="00A33678" w:rsidRDefault="00A246FE" w:rsidP="00E24AAF">
            <w:pPr>
              <w:pStyle w:val="Corp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Durata prezentului contract este de 5 ani, de la data semnării lui de către ambele părți, cu posibilitatea de prelungire </w:t>
            </w:r>
            <w:r>
              <w:rPr>
                <w:rFonts w:asciiTheme="minorHAnsi" w:hAnsiTheme="minorHAnsi" w:cstheme="minorHAnsi"/>
                <w:sz w:val="22"/>
                <w:szCs w:val="22"/>
              </w:rPr>
              <w:t>î</w:t>
            </w:r>
            <w:r w:rsidRPr="00A33678">
              <w:rPr>
                <w:rFonts w:asciiTheme="minorHAnsi" w:hAnsiTheme="minorHAnsi" w:cstheme="minorHAnsi"/>
                <w:sz w:val="22"/>
                <w:szCs w:val="22"/>
              </w:rPr>
              <w:t xml:space="preserve">n condițiile legii, numai cu aprobarea prealabilă a Consiliului Local al </w:t>
            </w:r>
            <w:r>
              <w:rPr>
                <w:rFonts w:asciiTheme="minorHAnsi" w:hAnsiTheme="minorHAnsi" w:cstheme="minorHAnsi"/>
                <w:sz w:val="22"/>
                <w:szCs w:val="22"/>
              </w:rPr>
              <w:t>Comunei Șoldanu</w:t>
            </w:r>
            <w:r w:rsidRPr="00A33678">
              <w:rPr>
                <w:rFonts w:asciiTheme="minorHAnsi" w:hAnsiTheme="minorHAnsi" w:cstheme="minorHAnsi"/>
                <w:sz w:val="22"/>
                <w:szCs w:val="22"/>
              </w:rPr>
              <w:t>.</w:t>
            </w:r>
          </w:p>
          <w:p w14:paraId="39099EA1" w14:textId="77777777" w:rsidR="00A246FE" w:rsidRPr="00A33678" w:rsidRDefault="00A246FE" w:rsidP="00E24AAF">
            <w:pPr>
              <w:pStyle w:val="Corp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În cazul în care </w:t>
            </w:r>
            <w:r>
              <w:rPr>
                <w:rFonts w:asciiTheme="minorHAnsi" w:hAnsiTheme="minorHAnsi" w:cstheme="minorHAnsi"/>
                <w:sz w:val="22"/>
                <w:szCs w:val="22"/>
              </w:rPr>
              <w:t>concedentul</w:t>
            </w:r>
            <w:r w:rsidRPr="00A33678">
              <w:rPr>
                <w:rFonts w:asciiTheme="minorHAnsi" w:hAnsiTheme="minorHAnsi" w:cstheme="minorHAnsi"/>
                <w:sz w:val="22"/>
                <w:szCs w:val="22"/>
              </w:rPr>
              <w:t xml:space="preserve"> nu dorește prelungirea contractului la expirarea acestuia, va anunța în scris operatorul cu cel puțin 6 luni înainte de expirarea termenului contractual și va demara procedura de încredințare a serviciului.</w:t>
            </w:r>
          </w:p>
          <w:p w14:paraId="411754DD"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DREPTURILE ȘI OBLIGAȚIILE PĂRȚILOR:</w:t>
            </w:r>
          </w:p>
          <w:p w14:paraId="371F7BFA" w14:textId="77777777" w:rsidR="00A246FE" w:rsidRPr="003F70ED" w:rsidRDefault="00A246FE" w:rsidP="00E24AAF">
            <w:pPr>
              <w:pStyle w:val="Corp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Concedentul are următoarele drepturi:</w:t>
            </w:r>
          </w:p>
          <w:p w14:paraId="4DE3E98E"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inspecta serviciul concesionat cu privire la modul în care este satisfăcut interesul public;</w:t>
            </w:r>
          </w:p>
          <w:p w14:paraId="3B83CE3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modifica unilateral partea reglementară a contractului din motive excepționale legate de interesul național sau local;</w:t>
            </w:r>
          </w:p>
          <w:p w14:paraId="4A8B07D2"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stabili și de a aproba programele de reabilitare, extindere și modernizare a dotărilor existente;</w:t>
            </w:r>
          </w:p>
          <w:p w14:paraId="52B7D616"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lastRenderedPageBreak/>
              <w:t>de a aproba studiile de fezabilitate privind reabilitarea, extinderea și modernizarea serviciului de gestionare a câinilor fără stăpân, cu respectarea cerințelor impuse de legisla</w:t>
            </w:r>
            <w:r>
              <w:rPr>
                <w:rFonts w:asciiTheme="minorHAnsi" w:eastAsia="Arial" w:hAnsiTheme="minorHAnsi" w:cstheme="minorHAnsi"/>
                <w:sz w:val="22"/>
              </w:rPr>
              <w:t>ț</w:t>
            </w:r>
            <w:r w:rsidRPr="003F70ED">
              <w:rPr>
                <w:rFonts w:asciiTheme="minorHAnsi" w:eastAsia="Arial" w:hAnsiTheme="minorHAnsi" w:cstheme="minorHAnsi"/>
                <w:sz w:val="22"/>
              </w:rPr>
              <w:t xml:space="preserve">ia </w:t>
            </w:r>
            <w:r>
              <w:rPr>
                <w:rFonts w:asciiTheme="minorHAnsi" w:eastAsia="Arial" w:hAnsiTheme="minorHAnsi" w:cstheme="minorHAnsi"/>
                <w:sz w:val="22"/>
              </w:rPr>
              <w:t>î</w:t>
            </w:r>
            <w:r w:rsidRPr="003F70ED">
              <w:rPr>
                <w:rFonts w:asciiTheme="minorHAnsi" w:eastAsia="Arial" w:hAnsiTheme="minorHAnsi" w:cstheme="minorHAnsi"/>
                <w:sz w:val="22"/>
              </w:rPr>
              <w:t>n vigoare privind protecția mediului;</w:t>
            </w:r>
          </w:p>
          <w:p w14:paraId="719CD8D0"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stabili și aproba indicatorii de performanță ai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public de gestionare a câinilor fără stăpân;</w:t>
            </w:r>
          </w:p>
          <w:p w14:paraId="2936A710"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stabili taxele pentru serviciile de gestionare a câinilor fără stăpân, cu respectarea reglementărilor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30B3E243"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ajusta tarifele propuse de concesionar, </w:t>
            </w:r>
            <w:r>
              <w:rPr>
                <w:rFonts w:asciiTheme="minorHAnsi" w:eastAsia="Arial" w:hAnsiTheme="minorHAnsi" w:cstheme="minorHAnsi"/>
                <w:sz w:val="22"/>
              </w:rPr>
              <w:t>î</w:t>
            </w:r>
            <w:r w:rsidRPr="003F70ED">
              <w:rPr>
                <w:rFonts w:asciiTheme="minorHAnsi" w:eastAsia="Arial" w:hAnsiTheme="minorHAnsi" w:cstheme="minorHAnsi"/>
                <w:sz w:val="22"/>
              </w:rPr>
              <w:t xml:space="preserve">n conformitate cu prevederile legale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7FFBE8D2"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media conflictele contractuale dintre utilizatori și concesionar, la cererea oricăreia dintre părți;</w:t>
            </w:r>
          </w:p>
          <w:p w14:paraId="7E1FC13D"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sancționa concesionarul, </w:t>
            </w: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n care acesta nu operează la parametri de eficiență și calitate la care s-a obligat ori nu respectă indicatorii de performanță ai serviciului public de gestionare a câinilor fără stăpân</w:t>
            </w:r>
            <w:r>
              <w:rPr>
                <w:rFonts w:asciiTheme="minorHAnsi" w:eastAsia="Arial" w:hAnsiTheme="minorHAnsi" w:cstheme="minorHAnsi"/>
                <w:sz w:val="22"/>
              </w:rPr>
              <w:t>;</w:t>
            </w:r>
          </w:p>
          <w:p w14:paraId="2345323B"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monitoriza și exercita controlul cu privire la furnizarea/prestarea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 xml:space="preserve">lui de gestionare a câinilor fără stăpân și să ia măsurile necesare </w:t>
            </w: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n care concesionarul nu asigură indicatorii de performanță și continuitatea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pentru care s-a obligat;</w:t>
            </w:r>
          </w:p>
          <w:p w14:paraId="30A4B8A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solicita informații cu privire la nivelul și calitatea serviciului furnizat/prestat și cu privire la modul de întreținere, exploatare și administrare a bunurilor din proprietatea publică a concedentului, încredințate pentru realizarea serviciului;</w:t>
            </w:r>
          </w:p>
          <w:p w14:paraId="3A4CD9DA"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refuza, </w:t>
            </w:r>
            <w:r>
              <w:rPr>
                <w:rFonts w:asciiTheme="minorHAnsi" w:eastAsia="Arial" w:hAnsiTheme="minorHAnsi" w:cstheme="minorHAnsi"/>
                <w:sz w:val="22"/>
              </w:rPr>
              <w:t>î</w:t>
            </w:r>
            <w:r w:rsidRPr="003F70ED">
              <w:rPr>
                <w:rFonts w:asciiTheme="minorHAnsi" w:eastAsia="Arial" w:hAnsiTheme="minorHAnsi" w:cstheme="minorHAnsi"/>
                <w:sz w:val="22"/>
              </w:rPr>
              <w:t>n condiții justificate, aprobarea ajustării tarifelor propuse de concesionar;</w:t>
            </w:r>
          </w:p>
          <w:p w14:paraId="314E4B5A"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rezilia contractul și de a organiza o nouă procedură pentru delegarea gestiunii serviciului, pentru nerespectarea de către concesionar a obligațiilor contractuale;</w:t>
            </w:r>
          </w:p>
          <w:p w14:paraId="23AD764B"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rezilia contractul și de a organiza o nouă procedură pentru delegarea gestiunii serviciului, dacă concesionarul nu adoptă programe de măsuri care să respecte condițiile contractuale și să asigure atingerea parametrilor de calitate asumați, </w:t>
            </w:r>
            <w:r>
              <w:rPr>
                <w:rFonts w:asciiTheme="minorHAnsi" w:eastAsia="Arial" w:hAnsiTheme="minorHAnsi" w:cstheme="minorHAnsi"/>
                <w:sz w:val="22"/>
              </w:rPr>
              <w:t>î</w:t>
            </w:r>
            <w:r w:rsidRPr="003F70ED">
              <w:rPr>
                <w:rFonts w:asciiTheme="minorHAnsi" w:eastAsia="Arial" w:hAnsiTheme="minorHAnsi" w:cstheme="minorHAnsi"/>
                <w:sz w:val="22"/>
              </w:rPr>
              <w:t>n termenul stabilit de către concedent prin notificare;</w:t>
            </w:r>
          </w:p>
          <w:p w14:paraId="509FD05F"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inspecta activitățile și serviciile publice delegate, precum și modul </w:t>
            </w:r>
            <w:r>
              <w:rPr>
                <w:rFonts w:asciiTheme="minorHAnsi" w:eastAsia="Arial" w:hAnsiTheme="minorHAnsi" w:cstheme="minorHAnsi"/>
                <w:sz w:val="22"/>
              </w:rPr>
              <w:t>î</w:t>
            </w:r>
            <w:r w:rsidRPr="003F70ED">
              <w:rPr>
                <w:rFonts w:asciiTheme="minorHAnsi" w:eastAsia="Arial" w:hAnsiTheme="minorHAnsi" w:cstheme="minorHAnsi"/>
                <w:sz w:val="22"/>
              </w:rPr>
              <w:t>n care este satisfăcut interesul public;</w:t>
            </w:r>
          </w:p>
          <w:p w14:paraId="1E099E09"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verifica respectarea obligațiilor asumate prin contract, cu notificarea prealabila a concesionarului și </w:t>
            </w:r>
            <w:r>
              <w:rPr>
                <w:rFonts w:asciiTheme="minorHAnsi" w:eastAsia="Arial" w:hAnsiTheme="minorHAnsi" w:cstheme="minorHAnsi"/>
                <w:sz w:val="22"/>
              </w:rPr>
              <w:t>î</w:t>
            </w:r>
            <w:r w:rsidRPr="003F70ED">
              <w:rPr>
                <w:rFonts w:asciiTheme="minorHAnsi" w:eastAsia="Arial" w:hAnsiTheme="minorHAnsi" w:cstheme="minorHAnsi"/>
                <w:sz w:val="22"/>
              </w:rPr>
              <w:t xml:space="preserve">n condițiile prevăzute </w:t>
            </w:r>
            <w:r>
              <w:rPr>
                <w:rFonts w:asciiTheme="minorHAnsi" w:eastAsia="Arial" w:hAnsiTheme="minorHAnsi" w:cstheme="minorHAnsi"/>
                <w:sz w:val="22"/>
              </w:rPr>
              <w:t>î</w:t>
            </w:r>
            <w:r w:rsidRPr="003F70ED">
              <w:rPr>
                <w:rFonts w:asciiTheme="minorHAnsi" w:eastAsia="Arial" w:hAnsiTheme="minorHAnsi" w:cstheme="minorHAnsi"/>
                <w:sz w:val="22"/>
              </w:rPr>
              <w:t xml:space="preserve">n caietul de sarcini și </w:t>
            </w:r>
            <w:r>
              <w:rPr>
                <w:rFonts w:asciiTheme="minorHAnsi" w:eastAsia="Arial" w:hAnsiTheme="minorHAnsi" w:cstheme="minorHAnsi"/>
                <w:sz w:val="22"/>
              </w:rPr>
              <w:t>î</w:t>
            </w:r>
            <w:r w:rsidRPr="003F70ED">
              <w:rPr>
                <w:rFonts w:asciiTheme="minorHAnsi" w:eastAsia="Arial" w:hAnsiTheme="minorHAnsi" w:cstheme="minorHAnsi"/>
                <w:sz w:val="22"/>
              </w:rPr>
              <w:t>n regulamentul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w:t>
            </w:r>
          </w:p>
          <w:p w14:paraId="72008AB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dobândi bunurile proprii ale concesionarului folosite în derularea contractului, la încheierea acestuia, în baza unui contract de vânzare</w:t>
            </w:r>
            <w:r>
              <w:rPr>
                <w:rFonts w:asciiTheme="minorHAnsi" w:eastAsia="Arial" w:hAnsiTheme="minorHAnsi" w:cstheme="minorHAnsi"/>
                <w:sz w:val="22"/>
              </w:rPr>
              <w:t>-</w:t>
            </w:r>
            <w:r w:rsidRPr="003F70ED">
              <w:rPr>
                <w:rFonts w:asciiTheme="minorHAnsi" w:eastAsia="Arial" w:hAnsiTheme="minorHAnsi" w:cstheme="minorHAnsi"/>
                <w:sz w:val="22"/>
              </w:rPr>
              <w:t>cumpărare.</w:t>
            </w:r>
          </w:p>
          <w:p w14:paraId="19D6B1AD" w14:textId="77777777" w:rsidR="00A246FE" w:rsidRPr="003F70ED" w:rsidRDefault="00A246FE" w:rsidP="00E24AAF">
            <w:pPr>
              <w:pStyle w:val="Corp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Concesionarul are următoarele drepturi:</w:t>
            </w:r>
          </w:p>
          <w:p w14:paraId="5C6B0500"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w:t>
            </w:r>
            <w:r>
              <w:rPr>
                <w:rFonts w:asciiTheme="minorHAnsi" w:eastAsia="Arial" w:hAnsiTheme="minorHAnsi" w:cstheme="minorHAnsi"/>
                <w:sz w:val="22"/>
              </w:rPr>
              <w:t>î</w:t>
            </w:r>
            <w:r w:rsidRPr="003F70ED">
              <w:rPr>
                <w:rFonts w:asciiTheme="minorHAnsi" w:eastAsia="Arial" w:hAnsiTheme="minorHAnsi" w:cstheme="minorHAnsi"/>
                <w:sz w:val="22"/>
              </w:rPr>
              <w:t>ncasa contra</w:t>
            </w:r>
            <w:r>
              <w:rPr>
                <w:rFonts w:asciiTheme="minorHAnsi" w:eastAsia="Arial" w:hAnsiTheme="minorHAnsi" w:cstheme="minorHAnsi"/>
                <w:sz w:val="22"/>
              </w:rPr>
              <w:t>v</w:t>
            </w:r>
            <w:r w:rsidRPr="003F70ED">
              <w:rPr>
                <w:rFonts w:asciiTheme="minorHAnsi" w:eastAsia="Arial" w:hAnsiTheme="minorHAnsi" w:cstheme="minorHAnsi"/>
                <w:sz w:val="22"/>
              </w:rPr>
              <w:t>aloarea ser</w:t>
            </w:r>
            <w:r>
              <w:rPr>
                <w:rFonts w:asciiTheme="minorHAnsi" w:eastAsia="Arial" w:hAnsiTheme="minorHAnsi" w:cstheme="minorHAnsi"/>
                <w:sz w:val="22"/>
              </w:rPr>
              <w:t>v</w:t>
            </w:r>
            <w:r w:rsidRPr="003F70ED">
              <w:rPr>
                <w:rFonts w:asciiTheme="minorHAnsi" w:eastAsia="Arial" w:hAnsiTheme="minorHAnsi" w:cstheme="minorHAnsi"/>
                <w:sz w:val="22"/>
              </w:rPr>
              <w:t>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prestat, corespunzător tarifului aprobat de concedent;</w:t>
            </w:r>
          </w:p>
          <w:p w14:paraId="10ABB1F6"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prezervarea echilibrului contractual pe durata contractului de delegare;</w:t>
            </w:r>
          </w:p>
          <w:p w14:paraId="25D6DF7E"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de a propune ajustarea tarifului în raport cu indicele de inflație pentru serviciile publice, comunicat de Institutul Național de Statistică;</w:t>
            </w:r>
          </w:p>
          <w:p w14:paraId="3F48B64C"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să exploateze în mod direct, pe riscul și pe răspunderea sa, activitățile și serviciile publice care fac obiectul contractului de delegare a gestiunii;</w:t>
            </w:r>
          </w:p>
          <w:p w14:paraId="63864D0F"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să inițieze modificarea și/sau completarea prezentului contract, în cazul modificării reglementărilor și/sau a condițiilor tehnico-economice care au stat la baza încheierii acestuia;</w:t>
            </w:r>
          </w:p>
          <w:p w14:paraId="32473548"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suspende sau s</w:t>
            </w:r>
            <w:r>
              <w:rPr>
                <w:rFonts w:asciiTheme="minorHAnsi" w:eastAsia="Arial" w:hAnsiTheme="minorHAnsi" w:cstheme="minorHAnsi"/>
                <w:sz w:val="22"/>
              </w:rPr>
              <w:t>ă</w:t>
            </w:r>
            <w:r w:rsidRPr="003F70ED">
              <w:rPr>
                <w:rFonts w:asciiTheme="minorHAnsi" w:eastAsia="Arial" w:hAnsiTheme="minorHAnsi" w:cstheme="minorHAnsi"/>
                <w:sz w:val="22"/>
              </w:rPr>
              <w:t xml:space="preserve"> limiteze prestarea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fără plata vreunei penalizări, cu un preaviz de 5 zile lucrătoare, dac</w:t>
            </w:r>
            <w:r>
              <w:rPr>
                <w:rFonts w:asciiTheme="minorHAnsi" w:eastAsia="Arial" w:hAnsiTheme="minorHAnsi" w:cstheme="minorHAnsi"/>
                <w:sz w:val="22"/>
              </w:rPr>
              <w:t>ă</w:t>
            </w:r>
            <w:r w:rsidRPr="003F70ED">
              <w:rPr>
                <w:rFonts w:asciiTheme="minorHAnsi" w:eastAsia="Arial" w:hAnsiTheme="minorHAnsi" w:cstheme="minorHAnsi"/>
                <w:sz w:val="22"/>
              </w:rPr>
              <w:t xml:space="preserve"> sumele datorate nu au fost achitate </w:t>
            </w:r>
            <w:r>
              <w:rPr>
                <w:rFonts w:asciiTheme="minorHAnsi" w:eastAsia="Arial" w:hAnsiTheme="minorHAnsi" w:cstheme="minorHAnsi"/>
                <w:sz w:val="22"/>
              </w:rPr>
              <w:t>î</w:t>
            </w:r>
            <w:r w:rsidRPr="003F70ED">
              <w:rPr>
                <w:rFonts w:asciiTheme="minorHAnsi" w:eastAsia="Arial" w:hAnsiTheme="minorHAnsi" w:cstheme="minorHAnsi"/>
                <w:sz w:val="22"/>
              </w:rPr>
              <w:t>n termen de 45 de zile de la primirea facturii;</w:t>
            </w:r>
          </w:p>
          <w:p w14:paraId="70D3D628"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propună graficul de execuție, întocmit </w:t>
            </w:r>
            <w:r>
              <w:rPr>
                <w:rFonts w:asciiTheme="minorHAnsi" w:eastAsia="Arial" w:hAnsiTheme="minorHAnsi" w:cstheme="minorHAnsi"/>
                <w:sz w:val="22"/>
              </w:rPr>
              <w:t>î</w:t>
            </w:r>
            <w:r w:rsidRPr="003F70ED">
              <w:rPr>
                <w:rFonts w:asciiTheme="minorHAnsi" w:eastAsia="Arial" w:hAnsiTheme="minorHAnsi" w:cstheme="minorHAnsi"/>
                <w:sz w:val="22"/>
              </w:rPr>
              <w:t>n baza recomandărilor institutelor de specialitate;</w:t>
            </w:r>
          </w:p>
          <w:p w14:paraId="09CBB5EB"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deservească </w:t>
            </w:r>
            <w:r>
              <w:rPr>
                <w:rFonts w:asciiTheme="minorHAnsi" w:eastAsia="Arial" w:hAnsiTheme="minorHAnsi" w:cstheme="minorHAnsi"/>
                <w:sz w:val="22"/>
              </w:rPr>
              <w:t>î</w:t>
            </w:r>
            <w:r w:rsidRPr="003F70ED">
              <w:rPr>
                <w:rFonts w:asciiTheme="minorHAnsi" w:eastAsia="Arial" w:hAnsiTheme="minorHAnsi" w:cstheme="minorHAnsi"/>
                <w:sz w:val="22"/>
              </w:rPr>
              <w:t xml:space="preserve">n exclusivitate toți utilizatorii de pe raza </w:t>
            </w:r>
            <w:r>
              <w:rPr>
                <w:rFonts w:asciiTheme="minorHAnsi" w:eastAsia="Arial" w:hAnsiTheme="minorHAnsi" w:cstheme="minorHAnsi"/>
                <w:sz w:val="22"/>
              </w:rPr>
              <w:t>Comunei Șoldanu</w:t>
            </w:r>
            <w:r w:rsidRPr="003F70ED">
              <w:rPr>
                <w:rFonts w:asciiTheme="minorHAnsi" w:eastAsia="Arial" w:hAnsiTheme="minorHAnsi" w:cstheme="minorHAnsi"/>
                <w:sz w:val="22"/>
              </w:rPr>
              <w:t>.</w:t>
            </w:r>
          </w:p>
          <w:p w14:paraId="670EB5BC" w14:textId="77777777" w:rsidR="00A246FE" w:rsidRPr="003F70ED" w:rsidRDefault="00A246FE" w:rsidP="00E24AAF">
            <w:pPr>
              <w:pStyle w:val="Corp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Concedentul are următoarele obligații:</w:t>
            </w:r>
          </w:p>
          <w:p w14:paraId="3A5EE46F" w14:textId="77777777" w:rsidR="00A246FE" w:rsidRPr="003F70ED" w:rsidRDefault="00A246FE" w:rsidP="00A246FE">
            <w:pPr>
              <w:widowControl w:val="0"/>
              <w:numPr>
                <w:ilvl w:val="3"/>
                <w:numId w:val="22"/>
              </w:numPr>
              <w:tabs>
                <w:tab w:val="left" w:pos="1286"/>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nu </w:t>
            </w:r>
            <w:r>
              <w:rPr>
                <w:rFonts w:asciiTheme="minorHAnsi" w:eastAsia="Arial" w:hAnsiTheme="minorHAnsi" w:cstheme="minorHAnsi"/>
                <w:sz w:val="22"/>
              </w:rPr>
              <w:t>î</w:t>
            </w:r>
            <w:r w:rsidRPr="003F70ED">
              <w:rPr>
                <w:rFonts w:asciiTheme="minorHAnsi" w:eastAsia="Arial" w:hAnsiTheme="minorHAnsi" w:cstheme="minorHAnsi"/>
                <w:sz w:val="22"/>
              </w:rPr>
              <w:t xml:space="preserve">l tulbure pe concesionar </w:t>
            </w:r>
            <w:r>
              <w:rPr>
                <w:rFonts w:asciiTheme="minorHAnsi" w:eastAsia="Arial" w:hAnsiTheme="minorHAnsi" w:cstheme="minorHAnsi"/>
                <w:sz w:val="22"/>
              </w:rPr>
              <w:t>î</w:t>
            </w:r>
            <w:r w:rsidRPr="003F70ED">
              <w:rPr>
                <w:rFonts w:asciiTheme="minorHAnsi" w:eastAsia="Arial" w:hAnsiTheme="minorHAnsi" w:cstheme="minorHAnsi"/>
                <w:sz w:val="22"/>
              </w:rPr>
              <w:t>n exercițiul drepturilor rezultate din prezentul contract de delegare;</w:t>
            </w:r>
          </w:p>
          <w:p w14:paraId="656E48D1" w14:textId="77777777" w:rsidR="00A246FE" w:rsidRPr="003F70ED"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notifice concesionarului apariția oricăror împrejurări de natură să aducă atingere drepturilor acestuia;</w:t>
            </w:r>
          </w:p>
          <w:p w14:paraId="52EC799A" w14:textId="77777777" w:rsidR="00A246FE" w:rsidRPr="003F70ED" w:rsidRDefault="00A246FE" w:rsidP="00A246FE">
            <w:pPr>
              <w:widowControl w:val="0"/>
              <w:numPr>
                <w:ilvl w:val="3"/>
                <w:numId w:val="22"/>
              </w:numPr>
              <w:tabs>
                <w:tab w:val="left" w:pos="1258"/>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verifice periodic următoarele: serviciile publice furnizate și nivelul de calitate al acestora, îndeplinirea indicatorilor de performanța și aplicarea penalităților pentru neîndeplinirea acestora, </w:t>
            </w:r>
            <w:r w:rsidRPr="003F70ED">
              <w:rPr>
                <w:rFonts w:asciiTheme="minorHAnsi" w:eastAsia="Arial" w:hAnsiTheme="minorHAnsi" w:cstheme="minorHAnsi"/>
                <w:sz w:val="22"/>
              </w:rPr>
              <w:lastRenderedPageBreak/>
              <w:t>menținerea echilibrului contractual rezultat prin licitație, etc.;</w:t>
            </w:r>
          </w:p>
          <w:p w14:paraId="5501F690" w14:textId="77777777" w:rsidR="00A246FE" w:rsidRPr="00B8734C"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B8734C">
              <w:rPr>
                <w:rFonts w:asciiTheme="minorHAnsi" w:eastAsia="Arial" w:hAnsiTheme="minorHAnsi" w:cstheme="minorHAnsi"/>
                <w:sz w:val="22"/>
              </w:rPr>
              <w:t>să aducă la cunoștință publică hotărârile și dispozițiile având ca obiect serviCiul public de gestionare a câinilor fără stăpân;</w:t>
            </w:r>
          </w:p>
          <w:p w14:paraId="475CE88D" w14:textId="77777777" w:rsidR="00A246FE" w:rsidRPr="003F70ED" w:rsidRDefault="00A246FE" w:rsidP="00A246FE">
            <w:pPr>
              <w:widowControl w:val="0"/>
              <w:numPr>
                <w:ilvl w:val="3"/>
                <w:numId w:val="22"/>
              </w:numPr>
              <w:tabs>
                <w:tab w:val="left" w:pos="1272"/>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păstreze, </w:t>
            </w:r>
            <w:r>
              <w:rPr>
                <w:rFonts w:asciiTheme="minorHAnsi" w:eastAsia="Arial" w:hAnsiTheme="minorHAnsi" w:cstheme="minorHAnsi"/>
                <w:sz w:val="22"/>
              </w:rPr>
              <w:t>î</w:t>
            </w:r>
            <w:r w:rsidRPr="003F70ED">
              <w:rPr>
                <w:rFonts w:asciiTheme="minorHAnsi" w:eastAsia="Arial" w:hAnsiTheme="minorHAnsi" w:cstheme="minorHAnsi"/>
                <w:sz w:val="22"/>
              </w:rPr>
              <w:t>n condițiile legii, confidențialitatea datelor și informațiilor economico-financiare privind activitatea concesionarului, altele decât cele de interes public;</w:t>
            </w:r>
          </w:p>
          <w:p w14:paraId="525234D3" w14:textId="77777777" w:rsidR="00A246FE" w:rsidRPr="003F70ED"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achite concesionarului sumele convenite prin contract pentru prestațiile pe care aceștia Ie efectuează pe domeniul public și privat al concedentului;</w:t>
            </w:r>
          </w:p>
          <w:p w14:paraId="36C1670F" w14:textId="77777777" w:rsidR="00A246FE" w:rsidRPr="003F70ED" w:rsidRDefault="00A246FE" w:rsidP="00A246FE">
            <w:pPr>
              <w:widowControl w:val="0"/>
              <w:numPr>
                <w:ilvl w:val="3"/>
                <w:numId w:val="22"/>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medieze și să soluționeze conflictele dintre utilizatori și concesionar, la cererea oricăreia dintre părți;</w:t>
            </w:r>
          </w:p>
          <w:p w14:paraId="349B6D36" w14:textId="77777777" w:rsidR="00A246FE" w:rsidRPr="003F70ED" w:rsidRDefault="00A246FE" w:rsidP="00A246FE">
            <w:pPr>
              <w:widowControl w:val="0"/>
              <w:numPr>
                <w:ilvl w:val="3"/>
                <w:numId w:val="22"/>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angajamentele asumate față de concesionar prin clauzele contractuale stabilite prin prezentul contract.</w:t>
            </w:r>
          </w:p>
          <w:p w14:paraId="49B98463" w14:textId="77777777" w:rsidR="00A246FE" w:rsidRPr="003F70ED" w:rsidRDefault="00A246FE" w:rsidP="00E24AAF">
            <w:pPr>
              <w:pStyle w:val="Corp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Concesionarul are următoarele obligații:</w:t>
            </w:r>
          </w:p>
          <w:p w14:paraId="6D18A6A6" w14:textId="77777777" w:rsidR="00A246FE" w:rsidRPr="003F70ED" w:rsidRDefault="00A246FE" w:rsidP="00A246FE">
            <w:pPr>
              <w:widowControl w:val="0"/>
              <w:numPr>
                <w:ilvl w:val="3"/>
                <w:numId w:val="21"/>
              </w:numPr>
              <w:tabs>
                <w:tab w:val="left" w:pos="1258"/>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angajamentele luate prin contractul de delegare a gestiunii, precum și legislația, normele, prescripțiile și regulamente privind igiena muncii, protecția muncii, gospodărirea apelor, protecția mediului, urmărirea comportării </w:t>
            </w:r>
            <w:r>
              <w:rPr>
                <w:rFonts w:asciiTheme="minorHAnsi" w:eastAsia="Arial" w:hAnsiTheme="minorHAnsi" w:cstheme="minorHAnsi"/>
                <w:sz w:val="22"/>
              </w:rPr>
              <w:t>î</w:t>
            </w:r>
            <w:r w:rsidRPr="003F70ED">
              <w:rPr>
                <w:rFonts w:asciiTheme="minorHAnsi" w:eastAsia="Arial" w:hAnsiTheme="minorHAnsi" w:cstheme="minorHAnsi"/>
                <w:sz w:val="22"/>
              </w:rPr>
              <w:t>n timp a construcțiilor, prevenirea și combaterea incendiilor;</w:t>
            </w:r>
          </w:p>
          <w:p w14:paraId="65BE2297" w14:textId="77777777" w:rsidR="00A246FE" w:rsidRPr="003F70ED" w:rsidRDefault="00A246FE" w:rsidP="00A246FE">
            <w:pPr>
              <w:widowControl w:val="0"/>
              <w:numPr>
                <w:ilvl w:val="3"/>
                <w:numId w:val="21"/>
              </w:numPr>
              <w:tabs>
                <w:tab w:val="left" w:pos="1293"/>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prevederile regulamentului serviciului, caietului de sarcini al serviciului și ale celorlalte reglementări specifice serviciului concesionat;</w:t>
            </w:r>
          </w:p>
          <w:p w14:paraId="4A41F776" w14:textId="77777777" w:rsidR="00A246FE" w:rsidRPr="003F70ED" w:rsidRDefault="00A246FE" w:rsidP="00A246FE">
            <w:pPr>
              <w:widowControl w:val="0"/>
              <w:numPr>
                <w:ilvl w:val="3"/>
                <w:numId w:val="21"/>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indicatorii de performanță și calitate stabiliți în caietul de sarcini și precizați </w:t>
            </w:r>
            <w:r>
              <w:rPr>
                <w:rFonts w:asciiTheme="minorHAnsi" w:eastAsia="Arial" w:hAnsiTheme="minorHAnsi" w:cstheme="minorHAnsi"/>
                <w:sz w:val="22"/>
              </w:rPr>
              <w:t>î</w:t>
            </w:r>
            <w:r w:rsidRPr="003F70ED">
              <w:rPr>
                <w:rFonts w:asciiTheme="minorHAnsi" w:eastAsia="Arial" w:hAnsiTheme="minorHAnsi" w:cstheme="minorHAnsi"/>
                <w:sz w:val="22"/>
              </w:rPr>
              <w:t>n regulamentul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de gestionare a câinilor fără stăpân;</w:t>
            </w:r>
          </w:p>
          <w:p w14:paraId="5FBF4654" w14:textId="77777777" w:rsidR="00A246FE" w:rsidRPr="003F70ED" w:rsidRDefault="00A246FE" w:rsidP="00A246FE">
            <w:pPr>
              <w:widowControl w:val="0"/>
              <w:numPr>
                <w:ilvl w:val="3"/>
                <w:numId w:val="21"/>
              </w:numPr>
              <w:tabs>
                <w:tab w:val="left" w:pos="1272"/>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aplice metode performante de management care să conducă la reducerea costurilor de operare, inclusiv prin aplicarea procedurilor concurențiale oferite de normele legale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47F9E3E6"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exploateze, să întrețină și să asigure reparația utilajelor proprii cu personal autorizat </w:t>
            </w:r>
            <w:r>
              <w:rPr>
                <w:rFonts w:asciiTheme="minorHAnsi" w:eastAsia="Arial" w:hAnsiTheme="minorHAnsi" w:cstheme="minorHAnsi"/>
                <w:sz w:val="22"/>
              </w:rPr>
              <w:t>ș</w:t>
            </w:r>
            <w:r w:rsidRPr="003F70ED">
              <w:rPr>
                <w:rFonts w:asciiTheme="minorHAnsi" w:eastAsia="Arial" w:hAnsiTheme="minorHAnsi" w:cstheme="minorHAnsi"/>
                <w:sz w:val="22"/>
              </w:rPr>
              <w:t>i modernizarea continu</w:t>
            </w:r>
            <w:r>
              <w:rPr>
                <w:rFonts w:asciiTheme="minorHAnsi" w:eastAsia="Arial" w:hAnsiTheme="minorHAnsi" w:cstheme="minorHAnsi"/>
                <w:sz w:val="22"/>
              </w:rPr>
              <w:t>ă</w:t>
            </w:r>
            <w:r w:rsidRPr="003F70ED">
              <w:rPr>
                <w:rFonts w:asciiTheme="minorHAnsi" w:eastAsia="Arial" w:hAnsiTheme="minorHAnsi" w:cstheme="minorHAnsi"/>
                <w:sz w:val="22"/>
              </w:rPr>
              <w:t xml:space="preserve"> a bazei proprii;</w:t>
            </w:r>
          </w:p>
          <w:p w14:paraId="58A8D129"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furnizeze către concedent și către A.N.R.S.C. informațiile solicitate și să asigure accesul la documentațiile și informațiile necesare, </w:t>
            </w:r>
            <w:r>
              <w:rPr>
                <w:rFonts w:asciiTheme="minorHAnsi" w:eastAsia="Arial" w:hAnsiTheme="minorHAnsi" w:cstheme="minorHAnsi"/>
                <w:sz w:val="22"/>
              </w:rPr>
              <w:t>î</w:t>
            </w:r>
            <w:r w:rsidRPr="003F70ED">
              <w:rPr>
                <w:rFonts w:asciiTheme="minorHAnsi" w:eastAsia="Arial" w:hAnsiTheme="minorHAnsi" w:cstheme="minorHAnsi"/>
                <w:sz w:val="22"/>
              </w:rPr>
              <w:t xml:space="preserve">n vederea verificării și evaluării funcționării și dezvoltării serviciului public de gestionare a câinilor fără stăpân, </w:t>
            </w:r>
            <w:r>
              <w:rPr>
                <w:rFonts w:asciiTheme="minorHAnsi" w:eastAsia="Arial" w:hAnsiTheme="minorHAnsi" w:cstheme="minorHAnsi"/>
                <w:sz w:val="22"/>
              </w:rPr>
              <w:t>î</w:t>
            </w:r>
            <w:r w:rsidRPr="003F70ED">
              <w:rPr>
                <w:rFonts w:asciiTheme="minorHAnsi" w:eastAsia="Arial" w:hAnsiTheme="minorHAnsi" w:cstheme="minorHAnsi"/>
                <w:sz w:val="22"/>
              </w:rPr>
              <w:t>n conformitate cu prevederile regulamentului serviciului, ale prezentului contract și ale autorizațiilor specifice;</w:t>
            </w:r>
          </w:p>
          <w:p w14:paraId="5F6CED3B"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să presteze serviciul de gestionare a câinilor fără stăpân la toți utilizatorii din raza unității administrativ-teritoriale pentru care are contract de delegare a gestiunii;</w:t>
            </w:r>
          </w:p>
          <w:p w14:paraId="70D5DA61"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elaboreze planuri anuale de revizii și reparații ale mașinilor și utilajelor proprii, executate cu for</w:t>
            </w:r>
            <w:r>
              <w:rPr>
                <w:rFonts w:asciiTheme="minorHAnsi" w:eastAsia="Arial" w:hAnsiTheme="minorHAnsi" w:cstheme="minorHAnsi"/>
                <w:sz w:val="22"/>
              </w:rPr>
              <w:t>ț</w:t>
            </w:r>
            <w:r w:rsidRPr="003F70ED">
              <w:rPr>
                <w:rFonts w:asciiTheme="minorHAnsi" w:eastAsia="Arial" w:hAnsiTheme="minorHAnsi" w:cstheme="minorHAnsi"/>
                <w:sz w:val="22"/>
              </w:rPr>
              <w:t>e proprii și/sau cu terți;</w:t>
            </w:r>
          </w:p>
          <w:p w14:paraId="5727B54C"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să realizeze un sistem de evidență a sesizărilor și reclamațiilor, respectiv de rezolvare operativă a acestora, a celorlalte activități prevăzute în Regulament și Caietul de sarcini;</w:t>
            </w:r>
          </w:p>
          <w:p w14:paraId="2962FA67"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țină evidența gestiunii serviciului și raportarea periodică a situației autorităților competente, conform reglementărilor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552D1A6F"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asigure personalul necesar pentru prestarea activităților asumate prin contract, precum și conducerea operativă prin dispecerat și asigurarea mijloacelor tehnice și a personalului de intervenție;</w:t>
            </w:r>
          </w:p>
          <w:p w14:paraId="3E5BE612"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 xml:space="preserve">să nu subconcesioneze serviciul sau parte din acesta și bunurile care fac obiectul concesiunii, cu excepția subcontractanților declarați </w:t>
            </w:r>
            <w:r>
              <w:rPr>
                <w:rFonts w:asciiTheme="minorHAnsi" w:eastAsia="Arial" w:hAnsiTheme="minorHAnsi" w:cstheme="minorHAnsi"/>
                <w:sz w:val="22"/>
              </w:rPr>
              <w:t>î</w:t>
            </w:r>
            <w:r w:rsidRPr="00C03438">
              <w:rPr>
                <w:rFonts w:asciiTheme="minorHAnsi" w:eastAsia="Arial" w:hAnsiTheme="minorHAnsi" w:cstheme="minorHAnsi"/>
                <w:sz w:val="22"/>
              </w:rPr>
              <w:t>n ofert</w:t>
            </w:r>
            <w:r>
              <w:rPr>
                <w:rFonts w:asciiTheme="minorHAnsi" w:eastAsia="Arial" w:hAnsiTheme="minorHAnsi" w:cstheme="minorHAnsi"/>
                <w:sz w:val="22"/>
              </w:rPr>
              <w:t>ă</w:t>
            </w:r>
            <w:r w:rsidRPr="00C03438">
              <w:rPr>
                <w:rFonts w:asciiTheme="minorHAnsi" w:eastAsia="Arial" w:hAnsiTheme="minorHAnsi" w:cstheme="minorHAnsi"/>
                <w:sz w:val="22"/>
              </w:rPr>
              <w:t>;</w:t>
            </w:r>
          </w:p>
          <w:p w14:paraId="669620E5" w14:textId="77777777" w:rsidR="00A246FE" w:rsidRPr="003F70ED" w:rsidRDefault="00A246FE" w:rsidP="00A246FE">
            <w:pPr>
              <w:widowControl w:val="0"/>
              <w:numPr>
                <w:ilvl w:val="3"/>
                <w:numId w:val="21"/>
              </w:numPr>
              <w:tabs>
                <w:tab w:val="left" w:pos="1300"/>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la încetarea contractului de delegare a gestiunii din alte cauze decât ajungerea la termen sau for</w:t>
            </w:r>
            <w:r>
              <w:rPr>
                <w:rFonts w:asciiTheme="minorHAnsi" w:eastAsia="Arial" w:hAnsiTheme="minorHAnsi" w:cstheme="minorHAnsi"/>
                <w:sz w:val="22"/>
              </w:rPr>
              <w:t>ț</w:t>
            </w:r>
            <w:r w:rsidRPr="003F70ED">
              <w:rPr>
                <w:rFonts w:asciiTheme="minorHAnsi" w:eastAsia="Arial" w:hAnsiTheme="minorHAnsi" w:cstheme="minorHAnsi"/>
                <w:sz w:val="22"/>
              </w:rPr>
              <w:t xml:space="preserve">a majoră, este obligat să asigure continuitatea prestării activității </w:t>
            </w:r>
            <w:r>
              <w:rPr>
                <w:rFonts w:asciiTheme="minorHAnsi" w:eastAsia="Arial" w:hAnsiTheme="minorHAnsi" w:cstheme="minorHAnsi"/>
                <w:sz w:val="22"/>
              </w:rPr>
              <w:t>î</w:t>
            </w:r>
            <w:r w:rsidRPr="003F70ED">
              <w:rPr>
                <w:rFonts w:asciiTheme="minorHAnsi" w:eastAsia="Arial" w:hAnsiTheme="minorHAnsi" w:cstheme="minorHAnsi"/>
                <w:sz w:val="22"/>
              </w:rPr>
              <w:t xml:space="preserve">n condițiile stipulate </w:t>
            </w:r>
            <w:r>
              <w:rPr>
                <w:rFonts w:asciiTheme="minorHAnsi" w:eastAsia="Arial" w:hAnsiTheme="minorHAnsi" w:cstheme="minorHAnsi"/>
                <w:sz w:val="22"/>
              </w:rPr>
              <w:t>î</w:t>
            </w:r>
            <w:r w:rsidRPr="003F70ED">
              <w:rPr>
                <w:rFonts w:asciiTheme="minorHAnsi" w:eastAsia="Arial" w:hAnsiTheme="minorHAnsi" w:cstheme="minorHAnsi"/>
                <w:sz w:val="22"/>
              </w:rPr>
              <w:t>n contract, p</w:t>
            </w:r>
            <w:r>
              <w:rPr>
                <w:rFonts w:asciiTheme="minorHAnsi" w:eastAsia="Arial" w:hAnsiTheme="minorHAnsi" w:cstheme="minorHAnsi"/>
                <w:sz w:val="22"/>
              </w:rPr>
              <w:t>â</w:t>
            </w:r>
            <w:r w:rsidRPr="003F70ED">
              <w:rPr>
                <w:rFonts w:asciiTheme="minorHAnsi" w:eastAsia="Arial" w:hAnsiTheme="minorHAnsi" w:cstheme="minorHAnsi"/>
                <w:sz w:val="22"/>
              </w:rPr>
              <w:t>nă la preluarea acesteia de către concedent, dar nu mai mult de 90 de zile;</w:t>
            </w:r>
          </w:p>
          <w:p w14:paraId="2878E1A9"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condițiile impuse de natura activităților sau serviciilor publice (protejarea secretului de stat, materiale cu regim special, condiții de siguranță in exploatare, protecția mediului, protecția muncii, condiții privind folosirea și protejarea patrimoniului etc.)</w:t>
            </w:r>
          </w:p>
          <w:p w14:paraId="4075DC86" w14:textId="77777777" w:rsidR="00A246FE" w:rsidRPr="003F70ED" w:rsidRDefault="00A246FE" w:rsidP="00A246FE">
            <w:pPr>
              <w:widowControl w:val="0"/>
              <w:numPr>
                <w:ilvl w:val="3"/>
                <w:numId w:val="21"/>
              </w:numPr>
              <w:tabs>
                <w:tab w:val="left" w:pos="1257"/>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 xml:space="preserve">n care concesionarul sesizează existența sau posibilitatea existenței unei cauze de natură să conducă la imposibilitatea realizării activității ori serviCiUlui public, va notifica de îndată acest fapt autorității publice, </w:t>
            </w:r>
            <w:r>
              <w:rPr>
                <w:rFonts w:asciiTheme="minorHAnsi" w:eastAsia="Arial" w:hAnsiTheme="minorHAnsi" w:cstheme="minorHAnsi"/>
                <w:sz w:val="22"/>
              </w:rPr>
              <w:t>î</w:t>
            </w:r>
            <w:r w:rsidRPr="003F70ED">
              <w:rPr>
                <w:rFonts w:asciiTheme="minorHAnsi" w:eastAsia="Arial" w:hAnsiTheme="minorHAnsi" w:cstheme="minorHAnsi"/>
                <w:sz w:val="22"/>
              </w:rPr>
              <w:t>n vederea luării măsurilor ce se impun pentru asigurarea continuității activității serviciului public;</w:t>
            </w:r>
          </w:p>
          <w:p w14:paraId="0499C924" w14:textId="77777777" w:rsidR="00A246FE" w:rsidRPr="003F70ED" w:rsidRDefault="00A246FE" w:rsidP="00A246FE">
            <w:pPr>
              <w:widowControl w:val="0"/>
              <w:numPr>
                <w:ilvl w:val="3"/>
                <w:numId w:val="21"/>
              </w:numPr>
              <w:tabs>
                <w:tab w:val="left" w:pos="1293"/>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încheie contractele de utilități </w:t>
            </w:r>
            <w:r>
              <w:rPr>
                <w:rFonts w:asciiTheme="minorHAnsi" w:eastAsia="Arial" w:hAnsiTheme="minorHAnsi" w:cstheme="minorHAnsi"/>
                <w:sz w:val="22"/>
              </w:rPr>
              <w:t>(</w:t>
            </w:r>
            <w:r w:rsidRPr="003F70ED">
              <w:rPr>
                <w:rFonts w:asciiTheme="minorHAnsi" w:eastAsia="Arial" w:hAnsiTheme="minorHAnsi" w:cstheme="minorHAnsi"/>
                <w:sz w:val="22"/>
              </w:rPr>
              <w:t>apă/canal, salubritate, etc.) precum și contracte pentru neutralizarea deșeurilor toxice, de origine animală, pentru neutralizare și incinerare a cadavrelor și a celorlalte deșeuri provenite din activitatea curentă;</w:t>
            </w:r>
          </w:p>
          <w:p w14:paraId="1AC60FFF" w14:textId="77777777" w:rsidR="00A246FE" w:rsidRPr="00ED179F"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ED179F">
              <w:rPr>
                <w:rFonts w:asciiTheme="minorHAnsi" w:eastAsia="Arial" w:hAnsiTheme="minorHAnsi" w:cstheme="minorHAnsi"/>
                <w:sz w:val="22"/>
              </w:rPr>
              <w:lastRenderedPageBreak/>
              <w:t>să presteze serviciul de gestionare a câinilor fără stăpân cu respectarea principiilor universalității, accesibilității, continuității și egalității de tratament față de utilizatori;</w:t>
            </w:r>
          </w:p>
          <w:p w14:paraId="3B6059AB"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plătească redevența la valoarea prevăzută și la termenul stabilit </w:t>
            </w:r>
            <w:r>
              <w:rPr>
                <w:rFonts w:asciiTheme="minorHAnsi" w:eastAsia="Arial" w:hAnsiTheme="minorHAnsi" w:cstheme="minorHAnsi"/>
                <w:sz w:val="22"/>
              </w:rPr>
              <w:t>î</w:t>
            </w:r>
            <w:r w:rsidRPr="003F70ED">
              <w:rPr>
                <w:rFonts w:asciiTheme="minorHAnsi" w:eastAsia="Arial" w:hAnsiTheme="minorHAnsi" w:cstheme="minorHAnsi"/>
                <w:sz w:val="22"/>
              </w:rPr>
              <w:t>n prezentul contract de concesiune;</w:t>
            </w:r>
          </w:p>
          <w:p w14:paraId="7A5CB927"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aplice tarifele aprobate prin hotărâri ale Consiliului Local al </w:t>
            </w:r>
            <w:r>
              <w:rPr>
                <w:rFonts w:asciiTheme="minorHAnsi" w:eastAsia="Arial" w:hAnsiTheme="minorHAnsi" w:cstheme="minorHAnsi"/>
                <w:sz w:val="22"/>
              </w:rPr>
              <w:t>Comunei Șoldanu</w:t>
            </w:r>
            <w:r w:rsidRPr="003F70ED">
              <w:rPr>
                <w:rFonts w:asciiTheme="minorHAnsi" w:eastAsia="Arial" w:hAnsiTheme="minorHAnsi" w:cstheme="minorHAnsi"/>
                <w:sz w:val="22"/>
              </w:rPr>
              <w:t>;</w:t>
            </w:r>
          </w:p>
          <w:p w14:paraId="52380AAC"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orice prevederi care derivă din legile și reglementările </w:t>
            </w:r>
            <w:r>
              <w:rPr>
                <w:rFonts w:asciiTheme="minorHAnsi" w:eastAsia="Arial" w:hAnsiTheme="minorHAnsi" w:cstheme="minorHAnsi"/>
                <w:sz w:val="22"/>
              </w:rPr>
              <w:t>î</w:t>
            </w:r>
            <w:r w:rsidRPr="003F70ED">
              <w:rPr>
                <w:rFonts w:asciiTheme="minorHAnsi" w:eastAsia="Arial" w:hAnsiTheme="minorHAnsi" w:cstheme="minorHAnsi"/>
                <w:sz w:val="22"/>
              </w:rPr>
              <w:t xml:space="preserve">n vigoare, precum și din hotărârile Consiliului local al </w:t>
            </w:r>
            <w:r>
              <w:rPr>
                <w:rFonts w:asciiTheme="minorHAnsi" w:eastAsia="Arial" w:hAnsiTheme="minorHAnsi" w:cstheme="minorHAnsi"/>
                <w:sz w:val="22"/>
              </w:rPr>
              <w:t>Comunei Șoldanu</w:t>
            </w:r>
            <w:r w:rsidRPr="003F70ED">
              <w:rPr>
                <w:rFonts w:asciiTheme="minorHAnsi" w:eastAsia="Arial" w:hAnsiTheme="minorHAnsi" w:cstheme="minorHAnsi"/>
                <w:sz w:val="22"/>
              </w:rPr>
              <w:t xml:space="preserve"> (obținerea autorizațiilor de funcționare, a vizelor, etc. și </w:t>
            </w:r>
            <w:r>
              <w:rPr>
                <w:rFonts w:asciiTheme="minorHAnsi" w:eastAsia="Arial" w:hAnsiTheme="minorHAnsi" w:cstheme="minorHAnsi"/>
                <w:sz w:val="22"/>
              </w:rPr>
              <w:t xml:space="preserve">nu </w:t>
            </w:r>
            <w:r w:rsidRPr="003F70ED">
              <w:rPr>
                <w:rFonts w:asciiTheme="minorHAnsi" w:eastAsia="Arial" w:hAnsiTheme="minorHAnsi" w:cstheme="minorHAnsi"/>
                <w:sz w:val="22"/>
              </w:rPr>
              <w:t>numai);</w:t>
            </w:r>
          </w:p>
          <w:p w14:paraId="4AFE4BEA"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plătească despăgubiri/daune persoanelor fizice și/sau juridice pentru prejudiciile aduse din culpa sa, în exercitarea activității serviciului precum și pentru traumele suferite de persoanele fizice din cauza agresiunii câinilor fără stăpân de pe domeniul public și privat al </w:t>
            </w:r>
            <w:r>
              <w:rPr>
                <w:rFonts w:asciiTheme="minorHAnsi" w:eastAsia="Arial" w:hAnsiTheme="minorHAnsi" w:cstheme="minorHAnsi"/>
                <w:sz w:val="22"/>
              </w:rPr>
              <w:t>comunei</w:t>
            </w:r>
            <w:r w:rsidRPr="003F70ED">
              <w:rPr>
                <w:rFonts w:asciiTheme="minorHAnsi" w:eastAsia="Arial" w:hAnsiTheme="minorHAnsi" w:cstheme="minorHAnsi"/>
                <w:sz w:val="22"/>
              </w:rPr>
              <w:t>;</w:t>
            </w:r>
          </w:p>
          <w:p w14:paraId="18B32B46"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presteze serviciul în condiții de continuitate și eficiență.</w:t>
            </w:r>
          </w:p>
          <w:p w14:paraId="2C8FD90C"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REDEVEN</w:t>
            </w:r>
            <w:r>
              <w:rPr>
                <w:rFonts w:asciiTheme="minorHAnsi" w:hAnsiTheme="minorHAnsi" w:cstheme="minorHAnsi"/>
                <w:b/>
                <w:bCs/>
                <w:sz w:val="24"/>
                <w:szCs w:val="24"/>
              </w:rPr>
              <w:t>Ț</w:t>
            </w:r>
            <w:r w:rsidRPr="00EE43D7">
              <w:rPr>
                <w:rFonts w:asciiTheme="minorHAnsi" w:hAnsiTheme="minorHAnsi" w:cstheme="minorHAnsi"/>
                <w:b/>
                <w:bCs/>
                <w:sz w:val="24"/>
                <w:szCs w:val="24"/>
              </w:rPr>
              <w:t xml:space="preserve">A </w:t>
            </w:r>
            <w:r>
              <w:rPr>
                <w:rFonts w:asciiTheme="minorHAnsi" w:hAnsiTheme="minorHAnsi" w:cstheme="minorHAnsi"/>
                <w:b/>
                <w:bCs/>
                <w:sz w:val="24"/>
                <w:szCs w:val="24"/>
              </w:rPr>
              <w:t>Ș</w:t>
            </w:r>
            <w:r w:rsidRPr="00EE43D7">
              <w:rPr>
                <w:rFonts w:asciiTheme="minorHAnsi" w:hAnsiTheme="minorHAnsi" w:cstheme="minorHAnsi"/>
                <w:b/>
                <w:bCs/>
                <w:sz w:val="24"/>
                <w:szCs w:val="24"/>
              </w:rPr>
              <w:t>I GARAN</w:t>
            </w:r>
            <w:r>
              <w:rPr>
                <w:rFonts w:asciiTheme="minorHAnsi" w:hAnsiTheme="minorHAnsi" w:cstheme="minorHAnsi"/>
                <w:b/>
                <w:bCs/>
                <w:sz w:val="24"/>
                <w:szCs w:val="24"/>
              </w:rPr>
              <w:t>Ț</w:t>
            </w:r>
            <w:r w:rsidRPr="00EE43D7">
              <w:rPr>
                <w:rFonts w:asciiTheme="minorHAnsi" w:hAnsiTheme="minorHAnsi" w:cstheme="minorHAnsi"/>
                <w:b/>
                <w:bCs/>
                <w:sz w:val="24"/>
                <w:szCs w:val="24"/>
              </w:rPr>
              <w:t>IA DE BUNĂ EXECU</w:t>
            </w:r>
            <w:r>
              <w:rPr>
                <w:rFonts w:asciiTheme="minorHAnsi" w:hAnsiTheme="minorHAnsi" w:cstheme="minorHAnsi"/>
                <w:b/>
                <w:bCs/>
                <w:sz w:val="24"/>
                <w:szCs w:val="24"/>
              </w:rPr>
              <w:t>ȚI</w:t>
            </w:r>
            <w:r w:rsidRPr="00EE43D7">
              <w:rPr>
                <w:rFonts w:asciiTheme="minorHAnsi" w:hAnsiTheme="minorHAnsi" w:cstheme="minorHAnsi"/>
                <w:b/>
                <w:bCs/>
                <w:sz w:val="24"/>
                <w:szCs w:val="24"/>
              </w:rPr>
              <w:t>E:</w:t>
            </w:r>
          </w:p>
          <w:p w14:paraId="2586792D" w14:textId="77777777" w:rsidR="00A246FE" w:rsidRPr="00005DF2" w:rsidRDefault="00A246FE" w:rsidP="00E24AAF">
            <w:pPr>
              <w:pStyle w:val="Corp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Pentru serviciul public de gestionare a câinilor fără stăpân, concesionarul va plăti o redevență anuală în cuantum de 2,5 % din cifra de afaceri din activitatea contractată cu </w:t>
            </w:r>
            <w:r>
              <w:rPr>
                <w:rFonts w:asciiTheme="minorHAnsi" w:hAnsiTheme="minorHAnsi" w:cstheme="minorHAnsi"/>
                <w:sz w:val="22"/>
                <w:szCs w:val="22"/>
              </w:rPr>
              <w:t>Comuna Șoldanu</w:t>
            </w:r>
            <w:r w:rsidRPr="00005DF2">
              <w:rPr>
                <w:rFonts w:asciiTheme="minorHAnsi" w:hAnsiTheme="minorHAnsi" w:cstheme="minorHAnsi"/>
                <w:sz w:val="22"/>
                <w:szCs w:val="22"/>
              </w:rPr>
              <w:t>. Plata redevenței se va face anual, p</w:t>
            </w:r>
            <w:r>
              <w:rPr>
                <w:rFonts w:asciiTheme="minorHAnsi" w:hAnsiTheme="minorHAnsi" w:cstheme="minorHAnsi"/>
                <w:sz w:val="22"/>
                <w:szCs w:val="22"/>
              </w:rPr>
              <w:t>â</w:t>
            </w:r>
            <w:r w:rsidRPr="00005DF2">
              <w:rPr>
                <w:rFonts w:asciiTheme="minorHAnsi" w:hAnsiTheme="minorHAnsi" w:cstheme="minorHAnsi"/>
                <w:sz w:val="22"/>
                <w:szCs w:val="22"/>
              </w:rPr>
              <w:t>n</w:t>
            </w:r>
            <w:r>
              <w:rPr>
                <w:rFonts w:asciiTheme="minorHAnsi" w:hAnsiTheme="minorHAnsi" w:cstheme="minorHAnsi"/>
                <w:sz w:val="22"/>
                <w:szCs w:val="22"/>
              </w:rPr>
              <w:t>ă</w:t>
            </w:r>
            <w:r w:rsidRPr="00005DF2">
              <w:rPr>
                <w:rFonts w:asciiTheme="minorHAnsi" w:hAnsiTheme="minorHAnsi" w:cstheme="minorHAnsi"/>
                <w:sz w:val="22"/>
                <w:szCs w:val="22"/>
              </w:rPr>
              <w:t xml:space="preserve"> </w:t>
            </w:r>
            <w:r>
              <w:rPr>
                <w:rFonts w:asciiTheme="minorHAnsi" w:hAnsiTheme="minorHAnsi" w:cstheme="minorHAnsi"/>
                <w:sz w:val="22"/>
                <w:szCs w:val="22"/>
              </w:rPr>
              <w:t>î</w:t>
            </w:r>
            <w:r w:rsidRPr="00005DF2">
              <w:rPr>
                <w:rFonts w:asciiTheme="minorHAnsi" w:hAnsiTheme="minorHAnsi" w:cstheme="minorHAnsi"/>
                <w:sz w:val="22"/>
                <w:szCs w:val="22"/>
              </w:rPr>
              <w:t>n data de 15 februarie pe baza facturii întocmita de concedent.</w:t>
            </w:r>
          </w:p>
          <w:p w14:paraId="32E388B1" w14:textId="77777777" w:rsidR="00A246FE" w:rsidRPr="00005DF2" w:rsidRDefault="00A246FE" w:rsidP="00E24AAF">
            <w:pPr>
              <w:pStyle w:val="Corp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Plata redevenței totale se face în contul </w:t>
            </w:r>
            <w:r>
              <w:rPr>
                <w:rFonts w:asciiTheme="minorHAnsi" w:hAnsiTheme="minorHAnsi" w:cstheme="minorHAnsi"/>
                <w:sz w:val="22"/>
                <w:szCs w:val="22"/>
              </w:rPr>
              <w:t>Comunei Șoldanu</w:t>
            </w:r>
            <w:r w:rsidRPr="00005DF2">
              <w:rPr>
                <w:rFonts w:asciiTheme="minorHAnsi" w:hAnsiTheme="minorHAnsi" w:cstheme="minorHAnsi"/>
                <w:sz w:val="22"/>
                <w:szCs w:val="22"/>
              </w:rPr>
              <w:t xml:space="preserve"> nr. RO09 TREZ 24A5 1010 3200 130XX, deschis la Trezoreria orașului </w:t>
            </w:r>
            <w:r>
              <w:rPr>
                <w:rFonts w:asciiTheme="minorHAnsi" w:hAnsiTheme="minorHAnsi" w:cstheme="minorHAnsi"/>
                <w:sz w:val="22"/>
                <w:szCs w:val="22"/>
              </w:rPr>
              <w:t>Budești</w:t>
            </w:r>
            <w:r w:rsidRPr="00005DF2">
              <w:rPr>
                <w:rFonts w:asciiTheme="minorHAnsi" w:hAnsiTheme="minorHAnsi" w:cstheme="minorHAnsi"/>
                <w:sz w:val="22"/>
                <w:szCs w:val="22"/>
              </w:rPr>
              <w:t>.</w:t>
            </w:r>
          </w:p>
          <w:p w14:paraId="5DFFC3DE" w14:textId="77777777" w:rsidR="00A246FE" w:rsidRPr="00005DF2" w:rsidRDefault="00A246FE" w:rsidP="00E24AAF">
            <w:pPr>
              <w:pStyle w:val="Corp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Neplata redevenței sau executarea cu întârziere a acestei obligații conduce la calcularea de majorări </w:t>
            </w:r>
            <w:r>
              <w:rPr>
                <w:rFonts w:asciiTheme="minorHAnsi" w:hAnsiTheme="minorHAnsi" w:cstheme="minorHAnsi"/>
                <w:sz w:val="22"/>
                <w:szCs w:val="22"/>
              </w:rPr>
              <w:t>ș</w:t>
            </w:r>
            <w:r w:rsidRPr="00005DF2">
              <w:rPr>
                <w:rFonts w:asciiTheme="minorHAnsi" w:hAnsiTheme="minorHAnsi" w:cstheme="minorHAnsi"/>
                <w:sz w:val="22"/>
                <w:szCs w:val="22"/>
              </w:rPr>
              <w:t>i penalități conform cu Legea nr. 227/2015 din 8 septembrie 2015 privind Codul fiscal.</w:t>
            </w:r>
          </w:p>
          <w:p w14:paraId="380A061F" w14:textId="77777777" w:rsidR="00A246FE" w:rsidRPr="00005DF2" w:rsidRDefault="00A246FE" w:rsidP="00E24AAF">
            <w:pPr>
              <w:pStyle w:val="Corp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Concesionarul are obligația constituirii garanței de bună execuție în termen de 5 zile de la semnarea contractului. Cuantumul garanției de bună execuție reprez</w:t>
            </w:r>
            <w:r>
              <w:rPr>
                <w:rFonts w:asciiTheme="minorHAnsi" w:hAnsiTheme="minorHAnsi" w:cstheme="minorHAnsi"/>
                <w:sz w:val="22"/>
                <w:szCs w:val="22"/>
              </w:rPr>
              <w:t>intă</w:t>
            </w:r>
            <w:r w:rsidRPr="00005DF2">
              <w:rPr>
                <w:rFonts w:asciiTheme="minorHAnsi" w:hAnsiTheme="minorHAnsi" w:cstheme="minorHAnsi"/>
                <w:sz w:val="22"/>
                <w:szCs w:val="22"/>
              </w:rPr>
              <w:t xml:space="preserve"> 2,5% din valoarea contractului fără TVA. Garanția de bună execuție este irevocabilă și se constituie în conformitate cu prevederile art. 46 din HG nr. 867/2016, cu modificările și completările ulterioare, pentru perioada de executare a contractului.</w:t>
            </w:r>
          </w:p>
          <w:p w14:paraId="7399B15E"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INDICATORII DE PERFORMANȚĂ:</w:t>
            </w:r>
          </w:p>
          <w:p w14:paraId="6A3668BE" w14:textId="77777777" w:rsidR="00A246FE" w:rsidRPr="00E10EE0" w:rsidRDefault="00A246FE" w:rsidP="00E24AAF">
            <w:pPr>
              <w:pStyle w:val="Corp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 xml:space="preserve">Indicatorii de performanță se regăsesc </w:t>
            </w:r>
            <w:r>
              <w:rPr>
                <w:rFonts w:asciiTheme="minorHAnsi" w:hAnsiTheme="minorHAnsi" w:cstheme="minorHAnsi"/>
                <w:sz w:val="22"/>
                <w:szCs w:val="22"/>
              </w:rPr>
              <w:t>î</w:t>
            </w:r>
            <w:r w:rsidRPr="00E10EE0">
              <w:rPr>
                <w:rFonts w:asciiTheme="minorHAnsi" w:hAnsiTheme="minorHAnsi" w:cstheme="minorHAnsi"/>
                <w:sz w:val="22"/>
                <w:szCs w:val="22"/>
              </w:rPr>
              <w:t>n anex</w:t>
            </w:r>
            <w:r>
              <w:rPr>
                <w:rFonts w:asciiTheme="minorHAnsi" w:hAnsiTheme="minorHAnsi" w:cstheme="minorHAnsi"/>
                <w:sz w:val="22"/>
                <w:szCs w:val="22"/>
              </w:rPr>
              <w:t>a</w:t>
            </w:r>
            <w:r w:rsidRPr="00E10EE0">
              <w:rPr>
                <w:rFonts w:asciiTheme="minorHAnsi" w:hAnsiTheme="minorHAnsi" w:cstheme="minorHAnsi"/>
                <w:sz w:val="22"/>
                <w:szCs w:val="22"/>
              </w:rPr>
              <w:t xml:space="preserve"> la Caietul de sarcini și în Regulamentului privind organizarea </w:t>
            </w:r>
            <w:r>
              <w:rPr>
                <w:rFonts w:asciiTheme="minorHAnsi" w:hAnsiTheme="minorHAnsi" w:cstheme="minorHAnsi"/>
                <w:sz w:val="22"/>
                <w:szCs w:val="22"/>
              </w:rPr>
              <w:t>ș</w:t>
            </w:r>
            <w:r w:rsidRPr="00E10EE0">
              <w:rPr>
                <w:rFonts w:asciiTheme="minorHAnsi" w:hAnsiTheme="minorHAnsi" w:cstheme="minorHAnsi"/>
                <w:sz w:val="22"/>
                <w:szCs w:val="22"/>
              </w:rPr>
              <w:t xml:space="preserve">i funcționarea serviciului public de gestionare a câinilor fără stăpân (anexa 1) </w:t>
            </w:r>
            <w:r>
              <w:rPr>
                <w:rFonts w:asciiTheme="minorHAnsi" w:hAnsiTheme="minorHAnsi" w:cstheme="minorHAnsi"/>
                <w:sz w:val="22"/>
                <w:szCs w:val="22"/>
              </w:rPr>
              <w:t>ș</w:t>
            </w:r>
            <w:r w:rsidRPr="00E10EE0">
              <w:rPr>
                <w:rFonts w:asciiTheme="minorHAnsi" w:hAnsiTheme="minorHAnsi" w:cstheme="minorHAnsi"/>
                <w:sz w:val="22"/>
                <w:szCs w:val="22"/>
              </w:rPr>
              <w:t>i au caracter minimal.</w:t>
            </w:r>
          </w:p>
          <w:p w14:paraId="445D3C21" w14:textId="77777777" w:rsidR="00A246FE" w:rsidRPr="00E10EE0" w:rsidRDefault="00A246FE" w:rsidP="00E24AAF">
            <w:pPr>
              <w:pStyle w:val="Corp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Evaluarea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va efectua anual.</w:t>
            </w:r>
          </w:p>
          <w:p w14:paraId="47D8A889" w14:textId="77777777" w:rsidR="00A246FE" w:rsidRPr="00E10EE0" w:rsidRDefault="00A246FE" w:rsidP="00E24AAF">
            <w:pPr>
              <w:pStyle w:val="Corp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E10EE0">
              <w:rPr>
                <w:rFonts w:asciiTheme="minorHAnsi" w:hAnsiTheme="minorHAnsi" w:cstheme="minorHAnsi"/>
                <w:sz w:val="22"/>
                <w:szCs w:val="22"/>
              </w:rPr>
              <w:t>n urma evaluării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acord</w:t>
            </w:r>
            <w:r>
              <w:rPr>
                <w:rFonts w:asciiTheme="minorHAnsi" w:hAnsiTheme="minorHAnsi" w:cstheme="minorHAnsi"/>
                <w:sz w:val="22"/>
                <w:szCs w:val="22"/>
              </w:rPr>
              <w:t>ă</w:t>
            </w:r>
            <w:r w:rsidRPr="00E10EE0">
              <w:rPr>
                <w:rFonts w:asciiTheme="minorHAnsi" w:hAnsiTheme="minorHAnsi" w:cstheme="minorHAnsi"/>
                <w:sz w:val="22"/>
                <w:szCs w:val="22"/>
              </w:rPr>
              <w:t xml:space="preserve"> califi</w:t>
            </w:r>
            <w:r>
              <w:rPr>
                <w:rFonts w:asciiTheme="minorHAnsi" w:hAnsiTheme="minorHAnsi" w:cstheme="minorHAnsi"/>
                <w:sz w:val="22"/>
                <w:szCs w:val="22"/>
              </w:rPr>
              <w:t>cative</w:t>
            </w:r>
            <w:r w:rsidRPr="00E10EE0">
              <w:rPr>
                <w:rFonts w:asciiTheme="minorHAnsi" w:hAnsiTheme="minorHAnsi" w:cstheme="minorHAnsi"/>
                <w:sz w:val="22"/>
                <w:szCs w:val="22"/>
              </w:rPr>
              <w:t xml:space="preserve"> pentru îndeplinirea acestora după cum urmează:</w:t>
            </w:r>
          </w:p>
          <w:p w14:paraId="5DC674D9" w14:textId="77777777" w:rsidR="00A246FE" w:rsidRPr="00E10EE0" w:rsidRDefault="00A246FE" w:rsidP="00A246FE">
            <w:pPr>
              <w:pStyle w:val="Corp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Foarte bine</w:t>
            </w:r>
            <w:r w:rsidRPr="00E10EE0">
              <w:rPr>
                <w:rFonts w:asciiTheme="minorHAnsi" w:hAnsiTheme="minorHAnsi" w:cstheme="minorHAnsi"/>
                <w:sz w:val="22"/>
                <w:szCs w:val="22"/>
              </w:rPr>
              <w:tab/>
            </w:r>
            <w:r w:rsidRPr="00E10EE0">
              <w:rPr>
                <w:rFonts w:asciiTheme="minorHAnsi" w:hAnsiTheme="minorHAnsi" w:cstheme="minorHAnsi"/>
                <w:sz w:val="22"/>
                <w:szCs w:val="22"/>
              </w:rPr>
              <w:tab/>
              <w:t xml:space="preserve">- pentru îndeplinirea a 86%-100% din totalul indicatorilor </w:t>
            </w:r>
          </w:p>
          <w:p w14:paraId="217D83F2" w14:textId="77777777" w:rsidR="00A246FE" w:rsidRPr="00E10EE0" w:rsidRDefault="00A246FE" w:rsidP="00A246FE">
            <w:pPr>
              <w:pStyle w:val="Corp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Bine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E10EE0">
              <w:rPr>
                <w:rFonts w:asciiTheme="minorHAnsi" w:hAnsiTheme="minorHAnsi" w:cstheme="minorHAnsi"/>
                <w:sz w:val="22"/>
                <w:szCs w:val="22"/>
              </w:rPr>
              <w:t>pentru îndeplinirea a 71%-85% din totalul indicatorilor</w:t>
            </w:r>
          </w:p>
          <w:p w14:paraId="673BAFF5" w14:textId="77777777" w:rsidR="00A246FE" w:rsidRPr="00E10EE0" w:rsidRDefault="00A246FE" w:rsidP="00A246FE">
            <w:pPr>
              <w:pStyle w:val="Corp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Satisfăcător</w:t>
            </w:r>
            <w:r w:rsidRPr="00E10EE0">
              <w:rPr>
                <w:rFonts w:asciiTheme="minorHAnsi" w:hAnsiTheme="minorHAnsi" w:cstheme="minorHAnsi"/>
                <w:sz w:val="22"/>
                <w:szCs w:val="22"/>
              </w:rPr>
              <w:tab/>
            </w:r>
            <w:r w:rsidRPr="00E10EE0">
              <w:rPr>
                <w:rFonts w:asciiTheme="minorHAnsi" w:hAnsiTheme="minorHAnsi" w:cstheme="minorHAnsi"/>
                <w:sz w:val="22"/>
                <w:szCs w:val="22"/>
              </w:rPr>
              <w:tab/>
              <w:t xml:space="preserve">- pentru îndeplinirea a 60%-70% din totalul indicatorilor </w:t>
            </w:r>
          </w:p>
          <w:p w14:paraId="77DA2A0F" w14:textId="77777777" w:rsidR="00A246FE" w:rsidRPr="00FC39FF" w:rsidRDefault="00A246FE" w:rsidP="00A246FE">
            <w:pPr>
              <w:pStyle w:val="Corp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Nesatisfăcător</w:t>
            </w:r>
            <w:r w:rsidRPr="00E10EE0">
              <w:rPr>
                <w:rFonts w:asciiTheme="minorHAnsi" w:hAnsiTheme="minorHAnsi" w:cstheme="minorHAnsi"/>
                <w:sz w:val="22"/>
                <w:szCs w:val="22"/>
              </w:rPr>
              <w:tab/>
              <w:t>- pentru îndeplinirea a mai puțin de 60% din totalul indicatorilor</w:t>
            </w:r>
            <w:r>
              <w:rPr>
                <w:rFonts w:asciiTheme="minorHAnsi" w:hAnsiTheme="minorHAnsi" w:cstheme="minorHAnsi"/>
                <w:sz w:val="22"/>
                <w:szCs w:val="22"/>
              </w:rPr>
              <w:t>.</w:t>
            </w:r>
          </w:p>
          <w:p w14:paraId="078C7C69" w14:textId="77777777" w:rsidR="00A246FE" w:rsidRPr="00E10EE0" w:rsidRDefault="00A246FE" w:rsidP="00E24AAF">
            <w:pPr>
              <w:pStyle w:val="Corp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La acordarea unui calificativ Nesatisfăcâtor de îndeplinire a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va proceda la rezilierea unilateral</w:t>
            </w:r>
            <w:r>
              <w:rPr>
                <w:rFonts w:asciiTheme="minorHAnsi" w:hAnsiTheme="minorHAnsi" w:cstheme="minorHAnsi"/>
                <w:sz w:val="22"/>
                <w:szCs w:val="22"/>
              </w:rPr>
              <w:t>ă</w:t>
            </w:r>
            <w:r w:rsidRPr="00E10EE0">
              <w:rPr>
                <w:rFonts w:asciiTheme="minorHAnsi" w:hAnsiTheme="minorHAnsi" w:cstheme="minorHAnsi"/>
                <w:sz w:val="22"/>
                <w:szCs w:val="22"/>
              </w:rPr>
              <w:t xml:space="preserve"> a contractului de concesiune.</w:t>
            </w:r>
          </w:p>
          <w:p w14:paraId="338D7E78" w14:textId="77777777" w:rsidR="00A246FE" w:rsidRPr="00E10EE0" w:rsidRDefault="00A246FE" w:rsidP="00E24AAF">
            <w:pPr>
              <w:pStyle w:val="Corp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Pentru calificativul Satisfăc</w:t>
            </w:r>
            <w:r>
              <w:rPr>
                <w:rFonts w:asciiTheme="minorHAnsi" w:hAnsiTheme="minorHAnsi" w:cstheme="minorHAnsi"/>
                <w:sz w:val="22"/>
                <w:szCs w:val="22"/>
              </w:rPr>
              <w:t>ă</w:t>
            </w:r>
            <w:r w:rsidRPr="00E10EE0">
              <w:rPr>
                <w:rFonts w:asciiTheme="minorHAnsi" w:hAnsiTheme="minorHAnsi" w:cstheme="minorHAnsi"/>
                <w:sz w:val="22"/>
                <w:szCs w:val="22"/>
              </w:rPr>
              <w:t>tor de îndeplinire a criteriilor de performanta concesionarul va beneficia de o perioada egala cu un semestru pentru a obține un califi</w:t>
            </w:r>
            <w:r>
              <w:rPr>
                <w:rFonts w:asciiTheme="minorHAnsi" w:hAnsiTheme="minorHAnsi" w:cstheme="minorHAnsi"/>
                <w:sz w:val="22"/>
                <w:szCs w:val="22"/>
              </w:rPr>
              <w:t>ca</w:t>
            </w:r>
            <w:r w:rsidRPr="00E10EE0">
              <w:rPr>
                <w:rFonts w:asciiTheme="minorHAnsi" w:hAnsiTheme="minorHAnsi" w:cstheme="minorHAnsi"/>
                <w:sz w:val="22"/>
                <w:szCs w:val="22"/>
              </w:rPr>
              <w:t xml:space="preserve">tiv superior. </w:t>
            </w:r>
            <w:r>
              <w:rPr>
                <w:rFonts w:asciiTheme="minorHAnsi" w:hAnsiTheme="minorHAnsi" w:cstheme="minorHAnsi"/>
                <w:sz w:val="22"/>
                <w:szCs w:val="22"/>
              </w:rPr>
              <w:t>Î</w:t>
            </w:r>
            <w:r w:rsidRPr="00E10EE0">
              <w:rPr>
                <w:rFonts w:asciiTheme="minorHAnsi" w:hAnsiTheme="minorHAnsi" w:cstheme="minorHAnsi"/>
                <w:sz w:val="22"/>
                <w:szCs w:val="22"/>
              </w:rPr>
              <w:t xml:space="preserve">n urma unei noi evaluări, </w:t>
            </w:r>
            <w:r>
              <w:rPr>
                <w:rFonts w:asciiTheme="minorHAnsi" w:hAnsiTheme="minorHAnsi" w:cstheme="minorHAnsi"/>
                <w:sz w:val="22"/>
                <w:szCs w:val="22"/>
              </w:rPr>
              <w:t>î</w:t>
            </w:r>
            <w:r w:rsidRPr="00E10EE0">
              <w:rPr>
                <w:rFonts w:asciiTheme="minorHAnsi" w:hAnsiTheme="minorHAnsi" w:cstheme="minorHAnsi"/>
                <w:sz w:val="22"/>
                <w:szCs w:val="22"/>
              </w:rPr>
              <w:t xml:space="preserve">n cazul </w:t>
            </w:r>
            <w:r>
              <w:rPr>
                <w:rFonts w:asciiTheme="minorHAnsi" w:hAnsiTheme="minorHAnsi" w:cstheme="minorHAnsi"/>
                <w:sz w:val="22"/>
                <w:szCs w:val="22"/>
              </w:rPr>
              <w:t>î</w:t>
            </w:r>
            <w:r w:rsidRPr="00E10EE0">
              <w:rPr>
                <w:rFonts w:asciiTheme="minorHAnsi" w:hAnsiTheme="minorHAnsi" w:cstheme="minorHAnsi"/>
                <w:sz w:val="22"/>
                <w:szCs w:val="22"/>
              </w:rPr>
              <w:t>n care nu se acord</w:t>
            </w:r>
            <w:r>
              <w:rPr>
                <w:rFonts w:asciiTheme="minorHAnsi" w:hAnsiTheme="minorHAnsi" w:cstheme="minorHAnsi"/>
                <w:sz w:val="22"/>
                <w:szCs w:val="22"/>
              </w:rPr>
              <w:t>ă</w:t>
            </w:r>
            <w:r w:rsidRPr="00E10EE0">
              <w:rPr>
                <w:rFonts w:asciiTheme="minorHAnsi" w:hAnsiTheme="minorHAnsi" w:cstheme="minorHAnsi"/>
                <w:sz w:val="22"/>
                <w:szCs w:val="22"/>
              </w:rPr>
              <w:t xml:space="preserve"> calificativul Bine sau Foarte bine contractul de concesiune se reziliază.</w:t>
            </w:r>
          </w:p>
          <w:p w14:paraId="56398F85"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ALOCAREA RISCURILOR:</w:t>
            </w:r>
          </w:p>
          <w:p w14:paraId="7943B78E" w14:textId="77777777" w:rsidR="00A246FE" w:rsidRPr="00E512CC" w:rsidRDefault="00A246FE" w:rsidP="00E24AAF">
            <w:pPr>
              <w:pStyle w:val="Corp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Riscul de exploatare este preluat integral de concesionar.</w:t>
            </w:r>
          </w:p>
          <w:p w14:paraId="35E5C569" w14:textId="77777777" w:rsidR="00A246FE" w:rsidRPr="00E512CC" w:rsidRDefault="00A246FE" w:rsidP="00E24AAF">
            <w:pPr>
              <w:pStyle w:val="Corp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 xml:space="preserve">Concesionarul se obligă să-și asume toate riscurile organizării activității serviciului de gestionare a câinilor fără stăpân, precum și răspunderea asupra desfășurării întregii activități ce face obiectul </w:t>
            </w:r>
            <w:r w:rsidRPr="00E512CC">
              <w:rPr>
                <w:rFonts w:asciiTheme="minorHAnsi" w:hAnsiTheme="minorHAnsi" w:cstheme="minorHAnsi"/>
                <w:sz w:val="22"/>
                <w:szCs w:val="22"/>
              </w:rPr>
              <w:lastRenderedPageBreak/>
              <w:t>concesiunii.</w:t>
            </w:r>
          </w:p>
          <w:p w14:paraId="4AD32CAE"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TARIFELE PRACTICATE ȘI PROCEDURA DE MODIFICARE/AJUSTARE A</w:t>
            </w:r>
            <w:r w:rsidRPr="00EE43D7">
              <w:rPr>
                <w:rFonts w:asciiTheme="minorHAnsi" w:hAnsiTheme="minorHAnsi" w:cstheme="minorHAnsi"/>
                <w:b/>
                <w:bCs/>
                <w:sz w:val="24"/>
                <w:szCs w:val="24"/>
              </w:rPr>
              <w:tab/>
              <w:t>ACESTORA:</w:t>
            </w:r>
          </w:p>
          <w:p w14:paraId="2265D964" w14:textId="77777777" w:rsidR="00A246FE" w:rsidRPr="00E512CC" w:rsidRDefault="00A246FE" w:rsidP="00E24AAF">
            <w:pPr>
              <w:pStyle w:val="Corp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Tarifele la ser</w:t>
            </w:r>
            <w:r>
              <w:rPr>
                <w:rFonts w:asciiTheme="minorHAnsi" w:hAnsiTheme="minorHAnsi" w:cstheme="minorHAnsi"/>
                <w:sz w:val="22"/>
                <w:szCs w:val="22"/>
              </w:rPr>
              <w:t>v</w:t>
            </w:r>
            <w:r w:rsidRPr="00E512CC">
              <w:rPr>
                <w:rFonts w:asciiTheme="minorHAnsi" w:hAnsiTheme="minorHAnsi" w:cstheme="minorHAnsi"/>
                <w:sz w:val="22"/>
                <w:szCs w:val="22"/>
              </w:rPr>
              <w:t>i</w:t>
            </w:r>
            <w:r>
              <w:rPr>
                <w:rFonts w:asciiTheme="minorHAnsi" w:hAnsiTheme="minorHAnsi" w:cstheme="minorHAnsi"/>
                <w:sz w:val="22"/>
                <w:szCs w:val="22"/>
              </w:rPr>
              <w:t>c</w:t>
            </w:r>
            <w:r w:rsidRPr="00E512CC">
              <w:rPr>
                <w:rFonts w:asciiTheme="minorHAnsi" w:hAnsiTheme="minorHAnsi" w:cstheme="minorHAnsi"/>
                <w:sz w:val="22"/>
                <w:szCs w:val="22"/>
              </w:rPr>
              <w:t xml:space="preserve">iiIe delegate la data semnării prezentului contract sunt cuprinse </w:t>
            </w:r>
            <w:r>
              <w:rPr>
                <w:rFonts w:asciiTheme="minorHAnsi" w:hAnsiTheme="minorHAnsi" w:cstheme="minorHAnsi"/>
                <w:sz w:val="22"/>
                <w:szCs w:val="22"/>
              </w:rPr>
              <w:t>î</w:t>
            </w:r>
            <w:r w:rsidRPr="00E512CC">
              <w:rPr>
                <w:rFonts w:asciiTheme="minorHAnsi" w:hAnsiTheme="minorHAnsi" w:cstheme="minorHAnsi"/>
                <w:sz w:val="22"/>
                <w:szCs w:val="22"/>
              </w:rPr>
              <w:t>n Anexa la prezentul contract și face parte integrantă</w:t>
            </w:r>
            <w:r>
              <w:rPr>
                <w:rFonts w:asciiTheme="minorHAnsi" w:hAnsiTheme="minorHAnsi" w:cstheme="minorHAnsi"/>
                <w:sz w:val="22"/>
                <w:szCs w:val="22"/>
              </w:rPr>
              <w:t xml:space="preserve"> din acesta.</w:t>
            </w:r>
          </w:p>
          <w:p w14:paraId="3851A46D" w14:textId="77777777" w:rsidR="00A246FE" w:rsidRPr="00E512CC" w:rsidRDefault="00A246FE" w:rsidP="00E24AAF">
            <w:pPr>
              <w:pStyle w:val="Corp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 xml:space="preserve">Tarifele se vor modifica/ajusta anual </w:t>
            </w:r>
            <w:r>
              <w:rPr>
                <w:rFonts w:asciiTheme="minorHAnsi" w:hAnsiTheme="minorHAnsi" w:cstheme="minorHAnsi"/>
                <w:sz w:val="22"/>
                <w:szCs w:val="22"/>
              </w:rPr>
              <w:t>î</w:t>
            </w:r>
            <w:r w:rsidRPr="00E512CC">
              <w:rPr>
                <w:rFonts w:asciiTheme="minorHAnsi" w:hAnsiTheme="minorHAnsi" w:cstheme="minorHAnsi"/>
                <w:sz w:val="22"/>
                <w:szCs w:val="22"/>
              </w:rPr>
              <w:t xml:space="preserve">n conformitate cu indicele de inflație a prețurilor la servicii, comunicat de INS, conform prevederilor legislației </w:t>
            </w:r>
            <w:r>
              <w:rPr>
                <w:rFonts w:asciiTheme="minorHAnsi" w:hAnsiTheme="minorHAnsi" w:cstheme="minorHAnsi"/>
                <w:sz w:val="22"/>
                <w:szCs w:val="22"/>
              </w:rPr>
              <w:t>î</w:t>
            </w:r>
            <w:r w:rsidRPr="00E512CC">
              <w:rPr>
                <w:rFonts w:asciiTheme="minorHAnsi" w:hAnsiTheme="minorHAnsi" w:cstheme="minorHAnsi"/>
                <w:sz w:val="22"/>
                <w:szCs w:val="22"/>
              </w:rPr>
              <w:t>n vigoare.</w:t>
            </w:r>
          </w:p>
          <w:p w14:paraId="2F1DADEF" w14:textId="77777777" w:rsidR="00A246FE" w:rsidRPr="002D256F" w:rsidRDefault="00A246FE" w:rsidP="00E24AAF">
            <w:pPr>
              <w:pStyle w:val="Corp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Pentru tarifele modificate/ajustate anual și aprobate prin hotărârea Consiliului local se va încheia act adițional la contractul de concesiune.</w:t>
            </w:r>
          </w:p>
          <w:p w14:paraId="20A6767A" w14:textId="77777777" w:rsidR="00A246FE" w:rsidRPr="00E512CC" w:rsidRDefault="00A246FE" w:rsidP="00E24AAF">
            <w:pPr>
              <w:pStyle w:val="Corp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Decontarea serviciilor prestate se face, lunar, pe baza situațiilor de lucrări întocmite de concesionar si acceptate de concedent.</w:t>
            </w:r>
          </w:p>
          <w:p w14:paraId="2D1BF931"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RĂSPUNDEREA CONTRACTUALĂ:</w:t>
            </w:r>
          </w:p>
          <w:p w14:paraId="2533A298" w14:textId="77777777" w:rsidR="00A246FE" w:rsidRPr="002D256F" w:rsidRDefault="00A246FE" w:rsidP="00E24AAF">
            <w:pPr>
              <w:pStyle w:val="Corp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 xml:space="preserve">Nerespectarea de către părțile contractante a obligațiilor prevăzute în prezentul contract de concesiune atrage răspunderea contractuală a părții </w:t>
            </w:r>
            <w:r>
              <w:rPr>
                <w:rFonts w:asciiTheme="minorHAnsi" w:hAnsiTheme="minorHAnsi" w:cstheme="minorHAnsi"/>
                <w:sz w:val="22"/>
                <w:szCs w:val="22"/>
              </w:rPr>
              <w:t>î</w:t>
            </w:r>
            <w:r w:rsidRPr="002D256F">
              <w:rPr>
                <w:rFonts w:asciiTheme="minorHAnsi" w:hAnsiTheme="minorHAnsi" w:cstheme="minorHAnsi"/>
                <w:sz w:val="22"/>
                <w:szCs w:val="22"/>
              </w:rPr>
              <w:t>n culpă.</w:t>
            </w:r>
          </w:p>
          <w:p w14:paraId="48F17A3C" w14:textId="77777777" w:rsidR="00A246FE" w:rsidRPr="002D256F" w:rsidRDefault="00A246FE" w:rsidP="00E24AAF">
            <w:pPr>
              <w:pStyle w:val="Corp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 xml:space="preserve">Partea </w:t>
            </w:r>
            <w:r>
              <w:rPr>
                <w:rFonts w:asciiTheme="minorHAnsi" w:hAnsiTheme="minorHAnsi" w:cstheme="minorHAnsi"/>
                <w:sz w:val="22"/>
                <w:szCs w:val="22"/>
              </w:rPr>
              <w:t>î</w:t>
            </w:r>
            <w:r w:rsidRPr="002D256F">
              <w:rPr>
                <w:rFonts w:asciiTheme="minorHAnsi" w:hAnsiTheme="minorHAnsi" w:cstheme="minorHAnsi"/>
                <w:sz w:val="22"/>
                <w:szCs w:val="22"/>
              </w:rPr>
              <w:t xml:space="preserve">n culpă este obligată la plata penalităților, precum și la despăgubiri, </w:t>
            </w:r>
            <w:r>
              <w:rPr>
                <w:rFonts w:asciiTheme="minorHAnsi" w:hAnsiTheme="minorHAnsi" w:cstheme="minorHAnsi"/>
                <w:sz w:val="22"/>
                <w:szCs w:val="22"/>
              </w:rPr>
              <w:t>î</w:t>
            </w:r>
            <w:r w:rsidRPr="002D256F">
              <w:rPr>
                <w:rFonts w:asciiTheme="minorHAnsi" w:hAnsiTheme="minorHAnsi" w:cstheme="minorHAnsi"/>
                <w:sz w:val="22"/>
                <w:szCs w:val="22"/>
              </w:rPr>
              <w:t xml:space="preserve">n funcție de prejudiciul produs. Dacă acestea nu acoperă integral prejudiciul, partea prejudiciată poate solicita acordarea de daune </w:t>
            </w:r>
            <w:r>
              <w:rPr>
                <w:rFonts w:asciiTheme="minorHAnsi" w:hAnsiTheme="minorHAnsi" w:cstheme="minorHAnsi"/>
                <w:sz w:val="22"/>
                <w:szCs w:val="22"/>
              </w:rPr>
              <w:t>î</w:t>
            </w:r>
            <w:r w:rsidRPr="002D256F">
              <w:rPr>
                <w:rFonts w:asciiTheme="minorHAnsi" w:hAnsiTheme="minorHAnsi" w:cstheme="minorHAnsi"/>
                <w:sz w:val="22"/>
                <w:szCs w:val="22"/>
              </w:rPr>
              <w:t>n completare, potrivit dispozițiilor dreptului comun.</w:t>
            </w:r>
          </w:p>
          <w:p w14:paraId="72EB218A"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FORȚA MAJORĂ:</w:t>
            </w:r>
          </w:p>
          <w:p w14:paraId="4172B1DB" w14:textId="77777777" w:rsidR="00A246FE" w:rsidRPr="00837512" w:rsidRDefault="00A246FE" w:rsidP="00E24AAF">
            <w:pPr>
              <w:pStyle w:val="Corp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For</w:t>
            </w:r>
            <w:r>
              <w:rPr>
                <w:rFonts w:asciiTheme="minorHAnsi" w:hAnsiTheme="minorHAnsi" w:cstheme="minorHAnsi"/>
                <w:sz w:val="22"/>
                <w:szCs w:val="22"/>
              </w:rPr>
              <w:t>ț</w:t>
            </w:r>
            <w:r w:rsidRPr="00731F5F">
              <w:rPr>
                <w:rFonts w:asciiTheme="minorHAnsi" w:hAnsiTheme="minorHAnsi" w:cstheme="minorHAnsi"/>
                <w:sz w:val="22"/>
                <w:szCs w:val="22"/>
              </w:rPr>
              <w:t>a majoră const</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î</w:t>
            </w:r>
            <w:r w:rsidRPr="00731F5F">
              <w:rPr>
                <w:rFonts w:asciiTheme="minorHAnsi" w:hAnsiTheme="minorHAnsi" w:cstheme="minorHAnsi"/>
                <w:sz w:val="22"/>
                <w:szCs w:val="22"/>
              </w:rPr>
              <w:t>ntr-o împrejurare de fapt imprevizibil</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ș</w:t>
            </w:r>
            <w:r w:rsidRPr="00731F5F">
              <w:rPr>
                <w:rFonts w:asciiTheme="minorHAnsi" w:hAnsiTheme="minorHAnsi" w:cstheme="minorHAnsi"/>
                <w:sz w:val="22"/>
                <w:szCs w:val="22"/>
              </w:rPr>
              <w:t>i de neînlăturat care împiedic</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î</w:t>
            </w:r>
            <w:r w:rsidRPr="00731F5F">
              <w:rPr>
                <w:rFonts w:asciiTheme="minorHAnsi" w:hAnsiTheme="minorHAnsi" w:cstheme="minorHAnsi"/>
                <w:sz w:val="22"/>
                <w:szCs w:val="22"/>
              </w:rPr>
              <w:t xml:space="preserve">n mod efectiv </w:t>
            </w:r>
            <w:r>
              <w:rPr>
                <w:rFonts w:asciiTheme="minorHAnsi" w:hAnsiTheme="minorHAnsi" w:cstheme="minorHAnsi"/>
                <w:sz w:val="22"/>
                <w:szCs w:val="22"/>
              </w:rPr>
              <w:t>ș</w:t>
            </w:r>
            <w:r w:rsidRPr="00731F5F">
              <w:rPr>
                <w:rFonts w:asciiTheme="minorHAnsi" w:hAnsiTheme="minorHAnsi" w:cstheme="minorHAnsi"/>
                <w:sz w:val="22"/>
                <w:szCs w:val="22"/>
              </w:rPr>
              <w:t>i fără nicio culp</w:t>
            </w:r>
            <w:r>
              <w:rPr>
                <w:rFonts w:asciiTheme="minorHAnsi" w:hAnsiTheme="minorHAnsi" w:cstheme="minorHAnsi"/>
                <w:sz w:val="22"/>
                <w:szCs w:val="22"/>
              </w:rPr>
              <w:t>ă</w:t>
            </w:r>
            <w:r w:rsidRPr="00731F5F">
              <w:rPr>
                <w:rFonts w:asciiTheme="minorHAnsi" w:hAnsiTheme="minorHAnsi" w:cstheme="minorHAnsi"/>
                <w:sz w:val="22"/>
                <w:szCs w:val="22"/>
              </w:rPr>
              <w:t xml:space="preserve"> din partea vreunei p</w:t>
            </w:r>
            <w:r>
              <w:rPr>
                <w:rFonts w:asciiTheme="minorHAnsi" w:hAnsiTheme="minorHAnsi" w:cstheme="minorHAnsi"/>
                <w:sz w:val="22"/>
                <w:szCs w:val="22"/>
              </w:rPr>
              <w:t>ă</w:t>
            </w:r>
            <w:r w:rsidRPr="00731F5F">
              <w:rPr>
                <w:rFonts w:asciiTheme="minorHAnsi" w:hAnsiTheme="minorHAnsi" w:cstheme="minorHAnsi"/>
                <w:sz w:val="22"/>
                <w:szCs w:val="22"/>
              </w:rPr>
              <w:t>r</w:t>
            </w:r>
            <w:r>
              <w:rPr>
                <w:rFonts w:asciiTheme="minorHAnsi" w:hAnsiTheme="minorHAnsi" w:cstheme="minorHAnsi"/>
                <w:sz w:val="22"/>
                <w:szCs w:val="22"/>
              </w:rPr>
              <w:t>ț</w:t>
            </w:r>
            <w:r w:rsidRPr="00731F5F">
              <w:rPr>
                <w:rFonts w:asciiTheme="minorHAnsi" w:hAnsiTheme="minorHAnsi" w:cstheme="minorHAnsi"/>
                <w:sz w:val="22"/>
                <w:szCs w:val="22"/>
              </w:rPr>
              <w:t>i executarea obligațiilor contractuale. Sunt considerate asemenea împrejurări: războaie, revoluții, cutremure, restricții apărute ca urmare a unei carantine, embargou. Nu este considerat</w:t>
            </w:r>
            <w:r>
              <w:rPr>
                <w:rFonts w:asciiTheme="minorHAnsi" w:hAnsiTheme="minorHAnsi" w:cstheme="minorHAnsi"/>
                <w:sz w:val="22"/>
                <w:szCs w:val="22"/>
              </w:rPr>
              <w:t>ă</w:t>
            </w:r>
            <w:r w:rsidRPr="00731F5F">
              <w:rPr>
                <w:rFonts w:asciiTheme="minorHAnsi" w:hAnsiTheme="minorHAnsi" w:cstheme="minorHAnsi"/>
                <w:sz w:val="22"/>
                <w:szCs w:val="22"/>
              </w:rPr>
              <w:t xml:space="preserve"> forț</w:t>
            </w:r>
            <w:r>
              <w:rPr>
                <w:rFonts w:asciiTheme="minorHAnsi" w:hAnsiTheme="minorHAnsi" w:cstheme="minorHAnsi"/>
                <w:sz w:val="22"/>
                <w:szCs w:val="22"/>
              </w:rPr>
              <w:t>ă</w:t>
            </w:r>
            <w:r w:rsidRPr="00731F5F">
              <w:rPr>
                <w:rFonts w:asciiTheme="minorHAnsi" w:hAnsiTheme="minorHAnsi" w:cstheme="minorHAnsi"/>
                <w:sz w:val="22"/>
                <w:szCs w:val="22"/>
              </w:rPr>
              <w:t xml:space="preserve"> major</w:t>
            </w:r>
            <w:r>
              <w:rPr>
                <w:rFonts w:asciiTheme="minorHAnsi" w:hAnsiTheme="minorHAnsi" w:cstheme="minorHAnsi"/>
                <w:sz w:val="22"/>
                <w:szCs w:val="22"/>
              </w:rPr>
              <w:t>ă</w:t>
            </w:r>
            <w:r w:rsidRPr="00731F5F">
              <w:rPr>
                <w:rFonts w:asciiTheme="minorHAnsi" w:hAnsiTheme="minorHAnsi" w:cstheme="minorHAnsi"/>
                <w:sz w:val="22"/>
                <w:szCs w:val="22"/>
              </w:rPr>
              <w:t xml:space="preserve"> o împrejurare asemenea celor enunțate, fără a exista o imposibilitate efectiv</w:t>
            </w:r>
            <w:r>
              <w:rPr>
                <w:rFonts w:asciiTheme="minorHAnsi" w:hAnsiTheme="minorHAnsi" w:cstheme="minorHAnsi"/>
                <w:sz w:val="22"/>
                <w:szCs w:val="22"/>
              </w:rPr>
              <w:t>ă</w:t>
            </w:r>
            <w:r w:rsidRPr="00731F5F">
              <w:rPr>
                <w:rFonts w:asciiTheme="minorHAnsi" w:hAnsiTheme="minorHAnsi" w:cstheme="minorHAnsi"/>
                <w:sz w:val="22"/>
                <w:szCs w:val="22"/>
              </w:rPr>
              <w:t xml:space="preserve"> de executare.</w:t>
            </w:r>
            <w:r>
              <w:rPr>
                <w:rFonts w:asciiTheme="minorHAnsi" w:hAnsiTheme="minorHAnsi" w:cstheme="minorHAnsi"/>
                <w:sz w:val="22"/>
                <w:szCs w:val="22"/>
              </w:rPr>
              <w:t xml:space="preserve"> F</w:t>
            </w:r>
            <w:r w:rsidRPr="00837512">
              <w:rPr>
                <w:rFonts w:asciiTheme="minorHAnsi" w:hAnsiTheme="minorHAnsi" w:cstheme="minorHAnsi"/>
                <w:sz w:val="22"/>
                <w:szCs w:val="22"/>
              </w:rPr>
              <w:t>orța majoră, astfel cum a fost definit</w:t>
            </w:r>
            <w:r>
              <w:rPr>
                <w:rFonts w:asciiTheme="minorHAnsi" w:hAnsiTheme="minorHAnsi" w:cstheme="minorHAnsi"/>
                <w:sz w:val="22"/>
                <w:szCs w:val="22"/>
              </w:rPr>
              <w:t>ă m</w:t>
            </w:r>
            <w:r w:rsidRPr="00837512">
              <w:rPr>
                <w:rFonts w:asciiTheme="minorHAnsi" w:hAnsiTheme="minorHAnsi" w:cstheme="minorHAnsi"/>
                <w:sz w:val="22"/>
                <w:szCs w:val="22"/>
              </w:rPr>
              <w:t>a</w:t>
            </w:r>
            <w:r>
              <w:rPr>
                <w:rFonts w:asciiTheme="minorHAnsi" w:hAnsiTheme="minorHAnsi" w:cstheme="minorHAnsi"/>
                <w:sz w:val="22"/>
                <w:szCs w:val="22"/>
              </w:rPr>
              <w:t xml:space="preserve">i sus, </w:t>
            </w:r>
            <w:r w:rsidRPr="00837512">
              <w:rPr>
                <w:rFonts w:asciiTheme="minorHAnsi" w:hAnsiTheme="minorHAnsi" w:cstheme="minorHAnsi"/>
                <w:sz w:val="22"/>
                <w:szCs w:val="22"/>
              </w:rPr>
              <w:t>apără de răspundere partea care o invocă.</w:t>
            </w:r>
          </w:p>
          <w:p w14:paraId="681DE8CF" w14:textId="77777777" w:rsidR="00A246FE" w:rsidRPr="00731F5F" w:rsidRDefault="00A246FE" w:rsidP="00E24AAF">
            <w:pPr>
              <w:pStyle w:val="Corp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Niciuna dintre păr</w:t>
            </w:r>
            <w:r>
              <w:rPr>
                <w:rFonts w:asciiTheme="minorHAnsi" w:hAnsiTheme="minorHAnsi" w:cstheme="minorHAnsi"/>
                <w:sz w:val="22"/>
                <w:szCs w:val="22"/>
              </w:rPr>
              <w:t>ț</w:t>
            </w:r>
            <w:r w:rsidRPr="00731F5F">
              <w:rPr>
                <w:rFonts w:asciiTheme="minorHAnsi" w:hAnsiTheme="minorHAnsi" w:cstheme="minorHAnsi"/>
                <w:sz w:val="22"/>
                <w:szCs w:val="22"/>
              </w:rPr>
              <w:t xml:space="preserve">iIe contractante nu răspunde de neexecutarea la termen sau/și de executarea </w:t>
            </w:r>
            <w:r>
              <w:rPr>
                <w:rFonts w:asciiTheme="minorHAnsi" w:hAnsiTheme="minorHAnsi" w:cstheme="minorHAnsi"/>
                <w:sz w:val="22"/>
                <w:szCs w:val="22"/>
              </w:rPr>
              <w:t>î</w:t>
            </w:r>
            <w:r w:rsidRPr="00731F5F">
              <w:rPr>
                <w:rFonts w:asciiTheme="minorHAnsi" w:hAnsiTheme="minorHAnsi" w:cstheme="minorHAnsi"/>
                <w:sz w:val="22"/>
                <w:szCs w:val="22"/>
              </w:rPr>
              <w:t>n mod necorespunzător, total sau par</w:t>
            </w:r>
            <w:r>
              <w:rPr>
                <w:rFonts w:asciiTheme="minorHAnsi" w:hAnsiTheme="minorHAnsi" w:cstheme="minorHAnsi"/>
                <w:sz w:val="22"/>
                <w:szCs w:val="22"/>
              </w:rPr>
              <w:t>ț</w:t>
            </w:r>
            <w:r w:rsidRPr="00731F5F">
              <w:rPr>
                <w:rFonts w:asciiTheme="minorHAnsi" w:hAnsiTheme="minorHAnsi" w:cstheme="minorHAnsi"/>
                <w:sz w:val="22"/>
                <w:szCs w:val="22"/>
              </w:rPr>
              <w:t xml:space="preserve">iaI, a oricărei obligații care </w:t>
            </w:r>
            <w:r>
              <w:rPr>
                <w:rFonts w:asciiTheme="minorHAnsi" w:hAnsiTheme="minorHAnsi" w:cstheme="minorHAnsi"/>
                <w:sz w:val="22"/>
                <w:szCs w:val="22"/>
              </w:rPr>
              <w:t>î</w:t>
            </w:r>
            <w:r w:rsidRPr="00731F5F">
              <w:rPr>
                <w:rFonts w:asciiTheme="minorHAnsi" w:hAnsiTheme="minorHAnsi" w:cstheme="minorHAnsi"/>
                <w:sz w:val="22"/>
                <w:szCs w:val="22"/>
              </w:rPr>
              <w:t xml:space="preserve">i revine </w:t>
            </w:r>
            <w:r>
              <w:rPr>
                <w:rFonts w:asciiTheme="minorHAnsi" w:hAnsiTheme="minorHAnsi" w:cstheme="minorHAnsi"/>
                <w:sz w:val="22"/>
                <w:szCs w:val="22"/>
              </w:rPr>
              <w:t>î</w:t>
            </w:r>
            <w:r w:rsidRPr="00731F5F">
              <w:rPr>
                <w:rFonts w:asciiTheme="minorHAnsi" w:hAnsiTheme="minorHAnsi" w:cstheme="minorHAnsi"/>
                <w:sz w:val="22"/>
                <w:szCs w:val="22"/>
              </w:rPr>
              <w:t>n baza prezentului contract de concesiune, dacă neexecutarea sau executarea necorespunzătoare a obligației respective a fost cauzată de for</w:t>
            </w:r>
            <w:r>
              <w:rPr>
                <w:rFonts w:asciiTheme="minorHAnsi" w:hAnsiTheme="minorHAnsi" w:cstheme="minorHAnsi"/>
                <w:sz w:val="22"/>
                <w:szCs w:val="22"/>
              </w:rPr>
              <w:t>ța</w:t>
            </w:r>
            <w:r w:rsidRPr="00731F5F">
              <w:rPr>
                <w:rFonts w:asciiTheme="minorHAnsi" w:hAnsiTheme="minorHAnsi" w:cstheme="minorHAnsi"/>
                <w:sz w:val="22"/>
                <w:szCs w:val="22"/>
              </w:rPr>
              <w:t xml:space="preserve"> majoră.</w:t>
            </w:r>
          </w:p>
          <w:p w14:paraId="5E794DA0" w14:textId="77777777" w:rsidR="00A246FE" w:rsidRPr="00731F5F" w:rsidRDefault="00A246FE" w:rsidP="00E24AAF">
            <w:pPr>
              <w:pStyle w:val="Corp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Partea care invocă forța majoră este obligată să notifice celeilalte păr</w:t>
            </w:r>
            <w:r>
              <w:rPr>
                <w:rFonts w:asciiTheme="minorHAnsi" w:hAnsiTheme="minorHAnsi" w:cstheme="minorHAnsi"/>
                <w:sz w:val="22"/>
                <w:szCs w:val="22"/>
              </w:rPr>
              <w:t>ț</w:t>
            </w:r>
            <w:r w:rsidRPr="00731F5F">
              <w:rPr>
                <w:rFonts w:asciiTheme="minorHAnsi" w:hAnsiTheme="minorHAnsi" w:cstheme="minorHAnsi"/>
                <w:sz w:val="22"/>
                <w:szCs w:val="22"/>
              </w:rPr>
              <w:t xml:space="preserve">i </w:t>
            </w:r>
            <w:r>
              <w:rPr>
                <w:rFonts w:asciiTheme="minorHAnsi" w:hAnsiTheme="minorHAnsi" w:cstheme="minorHAnsi"/>
                <w:sz w:val="22"/>
                <w:szCs w:val="22"/>
              </w:rPr>
              <w:t>î</w:t>
            </w:r>
            <w:r w:rsidRPr="00731F5F">
              <w:rPr>
                <w:rFonts w:asciiTheme="minorHAnsi" w:hAnsiTheme="minorHAnsi" w:cstheme="minorHAnsi"/>
                <w:sz w:val="22"/>
                <w:szCs w:val="22"/>
              </w:rPr>
              <w:t>n termen de 5 zile</w:t>
            </w:r>
            <w:r>
              <w:rPr>
                <w:rFonts w:asciiTheme="minorHAnsi" w:hAnsiTheme="minorHAnsi" w:cstheme="minorHAnsi"/>
                <w:sz w:val="22"/>
                <w:szCs w:val="22"/>
              </w:rPr>
              <w:t xml:space="preserve"> de la </w:t>
            </w:r>
            <w:r w:rsidRPr="00731F5F">
              <w:rPr>
                <w:rFonts w:asciiTheme="minorHAnsi" w:hAnsiTheme="minorHAnsi" w:cstheme="minorHAnsi"/>
                <w:sz w:val="22"/>
                <w:szCs w:val="22"/>
              </w:rPr>
              <w:t xml:space="preserve">producerea evenimentului și să ia toate măsurile posibile </w:t>
            </w:r>
            <w:r>
              <w:rPr>
                <w:rFonts w:asciiTheme="minorHAnsi" w:hAnsiTheme="minorHAnsi" w:cstheme="minorHAnsi"/>
                <w:sz w:val="22"/>
                <w:szCs w:val="22"/>
              </w:rPr>
              <w:t>î</w:t>
            </w:r>
            <w:r w:rsidRPr="00731F5F">
              <w:rPr>
                <w:rFonts w:asciiTheme="minorHAnsi" w:hAnsiTheme="minorHAnsi" w:cstheme="minorHAnsi"/>
                <w:sz w:val="22"/>
                <w:szCs w:val="22"/>
              </w:rPr>
              <w:t>n vederea limitării consecințelor lui.</w:t>
            </w:r>
          </w:p>
          <w:p w14:paraId="6EA3D9B3" w14:textId="77777777" w:rsidR="00A246FE" w:rsidRPr="00731F5F" w:rsidRDefault="00A246FE" w:rsidP="00E24AAF">
            <w:pPr>
              <w:pStyle w:val="Corp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 xml:space="preserve">Dacă </w:t>
            </w:r>
            <w:r>
              <w:rPr>
                <w:rFonts w:asciiTheme="minorHAnsi" w:hAnsiTheme="minorHAnsi" w:cstheme="minorHAnsi"/>
                <w:sz w:val="22"/>
                <w:szCs w:val="22"/>
              </w:rPr>
              <w:t>î</w:t>
            </w:r>
            <w:r w:rsidRPr="00731F5F">
              <w:rPr>
                <w:rFonts w:asciiTheme="minorHAnsi" w:hAnsiTheme="minorHAnsi" w:cstheme="minorHAnsi"/>
                <w:sz w:val="22"/>
                <w:szCs w:val="22"/>
              </w:rPr>
              <w:t>n termen de 30 zile consecutiv, de la producerea evenimentului</w:t>
            </w:r>
            <w:r>
              <w:rPr>
                <w:rFonts w:asciiTheme="minorHAnsi" w:hAnsiTheme="minorHAnsi" w:cstheme="minorHAnsi"/>
                <w:sz w:val="22"/>
                <w:szCs w:val="22"/>
              </w:rPr>
              <w:t>,</w:t>
            </w:r>
            <w:r w:rsidRPr="00731F5F">
              <w:rPr>
                <w:rFonts w:asciiTheme="minorHAnsi" w:hAnsiTheme="minorHAnsi" w:cstheme="minorHAnsi"/>
                <w:sz w:val="22"/>
                <w:szCs w:val="22"/>
              </w:rPr>
              <w:t xml:space="preserve"> imposibilitatea de executare respectivă nu încetează, păr</w:t>
            </w:r>
            <w:r>
              <w:rPr>
                <w:rFonts w:asciiTheme="minorHAnsi" w:hAnsiTheme="minorHAnsi" w:cstheme="minorHAnsi"/>
                <w:sz w:val="22"/>
                <w:szCs w:val="22"/>
              </w:rPr>
              <w:t>ț</w:t>
            </w:r>
            <w:r w:rsidRPr="00731F5F">
              <w:rPr>
                <w:rFonts w:asciiTheme="minorHAnsi" w:hAnsiTheme="minorHAnsi" w:cstheme="minorHAnsi"/>
                <w:sz w:val="22"/>
                <w:szCs w:val="22"/>
              </w:rPr>
              <w:t xml:space="preserve">iIe au dreptul deplin să-și notifice încetarea prezentului contract de concesiune fără </w:t>
            </w:r>
            <w:r>
              <w:rPr>
                <w:rFonts w:asciiTheme="minorHAnsi" w:hAnsiTheme="minorHAnsi" w:cstheme="minorHAnsi"/>
                <w:sz w:val="22"/>
                <w:szCs w:val="22"/>
              </w:rPr>
              <w:t>c</w:t>
            </w:r>
            <w:r w:rsidRPr="00731F5F">
              <w:rPr>
                <w:rFonts w:asciiTheme="minorHAnsi" w:hAnsiTheme="minorHAnsi" w:cstheme="minorHAnsi"/>
                <w:sz w:val="22"/>
                <w:szCs w:val="22"/>
              </w:rPr>
              <w:t>a vreuna dintre ele să pretindă plata niciun</w:t>
            </w:r>
            <w:r>
              <w:rPr>
                <w:rFonts w:asciiTheme="minorHAnsi" w:hAnsiTheme="minorHAnsi" w:cstheme="minorHAnsi"/>
                <w:sz w:val="22"/>
                <w:szCs w:val="22"/>
              </w:rPr>
              <w:t>e</w:t>
            </w:r>
            <w:r w:rsidRPr="00731F5F">
              <w:rPr>
                <w:rFonts w:asciiTheme="minorHAnsi" w:hAnsiTheme="minorHAnsi" w:cstheme="minorHAnsi"/>
                <w:sz w:val="22"/>
                <w:szCs w:val="22"/>
              </w:rPr>
              <w:t>i despăgubiri.</w:t>
            </w:r>
          </w:p>
          <w:p w14:paraId="1EE39B6B" w14:textId="77777777" w:rsidR="00A246FE" w:rsidRPr="00731F5F" w:rsidRDefault="00A246FE" w:rsidP="00E24AAF">
            <w:pPr>
              <w:pStyle w:val="Corp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Întârzierea sau neexecutarea obligațiilor asumate din motive de for</w:t>
            </w:r>
            <w:r>
              <w:rPr>
                <w:rFonts w:asciiTheme="minorHAnsi" w:hAnsiTheme="minorHAnsi" w:cstheme="minorHAnsi"/>
                <w:sz w:val="22"/>
                <w:szCs w:val="22"/>
              </w:rPr>
              <w:t>ț</w:t>
            </w:r>
            <w:r w:rsidRPr="00731F5F">
              <w:rPr>
                <w:rFonts w:asciiTheme="minorHAnsi" w:hAnsiTheme="minorHAnsi" w:cstheme="minorHAnsi"/>
                <w:sz w:val="22"/>
                <w:szCs w:val="22"/>
              </w:rPr>
              <w:t>ă majoră nu atrage pentru niciuna din păr</w:t>
            </w:r>
            <w:r>
              <w:rPr>
                <w:rFonts w:asciiTheme="minorHAnsi" w:hAnsiTheme="minorHAnsi" w:cstheme="minorHAnsi"/>
                <w:sz w:val="22"/>
                <w:szCs w:val="22"/>
              </w:rPr>
              <w:t>ț</w:t>
            </w:r>
            <w:r w:rsidRPr="00731F5F">
              <w:rPr>
                <w:rFonts w:asciiTheme="minorHAnsi" w:hAnsiTheme="minorHAnsi" w:cstheme="minorHAnsi"/>
                <w:sz w:val="22"/>
                <w:szCs w:val="22"/>
              </w:rPr>
              <w:t>i penalizări sau alte compensații. Perioada de executare a contractului de concesiune va fi prelungită cu perioada pentru care a fost invocată și acceptată forța majoră.</w:t>
            </w:r>
          </w:p>
          <w:p w14:paraId="1CCE2739"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CONDIȚII DE REDEFINIRE A CLAUZELOR CONTRACTUALE:</w:t>
            </w:r>
          </w:p>
          <w:p w14:paraId="2BC376E5" w14:textId="77777777" w:rsidR="00A246FE" w:rsidRPr="00F42EBD" w:rsidRDefault="00A246FE" w:rsidP="00E24AAF">
            <w:pPr>
              <w:pStyle w:val="Corp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Modificarea prezentului contract de concesiune se face numai prin act adițional încheiat </w:t>
            </w:r>
            <w:r>
              <w:rPr>
                <w:rFonts w:asciiTheme="minorHAnsi" w:hAnsiTheme="minorHAnsi" w:cstheme="minorHAnsi"/>
                <w:sz w:val="22"/>
                <w:szCs w:val="22"/>
              </w:rPr>
              <w:t>î</w:t>
            </w:r>
            <w:r w:rsidRPr="00F42EBD">
              <w:rPr>
                <w:rFonts w:asciiTheme="minorHAnsi" w:hAnsiTheme="minorHAnsi" w:cstheme="minorHAnsi"/>
                <w:sz w:val="22"/>
                <w:szCs w:val="22"/>
              </w:rPr>
              <w:t>ntre părțile contractante.</w:t>
            </w:r>
          </w:p>
          <w:p w14:paraId="04B50A15" w14:textId="77777777" w:rsidR="00A246FE" w:rsidRPr="00F42EBD" w:rsidRDefault="00A246FE" w:rsidP="00E24AAF">
            <w:pPr>
              <w:pStyle w:val="Corp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Concedentul poate modifica unilateral partea reglementară a prezentului contract de concesiune, cu notificarea prealabilă cu 30 de zile a concesionarului, din motive excepționale legate de interesul național sau local, după caz, sau </w:t>
            </w:r>
            <w:r>
              <w:rPr>
                <w:rFonts w:asciiTheme="minorHAnsi" w:hAnsiTheme="minorHAnsi" w:cstheme="minorHAnsi"/>
                <w:sz w:val="22"/>
                <w:szCs w:val="22"/>
              </w:rPr>
              <w:t>î</w:t>
            </w:r>
            <w:r w:rsidRPr="00F42EBD">
              <w:rPr>
                <w:rFonts w:asciiTheme="minorHAnsi" w:hAnsiTheme="minorHAnsi" w:cstheme="minorHAnsi"/>
                <w:sz w:val="22"/>
                <w:szCs w:val="22"/>
              </w:rPr>
              <w:t>n cazul apari</w:t>
            </w:r>
            <w:r>
              <w:rPr>
                <w:rFonts w:asciiTheme="minorHAnsi" w:hAnsiTheme="minorHAnsi" w:cstheme="minorHAnsi"/>
                <w:sz w:val="22"/>
                <w:szCs w:val="22"/>
              </w:rPr>
              <w:t>ț</w:t>
            </w:r>
            <w:r w:rsidRPr="00F42EBD">
              <w:rPr>
                <w:rFonts w:asciiTheme="minorHAnsi" w:hAnsiTheme="minorHAnsi" w:cstheme="minorHAnsi"/>
                <w:sz w:val="22"/>
                <w:szCs w:val="22"/>
              </w:rPr>
              <w:t xml:space="preserve">iei unor alte acte normative </w:t>
            </w:r>
            <w:r>
              <w:rPr>
                <w:rFonts w:asciiTheme="minorHAnsi" w:hAnsiTheme="minorHAnsi" w:cstheme="minorHAnsi"/>
                <w:sz w:val="22"/>
                <w:szCs w:val="22"/>
              </w:rPr>
              <w:t>î</w:t>
            </w:r>
            <w:r w:rsidRPr="00F42EBD">
              <w:rPr>
                <w:rFonts w:asciiTheme="minorHAnsi" w:hAnsiTheme="minorHAnsi" w:cstheme="minorHAnsi"/>
                <w:sz w:val="22"/>
                <w:szCs w:val="22"/>
              </w:rPr>
              <w:t>n domeniu.</w:t>
            </w:r>
          </w:p>
          <w:p w14:paraId="305087C5" w14:textId="77777777" w:rsidR="00A246FE" w:rsidRPr="00F42EBD" w:rsidRDefault="00A246FE" w:rsidP="00E24AAF">
            <w:pPr>
              <w:pStyle w:val="Corp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Prezentul contract nu poate fi modificat prin act adițional, </w:t>
            </w:r>
            <w:r>
              <w:rPr>
                <w:rFonts w:asciiTheme="minorHAnsi" w:hAnsiTheme="minorHAnsi" w:cstheme="minorHAnsi"/>
                <w:sz w:val="22"/>
                <w:szCs w:val="22"/>
              </w:rPr>
              <w:t>î</w:t>
            </w:r>
            <w:r w:rsidRPr="00F42EBD">
              <w:rPr>
                <w:rFonts w:asciiTheme="minorHAnsi" w:hAnsiTheme="minorHAnsi" w:cstheme="minorHAnsi"/>
                <w:sz w:val="22"/>
                <w:szCs w:val="22"/>
              </w:rPr>
              <w:t xml:space="preserve">n sensul introducerii </w:t>
            </w:r>
            <w:r>
              <w:rPr>
                <w:rFonts w:asciiTheme="minorHAnsi" w:hAnsiTheme="minorHAnsi" w:cstheme="minorHAnsi"/>
                <w:sz w:val="22"/>
                <w:szCs w:val="22"/>
              </w:rPr>
              <w:t>î</w:t>
            </w:r>
            <w:r w:rsidRPr="00F42EBD">
              <w:rPr>
                <w:rFonts w:asciiTheme="minorHAnsi" w:hAnsiTheme="minorHAnsi" w:cstheme="minorHAnsi"/>
                <w:sz w:val="22"/>
                <w:szCs w:val="22"/>
              </w:rPr>
              <w:t>n obiectul acestuia a unei activități care nu a făcut obiectul delegării gestiunii.</w:t>
            </w:r>
          </w:p>
          <w:p w14:paraId="1C7556A0"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MENȚINEREA ECHILIBRULUI CONTRACTUAL:</w:t>
            </w:r>
          </w:p>
          <w:p w14:paraId="5C890B98" w14:textId="77777777" w:rsidR="00A246FE" w:rsidRPr="00C728BC" w:rsidRDefault="00A246FE" w:rsidP="00E24AAF">
            <w:pPr>
              <w:pStyle w:val="Corptext"/>
              <w:numPr>
                <w:ilvl w:val="1"/>
                <w:numId w:val="16"/>
              </w:numPr>
              <w:spacing w:before="120" w:after="120"/>
              <w:rPr>
                <w:rFonts w:asciiTheme="minorHAnsi" w:hAnsiTheme="minorHAnsi" w:cstheme="minorHAnsi"/>
                <w:sz w:val="22"/>
                <w:szCs w:val="22"/>
              </w:rPr>
            </w:pPr>
            <w:r w:rsidRPr="00C728BC">
              <w:rPr>
                <w:rFonts w:asciiTheme="minorHAnsi" w:hAnsiTheme="minorHAnsi" w:cstheme="minorHAnsi"/>
                <w:sz w:val="22"/>
                <w:szCs w:val="22"/>
              </w:rPr>
              <w:lastRenderedPageBreak/>
              <w:t xml:space="preserve">Raporturile contractuale dintre concedent și concesionar se bazează pe principiul echilibrului financiar al concesiunii </w:t>
            </w:r>
            <w:r>
              <w:rPr>
                <w:rFonts w:asciiTheme="minorHAnsi" w:hAnsiTheme="minorHAnsi" w:cstheme="minorHAnsi"/>
                <w:sz w:val="22"/>
                <w:szCs w:val="22"/>
              </w:rPr>
              <w:t>î</w:t>
            </w:r>
            <w:r w:rsidRPr="00C728BC">
              <w:rPr>
                <w:rFonts w:asciiTheme="minorHAnsi" w:hAnsiTheme="minorHAnsi" w:cstheme="minorHAnsi"/>
                <w:sz w:val="22"/>
                <w:szCs w:val="22"/>
              </w:rPr>
              <w:t xml:space="preserve">ntre drepturile care </w:t>
            </w:r>
            <w:r>
              <w:rPr>
                <w:rFonts w:asciiTheme="minorHAnsi" w:hAnsiTheme="minorHAnsi" w:cstheme="minorHAnsi"/>
                <w:sz w:val="22"/>
                <w:szCs w:val="22"/>
              </w:rPr>
              <w:t>î</w:t>
            </w:r>
            <w:r w:rsidRPr="00C728BC">
              <w:rPr>
                <w:rFonts w:asciiTheme="minorHAnsi" w:hAnsiTheme="minorHAnsi" w:cstheme="minorHAnsi"/>
                <w:sz w:val="22"/>
                <w:szCs w:val="22"/>
              </w:rPr>
              <w:t xml:space="preserve">i sunt acordate concesionarului și obligațiile care </w:t>
            </w:r>
            <w:r>
              <w:rPr>
                <w:rFonts w:asciiTheme="minorHAnsi" w:hAnsiTheme="minorHAnsi" w:cstheme="minorHAnsi"/>
                <w:sz w:val="22"/>
                <w:szCs w:val="22"/>
              </w:rPr>
              <w:t>î</w:t>
            </w:r>
            <w:r w:rsidRPr="00C728BC">
              <w:rPr>
                <w:rFonts w:asciiTheme="minorHAnsi" w:hAnsiTheme="minorHAnsi" w:cstheme="minorHAnsi"/>
                <w:sz w:val="22"/>
                <w:szCs w:val="22"/>
              </w:rPr>
              <w:t>i sunt impuse prin prezentul contract.</w:t>
            </w:r>
          </w:p>
          <w:p w14:paraId="108EAD66" w14:textId="77777777" w:rsidR="00A246FE" w:rsidRPr="00C728BC" w:rsidRDefault="00A246FE" w:rsidP="00E24AAF">
            <w:pPr>
              <w:pStyle w:val="Corptext"/>
              <w:numPr>
                <w:ilvl w:val="1"/>
                <w:numId w:val="16"/>
              </w:numPr>
              <w:spacing w:before="120" w:after="120"/>
              <w:rPr>
                <w:rFonts w:asciiTheme="minorHAnsi" w:hAnsiTheme="minorHAnsi" w:cstheme="minorHAnsi"/>
                <w:sz w:val="22"/>
                <w:szCs w:val="22"/>
              </w:rPr>
            </w:pPr>
            <w:r w:rsidRPr="00C728BC">
              <w:rPr>
                <w:rFonts w:asciiTheme="minorHAnsi" w:hAnsiTheme="minorHAnsi" w:cstheme="minorHAnsi"/>
                <w:sz w:val="22"/>
                <w:szCs w:val="22"/>
              </w:rPr>
              <w:t xml:space="preserve">Concesionarul nu va fi obligat să suporte creșterea sarcinilor legate de execuția obligațiilor sale, dacă această creștere rezultă </w:t>
            </w:r>
            <w:r>
              <w:rPr>
                <w:rFonts w:asciiTheme="minorHAnsi" w:hAnsiTheme="minorHAnsi" w:cstheme="minorHAnsi"/>
                <w:sz w:val="22"/>
                <w:szCs w:val="22"/>
              </w:rPr>
              <w:t>î</w:t>
            </w:r>
            <w:r w:rsidRPr="00C728BC">
              <w:rPr>
                <w:rFonts w:asciiTheme="minorHAnsi" w:hAnsiTheme="minorHAnsi" w:cstheme="minorHAnsi"/>
                <w:sz w:val="22"/>
                <w:szCs w:val="22"/>
              </w:rPr>
              <w:t>n urma unui caz de for</w:t>
            </w:r>
            <w:r>
              <w:rPr>
                <w:rFonts w:asciiTheme="minorHAnsi" w:hAnsiTheme="minorHAnsi" w:cstheme="minorHAnsi"/>
                <w:sz w:val="22"/>
                <w:szCs w:val="22"/>
              </w:rPr>
              <w:t>ț</w:t>
            </w:r>
            <w:r w:rsidRPr="00C728BC">
              <w:rPr>
                <w:rFonts w:asciiTheme="minorHAnsi" w:hAnsiTheme="minorHAnsi" w:cstheme="minorHAnsi"/>
                <w:sz w:val="22"/>
                <w:szCs w:val="22"/>
              </w:rPr>
              <w:t>ă majoră sau caz fortuit.</w:t>
            </w:r>
          </w:p>
          <w:p w14:paraId="4C9EDA1A"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INTERDICȚIA SUBDELEGĂRII ȘI CESION</w:t>
            </w:r>
            <w:r>
              <w:rPr>
                <w:rFonts w:asciiTheme="minorHAnsi" w:hAnsiTheme="minorHAnsi" w:cstheme="minorHAnsi"/>
                <w:b/>
                <w:bCs/>
                <w:sz w:val="24"/>
                <w:szCs w:val="24"/>
              </w:rPr>
              <w:t xml:space="preserve">ĂRII </w:t>
            </w:r>
            <w:r w:rsidRPr="00EE43D7">
              <w:rPr>
                <w:rFonts w:asciiTheme="minorHAnsi" w:hAnsiTheme="minorHAnsi" w:cstheme="minorHAnsi"/>
                <w:b/>
                <w:bCs/>
                <w:sz w:val="24"/>
                <w:szCs w:val="24"/>
              </w:rPr>
              <w:t>CONTRACTULUI:</w:t>
            </w:r>
          </w:p>
          <w:p w14:paraId="0521EC31" w14:textId="77777777" w:rsidR="00A246FE" w:rsidRPr="00250238" w:rsidRDefault="00A246FE" w:rsidP="00B63390">
            <w:pPr>
              <w:pStyle w:val="Corptext"/>
              <w:numPr>
                <w:ilvl w:val="1"/>
                <w:numId w:val="16"/>
              </w:numPr>
              <w:spacing w:before="120" w:after="120"/>
              <w:rPr>
                <w:rFonts w:asciiTheme="minorHAnsi" w:hAnsiTheme="minorHAnsi" w:cstheme="minorHAnsi"/>
                <w:sz w:val="22"/>
                <w:szCs w:val="22"/>
              </w:rPr>
            </w:pPr>
            <w:r w:rsidRPr="00250238">
              <w:rPr>
                <w:rFonts w:asciiTheme="minorHAnsi" w:hAnsiTheme="minorHAnsi" w:cstheme="minorHAnsi"/>
                <w:sz w:val="22"/>
                <w:szCs w:val="22"/>
              </w:rPr>
              <w:t>Se interzice concesionarului să încheie cu ter</w:t>
            </w:r>
            <w:r>
              <w:rPr>
                <w:rFonts w:asciiTheme="minorHAnsi" w:hAnsiTheme="minorHAnsi" w:cstheme="minorHAnsi"/>
                <w:sz w:val="22"/>
                <w:szCs w:val="22"/>
              </w:rPr>
              <w:t>ț</w:t>
            </w:r>
            <w:r w:rsidRPr="00250238">
              <w:rPr>
                <w:rFonts w:asciiTheme="minorHAnsi" w:hAnsiTheme="minorHAnsi" w:cstheme="minorHAnsi"/>
                <w:sz w:val="22"/>
                <w:szCs w:val="22"/>
              </w:rPr>
              <w:t>i contracte de subdelegare având ca obiect prestarea serviciului delegat sau p</w:t>
            </w:r>
            <w:r>
              <w:rPr>
                <w:rFonts w:asciiTheme="minorHAnsi" w:hAnsiTheme="minorHAnsi" w:cstheme="minorHAnsi"/>
                <w:sz w:val="22"/>
                <w:szCs w:val="22"/>
              </w:rPr>
              <w:t>ă</w:t>
            </w:r>
            <w:r w:rsidRPr="00250238">
              <w:rPr>
                <w:rFonts w:asciiTheme="minorHAnsi" w:hAnsiTheme="minorHAnsi" w:cstheme="minorHAnsi"/>
                <w:sz w:val="22"/>
                <w:szCs w:val="22"/>
              </w:rPr>
              <w:t>rți din acesta.</w:t>
            </w:r>
          </w:p>
          <w:p w14:paraId="016ED7FD" w14:textId="77777777" w:rsidR="00A246FE" w:rsidRPr="00250238" w:rsidRDefault="00A246FE" w:rsidP="00B63390">
            <w:pPr>
              <w:pStyle w:val="Corptext"/>
              <w:numPr>
                <w:ilvl w:val="1"/>
                <w:numId w:val="16"/>
              </w:numPr>
              <w:spacing w:before="120" w:after="120"/>
              <w:rPr>
                <w:rFonts w:asciiTheme="minorHAnsi" w:hAnsiTheme="minorHAnsi" w:cstheme="minorHAnsi"/>
                <w:sz w:val="22"/>
                <w:szCs w:val="22"/>
              </w:rPr>
            </w:pPr>
            <w:r w:rsidRPr="00250238">
              <w:rPr>
                <w:rFonts w:asciiTheme="minorHAnsi" w:hAnsiTheme="minorHAnsi" w:cstheme="minorHAnsi"/>
                <w:sz w:val="22"/>
                <w:szCs w:val="22"/>
              </w:rPr>
              <w:t>Cesionarea contractului de delegare de către concesionar unei alte societăți nu este admisă.</w:t>
            </w:r>
          </w:p>
          <w:p w14:paraId="1460C3A1"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ÎNCETAREA CONTRACTULUI:</w:t>
            </w:r>
          </w:p>
          <w:p w14:paraId="5F3DAC3D" w14:textId="77777777" w:rsidR="00A246FE" w:rsidRPr="00BE6802" w:rsidRDefault="00A246FE" w:rsidP="00B63390">
            <w:pPr>
              <w:pStyle w:val="Corp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 xml:space="preserve">Prezentul contract de concesiune încetează </w:t>
            </w:r>
            <w:r>
              <w:rPr>
                <w:rFonts w:asciiTheme="minorHAnsi" w:hAnsiTheme="minorHAnsi" w:cstheme="minorHAnsi"/>
                <w:sz w:val="22"/>
                <w:szCs w:val="22"/>
              </w:rPr>
              <w:t>î</w:t>
            </w:r>
            <w:r w:rsidRPr="00BE6802">
              <w:rPr>
                <w:rFonts w:asciiTheme="minorHAnsi" w:hAnsiTheme="minorHAnsi" w:cstheme="minorHAnsi"/>
                <w:sz w:val="22"/>
                <w:szCs w:val="22"/>
              </w:rPr>
              <w:t>n următoarele situații:</w:t>
            </w:r>
          </w:p>
          <w:p w14:paraId="5C0580B4"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la expirarea duratei stabilite prin contractul de concesiune, dacă păr</w:t>
            </w:r>
            <w:r>
              <w:rPr>
                <w:rFonts w:asciiTheme="minorHAnsi" w:eastAsia="Arial" w:hAnsiTheme="minorHAnsi" w:cstheme="minorHAnsi"/>
                <w:sz w:val="22"/>
              </w:rPr>
              <w:t>ț</w:t>
            </w:r>
            <w:r w:rsidRPr="00BE6802">
              <w:rPr>
                <w:rFonts w:asciiTheme="minorHAnsi" w:eastAsia="Arial" w:hAnsiTheme="minorHAnsi" w:cstheme="minorHAnsi"/>
                <w:sz w:val="22"/>
              </w:rPr>
              <w:t xml:space="preserve">ile nu convin, </w:t>
            </w:r>
            <w:r>
              <w:rPr>
                <w:rFonts w:asciiTheme="minorHAnsi" w:eastAsia="Arial" w:hAnsiTheme="minorHAnsi" w:cstheme="minorHAnsi"/>
                <w:sz w:val="22"/>
              </w:rPr>
              <w:t>î</w:t>
            </w:r>
            <w:r w:rsidRPr="00BE6802">
              <w:rPr>
                <w:rFonts w:asciiTheme="minorHAnsi" w:eastAsia="Arial" w:hAnsiTheme="minorHAnsi" w:cstheme="minorHAnsi"/>
                <w:sz w:val="22"/>
              </w:rPr>
              <w:t xml:space="preserve">n scris, prelungirea acestuia </w:t>
            </w:r>
            <w:r>
              <w:rPr>
                <w:rFonts w:asciiTheme="minorHAnsi" w:eastAsia="Arial" w:hAnsiTheme="minorHAnsi" w:cstheme="minorHAnsi"/>
                <w:sz w:val="22"/>
              </w:rPr>
              <w:t>î</w:t>
            </w:r>
            <w:r w:rsidRPr="00BE6802">
              <w:rPr>
                <w:rFonts w:asciiTheme="minorHAnsi" w:eastAsia="Arial" w:hAnsiTheme="minorHAnsi" w:cstheme="minorHAnsi"/>
                <w:sz w:val="22"/>
              </w:rPr>
              <w:t>n condițiile legii;</w:t>
            </w:r>
          </w:p>
          <w:p w14:paraId="5A276822"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interesul național sau local o impune, prin denunțarea unilaterală de către concedent, cu plata unei despăgubiri juste și prealabile </w:t>
            </w:r>
            <w:r>
              <w:rPr>
                <w:rFonts w:asciiTheme="minorHAnsi" w:eastAsia="Arial" w:hAnsiTheme="minorHAnsi" w:cstheme="minorHAnsi"/>
                <w:sz w:val="22"/>
              </w:rPr>
              <w:t>î</w:t>
            </w:r>
            <w:r w:rsidRPr="00BE6802">
              <w:rPr>
                <w:rFonts w:asciiTheme="minorHAnsi" w:eastAsia="Arial" w:hAnsiTheme="minorHAnsi" w:cstheme="minorHAnsi"/>
                <w:sz w:val="22"/>
              </w:rPr>
              <w:t xml:space="preserve">n sarcina concedentului, </w:t>
            </w:r>
            <w:r>
              <w:rPr>
                <w:rFonts w:asciiTheme="minorHAnsi" w:eastAsia="Arial" w:hAnsiTheme="minorHAnsi" w:cstheme="minorHAnsi"/>
                <w:sz w:val="22"/>
              </w:rPr>
              <w:t>î</w:t>
            </w:r>
            <w:r w:rsidRPr="00BE6802">
              <w:rPr>
                <w:rFonts w:asciiTheme="minorHAnsi" w:eastAsia="Arial" w:hAnsiTheme="minorHAnsi" w:cstheme="minorHAnsi"/>
                <w:sz w:val="22"/>
              </w:rPr>
              <w:t>n caz de dezacord fiind competentă instanța de judecată;</w:t>
            </w:r>
          </w:p>
          <w:p w14:paraId="34D2CC06"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nerespectării obligațiilor contractuale de către concesionar, prin reziliere de către concedent, cu plata unei despăgubiri </w:t>
            </w:r>
            <w:r>
              <w:rPr>
                <w:rFonts w:asciiTheme="minorHAnsi" w:eastAsia="Arial" w:hAnsiTheme="minorHAnsi" w:cstheme="minorHAnsi"/>
                <w:sz w:val="22"/>
              </w:rPr>
              <w:t>î</w:t>
            </w:r>
            <w:r w:rsidRPr="00BE6802">
              <w:rPr>
                <w:rFonts w:asciiTheme="minorHAnsi" w:eastAsia="Arial" w:hAnsiTheme="minorHAnsi" w:cstheme="minorHAnsi"/>
                <w:sz w:val="22"/>
              </w:rPr>
              <w:t xml:space="preserve">n sarcina concesionarului, </w:t>
            </w:r>
            <w:r>
              <w:rPr>
                <w:rFonts w:asciiTheme="minorHAnsi" w:eastAsia="Arial" w:hAnsiTheme="minorHAnsi" w:cstheme="minorHAnsi"/>
                <w:sz w:val="22"/>
              </w:rPr>
              <w:t>î</w:t>
            </w:r>
            <w:r w:rsidRPr="00BE6802">
              <w:rPr>
                <w:rFonts w:asciiTheme="minorHAnsi" w:eastAsia="Arial" w:hAnsiTheme="minorHAnsi" w:cstheme="minorHAnsi"/>
                <w:sz w:val="22"/>
              </w:rPr>
              <w:t>n caz de dezacord fiind competentă instanța de judecată;</w:t>
            </w:r>
          </w:p>
          <w:p w14:paraId="15E9DCB2"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n cazul nerespectării obligațiilor contractuale de către concedent, prin reziliere de către concesionar;</w:t>
            </w:r>
          </w:p>
          <w:p w14:paraId="47C45C53"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la dispariția, dintr-o cauză de for</w:t>
            </w:r>
            <w:r>
              <w:rPr>
                <w:rFonts w:asciiTheme="minorHAnsi" w:eastAsia="Arial" w:hAnsiTheme="minorHAnsi" w:cstheme="minorHAnsi"/>
                <w:sz w:val="22"/>
              </w:rPr>
              <w:t>ț</w:t>
            </w:r>
            <w:r w:rsidRPr="00BE6802">
              <w:rPr>
                <w:rFonts w:asciiTheme="minorHAnsi" w:eastAsia="Arial" w:hAnsiTheme="minorHAnsi" w:cstheme="minorHAnsi"/>
                <w:sz w:val="22"/>
              </w:rPr>
              <w:t>ă majoră, a serviciului concesionat sau a unei păr</w:t>
            </w:r>
            <w:r>
              <w:rPr>
                <w:rFonts w:asciiTheme="minorHAnsi" w:eastAsia="Arial" w:hAnsiTheme="minorHAnsi" w:cstheme="minorHAnsi"/>
                <w:sz w:val="22"/>
              </w:rPr>
              <w:t>ț</w:t>
            </w:r>
            <w:r w:rsidRPr="00BE6802">
              <w:rPr>
                <w:rFonts w:asciiTheme="minorHAnsi" w:eastAsia="Arial" w:hAnsiTheme="minorHAnsi" w:cstheme="minorHAnsi"/>
                <w:sz w:val="22"/>
              </w:rPr>
              <w:t>i importante din acesta, prin renunțare, fără plata unei despăgubiri;</w:t>
            </w:r>
          </w:p>
          <w:p w14:paraId="5316B6D1"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prin acordul de voință al păr</w:t>
            </w:r>
            <w:r>
              <w:rPr>
                <w:rFonts w:asciiTheme="minorHAnsi" w:eastAsia="Arial" w:hAnsiTheme="minorHAnsi" w:cstheme="minorHAnsi"/>
                <w:sz w:val="22"/>
              </w:rPr>
              <w:t>ț</w:t>
            </w:r>
            <w:r w:rsidRPr="00BE6802">
              <w:rPr>
                <w:rFonts w:asciiTheme="minorHAnsi" w:eastAsia="Arial" w:hAnsiTheme="minorHAnsi" w:cstheme="minorHAnsi"/>
                <w:sz w:val="22"/>
              </w:rPr>
              <w:t xml:space="preserve">iIor, exprimat </w:t>
            </w:r>
            <w:r>
              <w:rPr>
                <w:rFonts w:asciiTheme="minorHAnsi" w:eastAsia="Arial" w:hAnsiTheme="minorHAnsi" w:cstheme="minorHAnsi"/>
                <w:sz w:val="22"/>
              </w:rPr>
              <w:t>î</w:t>
            </w:r>
            <w:r w:rsidRPr="00BE6802">
              <w:rPr>
                <w:rFonts w:asciiTheme="minorHAnsi" w:eastAsia="Arial" w:hAnsiTheme="minorHAnsi" w:cstheme="minorHAnsi"/>
                <w:sz w:val="22"/>
              </w:rPr>
              <w:t>n scris;</w:t>
            </w:r>
          </w:p>
          <w:p w14:paraId="29704186"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interesul local o impune, prin răscumpărarea unei concesiuni, care se poate face numai prin act administrativ, la propunerea concedentului. </w:t>
            </w:r>
            <w:r>
              <w:rPr>
                <w:rFonts w:asciiTheme="minorHAnsi" w:eastAsia="Arial" w:hAnsiTheme="minorHAnsi" w:cstheme="minorHAnsi"/>
                <w:sz w:val="22"/>
              </w:rPr>
              <w:t>Î</w:t>
            </w:r>
            <w:r w:rsidRPr="00BE6802">
              <w:rPr>
                <w:rFonts w:asciiTheme="minorHAnsi" w:eastAsia="Arial" w:hAnsiTheme="minorHAnsi" w:cstheme="minorHAnsi"/>
                <w:sz w:val="22"/>
              </w:rPr>
              <w:t xml:space="preserve">n acest caz se va întocmi o documentație tehnico-economica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se va stabili prețul răscumpărării. </w:t>
            </w:r>
            <w:r>
              <w:rPr>
                <w:rFonts w:asciiTheme="minorHAnsi" w:eastAsia="Arial" w:hAnsiTheme="minorHAnsi" w:cstheme="minorHAnsi"/>
                <w:sz w:val="22"/>
              </w:rPr>
              <w:t>Î</w:t>
            </w:r>
            <w:r w:rsidRPr="00BE6802">
              <w:rPr>
                <w:rFonts w:asciiTheme="minorHAnsi" w:eastAsia="Arial" w:hAnsiTheme="minorHAnsi" w:cstheme="minorHAnsi"/>
                <w:sz w:val="22"/>
              </w:rPr>
              <w:t>n aceast</w:t>
            </w:r>
            <w:r>
              <w:rPr>
                <w:rFonts w:asciiTheme="minorHAnsi" w:eastAsia="Arial" w:hAnsiTheme="minorHAnsi" w:cstheme="minorHAnsi"/>
                <w:sz w:val="22"/>
              </w:rPr>
              <w:t>ă</w:t>
            </w:r>
            <w:r w:rsidRPr="00BE6802">
              <w:rPr>
                <w:rFonts w:asciiTheme="minorHAnsi" w:eastAsia="Arial" w:hAnsiTheme="minorHAnsi" w:cstheme="minorHAnsi"/>
                <w:sz w:val="22"/>
              </w:rPr>
              <w:t xml:space="preserve"> situație de încetare a concesiunii nu se percep daune.</w:t>
            </w:r>
          </w:p>
          <w:p w14:paraId="528E841A"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în cazul falimentului concesionarului sau în cazul în care acestuia i se retrage autorizația de funcționare sau aceasta nu este prelungită;</w:t>
            </w:r>
          </w:p>
          <w:p w14:paraId="406EABCB"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neefectuarea succesivă pe o perioadă de o lună de zile a mai mult de 10 solicitări ale concedentului, atrage desființarea de drept a contractului, fără a mai fi necesară punerea în întârziere sau îndeplinirea vreunei formalități prealabile;</w:t>
            </w:r>
          </w:p>
          <w:p w14:paraId="70C1561F"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neexecutarea succesiv</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pe o perioad</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de 3 luni de zile a mai mult de 10% din v</w:t>
            </w:r>
            <w:r w:rsidRPr="0054200B">
              <w:rPr>
                <w:rFonts w:asciiTheme="minorHAnsi" w:eastAsia="Arial" w:hAnsiTheme="minorHAnsi" w:cstheme="minorHAnsi"/>
                <w:sz w:val="22"/>
              </w:rPr>
              <w:t>o</w:t>
            </w:r>
            <w:r w:rsidRPr="00BE6802">
              <w:rPr>
                <w:rFonts w:asciiTheme="minorHAnsi" w:eastAsia="Arial" w:hAnsiTheme="minorHAnsi" w:cstheme="minorHAnsi"/>
                <w:sz w:val="22"/>
              </w:rPr>
              <w:t>I</w:t>
            </w:r>
            <w:r w:rsidRPr="0054200B">
              <w:rPr>
                <w:rFonts w:asciiTheme="minorHAnsi" w:eastAsia="Arial" w:hAnsiTheme="minorHAnsi" w:cstheme="minorHAnsi"/>
                <w:sz w:val="22"/>
              </w:rPr>
              <w:t>u</w:t>
            </w:r>
            <w:r w:rsidRPr="00BE6802">
              <w:rPr>
                <w:rFonts w:asciiTheme="minorHAnsi" w:eastAsia="Arial" w:hAnsiTheme="minorHAnsi" w:cstheme="minorHAnsi"/>
                <w:sz w:val="22"/>
              </w:rPr>
              <w:t>muI/cantitatea lucrărilor concesionate, specifice gestionarii câinilor fără stăpân, d</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dreptul concedentului s</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procedeze la desființarea acestuia de drept f</w:t>
            </w:r>
            <w:r w:rsidRPr="0054200B">
              <w:rPr>
                <w:rFonts w:asciiTheme="minorHAnsi" w:eastAsia="Arial" w:hAnsiTheme="minorHAnsi" w:cstheme="minorHAnsi"/>
                <w:sz w:val="22"/>
              </w:rPr>
              <w:t>ă</w:t>
            </w:r>
            <w:r w:rsidRPr="00BE6802">
              <w:rPr>
                <w:rFonts w:asciiTheme="minorHAnsi" w:eastAsia="Arial" w:hAnsiTheme="minorHAnsi" w:cstheme="minorHAnsi"/>
                <w:sz w:val="22"/>
              </w:rPr>
              <w:t>r</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punerea in întârziere </w:t>
            </w:r>
            <w:r w:rsidRPr="0054200B">
              <w:rPr>
                <w:rFonts w:asciiTheme="minorHAnsi" w:eastAsia="Arial" w:hAnsiTheme="minorHAnsi" w:cstheme="minorHAnsi"/>
                <w:sz w:val="22"/>
              </w:rPr>
              <w:t>ș</w:t>
            </w:r>
            <w:r w:rsidRPr="00BE6802">
              <w:rPr>
                <w:rFonts w:asciiTheme="minorHAnsi" w:eastAsia="Arial" w:hAnsiTheme="minorHAnsi" w:cstheme="minorHAnsi"/>
                <w:sz w:val="22"/>
              </w:rPr>
              <w:t>i f</w:t>
            </w:r>
            <w:r w:rsidRPr="0054200B">
              <w:rPr>
                <w:rFonts w:asciiTheme="minorHAnsi" w:eastAsia="Arial" w:hAnsiTheme="minorHAnsi" w:cstheme="minorHAnsi"/>
                <w:sz w:val="22"/>
              </w:rPr>
              <w:t>ă</w:t>
            </w:r>
            <w:r w:rsidRPr="00BE6802">
              <w:rPr>
                <w:rFonts w:asciiTheme="minorHAnsi" w:eastAsia="Arial" w:hAnsiTheme="minorHAnsi" w:cstheme="minorHAnsi"/>
                <w:sz w:val="22"/>
              </w:rPr>
              <w:t>r</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intervenția instanței de judecat</w:t>
            </w:r>
            <w:r w:rsidRPr="0054200B">
              <w:rPr>
                <w:rFonts w:asciiTheme="minorHAnsi" w:eastAsia="Arial" w:hAnsiTheme="minorHAnsi" w:cstheme="minorHAnsi"/>
                <w:sz w:val="22"/>
              </w:rPr>
              <w:t>ă</w:t>
            </w:r>
            <w:r>
              <w:rPr>
                <w:rFonts w:asciiTheme="minorHAnsi" w:eastAsia="Arial" w:hAnsiTheme="minorHAnsi" w:cstheme="minorHAnsi"/>
                <w:sz w:val="22"/>
              </w:rPr>
              <w:t>;</w:t>
            </w:r>
          </w:p>
          <w:p w14:paraId="4411D920"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alte cauze de încetare, fără a aduce atingere reglement</w:t>
            </w:r>
            <w:r>
              <w:rPr>
                <w:rFonts w:asciiTheme="minorHAnsi" w:eastAsia="Arial" w:hAnsiTheme="minorHAnsi" w:cstheme="minorHAnsi"/>
                <w:sz w:val="22"/>
              </w:rPr>
              <w:t>ă</w:t>
            </w:r>
            <w:r w:rsidRPr="00BE6802">
              <w:rPr>
                <w:rFonts w:asciiTheme="minorHAnsi" w:eastAsia="Arial" w:hAnsiTheme="minorHAnsi" w:cstheme="minorHAnsi"/>
                <w:sz w:val="22"/>
              </w:rPr>
              <w:t xml:space="preserve">rilor </w:t>
            </w:r>
            <w:r>
              <w:rPr>
                <w:rFonts w:asciiTheme="minorHAnsi" w:eastAsia="Arial" w:hAnsiTheme="minorHAnsi" w:cstheme="minorHAnsi"/>
                <w:sz w:val="22"/>
              </w:rPr>
              <w:t>î</w:t>
            </w:r>
            <w:r w:rsidRPr="00BE6802">
              <w:rPr>
                <w:rFonts w:asciiTheme="minorHAnsi" w:eastAsia="Arial" w:hAnsiTheme="minorHAnsi" w:cstheme="minorHAnsi"/>
                <w:sz w:val="22"/>
              </w:rPr>
              <w:t>n materie.</w:t>
            </w:r>
          </w:p>
          <w:p w14:paraId="7BC36FD2" w14:textId="77777777" w:rsidR="00A246FE" w:rsidRPr="00BE6802" w:rsidRDefault="00A246FE" w:rsidP="00B63390">
            <w:pPr>
              <w:pStyle w:val="Corp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Concedentul are dreptul de a rezilia contractul, în condițiile în care acesta nu este mulțumit de prestarea serviciului de către concesionar, cu o notificare în acest sens. Notificarea trebuie comunicată cu cel puțin 60 zile înainte.</w:t>
            </w:r>
          </w:p>
          <w:p w14:paraId="13A5CB45" w14:textId="77777777" w:rsidR="00A246FE" w:rsidRPr="00BE6802" w:rsidRDefault="00A246FE" w:rsidP="00B63390">
            <w:pPr>
              <w:pStyle w:val="Corp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 xml:space="preserve">Concedentul își rezerva dreptul de a denunța unilateral contractul de concesiune </w:t>
            </w:r>
            <w:r>
              <w:rPr>
                <w:rFonts w:asciiTheme="minorHAnsi" w:hAnsiTheme="minorHAnsi" w:cstheme="minorHAnsi"/>
                <w:sz w:val="22"/>
                <w:szCs w:val="22"/>
              </w:rPr>
              <w:t>î</w:t>
            </w:r>
            <w:r w:rsidRPr="00BE6802">
              <w:rPr>
                <w:rFonts w:asciiTheme="minorHAnsi" w:hAnsiTheme="minorHAnsi" w:cstheme="minorHAnsi"/>
                <w:sz w:val="22"/>
                <w:szCs w:val="22"/>
              </w:rPr>
              <w:t>n cel mult 30 de zile de la apariția unor circumstanțe care nu au putut fi prevăzute la data încheierii contractului și care conduc la modificarea clauzelor contractuale astfel încât îndeplinirea contractului respectiv ar fi contrară interesului public. În acest caz, concesionarul are dreptul de a pretinde numai plata corespunzătoare pentru partea din contract îndeplinită p</w:t>
            </w:r>
            <w:r>
              <w:rPr>
                <w:rFonts w:asciiTheme="minorHAnsi" w:hAnsiTheme="minorHAnsi" w:cstheme="minorHAnsi"/>
                <w:sz w:val="22"/>
                <w:szCs w:val="22"/>
              </w:rPr>
              <w:t>â</w:t>
            </w:r>
            <w:r w:rsidRPr="00BE6802">
              <w:rPr>
                <w:rFonts w:asciiTheme="minorHAnsi" w:hAnsiTheme="minorHAnsi" w:cstheme="minorHAnsi"/>
                <w:sz w:val="22"/>
                <w:szCs w:val="22"/>
              </w:rPr>
              <w:t>n</w:t>
            </w:r>
            <w:r>
              <w:rPr>
                <w:rFonts w:asciiTheme="minorHAnsi" w:hAnsiTheme="minorHAnsi" w:cstheme="minorHAnsi"/>
                <w:sz w:val="22"/>
                <w:szCs w:val="22"/>
              </w:rPr>
              <w:t>ă</w:t>
            </w:r>
            <w:r w:rsidRPr="00BE6802">
              <w:rPr>
                <w:rFonts w:asciiTheme="minorHAnsi" w:hAnsiTheme="minorHAnsi" w:cstheme="minorHAnsi"/>
                <w:sz w:val="22"/>
                <w:szCs w:val="22"/>
              </w:rPr>
              <w:t xml:space="preserve"> la data denunțării unilaterale a contractului.</w:t>
            </w:r>
          </w:p>
          <w:p w14:paraId="5A73D2D5" w14:textId="77777777" w:rsidR="00A246FE" w:rsidRPr="00BE6802" w:rsidRDefault="00A246FE" w:rsidP="00B63390">
            <w:pPr>
              <w:pStyle w:val="Corp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Nerespectarea obligațiilor asumate prin prezentul contract de către una dintre păr</w:t>
            </w:r>
            <w:r>
              <w:rPr>
                <w:rFonts w:asciiTheme="minorHAnsi" w:hAnsiTheme="minorHAnsi" w:cstheme="minorHAnsi"/>
                <w:sz w:val="22"/>
                <w:szCs w:val="22"/>
              </w:rPr>
              <w:t>ț</w:t>
            </w:r>
            <w:r w:rsidRPr="00BE6802">
              <w:rPr>
                <w:rFonts w:asciiTheme="minorHAnsi" w:hAnsiTheme="minorHAnsi" w:cstheme="minorHAnsi"/>
                <w:sz w:val="22"/>
                <w:szCs w:val="22"/>
              </w:rPr>
              <w:t>i d</w:t>
            </w:r>
            <w:r>
              <w:rPr>
                <w:rFonts w:asciiTheme="minorHAnsi" w:hAnsiTheme="minorHAnsi" w:cstheme="minorHAnsi"/>
                <w:sz w:val="22"/>
                <w:szCs w:val="22"/>
              </w:rPr>
              <w:t>ă</w:t>
            </w:r>
            <w:r w:rsidRPr="00BE6802">
              <w:rPr>
                <w:rFonts w:asciiTheme="minorHAnsi" w:hAnsiTheme="minorHAnsi" w:cstheme="minorHAnsi"/>
                <w:sz w:val="22"/>
                <w:szCs w:val="22"/>
              </w:rPr>
              <w:t xml:space="preserve"> dreptul părții lezate de a cere rezilierea contractului de concesiune </w:t>
            </w:r>
            <w:r>
              <w:rPr>
                <w:rFonts w:asciiTheme="minorHAnsi" w:hAnsiTheme="minorHAnsi" w:cstheme="minorHAnsi"/>
                <w:sz w:val="22"/>
                <w:szCs w:val="22"/>
              </w:rPr>
              <w:t>ș</w:t>
            </w:r>
            <w:r w:rsidRPr="00BE6802">
              <w:rPr>
                <w:rFonts w:asciiTheme="minorHAnsi" w:hAnsiTheme="minorHAnsi" w:cstheme="minorHAnsi"/>
                <w:sz w:val="22"/>
                <w:szCs w:val="22"/>
              </w:rPr>
              <w:t>i de a pretinde plata de daune-interese.</w:t>
            </w:r>
          </w:p>
          <w:p w14:paraId="286C1B22" w14:textId="77777777" w:rsidR="00A246FE" w:rsidRPr="00BE6802" w:rsidRDefault="00A246FE" w:rsidP="00B63390">
            <w:pPr>
              <w:pStyle w:val="Corp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lastRenderedPageBreak/>
              <w:t>La încetarea contractului din orice cauză, bunurile ce au fost utilizate de concesionar în derularea contractului vor fi repartizate după cum urmează:</w:t>
            </w:r>
          </w:p>
          <w:p w14:paraId="5659B474" w14:textId="77777777" w:rsidR="00A246FE" w:rsidRPr="00BE6802"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bunuri de retur ce revin de plin drept, gratuit și libere de sarcini concedentului. Sunt bunuri de retur bunurile care au făcut obiectul concesiunii și investițiile minime obligatorii solicitate de concedent prin caietul de sarcini;</w:t>
            </w:r>
          </w:p>
          <w:p w14:paraId="4A6C9C75" w14:textId="77777777" w:rsidR="00A246FE" w:rsidRPr="00BE6802"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bunuri proprii, bunuri care la data încetării contractului rămân în proprietatea concesionarului. Sunt bunuri proprii bunurile care au aparținut concesionarului și au fost utilizate de acesta pe durata concesiunii, cu excepția celor utilizate de către concesionar pentru optimizarea activităților.</w:t>
            </w:r>
          </w:p>
          <w:p w14:paraId="43BB17EF"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MODIFICAREA CONTRACTULUI</w:t>
            </w:r>
          </w:p>
          <w:p w14:paraId="7B920715" w14:textId="77777777" w:rsidR="00A246FE" w:rsidRPr="00EB744D" w:rsidRDefault="00A246FE" w:rsidP="00B63390">
            <w:pPr>
              <w:pStyle w:val="Corptext"/>
              <w:numPr>
                <w:ilvl w:val="1"/>
                <w:numId w:val="16"/>
              </w:numPr>
              <w:spacing w:before="120" w:after="120"/>
              <w:rPr>
                <w:rFonts w:asciiTheme="minorHAnsi" w:hAnsiTheme="minorHAnsi" w:cstheme="minorHAnsi"/>
                <w:sz w:val="22"/>
                <w:szCs w:val="22"/>
              </w:rPr>
            </w:pPr>
            <w:r w:rsidRPr="00EB744D">
              <w:rPr>
                <w:rFonts w:asciiTheme="minorHAnsi" w:hAnsiTheme="minorHAnsi" w:cstheme="minorHAnsi"/>
                <w:sz w:val="22"/>
                <w:szCs w:val="22"/>
              </w:rPr>
              <w:t>Modifi</w:t>
            </w:r>
            <w:r>
              <w:rPr>
                <w:rFonts w:asciiTheme="minorHAnsi" w:hAnsiTheme="minorHAnsi" w:cstheme="minorHAnsi"/>
                <w:sz w:val="22"/>
                <w:szCs w:val="22"/>
              </w:rPr>
              <w:t>c</w:t>
            </w:r>
            <w:r w:rsidRPr="00EB744D">
              <w:rPr>
                <w:rFonts w:asciiTheme="minorHAnsi" w:hAnsiTheme="minorHAnsi" w:cstheme="minorHAnsi"/>
                <w:sz w:val="22"/>
                <w:szCs w:val="22"/>
              </w:rPr>
              <w:t>ările sur</w:t>
            </w:r>
            <w:r>
              <w:rPr>
                <w:rFonts w:asciiTheme="minorHAnsi" w:hAnsiTheme="minorHAnsi" w:cstheme="minorHAnsi"/>
                <w:sz w:val="22"/>
                <w:szCs w:val="22"/>
              </w:rPr>
              <w:t>v</w:t>
            </w:r>
            <w:r w:rsidRPr="00EB744D">
              <w:rPr>
                <w:rFonts w:asciiTheme="minorHAnsi" w:hAnsiTheme="minorHAnsi" w:cstheme="minorHAnsi"/>
                <w:sz w:val="22"/>
                <w:szCs w:val="22"/>
              </w:rPr>
              <w:t>enite vor face obiectul unor negocieri cu concesionarul contractului, încetarea contractului fiind făcută numai în cazul imposibilității concesionarului serviciului de a se adapta noilor condiții de calitate sau cantitate a serviciului.</w:t>
            </w:r>
          </w:p>
          <w:p w14:paraId="2C26B9F9" w14:textId="77777777" w:rsidR="00A246FE" w:rsidRPr="00EB744D" w:rsidRDefault="00A246FE" w:rsidP="00B63390">
            <w:pPr>
              <w:pStyle w:val="Corp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EB744D">
              <w:rPr>
                <w:rFonts w:asciiTheme="minorHAnsi" w:hAnsiTheme="minorHAnsi" w:cstheme="minorHAnsi"/>
                <w:sz w:val="22"/>
                <w:szCs w:val="22"/>
              </w:rPr>
              <w:t>n cazul în care autoritatea administrației publice locale dorește executarea unor alte categorii de ser</w:t>
            </w:r>
            <w:r>
              <w:rPr>
                <w:rFonts w:asciiTheme="minorHAnsi" w:hAnsiTheme="minorHAnsi" w:cstheme="minorHAnsi"/>
                <w:sz w:val="22"/>
                <w:szCs w:val="22"/>
              </w:rPr>
              <w:t>v</w:t>
            </w:r>
            <w:r w:rsidRPr="00EB744D">
              <w:rPr>
                <w:rFonts w:asciiTheme="minorHAnsi" w:hAnsiTheme="minorHAnsi" w:cstheme="minorHAnsi"/>
                <w:sz w:val="22"/>
                <w:szCs w:val="22"/>
              </w:rPr>
              <w:t>i</w:t>
            </w:r>
            <w:r>
              <w:rPr>
                <w:rFonts w:asciiTheme="minorHAnsi" w:hAnsiTheme="minorHAnsi" w:cstheme="minorHAnsi"/>
                <w:sz w:val="22"/>
                <w:szCs w:val="22"/>
              </w:rPr>
              <w:t>c</w:t>
            </w:r>
            <w:r w:rsidRPr="00EB744D">
              <w:rPr>
                <w:rFonts w:asciiTheme="minorHAnsi" w:hAnsiTheme="minorHAnsi" w:cstheme="minorHAnsi"/>
                <w:sz w:val="22"/>
                <w:szCs w:val="22"/>
              </w:rPr>
              <w:t xml:space="preserve">ii, acestea </w:t>
            </w:r>
            <w:r>
              <w:rPr>
                <w:rFonts w:asciiTheme="minorHAnsi" w:hAnsiTheme="minorHAnsi" w:cstheme="minorHAnsi"/>
                <w:sz w:val="22"/>
                <w:szCs w:val="22"/>
              </w:rPr>
              <w:t>v</w:t>
            </w:r>
            <w:r w:rsidRPr="00EB744D">
              <w:rPr>
                <w:rFonts w:asciiTheme="minorHAnsi" w:hAnsiTheme="minorHAnsi" w:cstheme="minorHAnsi"/>
                <w:sz w:val="22"/>
                <w:szCs w:val="22"/>
              </w:rPr>
              <w:t>o</w:t>
            </w:r>
            <w:r>
              <w:rPr>
                <w:rFonts w:asciiTheme="minorHAnsi" w:hAnsiTheme="minorHAnsi" w:cstheme="minorHAnsi"/>
                <w:sz w:val="22"/>
                <w:szCs w:val="22"/>
              </w:rPr>
              <w:t xml:space="preserve"> f</w:t>
            </w:r>
            <w:r w:rsidRPr="00EB744D">
              <w:rPr>
                <w:rFonts w:asciiTheme="minorHAnsi" w:hAnsiTheme="minorHAnsi" w:cstheme="minorHAnsi"/>
                <w:sz w:val="22"/>
                <w:szCs w:val="22"/>
              </w:rPr>
              <w:t>ace obiectul unor contracte separate, încheiate potri</w:t>
            </w:r>
            <w:r>
              <w:rPr>
                <w:rFonts w:asciiTheme="minorHAnsi" w:hAnsiTheme="minorHAnsi" w:cstheme="minorHAnsi"/>
                <w:sz w:val="22"/>
                <w:szCs w:val="22"/>
              </w:rPr>
              <w:t>v</w:t>
            </w:r>
            <w:r w:rsidRPr="00EB744D">
              <w:rPr>
                <w:rFonts w:asciiTheme="minorHAnsi" w:hAnsiTheme="minorHAnsi" w:cstheme="minorHAnsi"/>
                <w:sz w:val="22"/>
                <w:szCs w:val="22"/>
              </w:rPr>
              <w:t>it normelor legale de încredințare a ser</w:t>
            </w:r>
            <w:r>
              <w:rPr>
                <w:rFonts w:asciiTheme="minorHAnsi" w:hAnsiTheme="minorHAnsi" w:cstheme="minorHAnsi"/>
                <w:sz w:val="22"/>
                <w:szCs w:val="22"/>
              </w:rPr>
              <w:t>v</w:t>
            </w:r>
            <w:r w:rsidRPr="00EB744D">
              <w:rPr>
                <w:rFonts w:asciiTheme="minorHAnsi" w:hAnsiTheme="minorHAnsi" w:cstheme="minorHAnsi"/>
                <w:sz w:val="22"/>
                <w:szCs w:val="22"/>
              </w:rPr>
              <w:t>i</w:t>
            </w:r>
            <w:r>
              <w:rPr>
                <w:rFonts w:asciiTheme="minorHAnsi" w:hAnsiTheme="minorHAnsi" w:cstheme="minorHAnsi"/>
                <w:sz w:val="22"/>
                <w:szCs w:val="22"/>
              </w:rPr>
              <w:t>c</w:t>
            </w:r>
            <w:r w:rsidRPr="00EB744D">
              <w:rPr>
                <w:rFonts w:asciiTheme="minorHAnsi" w:hAnsiTheme="minorHAnsi" w:cstheme="minorHAnsi"/>
                <w:sz w:val="22"/>
                <w:szCs w:val="22"/>
              </w:rPr>
              <w:t>iiIor.</w:t>
            </w:r>
          </w:p>
          <w:p w14:paraId="64B95D59" w14:textId="77777777" w:rsidR="00A246FE" w:rsidRPr="00EB744D" w:rsidRDefault="00A246FE" w:rsidP="00B63390">
            <w:pPr>
              <w:pStyle w:val="Corptext"/>
              <w:numPr>
                <w:ilvl w:val="1"/>
                <w:numId w:val="16"/>
              </w:numPr>
              <w:spacing w:before="120" w:after="120"/>
              <w:rPr>
                <w:rFonts w:asciiTheme="minorHAnsi" w:hAnsiTheme="minorHAnsi" w:cstheme="minorHAnsi"/>
                <w:sz w:val="22"/>
                <w:szCs w:val="22"/>
              </w:rPr>
            </w:pPr>
            <w:r w:rsidRPr="00EB744D">
              <w:rPr>
                <w:rFonts w:asciiTheme="minorHAnsi" w:hAnsiTheme="minorHAnsi" w:cstheme="minorHAnsi"/>
                <w:sz w:val="22"/>
                <w:szCs w:val="22"/>
              </w:rPr>
              <w:t xml:space="preserve">Orice modificare a contractului se face prin act adițional cu acordul ambelor părți, după aprobarea Consiliului local al </w:t>
            </w:r>
            <w:r>
              <w:rPr>
                <w:rFonts w:asciiTheme="minorHAnsi" w:hAnsiTheme="minorHAnsi" w:cstheme="minorHAnsi"/>
                <w:sz w:val="22"/>
                <w:szCs w:val="22"/>
              </w:rPr>
              <w:t>Comunei Șoldanu.</w:t>
            </w:r>
          </w:p>
          <w:p w14:paraId="363EFBA5"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 xml:space="preserve">CLAUZA CONTRACTUALĂ PRIVIND PROTECȚIA MEDIULUI </w:t>
            </w:r>
            <w:r>
              <w:rPr>
                <w:rFonts w:asciiTheme="minorHAnsi" w:hAnsiTheme="minorHAnsi" w:cstheme="minorHAnsi"/>
                <w:b/>
                <w:bCs/>
                <w:sz w:val="24"/>
                <w:szCs w:val="24"/>
              </w:rPr>
              <w:t>ȘI</w:t>
            </w:r>
            <w:r w:rsidRPr="00EE43D7">
              <w:rPr>
                <w:rFonts w:asciiTheme="minorHAnsi" w:hAnsiTheme="minorHAnsi" w:cstheme="minorHAnsi"/>
                <w:b/>
                <w:bCs/>
                <w:sz w:val="24"/>
                <w:szCs w:val="24"/>
              </w:rPr>
              <w:t xml:space="preserve"> </w:t>
            </w:r>
            <w:bookmarkStart w:id="2" w:name="_Hlk93396045"/>
            <w:r w:rsidRPr="00EE43D7">
              <w:rPr>
                <w:rFonts w:asciiTheme="minorHAnsi" w:hAnsiTheme="minorHAnsi" w:cstheme="minorHAnsi"/>
                <w:b/>
                <w:bCs/>
                <w:sz w:val="24"/>
                <w:szCs w:val="24"/>
              </w:rPr>
              <w:t>P</w:t>
            </w:r>
            <w:r>
              <w:rPr>
                <w:rFonts w:asciiTheme="minorHAnsi" w:hAnsiTheme="minorHAnsi" w:cstheme="minorHAnsi"/>
                <w:b/>
                <w:bCs/>
                <w:sz w:val="24"/>
                <w:szCs w:val="24"/>
              </w:rPr>
              <w:t>REVENIREA ȘI STINGEREA INCENDIILOR</w:t>
            </w:r>
            <w:bookmarkEnd w:id="2"/>
            <w:r>
              <w:rPr>
                <w:rFonts w:asciiTheme="minorHAnsi" w:hAnsiTheme="minorHAnsi" w:cstheme="minorHAnsi"/>
                <w:b/>
                <w:bCs/>
                <w:sz w:val="24"/>
                <w:szCs w:val="24"/>
              </w:rPr>
              <w:t>:</w:t>
            </w:r>
          </w:p>
          <w:p w14:paraId="2948BA64" w14:textId="77777777" w:rsidR="00A246FE" w:rsidRPr="004E50EF" w:rsidRDefault="00A246FE" w:rsidP="00B63390">
            <w:pPr>
              <w:pStyle w:val="Corptext"/>
              <w:numPr>
                <w:ilvl w:val="1"/>
                <w:numId w:val="16"/>
              </w:numPr>
              <w:spacing w:before="120" w:after="120"/>
              <w:rPr>
                <w:rFonts w:asciiTheme="minorHAnsi" w:hAnsiTheme="minorHAnsi" w:cstheme="minorHAnsi"/>
                <w:sz w:val="22"/>
                <w:szCs w:val="22"/>
              </w:rPr>
            </w:pPr>
            <w:r w:rsidRPr="004E50EF">
              <w:rPr>
                <w:rFonts w:asciiTheme="minorHAnsi" w:hAnsiTheme="minorHAnsi" w:cstheme="minorHAnsi"/>
                <w:sz w:val="22"/>
                <w:szCs w:val="22"/>
              </w:rPr>
              <w:t xml:space="preserve">Concesionarul se obligă ca pe perioada derulării contractului de concesiune să respecte reglementările legale în materie privind protecția mediului, precum și hotărârile consiliului local, preluând toate responsabilitățile </w:t>
            </w:r>
            <w:r>
              <w:rPr>
                <w:rFonts w:asciiTheme="minorHAnsi" w:hAnsiTheme="minorHAnsi" w:cstheme="minorHAnsi"/>
                <w:sz w:val="22"/>
                <w:szCs w:val="22"/>
              </w:rPr>
              <w:t>î</w:t>
            </w:r>
            <w:r w:rsidRPr="004E50EF">
              <w:rPr>
                <w:rFonts w:asciiTheme="minorHAnsi" w:hAnsiTheme="minorHAnsi" w:cstheme="minorHAnsi"/>
                <w:sz w:val="22"/>
                <w:szCs w:val="22"/>
              </w:rPr>
              <w:t>n acest domeniu.</w:t>
            </w:r>
          </w:p>
          <w:p w14:paraId="662352D0" w14:textId="77777777" w:rsidR="00A246FE" w:rsidRPr="004E50EF" w:rsidRDefault="00A246FE" w:rsidP="00B63390">
            <w:pPr>
              <w:pStyle w:val="Corptext"/>
              <w:numPr>
                <w:ilvl w:val="1"/>
                <w:numId w:val="16"/>
              </w:numPr>
              <w:spacing w:before="120" w:after="120"/>
              <w:rPr>
                <w:rFonts w:asciiTheme="minorHAnsi" w:hAnsiTheme="minorHAnsi" w:cstheme="minorHAnsi"/>
                <w:sz w:val="22"/>
                <w:szCs w:val="22"/>
              </w:rPr>
            </w:pPr>
            <w:r w:rsidRPr="004E50EF">
              <w:rPr>
                <w:rFonts w:asciiTheme="minorHAnsi" w:hAnsiTheme="minorHAnsi" w:cstheme="minorHAnsi"/>
                <w:sz w:val="22"/>
                <w:szCs w:val="22"/>
              </w:rPr>
              <w:t xml:space="preserve">Concesionarul se obligă să respecte normele legale în vigoare privitoare la </w:t>
            </w:r>
            <w:r w:rsidRPr="00DF0A2E">
              <w:rPr>
                <w:rFonts w:asciiTheme="minorHAnsi" w:hAnsiTheme="minorHAnsi" w:cstheme="minorHAnsi"/>
                <w:sz w:val="22"/>
                <w:szCs w:val="22"/>
              </w:rPr>
              <w:t xml:space="preserve">prevenirea și stingerea incendiilor </w:t>
            </w:r>
            <w:r w:rsidRPr="004E50EF">
              <w:rPr>
                <w:rFonts w:asciiTheme="minorHAnsi" w:hAnsiTheme="minorHAnsi" w:cstheme="minorHAnsi"/>
                <w:sz w:val="22"/>
                <w:szCs w:val="22"/>
              </w:rPr>
              <w:t>și are toate obligațiile și răspunderile prevăzute de legea nr. 307/2006, cu modificările și completările ulterioare, privind apărarea împotriva incendiilor.</w:t>
            </w:r>
          </w:p>
          <w:p w14:paraId="742CD026"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SANCȚIUNI:</w:t>
            </w:r>
          </w:p>
          <w:p w14:paraId="763A32CB" w14:textId="77777777" w:rsidR="00A246FE" w:rsidRPr="00DF0A2E" w:rsidRDefault="00A246FE" w:rsidP="00B63390">
            <w:pPr>
              <w:pStyle w:val="Corptext"/>
              <w:numPr>
                <w:ilvl w:val="1"/>
                <w:numId w:val="16"/>
              </w:numPr>
              <w:spacing w:before="120" w:after="120"/>
              <w:rPr>
                <w:rFonts w:asciiTheme="minorHAnsi" w:hAnsiTheme="minorHAnsi" w:cstheme="minorHAnsi"/>
                <w:sz w:val="22"/>
                <w:szCs w:val="22"/>
              </w:rPr>
            </w:pPr>
            <w:r w:rsidRPr="00DF0A2E">
              <w:rPr>
                <w:rFonts w:asciiTheme="minorHAnsi" w:hAnsiTheme="minorHAnsi" w:cstheme="minorHAnsi"/>
                <w:sz w:val="22"/>
                <w:szCs w:val="22"/>
              </w:rPr>
              <w:t>Pentru încălcări ale obligațiilor stabilite prin contractul de concesiune, concesionarul va fi sancționat după cum urmează:</w:t>
            </w:r>
          </w:p>
          <w:p w14:paraId="31BB92A7" w14:textId="77777777" w:rsidR="00A246FE" w:rsidRPr="00DF0A2E" w:rsidRDefault="00A246FE" w:rsidP="00A246FE">
            <w:pPr>
              <w:widowControl w:val="0"/>
              <w:numPr>
                <w:ilvl w:val="3"/>
                <w:numId w:val="25"/>
              </w:numPr>
              <w:tabs>
                <w:tab w:val="left" w:pos="1276"/>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Neefectuarea capturării câinilor fără stăpân ca urmare a solicitărilor primite în termen de maximum 24 de ore de la data comunicării acestora, se sanc</w:t>
            </w:r>
            <w:r>
              <w:rPr>
                <w:rFonts w:asciiTheme="minorHAnsi" w:eastAsia="Arial" w:hAnsiTheme="minorHAnsi" w:cstheme="minorHAnsi"/>
                <w:sz w:val="22"/>
              </w:rPr>
              <w:t>ț</w:t>
            </w:r>
            <w:r w:rsidRPr="00DF0A2E">
              <w:rPr>
                <w:rFonts w:asciiTheme="minorHAnsi" w:eastAsia="Arial" w:hAnsiTheme="minorHAnsi" w:cstheme="minorHAnsi"/>
                <w:sz w:val="22"/>
              </w:rPr>
              <w:t>ionează cu 5% din contravaloarea prestației executată de la data comunicării și până la executarea efectivă a solicitării;</w:t>
            </w:r>
          </w:p>
          <w:p w14:paraId="03F5E2B8" w14:textId="77777777" w:rsidR="00A246FE" w:rsidRPr="00DF0A2E"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Neefectuarea succesivă pe o perioadă de o lună de zile a mai mult de 10 solicitări ale concedentului, atrage desființarea de drept a contractului, fără a mai fi necesară punerea în întârziere sau îndeplinirea vreunei formalități prealabile;</w:t>
            </w:r>
          </w:p>
          <w:p w14:paraId="0B075C5A" w14:textId="77777777" w:rsidR="00A246FE" w:rsidRPr="00DF0A2E"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Nerespectarea condițiilor sanitar veterinare impuse de legislatia în domeniu, atrage după sine sancțiuni din partea concedentului în temeiul legislației specifice. Repetarea de cel puțin 10 ori a abaterilor de la normele sanitar veterinare pe parcursul a trei luni de zile, duce la sanc</w:t>
            </w:r>
            <w:r>
              <w:rPr>
                <w:rFonts w:asciiTheme="minorHAnsi" w:eastAsia="Arial" w:hAnsiTheme="minorHAnsi" w:cstheme="minorHAnsi"/>
                <w:sz w:val="22"/>
              </w:rPr>
              <w:t>ț</w:t>
            </w:r>
            <w:r w:rsidRPr="00DF0A2E">
              <w:rPr>
                <w:rFonts w:asciiTheme="minorHAnsi" w:eastAsia="Arial" w:hAnsiTheme="minorHAnsi" w:cstheme="minorHAnsi"/>
                <w:sz w:val="22"/>
              </w:rPr>
              <w:t>ionarea cu 10% din valoarea prestației cumulate pe cele trei luni.</w:t>
            </w:r>
          </w:p>
          <w:p w14:paraId="346EA251" w14:textId="77777777" w:rsidR="00A246FE" w:rsidRPr="00DF0A2E" w:rsidRDefault="00A246FE" w:rsidP="00B63390">
            <w:pPr>
              <w:pStyle w:val="Corp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DF0A2E">
              <w:rPr>
                <w:rFonts w:asciiTheme="minorHAnsi" w:hAnsiTheme="minorHAnsi" w:cstheme="minorHAnsi"/>
                <w:sz w:val="22"/>
                <w:szCs w:val="22"/>
              </w:rPr>
              <w:t xml:space="preserve">n cazul </w:t>
            </w:r>
            <w:r>
              <w:rPr>
                <w:rFonts w:asciiTheme="minorHAnsi" w:hAnsiTheme="minorHAnsi" w:cstheme="minorHAnsi"/>
                <w:sz w:val="22"/>
                <w:szCs w:val="22"/>
              </w:rPr>
              <w:t>î</w:t>
            </w:r>
            <w:r w:rsidRPr="00DF0A2E">
              <w:rPr>
                <w:rFonts w:asciiTheme="minorHAnsi" w:hAnsiTheme="minorHAnsi" w:cstheme="minorHAnsi"/>
                <w:sz w:val="22"/>
                <w:szCs w:val="22"/>
              </w:rPr>
              <w:t xml:space="preserve">n care concedentul nu onorează facturile </w:t>
            </w:r>
            <w:r>
              <w:rPr>
                <w:rFonts w:asciiTheme="minorHAnsi" w:hAnsiTheme="minorHAnsi" w:cstheme="minorHAnsi"/>
                <w:sz w:val="22"/>
                <w:szCs w:val="22"/>
              </w:rPr>
              <w:t>î</w:t>
            </w:r>
            <w:r w:rsidRPr="00DF0A2E">
              <w:rPr>
                <w:rFonts w:asciiTheme="minorHAnsi" w:hAnsiTheme="minorHAnsi" w:cstheme="minorHAnsi"/>
                <w:sz w:val="22"/>
                <w:szCs w:val="22"/>
              </w:rPr>
              <w:t>n termen de 30 de zile de la expirarea perioadei convenite, atunci acesta are obligația de a plăti majorări de întarziere în conformitate cu Legea nr. 227/2015 pri</w:t>
            </w:r>
            <w:r>
              <w:rPr>
                <w:rFonts w:asciiTheme="minorHAnsi" w:hAnsiTheme="minorHAnsi" w:cstheme="minorHAnsi"/>
                <w:sz w:val="22"/>
                <w:szCs w:val="22"/>
              </w:rPr>
              <w:t>v</w:t>
            </w:r>
            <w:r w:rsidRPr="00DF0A2E">
              <w:rPr>
                <w:rFonts w:asciiTheme="minorHAnsi" w:hAnsiTheme="minorHAnsi" w:cstheme="minorHAnsi"/>
                <w:sz w:val="22"/>
                <w:szCs w:val="22"/>
              </w:rPr>
              <w:t>ind Codul fiscal.</w:t>
            </w:r>
          </w:p>
          <w:p w14:paraId="1355CB0E"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LITIGII:</w:t>
            </w:r>
          </w:p>
          <w:p w14:paraId="5D5B9274" w14:textId="77777777" w:rsidR="00A246FE" w:rsidRPr="0002401E" w:rsidRDefault="00A246FE" w:rsidP="00B63390">
            <w:pPr>
              <w:pStyle w:val="Corptext"/>
              <w:numPr>
                <w:ilvl w:val="1"/>
                <w:numId w:val="16"/>
              </w:numPr>
              <w:spacing w:before="120" w:after="120"/>
              <w:rPr>
                <w:rFonts w:asciiTheme="minorHAnsi" w:hAnsiTheme="minorHAnsi" w:cstheme="minorHAnsi"/>
                <w:sz w:val="22"/>
                <w:szCs w:val="22"/>
              </w:rPr>
            </w:pPr>
            <w:r w:rsidRPr="0002401E">
              <w:rPr>
                <w:rFonts w:asciiTheme="minorHAnsi" w:hAnsiTheme="minorHAnsi" w:cstheme="minorHAnsi"/>
                <w:sz w:val="22"/>
                <w:szCs w:val="22"/>
              </w:rPr>
              <w:t>Concesionarul și concedentul vor depune toate eforturile pentru a rezoI</w:t>
            </w:r>
            <w:r>
              <w:rPr>
                <w:rFonts w:asciiTheme="minorHAnsi" w:hAnsiTheme="minorHAnsi" w:cstheme="minorHAnsi"/>
                <w:sz w:val="22"/>
                <w:szCs w:val="22"/>
              </w:rPr>
              <w:t>v</w:t>
            </w:r>
            <w:r w:rsidRPr="0002401E">
              <w:rPr>
                <w:rFonts w:asciiTheme="minorHAnsi" w:hAnsiTheme="minorHAnsi" w:cstheme="minorHAnsi"/>
                <w:sz w:val="22"/>
                <w:szCs w:val="22"/>
              </w:rPr>
              <w:t>a pe cale ami</w:t>
            </w:r>
            <w:r>
              <w:rPr>
                <w:rFonts w:asciiTheme="minorHAnsi" w:hAnsiTheme="minorHAnsi" w:cstheme="minorHAnsi"/>
                <w:sz w:val="22"/>
                <w:szCs w:val="22"/>
              </w:rPr>
              <w:t>a</w:t>
            </w:r>
            <w:r w:rsidRPr="0002401E">
              <w:rPr>
                <w:rFonts w:asciiTheme="minorHAnsi" w:hAnsiTheme="minorHAnsi" w:cstheme="minorHAnsi"/>
                <w:sz w:val="22"/>
                <w:szCs w:val="22"/>
              </w:rPr>
              <w:t xml:space="preserve">bilă, prin tratative directe, orice neînțelegere sau dispută care se poate ivi </w:t>
            </w:r>
            <w:r>
              <w:rPr>
                <w:rFonts w:asciiTheme="minorHAnsi" w:hAnsiTheme="minorHAnsi" w:cstheme="minorHAnsi"/>
                <w:sz w:val="22"/>
                <w:szCs w:val="22"/>
              </w:rPr>
              <w:t>î</w:t>
            </w:r>
            <w:r w:rsidRPr="0002401E">
              <w:rPr>
                <w:rFonts w:asciiTheme="minorHAnsi" w:hAnsiTheme="minorHAnsi" w:cstheme="minorHAnsi"/>
                <w:sz w:val="22"/>
                <w:szCs w:val="22"/>
              </w:rPr>
              <w:t xml:space="preserve">ntre ei </w:t>
            </w:r>
            <w:r>
              <w:rPr>
                <w:rFonts w:asciiTheme="minorHAnsi" w:hAnsiTheme="minorHAnsi" w:cstheme="minorHAnsi"/>
                <w:sz w:val="22"/>
                <w:szCs w:val="22"/>
              </w:rPr>
              <w:t>î</w:t>
            </w:r>
            <w:r w:rsidRPr="0002401E">
              <w:rPr>
                <w:rFonts w:asciiTheme="minorHAnsi" w:hAnsiTheme="minorHAnsi" w:cstheme="minorHAnsi"/>
                <w:sz w:val="22"/>
                <w:szCs w:val="22"/>
              </w:rPr>
              <w:t xml:space="preserve">n cadrul sau </w:t>
            </w:r>
            <w:r>
              <w:rPr>
                <w:rFonts w:asciiTheme="minorHAnsi" w:hAnsiTheme="minorHAnsi" w:cstheme="minorHAnsi"/>
                <w:sz w:val="22"/>
                <w:szCs w:val="22"/>
              </w:rPr>
              <w:t>î</w:t>
            </w:r>
            <w:r w:rsidRPr="0002401E">
              <w:rPr>
                <w:rFonts w:asciiTheme="minorHAnsi" w:hAnsiTheme="minorHAnsi" w:cstheme="minorHAnsi"/>
                <w:sz w:val="22"/>
                <w:szCs w:val="22"/>
              </w:rPr>
              <w:t>n legătură cu îndeplinirea contractului.</w:t>
            </w:r>
          </w:p>
          <w:p w14:paraId="1D0E5917" w14:textId="77777777" w:rsidR="00A246FE" w:rsidRPr="0002401E" w:rsidRDefault="00A246FE" w:rsidP="00B63390">
            <w:pPr>
              <w:pStyle w:val="Corptext"/>
              <w:numPr>
                <w:ilvl w:val="1"/>
                <w:numId w:val="16"/>
              </w:numPr>
              <w:spacing w:before="120" w:after="120"/>
              <w:rPr>
                <w:rFonts w:asciiTheme="minorHAnsi" w:hAnsiTheme="minorHAnsi" w:cstheme="minorHAnsi"/>
                <w:sz w:val="22"/>
                <w:szCs w:val="22"/>
              </w:rPr>
            </w:pPr>
            <w:r w:rsidRPr="0002401E">
              <w:rPr>
                <w:rFonts w:asciiTheme="minorHAnsi" w:hAnsiTheme="minorHAnsi" w:cstheme="minorHAnsi"/>
                <w:sz w:val="22"/>
                <w:szCs w:val="22"/>
              </w:rPr>
              <w:lastRenderedPageBreak/>
              <w:t xml:space="preserve">Dacă, după </w:t>
            </w:r>
            <w:r>
              <w:rPr>
                <w:rFonts w:asciiTheme="minorHAnsi" w:hAnsiTheme="minorHAnsi" w:cstheme="minorHAnsi"/>
                <w:sz w:val="22"/>
                <w:szCs w:val="22"/>
              </w:rPr>
              <w:t>30</w:t>
            </w:r>
            <w:r w:rsidRPr="0002401E">
              <w:rPr>
                <w:rFonts w:asciiTheme="minorHAnsi" w:hAnsiTheme="minorHAnsi" w:cstheme="minorHAnsi"/>
                <w:sz w:val="22"/>
                <w:szCs w:val="22"/>
              </w:rPr>
              <w:t xml:space="preserve"> de zile de la începerea acestor tratative, concesionarul și concedentul nu reușesc să rezolve </w:t>
            </w:r>
            <w:r>
              <w:rPr>
                <w:rFonts w:asciiTheme="minorHAnsi" w:hAnsiTheme="minorHAnsi" w:cstheme="minorHAnsi"/>
                <w:sz w:val="22"/>
                <w:szCs w:val="22"/>
              </w:rPr>
              <w:t>î</w:t>
            </w:r>
            <w:r w:rsidRPr="0002401E">
              <w:rPr>
                <w:rFonts w:asciiTheme="minorHAnsi" w:hAnsiTheme="minorHAnsi" w:cstheme="minorHAnsi"/>
                <w:sz w:val="22"/>
                <w:szCs w:val="22"/>
              </w:rPr>
              <w:t>n mod amiabil o divergență contractuală, fiecare poate solicita ca disput</w:t>
            </w:r>
            <w:r>
              <w:rPr>
                <w:rFonts w:asciiTheme="minorHAnsi" w:hAnsiTheme="minorHAnsi" w:cstheme="minorHAnsi"/>
                <w:sz w:val="22"/>
                <w:szCs w:val="22"/>
              </w:rPr>
              <w:t>ă</w:t>
            </w:r>
            <w:r w:rsidRPr="0002401E">
              <w:rPr>
                <w:rFonts w:asciiTheme="minorHAnsi" w:hAnsiTheme="minorHAnsi" w:cstheme="minorHAnsi"/>
                <w:sz w:val="22"/>
                <w:szCs w:val="22"/>
              </w:rPr>
              <w:t xml:space="preserve"> să se soluționeze de către instanțele judecătorești.</w:t>
            </w:r>
          </w:p>
          <w:p w14:paraId="4A7C7EE1" w14:textId="77777777" w:rsidR="00A246FE" w:rsidRPr="00EE43D7" w:rsidRDefault="00A246FE" w:rsidP="00A246FE">
            <w:pPr>
              <w:pStyle w:val="Corp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DISPOZIȚII FINALE:</w:t>
            </w:r>
          </w:p>
          <w:p w14:paraId="251C4812"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Prezentul contract se completează cu Regulamentul privind organizarea si funcționarea serviciului public de gestionare a câinilor fără stăpân </w:t>
            </w:r>
            <w:r>
              <w:rPr>
                <w:rFonts w:asciiTheme="minorHAnsi" w:hAnsiTheme="minorHAnsi" w:cstheme="minorHAnsi"/>
                <w:sz w:val="22"/>
                <w:szCs w:val="22"/>
              </w:rPr>
              <w:t>î</w:t>
            </w:r>
            <w:r w:rsidRPr="001A0F00">
              <w:rPr>
                <w:rFonts w:asciiTheme="minorHAnsi" w:hAnsiTheme="minorHAnsi" w:cstheme="minorHAnsi"/>
                <w:sz w:val="22"/>
                <w:szCs w:val="22"/>
              </w:rPr>
              <w:t xml:space="preserve">n </w:t>
            </w:r>
            <w:r>
              <w:rPr>
                <w:rFonts w:asciiTheme="minorHAnsi" w:hAnsiTheme="minorHAnsi" w:cstheme="minorHAnsi"/>
                <w:sz w:val="22"/>
                <w:szCs w:val="22"/>
              </w:rPr>
              <w:t xml:space="preserve">Comuna Șoldanu </w:t>
            </w:r>
            <w:r w:rsidRPr="001A0F00">
              <w:rPr>
                <w:rFonts w:asciiTheme="minorHAnsi" w:hAnsiTheme="minorHAnsi" w:cstheme="minorHAnsi"/>
                <w:sz w:val="22"/>
                <w:szCs w:val="22"/>
              </w:rPr>
              <w:t>și cu Caietul de sarcini, documente ce sunt parte integrală a contractului, precum și cu legisla</w:t>
            </w:r>
            <w:r>
              <w:rPr>
                <w:rFonts w:asciiTheme="minorHAnsi" w:hAnsiTheme="minorHAnsi" w:cstheme="minorHAnsi"/>
                <w:sz w:val="22"/>
                <w:szCs w:val="22"/>
              </w:rPr>
              <w:t>ț</w:t>
            </w:r>
            <w:r w:rsidRPr="001A0F00">
              <w:rPr>
                <w:rFonts w:asciiTheme="minorHAnsi" w:hAnsiTheme="minorHAnsi" w:cstheme="minorHAnsi"/>
                <w:sz w:val="22"/>
                <w:szCs w:val="22"/>
              </w:rPr>
              <w:t>ia specifică în vigoare.</w:t>
            </w:r>
          </w:p>
          <w:p w14:paraId="49059535"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Limba care guvernează contractul este limba rom</w:t>
            </w:r>
            <w:r>
              <w:rPr>
                <w:rFonts w:asciiTheme="minorHAnsi" w:hAnsiTheme="minorHAnsi" w:cstheme="minorHAnsi"/>
                <w:sz w:val="22"/>
                <w:szCs w:val="22"/>
              </w:rPr>
              <w:t>â</w:t>
            </w:r>
            <w:r w:rsidRPr="001A0F00">
              <w:rPr>
                <w:rFonts w:asciiTheme="minorHAnsi" w:hAnsiTheme="minorHAnsi" w:cstheme="minorHAnsi"/>
                <w:sz w:val="22"/>
                <w:szCs w:val="22"/>
              </w:rPr>
              <w:t>nă. Contractul va fi interpretat conform legilor din Rom</w:t>
            </w:r>
            <w:r>
              <w:rPr>
                <w:rFonts w:asciiTheme="minorHAnsi" w:hAnsiTheme="minorHAnsi" w:cstheme="minorHAnsi"/>
                <w:sz w:val="22"/>
                <w:szCs w:val="22"/>
              </w:rPr>
              <w:t>â</w:t>
            </w:r>
            <w:r w:rsidRPr="001A0F00">
              <w:rPr>
                <w:rFonts w:asciiTheme="minorHAnsi" w:hAnsiTheme="minorHAnsi" w:cstheme="minorHAnsi"/>
                <w:sz w:val="22"/>
                <w:szCs w:val="22"/>
              </w:rPr>
              <w:t>nia.</w:t>
            </w:r>
          </w:p>
          <w:p w14:paraId="7639F4B5"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Modificarea prezentului contract de delegare a gestiunii se face numai prin act adițional încheiat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iIe contractante.</w:t>
            </w:r>
          </w:p>
          <w:p w14:paraId="286DB785"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Orice comunicare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 xml:space="preserve">i referitoare la îndeplinirea prezentului contract trebuie să fie transmisă </w:t>
            </w:r>
            <w:r>
              <w:rPr>
                <w:rFonts w:asciiTheme="minorHAnsi" w:hAnsiTheme="minorHAnsi" w:cstheme="minorHAnsi"/>
                <w:sz w:val="22"/>
                <w:szCs w:val="22"/>
              </w:rPr>
              <w:t>î</w:t>
            </w:r>
            <w:r w:rsidRPr="001A0F00">
              <w:rPr>
                <w:rFonts w:asciiTheme="minorHAnsi" w:hAnsiTheme="minorHAnsi" w:cstheme="minorHAnsi"/>
                <w:sz w:val="22"/>
                <w:szCs w:val="22"/>
              </w:rPr>
              <w:t xml:space="preserve">n scris, la adresele stabilite </w:t>
            </w:r>
            <w:r>
              <w:rPr>
                <w:rFonts w:asciiTheme="minorHAnsi" w:hAnsiTheme="minorHAnsi" w:cstheme="minorHAnsi"/>
                <w:sz w:val="22"/>
                <w:szCs w:val="22"/>
              </w:rPr>
              <w:t>î</w:t>
            </w:r>
            <w:r w:rsidRPr="001A0F00">
              <w:rPr>
                <w:rFonts w:asciiTheme="minorHAnsi" w:hAnsiTheme="minorHAnsi" w:cstheme="minorHAnsi"/>
                <w:sz w:val="22"/>
                <w:szCs w:val="22"/>
              </w:rPr>
              <w:t>n prezentul contract.</w:t>
            </w:r>
          </w:p>
          <w:p w14:paraId="14263539"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Orice document scris trebuie înregistrat atât </w:t>
            </w:r>
            <w:r>
              <w:rPr>
                <w:rFonts w:asciiTheme="minorHAnsi" w:hAnsiTheme="minorHAnsi" w:cstheme="minorHAnsi"/>
                <w:sz w:val="22"/>
                <w:szCs w:val="22"/>
              </w:rPr>
              <w:t>î</w:t>
            </w:r>
            <w:r w:rsidRPr="001A0F00">
              <w:rPr>
                <w:rFonts w:asciiTheme="minorHAnsi" w:hAnsiTheme="minorHAnsi" w:cstheme="minorHAnsi"/>
                <w:sz w:val="22"/>
                <w:szCs w:val="22"/>
              </w:rPr>
              <w:t>n momentul transmiterii c</w:t>
            </w:r>
            <w:r>
              <w:rPr>
                <w:rFonts w:asciiTheme="minorHAnsi" w:hAnsiTheme="minorHAnsi" w:cstheme="minorHAnsi"/>
                <w:sz w:val="22"/>
                <w:szCs w:val="22"/>
              </w:rPr>
              <w:t>â</w:t>
            </w:r>
            <w:r w:rsidRPr="001A0F00">
              <w:rPr>
                <w:rFonts w:asciiTheme="minorHAnsi" w:hAnsiTheme="minorHAnsi" w:cstheme="minorHAnsi"/>
                <w:sz w:val="22"/>
                <w:szCs w:val="22"/>
              </w:rPr>
              <w:t xml:space="preserve">t și </w:t>
            </w:r>
            <w:r>
              <w:rPr>
                <w:rFonts w:asciiTheme="minorHAnsi" w:hAnsiTheme="minorHAnsi" w:cstheme="minorHAnsi"/>
                <w:sz w:val="22"/>
                <w:szCs w:val="22"/>
              </w:rPr>
              <w:t>î</w:t>
            </w:r>
            <w:r w:rsidRPr="001A0F00">
              <w:rPr>
                <w:rFonts w:asciiTheme="minorHAnsi" w:hAnsiTheme="minorHAnsi" w:cstheme="minorHAnsi"/>
                <w:sz w:val="22"/>
                <w:szCs w:val="22"/>
              </w:rPr>
              <w:t>n momentul primirii.</w:t>
            </w:r>
          </w:p>
          <w:p w14:paraId="18D47F43" w14:textId="77777777" w:rsidR="00A246FE" w:rsidRPr="001A0F00" w:rsidRDefault="00A246FE" w:rsidP="00B63390">
            <w:pPr>
              <w:pStyle w:val="Corp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Comunicările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 xml:space="preserve">i se pot face și prin telefon, fax sau e-mail cu condiția confirmării </w:t>
            </w:r>
            <w:r>
              <w:rPr>
                <w:rFonts w:asciiTheme="minorHAnsi" w:hAnsiTheme="minorHAnsi" w:cstheme="minorHAnsi"/>
                <w:sz w:val="22"/>
                <w:szCs w:val="22"/>
              </w:rPr>
              <w:t>î</w:t>
            </w:r>
            <w:r w:rsidRPr="001A0F00">
              <w:rPr>
                <w:rFonts w:asciiTheme="minorHAnsi" w:hAnsiTheme="minorHAnsi" w:cstheme="minorHAnsi"/>
                <w:sz w:val="22"/>
                <w:szCs w:val="22"/>
              </w:rPr>
              <w:t>n scris a primirii comunicării</w:t>
            </w:r>
            <w:r>
              <w:rPr>
                <w:rFonts w:asciiTheme="minorHAnsi" w:hAnsiTheme="minorHAnsi" w:cstheme="minorHAnsi"/>
                <w:sz w:val="22"/>
                <w:szCs w:val="22"/>
              </w:rPr>
              <w:t>.</w:t>
            </w:r>
          </w:p>
          <w:p w14:paraId="2B22DF9E" w14:textId="77777777" w:rsidR="00A246FE" w:rsidRPr="003A53FA" w:rsidRDefault="00A246FE" w:rsidP="00A246FE">
            <w:pPr>
              <w:widowControl w:val="0"/>
              <w:tabs>
                <w:tab w:val="left" w:leader="dot" w:pos="5408"/>
              </w:tabs>
              <w:autoSpaceDE w:val="0"/>
              <w:autoSpaceDN w:val="0"/>
              <w:rPr>
                <w:rFonts w:asciiTheme="minorHAnsi" w:eastAsia="Arial" w:hAnsiTheme="minorHAnsi" w:cstheme="minorHAnsi"/>
                <w:sz w:val="22"/>
              </w:rPr>
            </w:pPr>
            <w:r w:rsidRPr="003A53FA">
              <w:rPr>
                <w:rFonts w:asciiTheme="minorHAnsi" w:eastAsia="Arial" w:hAnsiTheme="minorHAnsi" w:cstheme="minorHAnsi"/>
                <w:sz w:val="22"/>
              </w:rPr>
              <w:t>Prezentul contract a fost încheiat azi,</w:t>
            </w:r>
            <w:r w:rsidRPr="003A53FA">
              <w:rPr>
                <w:rFonts w:asciiTheme="minorHAnsi" w:eastAsia="Arial" w:hAnsiTheme="minorHAnsi" w:cstheme="minorHAnsi"/>
                <w:sz w:val="22"/>
              </w:rPr>
              <w:tab/>
              <w:t>,în două exemplare, câte unul pentru fiecare parte.</w:t>
            </w:r>
          </w:p>
          <w:p w14:paraId="73E985AA" w14:textId="77777777" w:rsidR="00A246FE" w:rsidRPr="003A53FA" w:rsidRDefault="00A246FE" w:rsidP="00A246FE">
            <w:pPr>
              <w:widowControl w:val="0"/>
              <w:autoSpaceDE w:val="0"/>
              <w:autoSpaceDN w:val="0"/>
              <w:spacing w:before="3"/>
              <w:rPr>
                <w:rFonts w:asciiTheme="minorHAnsi" w:eastAsia="Arial" w:hAnsiTheme="minorHAnsi" w:cstheme="minorHAnsi"/>
                <w:sz w:val="27"/>
                <w:szCs w:val="20"/>
              </w:rPr>
            </w:pPr>
          </w:p>
          <w:p w14:paraId="60B9BFB8" w14:textId="77BA3A54" w:rsidR="00A246FE" w:rsidRPr="003A53FA" w:rsidRDefault="00C76400" w:rsidP="00C76400">
            <w:pPr>
              <w:widowControl w:val="0"/>
              <w:tabs>
                <w:tab w:val="left" w:pos="8337"/>
              </w:tabs>
              <w:autoSpaceDE w:val="0"/>
              <w:autoSpaceDN w:val="0"/>
              <w:rPr>
                <w:rFonts w:asciiTheme="minorHAnsi" w:eastAsia="Arial" w:hAnsiTheme="minorHAnsi" w:cstheme="minorHAnsi"/>
                <w:sz w:val="22"/>
              </w:rPr>
            </w:pPr>
            <w:r>
              <w:rPr>
                <w:rFonts w:asciiTheme="minorHAnsi" w:eastAsia="Arial" w:hAnsiTheme="minorHAnsi" w:cstheme="minorHAnsi"/>
                <w:b/>
                <w:sz w:val="22"/>
              </w:rPr>
              <w:t xml:space="preserve">              </w:t>
            </w:r>
            <w:r w:rsidR="00A246FE" w:rsidRPr="003A53FA">
              <w:rPr>
                <w:rFonts w:asciiTheme="minorHAnsi" w:eastAsia="Arial" w:hAnsiTheme="minorHAnsi" w:cstheme="minorHAnsi"/>
                <w:b/>
                <w:sz w:val="22"/>
              </w:rPr>
              <w:t>Concedent,</w:t>
            </w:r>
            <w:r>
              <w:rPr>
                <w:rFonts w:asciiTheme="minorHAnsi" w:eastAsia="Arial" w:hAnsiTheme="minorHAnsi" w:cstheme="minorHAnsi"/>
                <w:b/>
                <w:sz w:val="22"/>
              </w:rPr>
              <w:t xml:space="preserve">                                                                                                                </w:t>
            </w:r>
            <w:r w:rsidR="00A246FE" w:rsidRPr="003A53FA">
              <w:rPr>
                <w:rFonts w:asciiTheme="minorHAnsi" w:eastAsia="Arial" w:hAnsiTheme="minorHAnsi" w:cstheme="minorHAnsi"/>
                <w:sz w:val="22"/>
              </w:rPr>
              <w:t>Concesionar,</w:t>
            </w:r>
          </w:p>
          <w:p w14:paraId="7EE37105" w14:textId="77777777" w:rsidR="00A246FE" w:rsidRDefault="00A246FE" w:rsidP="00D1640C">
            <w:pPr>
              <w:widowControl w:val="0"/>
              <w:autoSpaceDE w:val="0"/>
              <w:autoSpaceDN w:val="0"/>
              <w:ind w:right="57"/>
              <w:jc w:val="center"/>
              <w:rPr>
                <w:rFonts w:asciiTheme="minorHAnsi" w:eastAsia="Arial" w:hAnsiTheme="minorHAnsi" w:cstheme="minorHAnsi"/>
                <w:b/>
                <w:sz w:val="28"/>
                <w:szCs w:val="28"/>
              </w:rPr>
            </w:pPr>
          </w:p>
        </w:tc>
      </w:tr>
    </w:tbl>
    <w:p w14:paraId="3C22A76B" w14:textId="77777777" w:rsidR="00A246FE" w:rsidRDefault="00A246FE" w:rsidP="00D1640C">
      <w:pPr>
        <w:widowControl w:val="0"/>
        <w:autoSpaceDE w:val="0"/>
        <w:autoSpaceDN w:val="0"/>
        <w:spacing w:after="0" w:line="240" w:lineRule="auto"/>
        <w:ind w:left="57" w:right="57"/>
        <w:jc w:val="center"/>
        <w:rPr>
          <w:rFonts w:asciiTheme="minorHAnsi" w:eastAsia="Arial" w:hAnsiTheme="minorHAnsi" w:cstheme="minorHAnsi"/>
          <w:b/>
          <w:sz w:val="28"/>
          <w:szCs w:val="28"/>
        </w:rPr>
      </w:pPr>
    </w:p>
    <w:bookmarkEnd w:id="0"/>
    <w:p w14:paraId="46E2C982" w14:textId="77777777" w:rsidR="00F05A55" w:rsidRDefault="00F05A55" w:rsidP="00F05A55">
      <w:pPr>
        <w:pStyle w:val="Corptext"/>
        <w:ind w:left="1418"/>
        <w:rPr>
          <w:rFonts w:ascii="OpenSans-Regular" w:eastAsia="Calibri" w:hAnsi="OpenSans-Regular" w:cs="OpenSans-Regular"/>
          <w:sz w:val="22"/>
          <w:szCs w:val="22"/>
        </w:rPr>
      </w:pPr>
      <w:r>
        <w:rPr>
          <w:rFonts w:ascii="OpenSans-Regular" w:eastAsia="Calibri" w:hAnsi="OpenSans-Regular" w:cs="OpenSans-Regular"/>
          <w:b/>
          <w:bCs/>
          <w:caps/>
          <w:sz w:val="22"/>
          <w:szCs w:val="22"/>
        </w:rPr>
        <w:t>președinte de ședință</w:t>
      </w:r>
      <w:r>
        <w:rPr>
          <w:rFonts w:ascii="OpenSans-Regular" w:eastAsia="Calibri" w:hAnsi="OpenSans-Regular" w:cs="OpenSans-Regular"/>
          <w:sz w:val="22"/>
          <w:szCs w:val="22"/>
        </w:rPr>
        <w:t>,</w:t>
      </w:r>
    </w:p>
    <w:p w14:paraId="05595772" w14:textId="77777777" w:rsidR="00F05A55" w:rsidRDefault="00F05A55" w:rsidP="00F05A55">
      <w:pPr>
        <w:pStyle w:val="Corptext"/>
        <w:ind w:left="1418"/>
        <w:rPr>
          <w:rFonts w:ascii="Calibri" w:hAnsi="Calibri" w:cs="Calibri"/>
          <w:sz w:val="22"/>
          <w:szCs w:val="22"/>
        </w:rPr>
      </w:pPr>
      <w:r>
        <w:rPr>
          <w:rFonts w:ascii="OpenSans-Regular" w:eastAsia="Calibri" w:hAnsi="OpenSans-Regular" w:cs="OpenSans-Regular"/>
          <w:sz w:val="22"/>
          <w:szCs w:val="22"/>
        </w:rPr>
        <w:t>Consilier local, Georgică CONSTANTIN</w:t>
      </w:r>
    </w:p>
    <w:p w14:paraId="5D3BD1B6" w14:textId="640FA2BB" w:rsidR="00B63390" w:rsidRPr="00B63390" w:rsidRDefault="00B63390" w:rsidP="00B63390">
      <w:pPr>
        <w:widowControl w:val="0"/>
        <w:autoSpaceDE w:val="0"/>
        <w:autoSpaceDN w:val="0"/>
        <w:spacing w:after="0" w:line="240" w:lineRule="auto"/>
        <w:ind w:left="765" w:right="57" w:firstLine="651"/>
        <w:rPr>
          <w:rFonts w:asciiTheme="minorHAnsi" w:eastAsia="Arial" w:hAnsiTheme="minorHAnsi" w:cstheme="minorHAnsi"/>
          <w:sz w:val="20"/>
          <w:szCs w:val="20"/>
        </w:rPr>
      </w:pPr>
    </w:p>
    <w:p w14:paraId="10FA1575" w14:textId="5B9856CC" w:rsidR="00547B2E" w:rsidRDefault="00547B2E" w:rsidP="00D1640C">
      <w:pPr>
        <w:widowControl w:val="0"/>
        <w:spacing w:line="240" w:lineRule="auto"/>
        <w:rPr>
          <w:rFonts w:asciiTheme="minorHAnsi" w:hAnsiTheme="minorHAnsi" w:cstheme="minorHAnsi"/>
        </w:rPr>
      </w:pPr>
    </w:p>
    <w:p w14:paraId="7E46B183" w14:textId="7914F3E2" w:rsidR="003A53FA" w:rsidRDefault="003A53FA" w:rsidP="00D1640C">
      <w:pPr>
        <w:widowControl w:val="0"/>
        <w:spacing w:line="240" w:lineRule="auto"/>
        <w:rPr>
          <w:rFonts w:asciiTheme="minorHAnsi" w:hAnsiTheme="minorHAnsi" w:cstheme="minorHAnsi"/>
        </w:rPr>
      </w:pPr>
    </w:p>
    <w:p w14:paraId="33DD2AB3" w14:textId="46BBE9C5" w:rsidR="003A53FA" w:rsidRDefault="003A53FA" w:rsidP="00D1640C">
      <w:pPr>
        <w:widowControl w:val="0"/>
        <w:spacing w:line="240" w:lineRule="auto"/>
        <w:rPr>
          <w:rFonts w:asciiTheme="minorHAnsi" w:hAnsiTheme="minorHAnsi" w:cstheme="minorHAnsi"/>
        </w:rPr>
      </w:pPr>
    </w:p>
    <w:p w14:paraId="3204151E" w14:textId="77777777" w:rsidR="003A53FA" w:rsidRPr="00EE43D7" w:rsidRDefault="003A53FA" w:rsidP="00D1640C">
      <w:pPr>
        <w:widowControl w:val="0"/>
        <w:spacing w:line="240" w:lineRule="auto"/>
        <w:rPr>
          <w:rFonts w:asciiTheme="minorHAnsi" w:hAnsiTheme="minorHAnsi" w:cstheme="minorHAnsi"/>
        </w:rPr>
      </w:pPr>
    </w:p>
    <w:sectPr w:rsidR="003A53FA" w:rsidRPr="00EE43D7" w:rsidSect="003D759E">
      <w:footerReference w:type="default" r:id="rId7"/>
      <w:pgSz w:w="11900" w:h="16840" w:code="9"/>
      <w:pgMar w:top="851" w:right="851" w:bottom="851"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8980" w14:textId="77777777" w:rsidR="002B4C9F" w:rsidRDefault="00B4080B">
      <w:pPr>
        <w:spacing w:after="0" w:line="240" w:lineRule="auto"/>
      </w:pPr>
      <w:r>
        <w:separator/>
      </w:r>
    </w:p>
  </w:endnote>
  <w:endnote w:type="continuationSeparator" w:id="0">
    <w:p w14:paraId="7181AD0C" w14:textId="77777777" w:rsidR="002B4C9F" w:rsidRDefault="00B4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575101"/>
      <w:docPartObj>
        <w:docPartGallery w:val="Page Numbers (Bottom of Page)"/>
        <w:docPartUnique/>
      </w:docPartObj>
    </w:sdtPr>
    <w:sdtEndPr/>
    <w:sdtContent>
      <w:sdt>
        <w:sdtPr>
          <w:id w:val="1728636285"/>
          <w:docPartObj>
            <w:docPartGallery w:val="Page Numbers (Top of Page)"/>
            <w:docPartUnique/>
          </w:docPartObj>
        </w:sdtPr>
        <w:sdtEndPr/>
        <w:sdtContent>
          <w:p w14:paraId="1AA0E06A" w14:textId="6CCE79EA" w:rsidR="00E47493" w:rsidRPr="00BE486A" w:rsidRDefault="00BE486A" w:rsidP="00BE486A">
            <w:pPr>
              <w:pStyle w:val="Subsol"/>
              <w:widowControl w:val="0"/>
              <w:spacing w:before="120"/>
              <w:jc w:val="center"/>
            </w:pPr>
            <w:r w:rsidRPr="00BE486A">
              <w:rPr>
                <w:rFonts w:asciiTheme="minorHAnsi" w:hAnsiTheme="minorHAnsi" w:cstheme="minorHAnsi"/>
                <w:sz w:val="20"/>
                <w:szCs w:val="18"/>
                <w:highlight w:val="lightGray"/>
              </w:rPr>
              <w:t xml:space="preserve">Pagină </w:t>
            </w:r>
            <w:r w:rsidRPr="00BE486A">
              <w:rPr>
                <w:rFonts w:asciiTheme="minorHAnsi" w:hAnsiTheme="minorHAnsi" w:cstheme="minorHAnsi"/>
                <w:b/>
                <w:bCs/>
                <w:sz w:val="20"/>
                <w:szCs w:val="20"/>
                <w:highlight w:val="lightGray"/>
              </w:rPr>
              <w:fldChar w:fldCharType="begin"/>
            </w:r>
            <w:r w:rsidRPr="00BE486A">
              <w:rPr>
                <w:rFonts w:asciiTheme="minorHAnsi" w:hAnsiTheme="minorHAnsi" w:cstheme="minorHAnsi"/>
                <w:b/>
                <w:bCs/>
                <w:sz w:val="20"/>
                <w:szCs w:val="18"/>
                <w:highlight w:val="lightGray"/>
              </w:rPr>
              <w:instrText>PAGE</w:instrText>
            </w:r>
            <w:r w:rsidRPr="00BE486A">
              <w:rPr>
                <w:rFonts w:asciiTheme="minorHAnsi" w:hAnsiTheme="minorHAnsi" w:cstheme="minorHAnsi"/>
                <w:b/>
                <w:bCs/>
                <w:sz w:val="20"/>
                <w:szCs w:val="20"/>
                <w:highlight w:val="lightGray"/>
              </w:rPr>
              <w:fldChar w:fldCharType="separate"/>
            </w:r>
            <w:r w:rsidRPr="00BE486A">
              <w:rPr>
                <w:rFonts w:asciiTheme="minorHAnsi" w:hAnsiTheme="minorHAnsi" w:cstheme="minorHAnsi"/>
                <w:b/>
                <w:bCs/>
                <w:sz w:val="20"/>
                <w:szCs w:val="18"/>
                <w:highlight w:val="lightGray"/>
              </w:rPr>
              <w:t>2</w:t>
            </w:r>
            <w:r w:rsidRPr="00BE486A">
              <w:rPr>
                <w:rFonts w:asciiTheme="minorHAnsi" w:hAnsiTheme="minorHAnsi" w:cstheme="minorHAnsi"/>
                <w:b/>
                <w:bCs/>
                <w:sz w:val="20"/>
                <w:szCs w:val="20"/>
                <w:highlight w:val="lightGray"/>
              </w:rPr>
              <w:fldChar w:fldCharType="end"/>
            </w:r>
            <w:r w:rsidRPr="00BE486A">
              <w:rPr>
                <w:rFonts w:asciiTheme="minorHAnsi" w:hAnsiTheme="minorHAnsi" w:cstheme="minorHAnsi"/>
                <w:sz w:val="20"/>
                <w:szCs w:val="18"/>
                <w:highlight w:val="lightGray"/>
              </w:rPr>
              <w:t xml:space="preserve"> din </w:t>
            </w:r>
            <w:r w:rsidRPr="00BE486A">
              <w:rPr>
                <w:rFonts w:asciiTheme="minorHAnsi" w:hAnsiTheme="minorHAnsi" w:cstheme="minorHAnsi"/>
                <w:b/>
                <w:bCs/>
                <w:sz w:val="20"/>
                <w:szCs w:val="20"/>
                <w:highlight w:val="lightGray"/>
              </w:rPr>
              <w:fldChar w:fldCharType="begin"/>
            </w:r>
            <w:r w:rsidRPr="00BE486A">
              <w:rPr>
                <w:rFonts w:asciiTheme="minorHAnsi" w:hAnsiTheme="minorHAnsi" w:cstheme="minorHAnsi"/>
                <w:b/>
                <w:bCs/>
                <w:sz w:val="20"/>
                <w:szCs w:val="18"/>
                <w:highlight w:val="lightGray"/>
              </w:rPr>
              <w:instrText>NUMPAGES</w:instrText>
            </w:r>
            <w:r w:rsidRPr="00BE486A">
              <w:rPr>
                <w:rFonts w:asciiTheme="minorHAnsi" w:hAnsiTheme="minorHAnsi" w:cstheme="minorHAnsi"/>
                <w:b/>
                <w:bCs/>
                <w:sz w:val="20"/>
                <w:szCs w:val="20"/>
                <w:highlight w:val="lightGray"/>
              </w:rPr>
              <w:fldChar w:fldCharType="separate"/>
            </w:r>
            <w:r w:rsidRPr="00BE486A">
              <w:rPr>
                <w:rFonts w:asciiTheme="minorHAnsi" w:hAnsiTheme="minorHAnsi" w:cstheme="minorHAnsi"/>
                <w:b/>
                <w:bCs/>
                <w:sz w:val="20"/>
                <w:szCs w:val="18"/>
                <w:highlight w:val="lightGray"/>
              </w:rPr>
              <w:t>2</w:t>
            </w:r>
            <w:r w:rsidRPr="00BE486A">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21024" w14:textId="77777777" w:rsidR="002B4C9F" w:rsidRDefault="00B4080B">
      <w:pPr>
        <w:spacing w:after="0" w:line="240" w:lineRule="auto"/>
      </w:pPr>
      <w:r>
        <w:separator/>
      </w:r>
    </w:p>
  </w:footnote>
  <w:footnote w:type="continuationSeparator" w:id="0">
    <w:p w14:paraId="40B3BBB8" w14:textId="77777777" w:rsidR="002B4C9F" w:rsidRDefault="00B40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F11"/>
    <w:multiLevelType w:val="multilevel"/>
    <w:tmpl w:val="D9260D6E"/>
    <w:lvl w:ilvl="0">
      <w:start w:val="18"/>
      <w:numFmt w:val="decimal"/>
      <w:lvlText w:val="%1"/>
      <w:lvlJc w:val="left"/>
      <w:pPr>
        <w:ind w:left="581" w:hanging="545"/>
      </w:pPr>
      <w:rPr>
        <w:rFonts w:hint="default"/>
        <w:lang w:val="ro-RO" w:eastAsia="en-US" w:bidi="ar-SA"/>
      </w:rPr>
    </w:lvl>
    <w:lvl w:ilvl="1">
      <w:start w:val="1"/>
      <w:numFmt w:val="decimal"/>
      <w:lvlText w:val="%1.%2."/>
      <w:lvlJc w:val="left"/>
      <w:pPr>
        <w:ind w:left="581" w:hanging="545"/>
      </w:pPr>
      <w:rPr>
        <w:rFonts w:ascii="Arial" w:eastAsia="Arial" w:hAnsi="Arial" w:cs="Arial" w:hint="default"/>
        <w:b w:val="0"/>
        <w:bCs w:val="0"/>
        <w:i w:val="0"/>
        <w:iCs w:val="0"/>
        <w:spacing w:val="-1"/>
        <w:w w:val="98"/>
        <w:sz w:val="22"/>
        <w:szCs w:val="22"/>
        <w:lang w:val="ro-RO" w:eastAsia="en-US" w:bidi="ar-SA"/>
      </w:rPr>
    </w:lvl>
    <w:lvl w:ilvl="2">
      <w:numFmt w:val="bullet"/>
      <w:lvlText w:val="•"/>
      <w:lvlJc w:val="left"/>
      <w:pPr>
        <w:ind w:left="2580" w:hanging="545"/>
      </w:pPr>
      <w:rPr>
        <w:rFonts w:hint="default"/>
        <w:lang w:val="ro-RO" w:eastAsia="en-US" w:bidi="ar-SA"/>
      </w:rPr>
    </w:lvl>
    <w:lvl w:ilvl="3">
      <w:numFmt w:val="bullet"/>
      <w:lvlText w:val="•"/>
      <w:lvlJc w:val="left"/>
      <w:pPr>
        <w:ind w:left="3580" w:hanging="545"/>
      </w:pPr>
      <w:rPr>
        <w:rFonts w:hint="default"/>
        <w:lang w:val="ro-RO" w:eastAsia="en-US" w:bidi="ar-SA"/>
      </w:rPr>
    </w:lvl>
    <w:lvl w:ilvl="4">
      <w:numFmt w:val="bullet"/>
      <w:lvlText w:val="•"/>
      <w:lvlJc w:val="left"/>
      <w:pPr>
        <w:ind w:left="4580" w:hanging="545"/>
      </w:pPr>
      <w:rPr>
        <w:rFonts w:hint="default"/>
        <w:lang w:val="ro-RO" w:eastAsia="en-US" w:bidi="ar-SA"/>
      </w:rPr>
    </w:lvl>
    <w:lvl w:ilvl="5">
      <w:numFmt w:val="bullet"/>
      <w:lvlText w:val="•"/>
      <w:lvlJc w:val="left"/>
      <w:pPr>
        <w:ind w:left="5580" w:hanging="545"/>
      </w:pPr>
      <w:rPr>
        <w:rFonts w:hint="default"/>
        <w:lang w:val="ro-RO" w:eastAsia="en-US" w:bidi="ar-SA"/>
      </w:rPr>
    </w:lvl>
    <w:lvl w:ilvl="6">
      <w:numFmt w:val="bullet"/>
      <w:lvlText w:val="•"/>
      <w:lvlJc w:val="left"/>
      <w:pPr>
        <w:ind w:left="6580" w:hanging="545"/>
      </w:pPr>
      <w:rPr>
        <w:rFonts w:hint="default"/>
        <w:lang w:val="ro-RO" w:eastAsia="en-US" w:bidi="ar-SA"/>
      </w:rPr>
    </w:lvl>
    <w:lvl w:ilvl="7">
      <w:numFmt w:val="bullet"/>
      <w:lvlText w:val="•"/>
      <w:lvlJc w:val="left"/>
      <w:pPr>
        <w:ind w:left="7580" w:hanging="545"/>
      </w:pPr>
      <w:rPr>
        <w:rFonts w:hint="default"/>
        <w:lang w:val="ro-RO" w:eastAsia="en-US" w:bidi="ar-SA"/>
      </w:rPr>
    </w:lvl>
    <w:lvl w:ilvl="8">
      <w:numFmt w:val="bullet"/>
      <w:lvlText w:val="•"/>
      <w:lvlJc w:val="left"/>
      <w:pPr>
        <w:ind w:left="8580" w:hanging="545"/>
      </w:pPr>
      <w:rPr>
        <w:rFonts w:hint="default"/>
        <w:lang w:val="ro-RO" w:eastAsia="en-US" w:bidi="ar-SA"/>
      </w:rPr>
    </w:lvl>
  </w:abstractNum>
  <w:abstractNum w:abstractNumId="1" w15:restartNumberingAfterBreak="0">
    <w:nsid w:val="017044A3"/>
    <w:multiLevelType w:val="multilevel"/>
    <w:tmpl w:val="DDD6F3D8"/>
    <w:lvl w:ilvl="0">
      <w:start w:val="6"/>
      <w:numFmt w:val="decimal"/>
      <w:lvlText w:val="%1"/>
      <w:lvlJc w:val="left"/>
      <w:pPr>
        <w:ind w:left="577" w:hanging="415"/>
      </w:pPr>
      <w:rPr>
        <w:rFonts w:hint="default"/>
        <w:lang w:val="ro-RO" w:eastAsia="en-US" w:bidi="ar-SA"/>
      </w:rPr>
    </w:lvl>
    <w:lvl w:ilvl="1">
      <w:start w:val="1"/>
      <w:numFmt w:val="decimal"/>
      <w:lvlText w:val="%1.%2."/>
      <w:lvlJc w:val="left"/>
      <w:pPr>
        <w:ind w:left="577" w:hanging="415"/>
      </w:pPr>
      <w:rPr>
        <w:rFonts w:ascii="Arial" w:eastAsia="Arial" w:hAnsi="Arial" w:cs="Arial" w:hint="default"/>
        <w:b w:val="0"/>
        <w:bCs w:val="0"/>
        <w:i w:val="0"/>
        <w:iCs w:val="0"/>
        <w:spacing w:val="-1"/>
        <w:w w:val="96"/>
        <w:sz w:val="22"/>
        <w:szCs w:val="22"/>
        <w:lang w:val="ro-RO" w:eastAsia="en-US" w:bidi="ar-SA"/>
      </w:rPr>
    </w:lvl>
    <w:lvl w:ilvl="2">
      <w:numFmt w:val="bullet"/>
      <w:lvlText w:val="-"/>
      <w:lvlJc w:val="left"/>
      <w:pPr>
        <w:ind w:left="1528" w:hanging="129"/>
      </w:pPr>
      <w:rPr>
        <w:rFonts w:ascii="Arial" w:eastAsia="Arial" w:hAnsi="Arial" w:cs="Arial" w:hint="default"/>
        <w:b w:val="0"/>
        <w:bCs w:val="0"/>
        <w:i w:val="0"/>
        <w:iCs w:val="0"/>
        <w:w w:val="80"/>
        <w:sz w:val="22"/>
        <w:szCs w:val="22"/>
        <w:lang w:val="ro-RO" w:eastAsia="en-US" w:bidi="ar-SA"/>
      </w:rPr>
    </w:lvl>
    <w:lvl w:ilvl="3">
      <w:numFmt w:val="bullet"/>
      <w:lvlText w:val="•"/>
      <w:lvlJc w:val="left"/>
      <w:pPr>
        <w:ind w:left="3533" w:hanging="129"/>
      </w:pPr>
      <w:rPr>
        <w:rFonts w:hint="default"/>
        <w:lang w:val="ro-RO" w:eastAsia="en-US" w:bidi="ar-SA"/>
      </w:rPr>
    </w:lvl>
    <w:lvl w:ilvl="4">
      <w:numFmt w:val="bullet"/>
      <w:lvlText w:val="•"/>
      <w:lvlJc w:val="left"/>
      <w:pPr>
        <w:ind w:left="4540" w:hanging="129"/>
      </w:pPr>
      <w:rPr>
        <w:rFonts w:hint="default"/>
        <w:lang w:val="ro-RO" w:eastAsia="en-US" w:bidi="ar-SA"/>
      </w:rPr>
    </w:lvl>
    <w:lvl w:ilvl="5">
      <w:numFmt w:val="bullet"/>
      <w:lvlText w:val="•"/>
      <w:lvlJc w:val="left"/>
      <w:pPr>
        <w:ind w:left="5546" w:hanging="129"/>
      </w:pPr>
      <w:rPr>
        <w:rFonts w:hint="default"/>
        <w:lang w:val="ro-RO" w:eastAsia="en-US" w:bidi="ar-SA"/>
      </w:rPr>
    </w:lvl>
    <w:lvl w:ilvl="6">
      <w:numFmt w:val="bullet"/>
      <w:lvlText w:val="•"/>
      <w:lvlJc w:val="left"/>
      <w:pPr>
        <w:ind w:left="6553" w:hanging="129"/>
      </w:pPr>
      <w:rPr>
        <w:rFonts w:hint="default"/>
        <w:lang w:val="ro-RO" w:eastAsia="en-US" w:bidi="ar-SA"/>
      </w:rPr>
    </w:lvl>
    <w:lvl w:ilvl="7">
      <w:numFmt w:val="bullet"/>
      <w:lvlText w:val="•"/>
      <w:lvlJc w:val="left"/>
      <w:pPr>
        <w:ind w:left="7560" w:hanging="129"/>
      </w:pPr>
      <w:rPr>
        <w:rFonts w:hint="default"/>
        <w:lang w:val="ro-RO" w:eastAsia="en-US" w:bidi="ar-SA"/>
      </w:rPr>
    </w:lvl>
    <w:lvl w:ilvl="8">
      <w:numFmt w:val="bullet"/>
      <w:lvlText w:val="•"/>
      <w:lvlJc w:val="left"/>
      <w:pPr>
        <w:ind w:left="8566" w:hanging="129"/>
      </w:pPr>
      <w:rPr>
        <w:rFonts w:hint="default"/>
        <w:lang w:val="ro-RO" w:eastAsia="en-US" w:bidi="ar-SA"/>
      </w:rPr>
    </w:lvl>
  </w:abstractNum>
  <w:abstractNum w:abstractNumId="2" w15:restartNumberingAfterBreak="0">
    <w:nsid w:val="02634DD4"/>
    <w:multiLevelType w:val="hybridMultilevel"/>
    <w:tmpl w:val="2BB892B4"/>
    <w:lvl w:ilvl="0" w:tplc="A8C878E2">
      <w:start w:val="13"/>
      <w:numFmt w:val="lowerLetter"/>
      <w:lvlText w:val="%1)"/>
      <w:lvlJc w:val="left"/>
      <w:pPr>
        <w:ind w:left="1279" w:hanging="351"/>
      </w:pPr>
      <w:rPr>
        <w:rFonts w:ascii="Arial" w:eastAsia="Arial" w:hAnsi="Arial" w:cs="Arial" w:hint="default"/>
        <w:b w:val="0"/>
        <w:bCs w:val="0"/>
        <w:i w:val="0"/>
        <w:iCs w:val="0"/>
        <w:w w:val="90"/>
        <w:sz w:val="22"/>
        <w:szCs w:val="22"/>
        <w:lang w:val="ro-RO" w:eastAsia="en-US" w:bidi="ar-SA"/>
      </w:rPr>
    </w:lvl>
    <w:lvl w:ilvl="1" w:tplc="D8142DFA">
      <w:numFmt w:val="bullet"/>
      <w:lvlText w:val="•"/>
      <w:lvlJc w:val="left"/>
      <w:pPr>
        <w:ind w:left="2210" w:hanging="351"/>
      </w:pPr>
      <w:rPr>
        <w:rFonts w:hint="default"/>
        <w:lang w:val="ro-RO" w:eastAsia="en-US" w:bidi="ar-SA"/>
      </w:rPr>
    </w:lvl>
    <w:lvl w:ilvl="2" w:tplc="2E9465BA">
      <w:numFmt w:val="bullet"/>
      <w:lvlText w:val="•"/>
      <w:lvlJc w:val="left"/>
      <w:pPr>
        <w:ind w:left="3140" w:hanging="351"/>
      </w:pPr>
      <w:rPr>
        <w:rFonts w:hint="default"/>
        <w:lang w:val="ro-RO" w:eastAsia="en-US" w:bidi="ar-SA"/>
      </w:rPr>
    </w:lvl>
    <w:lvl w:ilvl="3" w:tplc="2C7296D2">
      <w:numFmt w:val="bullet"/>
      <w:lvlText w:val="•"/>
      <w:lvlJc w:val="left"/>
      <w:pPr>
        <w:ind w:left="4070" w:hanging="351"/>
      </w:pPr>
      <w:rPr>
        <w:rFonts w:hint="default"/>
        <w:lang w:val="ro-RO" w:eastAsia="en-US" w:bidi="ar-SA"/>
      </w:rPr>
    </w:lvl>
    <w:lvl w:ilvl="4" w:tplc="A25C39D8">
      <w:numFmt w:val="bullet"/>
      <w:lvlText w:val="•"/>
      <w:lvlJc w:val="left"/>
      <w:pPr>
        <w:ind w:left="5000" w:hanging="351"/>
      </w:pPr>
      <w:rPr>
        <w:rFonts w:hint="default"/>
        <w:lang w:val="ro-RO" w:eastAsia="en-US" w:bidi="ar-SA"/>
      </w:rPr>
    </w:lvl>
    <w:lvl w:ilvl="5" w:tplc="8FE6E296">
      <w:numFmt w:val="bullet"/>
      <w:lvlText w:val="•"/>
      <w:lvlJc w:val="left"/>
      <w:pPr>
        <w:ind w:left="5930" w:hanging="351"/>
      </w:pPr>
      <w:rPr>
        <w:rFonts w:hint="default"/>
        <w:lang w:val="ro-RO" w:eastAsia="en-US" w:bidi="ar-SA"/>
      </w:rPr>
    </w:lvl>
    <w:lvl w:ilvl="6" w:tplc="3B5A5D64">
      <w:numFmt w:val="bullet"/>
      <w:lvlText w:val="•"/>
      <w:lvlJc w:val="left"/>
      <w:pPr>
        <w:ind w:left="6860" w:hanging="351"/>
      </w:pPr>
      <w:rPr>
        <w:rFonts w:hint="default"/>
        <w:lang w:val="ro-RO" w:eastAsia="en-US" w:bidi="ar-SA"/>
      </w:rPr>
    </w:lvl>
    <w:lvl w:ilvl="7" w:tplc="206AFCC4">
      <w:numFmt w:val="bullet"/>
      <w:lvlText w:val="•"/>
      <w:lvlJc w:val="left"/>
      <w:pPr>
        <w:ind w:left="7790" w:hanging="351"/>
      </w:pPr>
      <w:rPr>
        <w:rFonts w:hint="default"/>
        <w:lang w:val="ro-RO" w:eastAsia="en-US" w:bidi="ar-SA"/>
      </w:rPr>
    </w:lvl>
    <w:lvl w:ilvl="8" w:tplc="AEAA6094">
      <w:numFmt w:val="bullet"/>
      <w:lvlText w:val="•"/>
      <w:lvlJc w:val="left"/>
      <w:pPr>
        <w:ind w:left="8720" w:hanging="351"/>
      </w:pPr>
      <w:rPr>
        <w:rFonts w:hint="default"/>
        <w:lang w:val="ro-RO" w:eastAsia="en-US" w:bidi="ar-SA"/>
      </w:rPr>
    </w:lvl>
  </w:abstractNum>
  <w:abstractNum w:abstractNumId="3" w15:restartNumberingAfterBreak="0">
    <w:nsid w:val="030D3ECD"/>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4" w15:restartNumberingAfterBreak="0">
    <w:nsid w:val="06D717A7"/>
    <w:multiLevelType w:val="hybridMultilevel"/>
    <w:tmpl w:val="4FE689C2"/>
    <w:lvl w:ilvl="0" w:tplc="61D0E24A">
      <w:start w:val="16"/>
      <w:numFmt w:val="lowerLetter"/>
      <w:lvlText w:val="%1)"/>
      <w:lvlJc w:val="left"/>
      <w:pPr>
        <w:ind w:left="1277" w:hanging="351"/>
      </w:pPr>
      <w:rPr>
        <w:rFonts w:ascii="Arial" w:eastAsia="Arial" w:hAnsi="Arial" w:cs="Arial" w:hint="default"/>
        <w:b w:val="0"/>
        <w:bCs w:val="0"/>
        <w:i w:val="0"/>
        <w:iCs w:val="0"/>
        <w:spacing w:val="-1"/>
        <w:w w:val="90"/>
        <w:sz w:val="22"/>
        <w:szCs w:val="22"/>
        <w:lang w:val="ro-RO" w:eastAsia="en-US" w:bidi="ar-SA"/>
      </w:rPr>
    </w:lvl>
    <w:lvl w:ilvl="1" w:tplc="BFFA4B06">
      <w:numFmt w:val="bullet"/>
      <w:lvlText w:val="•"/>
      <w:lvlJc w:val="left"/>
      <w:pPr>
        <w:ind w:left="2210" w:hanging="351"/>
      </w:pPr>
      <w:rPr>
        <w:rFonts w:hint="default"/>
        <w:lang w:val="ro-RO" w:eastAsia="en-US" w:bidi="ar-SA"/>
      </w:rPr>
    </w:lvl>
    <w:lvl w:ilvl="2" w:tplc="A5C4C258">
      <w:numFmt w:val="bullet"/>
      <w:lvlText w:val="•"/>
      <w:lvlJc w:val="left"/>
      <w:pPr>
        <w:ind w:left="3140" w:hanging="351"/>
      </w:pPr>
      <w:rPr>
        <w:rFonts w:hint="default"/>
        <w:lang w:val="ro-RO" w:eastAsia="en-US" w:bidi="ar-SA"/>
      </w:rPr>
    </w:lvl>
    <w:lvl w:ilvl="3" w:tplc="3FCCF2F6">
      <w:numFmt w:val="bullet"/>
      <w:lvlText w:val="•"/>
      <w:lvlJc w:val="left"/>
      <w:pPr>
        <w:ind w:left="4070" w:hanging="351"/>
      </w:pPr>
      <w:rPr>
        <w:rFonts w:hint="default"/>
        <w:lang w:val="ro-RO" w:eastAsia="en-US" w:bidi="ar-SA"/>
      </w:rPr>
    </w:lvl>
    <w:lvl w:ilvl="4" w:tplc="83F6D460">
      <w:numFmt w:val="bullet"/>
      <w:lvlText w:val="•"/>
      <w:lvlJc w:val="left"/>
      <w:pPr>
        <w:ind w:left="5000" w:hanging="351"/>
      </w:pPr>
      <w:rPr>
        <w:rFonts w:hint="default"/>
        <w:lang w:val="ro-RO" w:eastAsia="en-US" w:bidi="ar-SA"/>
      </w:rPr>
    </w:lvl>
    <w:lvl w:ilvl="5" w:tplc="2604B3E4">
      <w:numFmt w:val="bullet"/>
      <w:lvlText w:val="•"/>
      <w:lvlJc w:val="left"/>
      <w:pPr>
        <w:ind w:left="5930" w:hanging="351"/>
      </w:pPr>
      <w:rPr>
        <w:rFonts w:hint="default"/>
        <w:lang w:val="ro-RO" w:eastAsia="en-US" w:bidi="ar-SA"/>
      </w:rPr>
    </w:lvl>
    <w:lvl w:ilvl="6" w:tplc="B8981C7C">
      <w:numFmt w:val="bullet"/>
      <w:lvlText w:val="•"/>
      <w:lvlJc w:val="left"/>
      <w:pPr>
        <w:ind w:left="6860" w:hanging="351"/>
      </w:pPr>
      <w:rPr>
        <w:rFonts w:hint="default"/>
        <w:lang w:val="ro-RO" w:eastAsia="en-US" w:bidi="ar-SA"/>
      </w:rPr>
    </w:lvl>
    <w:lvl w:ilvl="7" w:tplc="1C621FD0">
      <w:numFmt w:val="bullet"/>
      <w:lvlText w:val="•"/>
      <w:lvlJc w:val="left"/>
      <w:pPr>
        <w:ind w:left="7790" w:hanging="351"/>
      </w:pPr>
      <w:rPr>
        <w:rFonts w:hint="default"/>
        <w:lang w:val="ro-RO" w:eastAsia="en-US" w:bidi="ar-SA"/>
      </w:rPr>
    </w:lvl>
    <w:lvl w:ilvl="8" w:tplc="BDBA1702">
      <w:numFmt w:val="bullet"/>
      <w:lvlText w:val="•"/>
      <w:lvlJc w:val="left"/>
      <w:pPr>
        <w:ind w:left="8720" w:hanging="351"/>
      </w:pPr>
      <w:rPr>
        <w:rFonts w:hint="default"/>
        <w:lang w:val="ro-RO" w:eastAsia="en-US" w:bidi="ar-SA"/>
      </w:rPr>
    </w:lvl>
  </w:abstractNum>
  <w:abstractNum w:abstractNumId="5" w15:restartNumberingAfterBreak="0">
    <w:nsid w:val="13B13247"/>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6" w15:restartNumberingAfterBreak="0">
    <w:nsid w:val="17891514"/>
    <w:multiLevelType w:val="hybridMultilevel"/>
    <w:tmpl w:val="9EF6D01C"/>
    <w:lvl w:ilvl="0" w:tplc="7AC2F1FC">
      <w:start w:val="13"/>
      <w:numFmt w:val="lowerLetter"/>
      <w:lvlText w:val="%1)"/>
      <w:lvlJc w:val="left"/>
      <w:pPr>
        <w:ind w:left="577" w:hanging="302"/>
      </w:pPr>
      <w:rPr>
        <w:rFonts w:hint="default"/>
        <w:w w:val="86"/>
        <w:lang w:val="ro-RO" w:eastAsia="en-US" w:bidi="ar-SA"/>
      </w:rPr>
    </w:lvl>
    <w:lvl w:ilvl="1" w:tplc="F5B6D7A6">
      <w:numFmt w:val="bullet"/>
      <w:lvlText w:val="•"/>
      <w:lvlJc w:val="left"/>
      <w:pPr>
        <w:ind w:left="1580" w:hanging="302"/>
      </w:pPr>
      <w:rPr>
        <w:rFonts w:hint="default"/>
        <w:lang w:val="ro-RO" w:eastAsia="en-US" w:bidi="ar-SA"/>
      </w:rPr>
    </w:lvl>
    <w:lvl w:ilvl="2" w:tplc="7AA6941C">
      <w:numFmt w:val="bullet"/>
      <w:lvlText w:val="•"/>
      <w:lvlJc w:val="left"/>
      <w:pPr>
        <w:ind w:left="2580" w:hanging="302"/>
      </w:pPr>
      <w:rPr>
        <w:rFonts w:hint="default"/>
        <w:lang w:val="ro-RO" w:eastAsia="en-US" w:bidi="ar-SA"/>
      </w:rPr>
    </w:lvl>
    <w:lvl w:ilvl="3" w:tplc="7326EC52">
      <w:numFmt w:val="bullet"/>
      <w:lvlText w:val="•"/>
      <w:lvlJc w:val="left"/>
      <w:pPr>
        <w:ind w:left="3580" w:hanging="302"/>
      </w:pPr>
      <w:rPr>
        <w:rFonts w:hint="default"/>
        <w:lang w:val="ro-RO" w:eastAsia="en-US" w:bidi="ar-SA"/>
      </w:rPr>
    </w:lvl>
    <w:lvl w:ilvl="4" w:tplc="B8AE94E0">
      <w:numFmt w:val="bullet"/>
      <w:lvlText w:val="•"/>
      <w:lvlJc w:val="left"/>
      <w:pPr>
        <w:ind w:left="4580" w:hanging="302"/>
      </w:pPr>
      <w:rPr>
        <w:rFonts w:hint="default"/>
        <w:lang w:val="ro-RO" w:eastAsia="en-US" w:bidi="ar-SA"/>
      </w:rPr>
    </w:lvl>
    <w:lvl w:ilvl="5" w:tplc="DD2C7ED4">
      <w:numFmt w:val="bullet"/>
      <w:lvlText w:val="•"/>
      <w:lvlJc w:val="left"/>
      <w:pPr>
        <w:ind w:left="5580" w:hanging="302"/>
      </w:pPr>
      <w:rPr>
        <w:rFonts w:hint="default"/>
        <w:lang w:val="ro-RO" w:eastAsia="en-US" w:bidi="ar-SA"/>
      </w:rPr>
    </w:lvl>
    <w:lvl w:ilvl="6" w:tplc="F498FE64">
      <w:numFmt w:val="bullet"/>
      <w:lvlText w:val="•"/>
      <w:lvlJc w:val="left"/>
      <w:pPr>
        <w:ind w:left="6580" w:hanging="302"/>
      </w:pPr>
      <w:rPr>
        <w:rFonts w:hint="default"/>
        <w:lang w:val="ro-RO" w:eastAsia="en-US" w:bidi="ar-SA"/>
      </w:rPr>
    </w:lvl>
    <w:lvl w:ilvl="7" w:tplc="F9C46DBC">
      <w:numFmt w:val="bullet"/>
      <w:lvlText w:val="•"/>
      <w:lvlJc w:val="left"/>
      <w:pPr>
        <w:ind w:left="7580" w:hanging="302"/>
      </w:pPr>
      <w:rPr>
        <w:rFonts w:hint="default"/>
        <w:lang w:val="ro-RO" w:eastAsia="en-US" w:bidi="ar-SA"/>
      </w:rPr>
    </w:lvl>
    <w:lvl w:ilvl="8" w:tplc="49F253B0">
      <w:numFmt w:val="bullet"/>
      <w:lvlText w:val="•"/>
      <w:lvlJc w:val="left"/>
      <w:pPr>
        <w:ind w:left="8580" w:hanging="302"/>
      </w:pPr>
      <w:rPr>
        <w:rFonts w:hint="default"/>
        <w:lang w:val="ro-RO" w:eastAsia="en-US" w:bidi="ar-SA"/>
      </w:rPr>
    </w:lvl>
  </w:abstractNum>
  <w:abstractNum w:abstractNumId="7" w15:restartNumberingAfterBreak="0">
    <w:nsid w:val="210E4152"/>
    <w:multiLevelType w:val="multilevel"/>
    <w:tmpl w:val="33EC492C"/>
    <w:lvl w:ilvl="0">
      <w:start w:val="5"/>
      <w:numFmt w:val="decimal"/>
      <w:lvlText w:val="%1"/>
      <w:lvlJc w:val="left"/>
      <w:pPr>
        <w:ind w:left="577" w:hanging="385"/>
      </w:pPr>
      <w:rPr>
        <w:rFonts w:hint="default"/>
        <w:lang w:val="ro-RO" w:eastAsia="en-US" w:bidi="ar-SA"/>
      </w:rPr>
    </w:lvl>
    <w:lvl w:ilvl="1">
      <w:start w:val="1"/>
      <w:numFmt w:val="decimal"/>
      <w:lvlText w:val="%1.%2"/>
      <w:lvlJc w:val="left"/>
      <w:pPr>
        <w:ind w:left="577" w:hanging="385"/>
      </w:pPr>
      <w:rPr>
        <w:rFonts w:ascii="Arial" w:eastAsia="Arial" w:hAnsi="Arial" w:cs="Arial" w:hint="default"/>
        <w:b w:val="0"/>
        <w:bCs w:val="0"/>
        <w:i w:val="0"/>
        <w:iCs w:val="0"/>
        <w:spacing w:val="-1"/>
        <w:w w:val="96"/>
        <w:sz w:val="22"/>
        <w:szCs w:val="22"/>
        <w:lang w:val="ro-RO" w:eastAsia="en-US" w:bidi="ar-SA"/>
      </w:rPr>
    </w:lvl>
    <w:lvl w:ilvl="2">
      <w:numFmt w:val="bullet"/>
      <w:lvlText w:val="•"/>
      <w:lvlJc w:val="left"/>
      <w:pPr>
        <w:ind w:left="2580" w:hanging="385"/>
      </w:pPr>
      <w:rPr>
        <w:rFonts w:hint="default"/>
        <w:lang w:val="ro-RO" w:eastAsia="en-US" w:bidi="ar-SA"/>
      </w:rPr>
    </w:lvl>
    <w:lvl w:ilvl="3">
      <w:numFmt w:val="bullet"/>
      <w:lvlText w:val="•"/>
      <w:lvlJc w:val="left"/>
      <w:pPr>
        <w:ind w:left="3580" w:hanging="385"/>
      </w:pPr>
      <w:rPr>
        <w:rFonts w:hint="default"/>
        <w:lang w:val="ro-RO" w:eastAsia="en-US" w:bidi="ar-SA"/>
      </w:rPr>
    </w:lvl>
    <w:lvl w:ilvl="4">
      <w:numFmt w:val="bullet"/>
      <w:lvlText w:val="•"/>
      <w:lvlJc w:val="left"/>
      <w:pPr>
        <w:ind w:left="4580" w:hanging="385"/>
      </w:pPr>
      <w:rPr>
        <w:rFonts w:hint="default"/>
        <w:lang w:val="ro-RO" w:eastAsia="en-US" w:bidi="ar-SA"/>
      </w:rPr>
    </w:lvl>
    <w:lvl w:ilvl="5">
      <w:numFmt w:val="bullet"/>
      <w:lvlText w:val="•"/>
      <w:lvlJc w:val="left"/>
      <w:pPr>
        <w:ind w:left="5580" w:hanging="385"/>
      </w:pPr>
      <w:rPr>
        <w:rFonts w:hint="default"/>
        <w:lang w:val="ro-RO" w:eastAsia="en-US" w:bidi="ar-SA"/>
      </w:rPr>
    </w:lvl>
    <w:lvl w:ilvl="6">
      <w:numFmt w:val="bullet"/>
      <w:lvlText w:val="•"/>
      <w:lvlJc w:val="left"/>
      <w:pPr>
        <w:ind w:left="6580" w:hanging="385"/>
      </w:pPr>
      <w:rPr>
        <w:rFonts w:hint="default"/>
        <w:lang w:val="ro-RO" w:eastAsia="en-US" w:bidi="ar-SA"/>
      </w:rPr>
    </w:lvl>
    <w:lvl w:ilvl="7">
      <w:numFmt w:val="bullet"/>
      <w:lvlText w:val="•"/>
      <w:lvlJc w:val="left"/>
      <w:pPr>
        <w:ind w:left="7580" w:hanging="385"/>
      </w:pPr>
      <w:rPr>
        <w:rFonts w:hint="default"/>
        <w:lang w:val="ro-RO" w:eastAsia="en-US" w:bidi="ar-SA"/>
      </w:rPr>
    </w:lvl>
    <w:lvl w:ilvl="8">
      <w:numFmt w:val="bullet"/>
      <w:lvlText w:val="•"/>
      <w:lvlJc w:val="left"/>
      <w:pPr>
        <w:ind w:left="8580" w:hanging="385"/>
      </w:pPr>
      <w:rPr>
        <w:rFonts w:hint="default"/>
        <w:lang w:val="ro-RO" w:eastAsia="en-US" w:bidi="ar-SA"/>
      </w:rPr>
    </w:lvl>
  </w:abstractNum>
  <w:abstractNum w:abstractNumId="8" w15:restartNumberingAfterBreak="0">
    <w:nsid w:val="2F755BE8"/>
    <w:multiLevelType w:val="multilevel"/>
    <w:tmpl w:val="BC42E408"/>
    <w:lvl w:ilvl="0">
      <w:start w:val="1"/>
      <w:numFmt w:val="decimal"/>
      <w:pStyle w:val="Titlu1"/>
      <w:lvlText w:val="%1"/>
      <w:lvlJc w:val="left"/>
      <w:pPr>
        <w:ind w:left="432" w:hanging="432"/>
      </w:pPr>
    </w:lvl>
    <w:lvl w:ilvl="1">
      <w:start w:val="1"/>
      <w:numFmt w:val="decimal"/>
      <w:pStyle w:val="Titlu2"/>
      <w:lvlText w:val="%1.%2"/>
      <w:lvlJc w:val="left"/>
      <w:pPr>
        <w:ind w:left="576" w:hanging="576"/>
      </w:pPr>
      <w:rPr>
        <w:sz w:val="22"/>
        <w:szCs w:val="22"/>
      </w:r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9" w15:restartNumberingAfterBreak="0">
    <w:nsid w:val="35292360"/>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0" w15:restartNumberingAfterBreak="0">
    <w:nsid w:val="35D3288D"/>
    <w:multiLevelType w:val="multilevel"/>
    <w:tmpl w:val="BD12087E"/>
    <w:lvl w:ilvl="0">
      <w:start w:val="3"/>
      <w:numFmt w:val="decimal"/>
      <w:lvlText w:val="%1"/>
      <w:lvlJc w:val="left"/>
      <w:pPr>
        <w:ind w:left="575" w:hanging="462"/>
      </w:pPr>
      <w:rPr>
        <w:rFonts w:hint="default"/>
        <w:lang w:val="ro-RO" w:eastAsia="en-US" w:bidi="ar-SA"/>
      </w:rPr>
    </w:lvl>
    <w:lvl w:ilvl="1">
      <w:start w:val="1"/>
      <w:numFmt w:val="decimal"/>
      <w:lvlText w:val="%1.%2."/>
      <w:lvlJc w:val="left"/>
      <w:pPr>
        <w:ind w:left="575" w:hanging="462"/>
      </w:pPr>
      <w:rPr>
        <w:rFonts w:ascii="Arial" w:eastAsia="Arial" w:hAnsi="Arial" w:cs="Arial" w:hint="default"/>
        <w:b w:val="0"/>
        <w:bCs w:val="0"/>
        <w:i w:val="0"/>
        <w:iCs w:val="0"/>
        <w:spacing w:val="-1"/>
        <w:w w:val="97"/>
        <w:sz w:val="22"/>
        <w:szCs w:val="22"/>
        <w:lang w:val="ro-RO" w:eastAsia="en-US" w:bidi="ar-SA"/>
      </w:rPr>
    </w:lvl>
    <w:lvl w:ilvl="2">
      <w:numFmt w:val="bullet"/>
      <w:lvlText w:val="•"/>
      <w:lvlJc w:val="left"/>
      <w:pPr>
        <w:ind w:left="2580" w:hanging="462"/>
      </w:pPr>
      <w:rPr>
        <w:rFonts w:hint="default"/>
        <w:lang w:val="ro-RO" w:eastAsia="en-US" w:bidi="ar-SA"/>
      </w:rPr>
    </w:lvl>
    <w:lvl w:ilvl="3">
      <w:numFmt w:val="bullet"/>
      <w:lvlText w:val="•"/>
      <w:lvlJc w:val="left"/>
      <w:pPr>
        <w:ind w:left="3580" w:hanging="462"/>
      </w:pPr>
      <w:rPr>
        <w:rFonts w:hint="default"/>
        <w:lang w:val="ro-RO" w:eastAsia="en-US" w:bidi="ar-SA"/>
      </w:rPr>
    </w:lvl>
    <w:lvl w:ilvl="4">
      <w:numFmt w:val="bullet"/>
      <w:lvlText w:val="•"/>
      <w:lvlJc w:val="left"/>
      <w:pPr>
        <w:ind w:left="4580" w:hanging="462"/>
      </w:pPr>
      <w:rPr>
        <w:rFonts w:hint="default"/>
        <w:lang w:val="ro-RO" w:eastAsia="en-US" w:bidi="ar-SA"/>
      </w:rPr>
    </w:lvl>
    <w:lvl w:ilvl="5">
      <w:numFmt w:val="bullet"/>
      <w:lvlText w:val="•"/>
      <w:lvlJc w:val="left"/>
      <w:pPr>
        <w:ind w:left="5580" w:hanging="462"/>
      </w:pPr>
      <w:rPr>
        <w:rFonts w:hint="default"/>
        <w:lang w:val="ro-RO" w:eastAsia="en-US" w:bidi="ar-SA"/>
      </w:rPr>
    </w:lvl>
    <w:lvl w:ilvl="6">
      <w:numFmt w:val="bullet"/>
      <w:lvlText w:val="•"/>
      <w:lvlJc w:val="left"/>
      <w:pPr>
        <w:ind w:left="6580" w:hanging="462"/>
      </w:pPr>
      <w:rPr>
        <w:rFonts w:hint="default"/>
        <w:lang w:val="ro-RO" w:eastAsia="en-US" w:bidi="ar-SA"/>
      </w:rPr>
    </w:lvl>
    <w:lvl w:ilvl="7">
      <w:numFmt w:val="bullet"/>
      <w:lvlText w:val="•"/>
      <w:lvlJc w:val="left"/>
      <w:pPr>
        <w:ind w:left="7580" w:hanging="462"/>
      </w:pPr>
      <w:rPr>
        <w:rFonts w:hint="default"/>
        <w:lang w:val="ro-RO" w:eastAsia="en-US" w:bidi="ar-SA"/>
      </w:rPr>
    </w:lvl>
    <w:lvl w:ilvl="8">
      <w:numFmt w:val="bullet"/>
      <w:lvlText w:val="•"/>
      <w:lvlJc w:val="left"/>
      <w:pPr>
        <w:ind w:left="8580" w:hanging="462"/>
      </w:pPr>
      <w:rPr>
        <w:rFonts w:hint="default"/>
        <w:lang w:val="ro-RO" w:eastAsia="en-US" w:bidi="ar-SA"/>
      </w:rPr>
    </w:lvl>
  </w:abstractNum>
  <w:abstractNum w:abstractNumId="11" w15:restartNumberingAfterBreak="0">
    <w:nsid w:val="36AD5068"/>
    <w:multiLevelType w:val="multilevel"/>
    <w:tmpl w:val="C02008D2"/>
    <w:lvl w:ilvl="0">
      <w:start w:val="2"/>
      <w:numFmt w:val="decimal"/>
      <w:lvlText w:val="%1"/>
      <w:lvlJc w:val="left"/>
      <w:pPr>
        <w:ind w:left="578" w:hanging="444"/>
      </w:pPr>
      <w:rPr>
        <w:rFonts w:hint="default"/>
        <w:lang w:val="ro-RO" w:eastAsia="en-US" w:bidi="ar-SA"/>
      </w:rPr>
    </w:lvl>
    <w:lvl w:ilvl="1">
      <w:start w:val="1"/>
      <w:numFmt w:val="decimal"/>
      <w:lvlText w:val="%1.%2."/>
      <w:lvlJc w:val="left"/>
      <w:pPr>
        <w:ind w:left="578" w:hanging="444"/>
      </w:pPr>
      <w:rPr>
        <w:rFonts w:ascii="Arial" w:eastAsia="Arial" w:hAnsi="Arial" w:cs="Arial" w:hint="default"/>
        <w:b w:val="0"/>
        <w:bCs w:val="0"/>
        <w:i w:val="0"/>
        <w:iCs w:val="0"/>
        <w:spacing w:val="-1"/>
        <w:w w:val="94"/>
        <w:sz w:val="22"/>
        <w:szCs w:val="22"/>
        <w:lang w:val="ro-RO" w:eastAsia="en-US" w:bidi="ar-SA"/>
      </w:rPr>
    </w:lvl>
    <w:lvl w:ilvl="2">
      <w:numFmt w:val="bullet"/>
      <w:lvlText w:val="•"/>
      <w:lvlJc w:val="left"/>
      <w:pPr>
        <w:ind w:left="2580" w:hanging="444"/>
      </w:pPr>
      <w:rPr>
        <w:rFonts w:hint="default"/>
        <w:lang w:val="ro-RO" w:eastAsia="en-US" w:bidi="ar-SA"/>
      </w:rPr>
    </w:lvl>
    <w:lvl w:ilvl="3">
      <w:numFmt w:val="bullet"/>
      <w:lvlText w:val="•"/>
      <w:lvlJc w:val="left"/>
      <w:pPr>
        <w:ind w:left="3580" w:hanging="444"/>
      </w:pPr>
      <w:rPr>
        <w:rFonts w:hint="default"/>
        <w:lang w:val="ro-RO" w:eastAsia="en-US" w:bidi="ar-SA"/>
      </w:rPr>
    </w:lvl>
    <w:lvl w:ilvl="4">
      <w:numFmt w:val="bullet"/>
      <w:lvlText w:val="•"/>
      <w:lvlJc w:val="left"/>
      <w:pPr>
        <w:ind w:left="4580" w:hanging="444"/>
      </w:pPr>
      <w:rPr>
        <w:rFonts w:hint="default"/>
        <w:lang w:val="ro-RO" w:eastAsia="en-US" w:bidi="ar-SA"/>
      </w:rPr>
    </w:lvl>
    <w:lvl w:ilvl="5">
      <w:numFmt w:val="bullet"/>
      <w:lvlText w:val="•"/>
      <w:lvlJc w:val="left"/>
      <w:pPr>
        <w:ind w:left="5580" w:hanging="444"/>
      </w:pPr>
      <w:rPr>
        <w:rFonts w:hint="default"/>
        <w:lang w:val="ro-RO" w:eastAsia="en-US" w:bidi="ar-SA"/>
      </w:rPr>
    </w:lvl>
    <w:lvl w:ilvl="6">
      <w:numFmt w:val="bullet"/>
      <w:lvlText w:val="•"/>
      <w:lvlJc w:val="left"/>
      <w:pPr>
        <w:ind w:left="6580" w:hanging="444"/>
      </w:pPr>
      <w:rPr>
        <w:rFonts w:hint="default"/>
        <w:lang w:val="ro-RO" w:eastAsia="en-US" w:bidi="ar-SA"/>
      </w:rPr>
    </w:lvl>
    <w:lvl w:ilvl="7">
      <w:numFmt w:val="bullet"/>
      <w:lvlText w:val="•"/>
      <w:lvlJc w:val="left"/>
      <w:pPr>
        <w:ind w:left="7580" w:hanging="444"/>
      </w:pPr>
      <w:rPr>
        <w:rFonts w:hint="default"/>
        <w:lang w:val="ro-RO" w:eastAsia="en-US" w:bidi="ar-SA"/>
      </w:rPr>
    </w:lvl>
    <w:lvl w:ilvl="8">
      <w:numFmt w:val="bullet"/>
      <w:lvlText w:val="•"/>
      <w:lvlJc w:val="left"/>
      <w:pPr>
        <w:ind w:left="8580" w:hanging="444"/>
      </w:pPr>
      <w:rPr>
        <w:rFonts w:hint="default"/>
        <w:lang w:val="ro-RO" w:eastAsia="en-US" w:bidi="ar-SA"/>
      </w:rPr>
    </w:lvl>
  </w:abstractNum>
  <w:abstractNum w:abstractNumId="12" w15:restartNumberingAfterBreak="0">
    <w:nsid w:val="3B403DEE"/>
    <w:multiLevelType w:val="hybridMultilevel"/>
    <w:tmpl w:val="AC5495BE"/>
    <w:lvl w:ilvl="0" w:tplc="FF4EE4A8">
      <w:start w:val="1"/>
      <w:numFmt w:val="bullet"/>
      <w:suff w:val="space"/>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DFB7556"/>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4" w15:restartNumberingAfterBreak="0">
    <w:nsid w:val="403A38F9"/>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5" w15:restartNumberingAfterBreak="0">
    <w:nsid w:val="42156073"/>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6" w15:restartNumberingAfterBreak="0">
    <w:nsid w:val="438C21D5"/>
    <w:multiLevelType w:val="multilevel"/>
    <w:tmpl w:val="63DA10CA"/>
    <w:lvl w:ilvl="0">
      <w:start w:val="17"/>
      <w:numFmt w:val="decimal"/>
      <w:lvlText w:val="%1"/>
      <w:lvlJc w:val="left"/>
      <w:pPr>
        <w:ind w:left="579" w:hanging="546"/>
      </w:pPr>
      <w:rPr>
        <w:rFonts w:hint="default"/>
        <w:lang w:val="ro-RO" w:eastAsia="en-US" w:bidi="ar-SA"/>
      </w:rPr>
    </w:lvl>
    <w:lvl w:ilvl="1">
      <w:start w:val="1"/>
      <w:numFmt w:val="decimal"/>
      <w:lvlText w:val="%1.%2"/>
      <w:lvlJc w:val="left"/>
      <w:pPr>
        <w:ind w:left="579" w:hanging="546"/>
      </w:pPr>
      <w:rPr>
        <w:rFonts w:ascii="Arial" w:eastAsia="Arial" w:hAnsi="Arial" w:cs="Arial" w:hint="default"/>
        <w:b w:val="0"/>
        <w:bCs w:val="0"/>
        <w:i w:val="0"/>
        <w:iCs w:val="0"/>
        <w:spacing w:val="-1"/>
        <w:w w:val="97"/>
        <w:sz w:val="22"/>
        <w:szCs w:val="22"/>
        <w:lang w:val="ro-RO" w:eastAsia="en-US" w:bidi="ar-SA"/>
      </w:rPr>
    </w:lvl>
    <w:lvl w:ilvl="2">
      <w:start w:val="1"/>
      <w:numFmt w:val="lowerLetter"/>
      <w:lvlText w:val="%3)"/>
      <w:lvlJc w:val="left"/>
      <w:pPr>
        <w:ind w:left="578" w:hanging="286"/>
      </w:pPr>
      <w:rPr>
        <w:rFonts w:ascii="Arial" w:eastAsia="Arial" w:hAnsi="Arial" w:cs="Arial" w:hint="default"/>
        <w:b w:val="0"/>
        <w:bCs w:val="0"/>
        <w:i w:val="0"/>
        <w:iCs w:val="0"/>
        <w:spacing w:val="-1"/>
        <w:w w:val="87"/>
        <w:sz w:val="22"/>
        <w:szCs w:val="22"/>
        <w:lang w:val="ro-RO" w:eastAsia="en-US" w:bidi="ar-SA"/>
      </w:rPr>
    </w:lvl>
    <w:lvl w:ilvl="3">
      <w:numFmt w:val="bullet"/>
      <w:lvlText w:val="•"/>
      <w:lvlJc w:val="left"/>
      <w:pPr>
        <w:ind w:left="3580" w:hanging="286"/>
      </w:pPr>
      <w:rPr>
        <w:rFonts w:hint="default"/>
        <w:lang w:val="ro-RO" w:eastAsia="en-US" w:bidi="ar-SA"/>
      </w:rPr>
    </w:lvl>
    <w:lvl w:ilvl="4">
      <w:numFmt w:val="bullet"/>
      <w:lvlText w:val="•"/>
      <w:lvlJc w:val="left"/>
      <w:pPr>
        <w:ind w:left="4580" w:hanging="286"/>
      </w:pPr>
      <w:rPr>
        <w:rFonts w:hint="default"/>
        <w:lang w:val="ro-RO" w:eastAsia="en-US" w:bidi="ar-SA"/>
      </w:rPr>
    </w:lvl>
    <w:lvl w:ilvl="5">
      <w:numFmt w:val="bullet"/>
      <w:lvlText w:val="•"/>
      <w:lvlJc w:val="left"/>
      <w:pPr>
        <w:ind w:left="5580" w:hanging="286"/>
      </w:pPr>
      <w:rPr>
        <w:rFonts w:hint="default"/>
        <w:lang w:val="ro-RO" w:eastAsia="en-US" w:bidi="ar-SA"/>
      </w:rPr>
    </w:lvl>
    <w:lvl w:ilvl="6">
      <w:numFmt w:val="bullet"/>
      <w:lvlText w:val="•"/>
      <w:lvlJc w:val="left"/>
      <w:pPr>
        <w:ind w:left="6580" w:hanging="286"/>
      </w:pPr>
      <w:rPr>
        <w:rFonts w:hint="default"/>
        <w:lang w:val="ro-RO" w:eastAsia="en-US" w:bidi="ar-SA"/>
      </w:rPr>
    </w:lvl>
    <w:lvl w:ilvl="7">
      <w:numFmt w:val="bullet"/>
      <w:lvlText w:val="•"/>
      <w:lvlJc w:val="left"/>
      <w:pPr>
        <w:ind w:left="7580" w:hanging="286"/>
      </w:pPr>
      <w:rPr>
        <w:rFonts w:hint="default"/>
        <w:lang w:val="ro-RO" w:eastAsia="en-US" w:bidi="ar-SA"/>
      </w:rPr>
    </w:lvl>
    <w:lvl w:ilvl="8">
      <w:numFmt w:val="bullet"/>
      <w:lvlText w:val="•"/>
      <w:lvlJc w:val="left"/>
      <w:pPr>
        <w:ind w:left="8580" w:hanging="286"/>
      </w:pPr>
      <w:rPr>
        <w:rFonts w:hint="default"/>
        <w:lang w:val="ro-RO" w:eastAsia="en-US" w:bidi="ar-SA"/>
      </w:rPr>
    </w:lvl>
  </w:abstractNum>
  <w:abstractNum w:abstractNumId="17" w15:restartNumberingAfterBreak="0">
    <w:nsid w:val="44BD40BF"/>
    <w:multiLevelType w:val="multilevel"/>
    <w:tmpl w:val="2B42F134"/>
    <w:lvl w:ilvl="0">
      <w:start w:val="15"/>
      <w:numFmt w:val="decimal"/>
      <w:lvlText w:val="%1"/>
      <w:lvlJc w:val="left"/>
      <w:pPr>
        <w:ind w:left="577" w:hanging="505"/>
      </w:pPr>
      <w:rPr>
        <w:rFonts w:hint="default"/>
        <w:lang w:val="ro-RO" w:eastAsia="en-US" w:bidi="ar-SA"/>
      </w:rPr>
    </w:lvl>
    <w:lvl w:ilvl="1">
      <w:start w:val="1"/>
      <w:numFmt w:val="decimal"/>
      <w:lvlText w:val="%1.%2"/>
      <w:lvlJc w:val="left"/>
      <w:pPr>
        <w:ind w:left="577" w:hanging="505"/>
      </w:pPr>
      <w:rPr>
        <w:rFonts w:ascii="Arial" w:eastAsia="Arial" w:hAnsi="Arial" w:cs="Arial" w:hint="default"/>
        <w:b w:val="0"/>
        <w:bCs w:val="0"/>
        <w:i w:val="0"/>
        <w:iCs w:val="0"/>
        <w:spacing w:val="-1"/>
        <w:w w:val="97"/>
        <w:sz w:val="22"/>
        <w:szCs w:val="22"/>
        <w:lang w:val="ro-RO" w:eastAsia="en-US" w:bidi="ar-SA"/>
      </w:rPr>
    </w:lvl>
    <w:lvl w:ilvl="2">
      <w:numFmt w:val="bullet"/>
      <w:lvlText w:val="•"/>
      <w:lvlJc w:val="left"/>
      <w:pPr>
        <w:ind w:left="2580" w:hanging="505"/>
      </w:pPr>
      <w:rPr>
        <w:rFonts w:hint="default"/>
        <w:lang w:val="ro-RO" w:eastAsia="en-US" w:bidi="ar-SA"/>
      </w:rPr>
    </w:lvl>
    <w:lvl w:ilvl="3">
      <w:numFmt w:val="bullet"/>
      <w:lvlText w:val="•"/>
      <w:lvlJc w:val="left"/>
      <w:pPr>
        <w:ind w:left="3580" w:hanging="505"/>
      </w:pPr>
      <w:rPr>
        <w:rFonts w:hint="default"/>
        <w:lang w:val="ro-RO" w:eastAsia="en-US" w:bidi="ar-SA"/>
      </w:rPr>
    </w:lvl>
    <w:lvl w:ilvl="4">
      <w:numFmt w:val="bullet"/>
      <w:lvlText w:val="•"/>
      <w:lvlJc w:val="left"/>
      <w:pPr>
        <w:ind w:left="4580" w:hanging="505"/>
      </w:pPr>
      <w:rPr>
        <w:rFonts w:hint="default"/>
        <w:lang w:val="ro-RO" w:eastAsia="en-US" w:bidi="ar-SA"/>
      </w:rPr>
    </w:lvl>
    <w:lvl w:ilvl="5">
      <w:numFmt w:val="bullet"/>
      <w:lvlText w:val="•"/>
      <w:lvlJc w:val="left"/>
      <w:pPr>
        <w:ind w:left="5580" w:hanging="505"/>
      </w:pPr>
      <w:rPr>
        <w:rFonts w:hint="default"/>
        <w:lang w:val="ro-RO" w:eastAsia="en-US" w:bidi="ar-SA"/>
      </w:rPr>
    </w:lvl>
    <w:lvl w:ilvl="6">
      <w:numFmt w:val="bullet"/>
      <w:lvlText w:val="•"/>
      <w:lvlJc w:val="left"/>
      <w:pPr>
        <w:ind w:left="6580" w:hanging="505"/>
      </w:pPr>
      <w:rPr>
        <w:rFonts w:hint="default"/>
        <w:lang w:val="ro-RO" w:eastAsia="en-US" w:bidi="ar-SA"/>
      </w:rPr>
    </w:lvl>
    <w:lvl w:ilvl="7">
      <w:numFmt w:val="bullet"/>
      <w:lvlText w:val="•"/>
      <w:lvlJc w:val="left"/>
      <w:pPr>
        <w:ind w:left="7580" w:hanging="505"/>
      </w:pPr>
      <w:rPr>
        <w:rFonts w:hint="default"/>
        <w:lang w:val="ro-RO" w:eastAsia="en-US" w:bidi="ar-SA"/>
      </w:rPr>
    </w:lvl>
    <w:lvl w:ilvl="8">
      <w:numFmt w:val="bullet"/>
      <w:lvlText w:val="•"/>
      <w:lvlJc w:val="left"/>
      <w:pPr>
        <w:ind w:left="8580" w:hanging="505"/>
      </w:pPr>
      <w:rPr>
        <w:rFonts w:hint="default"/>
        <w:lang w:val="ro-RO" w:eastAsia="en-US" w:bidi="ar-SA"/>
      </w:rPr>
    </w:lvl>
  </w:abstractNum>
  <w:abstractNum w:abstractNumId="18" w15:restartNumberingAfterBreak="0">
    <w:nsid w:val="4797250D"/>
    <w:multiLevelType w:val="multilevel"/>
    <w:tmpl w:val="31642AD4"/>
    <w:lvl w:ilvl="0">
      <w:start w:val="19"/>
      <w:numFmt w:val="decimal"/>
      <w:lvlText w:val="%1"/>
      <w:lvlJc w:val="left"/>
      <w:pPr>
        <w:ind w:left="578" w:hanging="616"/>
      </w:pPr>
      <w:rPr>
        <w:rFonts w:hint="default"/>
        <w:lang w:val="ro-RO" w:eastAsia="en-US" w:bidi="ar-SA"/>
      </w:rPr>
    </w:lvl>
    <w:lvl w:ilvl="1">
      <w:start w:val="1"/>
      <w:numFmt w:val="decimal"/>
      <w:lvlText w:val="%1.%2."/>
      <w:lvlJc w:val="left"/>
      <w:pPr>
        <w:ind w:left="578" w:hanging="616"/>
      </w:pPr>
      <w:rPr>
        <w:rFonts w:ascii="Arial" w:eastAsia="Arial" w:hAnsi="Arial" w:cs="Arial" w:hint="default"/>
        <w:b w:val="0"/>
        <w:bCs w:val="0"/>
        <w:i w:val="0"/>
        <w:iCs w:val="0"/>
        <w:spacing w:val="-1"/>
        <w:w w:val="98"/>
        <w:sz w:val="22"/>
        <w:szCs w:val="22"/>
        <w:lang w:val="ro-RO" w:eastAsia="en-US" w:bidi="ar-SA"/>
      </w:rPr>
    </w:lvl>
    <w:lvl w:ilvl="2">
      <w:numFmt w:val="bullet"/>
      <w:lvlText w:val="•"/>
      <w:lvlJc w:val="left"/>
      <w:pPr>
        <w:ind w:left="2580" w:hanging="616"/>
      </w:pPr>
      <w:rPr>
        <w:rFonts w:hint="default"/>
        <w:lang w:val="ro-RO" w:eastAsia="en-US" w:bidi="ar-SA"/>
      </w:rPr>
    </w:lvl>
    <w:lvl w:ilvl="3">
      <w:numFmt w:val="bullet"/>
      <w:lvlText w:val="•"/>
      <w:lvlJc w:val="left"/>
      <w:pPr>
        <w:ind w:left="3580" w:hanging="616"/>
      </w:pPr>
      <w:rPr>
        <w:rFonts w:hint="default"/>
        <w:lang w:val="ro-RO" w:eastAsia="en-US" w:bidi="ar-SA"/>
      </w:rPr>
    </w:lvl>
    <w:lvl w:ilvl="4">
      <w:numFmt w:val="bullet"/>
      <w:lvlText w:val="•"/>
      <w:lvlJc w:val="left"/>
      <w:pPr>
        <w:ind w:left="4580" w:hanging="616"/>
      </w:pPr>
      <w:rPr>
        <w:rFonts w:hint="default"/>
        <w:lang w:val="ro-RO" w:eastAsia="en-US" w:bidi="ar-SA"/>
      </w:rPr>
    </w:lvl>
    <w:lvl w:ilvl="5">
      <w:numFmt w:val="bullet"/>
      <w:lvlText w:val="•"/>
      <w:lvlJc w:val="left"/>
      <w:pPr>
        <w:ind w:left="5580" w:hanging="616"/>
      </w:pPr>
      <w:rPr>
        <w:rFonts w:hint="default"/>
        <w:lang w:val="ro-RO" w:eastAsia="en-US" w:bidi="ar-SA"/>
      </w:rPr>
    </w:lvl>
    <w:lvl w:ilvl="6">
      <w:numFmt w:val="bullet"/>
      <w:lvlText w:val="•"/>
      <w:lvlJc w:val="left"/>
      <w:pPr>
        <w:ind w:left="6580" w:hanging="616"/>
      </w:pPr>
      <w:rPr>
        <w:rFonts w:hint="default"/>
        <w:lang w:val="ro-RO" w:eastAsia="en-US" w:bidi="ar-SA"/>
      </w:rPr>
    </w:lvl>
    <w:lvl w:ilvl="7">
      <w:numFmt w:val="bullet"/>
      <w:lvlText w:val="•"/>
      <w:lvlJc w:val="left"/>
      <w:pPr>
        <w:ind w:left="7580" w:hanging="616"/>
      </w:pPr>
      <w:rPr>
        <w:rFonts w:hint="default"/>
        <w:lang w:val="ro-RO" w:eastAsia="en-US" w:bidi="ar-SA"/>
      </w:rPr>
    </w:lvl>
    <w:lvl w:ilvl="8">
      <w:numFmt w:val="bullet"/>
      <w:lvlText w:val="•"/>
      <w:lvlJc w:val="left"/>
      <w:pPr>
        <w:ind w:left="8580" w:hanging="616"/>
      </w:pPr>
      <w:rPr>
        <w:rFonts w:hint="default"/>
        <w:lang w:val="ro-RO" w:eastAsia="en-US" w:bidi="ar-SA"/>
      </w:rPr>
    </w:lvl>
  </w:abstractNum>
  <w:abstractNum w:abstractNumId="19" w15:restartNumberingAfterBreak="0">
    <w:nsid w:val="4A892605"/>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20" w15:restartNumberingAfterBreak="0">
    <w:nsid w:val="4AE50178"/>
    <w:multiLevelType w:val="multilevel"/>
    <w:tmpl w:val="18DC3634"/>
    <w:lvl w:ilvl="0">
      <w:start w:val="4"/>
      <w:numFmt w:val="decimal"/>
      <w:lvlText w:val="%1"/>
      <w:lvlJc w:val="left"/>
      <w:pPr>
        <w:ind w:left="994" w:hanging="412"/>
      </w:pPr>
      <w:rPr>
        <w:rFonts w:hint="default"/>
        <w:lang w:val="ro-RO" w:eastAsia="en-US" w:bidi="ar-SA"/>
      </w:rPr>
    </w:lvl>
    <w:lvl w:ilvl="1">
      <w:start w:val="1"/>
      <w:numFmt w:val="decimal"/>
      <w:lvlText w:val="%1.%2."/>
      <w:lvlJc w:val="left"/>
      <w:pPr>
        <w:ind w:left="994" w:hanging="412"/>
      </w:pPr>
      <w:rPr>
        <w:rFonts w:hint="default"/>
        <w:spacing w:val="-1"/>
        <w:w w:val="95"/>
        <w:lang w:val="ro-RO" w:eastAsia="en-US" w:bidi="ar-SA"/>
      </w:rPr>
    </w:lvl>
    <w:lvl w:ilvl="2">
      <w:start w:val="1"/>
      <w:numFmt w:val="lowerLetter"/>
      <w:lvlText w:val="%3)"/>
      <w:lvlJc w:val="left"/>
      <w:pPr>
        <w:ind w:left="577" w:hanging="261"/>
      </w:pPr>
      <w:rPr>
        <w:rFonts w:hint="default"/>
        <w:spacing w:val="-1"/>
        <w:w w:val="83"/>
        <w:lang w:val="ro-RO" w:eastAsia="en-US" w:bidi="ar-SA"/>
      </w:rPr>
    </w:lvl>
    <w:lvl w:ilvl="3">
      <w:start w:val="1"/>
      <w:numFmt w:val="upperRoman"/>
      <w:lvlText w:val="%4)"/>
      <w:lvlJc w:val="left"/>
      <w:pPr>
        <w:ind w:left="1180" w:hanging="197"/>
      </w:pPr>
      <w:rPr>
        <w:rFonts w:hint="default"/>
        <w:spacing w:val="-1"/>
        <w:w w:val="80"/>
        <w:lang w:val="ro-RO" w:eastAsia="en-US" w:bidi="ar-SA"/>
      </w:rPr>
    </w:lvl>
    <w:lvl w:ilvl="4">
      <w:numFmt w:val="bullet"/>
      <w:lvlText w:val="•"/>
      <w:lvlJc w:val="left"/>
      <w:pPr>
        <w:ind w:left="1280" w:hanging="197"/>
      </w:pPr>
      <w:rPr>
        <w:rFonts w:hint="default"/>
        <w:lang w:val="ro-RO" w:eastAsia="en-US" w:bidi="ar-SA"/>
      </w:rPr>
    </w:lvl>
    <w:lvl w:ilvl="5">
      <w:numFmt w:val="bullet"/>
      <w:lvlText w:val="•"/>
      <w:lvlJc w:val="left"/>
      <w:pPr>
        <w:ind w:left="2830" w:hanging="197"/>
      </w:pPr>
      <w:rPr>
        <w:rFonts w:hint="default"/>
        <w:lang w:val="ro-RO" w:eastAsia="en-US" w:bidi="ar-SA"/>
      </w:rPr>
    </w:lvl>
    <w:lvl w:ilvl="6">
      <w:numFmt w:val="bullet"/>
      <w:lvlText w:val="•"/>
      <w:lvlJc w:val="left"/>
      <w:pPr>
        <w:ind w:left="4380" w:hanging="197"/>
      </w:pPr>
      <w:rPr>
        <w:rFonts w:hint="default"/>
        <w:lang w:val="ro-RO" w:eastAsia="en-US" w:bidi="ar-SA"/>
      </w:rPr>
    </w:lvl>
    <w:lvl w:ilvl="7">
      <w:numFmt w:val="bullet"/>
      <w:lvlText w:val="•"/>
      <w:lvlJc w:val="left"/>
      <w:pPr>
        <w:ind w:left="5930" w:hanging="197"/>
      </w:pPr>
      <w:rPr>
        <w:rFonts w:hint="default"/>
        <w:lang w:val="ro-RO" w:eastAsia="en-US" w:bidi="ar-SA"/>
      </w:rPr>
    </w:lvl>
    <w:lvl w:ilvl="8">
      <w:numFmt w:val="bullet"/>
      <w:lvlText w:val="•"/>
      <w:lvlJc w:val="left"/>
      <w:pPr>
        <w:ind w:left="7480" w:hanging="197"/>
      </w:pPr>
      <w:rPr>
        <w:rFonts w:hint="default"/>
        <w:lang w:val="ro-RO" w:eastAsia="en-US" w:bidi="ar-SA"/>
      </w:rPr>
    </w:lvl>
  </w:abstractNum>
  <w:abstractNum w:abstractNumId="21" w15:restartNumberingAfterBreak="0">
    <w:nsid w:val="5372008A"/>
    <w:multiLevelType w:val="multilevel"/>
    <w:tmpl w:val="CA48A1DE"/>
    <w:lvl w:ilvl="0">
      <w:start w:val="1"/>
      <w:numFmt w:val="decimal"/>
      <w:suff w:val="space"/>
      <w:lvlText w:val="%1. "/>
      <w:lvlJc w:val="left"/>
      <w:pPr>
        <w:ind w:left="0" w:firstLine="170"/>
      </w:pPr>
      <w:rPr>
        <w:rFonts w:hint="default"/>
        <w:spacing w:val="0"/>
        <w:w w:val="100"/>
        <w:lang w:val="ro-RO" w:eastAsia="en-US" w:bidi="ar-SA"/>
      </w:rPr>
    </w:lvl>
    <w:lvl w:ilvl="1">
      <w:start w:val="1"/>
      <w:numFmt w:val="decimal"/>
      <w:suff w:val="space"/>
      <w:lvlText w:val="%1.%2. "/>
      <w:lvlJc w:val="left"/>
      <w:pPr>
        <w:ind w:left="0" w:firstLine="340"/>
      </w:pPr>
      <w:rPr>
        <w:rFonts w:hint="default"/>
        <w:spacing w:val="0"/>
        <w:w w:val="100"/>
        <w:position w:val="0"/>
        <w:lang w:val="ro-RO" w:eastAsia="en-US" w:bidi="ar-SA"/>
      </w:rPr>
    </w:lvl>
    <w:lvl w:ilvl="2">
      <w:start w:val="1"/>
      <w:numFmt w:val="decimal"/>
      <w:suff w:val="space"/>
      <w:lvlText w:val="%1.%2.%3. "/>
      <w:lvlJc w:val="left"/>
      <w:pPr>
        <w:ind w:left="0" w:firstLine="510"/>
      </w:pPr>
      <w:rPr>
        <w:rFonts w:hint="default"/>
        <w:b w:val="0"/>
        <w:bCs w:val="0"/>
        <w:i w:val="0"/>
        <w:iCs w:val="0"/>
        <w:spacing w:val="0"/>
        <w:w w:val="100"/>
        <w:position w:val="0"/>
        <w:sz w:val="23"/>
        <w:szCs w:val="23"/>
        <w:lang w:val="ro-RO" w:eastAsia="en-US" w:bidi="ar-SA"/>
      </w:rPr>
    </w:lvl>
    <w:lvl w:ilvl="3">
      <w:start w:val="1"/>
      <w:numFmt w:val="decimal"/>
      <w:lvlText w:val="%1.%2.%3.%4"/>
      <w:lvlJc w:val="left"/>
      <w:pPr>
        <w:ind w:left="864" w:hanging="864"/>
      </w:pPr>
      <w:rPr>
        <w:rFonts w:hint="default"/>
        <w:lang w:val="ro-RO" w:eastAsia="en-US" w:bidi="ar-SA"/>
      </w:rPr>
    </w:lvl>
    <w:lvl w:ilvl="4">
      <w:start w:val="1"/>
      <w:numFmt w:val="decimal"/>
      <w:lvlText w:val="%1.%2.%3.%4.%5"/>
      <w:lvlJc w:val="left"/>
      <w:pPr>
        <w:ind w:left="1008" w:hanging="1008"/>
      </w:pPr>
      <w:rPr>
        <w:rFonts w:hint="default"/>
        <w:lang w:val="ro-RO" w:eastAsia="en-US" w:bidi="ar-SA"/>
      </w:rPr>
    </w:lvl>
    <w:lvl w:ilvl="5">
      <w:start w:val="1"/>
      <w:numFmt w:val="decimal"/>
      <w:lvlText w:val="%1.%2.%3.%4.%5.%6"/>
      <w:lvlJc w:val="left"/>
      <w:pPr>
        <w:ind w:left="1152" w:hanging="1152"/>
      </w:pPr>
      <w:rPr>
        <w:rFonts w:hint="default"/>
        <w:lang w:val="ro-RO" w:eastAsia="en-US" w:bidi="ar-SA"/>
      </w:rPr>
    </w:lvl>
    <w:lvl w:ilvl="6">
      <w:start w:val="1"/>
      <w:numFmt w:val="decimal"/>
      <w:lvlText w:val="%1.%2.%3.%4.%5.%6.%7"/>
      <w:lvlJc w:val="left"/>
      <w:pPr>
        <w:ind w:left="1296" w:hanging="1296"/>
      </w:pPr>
      <w:rPr>
        <w:rFonts w:hint="default"/>
        <w:lang w:val="ro-RO" w:eastAsia="en-US" w:bidi="ar-SA"/>
      </w:rPr>
    </w:lvl>
    <w:lvl w:ilvl="7">
      <w:start w:val="1"/>
      <w:numFmt w:val="decimal"/>
      <w:lvlText w:val="%1.%2.%3.%4.%5.%6.%7.%8"/>
      <w:lvlJc w:val="left"/>
      <w:pPr>
        <w:ind w:left="1440" w:hanging="1440"/>
      </w:pPr>
      <w:rPr>
        <w:rFonts w:hint="default"/>
        <w:lang w:val="ro-RO" w:eastAsia="en-US" w:bidi="ar-SA"/>
      </w:rPr>
    </w:lvl>
    <w:lvl w:ilvl="8">
      <w:start w:val="1"/>
      <w:numFmt w:val="decimal"/>
      <w:lvlText w:val="%1.%2.%3.%4.%5.%6.%7.%8.%9"/>
      <w:lvlJc w:val="left"/>
      <w:pPr>
        <w:ind w:left="1584" w:hanging="1584"/>
      </w:pPr>
      <w:rPr>
        <w:rFonts w:hint="default"/>
        <w:lang w:val="ro-RO" w:eastAsia="en-US" w:bidi="ar-SA"/>
      </w:rPr>
    </w:lvl>
  </w:abstractNum>
  <w:abstractNum w:abstractNumId="22" w15:restartNumberingAfterBreak="0">
    <w:nsid w:val="548072C9"/>
    <w:multiLevelType w:val="multilevel"/>
    <w:tmpl w:val="973450BE"/>
    <w:lvl w:ilvl="0">
      <w:start w:val="14"/>
      <w:numFmt w:val="decimal"/>
      <w:lvlText w:val="%1"/>
      <w:lvlJc w:val="left"/>
      <w:pPr>
        <w:ind w:left="576" w:hanging="497"/>
      </w:pPr>
      <w:rPr>
        <w:rFonts w:hint="default"/>
        <w:lang w:val="ro-RO" w:eastAsia="en-US" w:bidi="ar-SA"/>
      </w:rPr>
    </w:lvl>
    <w:lvl w:ilvl="1">
      <w:start w:val="2"/>
      <w:numFmt w:val="decimal"/>
      <w:lvlText w:val="%1.%2"/>
      <w:lvlJc w:val="left"/>
      <w:pPr>
        <w:ind w:left="576" w:hanging="497"/>
      </w:pPr>
      <w:rPr>
        <w:rFonts w:hint="default"/>
        <w:spacing w:val="-1"/>
        <w:w w:val="93"/>
        <w:lang w:val="ro-RO" w:eastAsia="en-US" w:bidi="ar-SA"/>
      </w:rPr>
    </w:lvl>
    <w:lvl w:ilvl="2">
      <w:start w:val="1"/>
      <w:numFmt w:val="lowerLetter"/>
      <w:lvlText w:val="%3)"/>
      <w:lvlJc w:val="left"/>
      <w:pPr>
        <w:ind w:left="577" w:hanging="246"/>
      </w:pPr>
      <w:rPr>
        <w:rFonts w:ascii="Arial" w:eastAsia="Arial" w:hAnsi="Arial" w:cs="Arial" w:hint="default"/>
        <w:b w:val="0"/>
        <w:bCs w:val="0"/>
        <w:i w:val="0"/>
        <w:iCs w:val="0"/>
        <w:spacing w:val="-1"/>
        <w:w w:val="87"/>
        <w:sz w:val="22"/>
        <w:szCs w:val="22"/>
        <w:lang w:val="ro-RO" w:eastAsia="en-US" w:bidi="ar-SA"/>
      </w:rPr>
    </w:lvl>
    <w:lvl w:ilvl="3">
      <w:numFmt w:val="bullet"/>
      <w:lvlText w:val="•"/>
      <w:lvlJc w:val="left"/>
      <w:pPr>
        <w:ind w:left="3580" w:hanging="246"/>
      </w:pPr>
      <w:rPr>
        <w:rFonts w:hint="default"/>
        <w:lang w:val="ro-RO" w:eastAsia="en-US" w:bidi="ar-SA"/>
      </w:rPr>
    </w:lvl>
    <w:lvl w:ilvl="4">
      <w:numFmt w:val="bullet"/>
      <w:lvlText w:val="•"/>
      <w:lvlJc w:val="left"/>
      <w:pPr>
        <w:ind w:left="4580" w:hanging="246"/>
      </w:pPr>
      <w:rPr>
        <w:rFonts w:hint="default"/>
        <w:lang w:val="ro-RO" w:eastAsia="en-US" w:bidi="ar-SA"/>
      </w:rPr>
    </w:lvl>
    <w:lvl w:ilvl="5">
      <w:numFmt w:val="bullet"/>
      <w:lvlText w:val="•"/>
      <w:lvlJc w:val="left"/>
      <w:pPr>
        <w:ind w:left="5580" w:hanging="246"/>
      </w:pPr>
      <w:rPr>
        <w:rFonts w:hint="default"/>
        <w:lang w:val="ro-RO" w:eastAsia="en-US" w:bidi="ar-SA"/>
      </w:rPr>
    </w:lvl>
    <w:lvl w:ilvl="6">
      <w:numFmt w:val="bullet"/>
      <w:lvlText w:val="•"/>
      <w:lvlJc w:val="left"/>
      <w:pPr>
        <w:ind w:left="6580" w:hanging="246"/>
      </w:pPr>
      <w:rPr>
        <w:rFonts w:hint="default"/>
        <w:lang w:val="ro-RO" w:eastAsia="en-US" w:bidi="ar-SA"/>
      </w:rPr>
    </w:lvl>
    <w:lvl w:ilvl="7">
      <w:numFmt w:val="bullet"/>
      <w:lvlText w:val="•"/>
      <w:lvlJc w:val="left"/>
      <w:pPr>
        <w:ind w:left="7580" w:hanging="246"/>
      </w:pPr>
      <w:rPr>
        <w:rFonts w:hint="default"/>
        <w:lang w:val="ro-RO" w:eastAsia="en-US" w:bidi="ar-SA"/>
      </w:rPr>
    </w:lvl>
    <w:lvl w:ilvl="8">
      <w:numFmt w:val="bullet"/>
      <w:lvlText w:val="•"/>
      <w:lvlJc w:val="left"/>
      <w:pPr>
        <w:ind w:left="8580" w:hanging="246"/>
      </w:pPr>
      <w:rPr>
        <w:rFonts w:hint="default"/>
        <w:lang w:val="ro-RO" w:eastAsia="en-US" w:bidi="ar-SA"/>
      </w:rPr>
    </w:lvl>
  </w:abstractNum>
  <w:abstractNum w:abstractNumId="23" w15:restartNumberingAfterBreak="0">
    <w:nsid w:val="67FB60BA"/>
    <w:multiLevelType w:val="hybridMultilevel"/>
    <w:tmpl w:val="2C7CF244"/>
    <w:lvl w:ilvl="0" w:tplc="CF7C4A7A">
      <w:start w:val="2"/>
      <w:numFmt w:val="decimal"/>
      <w:lvlText w:val="(%1)"/>
      <w:lvlJc w:val="left"/>
      <w:pPr>
        <w:ind w:left="578" w:hanging="346"/>
      </w:pPr>
      <w:rPr>
        <w:rFonts w:ascii="Arial" w:eastAsia="Arial" w:hAnsi="Arial" w:cs="Arial" w:hint="default"/>
        <w:b w:val="0"/>
        <w:bCs w:val="0"/>
        <w:i w:val="0"/>
        <w:iCs w:val="0"/>
        <w:spacing w:val="-1"/>
        <w:w w:val="88"/>
        <w:sz w:val="22"/>
        <w:szCs w:val="22"/>
        <w:lang w:val="ro-RO" w:eastAsia="en-US" w:bidi="ar-SA"/>
      </w:rPr>
    </w:lvl>
    <w:lvl w:ilvl="1" w:tplc="8756853E">
      <w:numFmt w:val="bullet"/>
      <w:lvlText w:val="•"/>
      <w:lvlJc w:val="left"/>
      <w:pPr>
        <w:ind w:left="1580" w:hanging="346"/>
      </w:pPr>
      <w:rPr>
        <w:rFonts w:hint="default"/>
        <w:lang w:val="ro-RO" w:eastAsia="en-US" w:bidi="ar-SA"/>
      </w:rPr>
    </w:lvl>
    <w:lvl w:ilvl="2" w:tplc="3B2207D4">
      <w:numFmt w:val="bullet"/>
      <w:lvlText w:val="•"/>
      <w:lvlJc w:val="left"/>
      <w:pPr>
        <w:ind w:left="2580" w:hanging="346"/>
      </w:pPr>
      <w:rPr>
        <w:rFonts w:hint="default"/>
        <w:lang w:val="ro-RO" w:eastAsia="en-US" w:bidi="ar-SA"/>
      </w:rPr>
    </w:lvl>
    <w:lvl w:ilvl="3" w:tplc="9924669A">
      <w:numFmt w:val="bullet"/>
      <w:lvlText w:val="•"/>
      <w:lvlJc w:val="left"/>
      <w:pPr>
        <w:ind w:left="3580" w:hanging="346"/>
      </w:pPr>
      <w:rPr>
        <w:rFonts w:hint="default"/>
        <w:lang w:val="ro-RO" w:eastAsia="en-US" w:bidi="ar-SA"/>
      </w:rPr>
    </w:lvl>
    <w:lvl w:ilvl="4" w:tplc="B540D9BE">
      <w:numFmt w:val="bullet"/>
      <w:lvlText w:val="•"/>
      <w:lvlJc w:val="left"/>
      <w:pPr>
        <w:ind w:left="4580" w:hanging="346"/>
      </w:pPr>
      <w:rPr>
        <w:rFonts w:hint="default"/>
        <w:lang w:val="ro-RO" w:eastAsia="en-US" w:bidi="ar-SA"/>
      </w:rPr>
    </w:lvl>
    <w:lvl w:ilvl="5" w:tplc="DDB4D7D6">
      <w:numFmt w:val="bullet"/>
      <w:lvlText w:val="•"/>
      <w:lvlJc w:val="left"/>
      <w:pPr>
        <w:ind w:left="5580" w:hanging="346"/>
      </w:pPr>
      <w:rPr>
        <w:rFonts w:hint="default"/>
        <w:lang w:val="ro-RO" w:eastAsia="en-US" w:bidi="ar-SA"/>
      </w:rPr>
    </w:lvl>
    <w:lvl w:ilvl="6" w:tplc="C8F8698A">
      <w:numFmt w:val="bullet"/>
      <w:lvlText w:val="•"/>
      <w:lvlJc w:val="left"/>
      <w:pPr>
        <w:ind w:left="6580" w:hanging="346"/>
      </w:pPr>
      <w:rPr>
        <w:rFonts w:hint="default"/>
        <w:lang w:val="ro-RO" w:eastAsia="en-US" w:bidi="ar-SA"/>
      </w:rPr>
    </w:lvl>
    <w:lvl w:ilvl="7" w:tplc="3FE6B596">
      <w:numFmt w:val="bullet"/>
      <w:lvlText w:val="•"/>
      <w:lvlJc w:val="left"/>
      <w:pPr>
        <w:ind w:left="7580" w:hanging="346"/>
      </w:pPr>
      <w:rPr>
        <w:rFonts w:hint="default"/>
        <w:lang w:val="ro-RO" w:eastAsia="en-US" w:bidi="ar-SA"/>
      </w:rPr>
    </w:lvl>
    <w:lvl w:ilvl="8" w:tplc="EDB2852C">
      <w:numFmt w:val="bullet"/>
      <w:lvlText w:val="•"/>
      <w:lvlJc w:val="left"/>
      <w:pPr>
        <w:ind w:left="8580" w:hanging="346"/>
      </w:pPr>
      <w:rPr>
        <w:rFonts w:hint="default"/>
        <w:lang w:val="ro-RO" w:eastAsia="en-US" w:bidi="ar-SA"/>
      </w:rPr>
    </w:lvl>
  </w:abstractNum>
  <w:abstractNum w:abstractNumId="24" w15:restartNumberingAfterBreak="0">
    <w:nsid w:val="794B7AEE"/>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num w:numId="1">
    <w:abstractNumId w:val="23"/>
  </w:num>
  <w:num w:numId="2">
    <w:abstractNumId w:val="18"/>
  </w:num>
  <w:num w:numId="3">
    <w:abstractNumId w:val="0"/>
  </w:num>
  <w:num w:numId="4">
    <w:abstractNumId w:val="16"/>
  </w:num>
  <w:num w:numId="5">
    <w:abstractNumId w:val="17"/>
  </w:num>
  <w:num w:numId="6">
    <w:abstractNumId w:val="22"/>
  </w:num>
  <w:num w:numId="7">
    <w:abstractNumId w:val="1"/>
  </w:num>
  <w:num w:numId="8">
    <w:abstractNumId w:val="7"/>
  </w:num>
  <w:num w:numId="9">
    <w:abstractNumId w:val="6"/>
  </w:num>
  <w:num w:numId="10">
    <w:abstractNumId w:val="4"/>
  </w:num>
  <w:num w:numId="11">
    <w:abstractNumId w:val="2"/>
  </w:num>
  <w:num w:numId="12">
    <w:abstractNumId w:val="20"/>
  </w:num>
  <w:num w:numId="13">
    <w:abstractNumId w:val="10"/>
  </w:num>
  <w:num w:numId="14">
    <w:abstractNumId w:val="13"/>
  </w:num>
  <w:num w:numId="15">
    <w:abstractNumId w:val="11"/>
  </w:num>
  <w:num w:numId="16">
    <w:abstractNumId w:val="21"/>
  </w:num>
  <w:num w:numId="17">
    <w:abstractNumId w:val="12"/>
  </w:num>
  <w:num w:numId="18">
    <w:abstractNumId w:val="8"/>
  </w:num>
  <w:num w:numId="19">
    <w:abstractNumId w:val="15"/>
  </w:num>
  <w:num w:numId="20">
    <w:abstractNumId w:val="9"/>
  </w:num>
  <w:num w:numId="21">
    <w:abstractNumId w:val="14"/>
  </w:num>
  <w:num w:numId="22">
    <w:abstractNumId w:val="24"/>
  </w:num>
  <w:num w:numId="23">
    <w:abstractNumId w:val="19"/>
  </w:num>
  <w:num w:numId="24">
    <w:abstractNumId w:val="3"/>
  </w:num>
  <w:num w:numId="2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3E"/>
    <w:rsid w:val="00005DF2"/>
    <w:rsid w:val="0002401E"/>
    <w:rsid w:val="0009762E"/>
    <w:rsid w:val="000D2DF4"/>
    <w:rsid w:val="00117E71"/>
    <w:rsid w:val="00122680"/>
    <w:rsid w:val="00123B00"/>
    <w:rsid w:val="0015143E"/>
    <w:rsid w:val="0017212D"/>
    <w:rsid w:val="001A0F00"/>
    <w:rsid w:val="001C3DFD"/>
    <w:rsid w:val="00250238"/>
    <w:rsid w:val="002B4C9F"/>
    <w:rsid w:val="002D256F"/>
    <w:rsid w:val="00351D53"/>
    <w:rsid w:val="003A53FA"/>
    <w:rsid w:val="003D759E"/>
    <w:rsid w:val="003F70ED"/>
    <w:rsid w:val="00453AB2"/>
    <w:rsid w:val="004E50EF"/>
    <w:rsid w:val="00540CD6"/>
    <w:rsid w:val="0054200B"/>
    <w:rsid w:val="00547B2E"/>
    <w:rsid w:val="00553576"/>
    <w:rsid w:val="00627E32"/>
    <w:rsid w:val="00661C52"/>
    <w:rsid w:val="00666AC7"/>
    <w:rsid w:val="006861FE"/>
    <w:rsid w:val="00690DB8"/>
    <w:rsid w:val="006F3128"/>
    <w:rsid w:val="006F4ED3"/>
    <w:rsid w:val="00731F5F"/>
    <w:rsid w:val="007F75AC"/>
    <w:rsid w:val="00837512"/>
    <w:rsid w:val="008661F6"/>
    <w:rsid w:val="00875937"/>
    <w:rsid w:val="00904D7E"/>
    <w:rsid w:val="00942618"/>
    <w:rsid w:val="009508AF"/>
    <w:rsid w:val="0098639C"/>
    <w:rsid w:val="009B7C26"/>
    <w:rsid w:val="00A00208"/>
    <w:rsid w:val="00A246FE"/>
    <w:rsid w:val="00A33678"/>
    <w:rsid w:val="00A35CC5"/>
    <w:rsid w:val="00AA2350"/>
    <w:rsid w:val="00AA6FB5"/>
    <w:rsid w:val="00AE1612"/>
    <w:rsid w:val="00B20CE3"/>
    <w:rsid w:val="00B4080B"/>
    <w:rsid w:val="00B55344"/>
    <w:rsid w:val="00B63390"/>
    <w:rsid w:val="00B8734C"/>
    <w:rsid w:val="00BE486A"/>
    <w:rsid w:val="00BE6802"/>
    <w:rsid w:val="00C03438"/>
    <w:rsid w:val="00C1255B"/>
    <w:rsid w:val="00C22B21"/>
    <w:rsid w:val="00C728BC"/>
    <w:rsid w:val="00C76400"/>
    <w:rsid w:val="00D1640C"/>
    <w:rsid w:val="00D618EE"/>
    <w:rsid w:val="00DA6569"/>
    <w:rsid w:val="00DF0A2E"/>
    <w:rsid w:val="00E06B7E"/>
    <w:rsid w:val="00E10EE0"/>
    <w:rsid w:val="00E17EF8"/>
    <w:rsid w:val="00E24AAF"/>
    <w:rsid w:val="00E45434"/>
    <w:rsid w:val="00E47493"/>
    <w:rsid w:val="00E512CC"/>
    <w:rsid w:val="00E62F4C"/>
    <w:rsid w:val="00EB46F5"/>
    <w:rsid w:val="00EB744D"/>
    <w:rsid w:val="00ED179F"/>
    <w:rsid w:val="00EE43D7"/>
    <w:rsid w:val="00F02AED"/>
    <w:rsid w:val="00F05A55"/>
    <w:rsid w:val="00F42EBD"/>
    <w:rsid w:val="00F707D4"/>
    <w:rsid w:val="00F72537"/>
    <w:rsid w:val="00FC31B4"/>
    <w:rsid w:val="00FC39FF"/>
    <w:rsid w:val="00FF1F5B"/>
    <w:rsid w:val="00FF3B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989AC"/>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80"/>
    <w:rPr>
      <w:rFonts w:ascii="Times New Roman" w:hAnsi="Times New Roman"/>
      <w:sz w:val="24"/>
    </w:rPr>
  </w:style>
  <w:style w:type="paragraph" w:styleId="Titlu1">
    <w:name w:val="heading 1"/>
    <w:basedOn w:val="Normal"/>
    <w:link w:val="Titlu1Caracter"/>
    <w:uiPriority w:val="9"/>
    <w:qFormat/>
    <w:rsid w:val="00E47493"/>
    <w:pPr>
      <w:widowControl w:val="0"/>
      <w:numPr>
        <w:numId w:val="18"/>
      </w:numPr>
      <w:autoSpaceDE w:val="0"/>
      <w:autoSpaceDN w:val="0"/>
      <w:spacing w:after="0" w:line="240" w:lineRule="auto"/>
      <w:ind w:right="1034"/>
      <w:jc w:val="center"/>
      <w:outlineLvl w:val="0"/>
    </w:pPr>
    <w:rPr>
      <w:rFonts w:ascii="Arial" w:eastAsia="Arial" w:hAnsi="Arial" w:cs="Arial"/>
      <w:szCs w:val="24"/>
    </w:rPr>
  </w:style>
  <w:style w:type="paragraph" w:styleId="Titlu2">
    <w:name w:val="heading 2"/>
    <w:basedOn w:val="Normal"/>
    <w:link w:val="Titlu2Caracter"/>
    <w:uiPriority w:val="9"/>
    <w:unhideWhenUsed/>
    <w:qFormat/>
    <w:rsid w:val="00E47493"/>
    <w:pPr>
      <w:widowControl w:val="0"/>
      <w:numPr>
        <w:ilvl w:val="1"/>
        <w:numId w:val="18"/>
      </w:numPr>
      <w:autoSpaceDE w:val="0"/>
      <w:autoSpaceDN w:val="0"/>
      <w:spacing w:after="0" w:line="240" w:lineRule="auto"/>
      <w:outlineLvl w:val="1"/>
    </w:pPr>
    <w:rPr>
      <w:rFonts w:ascii="Arial" w:eastAsia="Arial" w:hAnsi="Arial" w:cs="Arial"/>
      <w:szCs w:val="24"/>
    </w:rPr>
  </w:style>
  <w:style w:type="paragraph" w:styleId="Titlu3">
    <w:name w:val="heading 3"/>
    <w:basedOn w:val="Normal"/>
    <w:link w:val="Titlu3Caracter"/>
    <w:uiPriority w:val="9"/>
    <w:unhideWhenUsed/>
    <w:qFormat/>
    <w:rsid w:val="00E47493"/>
    <w:pPr>
      <w:widowControl w:val="0"/>
      <w:numPr>
        <w:ilvl w:val="2"/>
        <w:numId w:val="18"/>
      </w:numPr>
      <w:autoSpaceDE w:val="0"/>
      <w:autoSpaceDN w:val="0"/>
      <w:spacing w:after="0" w:line="240" w:lineRule="auto"/>
      <w:outlineLvl w:val="2"/>
    </w:pPr>
    <w:rPr>
      <w:rFonts w:ascii="Arial" w:eastAsia="Arial" w:hAnsi="Arial" w:cs="Arial"/>
      <w:b/>
      <w:bCs/>
      <w:sz w:val="22"/>
    </w:rPr>
  </w:style>
  <w:style w:type="paragraph" w:styleId="Titlu4">
    <w:name w:val="heading 4"/>
    <w:basedOn w:val="Normal"/>
    <w:link w:val="Titlu4Caracter"/>
    <w:uiPriority w:val="9"/>
    <w:unhideWhenUsed/>
    <w:qFormat/>
    <w:rsid w:val="00E47493"/>
    <w:pPr>
      <w:widowControl w:val="0"/>
      <w:numPr>
        <w:ilvl w:val="3"/>
        <w:numId w:val="18"/>
      </w:numPr>
      <w:autoSpaceDE w:val="0"/>
      <w:autoSpaceDN w:val="0"/>
      <w:spacing w:before="24" w:after="0" w:line="240" w:lineRule="auto"/>
      <w:jc w:val="center"/>
      <w:outlineLvl w:val="3"/>
    </w:pPr>
    <w:rPr>
      <w:rFonts w:ascii="Arial" w:eastAsia="Arial" w:hAnsi="Arial" w:cs="Arial"/>
      <w:b/>
      <w:bCs/>
      <w:sz w:val="21"/>
      <w:szCs w:val="21"/>
    </w:rPr>
  </w:style>
  <w:style w:type="paragraph" w:styleId="Titlu5">
    <w:name w:val="heading 5"/>
    <w:basedOn w:val="Normal"/>
    <w:link w:val="Titlu5Caracter"/>
    <w:uiPriority w:val="9"/>
    <w:unhideWhenUsed/>
    <w:qFormat/>
    <w:rsid w:val="00E47493"/>
    <w:pPr>
      <w:widowControl w:val="0"/>
      <w:numPr>
        <w:ilvl w:val="4"/>
        <w:numId w:val="18"/>
      </w:numPr>
      <w:autoSpaceDE w:val="0"/>
      <w:autoSpaceDN w:val="0"/>
      <w:spacing w:after="0" w:line="240" w:lineRule="auto"/>
      <w:jc w:val="center"/>
      <w:outlineLvl w:val="4"/>
    </w:pPr>
    <w:rPr>
      <w:rFonts w:ascii="Arial" w:eastAsia="Arial" w:hAnsi="Arial" w:cs="Arial"/>
      <w:b/>
      <w:bCs/>
      <w:sz w:val="20"/>
      <w:szCs w:val="20"/>
    </w:rPr>
  </w:style>
  <w:style w:type="paragraph" w:styleId="Titlu6">
    <w:name w:val="heading 6"/>
    <w:basedOn w:val="Normal"/>
    <w:link w:val="Titlu6Caracter"/>
    <w:uiPriority w:val="9"/>
    <w:unhideWhenUsed/>
    <w:qFormat/>
    <w:rsid w:val="00E47493"/>
    <w:pPr>
      <w:widowControl w:val="0"/>
      <w:numPr>
        <w:ilvl w:val="5"/>
        <w:numId w:val="18"/>
      </w:numPr>
      <w:autoSpaceDE w:val="0"/>
      <w:autoSpaceDN w:val="0"/>
      <w:spacing w:after="0" w:line="240" w:lineRule="auto"/>
      <w:jc w:val="both"/>
      <w:outlineLvl w:val="5"/>
    </w:pPr>
    <w:rPr>
      <w:rFonts w:ascii="Arial" w:eastAsia="Arial" w:hAnsi="Arial" w:cs="Arial"/>
      <w:b/>
      <w:bCs/>
      <w:sz w:val="20"/>
      <w:szCs w:val="20"/>
    </w:rPr>
  </w:style>
  <w:style w:type="paragraph" w:styleId="Titlu7">
    <w:name w:val="heading 7"/>
    <w:basedOn w:val="Normal"/>
    <w:next w:val="Normal"/>
    <w:link w:val="Titlu7Caracter"/>
    <w:uiPriority w:val="9"/>
    <w:semiHidden/>
    <w:unhideWhenUsed/>
    <w:qFormat/>
    <w:rsid w:val="00E06B7E"/>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E06B7E"/>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E06B7E"/>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47493"/>
    <w:rPr>
      <w:rFonts w:ascii="Arial" w:eastAsia="Arial" w:hAnsi="Arial" w:cs="Arial"/>
      <w:sz w:val="24"/>
      <w:szCs w:val="24"/>
    </w:rPr>
  </w:style>
  <w:style w:type="character" w:customStyle="1" w:styleId="Titlu2Caracter">
    <w:name w:val="Titlu 2 Caracter"/>
    <w:basedOn w:val="Fontdeparagrafimplicit"/>
    <w:link w:val="Titlu2"/>
    <w:uiPriority w:val="9"/>
    <w:rsid w:val="00E47493"/>
    <w:rPr>
      <w:rFonts w:ascii="Arial" w:eastAsia="Arial" w:hAnsi="Arial" w:cs="Arial"/>
      <w:sz w:val="24"/>
      <w:szCs w:val="24"/>
    </w:rPr>
  </w:style>
  <w:style w:type="character" w:customStyle="1" w:styleId="Titlu3Caracter">
    <w:name w:val="Titlu 3 Caracter"/>
    <w:basedOn w:val="Fontdeparagrafimplicit"/>
    <w:link w:val="Titlu3"/>
    <w:uiPriority w:val="9"/>
    <w:rsid w:val="00E47493"/>
    <w:rPr>
      <w:rFonts w:ascii="Arial" w:eastAsia="Arial" w:hAnsi="Arial" w:cs="Arial"/>
      <w:b/>
      <w:bCs/>
    </w:rPr>
  </w:style>
  <w:style w:type="character" w:customStyle="1" w:styleId="Titlu4Caracter">
    <w:name w:val="Titlu 4 Caracter"/>
    <w:basedOn w:val="Fontdeparagrafimplicit"/>
    <w:link w:val="Titlu4"/>
    <w:uiPriority w:val="9"/>
    <w:rsid w:val="00E47493"/>
    <w:rPr>
      <w:rFonts w:ascii="Arial" w:eastAsia="Arial" w:hAnsi="Arial" w:cs="Arial"/>
      <w:b/>
      <w:bCs/>
      <w:sz w:val="21"/>
      <w:szCs w:val="21"/>
    </w:rPr>
  </w:style>
  <w:style w:type="character" w:customStyle="1" w:styleId="Titlu5Caracter">
    <w:name w:val="Titlu 5 Caracter"/>
    <w:basedOn w:val="Fontdeparagrafimplicit"/>
    <w:link w:val="Titlu5"/>
    <w:uiPriority w:val="9"/>
    <w:rsid w:val="00E47493"/>
    <w:rPr>
      <w:rFonts w:ascii="Arial" w:eastAsia="Arial" w:hAnsi="Arial" w:cs="Arial"/>
      <w:b/>
      <w:bCs/>
      <w:sz w:val="20"/>
      <w:szCs w:val="20"/>
    </w:rPr>
  </w:style>
  <w:style w:type="character" w:customStyle="1" w:styleId="Titlu6Caracter">
    <w:name w:val="Titlu 6 Caracter"/>
    <w:basedOn w:val="Fontdeparagrafimplicit"/>
    <w:link w:val="Titlu6"/>
    <w:uiPriority w:val="9"/>
    <w:rsid w:val="00E47493"/>
    <w:rPr>
      <w:rFonts w:ascii="Arial" w:eastAsia="Arial" w:hAnsi="Arial" w:cs="Arial"/>
      <w:b/>
      <w:bCs/>
      <w:sz w:val="20"/>
      <w:szCs w:val="20"/>
    </w:rPr>
  </w:style>
  <w:style w:type="numbering" w:customStyle="1" w:styleId="FrListare1">
    <w:name w:val="Fără Listare1"/>
    <w:next w:val="FrListare"/>
    <w:uiPriority w:val="99"/>
    <w:semiHidden/>
    <w:unhideWhenUsed/>
    <w:rsid w:val="00E47493"/>
  </w:style>
  <w:style w:type="table" w:customStyle="1" w:styleId="TableNormal">
    <w:name w:val="Table Normal"/>
    <w:uiPriority w:val="2"/>
    <w:semiHidden/>
    <w:unhideWhenUsed/>
    <w:qFormat/>
    <w:rsid w:val="00E474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E47493"/>
    <w:pPr>
      <w:widowControl w:val="0"/>
      <w:autoSpaceDE w:val="0"/>
      <w:autoSpaceDN w:val="0"/>
      <w:spacing w:after="0" w:line="240" w:lineRule="auto"/>
      <w:jc w:val="both"/>
    </w:pPr>
    <w:rPr>
      <w:rFonts w:ascii="Arial" w:eastAsia="Arial" w:hAnsi="Arial" w:cs="Arial"/>
      <w:sz w:val="20"/>
      <w:szCs w:val="20"/>
    </w:rPr>
  </w:style>
  <w:style w:type="character" w:customStyle="1" w:styleId="CorptextCaracter">
    <w:name w:val="Corp text Caracter"/>
    <w:basedOn w:val="Fontdeparagrafimplicit"/>
    <w:link w:val="Corptext"/>
    <w:uiPriority w:val="1"/>
    <w:rsid w:val="00E47493"/>
    <w:rPr>
      <w:rFonts w:ascii="Arial" w:eastAsia="Arial" w:hAnsi="Arial" w:cs="Arial"/>
      <w:sz w:val="20"/>
      <w:szCs w:val="20"/>
    </w:rPr>
  </w:style>
  <w:style w:type="paragraph" w:styleId="Listparagraf">
    <w:name w:val="List Paragraph"/>
    <w:basedOn w:val="Normal"/>
    <w:uiPriority w:val="1"/>
    <w:qFormat/>
    <w:rsid w:val="00E47493"/>
    <w:pPr>
      <w:widowControl w:val="0"/>
      <w:autoSpaceDE w:val="0"/>
      <w:autoSpaceDN w:val="0"/>
      <w:spacing w:after="0" w:line="240" w:lineRule="auto"/>
      <w:ind w:left="964" w:firstLine="386"/>
      <w:jc w:val="both"/>
    </w:pPr>
    <w:rPr>
      <w:rFonts w:ascii="Arial" w:eastAsia="Arial" w:hAnsi="Arial" w:cs="Arial"/>
      <w:sz w:val="22"/>
    </w:rPr>
  </w:style>
  <w:style w:type="paragraph" w:customStyle="1" w:styleId="TableParagraph">
    <w:name w:val="Table Paragraph"/>
    <w:basedOn w:val="Normal"/>
    <w:uiPriority w:val="1"/>
    <w:qFormat/>
    <w:rsid w:val="00E47493"/>
    <w:pPr>
      <w:widowControl w:val="0"/>
      <w:autoSpaceDE w:val="0"/>
      <w:autoSpaceDN w:val="0"/>
      <w:spacing w:after="0" w:line="240" w:lineRule="auto"/>
    </w:pPr>
    <w:rPr>
      <w:rFonts w:ascii="Arial" w:eastAsia="Arial" w:hAnsi="Arial" w:cs="Arial"/>
      <w:sz w:val="22"/>
    </w:rPr>
  </w:style>
  <w:style w:type="paragraph" w:styleId="Antet">
    <w:name w:val="header"/>
    <w:basedOn w:val="Normal"/>
    <w:link w:val="AntetCaracter"/>
    <w:uiPriority w:val="99"/>
    <w:unhideWhenUsed/>
    <w:rsid w:val="003D759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3D759E"/>
    <w:rPr>
      <w:rFonts w:ascii="Times New Roman" w:hAnsi="Times New Roman"/>
      <w:sz w:val="24"/>
    </w:rPr>
  </w:style>
  <w:style w:type="paragraph" w:styleId="Subsol">
    <w:name w:val="footer"/>
    <w:basedOn w:val="Normal"/>
    <w:link w:val="SubsolCaracter"/>
    <w:uiPriority w:val="99"/>
    <w:unhideWhenUsed/>
    <w:rsid w:val="003D759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3D759E"/>
    <w:rPr>
      <w:rFonts w:ascii="Times New Roman" w:hAnsi="Times New Roman"/>
      <w:sz w:val="24"/>
    </w:rPr>
  </w:style>
  <w:style w:type="character" w:customStyle="1" w:styleId="Titlu7Caracter">
    <w:name w:val="Titlu 7 Caracter"/>
    <w:basedOn w:val="Fontdeparagrafimplicit"/>
    <w:link w:val="Titlu7"/>
    <w:uiPriority w:val="9"/>
    <w:semiHidden/>
    <w:rsid w:val="00E06B7E"/>
    <w:rPr>
      <w:rFonts w:asciiTheme="majorHAnsi" w:eastAsiaTheme="majorEastAsia" w:hAnsiTheme="majorHAnsi" w:cstheme="majorBidi"/>
      <w:i/>
      <w:iCs/>
      <w:color w:val="1F3763" w:themeColor="accent1" w:themeShade="7F"/>
      <w:sz w:val="24"/>
    </w:rPr>
  </w:style>
  <w:style w:type="character" w:customStyle="1" w:styleId="Titlu8Caracter">
    <w:name w:val="Titlu 8 Caracter"/>
    <w:basedOn w:val="Fontdeparagrafimplicit"/>
    <w:link w:val="Titlu8"/>
    <w:uiPriority w:val="9"/>
    <w:semiHidden/>
    <w:rsid w:val="00E06B7E"/>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uiPriority w:val="9"/>
    <w:semiHidden/>
    <w:rsid w:val="00E06B7E"/>
    <w:rPr>
      <w:rFonts w:asciiTheme="majorHAnsi" w:eastAsiaTheme="majorEastAsia" w:hAnsiTheme="majorHAnsi" w:cstheme="majorBidi"/>
      <w:i/>
      <w:iCs/>
      <w:color w:val="272727" w:themeColor="text1" w:themeTint="D8"/>
      <w:sz w:val="21"/>
      <w:szCs w:val="21"/>
    </w:rPr>
  </w:style>
  <w:style w:type="table" w:styleId="Tabelgril">
    <w:name w:val="Table Grid"/>
    <w:basedOn w:val="TabelNormal"/>
    <w:uiPriority w:val="39"/>
    <w:rsid w:val="00A2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2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4393</Words>
  <Characters>25481</Characters>
  <Application>Microsoft Office Word</Application>
  <DocSecurity>0</DocSecurity>
  <Lines>212</Lines>
  <Paragraphs>59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2022-01-31T07:09:00Z</dcterms:created>
  <dcterms:modified xsi:type="dcterms:W3CDTF">2022-01-31T07:09:00Z</dcterms:modified>
</cp:coreProperties>
</file>