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103A" w:rsidRDefault="0030103A" w:rsidP="0030103A"/>
    <w:p w:rsidR="0030103A" w:rsidRDefault="0030103A" w:rsidP="0030103A">
      <w:pPr>
        <w:pStyle w:val="NoSpacing"/>
        <w:rPr>
          <w:b/>
          <w:sz w:val="20"/>
          <w:szCs w:val="20"/>
        </w:rPr>
      </w:pPr>
      <w:r>
        <w:rPr>
          <w:b/>
          <w:sz w:val="20"/>
          <w:szCs w:val="20"/>
        </w:rPr>
        <w:t>ROMANIA</w:t>
      </w:r>
    </w:p>
    <w:p w:rsidR="0030103A" w:rsidRDefault="006A7CE7" w:rsidP="0030103A">
      <w:pPr>
        <w:pStyle w:val="NoSpacing"/>
        <w:rPr>
          <w:b/>
          <w:sz w:val="20"/>
          <w:szCs w:val="20"/>
        </w:rPr>
      </w:pPr>
      <w:r>
        <w:rPr>
          <w:b/>
          <w:sz w:val="20"/>
          <w:szCs w:val="20"/>
        </w:rPr>
        <w:t xml:space="preserve">CONSILIUL LOCAL GRUIA </w:t>
      </w:r>
    </w:p>
    <w:p w:rsidR="0030103A" w:rsidRDefault="0030103A" w:rsidP="0030103A">
      <w:pPr>
        <w:pStyle w:val="NoSpacing"/>
        <w:rPr>
          <w:b/>
          <w:sz w:val="20"/>
          <w:szCs w:val="20"/>
        </w:rPr>
      </w:pPr>
      <w:r>
        <w:rPr>
          <w:b/>
          <w:sz w:val="20"/>
          <w:szCs w:val="20"/>
        </w:rPr>
        <w:t>JUDETUL MEHEDINTI</w:t>
      </w:r>
    </w:p>
    <w:p w:rsidR="006462E2" w:rsidRDefault="0030103A" w:rsidP="006462E2">
      <w:pPr>
        <w:rPr>
          <w:b/>
          <w:sz w:val="20"/>
          <w:szCs w:val="20"/>
        </w:rPr>
      </w:pPr>
      <w:r>
        <w:rPr>
          <w:b/>
        </w:rPr>
        <w:t xml:space="preserve"> </w:t>
      </w:r>
      <w:r w:rsidR="006462E2">
        <w:rPr>
          <w:b/>
          <w:sz w:val="20"/>
          <w:szCs w:val="20"/>
        </w:rPr>
        <w:t xml:space="preserve">Anexa  1 la  PH 2 din 04 01 2023 </w:t>
      </w:r>
    </w:p>
    <w:p w:rsidR="006462E2" w:rsidRDefault="006462E2" w:rsidP="006462E2">
      <w:r>
        <w:t xml:space="preserve">    </w:t>
      </w:r>
    </w:p>
    <w:p w:rsidR="006462E2" w:rsidRDefault="006462E2" w:rsidP="006462E2">
      <w:pPr>
        <w:jc w:val="center"/>
        <w:rPr>
          <w:b/>
        </w:rPr>
      </w:pPr>
      <w:r>
        <w:rPr>
          <w:b/>
        </w:rPr>
        <w:t>R A P O R T</w:t>
      </w:r>
    </w:p>
    <w:p w:rsidR="006462E2" w:rsidRDefault="006462E2" w:rsidP="006462E2">
      <w:pPr>
        <w:jc w:val="center"/>
        <w:rPr>
          <w:b/>
          <w:i/>
        </w:rPr>
      </w:pPr>
      <w:r>
        <w:rPr>
          <w:b/>
          <w:i/>
        </w:rPr>
        <w:t xml:space="preserve">Privind activitatea desfasurata de asistentii personali ai persoanelor cu handicap grav din comuna GRUIA, jud. </w:t>
      </w:r>
      <w:proofErr w:type="gramStart"/>
      <w:r>
        <w:rPr>
          <w:b/>
          <w:i/>
        </w:rPr>
        <w:t>MEHEDINTI  SEMESTRUL</w:t>
      </w:r>
      <w:proofErr w:type="gramEnd"/>
      <w:r>
        <w:rPr>
          <w:b/>
          <w:i/>
        </w:rPr>
        <w:t xml:space="preserve"> II  2022.</w:t>
      </w:r>
    </w:p>
    <w:p w:rsidR="006462E2" w:rsidRDefault="006462E2" w:rsidP="006462E2">
      <w:pPr>
        <w:jc w:val="both"/>
      </w:pPr>
      <w:r>
        <w:tab/>
        <w:t xml:space="preserve"> In conformitate cu prevederile art.35 din Legea nr.448/2006 privind protectia si promovarea drepturilor persoanelor cu handicap, republicata, cu modificarile si completarile ulterioare, compartimentul de asistenta sociala din subordinea Consiliului local Gruia controleaza periodic activitatea  asistentilor personali  si prezinta  semestrial un raport in Consiliu Local.</w:t>
      </w:r>
    </w:p>
    <w:p w:rsidR="006462E2" w:rsidRDefault="006462E2" w:rsidP="006462E2">
      <w:pPr>
        <w:jc w:val="both"/>
      </w:pPr>
      <w:r>
        <w:tab/>
        <w:t xml:space="preserve"> Potrivit art.29 alin.1 din HG nr.268/2007 pentru aplicarea Normelor Metodologice de aplicare a prevederilor Legii nr.448/2006 raportul contine cel putin urmatoarele: </w:t>
      </w:r>
    </w:p>
    <w:p w:rsidR="006462E2" w:rsidRDefault="006462E2" w:rsidP="006462E2">
      <w:pPr>
        <w:pStyle w:val="ListParagraph"/>
        <w:numPr>
          <w:ilvl w:val="0"/>
          <w:numId w:val="4"/>
        </w:numPr>
        <w:jc w:val="both"/>
      </w:pPr>
      <w:r>
        <w:t>dinamica angajarii asistentilor personali ;</w:t>
      </w:r>
    </w:p>
    <w:p w:rsidR="006462E2" w:rsidRDefault="006462E2" w:rsidP="006462E2">
      <w:pPr>
        <w:pStyle w:val="ListParagraph"/>
        <w:numPr>
          <w:ilvl w:val="0"/>
          <w:numId w:val="4"/>
        </w:numPr>
        <w:jc w:val="both"/>
      </w:pPr>
      <w:r>
        <w:t xml:space="preserve"> informatii privind modul in care se asigura inlocuirea asistentului personal pe perioada concediului de odihna , in stransa legatura cu lipsa sau posibilitatea de dezvoltare a centrelor de tip respiro, informatii privind numarul de asistenti personali instruiti ; </w:t>
      </w:r>
    </w:p>
    <w:p w:rsidR="006462E2" w:rsidRDefault="006462E2" w:rsidP="006462E2">
      <w:pPr>
        <w:pStyle w:val="ListParagraph"/>
        <w:numPr>
          <w:ilvl w:val="0"/>
          <w:numId w:val="4"/>
        </w:numPr>
        <w:jc w:val="both"/>
      </w:pPr>
      <w:proofErr w:type="gramStart"/>
      <w:r>
        <w:t>numarul</w:t>
      </w:r>
      <w:proofErr w:type="gramEnd"/>
      <w:r>
        <w:t xml:space="preserve"> de controale efectuate si probleme sesizate. </w:t>
      </w:r>
    </w:p>
    <w:p w:rsidR="006462E2" w:rsidRDefault="006462E2" w:rsidP="006462E2">
      <w:pPr>
        <w:jc w:val="both"/>
      </w:pPr>
      <w:r>
        <w:tab/>
        <w:t xml:space="preserve">Precizam faptul ca in conformitate cu prevederile Legii nr.448/2006 republicata, actualizata, privind protectia si promovarea drepturilor persoanelor cu handicap, rolul autoritatii locale este de a monitoriza in conditii optime atributiile si obligatiile care le revin asistentilor personali, in vederea ameliorarii situatiei persoanelor cu handicap grav, astfel incat acestia sa primeasca ingrijire speciala la nivelul la care starea lor o cere,pentru satisfacerea intregului lant de nevoi fizice, personale, sociale si spirituale. Ingrijirile ce li se acorda pot permite persoanelor bolnave sa-si valorifice potentialul fizic, </w:t>
      </w:r>
      <w:proofErr w:type="gramStart"/>
      <w:r>
        <w:t>intelectual ,</w:t>
      </w:r>
      <w:proofErr w:type="gramEnd"/>
      <w:r>
        <w:t xml:space="preserve"> spiritual, emotional si social, in pofida handicapului de care sufera. </w:t>
      </w:r>
    </w:p>
    <w:p w:rsidR="006462E2" w:rsidRDefault="006462E2" w:rsidP="006462E2">
      <w:pPr>
        <w:pStyle w:val="ListParagraph"/>
        <w:numPr>
          <w:ilvl w:val="0"/>
          <w:numId w:val="2"/>
        </w:numPr>
        <w:jc w:val="both"/>
      </w:pPr>
      <w:r>
        <w:rPr>
          <w:b/>
        </w:rPr>
        <w:t>Dinamica angajarii asistentilor personali</w:t>
      </w:r>
    </w:p>
    <w:p w:rsidR="006462E2" w:rsidRDefault="006462E2" w:rsidP="006462E2">
      <w:pPr>
        <w:ind w:left="360"/>
        <w:jc w:val="both"/>
      </w:pPr>
      <w:r>
        <w:t xml:space="preserve">        </w:t>
      </w:r>
      <w:r>
        <w:rPr>
          <w:b/>
        </w:rPr>
        <w:t>In semestrul II</w:t>
      </w:r>
      <w:r>
        <w:t xml:space="preserve"> al anului 2022 in cadrul Primariei comunei Gruia au figurat ca angajati un numar de </w:t>
      </w:r>
      <w:r>
        <w:rPr>
          <w:b/>
        </w:rPr>
        <w:t>27</w:t>
      </w:r>
      <w:r>
        <w:t xml:space="preserve"> asistenti personali ai persoanelor cu handicap grav cu contract individual de munca si un numar de </w:t>
      </w:r>
      <w:r>
        <w:rPr>
          <w:b/>
        </w:rPr>
        <w:t xml:space="preserve">49 </w:t>
      </w:r>
      <w:r>
        <w:t>indemnizatii echivalente cu salariul net al asistentului social debutant cu studii medii.</w:t>
      </w:r>
    </w:p>
    <w:p w:rsidR="006462E2" w:rsidRDefault="006462E2" w:rsidP="006462E2">
      <w:pPr>
        <w:ind w:left="360"/>
        <w:jc w:val="both"/>
      </w:pPr>
      <w:r>
        <w:t xml:space="preserve">      </w:t>
      </w:r>
      <w:r>
        <w:rPr>
          <w:b/>
        </w:rPr>
        <w:t>La sfarsitul semetrului II</w:t>
      </w:r>
      <w:r>
        <w:t xml:space="preserve"> din anul 2022 avem </w:t>
      </w:r>
      <w:r>
        <w:rPr>
          <w:b/>
        </w:rPr>
        <w:t xml:space="preserve">27 </w:t>
      </w:r>
      <w:r>
        <w:t xml:space="preserve">asistenti personali si </w:t>
      </w:r>
      <w:r>
        <w:rPr>
          <w:b/>
        </w:rPr>
        <w:t>49</w:t>
      </w:r>
      <w:r>
        <w:t xml:space="preserve"> indemnizatii. Mentionam ca, potrivit art.42 alin (4)din lege, persoana incadrata in grad de handicap grav, beneficiaza de asistent personal poate opta intre acesta si primirea unei indemnizatii lunare, preferinta fiind exprimata in scris la DGASPC Mehedinti  (art.42 ,alin.5 din acelasi act normativ).</w:t>
      </w:r>
    </w:p>
    <w:p w:rsidR="006462E2" w:rsidRDefault="006462E2" w:rsidP="006462E2">
      <w:pPr>
        <w:ind w:left="360"/>
        <w:jc w:val="both"/>
      </w:pPr>
      <w:r>
        <w:lastRenderedPageBreak/>
        <w:t xml:space="preserve">       In perioada raportata, s-a inregistrat, incetarea a unui contract de </w:t>
      </w:r>
      <w:proofErr w:type="gramStart"/>
      <w:r>
        <w:t>munca  si</w:t>
      </w:r>
      <w:proofErr w:type="gramEnd"/>
      <w:r>
        <w:t xml:space="preserve">  inceperea  unui alt contract de munca, incetarea a </w:t>
      </w:r>
      <w:r>
        <w:rPr>
          <w:b/>
        </w:rPr>
        <w:t xml:space="preserve">8 </w:t>
      </w:r>
      <w:r>
        <w:t xml:space="preserve">indemnizatii  si  acordarea a </w:t>
      </w:r>
      <w:r>
        <w:rPr>
          <w:b/>
        </w:rPr>
        <w:t xml:space="preserve">5 </w:t>
      </w:r>
      <w:r>
        <w:t xml:space="preserve">indemnizatii . </w:t>
      </w:r>
    </w:p>
    <w:p w:rsidR="006462E2" w:rsidRDefault="006462E2" w:rsidP="006462E2">
      <w:pPr>
        <w:ind w:left="360"/>
        <w:jc w:val="both"/>
      </w:pPr>
      <w:r>
        <w:t xml:space="preserve">      Din cei 27 asistenti personali, 23 supravegheaza si acorda ingrijire persoanelor majore, iar 4 asistenti </w:t>
      </w:r>
      <w:proofErr w:type="gramStart"/>
      <w:r>
        <w:t>personali  asigura</w:t>
      </w:r>
      <w:proofErr w:type="gramEnd"/>
      <w:r>
        <w:t xml:space="preserve"> ingrijire pentru persoane minore. </w:t>
      </w:r>
    </w:p>
    <w:p w:rsidR="006462E2" w:rsidRDefault="006462E2" w:rsidP="006462E2">
      <w:pPr>
        <w:ind w:left="360"/>
        <w:jc w:val="both"/>
      </w:pPr>
      <w:r>
        <w:t xml:space="preserve">       </w:t>
      </w:r>
      <w:proofErr w:type="gramStart"/>
      <w:r>
        <w:t>Putem remarca faptul ca gradul de rudenie reprezinta o pondere in randul asistentilor personali si astfel putem evidentia caracterul familial al acestor servicii prestate.</w:t>
      </w:r>
      <w:proofErr w:type="gramEnd"/>
    </w:p>
    <w:p w:rsidR="006462E2" w:rsidRDefault="006462E2" w:rsidP="006462E2">
      <w:pPr>
        <w:ind w:left="360"/>
        <w:jc w:val="both"/>
      </w:pPr>
      <w:r>
        <w:t xml:space="preserve">       La data de </w:t>
      </w:r>
      <w:r>
        <w:rPr>
          <w:b/>
        </w:rPr>
        <w:t>30.12.2022</w:t>
      </w:r>
      <w:r>
        <w:t xml:space="preserve"> situatia numerica a beneficiarilor Legii nr.448/2006 aflati la Primaria comunei Gruia, precum si cea a drepturilor salariale aferente a fost urmatoarea: </w:t>
      </w:r>
    </w:p>
    <w:tbl>
      <w:tblPr>
        <w:tblW w:w="0" w:type="auto"/>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48"/>
        <w:gridCol w:w="990"/>
        <w:gridCol w:w="900"/>
        <w:gridCol w:w="810"/>
        <w:gridCol w:w="1260"/>
        <w:gridCol w:w="1260"/>
        <w:gridCol w:w="990"/>
        <w:gridCol w:w="1170"/>
        <w:gridCol w:w="1188"/>
      </w:tblGrid>
      <w:tr w:rsidR="006462E2" w:rsidTr="006462E2">
        <w:tc>
          <w:tcPr>
            <w:tcW w:w="2538" w:type="dxa"/>
            <w:gridSpan w:val="3"/>
            <w:tcBorders>
              <w:top w:val="single" w:sz="4" w:space="0" w:color="000000"/>
              <w:left w:val="single" w:sz="4" w:space="0" w:color="000000"/>
              <w:bottom w:val="single" w:sz="4" w:space="0" w:color="000000"/>
              <w:right w:val="single" w:sz="4" w:space="0" w:color="000000"/>
            </w:tcBorders>
            <w:hideMark/>
          </w:tcPr>
          <w:p w:rsidR="006462E2" w:rsidRDefault="006462E2">
            <w:pPr>
              <w:spacing w:after="0" w:line="240" w:lineRule="auto"/>
              <w:jc w:val="center"/>
              <w:rPr>
                <w:b/>
              </w:rPr>
            </w:pPr>
            <w:r>
              <w:rPr>
                <w:b/>
              </w:rPr>
              <w:t>Nr. asistenti  personali pentru persoanele cu handicap</w:t>
            </w:r>
          </w:p>
        </w:tc>
        <w:tc>
          <w:tcPr>
            <w:tcW w:w="3330" w:type="dxa"/>
            <w:gridSpan w:val="3"/>
            <w:tcBorders>
              <w:top w:val="single" w:sz="4" w:space="0" w:color="000000"/>
              <w:left w:val="single" w:sz="4" w:space="0" w:color="000000"/>
              <w:bottom w:val="single" w:sz="4" w:space="0" w:color="000000"/>
              <w:right w:val="single" w:sz="4" w:space="0" w:color="000000"/>
            </w:tcBorders>
            <w:hideMark/>
          </w:tcPr>
          <w:p w:rsidR="006462E2" w:rsidRDefault="006462E2">
            <w:pPr>
              <w:spacing w:after="0" w:line="240" w:lineRule="auto"/>
              <w:jc w:val="center"/>
              <w:rPr>
                <w:b/>
              </w:rPr>
            </w:pPr>
            <w:r>
              <w:rPr>
                <w:b/>
              </w:rPr>
              <w:t>Nr. de indemnizatii cuvenite parintilor sau adultului, reprezentantului legal</w:t>
            </w:r>
          </w:p>
        </w:tc>
        <w:tc>
          <w:tcPr>
            <w:tcW w:w="990" w:type="dxa"/>
            <w:tcBorders>
              <w:top w:val="single" w:sz="4" w:space="0" w:color="000000"/>
              <w:left w:val="single" w:sz="4" w:space="0" w:color="000000"/>
              <w:bottom w:val="single" w:sz="4" w:space="0" w:color="000000"/>
              <w:right w:val="single" w:sz="4" w:space="0" w:color="000000"/>
            </w:tcBorders>
            <w:hideMark/>
          </w:tcPr>
          <w:p w:rsidR="006462E2" w:rsidRDefault="006462E2">
            <w:pPr>
              <w:spacing w:after="0" w:line="240" w:lineRule="auto"/>
              <w:jc w:val="center"/>
              <w:rPr>
                <w:b/>
              </w:rPr>
            </w:pPr>
            <w:r>
              <w:rPr>
                <w:b/>
              </w:rPr>
              <w:t>Nr total asistent personali si nr total indemnizatii</w:t>
            </w:r>
          </w:p>
        </w:tc>
        <w:tc>
          <w:tcPr>
            <w:tcW w:w="1170" w:type="dxa"/>
            <w:tcBorders>
              <w:top w:val="single" w:sz="4" w:space="0" w:color="000000"/>
              <w:left w:val="single" w:sz="4" w:space="0" w:color="000000"/>
              <w:bottom w:val="single" w:sz="4" w:space="0" w:color="000000"/>
              <w:right w:val="single" w:sz="4" w:space="0" w:color="000000"/>
            </w:tcBorders>
            <w:hideMark/>
          </w:tcPr>
          <w:p w:rsidR="006462E2" w:rsidRDefault="006462E2">
            <w:pPr>
              <w:spacing w:after="0" w:line="240" w:lineRule="auto"/>
              <w:jc w:val="center"/>
              <w:rPr>
                <w:b/>
              </w:rPr>
            </w:pPr>
            <w:r>
              <w:rPr>
                <w:b/>
              </w:rPr>
              <w:t>Suma totala platita  pe sem II an 2022</w:t>
            </w:r>
          </w:p>
        </w:tc>
        <w:tc>
          <w:tcPr>
            <w:tcW w:w="1188" w:type="dxa"/>
            <w:tcBorders>
              <w:top w:val="single" w:sz="4" w:space="0" w:color="000000"/>
              <w:left w:val="single" w:sz="4" w:space="0" w:color="000000"/>
              <w:bottom w:val="single" w:sz="4" w:space="0" w:color="000000"/>
              <w:right w:val="single" w:sz="4" w:space="0" w:color="000000"/>
            </w:tcBorders>
            <w:hideMark/>
          </w:tcPr>
          <w:p w:rsidR="006462E2" w:rsidRDefault="006462E2">
            <w:pPr>
              <w:spacing w:after="0" w:line="240" w:lineRule="auto"/>
              <w:jc w:val="center"/>
              <w:rPr>
                <w:b/>
              </w:rPr>
            </w:pPr>
            <w:r>
              <w:rPr>
                <w:b/>
              </w:rPr>
              <w:t>Ultima luna pentru care s-a efectuat plata drepturilor salariale si indemnizatiilor</w:t>
            </w:r>
          </w:p>
        </w:tc>
      </w:tr>
      <w:tr w:rsidR="006462E2" w:rsidTr="006462E2">
        <w:trPr>
          <w:trHeight w:val="432"/>
        </w:trPr>
        <w:tc>
          <w:tcPr>
            <w:tcW w:w="648" w:type="dxa"/>
            <w:tcBorders>
              <w:top w:val="single" w:sz="4" w:space="0" w:color="000000"/>
              <w:left w:val="single" w:sz="4" w:space="0" w:color="000000"/>
              <w:bottom w:val="single" w:sz="4" w:space="0" w:color="auto"/>
              <w:right w:val="single" w:sz="4" w:space="0" w:color="auto"/>
            </w:tcBorders>
            <w:hideMark/>
          </w:tcPr>
          <w:p w:rsidR="006462E2" w:rsidRDefault="006462E2">
            <w:pPr>
              <w:spacing w:after="0" w:line="240" w:lineRule="auto"/>
            </w:pPr>
            <w:r>
              <w:t xml:space="preserve">total din care </w:t>
            </w:r>
          </w:p>
        </w:tc>
        <w:tc>
          <w:tcPr>
            <w:tcW w:w="990" w:type="dxa"/>
            <w:tcBorders>
              <w:top w:val="single" w:sz="4" w:space="0" w:color="000000"/>
              <w:left w:val="single" w:sz="4" w:space="0" w:color="auto"/>
              <w:bottom w:val="single" w:sz="4" w:space="0" w:color="auto"/>
              <w:right w:val="single" w:sz="4" w:space="0" w:color="auto"/>
            </w:tcBorders>
            <w:hideMark/>
          </w:tcPr>
          <w:p w:rsidR="006462E2" w:rsidRDefault="006462E2">
            <w:pPr>
              <w:spacing w:after="0" w:line="240" w:lineRule="auto"/>
            </w:pPr>
            <w:r>
              <w:t>pentru copii</w:t>
            </w:r>
          </w:p>
        </w:tc>
        <w:tc>
          <w:tcPr>
            <w:tcW w:w="900" w:type="dxa"/>
            <w:tcBorders>
              <w:top w:val="single" w:sz="4" w:space="0" w:color="000000"/>
              <w:left w:val="single" w:sz="4" w:space="0" w:color="auto"/>
              <w:bottom w:val="single" w:sz="4" w:space="0" w:color="auto"/>
              <w:right w:val="single" w:sz="4" w:space="0" w:color="000000"/>
            </w:tcBorders>
            <w:hideMark/>
          </w:tcPr>
          <w:p w:rsidR="006462E2" w:rsidRDefault="006462E2">
            <w:pPr>
              <w:spacing w:after="0" w:line="240" w:lineRule="auto"/>
            </w:pPr>
            <w:r>
              <w:t xml:space="preserve">pentru adulti </w:t>
            </w:r>
          </w:p>
        </w:tc>
        <w:tc>
          <w:tcPr>
            <w:tcW w:w="810" w:type="dxa"/>
            <w:tcBorders>
              <w:top w:val="single" w:sz="4" w:space="0" w:color="000000"/>
              <w:left w:val="single" w:sz="4" w:space="0" w:color="000000"/>
              <w:bottom w:val="single" w:sz="4" w:space="0" w:color="auto"/>
              <w:right w:val="single" w:sz="4" w:space="0" w:color="auto"/>
            </w:tcBorders>
            <w:hideMark/>
          </w:tcPr>
          <w:p w:rsidR="006462E2" w:rsidRDefault="006462E2">
            <w:pPr>
              <w:spacing w:after="0" w:line="240" w:lineRule="auto"/>
            </w:pPr>
            <w:r>
              <w:t>total din care :</w:t>
            </w:r>
          </w:p>
        </w:tc>
        <w:tc>
          <w:tcPr>
            <w:tcW w:w="1260" w:type="dxa"/>
            <w:tcBorders>
              <w:top w:val="single" w:sz="4" w:space="0" w:color="000000"/>
              <w:left w:val="single" w:sz="4" w:space="0" w:color="auto"/>
              <w:bottom w:val="single" w:sz="4" w:space="0" w:color="auto"/>
              <w:right w:val="single" w:sz="4" w:space="0" w:color="auto"/>
            </w:tcBorders>
            <w:hideMark/>
          </w:tcPr>
          <w:p w:rsidR="006462E2" w:rsidRDefault="006462E2">
            <w:pPr>
              <w:spacing w:after="0" w:line="240" w:lineRule="auto"/>
            </w:pPr>
            <w:r>
              <w:t>parinti/reprezenanti</w:t>
            </w:r>
          </w:p>
          <w:p w:rsidR="006462E2" w:rsidRDefault="006462E2">
            <w:pPr>
              <w:spacing w:after="0" w:line="240" w:lineRule="auto"/>
            </w:pPr>
            <w:r>
              <w:t xml:space="preserve"> legali</w:t>
            </w:r>
          </w:p>
        </w:tc>
        <w:tc>
          <w:tcPr>
            <w:tcW w:w="1260" w:type="dxa"/>
            <w:tcBorders>
              <w:top w:val="single" w:sz="4" w:space="0" w:color="000000"/>
              <w:left w:val="single" w:sz="4" w:space="0" w:color="auto"/>
              <w:bottom w:val="single" w:sz="4" w:space="0" w:color="auto"/>
              <w:right w:val="single" w:sz="4" w:space="0" w:color="000000"/>
            </w:tcBorders>
            <w:hideMark/>
          </w:tcPr>
          <w:p w:rsidR="006462E2" w:rsidRDefault="006462E2">
            <w:pPr>
              <w:spacing w:after="0" w:line="240" w:lineRule="auto"/>
            </w:pPr>
            <w:r>
              <w:t xml:space="preserve">adulti/reprezentanti </w:t>
            </w:r>
          </w:p>
          <w:p w:rsidR="006462E2" w:rsidRDefault="006462E2">
            <w:pPr>
              <w:spacing w:after="0" w:line="240" w:lineRule="auto"/>
            </w:pPr>
            <w:r>
              <w:t xml:space="preserve">legali </w:t>
            </w:r>
          </w:p>
        </w:tc>
        <w:tc>
          <w:tcPr>
            <w:tcW w:w="990" w:type="dxa"/>
            <w:vMerge w:val="restart"/>
            <w:tcBorders>
              <w:top w:val="single" w:sz="4" w:space="0" w:color="000000"/>
              <w:left w:val="single" w:sz="4" w:space="0" w:color="000000"/>
              <w:bottom w:val="single" w:sz="4" w:space="0" w:color="000000"/>
              <w:right w:val="single" w:sz="4" w:space="0" w:color="000000"/>
            </w:tcBorders>
            <w:hideMark/>
          </w:tcPr>
          <w:p w:rsidR="006462E2" w:rsidRDefault="006462E2">
            <w:pPr>
              <w:spacing w:after="0" w:line="240" w:lineRule="auto"/>
            </w:pPr>
            <w:r>
              <w:t>76</w:t>
            </w:r>
          </w:p>
        </w:tc>
        <w:tc>
          <w:tcPr>
            <w:tcW w:w="1170" w:type="dxa"/>
            <w:vMerge w:val="restart"/>
            <w:tcBorders>
              <w:top w:val="single" w:sz="4" w:space="0" w:color="000000"/>
              <w:left w:val="single" w:sz="4" w:space="0" w:color="000000"/>
              <w:bottom w:val="single" w:sz="4" w:space="0" w:color="000000"/>
              <w:right w:val="single" w:sz="4" w:space="0" w:color="000000"/>
            </w:tcBorders>
          </w:tcPr>
          <w:p w:rsidR="006462E2" w:rsidRDefault="006462E2">
            <w:pPr>
              <w:spacing w:after="0" w:line="240" w:lineRule="auto"/>
            </w:pPr>
          </w:p>
          <w:p w:rsidR="006462E2" w:rsidRDefault="006462E2">
            <w:pPr>
              <w:spacing w:after="0" w:line="240" w:lineRule="auto"/>
            </w:pPr>
            <w:r>
              <w:t>1023336</w:t>
            </w:r>
          </w:p>
          <w:p w:rsidR="006462E2" w:rsidRDefault="006462E2">
            <w:pPr>
              <w:spacing w:after="0" w:line="240" w:lineRule="auto"/>
            </w:pPr>
          </w:p>
          <w:p w:rsidR="006462E2" w:rsidRDefault="006462E2">
            <w:pPr>
              <w:spacing w:after="0" w:line="240" w:lineRule="auto"/>
            </w:pPr>
          </w:p>
          <w:p w:rsidR="006462E2" w:rsidRDefault="006462E2">
            <w:pPr>
              <w:spacing w:after="0" w:line="240" w:lineRule="auto"/>
            </w:pPr>
          </w:p>
        </w:tc>
        <w:tc>
          <w:tcPr>
            <w:tcW w:w="1188" w:type="dxa"/>
            <w:vMerge w:val="restart"/>
            <w:tcBorders>
              <w:top w:val="single" w:sz="4" w:space="0" w:color="000000"/>
              <w:left w:val="single" w:sz="4" w:space="0" w:color="000000"/>
              <w:bottom w:val="single" w:sz="4" w:space="0" w:color="000000"/>
              <w:right w:val="single" w:sz="4" w:space="0" w:color="000000"/>
            </w:tcBorders>
            <w:hideMark/>
          </w:tcPr>
          <w:p w:rsidR="006462E2" w:rsidRDefault="006462E2">
            <w:pPr>
              <w:spacing w:after="0" w:line="240" w:lineRule="auto"/>
              <w:jc w:val="center"/>
            </w:pPr>
            <w:r>
              <w:t>noiembrie</w:t>
            </w:r>
          </w:p>
          <w:p w:rsidR="006462E2" w:rsidRDefault="006462E2">
            <w:pPr>
              <w:spacing w:after="0" w:line="240" w:lineRule="auto"/>
              <w:jc w:val="center"/>
            </w:pPr>
            <w:r>
              <w:t>2022</w:t>
            </w:r>
          </w:p>
        </w:tc>
      </w:tr>
      <w:tr w:rsidR="006462E2" w:rsidTr="006462E2">
        <w:trPr>
          <w:trHeight w:val="924"/>
        </w:trPr>
        <w:tc>
          <w:tcPr>
            <w:tcW w:w="648" w:type="dxa"/>
            <w:tcBorders>
              <w:top w:val="single" w:sz="4" w:space="0" w:color="auto"/>
              <w:left w:val="single" w:sz="4" w:space="0" w:color="000000"/>
              <w:bottom w:val="single" w:sz="4" w:space="0" w:color="000000"/>
              <w:right w:val="single" w:sz="4" w:space="0" w:color="auto"/>
            </w:tcBorders>
            <w:hideMark/>
          </w:tcPr>
          <w:p w:rsidR="006462E2" w:rsidRDefault="006462E2">
            <w:pPr>
              <w:spacing w:after="0" w:line="240" w:lineRule="auto"/>
            </w:pPr>
            <w:r>
              <w:t>27</w:t>
            </w:r>
          </w:p>
        </w:tc>
        <w:tc>
          <w:tcPr>
            <w:tcW w:w="990" w:type="dxa"/>
            <w:tcBorders>
              <w:top w:val="single" w:sz="4" w:space="0" w:color="auto"/>
              <w:left w:val="single" w:sz="4" w:space="0" w:color="auto"/>
              <w:bottom w:val="single" w:sz="4" w:space="0" w:color="000000"/>
              <w:right w:val="single" w:sz="4" w:space="0" w:color="auto"/>
            </w:tcBorders>
            <w:hideMark/>
          </w:tcPr>
          <w:p w:rsidR="006462E2" w:rsidRDefault="006462E2">
            <w:pPr>
              <w:spacing w:after="0" w:line="240" w:lineRule="auto"/>
            </w:pPr>
            <w:r>
              <w:t>4</w:t>
            </w:r>
          </w:p>
        </w:tc>
        <w:tc>
          <w:tcPr>
            <w:tcW w:w="900" w:type="dxa"/>
            <w:tcBorders>
              <w:top w:val="single" w:sz="4" w:space="0" w:color="auto"/>
              <w:left w:val="single" w:sz="4" w:space="0" w:color="auto"/>
              <w:bottom w:val="single" w:sz="4" w:space="0" w:color="000000"/>
              <w:right w:val="single" w:sz="4" w:space="0" w:color="000000"/>
            </w:tcBorders>
            <w:hideMark/>
          </w:tcPr>
          <w:p w:rsidR="006462E2" w:rsidRDefault="006462E2">
            <w:pPr>
              <w:spacing w:after="0" w:line="240" w:lineRule="auto"/>
            </w:pPr>
            <w:r>
              <w:t>23</w:t>
            </w:r>
          </w:p>
        </w:tc>
        <w:tc>
          <w:tcPr>
            <w:tcW w:w="810" w:type="dxa"/>
            <w:tcBorders>
              <w:top w:val="single" w:sz="4" w:space="0" w:color="auto"/>
              <w:left w:val="single" w:sz="4" w:space="0" w:color="000000"/>
              <w:bottom w:val="single" w:sz="4" w:space="0" w:color="000000"/>
              <w:right w:val="single" w:sz="4" w:space="0" w:color="auto"/>
            </w:tcBorders>
            <w:hideMark/>
          </w:tcPr>
          <w:p w:rsidR="006462E2" w:rsidRDefault="006462E2">
            <w:pPr>
              <w:spacing w:after="0" w:line="240" w:lineRule="auto"/>
            </w:pPr>
            <w:r>
              <w:t>49</w:t>
            </w:r>
          </w:p>
        </w:tc>
        <w:tc>
          <w:tcPr>
            <w:tcW w:w="1260" w:type="dxa"/>
            <w:tcBorders>
              <w:top w:val="single" w:sz="4" w:space="0" w:color="auto"/>
              <w:left w:val="single" w:sz="4" w:space="0" w:color="auto"/>
              <w:bottom w:val="single" w:sz="4" w:space="0" w:color="000000"/>
              <w:right w:val="single" w:sz="4" w:space="0" w:color="auto"/>
            </w:tcBorders>
            <w:hideMark/>
          </w:tcPr>
          <w:p w:rsidR="006462E2" w:rsidRDefault="006462E2">
            <w:pPr>
              <w:spacing w:after="0" w:line="240" w:lineRule="auto"/>
            </w:pPr>
            <w:r>
              <w:t>4</w:t>
            </w:r>
          </w:p>
        </w:tc>
        <w:tc>
          <w:tcPr>
            <w:tcW w:w="1260" w:type="dxa"/>
            <w:tcBorders>
              <w:top w:val="single" w:sz="4" w:space="0" w:color="auto"/>
              <w:left w:val="single" w:sz="4" w:space="0" w:color="auto"/>
              <w:bottom w:val="single" w:sz="4" w:space="0" w:color="000000"/>
              <w:right w:val="single" w:sz="4" w:space="0" w:color="000000"/>
            </w:tcBorders>
            <w:hideMark/>
          </w:tcPr>
          <w:p w:rsidR="006462E2" w:rsidRDefault="006462E2">
            <w:pPr>
              <w:spacing w:after="0" w:line="240" w:lineRule="auto"/>
            </w:pPr>
            <w:r>
              <w:t>45</w:t>
            </w:r>
          </w:p>
        </w:tc>
        <w:tc>
          <w:tcPr>
            <w:tcW w:w="990" w:type="dxa"/>
            <w:vMerge/>
            <w:tcBorders>
              <w:top w:val="single" w:sz="4" w:space="0" w:color="000000"/>
              <w:left w:val="single" w:sz="4" w:space="0" w:color="000000"/>
              <w:bottom w:val="single" w:sz="4" w:space="0" w:color="000000"/>
              <w:right w:val="single" w:sz="4" w:space="0" w:color="000000"/>
            </w:tcBorders>
            <w:vAlign w:val="center"/>
            <w:hideMark/>
          </w:tcPr>
          <w:p w:rsidR="006462E2" w:rsidRDefault="006462E2">
            <w:pPr>
              <w:spacing w:after="0" w:line="240" w:lineRule="auto"/>
            </w:pPr>
          </w:p>
        </w:tc>
        <w:tc>
          <w:tcPr>
            <w:tcW w:w="1170" w:type="dxa"/>
            <w:vMerge/>
            <w:tcBorders>
              <w:top w:val="single" w:sz="4" w:space="0" w:color="000000"/>
              <w:left w:val="single" w:sz="4" w:space="0" w:color="000000"/>
              <w:bottom w:val="single" w:sz="4" w:space="0" w:color="000000"/>
              <w:right w:val="single" w:sz="4" w:space="0" w:color="000000"/>
            </w:tcBorders>
            <w:vAlign w:val="center"/>
            <w:hideMark/>
          </w:tcPr>
          <w:p w:rsidR="006462E2" w:rsidRDefault="006462E2">
            <w:pPr>
              <w:spacing w:after="0" w:line="240" w:lineRule="auto"/>
            </w:pPr>
          </w:p>
        </w:tc>
        <w:tc>
          <w:tcPr>
            <w:tcW w:w="1188" w:type="dxa"/>
            <w:vMerge/>
            <w:tcBorders>
              <w:top w:val="single" w:sz="4" w:space="0" w:color="000000"/>
              <w:left w:val="single" w:sz="4" w:space="0" w:color="000000"/>
              <w:bottom w:val="single" w:sz="4" w:space="0" w:color="000000"/>
              <w:right w:val="single" w:sz="4" w:space="0" w:color="000000"/>
            </w:tcBorders>
            <w:vAlign w:val="center"/>
            <w:hideMark/>
          </w:tcPr>
          <w:p w:rsidR="006462E2" w:rsidRDefault="006462E2">
            <w:pPr>
              <w:spacing w:after="0" w:line="240" w:lineRule="auto"/>
            </w:pPr>
          </w:p>
        </w:tc>
      </w:tr>
    </w:tbl>
    <w:p w:rsidR="006462E2" w:rsidRDefault="006462E2" w:rsidP="006462E2">
      <w:pPr>
        <w:rPr>
          <w:rFonts w:ascii="Calibri" w:hAnsi="Calibri"/>
        </w:rPr>
      </w:pPr>
    </w:p>
    <w:p w:rsidR="006462E2" w:rsidRDefault="006462E2" w:rsidP="006462E2">
      <w:pPr>
        <w:pStyle w:val="ListParagraph"/>
        <w:numPr>
          <w:ilvl w:val="0"/>
          <w:numId w:val="2"/>
        </w:numPr>
      </w:pPr>
      <w:r>
        <w:rPr>
          <w:b/>
        </w:rPr>
        <w:t xml:space="preserve">Modul in care se asigura </w:t>
      </w:r>
      <w:proofErr w:type="gramStart"/>
      <w:r>
        <w:rPr>
          <w:b/>
        </w:rPr>
        <w:t>inlocuirea  asistentului</w:t>
      </w:r>
      <w:proofErr w:type="gramEnd"/>
      <w:r>
        <w:rPr>
          <w:b/>
        </w:rPr>
        <w:t xml:space="preserve"> personal pe perioada  concediului de odihna</w:t>
      </w:r>
      <w:r>
        <w:t>.</w:t>
      </w:r>
    </w:p>
    <w:p w:rsidR="006462E2" w:rsidRDefault="006462E2" w:rsidP="006462E2">
      <w:pPr>
        <w:ind w:left="360"/>
        <w:jc w:val="both"/>
      </w:pPr>
      <w:r>
        <w:t xml:space="preserve">         In temeiul art.37 ,alin.(2) si (3) pe perioada concediului de odihna, angajatorul are obligatia de a asigura persoanei cu handicap grav un inlocuitor al asistentului personal, iar in situatia in care angajatorul nu poate asigura un inlocuitor al asistentului personal, </w:t>
      </w:r>
      <w:r>
        <w:rPr>
          <w:b/>
        </w:rPr>
        <w:t>persoanei cu handicap grav i se</w:t>
      </w:r>
      <w:r>
        <w:t xml:space="preserve"> va acorda o indemnizatie echivalenta cu salariul net al asistentului personal. </w:t>
      </w:r>
      <w:proofErr w:type="gramStart"/>
      <w:r>
        <w:t>In perioada raportata 6 asistenti personali au beneficiat de concediul de odihna aferent anului 2022.</w:t>
      </w:r>
      <w:proofErr w:type="gramEnd"/>
    </w:p>
    <w:p w:rsidR="006462E2" w:rsidRDefault="006462E2" w:rsidP="006462E2">
      <w:pPr>
        <w:ind w:left="360"/>
        <w:jc w:val="both"/>
      </w:pPr>
      <w:r>
        <w:t xml:space="preserve">        Pe raza U.A.T Gruia nu exista Centre de tip respiro si astfel s-a aplicat alternativa legala stabilita prin prevederile art.37, alin.3 din Legea 448/2006, republicata de a acorda persoanelor cu handicap o indemnizatie egala cu salariul net al asistentului social debutant cu studii medii din unităţile de asistenţă socială din sectorul bugetar. </w:t>
      </w:r>
    </w:p>
    <w:p w:rsidR="006462E2" w:rsidRDefault="006462E2" w:rsidP="006462E2">
      <w:pPr>
        <w:ind w:left="360"/>
        <w:jc w:val="both"/>
      </w:pPr>
      <w:r>
        <w:t xml:space="preserve">         Mentionam de asemenea ca, in evidentele institutiei noastre nu sunt inregistrate cereri prin care se solicita angajarea pe perioada concediilor de odihna a asistentilor personali, iar pe de </w:t>
      </w:r>
      <w:proofErr w:type="gramStart"/>
      <w:r>
        <w:t>alta</w:t>
      </w:r>
      <w:proofErr w:type="gramEnd"/>
      <w:r>
        <w:t xml:space="preserve"> </w:t>
      </w:r>
      <w:r>
        <w:lastRenderedPageBreak/>
        <w:t xml:space="preserve">parte, persoanele incadrate in grad de handicap nu doresc sa beneficieze de ingrijire din partea altui asistent personal. </w:t>
      </w:r>
    </w:p>
    <w:p w:rsidR="006462E2" w:rsidRDefault="006462E2" w:rsidP="006462E2">
      <w:pPr>
        <w:ind w:left="360"/>
        <w:jc w:val="both"/>
      </w:pPr>
    </w:p>
    <w:p w:rsidR="006462E2" w:rsidRDefault="006462E2" w:rsidP="006462E2">
      <w:pPr>
        <w:ind w:left="360"/>
        <w:jc w:val="both"/>
      </w:pPr>
    </w:p>
    <w:p w:rsidR="006462E2" w:rsidRDefault="006462E2" w:rsidP="006462E2">
      <w:pPr>
        <w:pStyle w:val="ListParagraph"/>
        <w:numPr>
          <w:ilvl w:val="0"/>
          <w:numId w:val="2"/>
        </w:numPr>
      </w:pPr>
      <w:r>
        <w:rPr>
          <w:b/>
        </w:rPr>
        <w:t>Informatii privind instruirea asistentilor personali</w:t>
      </w:r>
    </w:p>
    <w:p w:rsidR="006462E2" w:rsidRDefault="006462E2" w:rsidP="006462E2">
      <w:pPr>
        <w:ind w:left="360"/>
        <w:jc w:val="both"/>
      </w:pPr>
      <w:r>
        <w:t xml:space="preserve">        Cu privire la obligatia asistentilor personali de a aparticipa o data la 2 ani, la instruirea organizata de angajator, stipulata de art.38,lit.a din Legea 448/2006, facem mentiunea ca pana in present  institutia  noastra  a derulat un program de instruire a asistentilor personali in luna februarie 2022.</w:t>
      </w:r>
    </w:p>
    <w:p w:rsidR="006462E2" w:rsidRDefault="006462E2" w:rsidP="006462E2">
      <w:pPr>
        <w:pStyle w:val="ListParagraph"/>
        <w:numPr>
          <w:ilvl w:val="0"/>
          <w:numId w:val="2"/>
        </w:numPr>
        <w:jc w:val="both"/>
      </w:pPr>
      <w:r>
        <w:rPr>
          <w:b/>
        </w:rPr>
        <w:t>Numarul de controale efectuate si probleme sesizate</w:t>
      </w:r>
      <w:r>
        <w:t>.</w:t>
      </w:r>
    </w:p>
    <w:p w:rsidR="006462E2" w:rsidRDefault="006462E2" w:rsidP="006462E2">
      <w:pPr>
        <w:ind w:left="360"/>
        <w:jc w:val="both"/>
      </w:pPr>
      <w:r>
        <w:t xml:space="preserve">        O alta obligatie stabilita de art.40, ali.2 din Legea 448/2006 este aceea ca asistenta sociala sa efectueze vizite periodice de monitorizare a activitatii asistentilor personali, care au ca scop asigurarea respectarii depturilor si interesului superior al persoanei cu dizabilitati pe care asistentul personal o are in ingrijire. </w:t>
      </w:r>
      <w:proofErr w:type="gramStart"/>
      <w:r>
        <w:t>Aceste actiuni reprezinta, totodata ocazii eficiente de informare si consiliere a persoanelor cu nevoi speciale si apartinatorilor lor.</w:t>
      </w:r>
      <w:proofErr w:type="gramEnd"/>
      <w:r>
        <w:t xml:space="preserve"> Asadar, din verificarile efecuate pe perioada intregului semestru, nu s-au constatat abateri de la normele de disciplina a muncii a asistentilor personali si nici incalcari a obligatiilor prevazute in contractele individuale de munca.</w:t>
      </w:r>
    </w:p>
    <w:p w:rsidR="006462E2" w:rsidRDefault="006462E2" w:rsidP="006462E2">
      <w:pPr>
        <w:ind w:left="360"/>
        <w:jc w:val="both"/>
      </w:pPr>
      <w:r>
        <w:t xml:space="preserve">       </w:t>
      </w:r>
      <w:proofErr w:type="gramStart"/>
      <w:r>
        <w:t>Nu au fost inregistrate reclamatii, sesizari din partea persoanelor cu handicap cu referire la modul in care sunt ingrijiti de catre asistentii personali.</w:t>
      </w:r>
      <w:proofErr w:type="gramEnd"/>
      <w:r>
        <w:t xml:space="preserve"> De asemenea, asistentii personali au obligatia de a prezenta semestrial </w:t>
      </w:r>
      <w:proofErr w:type="gramStart"/>
      <w:r>
        <w:t>un</w:t>
      </w:r>
      <w:proofErr w:type="gramEnd"/>
      <w:r>
        <w:t xml:space="preserve"> raport privind activitatea desfasurata, vizat de catre persoana cu handicap pe care o are in supraveghere si ingrijire. </w:t>
      </w:r>
    </w:p>
    <w:p w:rsidR="006462E2" w:rsidRDefault="006462E2" w:rsidP="006462E2">
      <w:pPr>
        <w:ind w:left="360"/>
        <w:jc w:val="both"/>
      </w:pPr>
      <w:r>
        <w:t xml:space="preserve">      Urmeaza ca in activitatea noastra sa consiliem familiile persoanelor bolnave si asistentul personal cu privire la drepturile si obligatiile ce decurg in urma incheierii contractului de munca si respectarea obligatiilor prevazute de art.40, al.2 din Legea 448/2006, iar asistenta sociala sa efectueze controale cat mai dese la asistentii personali. </w:t>
      </w:r>
    </w:p>
    <w:p w:rsidR="006462E2" w:rsidRDefault="006462E2" w:rsidP="006462E2">
      <w:pPr>
        <w:ind w:left="360"/>
        <w:jc w:val="both"/>
      </w:pPr>
      <w:r>
        <w:t xml:space="preserve">     Asistent Social</w:t>
      </w:r>
    </w:p>
    <w:p w:rsidR="006462E2" w:rsidRDefault="006462E2" w:rsidP="006462E2">
      <w:pPr>
        <w:ind w:left="360"/>
        <w:jc w:val="both"/>
      </w:pPr>
      <w:r>
        <w:t xml:space="preserve">    Baleanu Simona</w:t>
      </w:r>
    </w:p>
    <w:p w:rsidR="006462E2" w:rsidRDefault="006462E2" w:rsidP="006462E2"/>
    <w:p w:rsidR="006462E2" w:rsidRDefault="006462E2" w:rsidP="006462E2"/>
    <w:p w:rsidR="006462E2" w:rsidRDefault="006462E2" w:rsidP="004453AB">
      <w:pPr>
        <w:jc w:val="center"/>
        <w:rPr>
          <w:b/>
        </w:rPr>
      </w:pPr>
    </w:p>
    <w:p w:rsidR="006462E2" w:rsidRDefault="006462E2" w:rsidP="004453AB">
      <w:pPr>
        <w:jc w:val="center"/>
        <w:rPr>
          <w:b/>
        </w:rPr>
      </w:pPr>
    </w:p>
    <w:sectPr w:rsidR="006462E2" w:rsidSect="00A508E3">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F417F4"/>
    <w:multiLevelType w:val="hybridMultilevel"/>
    <w:tmpl w:val="267229A6"/>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nsid w:val="0AC97D11"/>
    <w:multiLevelType w:val="hybridMultilevel"/>
    <w:tmpl w:val="3FA6402E"/>
    <w:lvl w:ilvl="0" w:tplc="08423C1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20"/>
  <w:characterSpacingControl w:val="doNotCompress"/>
  <w:compat>
    <w:useFELayout/>
  </w:compat>
  <w:rsids>
    <w:rsidRoot w:val="0030103A"/>
    <w:rsid w:val="00075711"/>
    <w:rsid w:val="00077550"/>
    <w:rsid w:val="0030103A"/>
    <w:rsid w:val="004453AB"/>
    <w:rsid w:val="004D350C"/>
    <w:rsid w:val="006462E2"/>
    <w:rsid w:val="006A7CE7"/>
    <w:rsid w:val="0075059C"/>
    <w:rsid w:val="00992CA7"/>
    <w:rsid w:val="00A508E3"/>
    <w:rsid w:val="00B7185C"/>
    <w:rsid w:val="00FD6FE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08E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0103A"/>
    <w:pPr>
      <w:ind w:left="720"/>
      <w:contextualSpacing/>
    </w:pPr>
  </w:style>
  <w:style w:type="paragraph" w:styleId="NoSpacing">
    <w:name w:val="No Spacing"/>
    <w:uiPriority w:val="1"/>
    <w:qFormat/>
    <w:rsid w:val="0030103A"/>
    <w:pPr>
      <w:spacing w:after="0" w:line="240" w:lineRule="auto"/>
    </w:pPr>
    <w:rPr>
      <w:rFonts w:ascii="Calibri" w:eastAsia="Times New Roman" w:hAnsi="Calibri" w:cs="Times New Roman"/>
    </w:rPr>
  </w:style>
</w:styles>
</file>

<file path=word/webSettings.xml><?xml version="1.0" encoding="utf-8"?>
<w:webSettings xmlns:r="http://schemas.openxmlformats.org/officeDocument/2006/relationships" xmlns:w="http://schemas.openxmlformats.org/wordprocessingml/2006/main">
  <w:divs>
    <w:div w:id="131598903">
      <w:bodyDiv w:val="1"/>
      <w:marLeft w:val="0"/>
      <w:marRight w:val="0"/>
      <w:marTop w:val="0"/>
      <w:marBottom w:val="0"/>
      <w:divBdr>
        <w:top w:val="none" w:sz="0" w:space="0" w:color="auto"/>
        <w:left w:val="none" w:sz="0" w:space="0" w:color="auto"/>
        <w:bottom w:val="none" w:sz="0" w:space="0" w:color="auto"/>
        <w:right w:val="none" w:sz="0" w:space="0" w:color="auto"/>
      </w:divBdr>
    </w:div>
    <w:div w:id="1215895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1036</Words>
  <Characters>5910</Characters>
  <Application>Microsoft Office Word</Application>
  <DocSecurity>0</DocSecurity>
  <Lines>49</Lines>
  <Paragraphs>13</Paragraphs>
  <ScaleCrop>false</ScaleCrop>
  <Company/>
  <LinksUpToDate>false</LinksUpToDate>
  <CharactersWithSpaces>6933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Computer</dc:creator>
  <cp:keywords/>
  <dc:description/>
  <cp:lastModifiedBy>Computer</cp:lastModifiedBy>
  <cp:revision>12</cp:revision>
  <cp:lastPrinted>2022-09-01T06:06:00Z</cp:lastPrinted>
  <dcterms:created xsi:type="dcterms:W3CDTF">2021-12-23T07:31:00Z</dcterms:created>
  <dcterms:modified xsi:type="dcterms:W3CDTF">2023-01-04T11:51:00Z</dcterms:modified>
</cp:coreProperties>
</file>