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4D9" w:rsidRPr="00ED442E" w:rsidRDefault="008D74D9" w:rsidP="008D74D9">
      <w:pPr>
        <w:pStyle w:val="NoSpacing"/>
        <w:jc w:val="center"/>
        <w:rPr>
          <w:rStyle w:val="Strong"/>
        </w:rPr>
      </w:pPr>
      <w:r w:rsidRPr="00ED442E">
        <w:rPr>
          <w:rStyle w:val="Strong"/>
        </w:rPr>
        <w:t>R   O   M   Â   N   I   A</w:t>
      </w:r>
    </w:p>
    <w:p w:rsidR="008D74D9" w:rsidRPr="00ED442E" w:rsidRDefault="008D74D9" w:rsidP="008D74D9">
      <w:pPr>
        <w:pStyle w:val="NoSpacing"/>
        <w:jc w:val="center"/>
        <w:rPr>
          <w:rStyle w:val="Strong"/>
        </w:rPr>
      </w:pPr>
      <w:r w:rsidRPr="00ED442E">
        <w:rPr>
          <w:rStyle w:val="Strong"/>
        </w:rPr>
        <w:t>JUDEŢUL  VASLUI - COMUNA   PUIEȘTI</w:t>
      </w:r>
    </w:p>
    <w:p w:rsidR="008D74D9" w:rsidRPr="00ED442E" w:rsidRDefault="008D74D9" w:rsidP="008D74D9">
      <w:pPr>
        <w:pStyle w:val="NoSpacing"/>
        <w:jc w:val="center"/>
        <w:rPr>
          <w:rStyle w:val="Strong"/>
        </w:rPr>
      </w:pPr>
      <w:r w:rsidRPr="00ED442E">
        <w:rPr>
          <w:rStyle w:val="Strong"/>
        </w:rPr>
        <w:t>P  R  I  M  A R</w:t>
      </w:r>
    </w:p>
    <w:p w:rsidR="008D74D9" w:rsidRPr="00ED442E" w:rsidRDefault="008D74D9" w:rsidP="008D74D9">
      <w:pPr>
        <w:pStyle w:val="NoSpacing"/>
        <w:jc w:val="center"/>
        <w:rPr>
          <w:rStyle w:val="Strong"/>
        </w:rPr>
      </w:pPr>
      <w:r w:rsidRPr="00ED442E">
        <w:rPr>
          <w:rStyle w:val="Strong"/>
        </w:rPr>
        <w:t>Cod poştal - 737425–  Telefon/fax: 0235/427600,  E–mail : primariapuiești@yahoo.com</w:t>
      </w:r>
    </w:p>
    <w:tbl>
      <w:tblPr>
        <w:tblStyle w:val="TableGrid"/>
        <w:tblW w:w="0" w:type="auto"/>
        <w:tblLook w:val="00A0"/>
      </w:tblPr>
      <w:tblGrid>
        <w:gridCol w:w="3096"/>
        <w:gridCol w:w="3096"/>
        <w:gridCol w:w="3096"/>
      </w:tblGrid>
      <w:tr w:rsidR="008D74D9" w:rsidRPr="00ED442E" w:rsidTr="008A127C">
        <w:trPr>
          <w:trHeight w:val="70"/>
        </w:trPr>
        <w:tc>
          <w:tcPr>
            <w:tcW w:w="3096" w:type="dxa"/>
            <w:tcBorders>
              <w:top w:val="single" w:sz="4" w:space="0" w:color="auto"/>
              <w:left w:val="single" w:sz="4" w:space="0" w:color="auto"/>
              <w:bottom w:val="single" w:sz="4" w:space="0" w:color="auto"/>
              <w:right w:val="single" w:sz="4" w:space="0" w:color="auto"/>
            </w:tcBorders>
            <w:shd w:val="clear" w:color="auto" w:fill="0000FF"/>
          </w:tcPr>
          <w:p w:rsidR="008D74D9" w:rsidRPr="00ED442E" w:rsidRDefault="008D74D9" w:rsidP="008A127C">
            <w:pPr>
              <w:pStyle w:val="NoSpacing"/>
              <w:jc w:val="center"/>
              <w:rPr>
                <w:rStyle w:val="Strong"/>
              </w:rPr>
            </w:pPr>
          </w:p>
        </w:tc>
        <w:tc>
          <w:tcPr>
            <w:tcW w:w="3096" w:type="dxa"/>
            <w:tcBorders>
              <w:top w:val="single" w:sz="4" w:space="0" w:color="auto"/>
              <w:left w:val="single" w:sz="4" w:space="0" w:color="auto"/>
              <w:bottom w:val="single" w:sz="4" w:space="0" w:color="auto"/>
              <w:right w:val="single" w:sz="4" w:space="0" w:color="auto"/>
            </w:tcBorders>
            <w:shd w:val="clear" w:color="auto" w:fill="FFFF00"/>
          </w:tcPr>
          <w:p w:rsidR="008D74D9" w:rsidRPr="00ED442E" w:rsidRDefault="008D74D9" w:rsidP="008A127C">
            <w:pPr>
              <w:pStyle w:val="NoSpacing"/>
              <w:jc w:val="center"/>
              <w:rPr>
                <w:rStyle w:val="Strong"/>
              </w:rPr>
            </w:pPr>
          </w:p>
        </w:tc>
        <w:tc>
          <w:tcPr>
            <w:tcW w:w="3096" w:type="dxa"/>
            <w:tcBorders>
              <w:top w:val="single" w:sz="4" w:space="0" w:color="auto"/>
              <w:left w:val="single" w:sz="4" w:space="0" w:color="auto"/>
              <w:bottom w:val="single" w:sz="4" w:space="0" w:color="auto"/>
              <w:right w:val="single" w:sz="4" w:space="0" w:color="auto"/>
            </w:tcBorders>
            <w:shd w:val="clear" w:color="auto" w:fill="FF0000"/>
          </w:tcPr>
          <w:p w:rsidR="008D74D9" w:rsidRPr="00ED442E" w:rsidRDefault="008D74D9" w:rsidP="008A127C">
            <w:pPr>
              <w:pStyle w:val="NoSpacing"/>
              <w:jc w:val="center"/>
              <w:rPr>
                <w:rStyle w:val="Strong"/>
              </w:rPr>
            </w:pPr>
          </w:p>
        </w:tc>
      </w:tr>
    </w:tbl>
    <w:p w:rsidR="00CB6C1F" w:rsidRDefault="00CB6C1F" w:rsidP="00CB6C1F">
      <w:pPr>
        <w:pStyle w:val="normal0"/>
        <w:tabs>
          <w:tab w:val="left" w:pos="720"/>
          <w:tab w:val="left" w:pos="1080"/>
          <w:tab w:val="left" w:pos="1170"/>
          <w:tab w:val="left" w:pos="9900"/>
        </w:tabs>
        <w:spacing w:line="276" w:lineRule="auto"/>
        <w:ind w:left="630" w:right="566"/>
        <w:jc w:val="center"/>
        <w:rPr>
          <w:rStyle w:val="Strong"/>
          <w:rFonts w:eastAsia="Arial"/>
        </w:rPr>
      </w:pPr>
    </w:p>
    <w:p w:rsidR="008D74D9" w:rsidRDefault="008D74D9" w:rsidP="00CB6C1F">
      <w:pPr>
        <w:pStyle w:val="normal0"/>
        <w:tabs>
          <w:tab w:val="left" w:pos="720"/>
          <w:tab w:val="left" w:pos="1080"/>
          <w:tab w:val="left" w:pos="1170"/>
          <w:tab w:val="left" w:pos="9900"/>
        </w:tabs>
        <w:spacing w:line="276" w:lineRule="auto"/>
        <w:ind w:left="630" w:right="566"/>
        <w:jc w:val="center"/>
        <w:rPr>
          <w:rStyle w:val="Strong"/>
          <w:rFonts w:eastAsia="Arial"/>
        </w:rPr>
      </w:pPr>
    </w:p>
    <w:p w:rsidR="00CB6C1F" w:rsidRPr="00CB6C1F" w:rsidRDefault="00CB6C1F" w:rsidP="00CB6C1F">
      <w:pPr>
        <w:pStyle w:val="normal0"/>
        <w:tabs>
          <w:tab w:val="left" w:pos="720"/>
          <w:tab w:val="left" w:pos="1080"/>
          <w:tab w:val="left" w:pos="1170"/>
          <w:tab w:val="left" w:pos="9900"/>
        </w:tabs>
        <w:spacing w:line="276" w:lineRule="auto"/>
        <w:ind w:left="630" w:right="566"/>
        <w:jc w:val="center"/>
        <w:rPr>
          <w:rStyle w:val="Strong"/>
        </w:rPr>
      </w:pPr>
      <w:r w:rsidRPr="00CB6C1F">
        <w:rPr>
          <w:rStyle w:val="Strong"/>
          <w:rFonts w:eastAsia="Arial"/>
        </w:rPr>
        <w:t xml:space="preserve">REFERAT DE APROBARE </w:t>
      </w:r>
      <w:r w:rsidRPr="00CB6C1F">
        <w:rPr>
          <w:rStyle w:val="Strong"/>
          <w:rFonts w:eastAsia="Palatino Linotype"/>
        </w:rPr>
        <w:t xml:space="preserve">PRIVIND REORGANIZAREA </w:t>
      </w:r>
    </w:p>
    <w:p w:rsidR="00CB6C1F" w:rsidRPr="00CB6C1F" w:rsidRDefault="00CB6C1F" w:rsidP="00CB6C1F">
      <w:pPr>
        <w:pStyle w:val="normal0"/>
        <w:tabs>
          <w:tab w:val="left" w:pos="720"/>
          <w:tab w:val="left" w:pos="1080"/>
          <w:tab w:val="left" w:pos="1170"/>
          <w:tab w:val="left" w:pos="9900"/>
        </w:tabs>
        <w:spacing w:line="276" w:lineRule="auto"/>
        <w:ind w:left="630" w:right="566"/>
        <w:jc w:val="center"/>
        <w:rPr>
          <w:rStyle w:val="Strong"/>
          <w:rFonts w:eastAsia="Palatino Linotype"/>
        </w:rPr>
      </w:pPr>
      <w:r w:rsidRPr="00CB6C1F">
        <w:rPr>
          <w:rStyle w:val="Strong"/>
          <w:rFonts w:eastAsia="Palatino Linotype"/>
        </w:rPr>
        <w:t xml:space="preserve">APARATULUI DE SPECIALITATE AL PRIMARULUI COMUNEI PUIESTI, </w:t>
      </w:r>
    </w:p>
    <w:p w:rsidR="00CB6C1F" w:rsidRPr="00DC0475" w:rsidRDefault="00CB6C1F" w:rsidP="00DC0475">
      <w:pPr>
        <w:ind w:left="630" w:hanging="360"/>
        <w:jc w:val="center"/>
        <w:rPr>
          <w:rStyle w:val="Strong"/>
          <w:rFonts w:ascii="Times New Roman" w:hAnsi="Times New Roman" w:cs="Times New Roman"/>
        </w:rPr>
      </w:pPr>
      <w:r w:rsidRPr="00CB6C1F">
        <w:rPr>
          <w:rStyle w:val="Strong"/>
          <w:rFonts w:ascii="Times New Roman" w:hAnsi="Times New Roman" w:cs="Times New Roman"/>
        </w:rPr>
        <w:t>APROBAREA ORGANIGRAMEI ȘI A STATULUI DE FUNCȚII</w:t>
      </w:r>
    </w:p>
    <w:p w:rsidR="00CB6C1F" w:rsidRPr="00CB6C1F" w:rsidRDefault="00CB6C1F" w:rsidP="00CB6C1F">
      <w:pPr>
        <w:pStyle w:val="NoSpacing"/>
        <w:rPr>
          <w:rStyle w:val="Strong"/>
          <w:rFonts w:ascii="Times New Roman" w:hAnsi="Times New Roman" w:cs="Times New Roman"/>
          <w:b w:val="0"/>
          <w:sz w:val="24"/>
          <w:szCs w:val="24"/>
        </w:rPr>
      </w:pPr>
      <w:r>
        <w:rPr>
          <w:rStyle w:val="Strong"/>
        </w:rPr>
        <w:tab/>
      </w:r>
      <w:r w:rsidRPr="00CB6C1F">
        <w:rPr>
          <w:rStyle w:val="Strong"/>
          <w:rFonts w:ascii="Times New Roman" w:hAnsi="Times New Roman" w:cs="Times New Roman"/>
          <w:b w:val="0"/>
          <w:sz w:val="24"/>
          <w:szCs w:val="24"/>
        </w:rPr>
        <w:t xml:space="preserve">Legislația care reglementează structura și numărul de posturi precum și categoria de funcții din cadrul UAT-urilor, implicit și cele referitoare la aparatul de specialitate al Primarului Comunei </w:t>
      </w:r>
      <w:r w:rsidR="008D74D9">
        <w:rPr>
          <w:rStyle w:val="Strong"/>
          <w:rFonts w:ascii="Times New Roman" w:hAnsi="Times New Roman" w:cs="Times New Roman"/>
          <w:b w:val="0"/>
          <w:sz w:val="24"/>
          <w:szCs w:val="24"/>
        </w:rPr>
        <w:t>Puiești</w:t>
      </w:r>
      <w:r w:rsidRPr="00CB6C1F">
        <w:rPr>
          <w:rStyle w:val="Strong"/>
          <w:rFonts w:ascii="Times New Roman" w:hAnsi="Times New Roman" w:cs="Times New Roman"/>
          <w:b w:val="0"/>
          <w:sz w:val="24"/>
          <w:szCs w:val="24"/>
        </w:rPr>
        <w:t>, este reprezentată în principal de:</w:t>
      </w:r>
    </w:p>
    <w:p w:rsidR="00CB6C1F" w:rsidRPr="00CB6C1F" w:rsidRDefault="00CB6C1F"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t>-</w:t>
      </w:r>
      <w:r w:rsidRPr="00CB6C1F">
        <w:rPr>
          <w:rStyle w:val="Strong"/>
          <w:rFonts w:ascii="Times New Roman" w:hAnsi="Times New Roman" w:cs="Times New Roman"/>
          <w:b w:val="0"/>
          <w:sz w:val="24"/>
          <w:szCs w:val="24"/>
        </w:rPr>
        <w:t>Ordonanţa de Urgenţă nr. 57/2019 privind Codul administrativ, cu modificările şi completările ulterioare;</w:t>
      </w:r>
    </w:p>
    <w:p w:rsidR="00CB6C1F" w:rsidRPr="00CB6C1F" w:rsidRDefault="00CB6C1F"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t>-</w:t>
      </w:r>
      <w:r w:rsidRPr="00CB6C1F">
        <w:rPr>
          <w:rStyle w:val="Strong"/>
          <w:rFonts w:ascii="Times New Roman" w:hAnsi="Times New Roman" w:cs="Times New Roman"/>
          <w:b w:val="0"/>
          <w:sz w:val="24"/>
          <w:szCs w:val="24"/>
        </w:rPr>
        <w:t>Legea-cadru nr. 153/2017 privind salarizarea personalului plătit din fonduri publice, cu modificările şi completările ulterioare</w:t>
      </w:r>
    </w:p>
    <w:p w:rsidR="00CB6C1F" w:rsidRPr="00CB6C1F" w:rsidRDefault="00CB6C1F"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t>-</w:t>
      </w:r>
      <w:r w:rsidRPr="00CB6C1F">
        <w:rPr>
          <w:rStyle w:val="Strong"/>
          <w:rFonts w:ascii="Times New Roman" w:hAnsi="Times New Roman" w:cs="Times New Roman"/>
          <w:b w:val="0"/>
          <w:sz w:val="24"/>
          <w:szCs w:val="24"/>
        </w:rPr>
        <w:t>Ordonanţa de Urgenţă nr. 63 / 2010 pentru modificarea şi completarea Legii nr. 273/2006 privind finanţele publice locale, precum şi pentru stabilirea unor măsuri financiare.</w:t>
      </w:r>
    </w:p>
    <w:p w:rsidR="00CB6C1F" w:rsidRDefault="00CB6C1F" w:rsidP="00CB6C1F">
      <w:pPr>
        <w:pStyle w:val="NoSpacing"/>
        <w:rPr>
          <w:rStyle w:val="Strong"/>
          <w:rFonts w:ascii="Times New Roman" w:hAnsi="Times New Roman" w:cs="Times New Roman"/>
          <w:b w:val="0"/>
          <w:sz w:val="24"/>
          <w:szCs w:val="24"/>
        </w:rPr>
      </w:pPr>
      <w:r w:rsidRPr="00CB6C1F">
        <w:rPr>
          <w:rStyle w:val="Strong"/>
          <w:rFonts w:ascii="Times New Roman" w:hAnsi="Times New Roman" w:cs="Times New Roman"/>
          <w:b w:val="0"/>
          <w:sz w:val="24"/>
          <w:szCs w:val="24"/>
        </w:rPr>
        <w:t xml:space="preserve">În baza actelor normative precizate, prin parcurgerea etapelor procedurale legale, se elaborează și se aprobă </w:t>
      </w:r>
      <w:r>
        <w:rPr>
          <w:rStyle w:val="Strong"/>
          <w:rFonts w:ascii="Times New Roman" w:hAnsi="Times New Roman" w:cs="Times New Roman"/>
          <w:b w:val="0"/>
          <w:sz w:val="24"/>
          <w:szCs w:val="24"/>
        </w:rPr>
        <w:tab/>
      </w:r>
      <w:r w:rsidRPr="00CB6C1F">
        <w:rPr>
          <w:rStyle w:val="Strong"/>
          <w:rFonts w:ascii="Times New Roman" w:hAnsi="Times New Roman" w:cs="Times New Roman"/>
          <w:b w:val="0"/>
          <w:sz w:val="24"/>
          <w:szCs w:val="24"/>
        </w:rPr>
        <w:t>Organigrama și Statul de funcții al aparatului de specialitate al primarului, documente care asigură cadrul legal pentru funcționarea instituției, în ceea ce privește structura organizatorică, numărul de posturi și categoria de funcții necesare desfăşurării activităţilor specifice.</w:t>
      </w:r>
    </w:p>
    <w:p w:rsidR="00CB6C1F" w:rsidRPr="00CB6C1F" w:rsidRDefault="00CB6C1F"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BF293E">
        <w:rPr>
          <w:rStyle w:val="Strong"/>
          <w:rFonts w:ascii="Times New Roman" w:hAnsi="Times New Roman" w:cs="Times New Roman"/>
          <w:b w:val="0"/>
          <w:sz w:val="24"/>
          <w:szCs w:val="24"/>
        </w:rPr>
        <w:t>Adresa nr. 5597/07.04.2022 a Institutiei Prefectului Judetul Vaslui prin care se comunica  numarul maxim de posturi  conform OUG 63/2010 si Ordinului  nr. 331/2022 al ministrilui dezvoltarii, lucrarilor publice si administratiei, pentru comuna Puiești.</w:t>
      </w:r>
    </w:p>
    <w:p w:rsidR="00CB6C1F" w:rsidRPr="00CB6C1F" w:rsidRDefault="00CB6C1F"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Pr="00CB6C1F">
        <w:rPr>
          <w:rStyle w:val="Strong"/>
          <w:rFonts w:ascii="Times New Roman" w:hAnsi="Times New Roman" w:cs="Times New Roman"/>
          <w:b w:val="0"/>
          <w:sz w:val="24"/>
          <w:szCs w:val="24"/>
        </w:rPr>
        <w:t>Prin Hotă</w:t>
      </w:r>
      <w:r w:rsidR="00BF293E">
        <w:rPr>
          <w:rStyle w:val="Strong"/>
          <w:rFonts w:ascii="Times New Roman" w:hAnsi="Times New Roman" w:cs="Times New Roman"/>
          <w:b w:val="0"/>
          <w:sz w:val="24"/>
          <w:szCs w:val="24"/>
        </w:rPr>
        <w:t xml:space="preserve">rârea Consiliului Local nr. 53 </w:t>
      </w:r>
      <w:r w:rsidR="00C41331">
        <w:rPr>
          <w:rStyle w:val="Strong"/>
          <w:rFonts w:ascii="Times New Roman" w:hAnsi="Times New Roman" w:cs="Times New Roman"/>
          <w:b w:val="0"/>
          <w:sz w:val="24"/>
          <w:szCs w:val="24"/>
        </w:rPr>
        <w:t>din 29.04.2012</w:t>
      </w:r>
      <w:r w:rsidRPr="00CB6C1F">
        <w:rPr>
          <w:rStyle w:val="Strong"/>
          <w:rFonts w:ascii="Times New Roman" w:hAnsi="Times New Roman" w:cs="Times New Roman"/>
          <w:b w:val="0"/>
          <w:sz w:val="24"/>
          <w:szCs w:val="24"/>
        </w:rPr>
        <w:t xml:space="preserve">, s-a aprobat ultima Organigramă și Statul de funcții al Aparatului de specialitate al Primarului Comunei </w:t>
      </w:r>
      <w:r w:rsidR="00C41331">
        <w:rPr>
          <w:rStyle w:val="Strong"/>
          <w:rFonts w:ascii="Times New Roman" w:hAnsi="Times New Roman" w:cs="Times New Roman"/>
          <w:b w:val="0"/>
          <w:sz w:val="24"/>
          <w:szCs w:val="24"/>
        </w:rPr>
        <w:t>Puiesti</w:t>
      </w:r>
      <w:r w:rsidRPr="00CB6C1F">
        <w:rPr>
          <w:rStyle w:val="Strong"/>
          <w:rFonts w:ascii="Times New Roman" w:hAnsi="Times New Roman" w:cs="Times New Roman"/>
          <w:b w:val="0"/>
          <w:sz w:val="24"/>
          <w:szCs w:val="24"/>
        </w:rPr>
        <w:t xml:space="preserve">, ca urmare a promovării în grad profesional sau a ocupării unor funcții prin recrutare,  statul de funcții a fost actualizat, cu încadrarea numărul maxim de posturi aprobat. </w:t>
      </w:r>
    </w:p>
    <w:p w:rsidR="00CB6C1F" w:rsidRPr="00CB6C1F" w:rsidRDefault="00C41331"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 xml:space="preserve">             </w:t>
      </w:r>
      <w:r w:rsidR="00CB6C1F" w:rsidRPr="00CB6C1F">
        <w:rPr>
          <w:rStyle w:val="Strong"/>
          <w:rFonts w:ascii="Times New Roman" w:hAnsi="Times New Roman" w:cs="Times New Roman"/>
          <w:b w:val="0"/>
          <w:sz w:val="24"/>
          <w:szCs w:val="24"/>
        </w:rPr>
        <w:t>La această dată, conform organigramei aprobate, numărul total de posturi al Aparatului de specialitat</w:t>
      </w:r>
      <w:r>
        <w:rPr>
          <w:rStyle w:val="Strong"/>
          <w:rFonts w:ascii="Times New Roman" w:hAnsi="Times New Roman" w:cs="Times New Roman"/>
          <w:b w:val="0"/>
          <w:sz w:val="24"/>
          <w:szCs w:val="24"/>
        </w:rPr>
        <w:t>e al Primarului Comunei Puiesti</w:t>
      </w:r>
      <w:r w:rsidR="00CB6C1F" w:rsidRPr="00CB6C1F">
        <w:rPr>
          <w:rStyle w:val="Strong"/>
          <w:rFonts w:ascii="Times New Roman" w:hAnsi="Times New Roman" w:cs="Times New Roman"/>
          <w:b w:val="0"/>
          <w:sz w:val="24"/>
          <w:szCs w:val="24"/>
        </w:rPr>
        <w:t xml:space="preserve">, </w:t>
      </w:r>
      <w:r w:rsidR="0080746D">
        <w:rPr>
          <w:rStyle w:val="Strong"/>
          <w:rFonts w:ascii="Times New Roman" w:hAnsi="Times New Roman" w:cs="Times New Roman"/>
          <w:b w:val="0"/>
          <w:sz w:val="24"/>
          <w:szCs w:val="24"/>
        </w:rPr>
        <w:t>este de 100</w:t>
      </w:r>
      <w:r w:rsidR="00CB6C1F" w:rsidRPr="00CB6C1F">
        <w:rPr>
          <w:rStyle w:val="Strong"/>
          <w:rFonts w:ascii="Times New Roman" w:hAnsi="Times New Roman" w:cs="Times New Roman"/>
          <w:b w:val="0"/>
          <w:sz w:val="24"/>
          <w:szCs w:val="24"/>
        </w:rPr>
        <w:t>, din care:</w:t>
      </w:r>
    </w:p>
    <w:p w:rsidR="00CB6C1F" w:rsidRPr="00CB6C1F" w:rsidRDefault="0080746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-2 funcţii de demnitate publică;</w:t>
      </w:r>
      <w:r w:rsidR="00CB6C1F" w:rsidRPr="00CB6C1F">
        <w:rPr>
          <w:rStyle w:val="Strong"/>
          <w:rFonts w:ascii="Times New Roman" w:hAnsi="Times New Roman" w:cs="Times New Roman"/>
          <w:b w:val="0"/>
          <w:sz w:val="24"/>
          <w:szCs w:val="24"/>
        </w:rPr>
        <w:tab/>
      </w:r>
    </w:p>
    <w:p w:rsidR="00CB6C1F" w:rsidRPr="00CB6C1F" w:rsidRDefault="0080746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w:t>
      </w:r>
      <w:r>
        <w:rPr>
          <w:rStyle w:val="Strong"/>
          <w:rFonts w:ascii="Times New Roman" w:hAnsi="Times New Roman" w:cs="Times New Roman"/>
          <w:b w:val="0"/>
          <w:sz w:val="24"/>
          <w:szCs w:val="24"/>
        </w:rPr>
        <w:t>11</w:t>
      </w:r>
      <w:r w:rsidR="00CB6C1F" w:rsidRPr="00CB6C1F">
        <w:rPr>
          <w:rStyle w:val="Strong"/>
          <w:rFonts w:ascii="Times New Roman" w:hAnsi="Times New Roman" w:cs="Times New Roman"/>
          <w:b w:val="0"/>
          <w:sz w:val="24"/>
          <w:szCs w:val="24"/>
        </w:rPr>
        <w:t xml:space="preserve"> de funcţii publice</w:t>
      </w:r>
      <w:r>
        <w:rPr>
          <w:rStyle w:val="Strong"/>
          <w:rFonts w:ascii="Times New Roman" w:hAnsi="Times New Roman" w:cs="Times New Roman"/>
          <w:b w:val="0"/>
          <w:sz w:val="24"/>
          <w:szCs w:val="24"/>
        </w:rPr>
        <w:t xml:space="preserve"> (1 funcție publica de conducere și 10</w:t>
      </w:r>
      <w:r w:rsidR="00CB6C1F" w:rsidRPr="00CB6C1F">
        <w:rPr>
          <w:rStyle w:val="Strong"/>
          <w:rFonts w:ascii="Times New Roman" w:hAnsi="Times New Roman" w:cs="Times New Roman"/>
          <w:b w:val="0"/>
          <w:sz w:val="24"/>
          <w:szCs w:val="24"/>
        </w:rPr>
        <w:t xml:space="preserve"> funcții publice de execuție</w:t>
      </w:r>
      <w:r>
        <w:rPr>
          <w:rStyle w:val="Strong"/>
          <w:rFonts w:ascii="Times New Roman" w:hAnsi="Times New Roman" w:cs="Times New Roman"/>
          <w:b w:val="0"/>
          <w:sz w:val="24"/>
          <w:szCs w:val="24"/>
        </w:rPr>
        <w:t>,din care 1 functie vacanta</w:t>
      </w:r>
      <w:r w:rsidR="00CB6C1F" w:rsidRPr="00CB6C1F">
        <w:rPr>
          <w:rStyle w:val="Strong"/>
          <w:rFonts w:ascii="Times New Roman" w:hAnsi="Times New Roman" w:cs="Times New Roman"/>
          <w:b w:val="0"/>
          <w:sz w:val="24"/>
          <w:szCs w:val="24"/>
        </w:rPr>
        <w:t>);</w:t>
      </w:r>
    </w:p>
    <w:p w:rsidR="00CB6C1F" w:rsidRPr="00CB6C1F" w:rsidRDefault="0080746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 xml:space="preserve">           </w:t>
      </w:r>
      <w:r w:rsidR="00CB6C1F" w:rsidRPr="00CB6C1F">
        <w:rPr>
          <w:rStyle w:val="Strong"/>
          <w:rFonts w:ascii="Times New Roman" w:hAnsi="Times New Roman" w:cs="Times New Roman"/>
          <w:b w:val="0"/>
          <w:sz w:val="24"/>
          <w:szCs w:val="24"/>
        </w:rPr>
        <w:t>-</w:t>
      </w:r>
      <w:r>
        <w:rPr>
          <w:rStyle w:val="Strong"/>
          <w:rFonts w:ascii="Times New Roman" w:hAnsi="Times New Roman" w:cs="Times New Roman"/>
          <w:b w:val="0"/>
          <w:sz w:val="24"/>
          <w:szCs w:val="24"/>
        </w:rPr>
        <w:t>14</w:t>
      </w:r>
      <w:r w:rsidR="00CB6C1F" w:rsidRPr="00CB6C1F">
        <w:rPr>
          <w:rStyle w:val="Strong"/>
          <w:rFonts w:ascii="Times New Roman" w:hAnsi="Times New Roman" w:cs="Times New Roman"/>
          <w:b w:val="0"/>
          <w:sz w:val="24"/>
          <w:szCs w:val="24"/>
        </w:rPr>
        <w:t xml:space="preserve"> de funcţii contractuale </w:t>
      </w:r>
      <w:r>
        <w:rPr>
          <w:rStyle w:val="Strong"/>
          <w:rFonts w:ascii="Times New Roman" w:hAnsi="Times New Roman" w:cs="Times New Roman"/>
          <w:b w:val="0"/>
          <w:sz w:val="24"/>
          <w:szCs w:val="24"/>
        </w:rPr>
        <w:t>si 63</w:t>
      </w:r>
      <w:r w:rsidR="005B237D">
        <w:rPr>
          <w:rStyle w:val="Strong"/>
          <w:rFonts w:ascii="Times New Roman" w:hAnsi="Times New Roman" w:cs="Times New Roman"/>
          <w:b w:val="0"/>
          <w:sz w:val="24"/>
          <w:szCs w:val="24"/>
        </w:rPr>
        <w:t xml:space="preserve">  care nu fac obiectul OUG 63/2010,respectiv,consilier primar si viceprimar,asistentii comunitari,personalul de la cresa si asistentii personali</w:t>
      </w:r>
    </w:p>
    <w:p w:rsidR="00CB6C1F" w:rsidRPr="00CB6C1F" w:rsidRDefault="0080746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 xml:space="preserve">Potrivit prevederilor ART.III alin. (1) din Ordonanţa de urgenţă a Guvernului nr. 63/2010 pentru modificarea şi completarea Legii nr. 273/2006 privind finanţele publice locale, precum şi pentru stabilirea unor măsuri financiare, cu modificările şi completările ulterioare, pentru îndeplinirea atribuţiilor prevăzute de lege, la stabilirea numărului de posturi din aparatul de specialitate al primarului, precum şi din instituţiile publice locale înfiinţate prin hotărâri ale autorităţilor deliberative, autorităţile administraţiei publice locale se încadrează în numărul maxim de posturi determinat potrivit anexei care face parte integrantă din OUG nr. 63/2010 </w:t>
      </w:r>
    </w:p>
    <w:p w:rsidR="00CB6C1F" w:rsidRPr="00CB6C1F" w:rsidRDefault="005B237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lastRenderedPageBreak/>
        <w:tab/>
      </w:r>
      <w:r w:rsidR="00CB6C1F" w:rsidRPr="00CB6C1F">
        <w:rPr>
          <w:rStyle w:val="Strong"/>
          <w:rFonts w:ascii="Times New Roman" w:hAnsi="Times New Roman" w:cs="Times New Roman"/>
          <w:b w:val="0"/>
          <w:sz w:val="24"/>
          <w:szCs w:val="24"/>
        </w:rPr>
        <w:t>De asemenea, în conformitate cu dispozițiile art. ART.III alin. (81) din Ordonanţa de urgenţă a Guvernului nr. 63/2010 pentru modificarea şi completarea Legii nr. 273/2006 privind finanţele publice locale, precum şi pentru stabilirea unor măsuri financiare, cu modificările şi completările ulterioare, numărul maxim de posturi al unităţilor/subdiviziunilor administrativ-teritoriale, stabilit potrivit pct. 1 din anexă, se revizuieşte anual de către prefect conform alin. (8), numai în cazul în care numărul maxim de posturi, rezultat ca urmare a creşterii numărului de locuitori, este mai mare decât cel stabilit în anul anterior.</w:t>
      </w:r>
    </w:p>
    <w:p w:rsidR="00CB6C1F" w:rsidRPr="00CB6C1F" w:rsidRDefault="005B237D" w:rsidP="0049242D">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49242D">
        <w:rPr>
          <w:rStyle w:val="Strong"/>
          <w:rFonts w:ascii="Times New Roman" w:hAnsi="Times New Roman" w:cs="Times New Roman"/>
          <w:b w:val="0"/>
          <w:sz w:val="24"/>
          <w:szCs w:val="24"/>
        </w:rPr>
        <w:t>P</w:t>
      </w:r>
      <w:r w:rsidR="00CB6C1F" w:rsidRPr="00CB6C1F">
        <w:rPr>
          <w:rStyle w:val="Strong"/>
          <w:rFonts w:ascii="Times New Roman" w:hAnsi="Times New Roman" w:cs="Times New Roman"/>
          <w:b w:val="0"/>
          <w:sz w:val="24"/>
          <w:szCs w:val="24"/>
        </w:rPr>
        <w:t xml:space="preserve">rin </w:t>
      </w:r>
      <w:r w:rsidR="0049242D">
        <w:rPr>
          <w:rStyle w:val="Strong"/>
          <w:rFonts w:ascii="Times New Roman" w:hAnsi="Times New Roman" w:cs="Times New Roman"/>
          <w:b w:val="0"/>
          <w:sz w:val="24"/>
          <w:szCs w:val="24"/>
        </w:rPr>
        <w:t>adresa nr.5597/07.04.2022 a Institutiei Prefectului Judetul Vaslui</w:t>
      </w:r>
      <w:r w:rsidR="00CB6C1F" w:rsidRPr="00CB6C1F">
        <w:rPr>
          <w:rStyle w:val="Strong"/>
          <w:rFonts w:ascii="Times New Roman" w:hAnsi="Times New Roman" w:cs="Times New Roman"/>
          <w:b w:val="0"/>
          <w:sz w:val="24"/>
          <w:szCs w:val="24"/>
        </w:rPr>
        <w:t>, în conformitate cu art. III alin. (8) și alin. (11) din Ordonanţă de Urgenţă a Guvernului nr. 63/2010, a comunicat numărul maxim de posturi pentru unitatea administrat</w:t>
      </w:r>
      <w:r w:rsidR="008D74D9">
        <w:rPr>
          <w:rStyle w:val="Strong"/>
          <w:rFonts w:ascii="Times New Roman" w:hAnsi="Times New Roman" w:cs="Times New Roman"/>
          <w:b w:val="0"/>
          <w:sz w:val="24"/>
          <w:szCs w:val="24"/>
        </w:rPr>
        <w:t>iv-teritorială – Comuna Puiești</w:t>
      </w:r>
      <w:r w:rsidR="0049242D">
        <w:rPr>
          <w:rStyle w:val="Strong"/>
          <w:rFonts w:ascii="Times New Roman" w:hAnsi="Times New Roman" w:cs="Times New Roman"/>
          <w:b w:val="0"/>
          <w:sz w:val="24"/>
          <w:szCs w:val="24"/>
        </w:rPr>
        <w:t xml:space="preserve"> pentru anul 2022</w:t>
      </w:r>
      <w:r w:rsidR="00CB6C1F" w:rsidRPr="00CB6C1F">
        <w:rPr>
          <w:rStyle w:val="Strong"/>
          <w:rFonts w:ascii="Times New Roman" w:hAnsi="Times New Roman" w:cs="Times New Roman"/>
          <w:b w:val="0"/>
          <w:sz w:val="24"/>
          <w:szCs w:val="24"/>
        </w:rPr>
        <w:t xml:space="preserve">, și anume: </w:t>
      </w:r>
    </w:p>
    <w:p w:rsidR="00CB6C1F" w:rsidRPr="00CB6C1F" w:rsidRDefault="00CB6C1F" w:rsidP="00CB6C1F">
      <w:pPr>
        <w:pStyle w:val="NoSpacing"/>
        <w:rPr>
          <w:rStyle w:val="Strong"/>
          <w:rFonts w:ascii="Times New Roman" w:hAnsi="Times New Roman" w:cs="Times New Roman"/>
          <w:b w:val="0"/>
          <w:sz w:val="24"/>
          <w:szCs w:val="24"/>
        </w:rPr>
      </w:pPr>
      <w:r w:rsidRPr="00CB6C1F">
        <w:rPr>
          <w:rStyle w:val="Strong"/>
          <w:rFonts w:ascii="Times New Roman" w:hAnsi="Times New Roman" w:cs="Times New Roman"/>
          <w:b w:val="0"/>
          <w:sz w:val="24"/>
          <w:szCs w:val="24"/>
        </w:rPr>
        <w:t xml:space="preserve">- </w:t>
      </w:r>
      <w:r w:rsidR="0049242D">
        <w:rPr>
          <w:rStyle w:val="Strong"/>
          <w:rFonts w:ascii="Times New Roman" w:hAnsi="Times New Roman" w:cs="Times New Roman"/>
          <w:b w:val="0"/>
          <w:sz w:val="24"/>
          <w:szCs w:val="24"/>
        </w:rPr>
        <w:t>30</w:t>
      </w:r>
      <w:r w:rsidRPr="00CB6C1F">
        <w:rPr>
          <w:rStyle w:val="Strong"/>
          <w:rFonts w:ascii="Times New Roman" w:hAnsi="Times New Roman" w:cs="Times New Roman"/>
          <w:b w:val="0"/>
          <w:sz w:val="24"/>
          <w:szCs w:val="24"/>
        </w:rPr>
        <w:t xml:space="preserve"> posturi, potrivit pct. 1 din anexa la O.U.G nr. 63/2010, cu modificările şi completările ulterioare;</w:t>
      </w:r>
    </w:p>
    <w:p w:rsidR="00CB6C1F" w:rsidRPr="00CB6C1F" w:rsidRDefault="00CB6C1F" w:rsidP="00CB6C1F">
      <w:pPr>
        <w:pStyle w:val="NoSpacing"/>
        <w:rPr>
          <w:rStyle w:val="Strong"/>
          <w:rFonts w:ascii="Times New Roman" w:hAnsi="Times New Roman" w:cs="Times New Roman"/>
          <w:b w:val="0"/>
          <w:sz w:val="24"/>
          <w:szCs w:val="24"/>
        </w:rPr>
      </w:pPr>
      <w:r w:rsidRPr="00CB6C1F">
        <w:rPr>
          <w:rStyle w:val="Strong"/>
          <w:rFonts w:ascii="Times New Roman" w:hAnsi="Times New Roman" w:cs="Times New Roman"/>
          <w:b w:val="0"/>
          <w:sz w:val="24"/>
          <w:szCs w:val="24"/>
        </w:rPr>
        <w:t xml:space="preserve">- </w:t>
      </w:r>
      <w:r w:rsidR="0049242D">
        <w:rPr>
          <w:rStyle w:val="Strong"/>
          <w:rFonts w:ascii="Times New Roman" w:hAnsi="Times New Roman" w:cs="Times New Roman"/>
          <w:b w:val="0"/>
          <w:sz w:val="24"/>
          <w:szCs w:val="24"/>
        </w:rPr>
        <w:t>5</w:t>
      </w:r>
      <w:r w:rsidRPr="00CB6C1F">
        <w:rPr>
          <w:rStyle w:val="Strong"/>
          <w:rFonts w:ascii="Times New Roman" w:hAnsi="Times New Roman" w:cs="Times New Roman"/>
          <w:b w:val="0"/>
          <w:sz w:val="24"/>
          <w:szCs w:val="24"/>
        </w:rPr>
        <w:t xml:space="preserve"> posturi pentru serviciul public de poliție locală, potrivit pct. 3 din anexa la O.U.G nr. 63/2010, cu modificările şi completările ulterioare;</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- 5</w:t>
      </w:r>
      <w:r w:rsidR="00CB6C1F" w:rsidRPr="00CB6C1F">
        <w:rPr>
          <w:rStyle w:val="Strong"/>
          <w:rFonts w:ascii="Times New Roman" w:hAnsi="Times New Roman" w:cs="Times New Roman"/>
          <w:b w:val="0"/>
          <w:sz w:val="24"/>
          <w:szCs w:val="24"/>
        </w:rPr>
        <w:t xml:space="preserve"> posturi pentru implementare proiecte finanţate din fonduri externe nerambursabile, potrivit pct. 4 din anexa la O.U.G nr.63/2010, cu modificările şi completările ulterioare.</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Numărul maxim de postu</w:t>
      </w:r>
      <w:r>
        <w:rPr>
          <w:rStyle w:val="Strong"/>
          <w:rFonts w:ascii="Times New Roman" w:hAnsi="Times New Roman" w:cs="Times New Roman"/>
          <w:b w:val="0"/>
          <w:sz w:val="24"/>
          <w:szCs w:val="24"/>
        </w:rPr>
        <w:t>ri astfel rezultat, respectiv 30</w:t>
      </w:r>
      <w:r w:rsidR="00CB6C1F" w:rsidRPr="00CB6C1F">
        <w:rPr>
          <w:rStyle w:val="Strong"/>
          <w:rFonts w:ascii="Times New Roman" w:hAnsi="Times New Roman" w:cs="Times New Roman"/>
          <w:b w:val="0"/>
          <w:sz w:val="24"/>
          <w:szCs w:val="24"/>
        </w:rPr>
        <w:t xml:space="preserve">, cuprinde inclusiv funcţiile de demnitate publică (primar și viceprimar) </w:t>
      </w:r>
      <w:r>
        <w:rPr>
          <w:rStyle w:val="Strong"/>
          <w:rFonts w:ascii="Times New Roman" w:hAnsi="Times New Roman" w:cs="Times New Roman"/>
          <w:b w:val="0"/>
          <w:sz w:val="24"/>
          <w:szCs w:val="24"/>
        </w:rPr>
        <w:t>şi se aplică UAT Comuna  Puiesti</w:t>
      </w:r>
      <w:r w:rsidR="00CB6C1F" w:rsidRPr="00CB6C1F">
        <w:rPr>
          <w:rStyle w:val="Strong"/>
          <w:rFonts w:ascii="Times New Roman" w:hAnsi="Times New Roman" w:cs="Times New Roman"/>
          <w:b w:val="0"/>
          <w:sz w:val="24"/>
          <w:szCs w:val="24"/>
        </w:rPr>
        <w:t>.</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 xml:space="preserve">             </w:t>
      </w:r>
      <w:r w:rsidR="00CB6C1F" w:rsidRPr="00CB6C1F">
        <w:rPr>
          <w:rStyle w:val="Strong"/>
          <w:rFonts w:ascii="Times New Roman" w:hAnsi="Times New Roman" w:cs="Times New Roman"/>
          <w:b w:val="0"/>
          <w:sz w:val="24"/>
          <w:szCs w:val="24"/>
        </w:rPr>
        <w:t>Deoarece numărul și structura de posturi și funcții actuală nu corespunde nevoilor funcționale ale instituției, știind că una dintre atribuțiile esențiale ale autorităților administrației publice locale este aceea de a stabili, fără a aduce atingere dispozițiilor generale prevăzute de lege, structurile interne în vederea adaptării acestora la nevoile lor specifice și asigurării unei gestiuni eficiente, se impune reorganizarea autorității publice, reorganizare ce are ca obiectiv redimensionare corectă și concretă a atribuțiilor fiecărei structuri funcționale, atribuții repartizate pe un număr corespunzător de posturi cu nivel de complexitate și responsabilitate optimizat.</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 xml:space="preserve">Măsurile de reorganizare instituţională se impun în contextul în care Legea nr. 273/2006 a finanţelor publice locale, cu modificările şi completările ulterioare, pe de o parte impune o limită maximă a numărului de posturi la care este îndreptăţită fiecare unitate administrativ-teritorială, în funcţie de numărul de locuitori, iar pe de altă parte reorganizarea, în efectele ei previzibile ale soluțiilor preconizate, are la bază eficiența, eficacitatea, economicitatea și proporționalitatea resurselor financiare, principii consacrate în cuprinsul Legii nr. 273/2006 privind finanţele publice locale, cu modificările și completările ulterioare. </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 xml:space="preserve">            </w:t>
      </w:r>
      <w:r w:rsidR="00CB6C1F" w:rsidRPr="00CB6C1F">
        <w:rPr>
          <w:rStyle w:val="Strong"/>
          <w:rFonts w:ascii="Times New Roman" w:hAnsi="Times New Roman" w:cs="Times New Roman"/>
          <w:b w:val="0"/>
          <w:sz w:val="24"/>
          <w:szCs w:val="24"/>
        </w:rPr>
        <w:t xml:space="preserve">Potrivit prevederilor art. 402 alin. (1)  din Ordonanța de urgență a Guvernului nr. 57/2019 privind Codul administrativ, cu modificările și completările ulterioare, denumit în continuare Codul administrativ, pentru funcţiile publice prevăzute la art. 385 alin. (1) - (2), autorităţile şi instituţiile publice au obligaţia de a solicita Agenţiei Naţionale a Funcţionarilor Publici avizul privind stabilirea funcțiilor publice.  </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Nu există obligația solicitării avizului prealabil decât pentru instituțiile și autoritățile publice  centrale și teritoriale prevăzute la art. 385 alin.(1)-(2), nu și pentru instituțiile și autoritățile publice  locale prevăzute de art. 385 alin.(3).</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 xml:space="preserve">În conformitate cu dispozițiile ”procedurii de stabilire şi revizuire a structurii de funcţii publice şi de modificare a calităţii posturilor” - art. 409  din Codul administrativ, autorităţile şi instituţiile publice comunică Agenţiei Naţionale a Funcţionarilor Publici, în termen de 10 zile lucrătoare de la dispunerea măsurii prin act administrativ, orice modificare intervenită în situaţia funcţionarilor publici şi a funcţiilor publice. Modificările intervenite în situaţia funcţionarilor publici se fac prin acte administrative care privesc numirea în funcţia publică, modificarea, suspendarea, sancţionarea disciplinară, respectiv încetarea raporturilor de serviciu. </w:t>
      </w: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Modificările intervenite în situaţia funcţiilor publice se fac prin acte administrative emise în următoarele situaţii:</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a) intervenirea unor modificări în structura funcţiilor publice din cadrul autorităţilor sau instituţiilor publice, ca urmare a promovării în clasă şi a promovării în grad profesional a funcţionarilor publici;</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lastRenderedPageBreak/>
        <w:tab/>
      </w:r>
      <w:r w:rsidR="00CB6C1F" w:rsidRPr="00CB6C1F">
        <w:rPr>
          <w:rStyle w:val="Strong"/>
          <w:rFonts w:ascii="Times New Roman" w:hAnsi="Times New Roman" w:cs="Times New Roman"/>
          <w:b w:val="0"/>
          <w:sz w:val="24"/>
          <w:szCs w:val="24"/>
        </w:rPr>
        <w:t>b)</w:t>
      </w:r>
      <w:r w:rsidR="00CB6C1F" w:rsidRPr="00CB6C1F">
        <w:rPr>
          <w:rStyle w:val="Strong"/>
          <w:rFonts w:ascii="Times New Roman" w:hAnsi="Times New Roman" w:cs="Times New Roman"/>
          <w:b w:val="0"/>
          <w:sz w:val="24"/>
          <w:szCs w:val="24"/>
        </w:rPr>
        <w:t> </w:t>
      </w:r>
      <w:r w:rsidR="00CB6C1F" w:rsidRPr="00CB6C1F">
        <w:rPr>
          <w:rStyle w:val="Strong"/>
          <w:rFonts w:ascii="Times New Roman" w:hAnsi="Times New Roman" w:cs="Times New Roman"/>
          <w:b w:val="0"/>
          <w:sz w:val="24"/>
          <w:szCs w:val="24"/>
        </w:rPr>
        <w:t xml:space="preserve"> transformarea unei funcţii publice vacante într-o funcţie publică cu o altă denumire sau într-o funcţie publică de nivel inferior ori superior, cu încadrarea în numărul maxim de posturi aprobat pentru autoritatea sau instituţia publică şi în fondurile bugetare anuale alocate.</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c)</w:t>
      </w:r>
      <w:r w:rsidR="00CB6C1F" w:rsidRPr="00CB6C1F">
        <w:rPr>
          <w:rStyle w:val="Strong"/>
          <w:rFonts w:ascii="Times New Roman" w:hAnsi="Times New Roman" w:cs="Times New Roman"/>
          <w:b w:val="0"/>
          <w:sz w:val="24"/>
          <w:szCs w:val="24"/>
        </w:rPr>
        <w:t> </w:t>
      </w:r>
      <w:r w:rsidR="00CB6C1F" w:rsidRPr="00CB6C1F">
        <w:rPr>
          <w:rStyle w:val="Strong"/>
          <w:rFonts w:ascii="Times New Roman" w:hAnsi="Times New Roman" w:cs="Times New Roman"/>
          <w:b w:val="0"/>
          <w:sz w:val="24"/>
          <w:szCs w:val="24"/>
        </w:rPr>
        <w:t xml:space="preserve"> modificarea calităţii posturilor în condiţiile prevăzute la art. 405-407.</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În baza dispozițiilor art. 405 și art. 407 din Codul administrativ, stabilirea structurii de funcții publice  se realizează pe baza activităţilor prevăzute la art. 370 alin. (1)-(3), precum şi prin raportare la activităţile desfăşurate de categoriile de personal prevăzute la art. 382, pentru fiecare autoritate şi instituţie publică, prin act administrativ al conducătorului acesteia, respectiv prin hotărâre a consiliului judeţean sau, după caz, a consiliului local.</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De ademenea , stabilirea numărului total de funcţii publice de conducere în cadrul fiecărei autorităţi sau instituţii publice se realizează potrivit prevederilor art. 391 alin. (1) din Codul Administrativ și este de maximum 12% din numărul total al posturilor aprobate, la care se adaugă funcția publică de conducere specifică de secretar general al județului și funcția contractuală de conducere de administrator public conform prevederilor art. 244 alin. (7) din Codul administrativ.</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Pentru determinarea numărului total al funcţiilor de conducere prin aplicarea cotei de 12% prevăzută la alin. (1), se procedează după cum urmează:</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a) în</w:t>
      </w:r>
      <w:r w:rsidR="008D74D9">
        <w:rPr>
          <w:rStyle w:val="Strong"/>
          <w:rFonts w:ascii="Times New Roman" w:hAnsi="Times New Roman" w:cs="Times New Roman"/>
          <w:b w:val="0"/>
          <w:sz w:val="24"/>
          <w:szCs w:val="24"/>
        </w:rPr>
        <w:t xml:space="preserve"> </w:t>
      </w:r>
      <w:r w:rsidR="00CB6C1F" w:rsidRPr="00CB6C1F">
        <w:rPr>
          <w:rStyle w:val="Strong"/>
          <w:rFonts w:ascii="Times New Roman" w:hAnsi="Times New Roman" w:cs="Times New Roman"/>
          <w:b w:val="0"/>
          <w:sz w:val="24"/>
          <w:szCs w:val="24"/>
        </w:rPr>
        <w:t>cazul în care numărul rezultat este mai mic de unu, acesta se rotunjeşte la întreg;</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b) în</w:t>
      </w:r>
      <w:r w:rsidR="008D74D9">
        <w:rPr>
          <w:rStyle w:val="Strong"/>
          <w:rFonts w:ascii="Times New Roman" w:hAnsi="Times New Roman" w:cs="Times New Roman"/>
          <w:b w:val="0"/>
          <w:sz w:val="24"/>
          <w:szCs w:val="24"/>
        </w:rPr>
        <w:t xml:space="preserve"> </w:t>
      </w:r>
      <w:r w:rsidR="00CB6C1F" w:rsidRPr="00CB6C1F">
        <w:rPr>
          <w:rStyle w:val="Strong"/>
          <w:rFonts w:ascii="Times New Roman" w:hAnsi="Times New Roman" w:cs="Times New Roman"/>
          <w:b w:val="0"/>
          <w:sz w:val="24"/>
          <w:szCs w:val="24"/>
        </w:rPr>
        <w:t>cazul în care numărul rezultat este mai mare de unu, acesta se rotunjeşte la numărul întreg imediat superior acestuia, dacă fracţiunea este mai mare de 0,50.</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(3)</w:t>
      </w:r>
      <w:r w:rsidR="00CB6C1F" w:rsidRPr="00CB6C1F">
        <w:rPr>
          <w:rStyle w:val="Strong"/>
          <w:rFonts w:ascii="Times New Roman" w:hAnsi="Times New Roman" w:cs="Times New Roman"/>
          <w:b w:val="0"/>
          <w:sz w:val="24"/>
          <w:szCs w:val="24"/>
        </w:rPr>
        <w:t> </w:t>
      </w:r>
      <w:r w:rsidR="00CB6C1F" w:rsidRPr="00CB6C1F">
        <w:rPr>
          <w:rStyle w:val="Strong"/>
          <w:rFonts w:ascii="Times New Roman" w:hAnsi="Times New Roman" w:cs="Times New Roman"/>
          <w:b w:val="0"/>
          <w:sz w:val="24"/>
          <w:szCs w:val="24"/>
        </w:rPr>
        <w:t xml:space="preserve"> Structura organizatorică a autorităţilor şi instituţiilor publice trebuie să respecte următoarele cerinţe:</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a) pentru</w:t>
      </w:r>
      <w:r w:rsidR="00CB6C1F" w:rsidRPr="00CB6C1F">
        <w:rPr>
          <w:rStyle w:val="Strong"/>
          <w:rFonts w:ascii="Times New Roman" w:hAnsi="Times New Roman" w:cs="Times New Roman"/>
          <w:b w:val="0"/>
          <w:sz w:val="24"/>
          <w:szCs w:val="24"/>
        </w:rPr>
        <w:t> </w:t>
      </w:r>
      <w:r w:rsidR="00CB6C1F" w:rsidRPr="00CB6C1F">
        <w:rPr>
          <w:rStyle w:val="Strong"/>
          <w:rFonts w:ascii="Times New Roman" w:hAnsi="Times New Roman" w:cs="Times New Roman"/>
          <w:b w:val="0"/>
          <w:sz w:val="24"/>
          <w:szCs w:val="24"/>
        </w:rPr>
        <w:t xml:space="preserve"> constituirea unui birou este necesar un număr de minimum 5 posturi de execuţie;</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b) pentru constituirea unui serviciu este necesar un număr de minimum 7 posturi de execuţie;</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Pe cale de consecință, pentru stabilirea de funcții publice prevăzute la art. 385 alin. (3) din Codul administrativ, şi anume: ”funcţiile publice locale - funcţiile publice stabilite, potrivit legii, în cadrul aparatului propriu al autorităţilor administraţiei publice locale şi al instituţiilor publice subordonate acestora” autoritățile și instituţiile publice locale prevăzute la art. 369 lit. b) : comunică Agenţiei Naţionale a Funcţionarilor Publici modificărilor intervenite în situaţia posturilor şi a funcţionarilor publici în termen de 10 zile lucrătoare de la dispunerea măsurii prin act administrativ, orice modificare intervenită în situaţia funcţionarilor publici şi a funcţiilor publice, in conformitate cu prevederile art. 409 din Codul administrativ.</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Obligaţia respectării drepturilor de carieră în cazul reorganizării autorităţii sau instituţiei publice sunt stipulate art. 408 din Codul administrativ, pentru respectarea drepturilor la carieră ale funcţionarilor publici, în cuprinsul actelor normative sau administrative privind modificări ale organigramei, reorganizări sau desfiinţări de structuri, în situaţia în care sunt afectate şi funcţii publice, autorităţile şi instituţiile publice iniţiatoare din administraţia publică centrală şi locală sunt obligate să prevadă un termen de minimum 30 de zile în vederea aplicării procedurilor legale prevăzute de prezentul cod.</w:t>
      </w:r>
    </w:p>
    <w:p w:rsidR="00CB6C1F" w:rsidRPr="00CB6C1F" w:rsidRDefault="0049242D"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Prevederile referitoare la reorganizarea autorităţilor sau instituţiilor publice sunt prevăzute la art. 518  și art. 519 din Codul administrativ, pe care le cităm:</w:t>
      </w:r>
    </w:p>
    <w:p w:rsidR="00CB6C1F" w:rsidRPr="008D74D9" w:rsidRDefault="0049242D" w:rsidP="00CB6C1F">
      <w:pPr>
        <w:pStyle w:val="NoSpacing"/>
        <w:rPr>
          <w:rStyle w:val="Strong"/>
          <w:rFonts w:ascii="Times New Roman" w:hAnsi="Times New Roman" w:cs="Times New Roman"/>
          <w:b w:val="0"/>
          <w:i/>
        </w:rPr>
      </w:pPr>
      <w:r>
        <w:rPr>
          <w:rStyle w:val="Strong"/>
          <w:rFonts w:ascii="Times New Roman" w:hAnsi="Times New Roman" w:cs="Times New Roman"/>
          <w:b w:val="0"/>
          <w:sz w:val="24"/>
          <w:szCs w:val="24"/>
        </w:rPr>
        <w:tab/>
      </w:r>
      <w:r w:rsidR="00CB6C1F" w:rsidRPr="008D74D9">
        <w:rPr>
          <w:rStyle w:val="Strong"/>
          <w:rFonts w:ascii="Times New Roman" w:hAnsi="Times New Roman" w:cs="Times New Roman"/>
          <w:b w:val="0"/>
          <w:i/>
        </w:rPr>
        <w:t>”ART. 518</w:t>
      </w:r>
    </w:p>
    <w:p w:rsidR="00CB6C1F" w:rsidRPr="008D74D9" w:rsidRDefault="0049242D"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Reorganizarea autorităţii sau instituţiei publice</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 xml:space="preserve">       (1)În caz de reorganizare a activităţii autorităţii sau instituţiei publice, funcţionarii publici vor fi numiţi în noile funcţii publice sau, după caz, în compartimentele rezultate, în următoarele cazuri:</w:t>
      </w:r>
    </w:p>
    <w:p w:rsidR="00CB6C1F" w:rsidRPr="008D74D9" w:rsidRDefault="0049242D"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 se modifică</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atribuţiile aferente unei funcţii publice mai puţin de 50%;</w:t>
      </w:r>
    </w:p>
    <w:p w:rsidR="00CB6C1F" w:rsidRPr="008D74D9" w:rsidRDefault="0049242D"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b) sunt reduse</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atribuţiile unui compartiment;</w:t>
      </w:r>
    </w:p>
    <w:p w:rsidR="00CB6C1F" w:rsidRPr="008D74D9" w:rsidRDefault="0049242D"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c) este schimbată</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denumirea funcţiei publice fără modificarea în proporţie de peste 50% a atribuţiilor aferente funcţiei publice;</w:t>
      </w:r>
    </w:p>
    <w:p w:rsidR="00CB6C1F" w:rsidRPr="008D74D9" w:rsidRDefault="0049242D"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d) intervin</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modificări în structura compartimentului.</w:t>
      </w:r>
    </w:p>
    <w:p w:rsidR="00CB6C1F" w:rsidRPr="008D74D9" w:rsidRDefault="0049242D"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lastRenderedPageBreak/>
        <w:tab/>
      </w:r>
      <w:r w:rsidR="00CB6C1F" w:rsidRPr="008D74D9">
        <w:rPr>
          <w:rStyle w:val="Strong"/>
          <w:rFonts w:ascii="Times New Roman" w:hAnsi="Times New Roman" w:cs="Times New Roman"/>
          <w:b w:val="0"/>
          <w:i/>
        </w:rPr>
        <w:t>(2)Aplicarea prevederilor alin. (1) se face cu respectarea următoarelor criterii:</w:t>
      </w:r>
    </w:p>
    <w:p w:rsidR="00CB6C1F" w:rsidRPr="008D74D9" w:rsidRDefault="0049242D"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 categoria, clasa şi, după caz, gradul profesional ale funcţionarului public;</w:t>
      </w:r>
    </w:p>
    <w:p w:rsidR="00CB6C1F" w:rsidRPr="008D74D9" w:rsidRDefault="0049242D"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b) îndeplinirea condiţiilor specifice stabilite pentru</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funcţia publică;</w:t>
      </w:r>
    </w:p>
    <w:p w:rsidR="00CB6C1F" w:rsidRPr="008D74D9" w:rsidRDefault="0001730E" w:rsidP="00CB6C1F">
      <w:pPr>
        <w:pStyle w:val="NoSpacing"/>
        <w:rPr>
          <w:rStyle w:val="Strong"/>
          <w:rFonts w:ascii="Times New Roman" w:hAnsi="Times New Roman" w:cs="Times New Roman"/>
          <w:b w:val="0"/>
          <w:i/>
        </w:rPr>
      </w:pPr>
      <w:r>
        <w:rPr>
          <w:rStyle w:val="Strong"/>
          <w:rFonts w:ascii="Times New Roman" w:hAnsi="Times New Roman" w:cs="Times New Roman"/>
          <w:b w:val="0"/>
          <w:sz w:val="24"/>
          <w:szCs w:val="24"/>
        </w:rPr>
        <w:tab/>
      </w:r>
      <w:r w:rsidR="00CB6C1F" w:rsidRPr="008D74D9">
        <w:rPr>
          <w:rStyle w:val="Strong"/>
          <w:rFonts w:ascii="Times New Roman" w:hAnsi="Times New Roman" w:cs="Times New Roman"/>
          <w:b w:val="0"/>
          <w:i/>
        </w:rPr>
        <w:t>c) să fi desfăşurat activităţi similare.</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(3) În cazul încare există mai mulţi funcţionari publici, se organizează examen de către autoritatea sau instituţia publică. Examenul se organizează anterior emiterii preavizului.</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(4) Funcţionarii publici care sunt declaraţi admişi în urma examenului prevăzut la alin. (3) sunt numiţi în noile funcţii publice, iar funcţionarii publici care sunt declaraţi respinşi sunt eliberaţi din funcţie potrivit art. 519 alin. (1) lit. c), cu respectarea dreptului de preaviz.</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(5) Reducerea unui post este justificată dacă</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atribuţiile aferente acestuia se modifică în proporţie de peste 50% sau dacă sunt modificate condiţiile specifice de ocupate a postului respectiv, referitoare la studii.</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(6) Reorganizarea activităţii autorităţii sau</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instituţiei publice are loc în situaţii temeinic justificate cel mult o dată într-un interval de 6 luni consecutive, cu excepţia situaţiei în care intervin modificări legislative care determină necesitatea reorganizării acestora.</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(7) În cazul în care reorganizarea activităţii autorităţii sau instituţiei publice determină reducerea posturilor, autoritatea sau instituţia publică nu poate înfiinţa posturi similare celor desfiinţate pentru o perioadă de un an de la data reorganizării.</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 </w:t>
      </w:r>
      <w:r w:rsidRPr="008D74D9">
        <w:rPr>
          <w:rStyle w:val="Strong"/>
          <w:rFonts w:ascii="Times New Roman" w:hAnsi="Times New Roman" w:cs="Times New Roman"/>
          <w:b w:val="0"/>
          <w:i/>
        </w:rPr>
        <w:t> </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519</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Eliberarea din funcţia publică</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(1) Persoana care are competenţa legală de numire în</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funcţia publică va dispune eliberarea din funcţia publică prin act administrativ, care se comunică funcţionarului public în termen de 5 zile lucrătoare de la emitere, în următoarele cazuri:</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 autoritatea sau instituţia publică şi-a încetat</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activitatea în condiţiile legii, iar atribuţiile şi personalul acesteia nu au fost preluate de o altă autoritate sau instituţie publică;</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b) autoritatea sau instituţia publică a fost mutată</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într-o altă localitate, iar funcţionarul public nu este de acord să o urmeze;</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c) autoritatea</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sau instituţia publică îşi reduce personalul ca urmare a reorganizării activităţii, prin reducerea postului ocupat de funcţionarul public;</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d) ca urmare a admiterii cererii de reintegrare în</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funcţia publică ocupată de către funcţionarul public a unui funcţionar public eliberat sau destituit nelegal ori pentru motive neîntemeiate, de la data rămânerii definitive a hotărârii judecătoreşti prin care s-a dispus reintegrarea;</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e) pentru incompetenţă profesională, în cazul obţinerii</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calificativului nesatisfăcător în urma derulării procesului de evaluare a performanţelor profesionale individuale, respectiv necorespunzător, în condiţiile prevăzute la art. 475 lit. b);</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f) funcţionarul public nu mai îndeplineşte una dintre condiţiile prevăzute la art. 465 alin. (1) lit. f) sau g) ori nu obţine avizul/autorizaţia prevăzut(ă) de lege, în condiţiile art. 465 alin. (2);</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g) starea sănătăţii fizice sau/şi psihice a funcţionarului public, constatată prin decizie a organelor competente de expertiză medicală, nu îi mai permite acestuia să îşi îndeplinească atribuţiile corespunzătoare funcţiei publice deţinute;</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h) ca urmare a refuzului neîntemeiat al înaltului funcţionar</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public de a da curs mobilităţii în condiţiile art. 503 alin. (8).</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(2) Prevederile alin. (1) lit. g) se aplică şi funcţionarului public căruia i s-a emis decizie de pensionare pentru invaliditate de gradul III, în măsura în care conducătorul autorităţii sau instituţiei publice consideră că acesta nu îşi poate îndeplini atribuţiile aferente funcţiei publice pe care o deţine. În cazul în care conducătorul autorităţii sau instituţiei publice consideră că funcţionarul public îşi poate îndeplini atribuţiile aferente funcţiei publice pe care o deţine, dispune continuarea activităţii cu durată redusă a timpului de muncă, în condiţiile prezentului cod.</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t>(3) Situaţiile</w:t>
      </w:r>
      <w:r w:rsidR="00CB6C1F" w:rsidRPr="008D74D9">
        <w:rPr>
          <w:rStyle w:val="Strong"/>
          <w:rFonts w:ascii="Times New Roman" w:hAnsi="Times New Roman" w:cs="Times New Roman"/>
          <w:b w:val="0"/>
          <w:i/>
        </w:rPr>
        <w:t xml:space="preserve"> prevăzute la alin. (1) lit. a)-d), f) şi g) reprezintă motive neimputabile funcţionarilor publici.</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(4) În cazul eliberării din funcţia publică, autoritatea sau instituţia publică este obligată să acorde funcţionarilor publici un preaviz de 30 de zile calendaristice.</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(5) Perioada de preaviz este anterioară datei eliberării din funcţia publică.</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lastRenderedPageBreak/>
        <w:tab/>
      </w:r>
      <w:r w:rsidR="00CB6C1F" w:rsidRPr="008D74D9">
        <w:rPr>
          <w:rStyle w:val="Strong"/>
          <w:rFonts w:ascii="Times New Roman" w:hAnsi="Times New Roman" w:cs="Times New Roman"/>
          <w:b w:val="0"/>
          <w:i/>
        </w:rPr>
        <w:t>(6) În perioada</w:t>
      </w:r>
      <w:r w:rsidRPr="008D74D9">
        <w:rPr>
          <w:rStyle w:val="Strong"/>
          <w:rFonts w:ascii="Times New Roman" w:hAnsi="Times New Roman" w:cs="Times New Roman"/>
          <w:b w:val="0"/>
          <w:i/>
        </w:rPr>
        <w:t xml:space="preserve"> </w:t>
      </w:r>
      <w:r w:rsidR="00CB6C1F" w:rsidRPr="008D74D9">
        <w:rPr>
          <w:rStyle w:val="Strong"/>
          <w:rFonts w:ascii="Times New Roman" w:hAnsi="Times New Roman" w:cs="Times New Roman"/>
          <w:b w:val="0"/>
          <w:i/>
        </w:rPr>
        <w:t>de preaviz, persoana care are competenţa legală de numire în funcţia publică poate acorda celui în cauză reducerea programului de lucru, până la 4 ore zilnic, la cererea funcţionarului public căruia i s-a acordat preavizul prevăzut la alin. (4), fără afectarea drepturilor salariale cuvenite.</w:t>
      </w:r>
    </w:p>
    <w:p w:rsidR="00CB6C1F" w:rsidRPr="008D74D9" w:rsidRDefault="0001730E"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(7) În cazurile prevăzute la alin. (1) lit. c), d) şi f), în perioada de preaviz, dacă în cadrul autorităţii sau instituţiei publice există funcţii publice vacante corespunzătoare, aceasta are obligaţia să le pună la dispoziţia funcţionarilor publici. În sensul prezentului cod, sunt considerate funcţii publice corespunzătoare:</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 funcţiile publice de acelaşi nivel, identificat prin categorie, clasă şi, după caz, grad profesional;</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b) funcţii publice de nivel inferior, în cazul în care în cadrul autorităţii sau instituţiei publice nu există funcţiile publice prevăzute la lit. a).</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(8) Funcţionarul public de conducere are prioritate la ocuparea unei funcţii publice vacante de nivel inferior. În cazul în care funcţia publică vacantă de nivel inferior este o funcţie publică de execuţie şi nu corespunde studiilor şi/sau vechimii în specialitatea funcţionarului public de conducere, aceasta poate fi transformată într-o funcţie publică corespunzătoare, dacă transformarea nu afectează structura organizatorică aprobată.</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(9) În cazurile prevăzute la alin. (1) lit. a)-d) şi f), dacă nu există funcţii publice vacante corespunzătoare în cadrul autorităţii sau instituţiei publice, autoritatea ori instituţia publică are obligaţia de a solicita Agenţiei Naţionale a Funcţionarilor Publici, în perioada de preaviz, lista funcţiilor publice vacante. În cazul în care există o funcţie publică vacantă corespunzătoare, funcţionarului public îi sunt aplicabile dispoziţiile art. 506.</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(10) Prin excepţie de la prevederile art. 506, în cazul prevăzut la alin. (9), termenele de realizare a transferului în interesul serviciului sau la cerere se reduc la jumătate, astfel încât să fie respectată încadrarea în termenul de preaviz.”</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 xml:space="preserve">Văzând prevederile din Legea nr. 53/2003 - Codul </w:t>
      </w:r>
      <w:r w:rsidRPr="008D74D9">
        <w:rPr>
          <w:rStyle w:val="Strong"/>
          <w:rFonts w:ascii="Times New Roman" w:hAnsi="Times New Roman" w:cs="Times New Roman"/>
          <w:b w:val="0"/>
          <w:i/>
        </w:rPr>
        <w:t>muncii, republicat</w:t>
      </w:r>
      <w:r w:rsidR="00CB6C1F" w:rsidRPr="008D74D9">
        <w:rPr>
          <w:rStyle w:val="Strong"/>
          <w:rFonts w:ascii="Times New Roman" w:hAnsi="Times New Roman" w:cs="Times New Roman"/>
          <w:b w:val="0"/>
          <w:i/>
        </w:rPr>
        <w:t>, cu modificările şi completările ulterioare, și anume art.12 alin. (1), art. 16 alin (1)-(4), art. 16^1,  art. 17 alin. (1)-(5), art. 55 lit. c), art. 58, art. 65-66, art. 68, art. 74 alin. (5), art. 75 alin. (1) și alin. (3), art. 76 lit. a)-b), precum și art. 77, cităm:</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12</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(1)</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Contractul individual de muncă se încheie pe durată nedeterminată.</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(2)</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Prin excepţie, contractul individual de muncă se poate încheia şi pe durată determinată, în condiţiile expres prevăzute de lege.”</w:t>
      </w:r>
    </w:p>
    <w:p w:rsidR="00CB6C1F" w:rsidRPr="008D74D9" w:rsidRDefault="00CB6C1F" w:rsidP="00CB6C1F">
      <w:pPr>
        <w:pStyle w:val="NoSpacing"/>
        <w:rPr>
          <w:rStyle w:val="Strong"/>
          <w:rFonts w:ascii="Times New Roman" w:hAnsi="Times New Roman" w:cs="Times New Roman"/>
          <w:b w:val="0"/>
          <w:i/>
        </w:rPr>
      </w:pP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16</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(1)</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Contractul individual de muncă se încheie în baza consimţământului părţilor, în formă scrisă, în limba română, cel târziu în ziua anterioară începerii activităţii de către salariat. Obligaţia de încheiere a contractului individual de muncă în formă scrisă revine angajatorului.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(2)</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Anterior începerii activităţii, contractul individual de muncă se înregistrează în registrul general de evidenţă a salariaţilor, care se transmite inspectoratului teritorial de muncă cel târziu în ziua anterioară începerii activităţii.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(3)</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Angajatorul este obligat ca, anterior începerii activităţii, să înmâneze salariatului un exemplar din contractul individual de muncă.</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(4)</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Angajatorul este obligat să păstreze la locul de muncă o copie a contractului individual de muncă pentru salariaţii care prestează activitate în acel loc. </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(5)</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Munca prestată în temeiul unui contract individual de muncă constituie vechime în muncă.</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(6)</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Absenţele nemotivate şi concediile fără plată se scad din vechimea în muncă.</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(7)</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Fac excepţie de la prevederile alin. (6) concediile pentru formare profesională fără plată, acordate în condiţiile art. 155 şi </w:t>
      </w:r>
      <w:smartTag w:uri="urn:schemas-microsoft-com:office:smarttags" w:element="metricconverter">
        <w:smartTagPr>
          <w:attr w:name="ProductID" w:val="156.”"/>
        </w:smartTagPr>
        <w:r w:rsidR="00CB6C1F" w:rsidRPr="008D74D9">
          <w:rPr>
            <w:rStyle w:val="Strong"/>
            <w:rFonts w:ascii="Times New Roman" w:hAnsi="Times New Roman" w:cs="Times New Roman"/>
            <w:b w:val="0"/>
            <w:i/>
          </w:rPr>
          <w:t>156.”</w:t>
        </w:r>
      </w:smartTag>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 </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16^1</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(1)</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În sensul art. 16 alin. (4), locul de muncă reprezintă locul în care salariatul îşi desfăşoară activitatea, situat în perimetrul asigurat de angajator, persoană fizică sau juridică, la sediul principal sau la sucursale, reprezentanţe, agenţii sau puncte de lucru care aparţin acestuia.</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(2)</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Copia contractului individual de muncă se păstrează la locul de muncă definit conform alin. (1) pe suport hârtie sau pe suport electronic, de către persoana desemnată de angajator în acest scop, cu respectarea prevederilor privind confidenţialitatea datelor cu caracter personal.”</w:t>
      </w:r>
    </w:p>
    <w:p w:rsidR="00CB6C1F" w:rsidRPr="008D74D9" w:rsidRDefault="00CB6C1F" w:rsidP="00CB6C1F">
      <w:pPr>
        <w:pStyle w:val="NoSpacing"/>
        <w:rPr>
          <w:rStyle w:val="Strong"/>
          <w:rFonts w:ascii="Times New Roman" w:hAnsi="Times New Roman" w:cs="Times New Roman"/>
          <w:b w:val="0"/>
          <w:i/>
        </w:rPr>
      </w:pP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17</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(1)</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Anterior încheierii sau modificării contractului individual de muncă, angajatorul are obligaţia de a informa persoana selectată în vederea angajării ori, după caz, salariatul, cu privire la clauzele esenţiale pe care intenţionează să le înscrie în contract sau să le modifice.</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(2)</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Obligaţia de informare a persoanei selectate în vederea angajării sau a salariatului se consideră îndeplinită de către angajator la momentul semnării contractului individual de muncă sau a actului adiţional, după caz.</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(3)</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Persoana selectată în vederea angajării ori salariatul, după caz, va fi informată cu privire la cel puţin următoarele elemente:</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identitatea părţilor;</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locul de muncă sau, în lipsa unui loc de muncă fix, posibilitatea ca salariatul să muncească în diverse locuri;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c)</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sediul sau, după caz, domiciliul angajatorului;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d)</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funcţia/ocupaţia conform specificaţiei Clasificării ocupaţiilor din România sau altor acte normative, precum şi fişa postului, cu specificarea atribuţiilor postului;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e)</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criteriile de evaluare a activităţii profesionale a salariatului aplicabile la nivelul angajatorului;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f)</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riscurile specifice postului;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g)</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data de la care contractul urmează să îşi producă efectele;</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h)</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în cazul unui contract de muncă pe durată determinată sau al unui contract de muncă temporară, durata acestora;</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i)</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durata concediului de odihnă la care salariatul are dreptul;</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j)</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condiţiile de acordare a preavizului de către părţile contractante şi durata acestuia;</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k)</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salariul de bază, alte elemente constitutive ale veniturilor salariale, precum şi periodicitatea plăţii salariului la care salariatul are dreptul;</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l)</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durata normală a muncii, exprimată în ore/zi şi ore/săptămână;</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m)</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indicarea contractului colectiv de muncă ce reglementează condiţiile de muncă ale salariatului;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n)</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durata perioadei de probă.</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(4)</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Elementele din informarea prevăzută la alin. (3) trebuie să se regăsească şi în conţinutul contractului individual de muncă.</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(5)</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Orice modificare a unuia dintre elementele prevăzute la alin. (3) în timpul executării contractului individual de muncă impune încheierea unui act adiţional la contract, anterior producerii modificării, cu excepţia situaţiilor în care o asemenea modificare este prevăzută în mod expres de lege sau în contractul colectiv de muncă aplicabil.</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 xml:space="preserve">      </w:t>
      </w:r>
      <w:r w:rsidR="003E18A8" w:rsidRPr="008D74D9">
        <w:rPr>
          <w:rStyle w:val="Strong"/>
          <w:rFonts w:ascii="Times New Roman" w:hAnsi="Times New Roman" w:cs="Times New Roman"/>
          <w:b w:val="0"/>
          <w:i/>
        </w:rPr>
        <w:tab/>
      </w:r>
      <w:r w:rsidRPr="008D74D9">
        <w:rPr>
          <w:rStyle w:val="Strong"/>
          <w:rFonts w:ascii="Times New Roman" w:hAnsi="Times New Roman" w:cs="Times New Roman"/>
          <w:b w:val="0"/>
          <w:i/>
        </w:rPr>
        <w:t>6) La negocierea, încheierea sau modificarea contractului individual de muncă ori pe durata concilierii unui conflict individual de muncă, oricare dintre părţi poate fi asistată de către un consultant extern specializat în legislaţia muncii sau de către un reprezentant al sindicatului al cărui membru este, conform propriei opţiuni, cu respectarea prevederilor alin. (7).</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 xml:space="preserve">      </w:t>
      </w:r>
      <w:r w:rsidR="003E18A8" w:rsidRPr="008D74D9">
        <w:rPr>
          <w:rStyle w:val="Strong"/>
          <w:rFonts w:ascii="Times New Roman" w:hAnsi="Times New Roman" w:cs="Times New Roman"/>
          <w:b w:val="0"/>
          <w:i/>
        </w:rPr>
        <w:tab/>
      </w:r>
      <w:r w:rsidRPr="008D74D9">
        <w:rPr>
          <w:rStyle w:val="Strong"/>
          <w:rFonts w:ascii="Times New Roman" w:hAnsi="Times New Roman" w:cs="Times New Roman"/>
          <w:b w:val="0"/>
          <w:i/>
        </w:rPr>
        <w:t>(7) Cu privire la informaţiile furnizate, prealabil încheierii contractului individual de muncă sau pe parcursul executării acestuia, inclusiv pe durata concilierii, între părţi poate interveni un contract de confidenţialitate."</w:t>
      </w:r>
    </w:p>
    <w:p w:rsidR="00CB6C1F" w:rsidRPr="008D74D9" w:rsidRDefault="00CB6C1F" w:rsidP="00CB6C1F">
      <w:pPr>
        <w:pStyle w:val="NoSpacing"/>
        <w:rPr>
          <w:rStyle w:val="Strong"/>
          <w:rFonts w:ascii="Times New Roman" w:hAnsi="Times New Roman" w:cs="Times New Roman"/>
          <w:b w:val="0"/>
          <w:i/>
        </w:rPr>
      </w:pP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55</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 </w:t>
      </w:r>
      <w:r w:rsidRPr="008D74D9">
        <w:rPr>
          <w:rStyle w:val="Strong"/>
          <w:rFonts w:ascii="Times New Roman" w:hAnsi="Times New Roman" w:cs="Times New Roman"/>
          <w:b w:val="0"/>
          <w:i/>
        </w:rPr>
        <w:t> </w:t>
      </w:r>
      <w:r w:rsidRPr="008D74D9">
        <w:rPr>
          <w:rStyle w:val="Strong"/>
          <w:rFonts w:ascii="Times New Roman" w:hAnsi="Times New Roman" w:cs="Times New Roman"/>
          <w:b w:val="0"/>
          <w:i/>
        </w:rPr>
        <w:t>Contractul individual de muncă poate înceta astfel:</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c) ca urmare a</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voinţei unilaterale a uneia dintre părţi, în cazurile şi în condiţiile limitativ prevăzute de lege.”</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58</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(1)</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Concedierea reprezintă încetarea contractului individual de muncă din iniţiativa angajatorului.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(2)</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Concedierea poate fi dispusă pentru motive care ţin de persoana salariatului sau pentru motive care nu ţin de persoana salariatului.”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59</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Este interzisă concedierea salariaţilor:</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lastRenderedPageBreak/>
        <w:tab/>
      </w:r>
      <w:r w:rsidR="00CB6C1F" w:rsidRPr="008D74D9">
        <w:rPr>
          <w:rStyle w:val="Strong"/>
          <w:rFonts w:ascii="Times New Roman" w:hAnsi="Times New Roman" w:cs="Times New Roman"/>
          <w:b w:val="0"/>
          <w:i/>
        </w:rPr>
        <w:t>a) pe criterii de rasă, cetăţenie, etnie, culoare, limbă,</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religie, origine socială, trăsături genetice, sex, orientare sexuală, vârstă, handicap, boală cronică necontagioasă, infectare HIV, opţiune politică, situaţie sau responsabilitate familială, apartenenţă ori activitate sindicală, apartenenţă la o categorie defavorizată;</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 xml:space="preserve">         b) pentru exercitarea, în condiţiile legii, a dreptului la grevă şi a drepturilor sindicale.”</w:t>
      </w:r>
      <w:r w:rsidRPr="008D74D9">
        <w:rPr>
          <w:rStyle w:val="Strong"/>
          <w:rFonts w:ascii="Times New Roman" w:hAnsi="Times New Roman" w:cs="Times New Roman"/>
          <w:b w:val="0"/>
          <w:i/>
        </w:rPr>
        <w:br/>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60</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(1) Concedierea salariaţilor nu poate fi dispusă:</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 pe durata incapacităţii temporare de muncă, stabilită prin certificat medical conform legii;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b) pe durata suspendării activităţii ca urmare a instituirii carantinei;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c) pe durata în care femeia salariată este gravidă, în măsura în care angajatorul a luat cunoştinţă de acest fapt anterior emiterii deciziei de concediere;</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d) pe durata concediului de maternitate;</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e) pe durata concediului pentru creşterea copilului în</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vârstă de până la 2 ani sau, în cazul copilului cu handicap, până la împlinirea vârstei de 3 ani;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f) pe durata concediului pentru îngrijirea copilului bolnav</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în vârstă de până la 7 ani sau, în cazul copilului cu handicap, pentru afecţiuni intercurente, până la împlinirea vârstei de 18 ani;</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 xml:space="preserve"> </w:t>
      </w: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g) pe durata exercitării unei funcţii eligibile într-un organism sindical, cu excepţia situaţiei în care concedierea este dispusă pentru o abatere disciplinară gravă sau pentru abateri disciplinare repetate, săvârşite de către acel salariat*);  încetat efecte juridice începând cu</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data de 6 februarie 2016;</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          h) pe durata efectuării concediului de odihnă.</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(2) Prevederile alin. (1) nu se aplică în cazul</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concedierii pentru motive ce intervin ca urmare a reorganizării judiciare, a falimentului sau a dizolvării angajatorului, în condiţiile legii.”</w:t>
      </w:r>
    </w:p>
    <w:p w:rsidR="00CB6C1F" w:rsidRPr="008D74D9" w:rsidRDefault="00CB6C1F" w:rsidP="00CB6C1F">
      <w:pPr>
        <w:pStyle w:val="NoSpacing"/>
        <w:rPr>
          <w:rStyle w:val="Strong"/>
          <w:rFonts w:ascii="Times New Roman" w:hAnsi="Times New Roman" w:cs="Times New Roman"/>
          <w:b w:val="0"/>
          <w:i/>
        </w:rPr>
      </w:pP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65</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(1) Concedierea pentru motive care nu ţin de persoana salariatului reprezintă încetarea contractului individual de muncă determinată de desfiinţarea locului de muncă ocupat de salariat, din unul sau mai multe motive fără legătură cu persoana acestuia.</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(2) Desfiinţarea locului de muncă trebuie să fie efectivă şi să aibă o cauză reală şi serioasă.”</w:t>
      </w:r>
    </w:p>
    <w:p w:rsidR="00CB6C1F" w:rsidRPr="008D74D9" w:rsidRDefault="00CB6C1F" w:rsidP="00CB6C1F">
      <w:pPr>
        <w:pStyle w:val="NoSpacing"/>
        <w:rPr>
          <w:rStyle w:val="Strong"/>
          <w:rFonts w:ascii="Times New Roman" w:hAnsi="Times New Roman" w:cs="Times New Roman"/>
          <w:b w:val="0"/>
          <w:i/>
        </w:rPr>
      </w:pP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66</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 </w:t>
      </w:r>
      <w:r w:rsidRPr="008D74D9">
        <w:rPr>
          <w:rStyle w:val="Strong"/>
          <w:rFonts w:ascii="Times New Roman" w:hAnsi="Times New Roman" w:cs="Times New Roman"/>
          <w:b w:val="0"/>
          <w:i/>
        </w:rPr>
        <w:t> </w:t>
      </w:r>
      <w:r w:rsidRPr="008D74D9">
        <w:rPr>
          <w:rStyle w:val="Strong"/>
          <w:rFonts w:ascii="Times New Roman" w:hAnsi="Times New Roman" w:cs="Times New Roman"/>
          <w:b w:val="0"/>
          <w:i/>
        </w:rPr>
        <w:t>Concedierea pentru motive care nu ţin de persoana salariatului poate fi individuală sau colectivă.”</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67</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 </w:t>
      </w:r>
      <w:r w:rsidRPr="008D74D9">
        <w:rPr>
          <w:rStyle w:val="Strong"/>
          <w:rFonts w:ascii="Times New Roman" w:hAnsi="Times New Roman" w:cs="Times New Roman"/>
          <w:b w:val="0"/>
          <w:i/>
        </w:rPr>
        <w:t> </w:t>
      </w:r>
      <w:r w:rsidRPr="008D74D9">
        <w:rPr>
          <w:rStyle w:val="Strong"/>
          <w:rFonts w:ascii="Times New Roman" w:hAnsi="Times New Roman" w:cs="Times New Roman"/>
          <w:b w:val="0"/>
          <w:i/>
        </w:rPr>
        <w:t>Salariaţii concediaţi pentru motive care nu ţin de persoana lor beneficiază de măsuri active de combatere a şomajului şi pot beneficia de compensaţii în condiţiile prevăzute de lege şi de contractul colectiv de muncă aplicabil.”</w:t>
      </w:r>
    </w:p>
    <w:p w:rsidR="00CB6C1F" w:rsidRPr="008D74D9" w:rsidRDefault="00CB6C1F" w:rsidP="00CB6C1F">
      <w:pPr>
        <w:pStyle w:val="NoSpacing"/>
        <w:rPr>
          <w:rStyle w:val="Strong"/>
          <w:rFonts w:ascii="Times New Roman" w:hAnsi="Times New Roman" w:cs="Times New Roman"/>
          <w:b w:val="0"/>
          <w:i/>
        </w:rPr>
      </w:pP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74</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(5) Prevederile art. 68-73 nu se aplică salariaţilor</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din instituţiile publice şi autorităţile publice.”</w:t>
      </w:r>
    </w:p>
    <w:p w:rsidR="00CB6C1F" w:rsidRPr="008D74D9" w:rsidRDefault="00CB6C1F" w:rsidP="00CB6C1F">
      <w:pPr>
        <w:pStyle w:val="NoSpacing"/>
        <w:rPr>
          <w:rStyle w:val="Strong"/>
          <w:rFonts w:ascii="Times New Roman" w:hAnsi="Times New Roman" w:cs="Times New Roman"/>
          <w:b w:val="0"/>
          <w:i/>
        </w:rPr>
      </w:pP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75</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(1)</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Persoanele concediate în temeiul art. 61 lit. c) şi d), al art. 65 şi 66 beneficiază de dreptul la un preaviz ce nu poate fi mai mic de 20 de zile lucrătoare.</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(2)</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Fac excepţie de la prevederile alin. (1) persoanele concediate în temeiul art. 61 lit. d), care se află în perioada de probă.</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(3)</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w:t>
      </w:r>
      <w:r w:rsidR="00CB6C1F" w:rsidRPr="008D74D9">
        <w:rPr>
          <w:rStyle w:val="Strong"/>
          <w:rFonts w:ascii="Times New Roman" w:hAnsi="Times New Roman" w:cs="Times New Roman"/>
          <w:b w:val="0"/>
          <w:i/>
        </w:rPr>
        <w:t xml:space="preserve"> În situaţia în care în perioada de preaviz contractul individual de muncă este suspendat, termenul de preaviz va fi suspendat corespunzător, cu excepţia cazului prevăzut la art. 51 alin. (2).” ( situaţia absenţelor nemotivate)</w:t>
      </w:r>
    </w:p>
    <w:p w:rsidR="00CB6C1F" w:rsidRPr="008D74D9" w:rsidRDefault="00CB6C1F" w:rsidP="00CB6C1F">
      <w:pPr>
        <w:pStyle w:val="NoSpacing"/>
        <w:rPr>
          <w:rStyle w:val="Strong"/>
          <w:rFonts w:ascii="Times New Roman" w:hAnsi="Times New Roman" w:cs="Times New Roman"/>
          <w:b w:val="0"/>
          <w:i/>
        </w:rPr>
      </w:pP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76</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Decizia</w:t>
      </w:r>
      <w:r w:rsidRPr="008D74D9">
        <w:rPr>
          <w:rStyle w:val="Strong"/>
          <w:rFonts w:ascii="Times New Roman" w:hAnsi="Times New Roman" w:cs="Times New Roman"/>
          <w:b w:val="0"/>
          <w:i/>
        </w:rPr>
        <w:t> </w:t>
      </w:r>
      <w:r w:rsidRPr="008D74D9">
        <w:rPr>
          <w:rStyle w:val="Strong"/>
          <w:rFonts w:ascii="Times New Roman" w:hAnsi="Times New Roman" w:cs="Times New Roman"/>
          <w:b w:val="0"/>
          <w:i/>
        </w:rPr>
        <w:t> </w:t>
      </w:r>
      <w:r w:rsidRPr="008D74D9">
        <w:rPr>
          <w:rStyle w:val="Strong"/>
          <w:rFonts w:ascii="Times New Roman" w:hAnsi="Times New Roman" w:cs="Times New Roman"/>
          <w:b w:val="0"/>
          <w:i/>
        </w:rPr>
        <w:t xml:space="preserve"> de concediere se comunică salariatului în scris şi trebuie să conţină în mod obligatoriu:</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 motivele care determină concedierea;</w:t>
      </w:r>
      <w:r w:rsidRPr="008D74D9">
        <w:rPr>
          <w:rStyle w:val="Strong"/>
          <w:rFonts w:ascii="Times New Roman" w:hAnsi="Times New Roman" w:cs="Times New Roman"/>
          <w:b w:val="0"/>
          <w:i/>
        </w:rPr>
        <w:t> </w:t>
      </w:r>
      <w:r w:rsidRPr="008D74D9">
        <w:rPr>
          <w:rStyle w:val="Strong"/>
          <w:rFonts w:ascii="Times New Roman" w:hAnsi="Times New Roman" w:cs="Times New Roman"/>
          <w:b w:val="0"/>
          <w:i/>
        </w:rPr>
        <w:t> </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b) durata preavizului;</w:t>
      </w:r>
      <w:r w:rsidRPr="008D74D9">
        <w:rPr>
          <w:rStyle w:val="Strong"/>
          <w:rFonts w:ascii="Times New Roman" w:hAnsi="Times New Roman" w:cs="Times New Roman"/>
          <w:b w:val="0"/>
          <w:i/>
        </w:rPr>
        <w:t> </w:t>
      </w:r>
      <w:r w:rsidRPr="008D74D9">
        <w:rPr>
          <w:rStyle w:val="Strong"/>
          <w:rFonts w:ascii="Times New Roman" w:hAnsi="Times New Roman" w:cs="Times New Roman"/>
          <w:b w:val="0"/>
          <w:i/>
        </w:rPr>
        <w:t> </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lastRenderedPageBreak/>
        <w:t>c)</w:t>
      </w:r>
      <w:r w:rsidRPr="008D74D9">
        <w:rPr>
          <w:rStyle w:val="Strong"/>
          <w:rFonts w:ascii="Times New Roman" w:hAnsi="Times New Roman" w:cs="Times New Roman"/>
          <w:b w:val="0"/>
          <w:i/>
        </w:rPr>
        <w:t> </w:t>
      </w:r>
      <w:r w:rsidRPr="008D74D9">
        <w:rPr>
          <w:rStyle w:val="Strong"/>
          <w:rFonts w:ascii="Times New Roman" w:hAnsi="Times New Roman" w:cs="Times New Roman"/>
          <w:b w:val="0"/>
          <w:i/>
        </w:rPr>
        <w:t> </w:t>
      </w:r>
      <w:r w:rsidRPr="008D74D9">
        <w:rPr>
          <w:rStyle w:val="Strong"/>
          <w:rFonts w:ascii="Times New Roman" w:hAnsi="Times New Roman" w:cs="Times New Roman"/>
          <w:b w:val="0"/>
          <w:i/>
        </w:rPr>
        <w:t xml:space="preserve"> criteriile de stabilire a ordinii de priorităţi, conform art. 69 alin. (2) lit. d), numai în cazul concedierilor colective;</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d)</w:t>
      </w:r>
      <w:r w:rsidRPr="008D74D9">
        <w:rPr>
          <w:rStyle w:val="Strong"/>
          <w:rFonts w:ascii="Times New Roman" w:hAnsi="Times New Roman" w:cs="Times New Roman"/>
          <w:b w:val="0"/>
          <w:i/>
        </w:rPr>
        <w:t> </w:t>
      </w:r>
      <w:r w:rsidRPr="008D74D9">
        <w:rPr>
          <w:rStyle w:val="Strong"/>
          <w:rFonts w:ascii="Times New Roman" w:hAnsi="Times New Roman" w:cs="Times New Roman"/>
          <w:b w:val="0"/>
          <w:i/>
        </w:rPr>
        <w:t> </w:t>
      </w:r>
      <w:r w:rsidRPr="008D74D9">
        <w:rPr>
          <w:rStyle w:val="Strong"/>
          <w:rFonts w:ascii="Times New Roman" w:hAnsi="Times New Roman" w:cs="Times New Roman"/>
          <w:b w:val="0"/>
          <w:i/>
        </w:rPr>
        <w:t xml:space="preserve"> lista tuturor locurilor de muncă disponibile în unitate şi termenul în care salariaţii urmează să opteze pentru a ocupa un loc de muncă vacant, în condiţiile art. </w:t>
      </w:r>
      <w:smartTag w:uri="urn:schemas-microsoft-com:office:smarttags" w:element="metricconverter">
        <w:smartTagPr>
          <w:attr w:name="ProductID" w:val="64.”"/>
        </w:smartTagPr>
        <w:r w:rsidRPr="008D74D9">
          <w:rPr>
            <w:rStyle w:val="Strong"/>
            <w:rFonts w:ascii="Times New Roman" w:hAnsi="Times New Roman" w:cs="Times New Roman"/>
            <w:b w:val="0"/>
            <w:i/>
          </w:rPr>
          <w:t>64.”</w:t>
        </w:r>
      </w:smartTag>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”ART. 77</w:t>
      </w:r>
    </w:p>
    <w:p w:rsidR="00CB6C1F" w:rsidRPr="008D74D9" w:rsidRDefault="00CB6C1F"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Decizia de concediere produce efecte de la data comunicării ei salariatului.”</w:t>
      </w:r>
    </w:p>
    <w:p w:rsidR="00CB6C1F" w:rsidRPr="00CB6C1F" w:rsidRDefault="003E18A8"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Precum și prevederile art. 39 din OUG nr. 90 /2017 privind unele măsuri fiscal-bugetare, modificarea şi completarea unor acte normative şi prorogarea unor termene, în vigoare din 01.01.2018, din care cităm:</w:t>
      </w:r>
    </w:p>
    <w:p w:rsidR="00CB6C1F" w:rsidRPr="008D74D9" w:rsidRDefault="003E18A8" w:rsidP="00CB6C1F">
      <w:pPr>
        <w:pStyle w:val="NoSpacing"/>
        <w:rPr>
          <w:rStyle w:val="Strong"/>
          <w:rFonts w:ascii="Times New Roman" w:hAnsi="Times New Roman" w:cs="Times New Roman"/>
          <w:b w:val="0"/>
          <w:i/>
        </w:rPr>
      </w:pPr>
      <w:r>
        <w:rPr>
          <w:rStyle w:val="Strong"/>
          <w:rFonts w:ascii="Times New Roman" w:hAnsi="Times New Roman" w:cs="Times New Roman"/>
          <w:b w:val="0"/>
          <w:sz w:val="24"/>
          <w:szCs w:val="24"/>
        </w:rPr>
        <w:tab/>
      </w:r>
      <w:r w:rsidR="00CB6C1F" w:rsidRPr="008D74D9">
        <w:rPr>
          <w:rStyle w:val="Strong"/>
          <w:rFonts w:ascii="Times New Roman" w:hAnsi="Times New Roman" w:cs="Times New Roman"/>
          <w:b w:val="0"/>
          <w:i/>
        </w:rPr>
        <w:t xml:space="preserve"> (1) Prin derogare de la prevederile art. 104 alin. (2) din Legea educaţiei naţionale nr. 1/2011, cu modificările şi completările ulterioare, începând cu anul 2018, din bugetul de stat, prin bugetul Ministerului Educaţiei Naţionale, se asigură, pentru unităţile de învăţământ preuniversitar de stat, finanţarea cheltuielilor cu salariile, sporurile, indemnizaţiile şi alte drepturi salariale în bani, stabilite prin lege, inclusiv plata sumelor prevăzute prin hotărâri judecătoreşti având ca obiect acordarea unor drepturi de natură salarială, precum şi contribuţiile aferente acestora, precum şi diferenţele salariale prevăzute la art. 1 şi 2 din Legea nr. 85/2016 privind plata diferenţelor salariale cuvenite personalului didactic din învăţământul de stat pentru perioada octombrie 2008 - 13 mai 2011.</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(2)Creditele bugetare aferente cheltuielilor prevăzute la alin. (1) se repartizează de către Ministerul Educaţiei Naţionale pe inspectorate şcolare în vederea repartizării pe unităţi de învăţământ.</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(3) Atunci când, la nivelul unor unităţi de învăţământ, sumele repartizate în baza costului standard sunt insuficiente pentru plata drepturilor prevăzute la alin. (1) inspectoratele şcolare pot efectua redistribuiri ale acestor sume între unităţi de învăţământ de pe raza judeţului/municipiului Bucureşti sau pot proceda la alocarea sumelor rămase nerepartizate, după caz. Redistribuirea sau, după caz, alocarea de sume rămase nerepartizate unor unităţi de învăţământ de pe raza unor judeţe diferite se realizează de către Ministerul Educaţiei Naţionale.</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(4)Redistribuirea sumelor potrivit prevederilor alin. (3) conduce implicit la modificarea bugetelor iniţiale aprobate, calculate pe baza costului standard per preşcolar/elev.</w:t>
      </w:r>
    </w:p>
    <w:p w:rsidR="00CB6C1F" w:rsidRPr="008D74D9" w:rsidRDefault="003E18A8" w:rsidP="00CB6C1F">
      <w:pPr>
        <w:pStyle w:val="NoSpacing"/>
        <w:rPr>
          <w:rStyle w:val="Strong"/>
          <w:rFonts w:ascii="Times New Roman" w:hAnsi="Times New Roman" w:cs="Times New Roman"/>
          <w:b w:val="0"/>
          <w:i/>
        </w:rPr>
      </w:pPr>
      <w:r w:rsidRPr="008D74D9">
        <w:rPr>
          <w:rStyle w:val="Strong"/>
          <w:rFonts w:ascii="Times New Roman" w:hAnsi="Times New Roman" w:cs="Times New Roman"/>
          <w:b w:val="0"/>
          <w:i/>
        </w:rPr>
        <w:tab/>
      </w:r>
      <w:r w:rsidR="00CB6C1F" w:rsidRPr="008D74D9">
        <w:rPr>
          <w:rStyle w:val="Strong"/>
          <w:rFonts w:ascii="Times New Roman" w:hAnsi="Times New Roman" w:cs="Times New Roman"/>
          <w:b w:val="0"/>
          <w:i/>
        </w:rPr>
        <w:t>(5) Începând cu data de 1 aprilie 2018, de la bugetul de stat, prin bugetul Ministerului Educaţiei Naţionale, se asigură fondurile necesare pentru executarea hotărârilor judecătoreşti devenite executorii până la 31 decembrie 2017, având ca obiect acordarea de daune-interese moratorii sub forma dobânzii legale remuneratorii pentru plata eşalonată a sumelor prevăzute în titluri executorii prin care s-au acordat drepturi salariale personalului din învăţământul preuniversitar de stat.</w:t>
      </w:r>
    </w:p>
    <w:p w:rsidR="00CB6C1F" w:rsidRPr="00CB6C1F" w:rsidRDefault="003E18A8"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Ținând cont de prevederile amintite din Codul muncii și de cele din OUG nr. 90 /2017, precum și de necesitatea de a realoca posturile din c</w:t>
      </w:r>
      <w:r>
        <w:rPr>
          <w:rStyle w:val="Strong"/>
          <w:rFonts w:ascii="Times New Roman" w:hAnsi="Times New Roman" w:cs="Times New Roman"/>
          <w:b w:val="0"/>
          <w:sz w:val="24"/>
          <w:szCs w:val="24"/>
        </w:rPr>
        <w:t>adrul Compartimentului  Cresa Puiesti</w:t>
      </w:r>
      <w:r w:rsidR="00CB6C1F" w:rsidRPr="00CB6C1F">
        <w:rPr>
          <w:rStyle w:val="Strong"/>
          <w:rFonts w:ascii="Times New Roman" w:hAnsi="Times New Roman" w:cs="Times New Roman"/>
          <w:b w:val="0"/>
          <w:sz w:val="24"/>
          <w:szCs w:val="24"/>
        </w:rPr>
        <w:t xml:space="preserve"> către </w:t>
      </w:r>
      <w:r>
        <w:rPr>
          <w:rStyle w:val="Strong"/>
          <w:rFonts w:ascii="Times New Roman" w:hAnsi="Times New Roman" w:cs="Times New Roman"/>
          <w:b w:val="0"/>
          <w:sz w:val="24"/>
          <w:szCs w:val="24"/>
        </w:rPr>
        <w:t>Structura cu personalitate juridica CRESA PUIESTI</w:t>
      </w:r>
      <w:r w:rsidR="00CB6C1F" w:rsidRPr="00CB6C1F">
        <w:rPr>
          <w:rStyle w:val="Strong"/>
          <w:rFonts w:ascii="Times New Roman" w:hAnsi="Times New Roman" w:cs="Times New Roman"/>
          <w:b w:val="0"/>
          <w:sz w:val="24"/>
          <w:szCs w:val="24"/>
        </w:rPr>
        <w:t>, prin prezenta reorganizare, se desfi</w:t>
      </w:r>
      <w:r>
        <w:rPr>
          <w:rStyle w:val="Strong"/>
          <w:rFonts w:ascii="Times New Roman" w:hAnsi="Times New Roman" w:cs="Times New Roman"/>
          <w:b w:val="0"/>
          <w:sz w:val="24"/>
          <w:szCs w:val="24"/>
        </w:rPr>
        <w:t>ințează Compartimentul Asistenta Sociala-Cresa</w:t>
      </w:r>
      <w:r w:rsidR="00CB6C1F" w:rsidRPr="00CB6C1F">
        <w:rPr>
          <w:rStyle w:val="Strong"/>
          <w:rFonts w:ascii="Times New Roman" w:hAnsi="Times New Roman" w:cs="Times New Roman"/>
          <w:b w:val="0"/>
          <w:sz w:val="24"/>
          <w:szCs w:val="24"/>
        </w:rPr>
        <w:t xml:space="preserve"> </w:t>
      </w:r>
      <w:r>
        <w:rPr>
          <w:rStyle w:val="Strong"/>
          <w:rFonts w:ascii="Times New Roman" w:hAnsi="Times New Roman" w:cs="Times New Roman"/>
          <w:b w:val="0"/>
          <w:sz w:val="24"/>
          <w:szCs w:val="24"/>
        </w:rPr>
        <w:t>iar cele 5 posturi se desfiinteaza prin  transfer la noua structura</w:t>
      </w:r>
      <w:r w:rsidR="00CB6C1F" w:rsidRPr="00CB6C1F">
        <w:rPr>
          <w:rStyle w:val="Strong"/>
          <w:rFonts w:ascii="Times New Roman" w:hAnsi="Times New Roman" w:cs="Times New Roman"/>
          <w:b w:val="0"/>
          <w:sz w:val="24"/>
          <w:szCs w:val="24"/>
        </w:rPr>
        <w:t>.</w:t>
      </w:r>
    </w:p>
    <w:p w:rsidR="00CB6C1F" w:rsidRPr="00CB6C1F" w:rsidRDefault="003E18A8"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D</w:t>
      </w:r>
      <w:r w:rsidR="00671F97">
        <w:rPr>
          <w:rStyle w:val="Strong"/>
          <w:rFonts w:ascii="Times New Roman" w:hAnsi="Times New Roman" w:cs="Times New Roman"/>
          <w:b w:val="0"/>
          <w:sz w:val="24"/>
          <w:szCs w:val="24"/>
        </w:rPr>
        <w:t>easemenea se desființează un numar de 7 posturi( soferi si muncitori</w:t>
      </w:r>
      <w:r w:rsidR="00CB6C1F" w:rsidRPr="00CB6C1F">
        <w:rPr>
          <w:rStyle w:val="Strong"/>
          <w:rFonts w:ascii="Times New Roman" w:hAnsi="Times New Roman" w:cs="Times New Roman"/>
          <w:b w:val="0"/>
          <w:sz w:val="24"/>
          <w:szCs w:val="24"/>
        </w:rPr>
        <w:t xml:space="preserve"> de muncitor</w:t>
      </w:r>
      <w:r w:rsidR="00671F97">
        <w:rPr>
          <w:rStyle w:val="Strong"/>
          <w:rFonts w:ascii="Times New Roman" w:hAnsi="Times New Roman" w:cs="Times New Roman"/>
          <w:b w:val="0"/>
          <w:sz w:val="24"/>
          <w:szCs w:val="24"/>
        </w:rPr>
        <w:t>i</w:t>
      </w:r>
      <w:r w:rsidR="00CB6C1F" w:rsidRPr="00CB6C1F">
        <w:rPr>
          <w:rStyle w:val="Strong"/>
          <w:rFonts w:ascii="Times New Roman" w:hAnsi="Times New Roman" w:cs="Times New Roman"/>
          <w:b w:val="0"/>
          <w:sz w:val="24"/>
          <w:szCs w:val="24"/>
        </w:rPr>
        <w:t xml:space="preserve"> calificat, din cadrul Compartimentului Administrativ ș</w:t>
      </w:r>
      <w:r w:rsidR="00671F97">
        <w:rPr>
          <w:rStyle w:val="Strong"/>
          <w:rFonts w:ascii="Times New Roman" w:hAnsi="Times New Roman" w:cs="Times New Roman"/>
          <w:b w:val="0"/>
          <w:sz w:val="24"/>
          <w:szCs w:val="24"/>
        </w:rPr>
        <w:t>i se vacantează prin  transfer  la Serviciul de gospaodarire comunala</w:t>
      </w:r>
      <w:r w:rsidR="00CB6C1F" w:rsidRPr="00CB6C1F">
        <w:rPr>
          <w:rStyle w:val="Strong"/>
          <w:rFonts w:ascii="Times New Roman" w:hAnsi="Times New Roman" w:cs="Times New Roman"/>
          <w:b w:val="0"/>
          <w:sz w:val="24"/>
          <w:szCs w:val="24"/>
        </w:rPr>
        <w:t>.</w:t>
      </w:r>
    </w:p>
    <w:p w:rsidR="00CB6C1F" w:rsidRPr="00CB6C1F" w:rsidRDefault="00671F97"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 xml:space="preserve">În contextul anterior enunţat, propunem o nouă structură organizatorică, rezultată prin  înființarea unor noi structuri, desființarea unor structuri, transformarea unor posturi sau suplimentarea de posturi,  structură organizatorică cu următoarele componente: </w:t>
      </w:r>
    </w:p>
    <w:p w:rsidR="00CB6C1F" w:rsidRPr="00CB6C1F" w:rsidRDefault="00671F97"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DEMNITARI (primar și viceprimar).</w:t>
      </w:r>
    </w:p>
    <w:p w:rsidR="00CB6C1F" w:rsidRPr="00791FCA" w:rsidRDefault="00671F97" w:rsidP="00CB6C1F">
      <w:pPr>
        <w:pStyle w:val="NoSpacing"/>
        <w:rPr>
          <w:rStyle w:val="Strong"/>
          <w:rFonts w:ascii="Times New Roman" w:hAnsi="Times New Roman" w:cs="Times New Roman"/>
          <w:b w:val="0"/>
          <w:sz w:val="24"/>
          <w:szCs w:val="24"/>
        </w:rPr>
      </w:pPr>
      <w:r w:rsidRPr="00791FCA">
        <w:rPr>
          <w:rStyle w:val="Strong"/>
          <w:rFonts w:ascii="Times New Roman" w:hAnsi="Times New Roman" w:cs="Times New Roman"/>
          <w:b w:val="0"/>
          <w:sz w:val="24"/>
          <w:szCs w:val="24"/>
        </w:rPr>
        <w:tab/>
      </w:r>
      <w:r w:rsidR="00CB6C1F" w:rsidRPr="00791FCA">
        <w:rPr>
          <w:rStyle w:val="Strong"/>
          <w:rFonts w:ascii="Times New Roman" w:hAnsi="Times New Roman" w:cs="Times New Roman"/>
          <w:b w:val="0"/>
          <w:sz w:val="24"/>
          <w:szCs w:val="24"/>
        </w:rPr>
        <w:t>ADMINISTRATOR PUBLIC (1 post)</w:t>
      </w:r>
      <w:r w:rsidR="00791FCA" w:rsidRPr="00791FCA">
        <w:rPr>
          <w:rStyle w:val="Strong"/>
          <w:rFonts w:ascii="Times New Roman" w:hAnsi="Times New Roman" w:cs="Times New Roman"/>
          <w:b w:val="0"/>
          <w:sz w:val="24"/>
          <w:szCs w:val="24"/>
        </w:rPr>
        <w:t>,prin reiinfintarea postului.</w:t>
      </w:r>
    </w:p>
    <w:p w:rsidR="00791FCA" w:rsidRPr="00791FCA" w:rsidRDefault="00791FCA" w:rsidP="00791FCA">
      <w:pPr>
        <w:pStyle w:val="NoSpacing"/>
        <w:rPr>
          <w:rFonts w:ascii="Times New Roman" w:hAnsi="Times New Roman" w:cs="Times New Roman"/>
          <w:sz w:val="24"/>
          <w:szCs w:val="24"/>
        </w:rPr>
      </w:pPr>
      <w:r w:rsidRPr="00791FCA">
        <w:rPr>
          <w:rStyle w:val="Strong"/>
          <w:rFonts w:ascii="Times New Roman" w:hAnsi="Times New Roman" w:cs="Times New Roman"/>
          <w:b w:val="0"/>
          <w:sz w:val="24"/>
          <w:szCs w:val="24"/>
        </w:rPr>
        <w:t xml:space="preserve"> </w:t>
      </w:r>
      <w:r w:rsidRPr="00791FCA">
        <w:rPr>
          <w:rFonts w:ascii="Times New Roman" w:hAnsi="Times New Roman" w:cs="Times New Roman"/>
          <w:sz w:val="24"/>
          <w:szCs w:val="24"/>
        </w:rPr>
        <w:t> </w:t>
      </w:r>
      <w:r>
        <w:rPr>
          <w:rFonts w:ascii="Times New Roman" w:hAnsi="Times New Roman" w:cs="Times New Roman"/>
          <w:sz w:val="24"/>
          <w:szCs w:val="24"/>
        </w:rPr>
        <w:tab/>
        <w:t>(1)Conform art. 244 din Codul administrativ, l</w:t>
      </w:r>
      <w:r w:rsidRPr="00791FCA">
        <w:rPr>
          <w:rFonts w:ascii="Times New Roman" w:hAnsi="Times New Roman" w:cs="Times New Roman"/>
          <w:sz w:val="24"/>
          <w:szCs w:val="24"/>
        </w:rPr>
        <w:t>a nivelul comunelor, oraşelor, municipiilor şi judeţelor, primarul, respectiv preşedintele consiliului judeţean poate propune consiliului local, consiliului judeţean, după caz, înfiinţarea funcţiei de conducere de administrator public, în limita numărului maxim de posturi aprobate.</w:t>
      </w:r>
    </w:p>
    <w:p w:rsidR="00791FCA" w:rsidRPr="00791FCA" w:rsidRDefault="00791FCA" w:rsidP="00791FCA">
      <w:pPr>
        <w:pStyle w:val="NoSpacing"/>
        <w:rPr>
          <w:rFonts w:ascii="Times New Roman" w:hAnsi="Times New Roman" w:cs="Times New Roman"/>
          <w:sz w:val="24"/>
          <w:szCs w:val="24"/>
        </w:rPr>
      </w:pPr>
      <w:r>
        <w:rPr>
          <w:rFonts w:ascii="Times New Roman" w:hAnsi="Times New Roman" w:cs="Times New Roman"/>
          <w:b/>
          <w:bCs/>
          <w:color w:val="222222"/>
          <w:sz w:val="24"/>
          <w:szCs w:val="24"/>
        </w:rPr>
        <w:tab/>
      </w:r>
      <w:r w:rsidRPr="00791FCA">
        <w:rPr>
          <w:rFonts w:ascii="Times New Roman" w:hAnsi="Times New Roman" w:cs="Times New Roman"/>
          <w:b/>
          <w:bCs/>
          <w:color w:val="222222"/>
          <w:sz w:val="24"/>
          <w:szCs w:val="24"/>
        </w:rPr>
        <w:t xml:space="preserve"> (2)</w:t>
      </w:r>
      <w:r w:rsidRPr="00791FCA">
        <w:rPr>
          <w:rFonts w:ascii="Times New Roman" w:hAnsi="Times New Roman" w:cs="Times New Roman"/>
          <w:color w:val="444444"/>
          <w:sz w:val="24"/>
          <w:szCs w:val="24"/>
        </w:rPr>
        <w:t> Persoanele care pot ocupa funcţia de administrator public, de regulă, trebuie să fi absolvit studii superioare economice, administrative, tehnice sau juridice.</w:t>
      </w:r>
    </w:p>
    <w:p w:rsidR="00791FCA" w:rsidRPr="00791FCA" w:rsidRDefault="00791FCA" w:rsidP="00791FCA">
      <w:pPr>
        <w:pStyle w:val="NoSpacing"/>
        <w:rPr>
          <w:rFonts w:ascii="Times New Roman" w:hAnsi="Times New Roman" w:cs="Times New Roman"/>
          <w:sz w:val="24"/>
          <w:szCs w:val="24"/>
        </w:rPr>
      </w:pPr>
      <w:r>
        <w:rPr>
          <w:rFonts w:ascii="Times New Roman" w:hAnsi="Times New Roman" w:cs="Times New Roman"/>
          <w:b/>
          <w:bCs/>
          <w:color w:val="222222"/>
          <w:sz w:val="24"/>
          <w:szCs w:val="24"/>
        </w:rPr>
        <w:tab/>
      </w:r>
      <w:r w:rsidRPr="00791FCA">
        <w:rPr>
          <w:rFonts w:ascii="Times New Roman" w:hAnsi="Times New Roman" w:cs="Times New Roman"/>
          <w:b/>
          <w:bCs/>
          <w:color w:val="222222"/>
          <w:sz w:val="24"/>
          <w:szCs w:val="24"/>
        </w:rPr>
        <w:t>(3)</w:t>
      </w:r>
      <w:r w:rsidRPr="00791FCA">
        <w:rPr>
          <w:rFonts w:ascii="Times New Roman" w:hAnsi="Times New Roman" w:cs="Times New Roman"/>
          <w:sz w:val="24"/>
          <w:szCs w:val="24"/>
        </w:rPr>
        <w:t> Numirea în funcţie a administratorului public se face prin dispoziţia primarului, respectiv a preşedintelui consiliului judeţean, după caz, care are ca anexă un contract de management cu respectarea cerinţelor specifice prevăzute la </w:t>
      </w:r>
      <w:hyperlink r:id="rId5" w:anchor="p-291971889" w:tgtFrame="_blank" w:history="1">
        <w:r w:rsidRPr="00791FCA">
          <w:rPr>
            <w:rStyle w:val="Hyperlink"/>
            <w:rFonts w:ascii="Times New Roman" w:hAnsi="Times New Roman" w:cs="Times New Roman"/>
            <w:color w:val="auto"/>
            <w:sz w:val="24"/>
            <w:szCs w:val="24"/>
          </w:rPr>
          <w:t>art. 543</w:t>
        </w:r>
      </w:hyperlink>
      <w:r w:rsidRPr="00791FCA">
        <w:rPr>
          <w:rFonts w:ascii="Times New Roman" w:hAnsi="Times New Roman" w:cs="Times New Roman"/>
          <w:sz w:val="24"/>
          <w:szCs w:val="24"/>
        </w:rPr>
        <w:t>.</w:t>
      </w:r>
    </w:p>
    <w:p w:rsidR="00791FCA" w:rsidRPr="00791FCA" w:rsidRDefault="00791FCA" w:rsidP="00791FCA">
      <w:pPr>
        <w:pStyle w:val="NoSpacing"/>
        <w:rPr>
          <w:rFonts w:ascii="Times New Roman" w:hAnsi="Times New Roman" w:cs="Times New Roman"/>
          <w:sz w:val="24"/>
          <w:szCs w:val="24"/>
        </w:rPr>
      </w:pPr>
      <w:r>
        <w:rPr>
          <w:rFonts w:ascii="Times New Roman" w:hAnsi="Times New Roman" w:cs="Times New Roman"/>
          <w:b/>
          <w:bCs/>
          <w:color w:val="222222"/>
          <w:sz w:val="24"/>
          <w:szCs w:val="24"/>
        </w:rPr>
        <w:lastRenderedPageBreak/>
        <w:tab/>
      </w:r>
      <w:r w:rsidRPr="00791FCA">
        <w:rPr>
          <w:rFonts w:ascii="Times New Roman" w:hAnsi="Times New Roman" w:cs="Times New Roman"/>
          <w:b/>
          <w:bCs/>
          <w:color w:val="222222"/>
          <w:sz w:val="24"/>
          <w:szCs w:val="24"/>
        </w:rPr>
        <w:t>(4)</w:t>
      </w:r>
      <w:r w:rsidRPr="00791FCA">
        <w:rPr>
          <w:rFonts w:ascii="Times New Roman" w:hAnsi="Times New Roman" w:cs="Times New Roman"/>
          <w:sz w:val="24"/>
          <w:szCs w:val="24"/>
        </w:rPr>
        <w:t> Contractul de management se încheie între primar, respectiv preşedintele consiliului judeţean, după caz, şi administratorul public pe durată determinată. Durata contractului de management al administratorului public nu poate depăşi durata mandatului primarului, a preşedintelui consiliului judeţean, după caz, în timpul căruia a fost numit.</w:t>
      </w:r>
    </w:p>
    <w:p w:rsidR="00791FCA" w:rsidRPr="00791FCA" w:rsidRDefault="00791FCA" w:rsidP="00791FCA">
      <w:pPr>
        <w:pStyle w:val="NoSpacing"/>
        <w:rPr>
          <w:rFonts w:ascii="Times New Roman" w:hAnsi="Times New Roman" w:cs="Times New Roman"/>
          <w:sz w:val="24"/>
          <w:szCs w:val="24"/>
        </w:rPr>
      </w:pPr>
      <w:r>
        <w:rPr>
          <w:rFonts w:ascii="Times New Roman" w:hAnsi="Times New Roman" w:cs="Times New Roman"/>
          <w:b/>
          <w:bCs/>
          <w:color w:val="222222"/>
          <w:sz w:val="24"/>
          <w:szCs w:val="24"/>
        </w:rPr>
        <w:tab/>
      </w:r>
      <w:r w:rsidRPr="00791FCA">
        <w:rPr>
          <w:rFonts w:ascii="Times New Roman" w:hAnsi="Times New Roman" w:cs="Times New Roman"/>
          <w:b/>
          <w:bCs/>
          <w:color w:val="222222"/>
          <w:sz w:val="24"/>
          <w:szCs w:val="24"/>
        </w:rPr>
        <w:t>(5)</w:t>
      </w:r>
      <w:r w:rsidRPr="00791FCA">
        <w:rPr>
          <w:rFonts w:ascii="Times New Roman" w:hAnsi="Times New Roman" w:cs="Times New Roman"/>
          <w:sz w:val="24"/>
          <w:szCs w:val="24"/>
        </w:rPr>
        <w:t> În baza contractului de management, administratorul public poate îndeplini atribuţii de coordonare a unor compartimente ale aparatului de specialitate sau a serviciilor publice de interes local, respectiv judeţean, după caz.</w:t>
      </w:r>
    </w:p>
    <w:p w:rsidR="00791FCA" w:rsidRPr="00791FCA" w:rsidRDefault="00791FCA" w:rsidP="00791FCA">
      <w:pPr>
        <w:pStyle w:val="NoSpacing"/>
        <w:rPr>
          <w:rStyle w:val="Strong"/>
          <w:rFonts w:ascii="Times New Roman" w:hAnsi="Times New Roman" w:cs="Times New Roman"/>
          <w:b w:val="0"/>
          <w:bCs w:val="0"/>
          <w:sz w:val="24"/>
          <w:szCs w:val="24"/>
        </w:rPr>
      </w:pPr>
      <w:r>
        <w:rPr>
          <w:rFonts w:ascii="Times New Roman" w:hAnsi="Times New Roman" w:cs="Times New Roman"/>
          <w:b/>
          <w:bCs/>
          <w:color w:val="222222"/>
          <w:sz w:val="24"/>
          <w:szCs w:val="24"/>
        </w:rPr>
        <w:tab/>
      </w:r>
      <w:r w:rsidRPr="00791FCA">
        <w:rPr>
          <w:rFonts w:ascii="Times New Roman" w:hAnsi="Times New Roman" w:cs="Times New Roman"/>
          <w:b/>
          <w:bCs/>
          <w:color w:val="222222"/>
          <w:sz w:val="24"/>
          <w:szCs w:val="24"/>
        </w:rPr>
        <w:t>(6)</w:t>
      </w:r>
      <w:r w:rsidRPr="00791FCA">
        <w:rPr>
          <w:rFonts w:ascii="Times New Roman" w:hAnsi="Times New Roman" w:cs="Times New Roman"/>
          <w:sz w:val="24"/>
          <w:szCs w:val="24"/>
        </w:rPr>
        <w:t> Primarul, respectiv preşedintele consiliului judeţean poate delega către administratorul public, în condiţiile legii, calitatea de ordonator principal de credite.</w:t>
      </w:r>
      <w:hyperlink r:id="rId6" w:tgtFrame="_blank" w:history="1">
        <w:r w:rsidRPr="00791FCA">
          <w:rPr>
            <w:rStyle w:val="Hyperlink"/>
            <w:rFonts w:ascii="Times New Roman" w:hAnsi="Times New Roman" w:cs="Times New Roman"/>
            <w:color w:val="339966"/>
            <w:sz w:val="24"/>
            <w:szCs w:val="24"/>
          </w:rPr>
          <w:t>Reviste</w:t>
        </w:r>
      </w:hyperlink>
      <w:r w:rsidRPr="00791FCA">
        <w:rPr>
          <w:rStyle w:val="cmg"/>
          <w:rFonts w:ascii="Times New Roman" w:hAnsi="Times New Roman" w:cs="Times New Roman"/>
          <w:color w:val="339966"/>
          <w:sz w:val="24"/>
          <w:szCs w:val="24"/>
        </w:rPr>
        <w:t> (2)</w:t>
      </w:r>
    </w:p>
    <w:p w:rsidR="00CB6C1F" w:rsidRPr="00CB6C1F" w:rsidRDefault="00671F97"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CABINETUL PRIMARULUI  (1 post)</w:t>
      </w:r>
    </w:p>
    <w:p w:rsidR="00CB6C1F" w:rsidRDefault="00671F97"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Cabinetul primarului va funcționa în continuare în subord</w:t>
      </w:r>
      <w:r>
        <w:rPr>
          <w:rStyle w:val="Strong"/>
          <w:rFonts w:ascii="Times New Roman" w:hAnsi="Times New Roman" w:cs="Times New Roman"/>
          <w:b w:val="0"/>
          <w:sz w:val="24"/>
          <w:szCs w:val="24"/>
        </w:rPr>
        <w:t>inea Primarului Comunei  Puiesti</w:t>
      </w:r>
      <w:r w:rsidR="00CB6C1F" w:rsidRPr="00CB6C1F">
        <w:rPr>
          <w:rStyle w:val="Strong"/>
          <w:rFonts w:ascii="Times New Roman" w:hAnsi="Times New Roman" w:cs="Times New Roman"/>
          <w:b w:val="0"/>
          <w:sz w:val="24"/>
          <w:szCs w:val="24"/>
        </w:rPr>
        <w:t xml:space="preserve"> cu 1 post - funcţie contractuală de consilier personal, studii superioare, în conformitate cu prevederilor art. 158 din Codul administrativ .</w:t>
      </w:r>
    </w:p>
    <w:p w:rsidR="00671F97" w:rsidRPr="00CB6C1F" w:rsidRDefault="00671F97"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t>CABINETUL VICEPRIMARULUI (1 post)</w:t>
      </w:r>
    </w:p>
    <w:p w:rsidR="00CB6C1F" w:rsidRPr="00CB6C1F" w:rsidRDefault="00671F97"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Potrivit prevederilor art. 546 lit. k) din Codul administrativ, cabinetul primarului și</w:t>
      </w:r>
      <w:r>
        <w:rPr>
          <w:rStyle w:val="Strong"/>
          <w:rFonts w:ascii="Times New Roman" w:hAnsi="Times New Roman" w:cs="Times New Roman"/>
          <w:b w:val="0"/>
          <w:sz w:val="24"/>
          <w:szCs w:val="24"/>
        </w:rPr>
        <w:t xml:space="preserve"> viceprimarului comunei Puiesti</w:t>
      </w:r>
      <w:r w:rsidR="00CB6C1F" w:rsidRPr="00CB6C1F">
        <w:rPr>
          <w:rStyle w:val="Strong"/>
          <w:rFonts w:ascii="Times New Roman" w:hAnsi="Times New Roman" w:cs="Times New Roman"/>
          <w:b w:val="0"/>
          <w:sz w:val="24"/>
          <w:szCs w:val="24"/>
        </w:rPr>
        <w:t xml:space="preserve"> poate avea un număr maxim de 2  posturi,</w:t>
      </w:r>
    </w:p>
    <w:p w:rsidR="00CB6C1F" w:rsidRPr="00CB6C1F" w:rsidRDefault="00671F97"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 xml:space="preserve">Ca atare, numărul de posturi de la Cabinetul Primarului va rămâne în continuare 1 post </w:t>
      </w:r>
      <w:r>
        <w:rPr>
          <w:rStyle w:val="Strong"/>
          <w:rFonts w:ascii="Times New Roman" w:hAnsi="Times New Roman" w:cs="Times New Roman"/>
          <w:b w:val="0"/>
          <w:sz w:val="24"/>
          <w:szCs w:val="24"/>
        </w:rPr>
        <w:t>–</w:t>
      </w:r>
      <w:r w:rsidR="00CB6C1F" w:rsidRPr="00CB6C1F">
        <w:rPr>
          <w:rStyle w:val="Strong"/>
          <w:rFonts w:ascii="Times New Roman" w:hAnsi="Times New Roman" w:cs="Times New Roman"/>
          <w:b w:val="0"/>
          <w:sz w:val="24"/>
          <w:szCs w:val="24"/>
        </w:rPr>
        <w:t xml:space="preserve"> </w:t>
      </w:r>
      <w:r>
        <w:rPr>
          <w:rStyle w:val="Strong"/>
          <w:rFonts w:ascii="Times New Roman" w:hAnsi="Times New Roman" w:cs="Times New Roman"/>
          <w:b w:val="0"/>
          <w:sz w:val="24"/>
          <w:szCs w:val="24"/>
        </w:rPr>
        <w:t xml:space="preserve">iar la compartimnetul viceprimarului un post, </w:t>
      </w:r>
      <w:r w:rsidR="00CB6C1F" w:rsidRPr="00CB6C1F">
        <w:rPr>
          <w:rStyle w:val="Strong"/>
          <w:rFonts w:ascii="Times New Roman" w:hAnsi="Times New Roman" w:cs="Times New Roman"/>
          <w:b w:val="0"/>
          <w:sz w:val="24"/>
          <w:szCs w:val="24"/>
        </w:rPr>
        <w:t>funcţie contractuală de consi</w:t>
      </w:r>
      <w:r>
        <w:rPr>
          <w:rStyle w:val="Strong"/>
          <w:rFonts w:ascii="Times New Roman" w:hAnsi="Times New Roman" w:cs="Times New Roman"/>
          <w:b w:val="0"/>
          <w:sz w:val="24"/>
          <w:szCs w:val="24"/>
        </w:rPr>
        <w:t>lier personal, studii medii</w:t>
      </w:r>
      <w:r w:rsidR="00CB6C1F" w:rsidRPr="00CB6C1F">
        <w:rPr>
          <w:rStyle w:val="Strong"/>
          <w:rFonts w:ascii="Times New Roman" w:hAnsi="Times New Roman" w:cs="Times New Roman"/>
          <w:b w:val="0"/>
          <w:sz w:val="24"/>
          <w:szCs w:val="24"/>
        </w:rPr>
        <w:t>, persoană încadrată cu contract individual de muncă încheiat în condiţiile legii, pe durata mandatului primarului în condițiile art. 544 alin. (1) lit. g), art. 546 lit. k) și art. 547-548 din Codul Administrativ. (post</w:t>
      </w:r>
      <w:r w:rsidR="00EB0D66">
        <w:rPr>
          <w:rStyle w:val="Strong"/>
          <w:rFonts w:ascii="Times New Roman" w:hAnsi="Times New Roman" w:cs="Times New Roman"/>
          <w:b w:val="0"/>
          <w:sz w:val="24"/>
          <w:szCs w:val="24"/>
        </w:rPr>
        <w:t>uri</w:t>
      </w:r>
      <w:r w:rsidR="00CB6C1F" w:rsidRPr="00CB6C1F">
        <w:rPr>
          <w:rStyle w:val="Strong"/>
          <w:rFonts w:ascii="Times New Roman" w:hAnsi="Times New Roman" w:cs="Times New Roman"/>
          <w:b w:val="0"/>
          <w:sz w:val="24"/>
          <w:szCs w:val="24"/>
        </w:rPr>
        <w:t xml:space="preserve"> ocupat</w:t>
      </w:r>
      <w:r w:rsidR="00EB0D66">
        <w:rPr>
          <w:rStyle w:val="Strong"/>
          <w:rFonts w:ascii="Times New Roman" w:hAnsi="Times New Roman" w:cs="Times New Roman"/>
          <w:b w:val="0"/>
          <w:sz w:val="24"/>
          <w:szCs w:val="24"/>
        </w:rPr>
        <w:t>e</w:t>
      </w:r>
      <w:r w:rsidR="00CB6C1F" w:rsidRPr="00CB6C1F">
        <w:rPr>
          <w:rStyle w:val="Strong"/>
          <w:rFonts w:ascii="Times New Roman" w:hAnsi="Times New Roman" w:cs="Times New Roman"/>
          <w:b w:val="0"/>
          <w:sz w:val="24"/>
          <w:szCs w:val="24"/>
        </w:rPr>
        <w:t>)</w:t>
      </w:r>
    </w:p>
    <w:p w:rsidR="00CB6C1F" w:rsidRPr="00CB6C1F" w:rsidRDefault="00CB6C1F" w:rsidP="00EB0D66">
      <w:pPr>
        <w:spacing w:line="128" w:lineRule="atLeast"/>
        <w:rPr>
          <w:rStyle w:val="Strong"/>
          <w:rFonts w:ascii="Times New Roman" w:hAnsi="Times New Roman" w:cs="Times New Roman"/>
          <w:b w:val="0"/>
          <w:sz w:val="24"/>
          <w:szCs w:val="24"/>
        </w:rPr>
      </w:pPr>
      <w:r w:rsidRPr="00CB6C1F">
        <w:rPr>
          <w:rStyle w:val="Strong"/>
          <w:rFonts w:ascii="Times New Roman" w:hAnsi="Times New Roman" w:cs="Times New Roman"/>
          <w:b w:val="0"/>
          <w:sz w:val="24"/>
          <w:szCs w:val="24"/>
        </w:rPr>
        <w:t>SECRET</w:t>
      </w:r>
      <w:r w:rsidR="008D74D9">
        <w:rPr>
          <w:rStyle w:val="Strong"/>
          <w:rFonts w:ascii="Times New Roman" w:hAnsi="Times New Roman" w:cs="Times New Roman"/>
          <w:b w:val="0"/>
          <w:sz w:val="24"/>
          <w:szCs w:val="24"/>
        </w:rPr>
        <w:t>ARUL GENERAL AL COMUNEI PUIESTI</w:t>
      </w:r>
      <w:r w:rsidRPr="00CB6C1F">
        <w:rPr>
          <w:rStyle w:val="Strong"/>
          <w:rFonts w:ascii="Times New Roman" w:hAnsi="Times New Roman" w:cs="Times New Roman"/>
          <w:b w:val="0"/>
          <w:sz w:val="24"/>
          <w:szCs w:val="24"/>
        </w:rPr>
        <w:t xml:space="preserve"> (ID POST </w:t>
      </w:r>
      <w:r w:rsidR="00EB0D66" w:rsidRPr="00EB0D66">
        <w:rPr>
          <w:rFonts w:ascii="Arial" w:eastAsia="Times New Roman" w:hAnsi="Arial" w:cs="Arial"/>
          <w:b/>
          <w:color w:val="333333"/>
          <w:sz w:val="24"/>
          <w:szCs w:val="24"/>
        </w:rPr>
        <w:t>187117</w:t>
      </w:r>
      <w:r w:rsidRPr="00CB6C1F">
        <w:rPr>
          <w:rStyle w:val="Strong"/>
          <w:rFonts w:ascii="Times New Roman" w:hAnsi="Times New Roman" w:cs="Times New Roman"/>
          <w:b w:val="0"/>
          <w:sz w:val="24"/>
          <w:szCs w:val="24"/>
        </w:rPr>
        <w:t xml:space="preserve"> – post ocupat)</w:t>
      </w:r>
    </w:p>
    <w:p w:rsidR="00CB6C1F" w:rsidRPr="00CB6C1F" w:rsidRDefault="00791FCA"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CB6C1F">
        <w:rPr>
          <w:rStyle w:val="Strong"/>
          <w:rFonts w:ascii="Times New Roman" w:hAnsi="Times New Roman" w:cs="Times New Roman"/>
          <w:b w:val="0"/>
          <w:sz w:val="24"/>
          <w:szCs w:val="24"/>
        </w:rPr>
        <w:t>În subord</w:t>
      </w:r>
      <w:r>
        <w:rPr>
          <w:rStyle w:val="Strong"/>
          <w:rFonts w:ascii="Times New Roman" w:hAnsi="Times New Roman" w:cs="Times New Roman"/>
          <w:b w:val="0"/>
          <w:sz w:val="24"/>
          <w:szCs w:val="24"/>
        </w:rPr>
        <w:t>inea Primarului Comunei  Puiesti</w:t>
      </w:r>
      <w:r w:rsidR="00CB6C1F" w:rsidRPr="00CB6C1F">
        <w:rPr>
          <w:rStyle w:val="Strong"/>
          <w:rFonts w:ascii="Times New Roman" w:hAnsi="Times New Roman" w:cs="Times New Roman"/>
          <w:b w:val="0"/>
          <w:sz w:val="24"/>
          <w:szCs w:val="24"/>
        </w:rPr>
        <w:t xml:space="preserve"> va exista în continuare 1 post de secr</w:t>
      </w:r>
      <w:r w:rsidR="008D74D9">
        <w:rPr>
          <w:rStyle w:val="Strong"/>
          <w:rFonts w:ascii="Times New Roman" w:hAnsi="Times New Roman" w:cs="Times New Roman"/>
          <w:b w:val="0"/>
          <w:sz w:val="24"/>
          <w:szCs w:val="24"/>
        </w:rPr>
        <w:t>etar general al comunei Puiesti</w:t>
      </w:r>
      <w:r w:rsidR="00CB6C1F" w:rsidRPr="00CB6C1F">
        <w:rPr>
          <w:rStyle w:val="Strong"/>
          <w:rFonts w:ascii="Times New Roman" w:hAnsi="Times New Roman" w:cs="Times New Roman"/>
          <w:b w:val="0"/>
          <w:sz w:val="24"/>
          <w:szCs w:val="24"/>
        </w:rPr>
        <w:t xml:space="preserve"> - funcţie publică de conducere, studii superioare în conformitate cu prevederilor art. 390 alin. (2) din Codul administrativ.</w:t>
      </w:r>
    </w:p>
    <w:p w:rsidR="00791FCA" w:rsidRPr="00EB0D66" w:rsidRDefault="00791FCA" w:rsidP="00791FCA">
      <w:pPr>
        <w:pStyle w:val="NoSpacing"/>
        <w:rPr>
          <w:rFonts w:ascii="Times New Roman" w:hAnsi="Times New Roman" w:cs="Times New Roman"/>
          <w:sz w:val="24"/>
          <w:szCs w:val="24"/>
        </w:rPr>
      </w:pPr>
      <w:r w:rsidRPr="00EB0D66">
        <w:rPr>
          <w:rFonts w:ascii="Times New Roman" w:hAnsi="Times New Roman" w:cs="Times New Roman"/>
          <w:sz w:val="24"/>
          <w:szCs w:val="24"/>
        </w:rPr>
        <w:t xml:space="preserve">      1. Compartimnetul STARE CIVILA,AUTORITATE TUTELARA SI ASISTENTA SOCIALA  se reorganizeaza </w:t>
      </w:r>
      <w:r w:rsidR="00570EED">
        <w:rPr>
          <w:rFonts w:ascii="Times New Roman" w:hAnsi="Times New Roman" w:cs="Times New Roman"/>
          <w:sz w:val="24"/>
          <w:szCs w:val="24"/>
        </w:rPr>
        <w:t xml:space="preserve">in subordinea secretarului general </w:t>
      </w:r>
      <w:r w:rsidRPr="00EB0D66">
        <w:rPr>
          <w:rFonts w:ascii="Times New Roman" w:hAnsi="Times New Roman" w:cs="Times New Roman"/>
          <w:sz w:val="24"/>
          <w:szCs w:val="24"/>
        </w:rPr>
        <w:t>si devine:</w:t>
      </w:r>
    </w:p>
    <w:p w:rsidR="00791FCA" w:rsidRPr="00EB0D66" w:rsidRDefault="00791FCA" w:rsidP="00791FCA">
      <w:pPr>
        <w:pStyle w:val="NoSpacing"/>
        <w:rPr>
          <w:rFonts w:ascii="Times New Roman" w:hAnsi="Times New Roman" w:cs="Times New Roman"/>
          <w:sz w:val="24"/>
          <w:szCs w:val="24"/>
        </w:rPr>
      </w:pPr>
      <w:r w:rsidRPr="00EB0D66">
        <w:rPr>
          <w:rFonts w:ascii="Times New Roman" w:hAnsi="Times New Roman" w:cs="Times New Roman"/>
          <w:sz w:val="24"/>
          <w:szCs w:val="24"/>
        </w:rPr>
        <w:tab/>
      </w:r>
      <w:r w:rsidR="00EB0D66">
        <w:rPr>
          <w:rFonts w:ascii="Times New Roman" w:hAnsi="Times New Roman" w:cs="Times New Roman"/>
          <w:sz w:val="24"/>
          <w:szCs w:val="24"/>
        </w:rPr>
        <w:t>a)</w:t>
      </w:r>
      <w:r w:rsidRPr="00EB0D66">
        <w:rPr>
          <w:rFonts w:ascii="Times New Roman" w:hAnsi="Times New Roman" w:cs="Times New Roman"/>
          <w:sz w:val="24"/>
          <w:szCs w:val="24"/>
        </w:rPr>
        <w:t>-</w:t>
      </w:r>
      <w:r w:rsidRPr="00EB0D66">
        <w:rPr>
          <w:rFonts w:ascii="Times New Roman" w:hAnsi="Times New Roman" w:cs="Times New Roman"/>
          <w:b/>
          <w:sz w:val="24"/>
          <w:szCs w:val="24"/>
        </w:rPr>
        <w:t xml:space="preserve">COMPARTIMENTUL STARE CIVILA-RESURSE UMANE </w:t>
      </w:r>
      <w:r w:rsidRPr="00EB0D66">
        <w:rPr>
          <w:rFonts w:ascii="Times New Roman" w:hAnsi="Times New Roman" w:cs="Times New Roman"/>
          <w:sz w:val="24"/>
          <w:szCs w:val="24"/>
        </w:rPr>
        <w:t>,avand urmatoarele functii:</w:t>
      </w:r>
    </w:p>
    <w:tbl>
      <w:tblPr>
        <w:tblStyle w:val="TableGrid"/>
        <w:tblW w:w="0" w:type="auto"/>
        <w:tblLook w:val="04A0"/>
      </w:tblPr>
      <w:tblGrid>
        <w:gridCol w:w="1007"/>
        <w:gridCol w:w="906"/>
        <w:gridCol w:w="1615"/>
        <w:gridCol w:w="1530"/>
        <w:gridCol w:w="1080"/>
        <w:gridCol w:w="810"/>
        <w:gridCol w:w="643"/>
        <w:gridCol w:w="989"/>
        <w:gridCol w:w="1283"/>
        <w:gridCol w:w="236"/>
      </w:tblGrid>
      <w:tr w:rsidR="00791FCA" w:rsidRPr="00EB0D66" w:rsidTr="005C0495">
        <w:tc>
          <w:tcPr>
            <w:tcW w:w="1007"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ID POST</w:t>
            </w:r>
          </w:p>
        </w:tc>
        <w:tc>
          <w:tcPr>
            <w:tcW w:w="906"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Post</w:t>
            </w:r>
          </w:p>
        </w:tc>
        <w:tc>
          <w:tcPr>
            <w:tcW w:w="1615" w:type="dxa"/>
          </w:tcPr>
          <w:p w:rsidR="00791FCA" w:rsidRPr="00EB0D66" w:rsidRDefault="00791FCA" w:rsidP="005C0495">
            <w:pPr>
              <w:pStyle w:val="NoSpacing"/>
              <w:rPr>
                <w:rFonts w:ascii="Times New Roman" w:hAnsi="Times New Roman" w:cs="Times New Roman"/>
                <w:i/>
                <w:sz w:val="24"/>
                <w:szCs w:val="24"/>
              </w:rPr>
            </w:pPr>
            <w:r w:rsidRPr="00EB0D66">
              <w:rPr>
                <w:rFonts w:ascii="Times New Roman" w:hAnsi="Times New Roman" w:cs="Times New Roman"/>
                <w:i/>
                <w:sz w:val="24"/>
                <w:szCs w:val="24"/>
              </w:rPr>
              <w:t>Nume</w:t>
            </w:r>
          </w:p>
        </w:tc>
        <w:tc>
          <w:tcPr>
            <w:tcW w:w="1530"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Prenume</w:t>
            </w:r>
          </w:p>
        </w:tc>
        <w:tc>
          <w:tcPr>
            <w:tcW w:w="1080"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Functie</w:t>
            </w:r>
          </w:p>
        </w:tc>
        <w:tc>
          <w:tcPr>
            <w:tcW w:w="810"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Clasa</w:t>
            </w:r>
          </w:p>
        </w:tc>
        <w:tc>
          <w:tcPr>
            <w:tcW w:w="629"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grad</w:t>
            </w:r>
          </w:p>
        </w:tc>
        <w:tc>
          <w:tcPr>
            <w:tcW w:w="889"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 xml:space="preserve">gradatie </w:t>
            </w:r>
          </w:p>
        </w:tc>
        <w:tc>
          <w:tcPr>
            <w:tcW w:w="874"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denumire post contractual</w:t>
            </w:r>
          </w:p>
        </w:tc>
        <w:tc>
          <w:tcPr>
            <w:tcW w:w="236" w:type="dxa"/>
          </w:tcPr>
          <w:p w:rsidR="00791FCA" w:rsidRPr="00EB0D66" w:rsidRDefault="00791FCA" w:rsidP="005C0495">
            <w:pPr>
              <w:pStyle w:val="NoSpacing"/>
              <w:rPr>
                <w:rFonts w:ascii="Times New Roman" w:hAnsi="Times New Roman" w:cs="Times New Roman"/>
                <w:sz w:val="24"/>
                <w:szCs w:val="24"/>
              </w:rPr>
            </w:pPr>
          </w:p>
        </w:tc>
      </w:tr>
      <w:tr w:rsidR="00791FCA" w:rsidRPr="00EB0D66" w:rsidTr="005C0495">
        <w:tc>
          <w:tcPr>
            <w:tcW w:w="1007" w:type="dxa"/>
          </w:tcPr>
          <w:p w:rsidR="00791FCA" w:rsidRPr="00EB0D66" w:rsidRDefault="00EB0D66" w:rsidP="005C0495">
            <w:pPr>
              <w:pStyle w:val="NoSpacing"/>
              <w:rPr>
                <w:rFonts w:ascii="Times New Roman" w:hAnsi="Times New Roman" w:cs="Times New Roman"/>
                <w:b/>
                <w:sz w:val="24"/>
                <w:szCs w:val="24"/>
              </w:rPr>
            </w:pPr>
            <w:r w:rsidRPr="00EB0D66">
              <w:rPr>
                <w:rFonts w:ascii="Times New Roman" w:hAnsi="Times New Roman" w:cs="Times New Roman"/>
                <w:b/>
                <w:color w:val="333333"/>
                <w:sz w:val="24"/>
                <w:szCs w:val="24"/>
                <w:shd w:val="clear" w:color="auto" w:fill="FFFFFF"/>
              </w:rPr>
              <w:t>187127</w:t>
            </w:r>
          </w:p>
        </w:tc>
        <w:tc>
          <w:tcPr>
            <w:tcW w:w="906"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ocupat</w:t>
            </w:r>
          </w:p>
        </w:tc>
        <w:tc>
          <w:tcPr>
            <w:tcW w:w="1615" w:type="dxa"/>
          </w:tcPr>
          <w:p w:rsidR="00791FCA" w:rsidRPr="00EB0D66" w:rsidRDefault="00791FCA" w:rsidP="005C0495">
            <w:pPr>
              <w:pStyle w:val="NoSpacing"/>
              <w:rPr>
                <w:rFonts w:ascii="Times New Roman" w:hAnsi="Times New Roman" w:cs="Times New Roman"/>
                <w:i/>
                <w:sz w:val="24"/>
                <w:szCs w:val="24"/>
              </w:rPr>
            </w:pPr>
            <w:r w:rsidRPr="00EB0D66">
              <w:rPr>
                <w:rFonts w:ascii="Times New Roman" w:hAnsi="Times New Roman" w:cs="Times New Roman"/>
                <w:i/>
                <w:sz w:val="24"/>
                <w:szCs w:val="24"/>
              </w:rPr>
              <w:t>HARDULEA</w:t>
            </w:r>
          </w:p>
        </w:tc>
        <w:tc>
          <w:tcPr>
            <w:tcW w:w="1530"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GABRIELA</w:t>
            </w:r>
          </w:p>
        </w:tc>
        <w:tc>
          <w:tcPr>
            <w:tcW w:w="1080"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consilier</w:t>
            </w:r>
          </w:p>
        </w:tc>
        <w:tc>
          <w:tcPr>
            <w:tcW w:w="810"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I</w:t>
            </w:r>
          </w:p>
        </w:tc>
        <w:tc>
          <w:tcPr>
            <w:tcW w:w="629"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S</w:t>
            </w:r>
          </w:p>
        </w:tc>
        <w:tc>
          <w:tcPr>
            <w:tcW w:w="889"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5</w:t>
            </w:r>
          </w:p>
        </w:tc>
        <w:tc>
          <w:tcPr>
            <w:tcW w:w="874" w:type="dxa"/>
          </w:tcPr>
          <w:p w:rsidR="00791FCA" w:rsidRPr="00EB0D66" w:rsidRDefault="00791FCA"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x</w:t>
            </w:r>
          </w:p>
        </w:tc>
        <w:tc>
          <w:tcPr>
            <w:tcW w:w="236" w:type="dxa"/>
          </w:tcPr>
          <w:p w:rsidR="00791FCA" w:rsidRPr="00EB0D66" w:rsidRDefault="00791FCA" w:rsidP="005C0495">
            <w:pPr>
              <w:pStyle w:val="NoSpacing"/>
              <w:rPr>
                <w:rFonts w:ascii="Times New Roman" w:hAnsi="Times New Roman" w:cs="Times New Roman"/>
                <w:color w:val="92D050"/>
                <w:sz w:val="24"/>
                <w:szCs w:val="24"/>
              </w:rPr>
            </w:pPr>
          </w:p>
        </w:tc>
      </w:tr>
    </w:tbl>
    <w:p w:rsidR="00791FCA" w:rsidRPr="00EB0D66" w:rsidRDefault="00791FCA" w:rsidP="00791FCA">
      <w:pPr>
        <w:pStyle w:val="NoSpacing"/>
        <w:rPr>
          <w:rFonts w:ascii="Times New Roman" w:hAnsi="Times New Roman" w:cs="Times New Roman"/>
          <w:sz w:val="24"/>
          <w:szCs w:val="24"/>
        </w:rPr>
      </w:pPr>
    </w:p>
    <w:p w:rsidR="00EB0D66" w:rsidRPr="00EB0D66" w:rsidRDefault="00EB0D66" w:rsidP="00EB0D66">
      <w:pPr>
        <w:pStyle w:val="NoSpacing"/>
        <w:rPr>
          <w:rFonts w:ascii="Times New Roman" w:hAnsi="Times New Roman" w:cs="Times New Roman"/>
          <w:sz w:val="24"/>
          <w:szCs w:val="24"/>
        </w:rPr>
      </w:pPr>
      <w:r>
        <w:rPr>
          <w:rStyle w:val="Strong"/>
          <w:rFonts w:ascii="Times New Roman" w:hAnsi="Times New Roman" w:cs="Times New Roman"/>
          <w:b w:val="0"/>
          <w:sz w:val="24"/>
          <w:szCs w:val="24"/>
        </w:rPr>
        <w:t xml:space="preserve">        b) </w:t>
      </w:r>
      <w:r>
        <w:t>-</w:t>
      </w:r>
      <w:r w:rsidRPr="00EB0D66">
        <w:rPr>
          <w:rFonts w:ascii="Times New Roman" w:hAnsi="Times New Roman" w:cs="Times New Roman"/>
          <w:b/>
          <w:sz w:val="24"/>
          <w:szCs w:val="24"/>
        </w:rPr>
        <w:t xml:space="preserve">COMPARTIMENTUL ASISTENTA SOCIALA </w:t>
      </w:r>
      <w:r w:rsidRPr="00EB0D66">
        <w:rPr>
          <w:rFonts w:ascii="Times New Roman" w:hAnsi="Times New Roman" w:cs="Times New Roman"/>
          <w:sz w:val="24"/>
          <w:szCs w:val="24"/>
        </w:rPr>
        <w:t>,avand urmatoarele functii:</w:t>
      </w:r>
    </w:p>
    <w:tbl>
      <w:tblPr>
        <w:tblStyle w:val="TableGrid"/>
        <w:tblW w:w="0" w:type="auto"/>
        <w:tblLook w:val="04A0"/>
      </w:tblPr>
      <w:tblGrid>
        <w:gridCol w:w="1017"/>
        <w:gridCol w:w="906"/>
        <w:gridCol w:w="1615"/>
        <w:gridCol w:w="1936"/>
        <w:gridCol w:w="1080"/>
        <w:gridCol w:w="810"/>
        <w:gridCol w:w="643"/>
        <w:gridCol w:w="989"/>
        <w:gridCol w:w="1283"/>
        <w:gridCol w:w="236"/>
      </w:tblGrid>
      <w:tr w:rsidR="00EB0D66" w:rsidRPr="00EB0D66" w:rsidTr="005C0495">
        <w:tc>
          <w:tcPr>
            <w:tcW w:w="1007"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ID POST</w:t>
            </w:r>
          </w:p>
        </w:tc>
        <w:tc>
          <w:tcPr>
            <w:tcW w:w="906"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Post</w:t>
            </w:r>
          </w:p>
        </w:tc>
        <w:tc>
          <w:tcPr>
            <w:tcW w:w="1615"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Nume</w:t>
            </w:r>
          </w:p>
        </w:tc>
        <w:tc>
          <w:tcPr>
            <w:tcW w:w="1530"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Prenume</w:t>
            </w:r>
          </w:p>
        </w:tc>
        <w:tc>
          <w:tcPr>
            <w:tcW w:w="1080"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Functie</w:t>
            </w:r>
          </w:p>
        </w:tc>
        <w:tc>
          <w:tcPr>
            <w:tcW w:w="810"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Clasa</w:t>
            </w:r>
          </w:p>
        </w:tc>
        <w:tc>
          <w:tcPr>
            <w:tcW w:w="629"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grad</w:t>
            </w:r>
          </w:p>
        </w:tc>
        <w:tc>
          <w:tcPr>
            <w:tcW w:w="889"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 xml:space="preserve">gradatie </w:t>
            </w:r>
          </w:p>
        </w:tc>
        <w:tc>
          <w:tcPr>
            <w:tcW w:w="874"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denumire post contractual</w:t>
            </w:r>
          </w:p>
        </w:tc>
        <w:tc>
          <w:tcPr>
            <w:tcW w:w="236" w:type="dxa"/>
          </w:tcPr>
          <w:p w:rsidR="00EB0D66" w:rsidRPr="00EB0D66" w:rsidRDefault="00EB0D66" w:rsidP="005C0495">
            <w:pPr>
              <w:pStyle w:val="NoSpacing"/>
              <w:rPr>
                <w:rFonts w:ascii="Times New Roman" w:hAnsi="Times New Roman" w:cs="Times New Roman"/>
                <w:sz w:val="24"/>
                <w:szCs w:val="24"/>
              </w:rPr>
            </w:pPr>
          </w:p>
        </w:tc>
      </w:tr>
      <w:tr w:rsidR="00EB0D66" w:rsidRPr="00EB0D66" w:rsidTr="005C0495">
        <w:tc>
          <w:tcPr>
            <w:tcW w:w="1007" w:type="dxa"/>
          </w:tcPr>
          <w:p w:rsidR="00EB0D66" w:rsidRPr="00EB0D66" w:rsidRDefault="00EB0D66" w:rsidP="005C0495">
            <w:pPr>
              <w:pStyle w:val="NoSpacing"/>
              <w:rPr>
                <w:rFonts w:ascii="Times New Roman" w:hAnsi="Times New Roman" w:cs="Times New Roman"/>
                <w:b/>
                <w:sz w:val="24"/>
                <w:szCs w:val="24"/>
              </w:rPr>
            </w:pPr>
            <w:r w:rsidRPr="00EB0D66">
              <w:rPr>
                <w:rFonts w:ascii="Arial" w:hAnsi="Arial" w:cs="Arial"/>
                <w:b/>
                <w:color w:val="333333"/>
                <w:sz w:val="24"/>
                <w:szCs w:val="24"/>
                <w:shd w:val="clear" w:color="auto" w:fill="FFFFFF"/>
              </w:rPr>
              <w:t>187125</w:t>
            </w:r>
          </w:p>
        </w:tc>
        <w:tc>
          <w:tcPr>
            <w:tcW w:w="906"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ocupat</w:t>
            </w:r>
          </w:p>
        </w:tc>
        <w:tc>
          <w:tcPr>
            <w:tcW w:w="1615"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OCRAI</w:t>
            </w:r>
            <w:r w:rsidR="00DC0475">
              <w:rPr>
                <w:rFonts w:ascii="Times New Roman" w:hAnsi="Times New Roman" w:cs="Times New Roman"/>
                <w:sz w:val="24"/>
                <w:szCs w:val="24"/>
              </w:rPr>
              <w:t>M</w:t>
            </w:r>
          </w:p>
        </w:tc>
        <w:tc>
          <w:tcPr>
            <w:tcW w:w="1530"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MARIA MAGADALENA</w:t>
            </w:r>
          </w:p>
        </w:tc>
        <w:tc>
          <w:tcPr>
            <w:tcW w:w="1080"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consilier</w:t>
            </w:r>
          </w:p>
        </w:tc>
        <w:tc>
          <w:tcPr>
            <w:tcW w:w="810"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I</w:t>
            </w:r>
          </w:p>
        </w:tc>
        <w:tc>
          <w:tcPr>
            <w:tcW w:w="629"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S</w:t>
            </w:r>
          </w:p>
        </w:tc>
        <w:tc>
          <w:tcPr>
            <w:tcW w:w="889"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4</w:t>
            </w:r>
          </w:p>
        </w:tc>
        <w:tc>
          <w:tcPr>
            <w:tcW w:w="874" w:type="dxa"/>
          </w:tcPr>
          <w:p w:rsidR="00EB0D66" w:rsidRPr="00EB0D66" w:rsidRDefault="00EB0D66"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x</w:t>
            </w:r>
          </w:p>
        </w:tc>
        <w:tc>
          <w:tcPr>
            <w:tcW w:w="236" w:type="dxa"/>
          </w:tcPr>
          <w:p w:rsidR="00EB0D66" w:rsidRPr="00EB0D66" w:rsidRDefault="00EB0D66" w:rsidP="005C0495">
            <w:pPr>
              <w:pStyle w:val="NoSpacing"/>
              <w:rPr>
                <w:rFonts w:ascii="Times New Roman" w:hAnsi="Times New Roman" w:cs="Times New Roman"/>
                <w:sz w:val="24"/>
                <w:szCs w:val="24"/>
              </w:rPr>
            </w:pPr>
          </w:p>
        </w:tc>
      </w:tr>
    </w:tbl>
    <w:p w:rsidR="00EB0D66" w:rsidRDefault="00EB0D66" w:rsidP="00EB0D66">
      <w:pPr>
        <w:pStyle w:val="NoSpacing"/>
      </w:pPr>
    </w:p>
    <w:p w:rsidR="00EB0D66" w:rsidRPr="00570EED" w:rsidRDefault="00570EED" w:rsidP="00EB0D66">
      <w:pPr>
        <w:pStyle w:val="NoSpacing"/>
        <w:rPr>
          <w:sz w:val="24"/>
          <w:szCs w:val="24"/>
        </w:rPr>
      </w:pPr>
      <w:r>
        <w:tab/>
      </w:r>
      <w:r w:rsidRPr="00570EED">
        <w:rPr>
          <w:sz w:val="24"/>
          <w:szCs w:val="24"/>
        </w:rPr>
        <w:t>2.</w:t>
      </w:r>
      <w:r w:rsidR="00EB0D66" w:rsidRPr="00570EED">
        <w:rPr>
          <w:sz w:val="24"/>
          <w:szCs w:val="24"/>
        </w:rPr>
        <w:t>Compartimnetul taxe si impozite  si compartimnetul  contabilitate se unifica  si devine:</w:t>
      </w:r>
    </w:p>
    <w:p w:rsidR="00EB0D66" w:rsidRPr="00570EED" w:rsidRDefault="00EB0D66" w:rsidP="00EB0D66">
      <w:pPr>
        <w:pStyle w:val="NoSpacing"/>
        <w:rPr>
          <w:sz w:val="24"/>
          <w:szCs w:val="24"/>
        </w:rPr>
      </w:pPr>
      <w:r w:rsidRPr="00570EED">
        <w:rPr>
          <w:sz w:val="24"/>
          <w:szCs w:val="24"/>
        </w:rPr>
        <w:t>-</w:t>
      </w:r>
      <w:r w:rsidRPr="00570EED">
        <w:rPr>
          <w:b/>
          <w:sz w:val="24"/>
          <w:szCs w:val="24"/>
        </w:rPr>
        <w:t xml:space="preserve">COMPARTIMENETUL  BUGET,FINANTE,ADMINISTRAREA VENITURILOR </w:t>
      </w:r>
      <w:r w:rsidRPr="00570EED">
        <w:rPr>
          <w:sz w:val="24"/>
          <w:szCs w:val="24"/>
        </w:rPr>
        <w:t>,</w:t>
      </w:r>
      <w:r w:rsidR="00FA4CD1">
        <w:rPr>
          <w:sz w:val="24"/>
          <w:szCs w:val="24"/>
        </w:rPr>
        <w:t xml:space="preserve"> in subordinea Primarului comunei, </w:t>
      </w:r>
      <w:r w:rsidRPr="00570EED">
        <w:rPr>
          <w:sz w:val="24"/>
          <w:szCs w:val="24"/>
        </w:rPr>
        <w:t>avand urmatoarele functii:</w:t>
      </w:r>
    </w:p>
    <w:tbl>
      <w:tblPr>
        <w:tblStyle w:val="TableGrid"/>
        <w:tblW w:w="0" w:type="auto"/>
        <w:tblLook w:val="04A0"/>
      </w:tblPr>
      <w:tblGrid>
        <w:gridCol w:w="1390"/>
        <w:gridCol w:w="873"/>
        <w:gridCol w:w="1480"/>
        <w:gridCol w:w="1750"/>
        <w:gridCol w:w="1043"/>
        <w:gridCol w:w="766"/>
        <w:gridCol w:w="654"/>
        <w:gridCol w:w="1024"/>
        <w:gridCol w:w="1328"/>
        <w:gridCol w:w="232"/>
      </w:tblGrid>
      <w:tr w:rsidR="00EB0D66" w:rsidRPr="00570EED" w:rsidTr="005C0495">
        <w:tc>
          <w:tcPr>
            <w:tcW w:w="1142" w:type="dxa"/>
          </w:tcPr>
          <w:p w:rsidR="00EB0D66" w:rsidRPr="00570EED" w:rsidRDefault="00EB0D66" w:rsidP="005C0495">
            <w:pPr>
              <w:pStyle w:val="NoSpacing"/>
              <w:rPr>
                <w:sz w:val="24"/>
                <w:szCs w:val="24"/>
              </w:rPr>
            </w:pPr>
            <w:r w:rsidRPr="00570EED">
              <w:rPr>
                <w:sz w:val="24"/>
                <w:szCs w:val="24"/>
              </w:rPr>
              <w:t>ID POST</w:t>
            </w:r>
          </w:p>
        </w:tc>
        <w:tc>
          <w:tcPr>
            <w:tcW w:w="873" w:type="dxa"/>
          </w:tcPr>
          <w:p w:rsidR="00EB0D66" w:rsidRPr="00570EED" w:rsidRDefault="00EB0D66" w:rsidP="005C0495">
            <w:pPr>
              <w:pStyle w:val="NoSpacing"/>
              <w:rPr>
                <w:sz w:val="24"/>
                <w:szCs w:val="24"/>
              </w:rPr>
            </w:pPr>
            <w:r w:rsidRPr="00570EED">
              <w:rPr>
                <w:sz w:val="24"/>
                <w:szCs w:val="24"/>
              </w:rPr>
              <w:t>Post</w:t>
            </w:r>
          </w:p>
        </w:tc>
        <w:tc>
          <w:tcPr>
            <w:tcW w:w="1480" w:type="dxa"/>
          </w:tcPr>
          <w:p w:rsidR="00EB0D66" w:rsidRPr="00570EED" w:rsidRDefault="00EB0D66" w:rsidP="005C0495">
            <w:pPr>
              <w:pStyle w:val="NoSpacing"/>
              <w:rPr>
                <w:sz w:val="24"/>
                <w:szCs w:val="24"/>
              </w:rPr>
            </w:pPr>
            <w:r w:rsidRPr="00570EED">
              <w:rPr>
                <w:sz w:val="24"/>
                <w:szCs w:val="24"/>
              </w:rPr>
              <w:t>Nume</w:t>
            </w:r>
          </w:p>
        </w:tc>
        <w:tc>
          <w:tcPr>
            <w:tcW w:w="1402" w:type="dxa"/>
          </w:tcPr>
          <w:p w:rsidR="00EB0D66" w:rsidRPr="00570EED" w:rsidRDefault="00EB0D66" w:rsidP="005C0495">
            <w:pPr>
              <w:pStyle w:val="NoSpacing"/>
              <w:rPr>
                <w:sz w:val="24"/>
                <w:szCs w:val="24"/>
              </w:rPr>
            </w:pPr>
            <w:r w:rsidRPr="00570EED">
              <w:rPr>
                <w:sz w:val="24"/>
                <w:szCs w:val="24"/>
              </w:rPr>
              <w:t>Prenume</w:t>
            </w:r>
          </w:p>
        </w:tc>
        <w:tc>
          <w:tcPr>
            <w:tcW w:w="1033" w:type="dxa"/>
          </w:tcPr>
          <w:p w:rsidR="00EB0D66" w:rsidRPr="00570EED" w:rsidRDefault="00EB0D66" w:rsidP="005C0495">
            <w:pPr>
              <w:pStyle w:val="NoSpacing"/>
              <w:rPr>
                <w:sz w:val="24"/>
                <w:szCs w:val="24"/>
              </w:rPr>
            </w:pPr>
            <w:r w:rsidRPr="00570EED">
              <w:rPr>
                <w:sz w:val="24"/>
                <w:szCs w:val="24"/>
              </w:rPr>
              <w:t>Functie</w:t>
            </w:r>
          </w:p>
        </w:tc>
        <w:tc>
          <w:tcPr>
            <w:tcW w:w="766" w:type="dxa"/>
          </w:tcPr>
          <w:p w:rsidR="00EB0D66" w:rsidRPr="00570EED" w:rsidRDefault="00EB0D66" w:rsidP="005C0495">
            <w:pPr>
              <w:pStyle w:val="NoSpacing"/>
              <w:rPr>
                <w:sz w:val="24"/>
                <w:szCs w:val="24"/>
              </w:rPr>
            </w:pPr>
            <w:r w:rsidRPr="00570EED">
              <w:rPr>
                <w:sz w:val="24"/>
                <w:szCs w:val="24"/>
              </w:rPr>
              <w:t>Clasa</w:t>
            </w:r>
          </w:p>
        </w:tc>
        <w:tc>
          <w:tcPr>
            <w:tcW w:w="617" w:type="dxa"/>
          </w:tcPr>
          <w:p w:rsidR="00EB0D66" w:rsidRPr="00570EED" w:rsidRDefault="00EB0D66" w:rsidP="005C0495">
            <w:pPr>
              <w:pStyle w:val="NoSpacing"/>
              <w:rPr>
                <w:sz w:val="24"/>
                <w:szCs w:val="24"/>
              </w:rPr>
            </w:pPr>
            <w:r w:rsidRPr="00570EED">
              <w:rPr>
                <w:sz w:val="24"/>
                <w:szCs w:val="24"/>
              </w:rPr>
              <w:t>grad</w:t>
            </w:r>
          </w:p>
        </w:tc>
        <w:tc>
          <w:tcPr>
            <w:tcW w:w="889" w:type="dxa"/>
          </w:tcPr>
          <w:p w:rsidR="00EB0D66" w:rsidRPr="00570EED" w:rsidRDefault="00EB0D66" w:rsidP="005C0495">
            <w:pPr>
              <w:pStyle w:val="NoSpacing"/>
              <w:rPr>
                <w:sz w:val="24"/>
                <w:szCs w:val="24"/>
              </w:rPr>
            </w:pPr>
            <w:r w:rsidRPr="00570EED">
              <w:rPr>
                <w:sz w:val="24"/>
                <w:szCs w:val="24"/>
              </w:rPr>
              <w:t xml:space="preserve">gradatie </w:t>
            </w:r>
          </w:p>
        </w:tc>
        <w:tc>
          <w:tcPr>
            <w:tcW w:w="1142" w:type="dxa"/>
          </w:tcPr>
          <w:p w:rsidR="00EB0D66" w:rsidRPr="00570EED" w:rsidRDefault="00EB0D66" w:rsidP="005C0495">
            <w:pPr>
              <w:pStyle w:val="NoSpacing"/>
              <w:rPr>
                <w:sz w:val="24"/>
                <w:szCs w:val="24"/>
              </w:rPr>
            </w:pPr>
            <w:r w:rsidRPr="00570EED">
              <w:rPr>
                <w:sz w:val="24"/>
                <w:szCs w:val="24"/>
              </w:rPr>
              <w:t>denumire post contractual</w:t>
            </w:r>
          </w:p>
        </w:tc>
        <w:tc>
          <w:tcPr>
            <w:tcW w:w="232" w:type="dxa"/>
          </w:tcPr>
          <w:p w:rsidR="00EB0D66" w:rsidRPr="00570EED" w:rsidRDefault="00EB0D66" w:rsidP="005C0495">
            <w:pPr>
              <w:pStyle w:val="NoSpacing"/>
              <w:rPr>
                <w:sz w:val="24"/>
                <w:szCs w:val="24"/>
              </w:rPr>
            </w:pPr>
          </w:p>
        </w:tc>
      </w:tr>
      <w:tr w:rsidR="00EB0D66" w:rsidRPr="00570EED" w:rsidTr="005C0495">
        <w:tc>
          <w:tcPr>
            <w:tcW w:w="1142" w:type="dxa"/>
          </w:tcPr>
          <w:p w:rsidR="00EB0D66" w:rsidRPr="00570EED" w:rsidRDefault="00EB0D66" w:rsidP="005C0495">
            <w:pPr>
              <w:pStyle w:val="NoSpacing"/>
              <w:rPr>
                <w:rFonts w:ascii="Times New Roman" w:hAnsi="Times New Roman" w:cs="Times New Roman"/>
                <w:b/>
                <w:sz w:val="24"/>
                <w:szCs w:val="24"/>
              </w:rPr>
            </w:pPr>
            <w:r w:rsidRPr="00570EED">
              <w:rPr>
                <w:rFonts w:ascii="Arial" w:hAnsi="Arial" w:cs="Arial"/>
                <w:b/>
                <w:color w:val="333333"/>
                <w:sz w:val="24"/>
                <w:szCs w:val="24"/>
                <w:shd w:val="clear" w:color="auto" w:fill="FFFFFF"/>
              </w:rPr>
              <w:lastRenderedPageBreak/>
              <w:t>187118</w:t>
            </w:r>
          </w:p>
        </w:tc>
        <w:tc>
          <w:tcPr>
            <w:tcW w:w="873"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ocupat</w:t>
            </w:r>
          </w:p>
        </w:tc>
        <w:tc>
          <w:tcPr>
            <w:tcW w:w="1480"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CHETRAN</w:t>
            </w:r>
          </w:p>
        </w:tc>
        <w:tc>
          <w:tcPr>
            <w:tcW w:w="1402"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VIORICA</w:t>
            </w:r>
          </w:p>
        </w:tc>
        <w:tc>
          <w:tcPr>
            <w:tcW w:w="1033"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consilier</w:t>
            </w:r>
          </w:p>
        </w:tc>
        <w:tc>
          <w:tcPr>
            <w:tcW w:w="766"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I</w:t>
            </w:r>
          </w:p>
        </w:tc>
        <w:tc>
          <w:tcPr>
            <w:tcW w:w="617"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S</w:t>
            </w:r>
          </w:p>
        </w:tc>
        <w:tc>
          <w:tcPr>
            <w:tcW w:w="889"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5</w:t>
            </w:r>
          </w:p>
        </w:tc>
        <w:tc>
          <w:tcPr>
            <w:tcW w:w="1142"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x</w:t>
            </w:r>
          </w:p>
        </w:tc>
        <w:tc>
          <w:tcPr>
            <w:tcW w:w="232" w:type="dxa"/>
          </w:tcPr>
          <w:p w:rsidR="00EB0D66" w:rsidRPr="00570EED" w:rsidRDefault="00EB0D66" w:rsidP="005C0495">
            <w:pPr>
              <w:pStyle w:val="NoSpacing"/>
              <w:rPr>
                <w:sz w:val="24"/>
                <w:szCs w:val="24"/>
              </w:rPr>
            </w:pPr>
          </w:p>
        </w:tc>
      </w:tr>
      <w:tr w:rsidR="00EB0D66" w:rsidRPr="00570EED" w:rsidTr="005C0495">
        <w:tc>
          <w:tcPr>
            <w:tcW w:w="1142" w:type="dxa"/>
          </w:tcPr>
          <w:p w:rsidR="00EB0D66" w:rsidRPr="00570EED" w:rsidRDefault="00EB0D66" w:rsidP="005C0495">
            <w:pPr>
              <w:pStyle w:val="NoSpacing"/>
              <w:rPr>
                <w:rFonts w:ascii="Times New Roman" w:hAnsi="Times New Roman" w:cs="Times New Roman"/>
                <w:b/>
                <w:sz w:val="24"/>
                <w:szCs w:val="24"/>
              </w:rPr>
            </w:pPr>
            <w:r w:rsidRPr="00570EED">
              <w:rPr>
                <w:rFonts w:ascii="Times New Roman" w:hAnsi="Times New Roman" w:cs="Times New Roman"/>
                <w:b/>
                <w:sz w:val="24"/>
                <w:szCs w:val="24"/>
              </w:rPr>
              <w:t>contractual</w:t>
            </w:r>
          </w:p>
        </w:tc>
        <w:tc>
          <w:tcPr>
            <w:tcW w:w="873"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ocupat</w:t>
            </w:r>
          </w:p>
        </w:tc>
        <w:tc>
          <w:tcPr>
            <w:tcW w:w="1480"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CRUCIANU</w:t>
            </w:r>
          </w:p>
        </w:tc>
        <w:tc>
          <w:tcPr>
            <w:tcW w:w="1402"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VALENTIN</w:t>
            </w:r>
          </w:p>
        </w:tc>
        <w:tc>
          <w:tcPr>
            <w:tcW w:w="1033"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x</w:t>
            </w:r>
          </w:p>
        </w:tc>
        <w:tc>
          <w:tcPr>
            <w:tcW w:w="766"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x</w:t>
            </w:r>
          </w:p>
        </w:tc>
        <w:tc>
          <w:tcPr>
            <w:tcW w:w="617"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x</w:t>
            </w:r>
          </w:p>
        </w:tc>
        <w:tc>
          <w:tcPr>
            <w:tcW w:w="889"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x</w:t>
            </w:r>
          </w:p>
        </w:tc>
        <w:tc>
          <w:tcPr>
            <w:tcW w:w="1142"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referent casier IA-M</w:t>
            </w:r>
          </w:p>
        </w:tc>
        <w:tc>
          <w:tcPr>
            <w:tcW w:w="232" w:type="dxa"/>
          </w:tcPr>
          <w:p w:rsidR="00EB0D66" w:rsidRPr="00570EED" w:rsidRDefault="00EB0D66" w:rsidP="005C0495">
            <w:pPr>
              <w:pStyle w:val="NoSpacing"/>
              <w:rPr>
                <w:sz w:val="24"/>
                <w:szCs w:val="24"/>
              </w:rPr>
            </w:pPr>
          </w:p>
        </w:tc>
      </w:tr>
      <w:tr w:rsidR="00EB0D66" w:rsidRPr="00570EED" w:rsidTr="005C0495">
        <w:tc>
          <w:tcPr>
            <w:tcW w:w="1142" w:type="dxa"/>
          </w:tcPr>
          <w:p w:rsidR="00EB0D66" w:rsidRPr="00570EED" w:rsidRDefault="00EB0D66" w:rsidP="005C0495">
            <w:pPr>
              <w:pStyle w:val="NoSpacing"/>
              <w:rPr>
                <w:rFonts w:ascii="Times New Roman" w:hAnsi="Times New Roman" w:cs="Times New Roman"/>
                <w:b/>
                <w:sz w:val="24"/>
                <w:szCs w:val="24"/>
              </w:rPr>
            </w:pPr>
            <w:r w:rsidRPr="00570EED">
              <w:rPr>
                <w:rFonts w:ascii="Arial" w:hAnsi="Arial" w:cs="Arial"/>
                <w:b/>
                <w:color w:val="333333"/>
                <w:sz w:val="24"/>
                <w:szCs w:val="24"/>
                <w:shd w:val="clear" w:color="auto" w:fill="FFFFFF"/>
              </w:rPr>
              <w:t>187120</w:t>
            </w:r>
          </w:p>
        </w:tc>
        <w:tc>
          <w:tcPr>
            <w:tcW w:w="873"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ocupat</w:t>
            </w:r>
          </w:p>
        </w:tc>
        <w:tc>
          <w:tcPr>
            <w:tcW w:w="1480"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GRESEALA</w:t>
            </w:r>
          </w:p>
        </w:tc>
        <w:tc>
          <w:tcPr>
            <w:tcW w:w="1402"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MARIA</w:t>
            </w:r>
          </w:p>
        </w:tc>
        <w:tc>
          <w:tcPr>
            <w:tcW w:w="1033"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consilier</w:t>
            </w:r>
          </w:p>
        </w:tc>
        <w:tc>
          <w:tcPr>
            <w:tcW w:w="766"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I</w:t>
            </w:r>
          </w:p>
        </w:tc>
        <w:tc>
          <w:tcPr>
            <w:tcW w:w="617"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S</w:t>
            </w:r>
          </w:p>
        </w:tc>
        <w:tc>
          <w:tcPr>
            <w:tcW w:w="889"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5</w:t>
            </w:r>
          </w:p>
        </w:tc>
        <w:tc>
          <w:tcPr>
            <w:tcW w:w="1142"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x</w:t>
            </w:r>
          </w:p>
        </w:tc>
        <w:tc>
          <w:tcPr>
            <w:tcW w:w="232" w:type="dxa"/>
          </w:tcPr>
          <w:p w:rsidR="00EB0D66" w:rsidRPr="00570EED" w:rsidRDefault="00EB0D66" w:rsidP="005C0495">
            <w:pPr>
              <w:pStyle w:val="NoSpacing"/>
              <w:rPr>
                <w:sz w:val="24"/>
                <w:szCs w:val="24"/>
              </w:rPr>
            </w:pPr>
          </w:p>
        </w:tc>
      </w:tr>
      <w:tr w:rsidR="00EB0D66" w:rsidRPr="00570EED" w:rsidTr="005C0495">
        <w:tc>
          <w:tcPr>
            <w:tcW w:w="1142" w:type="dxa"/>
          </w:tcPr>
          <w:p w:rsidR="00EB0D66" w:rsidRPr="00570EED" w:rsidRDefault="00EB0D66" w:rsidP="005C0495">
            <w:pPr>
              <w:pStyle w:val="NoSpacing"/>
              <w:rPr>
                <w:rFonts w:ascii="Times New Roman" w:hAnsi="Times New Roman" w:cs="Times New Roman"/>
                <w:b/>
                <w:sz w:val="24"/>
                <w:szCs w:val="24"/>
              </w:rPr>
            </w:pPr>
            <w:r w:rsidRPr="00570EED">
              <w:rPr>
                <w:rFonts w:ascii="Arial" w:hAnsi="Arial" w:cs="Arial"/>
                <w:b/>
                <w:color w:val="333333"/>
                <w:sz w:val="24"/>
                <w:szCs w:val="24"/>
                <w:shd w:val="clear" w:color="auto" w:fill="FFFFFF"/>
              </w:rPr>
              <w:t>187121</w:t>
            </w:r>
          </w:p>
        </w:tc>
        <w:tc>
          <w:tcPr>
            <w:tcW w:w="873"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ocupat</w:t>
            </w:r>
          </w:p>
        </w:tc>
        <w:tc>
          <w:tcPr>
            <w:tcW w:w="1480"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CARP</w:t>
            </w:r>
          </w:p>
        </w:tc>
        <w:tc>
          <w:tcPr>
            <w:tcW w:w="1402"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CONSTANTIN</w:t>
            </w:r>
          </w:p>
        </w:tc>
        <w:tc>
          <w:tcPr>
            <w:tcW w:w="1033"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consilier</w:t>
            </w:r>
          </w:p>
        </w:tc>
        <w:tc>
          <w:tcPr>
            <w:tcW w:w="766"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I</w:t>
            </w:r>
          </w:p>
        </w:tc>
        <w:tc>
          <w:tcPr>
            <w:tcW w:w="617"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S</w:t>
            </w:r>
          </w:p>
        </w:tc>
        <w:tc>
          <w:tcPr>
            <w:tcW w:w="889"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5</w:t>
            </w:r>
          </w:p>
        </w:tc>
        <w:tc>
          <w:tcPr>
            <w:tcW w:w="1142"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x</w:t>
            </w:r>
          </w:p>
        </w:tc>
        <w:tc>
          <w:tcPr>
            <w:tcW w:w="232" w:type="dxa"/>
          </w:tcPr>
          <w:p w:rsidR="00EB0D66" w:rsidRPr="00570EED" w:rsidRDefault="00EB0D66" w:rsidP="005C0495">
            <w:pPr>
              <w:pStyle w:val="NoSpacing"/>
              <w:rPr>
                <w:sz w:val="24"/>
                <w:szCs w:val="24"/>
              </w:rPr>
            </w:pPr>
          </w:p>
        </w:tc>
      </w:tr>
      <w:tr w:rsidR="00EB0D66" w:rsidRPr="00570EED" w:rsidTr="005C0495">
        <w:tc>
          <w:tcPr>
            <w:tcW w:w="1142" w:type="dxa"/>
          </w:tcPr>
          <w:p w:rsidR="0036372C" w:rsidRPr="00570EED" w:rsidRDefault="0036372C" w:rsidP="0036372C">
            <w:pPr>
              <w:spacing w:line="128" w:lineRule="atLeast"/>
              <w:rPr>
                <w:rFonts w:ascii="Arial" w:hAnsi="Arial" w:cs="Arial"/>
                <w:b/>
                <w:color w:val="333333"/>
                <w:sz w:val="24"/>
                <w:szCs w:val="24"/>
              </w:rPr>
            </w:pPr>
            <w:r w:rsidRPr="00570EED">
              <w:rPr>
                <w:rFonts w:ascii="Arial" w:hAnsi="Arial" w:cs="Arial"/>
                <w:b/>
                <w:color w:val="333333"/>
                <w:sz w:val="24"/>
                <w:szCs w:val="24"/>
              </w:rPr>
              <w:t>187122</w:t>
            </w:r>
          </w:p>
          <w:p w:rsidR="00EB0D66" w:rsidRPr="00570EED" w:rsidRDefault="00EB0D66" w:rsidP="005C0495">
            <w:pPr>
              <w:pStyle w:val="NoSpacing"/>
              <w:rPr>
                <w:rFonts w:ascii="Times New Roman" w:hAnsi="Times New Roman" w:cs="Times New Roman"/>
                <w:b/>
                <w:sz w:val="24"/>
                <w:szCs w:val="24"/>
              </w:rPr>
            </w:pPr>
          </w:p>
        </w:tc>
        <w:tc>
          <w:tcPr>
            <w:tcW w:w="873"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ocupat</w:t>
            </w:r>
          </w:p>
        </w:tc>
        <w:tc>
          <w:tcPr>
            <w:tcW w:w="1480"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CARP</w:t>
            </w:r>
          </w:p>
        </w:tc>
        <w:tc>
          <w:tcPr>
            <w:tcW w:w="1402"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DANIEL</w:t>
            </w:r>
          </w:p>
        </w:tc>
        <w:tc>
          <w:tcPr>
            <w:tcW w:w="1033"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consilier</w:t>
            </w:r>
          </w:p>
        </w:tc>
        <w:tc>
          <w:tcPr>
            <w:tcW w:w="766"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I</w:t>
            </w:r>
          </w:p>
        </w:tc>
        <w:tc>
          <w:tcPr>
            <w:tcW w:w="617"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S</w:t>
            </w:r>
          </w:p>
        </w:tc>
        <w:tc>
          <w:tcPr>
            <w:tcW w:w="889"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5</w:t>
            </w:r>
          </w:p>
        </w:tc>
        <w:tc>
          <w:tcPr>
            <w:tcW w:w="1142" w:type="dxa"/>
          </w:tcPr>
          <w:p w:rsidR="00EB0D66" w:rsidRPr="00570EED" w:rsidRDefault="00EB0D66" w:rsidP="005C0495">
            <w:pPr>
              <w:pStyle w:val="NoSpacing"/>
              <w:rPr>
                <w:rFonts w:ascii="Times New Roman" w:hAnsi="Times New Roman" w:cs="Times New Roman"/>
                <w:sz w:val="24"/>
                <w:szCs w:val="24"/>
              </w:rPr>
            </w:pPr>
            <w:r w:rsidRPr="00570EED">
              <w:rPr>
                <w:rFonts w:ascii="Times New Roman" w:hAnsi="Times New Roman" w:cs="Times New Roman"/>
                <w:sz w:val="24"/>
                <w:szCs w:val="24"/>
              </w:rPr>
              <w:t>x</w:t>
            </w:r>
          </w:p>
        </w:tc>
        <w:tc>
          <w:tcPr>
            <w:tcW w:w="232" w:type="dxa"/>
          </w:tcPr>
          <w:p w:rsidR="00EB0D66" w:rsidRPr="00570EED" w:rsidRDefault="00EB0D66" w:rsidP="005C0495">
            <w:pPr>
              <w:pStyle w:val="NoSpacing"/>
              <w:rPr>
                <w:sz w:val="24"/>
                <w:szCs w:val="24"/>
              </w:rPr>
            </w:pPr>
          </w:p>
        </w:tc>
      </w:tr>
    </w:tbl>
    <w:p w:rsidR="00EB0D66" w:rsidRDefault="00EB0D66" w:rsidP="00EB0D66">
      <w:pPr>
        <w:pStyle w:val="NoSpacing"/>
        <w:rPr>
          <w:sz w:val="24"/>
          <w:szCs w:val="24"/>
        </w:rPr>
      </w:pPr>
    </w:p>
    <w:p w:rsidR="00CE0822" w:rsidRPr="00CE0822" w:rsidRDefault="00CE0822" w:rsidP="00CE0822">
      <w:pPr>
        <w:pStyle w:val="NoSpacing"/>
        <w:rPr>
          <w:rFonts w:ascii="Times New Roman" w:hAnsi="Times New Roman" w:cs="Times New Roman"/>
          <w:sz w:val="24"/>
          <w:szCs w:val="24"/>
        </w:rPr>
      </w:pPr>
      <w:r>
        <w:tab/>
      </w:r>
      <w:r w:rsidRPr="00CE0822">
        <w:rPr>
          <w:rFonts w:ascii="Times New Roman" w:hAnsi="Times New Roman" w:cs="Times New Roman"/>
          <w:sz w:val="24"/>
          <w:szCs w:val="24"/>
        </w:rPr>
        <w:t xml:space="preserve">3. Compartimnetul Camera Agricola si urbanism se </w:t>
      </w:r>
      <w:r>
        <w:rPr>
          <w:rFonts w:ascii="Times New Roman" w:hAnsi="Times New Roman" w:cs="Times New Roman"/>
          <w:sz w:val="24"/>
          <w:szCs w:val="24"/>
        </w:rPr>
        <w:t>modifica si devine</w:t>
      </w:r>
      <w:r w:rsidRPr="00CE0822">
        <w:rPr>
          <w:rFonts w:ascii="Times New Roman" w:hAnsi="Times New Roman" w:cs="Times New Roman"/>
          <w:sz w:val="24"/>
          <w:szCs w:val="24"/>
        </w:rPr>
        <w:t>:</w:t>
      </w:r>
    </w:p>
    <w:p w:rsidR="00CE0822" w:rsidRPr="00CE0822" w:rsidRDefault="00CE0822" w:rsidP="00CE0822">
      <w:pPr>
        <w:pStyle w:val="NoSpacing"/>
        <w:rPr>
          <w:rFonts w:ascii="Times New Roman" w:hAnsi="Times New Roman" w:cs="Times New Roman"/>
          <w:sz w:val="24"/>
          <w:szCs w:val="24"/>
        </w:rPr>
      </w:pPr>
      <w:r>
        <w:rPr>
          <w:rFonts w:ascii="Times New Roman" w:hAnsi="Times New Roman" w:cs="Times New Roman"/>
          <w:sz w:val="24"/>
          <w:szCs w:val="24"/>
        </w:rPr>
        <w:tab/>
        <w:t>a)</w:t>
      </w:r>
      <w:r w:rsidRPr="00CE0822">
        <w:rPr>
          <w:rFonts w:ascii="Times New Roman" w:hAnsi="Times New Roman" w:cs="Times New Roman"/>
          <w:sz w:val="24"/>
          <w:szCs w:val="24"/>
        </w:rPr>
        <w:t>-</w:t>
      </w:r>
      <w:r w:rsidRPr="00CE0822">
        <w:rPr>
          <w:rFonts w:ascii="Times New Roman" w:hAnsi="Times New Roman" w:cs="Times New Roman"/>
          <w:b/>
          <w:sz w:val="24"/>
          <w:szCs w:val="24"/>
        </w:rPr>
        <w:t>COMPARTIMENETUL  CADASTRU-REGISTRUL AGRICOL</w:t>
      </w:r>
      <w:r w:rsidR="007677A7">
        <w:rPr>
          <w:rFonts w:ascii="Times New Roman" w:hAnsi="Times New Roman" w:cs="Times New Roman"/>
          <w:b/>
          <w:sz w:val="24"/>
          <w:szCs w:val="24"/>
        </w:rPr>
        <w:t>-ARHIVA</w:t>
      </w:r>
      <w:r w:rsidRPr="00CE0822">
        <w:rPr>
          <w:rFonts w:ascii="Times New Roman" w:hAnsi="Times New Roman" w:cs="Times New Roman"/>
          <w:sz w:val="24"/>
          <w:szCs w:val="24"/>
        </w:rPr>
        <w:t>,</w:t>
      </w:r>
      <w:r w:rsidR="00FA4CD1">
        <w:rPr>
          <w:rFonts w:ascii="Times New Roman" w:hAnsi="Times New Roman" w:cs="Times New Roman"/>
          <w:sz w:val="24"/>
          <w:szCs w:val="24"/>
        </w:rPr>
        <w:t>in subordinea secretarului general,</w:t>
      </w:r>
      <w:r w:rsidRPr="00CE0822">
        <w:rPr>
          <w:rFonts w:ascii="Times New Roman" w:hAnsi="Times New Roman" w:cs="Times New Roman"/>
          <w:sz w:val="24"/>
          <w:szCs w:val="24"/>
        </w:rPr>
        <w:t xml:space="preserve"> avand urmatoarele functii:</w:t>
      </w:r>
    </w:p>
    <w:tbl>
      <w:tblPr>
        <w:tblStyle w:val="TableGrid"/>
        <w:tblW w:w="0" w:type="auto"/>
        <w:tblLook w:val="04A0"/>
      </w:tblPr>
      <w:tblGrid>
        <w:gridCol w:w="1283"/>
        <w:gridCol w:w="873"/>
        <w:gridCol w:w="1683"/>
        <w:gridCol w:w="1402"/>
        <w:gridCol w:w="1043"/>
        <w:gridCol w:w="766"/>
        <w:gridCol w:w="676"/>
        <w:gridCol w:w="989"/>
        <w:gridCol w:w="1283"/>
        <w:gridCol w:w="232"/>
      </w:tblGrid>
      <w:tr w:rsidR="00CE0822" w:rsidRPr="00CE0822" w:rsidTr="005C0495">
        <w:tc>
          <w:tcPr>
            <w:tcW w:w="1142"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ID POST</w:t>
            </w:r>
          </w:p>
        </w:tc>
        <w:tc>
          <w:tcPr>
            <w:tcW w:w="873"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Post</w:t>
            </w:r>
          </w:p>
        </w:tc>
        <w:tc>
          <w:tcPr>
            <w:tcW w:w="1480"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Nume</w:t>
            </w:r>
          </w:p>
        </w:tc>
        <w:tc>
          <w:tcPr>
            <w:tcW w:w="1402"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Prenume</w:t>
            </w:r>
          </w:p>
        </w:tc>
        <w:tc>
          <w:tcPr>
            <w:tcW w:w="1033"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Functie</w:t>
            </w:r>
          </w:p>
        </w:tc>
        <w:tc>
          <w:tcPr>
            <w:tcW w:w="766"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Clasa</w:t>
            </w:r>
          </w:p>
        </w:tc>
        <w:tc>
          <w:tcPr>
            <w:tcW w:w="617"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grad</w:t>
            </w:r>
          </w:p>
        </w:tc>
        <w:tc>
          <w:tcPr>
            <w:tcW w:w="889"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 xml:space="preserve">gradatie </w:t>
            </w:r>
          </w:p>
        </w:tc>
        <w:tc>
          <w:tcPr>
            <w:tcW w:w="1142"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denumire post contractual</w:t>
            </w:r>
          </w:p>
        </w:tc>
        <w:tc>
          <w:tcPr>
            <w:tcW w:w="232" w:type="dxa"/>
          </w:tcPr>
          <w:p w:rsidR="00CE0822" w:rsidRPr="00CE0822" w:rsidRDefault="00CE0822" w:rsidP="005C0495">
            <w:pPr>
              <w:pStyle w:val="NoSpacing"/>
              <w:rPr>
                <w:rFonts w:ascii="Times New Roman" w:hAnsi="Times New Roman" w:cs="Times New Roman"/>
                <w:sz w:val="24"/>
                <w:szCs w:val="24"/>
              </w:rPr>
            </w:pPr>
          </w:p>
        </w:tc>
      </w:tr>
      <w:tr w:rsidR="00CE0822" w:rsidRPr="00CE0822" w:rsidTr="005C0495">
        <w:tc>
          <w:tcPr>
            <w:tcW w:w="1142" w:type="dxa"/>
          </w:tcPr>
          <w:p w:rsidR="00CE0822" w:rsidRPr="00CE0822" w:rsidRDefault="00CE0822" w:rsidP="005C0495">
            <w:pPr>
              <w:pStyle w:val="NoSpacing"/>
              <w:rPr>
                <w:rFonts w:ascii="Times New Roman" w:hAnsi="Times New Roman" w:cs="Times New Roman"/>
                <w:b/>
                <w:sz w:val="24"/>
                <w:szCs w:val="24"/>
              </w:rPr>
            </w:pPr>
            <w:r w:rsidRPr="00CE0822">
              <w:rPr>
                <w:rFonts w:ascii="Arial" w:hAnsi="Arial" w:cs="Arial"/>
                <w:b/>
                <w:color w:val="333333"/>
                <w:sz w:val="24"/>
                <w:szCs w:val="24"/>
                <w:shd w:val="clear" w:color="auto" w:fill="FFFFFF"/>
              </w:rPr>
              <w:t>187119</w:t>
            </w:r>
          </w:p>
        </w:tc>
        <w:tc>
          <w:tcPr>
            <w:tcW w:w="873"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ocupat</w:t>
            </w:r>
          </w:p>
        </w:tc>
        <w:tc>
          <w:tcPr>
            <w:tcW w:w="1480"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IUREA</w:t>
            </w:r>
          </w:p>
        </w:tc>
        <w:tc>
          <w:tcPr>
            <w:tcW w:w="1402"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COSTEL</w:t>
            </w:r>
          </w:p>
        </w:tc>
        <w:tc>
          <w:tcPr>
            <w:tcW w:w="1033"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consilier</w:t>
            </w:r>
          </w:p>
        </w:tc>
        <w:tc>
          <w:tcPr>
            <w:tcW w:w="766"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I</w:t>
            </w:r>
          </w:p>
        </w:tc>
        <w:tc>
          <w:tcPr>
            <w:tcW w:w="617"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S</w:t>
            </w:r>
          </w:p>
        </w:tc>
        <w:tc>
          <w:tcPr>
            <w:tcW w:w="889"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5</w:t>
            </w:r>
          </w:p>
        </w:tc>
        <w:tc>
          <w:tcPr>
            <w:tcW w:w="1142"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x</w:t>
            </w:r>
          </w:p>
        </w:tc>
        <w:tc>
          <w:tcPr>
            <w:tcW w:w="232" w:type="dxa"/>
          </w:tcPr>
          <w:p w:rsidR="00CE0822" w:rsidRPr="00CE0822" w:rsidRDefault="00CE0822" w:rsidP="005C0495">
            <w:pPr>
              <w:pStyle w:val="NoSpacing"/>
              <w:rPr>
                <w:rFonts w:ascii="Times New Roman" w:hAnsi="Times New Roman" w:cs="Times New Roman"/>
                <w:sz w:val="24"/>
                <w:szCs w:val="24"/>
              </w:rPr>
            </w:pPr>
          </w:p>
        </w:tc>
      </w:tr>
      <w:tr w:rsidR="00CE0822" w:rsidRPr="00CE0822" w:rsidTr="005C0495">
        <w:tc>
          <w:tcPr>
            <w:tcW w:w="1142" w:type="dxa"/>
          </w:tcPr>
          <w:p w:rsidR="00CE0822" w:rsidRPr="00CE0822" w:rsidRDefault="00CE0822" w:rsidP="005C0495">
            <w:pPr>
              <w:pStyle w:val="NoSpacing"/>
              <w:rPr>
                <w:rFonts w:ascii="Times New Roman" w:hAnsi="Times New Roman" w:cs="Times New Roman"/>
                <w:b/>
                <w:sz w:val="24"/>
                <w:szCs w:val="24"/>
              </w:rPr>
            </w:pPr>
            <w:r w:rsidRPr="00CE0822">
              <w:rPr>
                <w:rFonts w:ascii="Arial" w:hAnsi="Arial" w:cs="Arial"/>
                <w:b/>
                <w:color w:val="333333"/>
                <w:sz w:val="24"/>
                <w:szCs w:val="24"/>
                <w:shd w:val="clear" w:color="auto" w:fill="FFFFFF"/>
              </w:rPr>
              <w:t>187124</w:t>
            </w:r>
          </w:p>
        </w:tc>
        <w:tc>
          <w:tcPr>
            <w:tcW w:w="873"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ocupat</w:t>
            </w:r>
          </w:p>
        </w:tc>
        <w:tc>
          <w:tcPr>
            <w:tcW w:w="1480"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ENUTA</w:t>
            </w:r>
          </w:p>
        </w:tc>
        <w:tc>
          <w:tcPr>
            <w:tcW w:w="1402"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BOGDAN-VIOREL</w:t>
            </w:r>
          </w:p>
        </w:tc>
        <w:tc>
          <w:tcPr>
            <w:tcW w:w="1033"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consilier</w:t>
            </w:r>
          </w:p>
        </w:tc>
        <w:tc>
          <w:tcPr>
            <w:tcW w:w="766"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I</w:t>
            </w:r>
          </w:p>
        </w:tc>
        <w:tc>
          <w:tcPr>
            <w:tcW w:w="617"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As</w:t>
            </w:r>
          </w:p>
        </w:tc>
        <w:tc>
          <w:tcPr>
            <w:tcW w:w="889"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3</w:t>
            </w:r>
          </w:p>
        </w:tc>
        <w:tc>
          <w:tcPr>
            <w:tcW w:w="1142"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x</w:t>
            </w:r>
          </w:p>
        </w:tc>
        <w:tc>
          <w:tcPr>
            <w:tcW w:w="232" w:type="dxa"/>
          </w:tcPr>
          <w:p w:rsidR="00CE0822" w:rsidRPr="00CE0822" w:rsidRDefault="00CE0822" w:rsidP="005C0495">
            <w:pPr>
              <w:pStyle w:val="NoSpacing"/>
              <w:rPr>
                <w:rFonts w:ascii="Times New Roman" w:hAnsi="Times New Roman" w:cs="Times New Roman"/>
                <w:sz w:val="24"/>
                <w:szCs w:val="24"/>
              </w:rPr>
            </w:pPr>
          </w:p>
        </w:tc>
      </w:tr>
      <w:tr w:rsidR="00CE0822" w:rsidRPr="00CE0822" w:rsidTr="005C0495">
        <w:tc>
          <w:tcPr>
            <w:tcW w:w="1142"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contractual</w:t>
            </w:r>
          </w:p>
        </w:tc>
        <w:tc>
          <w:tcPr>
            <w:tcW w:w="873"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ocupat</w:t>
            </w:r>
          </w:p>
        </w:tc>
        <w:tc>
          <w:tcPr>
            <w:tcW w:w="1480"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AMARANDEI</w:t>
            </w:r>
          </w:p>
        </w:tc>
        <w:tc>
          <w:tcPr>
            <w:tcW w:w="1402"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SILVIU</w:t>
            </w:r>
          </w:p>
        </w:tc>
        <w:tc>
          <w:tcPr>
            <w:tcW w:w="1033"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x</w:t>
            </w:r>
          </w:p>
        </w:tc>
        <w:tc>
          <w:tcPr>
            <w:tcW w:w="766"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x</w:t>
            </w:r>
          </w:p>
        </w:tc>
        <w:tc>
          <w:tcPr>
            <w:tcW w:w="617"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x</w:t>
            </w:r>
          </w:p>
        </w:tc>
        <w:tc>
          <w:tcPr>
            <w:tcW w:w="889"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x</w:t>
            </w:r>
          </w:p>
        </w:tc>
        <w:tc>
          <w:tcPr>
            <w:tcW w:w="1142"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agent agricol- IA-M</w:t>
            </w:r>
          </w:p>
        </w:tc>
        <w:tc>
          <w:tcPr>
            <w:tcW w:w="232" w:type="dxa"/>
          </w:tcPr>
          <w:p w:rsidR="00CE0822" w:rsidRPr="00CE0822" w:rsidRDefault="00CE0822" w:rsidP="005C0495">
            <w:pPr>
              <w:pStyle w:val="NoSpacing"/>
              <w:rPr>
                <w:rFonts w:ascii="Times New Roman" w:hAnsi="Times New Roman" w:cs="Times New Roman"/>
                <w:sz w:val="24"/>
                <w:szCs w:val="24"/>
              </w:rPr>
            </w:pPr>
          </w:p>
        </w:tc>
      </w:tr>
      <w:tr w:rsidR="00CE0822" w:rsidRPr="00CE0822" w:rsidTr="005C0495">
        <w:tc>
          <w:tcPr>
            <w:tcW w:w="1142" w:type="dxa"/>
          </w:tcPr>
          <w:p w:rsidR="00CE0822" w:rsidRPr="00CE0822" w:rsidRDefault="00CE0822" w:rsidP="005C0495">
            <w:pPr>
              <w:pStyle w:val="NoSpacing"/>
              <w:rPr>
                <w:rFonts w:ascii="Times New Roman" w:hAnsi="Times New Roman" w:cs="Times New Roman"/>
                <w:sz w:val="24"/>
                <w:szCs w:val="24"/>
              </w:rPr>
            </w:pPr>
          </w:p>
        </w:tc>
        <w:tc>
          <w:tcPr>
            <w:tcW w:w="873"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vacant</w:t>
            </w:r>
          </w:p>
        </w:tc>
        <w:tc>
          <w:tcPr>
            <w:tcW w:w="1480"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x</w:t>
            </w:r>
          </w:p>
        </w:tc>
        <w:tc>
          <w:tcPr>
            <w:tcW w:w="1402"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x</w:t>
            </w:r>
          </w:p>
        </w:tc>
        <w:tc>
          <w:tcPr>
            <w:tcW w:w="1033"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referent</w:t>
            </w:r>
          </w:p>
        </w:tc>
        <w:tc>
          <w:tcPr>
            <w:tcW w:w="766"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III</w:t>
            </w:r>
          </w:p>
        </w:tc>
        <w:tc>
          <w:tcPr>
            <w:tcW w:w="617"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S</w:t>
            </w:r>
          </w:p>
        </w:tc>
        <w:tc>
          <w:tcPr>
            <w:tcW w:w="889" w:type="dxa"/>
          </w:tcPr>
          <w:p w:rsidR="00CE0822" w:rsidRPr="00CE0822" w:rsidRDefault="00CE0822" w:rsidP="005C0495">
            <w:pPr>
              <w:pStyle w:val="NoSpacing"/>
              <w:rPr>
                <w:rFonts w:ascii="Times New Roman" w:hAnsi="Times New Roman" w:cs="Times New Roman"/>
                <w:sz w:val="24"/>
                <w:szCs w:val="24"/>
              </w:rPr>
            </w:pPr>
          </w:p>
        </w:tc>
        <w:tc>
          <w:tcPr>
            <w:tcW w:w="1142"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x</w:t>
            </w:r>
          </w:p>
        </w:tc>
        <w:tc>
          <w:tcPr>
            <w:tcW w:w="232" w:type="dxa"/>
          </w:tcPr>
          <w:p w:rsidR="00CE0822" w:rsidRPr="00CE0822" w:rsidRDefault="00CE0822" w:rsidP="005C0495">
            <w:pPr>
              <w:pStyle w:val="NoSpacing"/>
              <w:rPr>
                <w:rFonts w:ascii="Times New Roman" w:hAnsi="Times New Roman" w:cs="Times New Roman"/>
                <w:sz w:val="24"/>
                <w:szCs w:val="24"/>
              </w:rPr>
            </w:pPr>
          </w:p>
        </w:tc>
      </w:tr>
      <w:tr w:rsidR="00CE0822" w:rsidRPr="00CE0822" w:rsidTr="005C0495">
        <w:tc>
          <w:tcPr>
            <w:tcW w:w="1142" w:type="dxa"/>
          </w:tcPr>
          <w:p w:rsidR="00CE0822" w:rsidRPr="00CE0822" w:rsidRDefault="00CE0822" w:rsidP="005C0495">
            <w:pPr>
              <w:pStyle w:val="NoSpacing"/>
              <w:rPr>
                <w:rFonts w:ascii="Times New Roman" w:hAnsi="Times New Roman" w:cs="Times New Roman"/>
                <w:sz w:val="24"/>
                <w:szCs w:val="24"/>
              </w:rPr>
            </w:pPr>
          </w:p>
        </w:tc>
        <w:tc>
          <w:tcPr>
            <w:tcW w:w="873" w:type="dxa"/>
          </w:tcPr>
          <w:p w:rsidR="00CE0822" w:rsidRPr="00CE0822" w:rsidRDefault="00CE0822" w:rsidP="005C0495">
            <w:pPr>
              <w:pStyle w:val="NoSpacing"/>
              <w:rPr>
                <w:rFonts w:ascii="Times New Roman" w:hAnsi="Times New Roman" w:cs="Times New Roman"/>
                <w:sz w:val="24"/>
                <w:szCs w:val="24"/>
              </w:rPr>
            </w:pPr>
            <w:r>
              <w:rPr>
                <w:rFonts w:ascii="Times New Roman" w:hAnsi="Times New Roman" w:cs="Times New Roman"/>
                <w:sz w:val="24"/>
                <w:szCs w:val="24"/>
              </w:rPr>
              <w:t>vacant</w:t>
            </w:r>
          </w:p>
        </w:tc>
        <w:tc>
          <w:tcPr>
            <w:tcW w:w="1480"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x</w:t>
            </w:r>
          </w:p>
        </w:tc>
        <w:tc>
          <w:tcPr>
            <w:tcW w:w="1402"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x</w:t>
            </w:r>
          </w:p>
        </w:tc>
        <w:tc>
          <w:tcPr>
            <w:tcW w:w="1033"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consilier</w:t>
            </w:r>
          </w:p>
        </w:tc>
        <w:tc>
          <w:tcPr>
            <w:tcW w:w="766"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I</w:t>
            </w:r>
          </w:p>
        </w:tc>
        <w:tc>
          <w:tcPr>
            <w:tcW w:w="617"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Deb.</w:t>
            </w:r>
          </w:p>
        </w:tc>
        <w:tc>
          <w:tcPr>
            <w:tcW w:w="889" w:type="dxa"/>
          </w:tcPr>
          <w:p w:rsidR="00CE0822" w:rsidRPr="00CE0822" w:rsidRDefault="00CE0822" w:rsidP="005C0495">
            <w:pPr>
              <w:pStyle w:val="NoSpacing"/>
              <w:rPr>
                <w:rFonts w:ascii="Times New Roman" w:hAnsi="Times New Roman" w:cs="Times New Roman"/>
                <w:sz w:val="24"/>
                <w:szCs w:val="24"/>
              </w:rPr>
            </w:pPr>
            <w:r w:rsidRPr="00CE0822">
              <w:rPr>
                <w:rFonts w:ascii="Times New Roman" w:hAnsi="Times New Roman" w:cs="Times New Roman"/>
                <w:sz w:val="24"/>
                <w:szCs w:val="24"/>
              </w:rPr>
              <w:t>0</w:t>
            </w:r>
          </w:p>
        </w:tc>
        <w:tc>
          <w:tcPr>
            <w:tcW w:w="1142" w:type="dxa"/>
          </w:tcPr>
          <w:p w:rsidR="00CE0822" w:rsidRPr="00CE0822" w:rsidRDefault="00CE0822" w:rsidP="005C0495">
            <w:pPr>
              <w:pStyle w:val="NoSpacing"/>
              <w:rPr>
                <w:rFonts w:ascii="Times New Roman" w:hAnsi="Times New Roman" w:cs="Times New Roman"/>
                <w:sz w:val="24"/>
                <w:szCs w:val="24"/>
              </w:rPr>
            </w:pPr>
            <w:r>
              <w:rPr>
                <w:rFonts w:ascii="Times New Roman" w:hAnsi="Times New Roman" w:cs="Times New Roman"/>
                <w:sz w:val="24"/>
                <w:szCs w:val="24"/>
              </w:rPr>
              <w:t>x</w:t>
            </w:r>
          </w:p>
        </w:tc>
        <w:tc>
          <w:tcPr>
            <w:tcW w:w="232" w:type="dxa"/>
          </w:tcPr>
          <w:p w:rsidR="00CE0822" w:rsidRPr="00CE0822" w:rsidRDefault="00CE0822" w:rsidP="005C0495">
            <w:pPr>
              <w:pStyle w:val="NoSpacing"/>
              <w:rPr>
                <w:rFonts w:ascii="Times New Roman" w:hAnsi="Times New Roman" w:cs="Times New Roman"/>
                <w:sz w:val="24"/>
                <w:szCs w:val="24"/>
              </w:rPr>
            </w:pPr>
          </w:p>
        </w:tc>
      </w:tr>
    </w:tbl>
    <w:p w:rsidR="00CE0822" w:rsidRPr="00CE0822" w:rsidRDefault="00CE0822" w:rsidP="00CE0822">
      <w:pPr>
        <w:pStyle w:val="NoSpacing"/>
        <w:rPr>
          <w:rFonts w:ascii="Times New Roman" w:hAnsi="Times New Roman" w:cs="Times New Roman"/>
          <w:sz w:val="24"/>
          <w:szCs w:val="24"/>
        </w:rPr>
      </w:pPr>
      <w:r>
        <w:rPr>
          <w:rFonts w:ascii="Times New Roman" w:hAnsi="Times New Roman" w:cs="Times New Roman"/>
          <w:sz w:val="24"/>
          <w:szCs w:val="24"/>
        </w:rPr>
        <w:tab/>
        <w:t>Avand in vedere implementarea la nivelul UAT Puiesti a Proiectului de Cadstru general incepand cu luna ianuarie 2023,precum si volumul foarte mare de lucru la acest birou este necesa infiintarea a 2 posturi pe functie publica ,una de referent ,clasa III,grad superior si un consilier Clasa I,grad debutant.</w:t>
      </w:r>
    </w:p>
    <w:p w:rsidR="00CE0822" w:rsidRDefault="00CE0822" w:rsidP="00CE0822">
      <w:pPr>
        <w:pStyle w:val="NoSpacing"/>
      </w:pPr>
      <w:r>
        <w:t xml:space="preserve">        </w:t>
      </w:r>
    </w:p>
    <w:p w:rsidR="00CE0822" w:rsidRPr="00CE0822" w:rsidRDefault="00CE0822" w:rsidP="00CE0822">
      <w:pPr>
        <w:pStyle w:val="NoSpacing"/>
        <w:rPr>
          <w:sz w:val="24"/>
          <w:szCs w:val="24"/>
        </w:rPr>
      </w:pPr>
      <w:r>
        <w:tab/>
        <w:t>b)-</w:t>
      </w:r>
      <w:r w:rsidRPr="00960837">
        <w:rPr>
          <w:b/>
        </w:rPr>
        <w:t>COMPARTIM</w:t>
      </w:r>
      <w:r>
        <w:rPr>
          <w:b/>
        </w:rPr>
        <w:t>ENETUL   URBANISM  -EVIDENTA PATRIMONIU</w:t>
      </w:r>
      <w:r>
        <w:t xml:space="preserve">, </w:t>
      </w:r>
      <w:r w:rsidR="00FA4CD1">
        <w:t xml:space="preserve">in subordinea  secretarului general, </w:t>
      </w:r>
      <w:r w:rsidRPr="00CE0822">
        <w:rPr>
          <w:sz w:val="24"/>
          <w:szCs w:val="24"/>
        </w:rPr>
        <w:t>avand urmatoarele functii:</w:t>
      </w:r>
    </w:p>
    <w:tbl>
      <w:tblPr>
        <w:tblStyle w:val="TableGrid"/>
        <w:tblW w:w="0" w:type="auto"/>
        <w:tblLook w:val="04A0"/>
      </w:tblPr>
      <w:tblGrid>
        <w:gridCol w:w="1142"/>
        <w:gridCol w:w="873"/>
        <w:gridCol w:w="1480"/>
        <w:gridCol w:w="1402"/>
        <w:gridCol w:w="1043"/>
        <w:gridCol w:w="766"/>
        <w:gridCol w:w="643"/>
        <w:gridCol w:w="989"/>
        <w:gridCol w:w="1283"/>
        <w:gridCol w:w="232"/>
      </w:tblGrid>
      <w:tr w:rsidR="00CE0822" w:rsidRPr="00CE0822" w:rsidTr="005C0495">
        <w:tc>
          <w:tcPr>
            <w:tcW w:w="1142"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ID POST</w:t>
            </w:r>
          </w:p>
        </w:tc>
        <w:tc>
          <w:tcPr>
            <w:tcW w:w="873"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Post</w:t>
            </w:r>
          </w:p>
        </w:tc>
        <w:tc>
          <w:tcPr>
            <w:tcW w:w="1480"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Nume</w:t>
            </w:r>
          </w:p>
        </w:tc>
        <w:tc>
          <w:tcPr>
            <w:tcW w:w="1402"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Prenume</w:t>
            </w:r>
          </w:p>
        </w:tc>
        <w:tc>
          <w:tcPr>
            <w:tcW w:w="1033"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Functie</w:t>
            </w:r>
          </w:p>
        </w:tc>
        <w:tc>
          <w:tcPr>
            <w:tcW w:w="766"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Clasa</w:t>
            </w:r>
          </w:p>
        </w:tc>
        <w:tc>
          <w:tcPr>
            <w:tcW w:w="617"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grad</w:t>
            </w:r>
          </w:p>
        </w:tc>
        <w:tc>
          <w:tcPr>
            <w:tcW w:w="889"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 xml:space="preserve">gradatie </w:t>
            </w:r>
          </w:p>
        </w:tc>
        <w:tc>
          <w:tcPr>
            <w:tcW w:w="1142"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denumire post contractual</w:t>
            </w:r>
          </w:p>
        </w:tc>
        <w:tc>
          <w:tcPr>
            <w:tcW w:w="232" w:type="dxa"/>
          </w:tcPr>
          <w:p w:rsidR="00CE0822" w:rsidRPr="00CE0822" w:rsidRDefault="00CE0822" w:rsidP="005C0495">
            <w:pPr>
              <w:pStyle w:val="NoSpacing"/>
              <w:rPr>
                <w:sz w:val="24"/>
                <w:szCs w:val="24"/>
              </w:rPr>
            </w:pPr>
          </w:p>
        </w:tc>
      </w:tr>
      <w:tr w:rsidR="00CE0822" w:rsidRPr="00CE0822" w:rsidTr="005C0495">
        <w:tc>
          <w:tcPr>
            <w:tcW w:w="1142" w:type="dxa"/>
          </w:tcPr>
          <w:p w:rsidR="00CE0822" w:rsidRPr="007677A7" w:rsidRDefault="00CE0822" w:rsidP="005C0495">
            <w:pPr>
              <w:pStyle w:val="NoSpacing"/>
              <w:rPr>
                <w:rFonts w:ascii="Times New Roman" w:hAnsi="Times New Roman" w:cs="Times New Roman"/>
                <w:b/>
                <w:sz w:val="24"/>
                <w:szCs w:val="24"/>
              </w:rPr>
            </w:pPr>
            <w:r w:rsidRPr="007677A7">
              <w:rPr>
                <w:rFonts w:ascii="Times New Roman" w:hAnsi="Times New Roman" w:cs="Times New Roman"/>
                <w:b/>
                <w:color w:val="333333"/>
                <w:sz w:val="24"/>
                <w:szCs w:val="24"/>
                <w:shd w:val="clear" w:color="auto" w:fill="FFFFFF"/>
              </w:rPr>
              <w:t>187126</w:t>
            </w:r>
          </w:p>
        </w:tc>
        <w:tc>
          <w:tcPr>
            <w:tcW w:w="873"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ocupat</w:t>
            </w:r>
          </w:p>
        </w:tc>
        <w:tc>
          <w:tcPr>
            <w:tcW w:w="1480"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IUREA</w:t>
            </w:r>
          </w:p>
        </w:tc>
        <w:tc>
          <w:tcPr>
            <w:tcW w:w="1402"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COSTEL</w:t>
            </w:r>
          </w:p>
        </w:tc>
        <w:tc>
          <w:tcPr>
            <w:tcW w:w="1033"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consilier</w:t>
            </w:r>
          </w:p>
        </w:tc>
        <w:tc>
          <w:tcPr>
            <w:tcW w:w="766"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I</w:t>
            </w:r>
          </w:p>
        </w:tc>
        <w:tc>
          <w:tcPr>
            <w:tcW w:w="617"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As.</w:t>
            </w:r>
          </w:p>
        </w:tc>
        <w:tc>
          <w:tcPr>
            <w:tcW w:w="889"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5</w:t>
            </w:r>
          </w:p>
        </w:tc>
        <w:tc>
          <w:tcPr>
            <w:tcW w:w="1142" w:type="dxa"/>
          </w:tcPr>
          <w:p w:rsidR="00CE0822" w:rsidRPr="007677A7" w:rsidRDefault="00CE0822" w:rsidP="005C0495">
            <w:pPr>
              <w:pStyle w:val="NoSpacing"/>
              <w:rPr>
                <w:rFonts w:ascii="Times New Roman" w:hAnsi="Times New Roman" w:cs="Times New Roman"/>
                <w:sz w:val="24"/>
                <w:szCs w:val="24"/>
              </w:rPr>
            </w:pPr>
            <w:r w:rsidRPr="007677A7">
              <w:rPr>
                <w:rFonts w:ascii="Times New Roman" w:hAnsi="Times New Roman" w:cs="Times New Roman"/>
                <w:sz w:val="24"/>
                <w:szCs w:val="24"/>
              </w:rPr>
              <w:t>x</w:t>
            </w:r>
          </w:p>
        </w:tc>
        <w:tc>
          <w:tcPr>
            <w:tcW w:w="232" w:type="dxa"/>
          </w:tcPr>
          <w:p w:rsidR="00CE0822" w:rsidRPr="00CE0822" w:rsidRDefault="00CE0822" w:rsidP="005C0495">
            <w:pPr>
              <w:pStyle w:val="NoSpacing"/>
              <w:rPr>
                <w:sz w:val="24"/>
                <w:szCs w:val="24"/>
              </w:rPr>
            </w:pPr>
          </w:p>
        </w:tc>
      </w:tr>
    </w:tbl>
    <w:p w:rsidR="00CE0822" w:rsidRDefault="00CE0822" w:rsidP="00CE0822">
      <w:pPr>
        <w:pStyle w:val="NoSpacing"/>
      </w:pPr>
    </w:p>
    <w:p w:rsidR="00CE0822" w:rsidRPr="00CE0822" w:rsidRDefault="00CE0822" w:rsidP="00EB0D66">
      <w:pPr>
        <w:pStyle w:val="NoSpacing"/>
        <w:rPr>
          <w:rFonts w:ascii="Times New Roman" w:hAnsi="Times New Roman" w:cs="Times New Roman"/>
          <w:sz w:val="24"/>
          <w:szCs w:val="24"/>
        </w:rPr>
      </w:pPr>
    </w:p>
    <w:p w:rsidR="00570EED" w:rsidRPr="00570EED" w:rsidRDefault="00570EED" w:rsidP="00570EED">
      <w:pPr>
        <w:pStyle w:val="NoSpacing"/>
        <w:rPr>
          <w:sz w:val="24"/>
          <w:szCs w:val="24"/>
        </w:rPr>
      </w:pPr>
      <w:r w:rsidRPr="00570EED">
        <w:rPr>
          <w:sz w:val="24"/>
          <w:szCs w:val="24"/>
        </w:rPr>
        <w:tab/>
      </w:r>
      <w:r w:rsidR="007677A7">
        <w:rPr>
          <w:sz w:val="24"/>
          <w:szCs w:val="24"/>
        </w:rPr>
        <w:t>4</w:t>
      </w:r>
      <w:r w:rsidRPr="00570EED">
        <w:rPr>
          <w:sz w:val="24"/>
          <w:szCs w:val="24"/>
        </w:rPr>
        <w:t>.</w:t>
      </w:r>
      <w:r w:rsidRPr="00570EED">
        <w:rPr>
          <w:b/>
          <w:sz w:val="24"/>
          <w:szCs w:val="24"/>
        </w:rPr>
        <w:t>Compartimnetul cultura</w:t>
      </w:r>
      <w:r w:rsidRPr="00570EED">
        <w:rPr>
          <w:sz w:val="24"/>
          <w:szCs w:val="24"/>
        </w:rPr>
        <w:t xml:space="preserve">- </w:t>
      </w:r>
      <w:r w:rsidR="00FA4CD1">
        <w:rPr>
          <w:sz w:val="24"/>
          <w:szCs w:val="24"/>
        </w:rPr>
        <w:t>in subordinea Primarului comunei</w:t>
      </w:r>
      <w:r w:rsidRPr="00570EED">
        <w:rPr>
          <w:sz w:val="24"/>
          <w:szCs w:val="24"/>
        </w:rPr>
        <w:t xml:space="preserve"> nu se modifica.</w:t>
      </w:r>
      <w:r>
        <w:rPr>
          <w:sz w:val="24"/>
          <w:szCs w:val="24"/>
        </w:rPr>
        <w:t>Compartimen</w:t>
      </w:r>
      <w:r w:rsidRPr="00570EED">
        <w:rPr>
          <w:sz w:val="24"/>
          <w:szCs w:val="24"/>
        </w:rPr>
        <w:t xml:space="preserve">t </w:t>
      </w:r>
      <w:r w:rsidR="00FA4CD1">
        <w:rPr>
          <w:sz w:val="24"/>
          <w:szCs w:val="24"/>
        </w:rPr>
        <w:t>este ocupat cu</w:t>
      </w:r>
      <w:r w:rsidRPr="00570EED">
        <w:rPr>
          <w:sz w:val="24"/>
          <w:szCs w:val="24"/>
        </w:rPr>
        <w:t xml:space="preserve"> </w:t>
      </w:r>
      <w:r>
        <w:rPr>
          <w:sz w:val="24"/>
          <w:szCs w:val="24"/>
        </w:rPr>
        <w:t>personal contractual</w:t>
      </w:r>
      <w:r w:rsidR="00FA4CD1">
        <w:rPr>
          <w:sz w:val="24"/>
          <w:szCs w:val="24"/>
        </w:rPr>
        <w:t>.</w:t>
      </w:r>
    </w:p>
    <w:tbl>
      <w:tblPr>
        <w:tblStyle w:val="TableGrid"/>
        <w:tblW w:w="0" w:type="auto"/>
        <w:tblLook w:val="04A0"/>
      </w:tblPr>
      <w:tblGrid>
        <w:gridCol w:w="1007"/>
        <w:gridCol w:w="906"/>
        <w:gridCol w:w="1615"/>
        <w:gridCol w:w="1530"/>
        <w:gridCol w:w="1080"/>
        <w:gridCol w:w="810"/>
        <w:gridCol w:w="643"/>
        <w:gridCol w:w="989"/>
        <w:gridCol w:w="1283"/>
        <w:gridCol w:w="236"/>
      </w:tblGrid>
      <w:tr w:rsidR="00570EED" w:rsidRPr="00EB0D66" w:rsidTr="00570EED">
        <w:tc>
          <w:tcPr>
            <w:tcW w:w="1007" w:type="dxa"/>
          </w:tcPr>
          <w:p w:rsidR="00570EED" w:rsidRPr="00EB0D66" w:rsidRDefault="00570EED"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ID POST</w:t>
            </w:r>
          </w:p>
        </w:tc>
        <w:tc>
          <w:tcPr>
            <w:tcW w:w="906" w:type="dxa"/>
          </w:tcPr>
          <w:p w:rsidR="00570EED" w:rsidRPr="00EB0D66" w:rsidRDefault="00570EED"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Post</w:t>
            </w:r>
          </w:p>
        </w:tc>
        <w:tc>
          <w:tcPr>
            <w:tcW w:w="1615" w:type="dxa"/>
          </w:tcPr>
          <w:p w:rsidR="00570EED" w:rsidRPr="00EB0D66" w:rsidRDefault="00570EED"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Nume</w:t>
            </w:r>
          </w:p>
        </w:tc>
        <w:tc>
          <w:tcPr>
            <w:tcW w:w="1530" w:type="dxa"/>
          </w:tcPr>
          <w:p w:rsidR="00570EED" w:rsidRPr="00EB0D66" w:rsidRDefault="00570EED"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Prenume</w:t>
            </w:r>
          </w:p>
        </w:tc>
        <w:tc>
          <w:tcPr>
            <w:tcW w:w="1080" w:type="dxa"/>
          </w:tcPr>
          <w:p w:rsidR="00570EED" w:rsidRPr="00EB0D66" w:rsidRDefault="00570EED"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Functie</w:t>
            </w:r>
          </w:p>
        </w:tc>
        <w:tc>
          <w:tcPr>
            <w:tcW w:w="810" w:type="dxa"/>
          </w:tcPr>
          <w:p w:rsidR="00570EED" w:rsidRPr="00EB0D66" w:rsidRDefault="00570EED"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Clasa</w:t>
            </w:r>
          </w:p>
        </w:tc>
        <w:tc>
          <w:tcPr>
            <w:tcW w:w="643" w:type="dxa"/>
          </w:tcPr>
          <w:p w:rsidR="00570EED" w:rsidRPr="00EB0D66" w:rsidRDefault="00570EED"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grad</w:t>
            </w:r>
          </w:p>
        </w:tc>
        <w:tc>
          <w:tcPr>
            <w:tcW w:w="989" w:type="dxa"/>
          </w:tcPr>
          <w:p w:rsidR="00570EED" w:rsidRPr="00EB0D66" w:rsidRDefault="00570EED"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 xml:space="preserve">gradatie </w:t>
            </w:r>
          </w:p>
        </w:tc>
        <w:tc>
          <w:tcPr>
            <w:tcW w:w="1283" w:type="dxa"/>
          </w:tcPr>
          <w:p w:rsidR="00570EED" w:rsidRPr="00EB0D66" w:rsidRDefault="00570EED"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denumire post contractual</w:t>
            </w:r>
          </w:p>
        </w:tc>
        <w:tc>
          <w:tcPr>
            <w:tcW w:w="236" w:type="dxa"/>
          </w:tcPr>
          <w:p w:rsidR="00570EED" w:rsidRPr="00EB0D66" w:rsidRDefault="00570EED" w:rsidP="005C0495">
            <w:pPr>
              <w:pStyle w:val="NoSpacing"/>
              <w:rPr>
                <w:rFonts w:ascii="Times New Roman" w:hAnsi="Times New Roman" w:cs="Times New Roman"/>
                <w:sz w:val="24"/>
                <w:szCs w:val="24"/>
              </w:rPr>
            </w:pPr>
          </w:p>
        </w:tc>
      </w:tr>
      <w:tr w:rsidR="00570EED" w:rsidRPr="00EB0D66" w:rsidTr="00570EED">
        <w:tc>
          <w:tcPr>
            <w:tcW w:w="1007" w:type="dxa"/>
          </w:tcPr>
          <w:p w:rsidR="00570EED" w:rsidRPr="00EB0D66" w:rsidRDefault="00570EED" w:rsidP="005C0495">
            <w:pPr>
              <w:pStyle w:val="NoSpacing"/>
              <w:rPr>
                <w:rFonts w:ascii="Times New Roman" w:hAnsi="Times New Roman" w:cs="Times New Roman"/>
                <w:b/>
                <w:sz w:val="24"/>
                <w:szCs w:val="24"/>
              </w:rPr>
            </w:pPr>
          </w:p>
        </w:tc>
        <w:tc>
          <w:tcPr>
            <w:tcW w:w="906" w:type="dxa"/>
          </w:tcPr>
          <w:p w:rsidR="00570EED" w:rsidRPr="00EB0D66" w:rsidRDefault="00570EED"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ocupat</w:t>
            </w:r>
          </w:p>
        </w:tc>
        <w:tc>
          <w:tcPr>
            <w:tcW w:w="1615" w:type="dxa"/>
          </w:tcPr>
          <w:p w:rsidR="00570EED" w:rsidRPr="00EB0D66" w:rsidRDefault="00570EED" w:rsidP="005C0495">
            <w:pPr>
              <w:pStyle w:val="NoSpacing"/>
              <w:rPr>
                <w:rFonts w:ascii="Times New Roman" w:hAnsi="Times New Roman" w:cs="Times New Roman"/>
                <w:sz w:val="24"/>
                <w:szCs w:val="24"/>
              </w:rPr>
            </w:pPr>
            <w:r>
              <w:rPr>
                <w:rFonts w:ascii="Times New Roman" w:hAnsi="Times New Roman" w:cs="Times New Roman"/>
                <w:sz w:val="24"/>
                <w:szCs w:val="24"/>
              </w:rPr>
              <w:t>STANCIU</w:t>
            </w:r>
          </w:p>
        </w:tc>
        <w:tc>
          <w:tcPr>
            <w:tcW w:w="1530" w:type="dxa"/>
          </w:tcPr>
          <w:p w:rsidR="00570EED" w:rsidRPr="00EB0D66" w:rsidRDefault="00570EED" w:rsidP="005C0495">
            <w:pPr>
              <w:pStyle w:val="NoSpacing"/>
              <w:rPr>
                <w:rFonts w:ascii="Times New Roman" w:hAnsi="Times New Roman" w:cs="Times New Roman"/>
                <w:sz w:val="24"/>
                <w:szCs w:val="24"/>
              </w:rPr>
            </w:pPr>
            <w:r>
              <w:rPr>
                <w:rFonts w:ascii="Times New Roman" w:hAnsi="Times New Roman" w:cs="Times New Roman"/>
                <w:sz w:val="24"/>
                <w:szCs w:val="24"/>
              </w:rPr>
              <w:t>FLORICA</w:t>
            </w:r>
          </w:p>
        </w:tc>
        <w:tc>
          <w:tcPr>
            <w:tcW w:w="1080" w:type="dxa"/>
          </w:tcPr>
          <w:p w:rsidR="00570EED" w:rsidRPr="00EB0D66" w:rsidRDefault="00570EED" w:rsidP="005C0495">
            <w:pPr>
              <w:pStyle w:val="NoSpacing"/>
              <w:rPr>
                <w:rFonts w:ascii="Times New Roman" w:hAnsi="Times New Roman" w:cs="Times New Roman"/>
                <w:sz w:val="24"/>
                <w:szCs w:val="24"/>
              </w:rPr>
            </w:pPr>
          </w:p>
        </w:tc>
        <w:tc>
          <w:tcPr>
            <w:tcW w:w="810" w:type="dxa"/>
          </w:tcPr>
          <w:p w:rsidR="00570EED" w:rsidRPr="00EB0D66" w:rsidRDefault="00570EED" w:rsidP="005C0495">
            <w:pPr>
              <w:pStyle w:val="NoSpacing"/>
              <w:rPr>
                <w:rFonts w:ascii="Times New Roman" w:hAnsi="Times New Roman" w:cs="Times New Roman"/>
                <w:sz w:val="24"/>
                <w:szCs w:val="24"/>
              </w:rPr>
            </w:pPr>
          </w:p>
        </w:tc>
        <w:tc>
          <w:tcPr>
            <w:tcW w:w="643" w:type="dxa"/>
          </w:tcPr>
          <w:p w:rsidR="00570EED" w:rsidRPr="00EB0D66" w:rsidRDefault="00570EED" w:rsidP="005C0495">
            <w:pPr>
              <w:pStyle w:val="NoSpacing"/>
              <w:rPr>
                <w:rFonts w:ascii="Times New Roman" w:hAnsi="Times New Roman" w:cs="Times New Roman"/>
                <w:sz w:val="24"/>
                <w:szCs w:val="24"/>
              </w:rPr>
            </w:pPr>
          </w:p>
        </w:tc>
        <w:tc>
          <w:tcPr>
            <w:tcW w:w="989" w:type="dxa"/>
          </w:tcPr>
          <w:p w:rsidR="00570EED" w:rsidRPr="00EB0D66" w:rsidRDefault="00570EED" w:rsidP="005C0495">
            <w:pPr>
              <w:pStyle w:val="NoSpacing"/>
              <w:rPr>
                <w:rFonts w:ascii="Times New Roman" w:hAnsi="Times New Roman" w:cs="Times New Roman"/>
                <w:sz w:val="24"/>
                <w:szCs w:val="24"/>
              </w:rPr>
            </w:pPr>
          </w:p>
        </w:tc>
        <w:tc>
          <w:tcPr>
            <w:tcW w:w="1283" w:type="dxa"/>
          </w:tcPr>
          <w:p w:rsidR="00570EED" w:rsidRPr="00EB0D66" w:rsidRDefault="00570EED" w:rsidP="005C0495">
            <w:pPr>
              <w:pStyle w:val="NoSpacing"/>
              <w:rPr>
                <w:rFonts w:ascii="Times New Roman" w:hAnsi="Times New Roman" w:cs="Times New Roman"/>
                <w:sz w:val="24"/>
                <w:szCs w:val="24"/>
              </w:rPr>
            </w:pPr>
            <w:r>
              <w:rPr>
                <w:rFonts w:ascii="Times New Roman" w:hAnsi="Times New Roman" w:cs="Times New Roman"/>
                <w:sz w:val="24"/>
                <w:szCs w:val="24"/>
              </w:rPr>
              <w:t>Referent  IA –S</w:t>
            </w:r>
          </w:p>
        </w:tc>
        <w:tc>
          <w:tcPr>
            <w:tcW w:w="236" w:type="dxa"/>
          </w:tcPr>
          <w:p w:rsidR="00570EED" w:rsidRPr="00EB0D66" w:rsidRDefault="00570EED" w:rsidP="005C0495">
            <w:pPr>
              <w:pStyle w:val="NoSpacing"/>
              <w:rPr>
                <w:rFonts w:ascii="Times New Roman" w:hAnsi="Times New Roman" w:cs="Times New Roman"/>
                <w:sz w:val="24"/>
                <w:szCs w:val="24"/>
              </w:rPr>
            </w:pPr>
          </w:p>
        </w:tc>
      </w:tr>
      <w:tr w:rsidR="00570EED" w:rsidRPr="00EB0D66" w:rsidTr="00570EED">
        <w:tc>
          <w:tcPr>
            <w:tcW w:w="1007" w:type="dxa"/>
          </w:tcPr>
          <w:p w:rsidR="00570EED" w:rsidRPr="00EB0D66" w:rsidRDefault="00570EED" w:rsidP="005C0495">
            <w:pPr>
              <w:pStyle w:val="NoSpacing"/>
              <w:rPr>
                <w:rFonts w:ascii="Times New Roman" w:hAnsi="Times New Roman" w:cs="Times New Roman"/>
                <w:b/>
                <w:sz w:val="24"/>
                <w:szCs w:val="24"/>
              </w:rPr>
            </w:pPr>
          </w:p>
        </w:tc>
        <w:tc>
          <w:tcPr>
            <w:tcW w:w="906" w:type="dxa"/>
          </w:tcPr>
          <w:p w:rsidR="00570EED" w:rsidRPr="00EB0D66" w:rsidRDefault="00570EED"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ocupat</w:t>
            </w:r>
          </w:p>
        </w:tc>
        <w:tc>
          <w:tcPr>
            <w:tcW w:w="1615" w:type="dxa"/>
          </w:tcPr>
          <w:p w:rsidR="00570EED" w:rsidRPr="00EB0D66" w:rsidRDefault="00570EED" w:rsidP="005C0495">
            <w:pPr>
              <w:pStyle w:val="NoSpacing"/>
              <w:rPr>
                <w:rFonts w:ascii="Times New Roman" w:hAnsi="Times New Roman" w:cs="Times New Roman"/>
                <w:sz w:val="24"/>
                <w:szCs w:val="24"/>
              </w:rPr>
            </w:pPr>
            <w:r>
              <w:rPr>
                <w:rFonts w:ascii="Times New Roman" w:hAnsi="Times New Roman" w:cs="Times New Roman"/>
                <w:sz w:val="24"/>
                <w:szCs w:val="24"/>
              </w:rPr>
              <w:t>ZAHARIA</w:t>
            </w:r>
          </w:p>
        </w:tc>
        <w:tc>
          <w:tcPr>
            <w:tcW w:w="1530" w:type="dxa"/>
          </w:tcPr>
          <w:p w:rsidR="00570EED" w:rsidRPr="00EB0D66" w:rsidRDefault="00570EED" w:rsidP="005C0495">
            <w:pPr>
              <w:pStyle w:val="NoSpacing"/>
              <w:rPr>
                <w:rFonts w:ascii="Times New Roman" w:hAnsi="Times New Roman" w:cs="Times New Roman"/>
                <w:sz w:val="24"/>
                <w:szCs w:val="24"/>
              </w:rPr>
            </w:pPr>
            <w:r>
              <w:rPr>
                <w:rFonts w:ascii="Times New Roman" w:hAnsi="Times New Roman" w:cs="Times New Roman"/>
                <w:sz w:val="24"/>
                <w:szCs w:val="24"/>
              </w:rPr>
              <w:t>DANIELA</w:t>
            </w:r>
          </w:p>
        </w:tc>
        <w:tc>
          <w:tcPr>
            <w:tcW w:w="1080" w:type="dxa"/>
          </w:tcPr>
          <w:p w:rsidR="00570EED" w:rsidRPr="00EB0D66" w:rsidRDefault="00570EED" w:rsidP="005C0495">
            <w:pPr>
              <w:pStyle w:val="NoSpacing"/>
              <w:rPr>
                <w:rFonts w:ascii="Times New Roman" w:hAnsi="Times New Roman" w:cs="Times New Roman"/>
                <w:sz w:val="24"/>
                <w:szCs w:val="24"/>
              </w:rPr>
            </w:pPr>
          </w:p>
        </w:tc>
        <w:tc>
          <w:tcPr>
            <w:tcW w:w="810" w:type="dxa"/>
          </w:tcPr>
          <w:p w:rsidR="00570EED" w:rsidRPr="00EB0D66" w:rsidRDefault="00570EED" w:rsidP="005C0495">
            <w:pPr>
              <w:pStyle w:val="NoSpacing"/>
              <w:rPr>
                <w:rFonts w:ascii="Times New Roman" w:hAnsi="Times New Roman" w:cs="Times New Roman"/>
                <w:sz w:val="24"/>
                <w:szCs w:val="24"/>
              </w:rPr>
            </w:pPr>
          </w:p>
        </w:tc>
        <w:tc>
          <w:tcPr>
            <w:tcW w:w="643" w:type="dxa"/>
          </w:tcPr>
          <w:p w:rsidR="00570EED" w:rsidRPr="00EB0D66" w:rsidRDefault="00570EED" w:rsidP="005C0495">
            <w:pPr>
              <w:pStyle w:val="NoSpacing"/>
              <w:rPr>
                <w:rFonts w:ascii="Times New Roman" w:hAnsi="Times New Roman" w:cs="Times New Roman"/>
                <w:sz w:val="24"/>
                <w:szCs w:val="24"/>
              </w:rPr>
            </w:pPr>
          </w:p>
        </w:tc>
        <w:tc>
          <w:tcPr>
            <w:tcW w:w="989" w:type="dxa"/>
          </w:tcPr>
          <w:p w:rsidR="00570EED" w:rsidRPr="00EB0D66" w:rsidRDefault="00570EED" w:rsidP="005C0495">
            <w:pPr>
              <w:pStyle w:val="NoSpacing"/>
              <w:rPr>
                <w:rFonts w:ascii="Times New Roman" w:hAnsi="Times New Roman" w:cs="Times New Roman"/>
                <w:sz w:val="24"/>
                <w:szCs w:val="24"/>
              </w:rPr>
            </w:pPr>
          </w:p>
        </w:tc>
        <w:tc>
          <w:tcPr>
            <w:tcW w:w="1283" w:type="dxa"/>
          </w:tcPr>
          <w:p w:rsidR="00570EED" w:rsidRPr="00EB0D66" w:rsidRDefault="00570EED" w:rsidP="005C0495">
            <w:pPr>
              <w:pStyle w:val="NoSpacing"/>
              <w:rPr>
                <w:rFonts w:ascii="Times New Roman" w:hAnsi="Times New Roman" w:cs="Times New Roman"/>
                <w:sz w:val="24"/>
                <w:szCs w:val="24"/>
              </w:rPr>
            </w:pPr>
            <w:r>
              <w:rPr>
                <w:rFonts w:ascii="Times New Roman" w:hAnsi="Times New Roman" w:cs="Times New Roman"/>
                <w:sz w:val="24"/>
                <w:szCs w:val="24"/>
              </w:rPr>
              <w:t>Bibliotecar IA -S</w:t>
            </w:r>
          </w:p>
        </w:tc>
        <w:tc>
          <w:tcPr>
            <w:tcW w:w="236" w:type="dxa"/>
          </w:tcPr>
          <w:p w:rsidR="00570EED" w:rsidRPr="00EB0D66" w:rsidRDefault="00570EED" w:rsidP="005C0495">
            <w:pPr>
              <w:pStyle w:val="NoSpacing"/>
              <w:rPr>
                <w:rFonts w:ascii="Times New Roman" w:hAnsi="Times New Roman" w:cs="Times New Roman"/>
                <w:sz w:val="24"/>
                <w:szCs w:val="24"/>
              </w:rPr>
            </w:pPr>
          </w:p>
        </w:tc>
      </w:tr>
    </w:tbl>
    <w:p w:rsidR="00570EED" w:rsidRDefault="00570EED" w:rsidP="00570EED">
      <w:pPr>
        <w:pStyle w:val="NoSpacing"/>
      </w:pPr>
    </w:p>
    <w:p w:rsidR="00FA4CD1" w:rsidRDefault="00FA4CD1" w:rsidP="00FA4CD1">
      <w:pPr>
        <w:pStyle w:val="NoSpacing"/>
      </w:pPr>
      <w:r>
        <w:lastRenderedPageBreak/>
        <w:t xml:space="preserve">           5.Compartimnetul medical comunitar se va numi </w:t>
      </w:r>
      <w:r w:rsidRPr="00FB5B9D">
        <w:rPr>
          <w:b/>
        </w:rPr>
        <w:t>COMPARTIMNETUL ASISTENTA COMUNITARA</w:t>
      </w:r>
      <w:r>
        <w:t>,va fi in subordinea primarului comunei  si va avea  urmatoarele  posturi contractuale;</w:t>
      </w:r>
    </w:p>
    <w:tbl>
      <w:tblPr>
        <w:tblStyle w:val="TableGrid"/>
        <w:tblW w:w="0" w:type="auto"/>
        <w:tblLook w:val="04A0"/>
      </w:tblPr>
      <w:tblGrid>
        <w:gridCol w:w="1142"/>
        <w:gridCol w:w="873"/>
        <w:gridCol w:w="1480"/>
        <w:gridCol w:w="1402"/>
        <w:gridCol w:w="1033"/>
        <w:gridCol w:w="766"/>
        <w:gridCol w:w="617"/>
        <w:gridCol w:w="889"/>
        <w:gridCol w:w="1142"/>
        <w:gridCol w:w="232"/>
      </w:tblGrid>
      <w:tr w:rsidR="00FA4CD1" w:rsidTr="005C0495">
        <w:tc>
          <w:tcPr>
            <w:tcW w:w="1142" w:type="dxa"/>
          </w:tcPr>
          <w:p w:rsidR="00FA4CD1" w:rsidRPr="00960837" w:rsidRDefault="00FA4CD1" w:rsidP="005C0495">
            <w:pPr>
              <w:pStyle w:val="NoSpacing"/>
              <w:rPr>
                <w:sz w:val="20"/>
                <w:szCs w:val="20"/>
              </w:rPr>
            </w:pPr>
            <w:r>
              <w:rPr>
                <w:sz w:val="20"/>
                <w:szCs w:val="20"/>
              </w:rPr>
              <w:t>ID POST</w:t>
            </w:r>
          </w:p>
        </w:tc>
        <w:tc>
          <w:tcPr>
            <w:tcW w:w="873" w:type="dxa"/>
          </w:tcPr>
          <w:p w:rsidR="00FA4CD1" w:rsidRPr="00960837" w:rsidRDefault="00FA4CD1" w:rsidP="005C0495">
            <w:pPr>
              <w:pStyle w:val="NoSpacing"/>
              <w:rPr>
                <w:sz w:val="20"/>
                <w:szCs w:val="20"/>
              </w:rPr>
            </w:pPr>
            <w:r>
              <w:rPr>
                <w:sz w:val="20"/>
                <w:szCs w:val="20"/>
              </w:rPr>
              <w:t>Post</w:t>
            </w:r>
          </w:p>
        </w:tc>
        <w:tc>
          <w:tcPr>
            <w:tcW w:w="1480" w:type="dxa"/>
          </w:tcPr>
          <w:p w:rsidR="00FA4CD1" w:rsidRPr="00960837" w:rsidRDefault="00FA4CD1" w:rsidP="005C0495">
            <w:pPr>
              <w:pStyle w:val="NoSpacing"/>
              <w:rPr>
                <w:sz w:val="20"/>
                <w:szCs w:val="20"/>
              </w:rPr>
            </w:pPr>
            <w:r>
              <w:rPr>
                <w:sz w:val="20"/>
                <w:szCs w:val="20"/>
              </w:rPr>
              <w:t>Nume</w:t>
            </w:r>
          </w:p>
        </w:tc>
        <w:tc>
          <w:tcPr>
            <w:tcW w:w="1402" w:type="dxa"/>
          </w:tcPr>
          <w:p w:rsidR="00FA4CD1" w:rsidRPr="00960837" w:rsidRDefault="00FA4CD1" w:rsidP="005C0495">
            <w:pPr>
              <w:pStyle w:val="NoSpacing"/>
              <w:rPr>
                <w:sz w:val="20"/>
                <w:szCs w:val="20"/>
              </w:rPr>
            </w:pPr>
            <w:r>
              <w:rPr>
                <w:sz w:val="20"/>
                <w:szCs w:val="20"/>
              </w:rPr>
              <w:t>Prenume</w:t>
            </w:r>
          </w:p>
        </w:tc>
        <w:tc>
          <w:tcPr>
            <w:tcW w:w="1033" w:type="dxa"/>
          </w:tcPr>
          <w:p w:rsidR="00FA4CD1" w:rsidRPr="00960837" w:rsidRDefault="00FA4CD1" w:rsidP="005C0495">
            <w:pPr>
              <w:pStyle w:val="NoSpacing"/>
              <w:rPr>
                <w:sz w:val="20"/>
                <w:szCs w:val="20"/>
              </w:rPr>
            </w:pPr>
            <w:r>
              <w:rPr>
                <w:sz w:val="20"/>
                <w:szCs w:val="20"/>
              </w:rPr>
              <w:t>Functie</w:t>
            </w:r>
          </w:p>
        </w:tc>
        <w:tc>
          <w:tcPr>
            <w:tcW w:w="766" w:type="dxa"/>
          </w:tcPr>
          <w:p w:rsidR="00FA4CD1" w:rsidRPr="00960837" w:rsidRDefault="00FA4CD1" w:rsidP="005C0495">
            <w:pPr>
              <w:pStyle w:val="NoSpacing"/>
              <w:rPr>
                <w:sz w:val="20"/>
                <w:szCs w:val="20"/>
              </w:rPr>
            </w:pPr>
            <w:r>
              <w:rPr>
                <w:sz w:val="20"/>
                <w:szCs w:val="20"/>
              </w:rPr>
              <w:t>Clasa</w:t>
            </w:r>
          </w:p>
        </w:tc>
        <w:tc>
          <w:tcPr>
            <w:tcW w:w="617" w:type="dxa"/>
          </w:tcPr>
          <w:p w:rsidR="00FA4CD1" w:rsidRPr="00960837" w:rsidRDefault="00FA4CD1" w:rsidP="005C0495">
            <w:pPr>
              <w:pStyle w:val="NoSpacing"/>
              <w:rPr>
                <w:sz w:val="20"/>
                <w:szCs w:val="20"/>
              </w:rPr>
            </w:pPr>
            <w:r>
              <w:rPr>
                <w:sz w:val="20"/>
                <w:szCs w:val="20"/>
              </w:rPr>
              <w:t>grad</w:t>
            </w:r>
          </w:p>
        </w:tc>
        <w:tc>
          <w:tcPr>
            <w:tcW w:w="889" w:type="dxa"/>
          </w:tcPr>
          <w:p w:rsidR="00FA4CD1" w:rsidRPr="00960837" w:rsidRDefault="00FA4CD1" w:rsidP="005C0495">
            <w:pPr>
              <w:pStyle w:val="NoSpacing"/>
              <w:rPr>
                <w:sz w:val="20"/>
                <w:szCs w:val="20"/>
              </w:rPr>
            </w:pPr>
            <w:r>
              <w:rPr>
                <w:sz w:val="20"/>
                <w:szCs w:val="20"/>
              </w:rPr>
              <w:t xml:space="preserve">gradatie </w:t>
            </w:r>
          </w:p>
        </w:tc>
        <w:tc>
          <w:tcPr>
            <w:tcW w:w="1142" w:type="dxa"/>
          </w:tcPr>
          <w:p w:rsidR="00FA4CD1" w:rsidRPr="00960837" w:rsidRDefault="00FA4CD1" w:rsidP="005C0495">
            <w:pPr>
              <w:pStyle w:val="NoSpacing"/>
              <w:rPr>
                <w:sz w:val="20"/>
                <w:szCs w:val="20"/>
              </w:rPr>
            </w:pPr>
            <w:r>
              <w:rPr>
                <w:sz w:val="20"/>
                <w:szCs w:val="20"/>
              </w:rPr>
              <w:t>denumire post contractual</w:t>
            </w:r>
          </w:p>
        </w:tc>
        <w:tc>
          <w:tcPr>
            <w:tcW w:w="232" w:type="dxa"/>
          </w:tcPr>
          <w:p w:rsidR="00FA4CD1" w:rsidRPr="00960837" w:rsidRDefault="00FA4CD1" w:rsidP="005C0495">
            <w:pPr>
              <w:pStyle w:val="NoSpacing"/>
              <w:rPr>
                <w:sz w:val="20"/>
                <w:szCs w:val="20"/>
              </w:rPr>
            </w:pPr>
          </w:p>
        </w:tc>
      </w:tr>
      <w:tr w:rsidR="00FA4CD1" w:rsidRPr="00F44C20" w:rsidTr="005C0495">
        <w:tc>
          <w:tcPr>
            <w:tcW w:w="1142" w:type="dxa"/>
          </w:tcPr>
          <w:p w:rsidR="00FA4CD1" w:rsidRPr="00FA4CD1" w:rsidRDefault="00FA4CD1" w:rsidP="005C0495">
            <w:pPr>
              <w:pStyle w:val="NoSpacing"/>
              <w:rPr>
                <w:sz w:val="20"/>
                <w:szCs w:val="20"/>
              </w:rPr>
            </w:pPr>
          </w:p>
        </w:tc>
        <w:tc>
          <w:tcPr>
            <w:tcW w:w="873" w:type="dxa"/>
          </w:tcPr>
          <w:p w:rsidR="00FA4CD1" w:rsidRPr="00FA4CD1" w:rsidRDefault="00FA4CD1" w:rsidP="005C0495">
            <w:pPr>
              <w:pStyle w:val="NoSpacing"/>
              <w:rPr>
                <w:sz w:val="20"/>
                <w:szCs w:val="20"/>
              </w:rPr>
            </w:pPr>
            <w:r w:rsidRPr="00FA4CD1">
              <w:rPr>
                <w:sz w:val="20"/>
                <w:szCs w:val="20"/>
              </w:rPr>
              <w:t>ocupat</w:t>
            </w:r>
          </w:p>
        </w:tc>
        <w:tc>
          <w:tcPr>
            <w:tcW w:w="1480" w:type="dxa"/>
          </w:tcPr>
          <w:p w:rsidR="00FA4CD1" w:rsidRPr="00FA4CD1" w:rsidRDefault="00FA4CD1" w:rsidP="005C0495">
            <w:pPr>
              <w:pStyle w:val="NoSpacing"/>
              <w:rPr>
                <w:sz w:val="20"/>
                <w:szCs w:val="20"/>
              </w:rPr>
            </w:pPr>
            <w:r w:rsidRPr="00FA4CD1">
              <w:rPr>
                <w:sz w:val="20"/>
                <w:szCs w:val="20"/>
              </w:rPr>
              <w:t>MAZILU</w:t>
            </w:r>
          </w:p>
        </w:tc>
        <w:tc>
          <w:tcPr>
            <w:tcW w:w="1402" w:type="dxa"/>
          </w:tcPr>
          <w:p w:rsidR="00FA4CD1" w:rsidRPr="00FA4CD1" w:rsidRDefault="00FA4CD1" w:rsidP="005C0495">
            <w:pPr>
              <w:pStyle w:val="NoSpacing"/>
              <w:rPr>
                <w:sz w:val="20"/>
                <w:szCs w:val="20"/>
              </w:rPr>
            </w:pPr>
            <w:r w:rsidRPr="00FA4CD1">
              <w:rPr>
                <w:sz w:val="20"/>
                <w:szCs w:val="20"/>
              </w:rPr>
              <w:t>ANA-ALINA</w:t>
            </w:r>
          </w:p>
        </w:tc>
        <w:tc>
          <w:tcPr>
            <w:tcW w:w="1033" w:type="dxa"/>
          </w:tcPr>
          <w:p w:rsidR="00FA4CD1" w:rsidRPr="00FA4CD1" w:rsidRDefault="00FA4CD1" w:rsidP="005C0495">
            <w:pPr>
              <w:pStyle w:val="NoSpacing"/>
              <w:rPr>
                <w:sz w:val="20"/>
                <w:szCs w:val="20"/>
              </w:rPr>
            </w:pPr>
          </w:p>
        </w:tc>
        <w:tc>
          <w:tcPr>
            <w:tcW w:w="766" w:type="dxa"/>
          </w:tcPr>
          <w:p w:rsidR="00FA4CD1" w:rsidRPr="00FA4CD1" w:rsidRDefault="00FA4CD1" w:rsidP="005C0495">
            <w:pPr>
              <w:pStyle w:val="NoSpacing"/>
              <w:rPr>
                <w:sz w:val="20"/>
                <w:szCs w:val="20"/>
              </w:rPr>
            </w:pPr>
          </w:p>
        </w:tc>
        <w:tc>
          <w:tcPr>
            <w:tcW w:w="617" w:type="dxa"/>
          </w:tcPr>
          <w:p w:rsidR="00FA4CD1" w:rsidRPr="00FA4CD1" w:rsidRDefault="00FA4CD1" w:rsidP="005C0495">
            <w:pPr>
              <w:pStyle w:val="NoSpacing"/>
              <w:rPr>
                <w:sz w:val="20"/>
                <w:szCs w:val="20"/>
              </w:rPr>
            </w:pPr>
          </w:p>
        </w:tc>
        <w:tc>
          <w:tcPr>
            <w:tcW w:w="889" w:type="dxa"/>
          </w:tcPr>
          <w:p w:rsidR="00FA4CD1" w:rsidRPr="00FA4CD1" w:rsidRDefault="00FA4CD1" w:rsidP="005C0495">
            <w:pPr>
              <w:pStyle w:val="NoSpacing"/>
              <w:rPr>
                <w:sz w:val="20"/>
                <w:szCs w:val="20"/>
              </w:rPr>
            </w:pPr>
          </w:p>
        </w:tc>
        <w:tc>
          <w:tcPr>
            <w:tcW w:w="1142" w:type="dxa"/>
          </w:tcPr>
          <w:p w:rsidR="00FA4CD1" w:rsidRPr="00FA4CD1" w:rsidRDefault="00FA4CD1" w:rsidP="005C0495">
            <w:pPr>
              <w:pStyle w:val="NoSpacing"/>
              <w:rPr>
                <w:sz w:val="20"/>
                <w:szCs w:val="20"/>
              </w:rPr>
            </w:pPr>
            <w:r w:rsidRPr="00FA4CD1">
              <w:rPr>
                <w:sz w:val="20"/>
                <w:szCs w:val="20"/>
              </w:rPr>
              <w:t>Asist. medical PL</w:t>
            </w:r>
          </w:p>
        </w:tc>
        <w:tc>
          <w:tcPr>
            <w:tcW w:w="232" w:type="dxa"/>
          </w:tcPr>
          <w:p w:rsidR="00FA4CD1" w:rsidRPr="00F44C20" w:rsidRDefault="00FA4CD1" w:rsidP="005C0495">
            <w:pPr>
              <w:pStyle w:val="NoSpacing"/>
              <w:rPr>
                <w:color w:val="FFFF00"/>
                <w:sz w:val="20"/>
                <w:szCs w:val="20"/>
              </w:rPr>
            </w:pPr>
          </w:p>
        </w:tc>
      </w:tr>
      <w:tr w:rsidR="00FA4CD1" w:rsidRPr="00F44C20" w:rsidTr="005C0495">
        <w:tc>
          <w:tcPr>
            <w:tcW w:w="1142" w:type="dxa"/>
          </w:tcPr>
          <w:p w:rsidR="00FA4CD1" w:rsidRPr="00FA4CD1" w:rsidRDefault="00FA4CD1" w:rsidP="005C0495">
            <w:pPr>
              <w:pStyle w:val="NoSpacing"/>
              <w:rPr>
                <w:sz w:val="20"/>
                <w:szCs w:val="20"/>
              </w:rPr>
            </w:pPr>
          </w:p>
        </w:tc>
        <w:tc>
          <w:tcPr>
            <w:tcW w:w="873" w:type="dxa"/>
          </w:tcPr>
          <w:p w:rsidR="00FA4CD1" w:rsidRPr="00FA4CD1" w:rsidRDefault="00FA4CD1" w:rsidP="005C0495">
            <w:pPr>
              <w:pStyle w:val="NoSpacing"/>
              <w:rPr>
                <w:sz w:val="20"/>
                <w:szCs w:val="20"/>
              </w:rPr>
            </w:pPr>
            <w:r w:rsidRPr="00FA4CD1">
              <w:rPr>
                <w:sz w:val="20"/>
                <w:szCs w:val="20"/>
              </w:rPr>
              <w:t>ocupat</w:t>
            </w:r>
          </w:p>
        </w:tc>
        <w:tc>
          <w:tcPr>
            <w:tcW w:w="1480" w:type="dxa"/>
          </w:tcPr>
          <w:p w:rsidR="00FA4CD1" w:rsidRPr="00FA4CD1" w:rsidRDefault="00FA4CD1" w:rsidP="005C0495">
            <w:pPr>
              <w:pStyle w:val="NoSpacing"/>
              <w:rPr>
                <w:sz w:val="20"/>
                <w:szCs w:val="20"/>
              </w:rPr>
            </w:pPr>
            <w:r w:rsidRPr="00FA4CD1">
              <w:rPr>
                <w:sz w:val="20"/>
                <w:szCs w:val="20"/>
              </w:rPr>
              <w:t>OATU</w:t>
            </w:r>
          </w:p>
        </w:tc>
        <w:tc>
          <w:tcPr>
            <w:tcW w:w="1402" w:type="dxa"/>
          </w:tcPr>
          <w:p w:rsidR="00FA4CD1" w:rsidRPr="00FA4CD1" w:rsidRDefault="00FA4CD1" w:rsidP="005C0495">
            <w:pPr>
              <w:pStyle w:val="NoSpacing"/>
              <w:rPr>
                <w:sz w:val="20"/>
                <w:szCs w:val="20"/>
              </w:rPr>
            </w:pPr>
            <w:r w:rsidRPr="00FA4CD1">
              <w:rPr>
                <w:sz w:val="20"/>
                <w:szCs w:val="20"/>
              </w:rPr>
              <w:t>GEORGIANA MADALINA</w:t>
            </w:r>
          </w:p>
        </w:tc>
        <w:tc>
          <w:tcPr>
            <w:tcW w:w="1033" w:type="dxa"/>
          </w:tcPr>
          <w:p w:rsidR="00FA4CD1" w:rsidRPr="00FA4CD1" w:rsidRDefault="00FA4CD1" w:rsidP="005C0495">
            <w:pPr>
              <w:pStyle w:val="NoSpacing"/>
              <w:rPr>
                <w:sz w:val="20"/>
                <w:szCs w:val="20"/>
              </w:rPr>
            </w:pPr>
          </w:p>
        </w:tc>
        <w:tc>
          <w:tcPr>
            <w:tcW w:w="766" w:type="dxa"/>
          </w:tcPr>
          <w:p w:rsidR="00FA4CD1" w:rsidRPr="00FA4CD1" w:rsidRDefault="00FA4CD1" w:rsidP="005C0495">
            <w:pPr>
              <w:pStyle w:val="NoSpacing"/>
              <w:rPr>
                <w:sz w:val="20"/>
                <w:szCs w:val="20"/>
              </w:rPr>
            </w:pPr>
          </w:p>
        </w:tc>
        <w:tc>
          <w:tcPr>
            <w:tcW w:w="617" w:type="dxa"/>
          </w:tcPr>
          <w:p w:rsidR="00FA4CD1" w:rsidRPr="00FA4CD1" w:rsidRDefault="00FA4CD1" w:rsidP="005C0495">
            <w:pPr>
              <w:pStyle w:val="NoSpacing"/>
              <w:rPr>
                <w:sz w:val="20"/>
                <w:szCs w:val="20"/>
              </w:rPr>
            </w:pPr>
          </w:p>
        </w:tc>
        <w:tc>
          <w:tcPr>
            <w:tcW w:w="889" w:type="dxa"/>
          </w:tcPr>
          <w:p w:rsidR="00FA4CD1" w:rsidRPr="00FA4CD1" w:rsidRDefault="00FA4CD1" w:rsidP="005C0495">
            <w:pPr>
              <w:pStyle w:val="NoSpacing"/>
              <w:rPr>
                <w:sz w:val="20"/>
                <w:szCs w:val="20"/>
              </w:rPr>
            </w:pPr>
          </w:p>
        </w:tc>
        <w:tc>
          <w:tcPr>
            <w:tcW w:w="1142" w:type="dxa"/>
          </w:tcPr>
          <w:p w:rsidR="00FA4CD1" w:rsidRPr="00FA4CD1" w:rsidRDefault="00FA4CD1" w:rsidP="005C0495">
            <w:pPr>
              <w:pStyle w:val="NoSpacing"/>
              <w:rPr>
                <w:sz w:val="20"/>
                <w:szCs w:val="20"/>
              </w:rPr>
            </w:pPr>
            <w:r w:rsidRPr="00FA4CD1">
              <w:rPr>
                <w:sz w:val="20"/>
                <w:szCs w:val="20"/>
              </w:rPr>
              <w:t>Asist. medical PL</w:t>
            </w:r>
          </w:p>
        </w:tc>
        <w:tc>
          <w:tcPr>
            <w:tcW w:w="232" w:type="dxa"/>
          </w:tcPr>
          <w:p w:rsidR="00FA4CD1" w:rsidRPr="00F44C20" w:rsidRDefault="00FA4CD1" w:rsidP="005C0495">
            <w:pPr>
              <w:pStyle w:val="NoSpacing"/>
              <w:rPr>
                <w:color w:val="FFFF00"/>
                <w:sz w:val="20"/>
                <w:szCs w:val="20"/>
              </w:rPr>
            </w:pPr>
          </w:p>
        </w:tc>
      </w:tr>
      <w:tr w:rsidR="00FA4CD1" w:rsidRPr="00F44C20" w:rsidTr="005C0495">
        <w:tc>
          <w:tcPr>
            <w:tcW w:w="1142" w:type="dxa"/>
          </w:tcPr>
          <w:p w:rsidR="00FA4CD1" w:rsidRPr="00FA4CD1" w:rsidRDefault="00FA4CD1" w:rsidP="005C0495">
            <w:pPr>
              <w:pStyle w:val="NoSpacing"/>
              <w:rPr>
                <w:sz w:val="20"/>
                <w:szCs w:val="20"/>
              </w:rPr>
            </w:pPr>
          </w:p>
        </w:tc>
        <w:tc>
          <w:tcPr>
            <w:tcW w:w="873" w:type="dxa"/>
          </w:tcPr>
          <w:p w:rsidR="00FA4CD1" w:rsidRPr="00FA4CD1" w:rsidRDefault="00FA4CD1" w:rsidP="005C0495">
            <w:pPr>
              <w:pStyle w:val="NoSpacing"/>
              <w:rPr>
                <w:sz w:val="20"/>
                <w:szCs w:val="20"/>
              </w:rPr>
            </w:pPr>
            <w:r w:rsidRPr="00FA4CD1">
              <w:rPr>
                <w:sz w:val="20"/>
                <w:szCs w:val="20"/>
              </w:rPr>
              <w:t>ocupat</w:t>
            </w:r>
          </w:p>
        </w:tc>
        <w:tc>
          <w:tcPr>
            <w:tcW w:w="1480" w:type="dxa"/>
          </w:tcPr>
          <w:p w:rsidR="00FA4CD1" w:rsidRPr="00FA4CD1" w:rsidRDefault="00FA4CD1" w:rsidP="005C0495">
            <w:pPr>
              <w:pStyle w:val="NoSpacing"/>
              <w:rPr>
                <w:sz w:val="20"/>
                <w:szCs w:val="20"/>
              </w:rPr>
            </w:pPr>
            <w:r w:rsidRPr="00FA4CD1">
              <w:rPr>
                <w:sz w:val="20"/>
                <w:szCs w:val="20"/>
              </w:rPr>
              <w:t>CRUCEANU</w:t>
            </w:r>
          </w:p>
        </w:tc>
        <w:tc>
          <w:tcPr>
            <w:tcW w:w="1402" w:type="dxa"/>
          </w:tcPr>
          <w:p w:rsidR="00FA4CD1" w:rsidRPr="00FA4CD1" w:rsidRDefault="00FA4CD1" w:rsidP="005C0495">
            <w:pPr>
              <w:pStyle w:val="NoSpacing"/>
              <w:rPr>
                <w:sz w:val="20"/>
                <w:szCs w:val="20"/>
              </w:rPr>
            </w:pPr>
            <w:r w:rsidRPr="00FA4CD1">
              <w:rPr>
                <w:sz w:val="20"/>
                <w:szCs w:val="20"/>
              </w:rPr>
              <w:t>VALENTIN</w:t>
            </w:r>
          </w:p>
        </w:tc>
        <w:tc>
          <w:tcPr>
            <w:tcW w:w="1033" w:type="dxa"/>
          </w:tcPr>
          <w:p w:rsidR="00FA4CD1" w:rsidRPr="00FA4CD1" w:rsidRDefault="00FA4CD1" w:rsidP="005C0495">
            <w:pPr>
              <w:pStyle w:val="NoSpacing"/>
              <w:rPr>
                <w:sz w:val="20"/>
                <w:szCs w:val="20"/>
              </w:rPr>
            </w:pPr>
          </w:p>
        </w:tc>
        <w:tc>
          <w:tcPr>
            <w:tcW w:w="766" w:type="dxa"/>
          </w:tcPr>
          <w:p w:rsidR="00FA4CD1" w:rsidRPr="00FA4CD1" w:rsidRDefault="00FA4CD1" w:rsidP="005C0495">
            <w:pPr>
              <w:pStyle w:val="NoSpacing"/>
              <w:rPr>
                <w:sz w:val="20"/>
                <w:szCs w:val="20"/>
              </w:rPr>
            </w:pPr>
          </w:p>
        </w:tc>
        <w:tc>
          <w:tcPr>
            <w:tcW w:w="617" w:type="dxa"/>
          </w:tcPr>
          <w:p w:rsidR="00FA4CD1" w:rsidRPr="00FA4CD1" w:rsidRDefault="00FA4CD1" w:rsidP="005C0495">
            <w:pPr>
              <w:pStyle w:val="NoSpacing"/>
              <w:rPr>
                <w:sz w:val="20"/>
                <w:szCs w:val="20"/>
              </w:rPr>
            </w:pPr>
          </w:p>
        </w:tc>
        <w:tc>
          <w:tcPr>
            <w:tcW w:w="889" w:type="dxa"/>
          </w:tcPr>
          <w:p w:rsidR="00FA4CD1" w:rsidRPr="00FA4CD1" w:rsidRDefault="00FA4CD1" w:rsidP="005C0495">
            <w:pPr>
              <w:pStyle w:val="NoSpacing"/>
              <w:rPr>
                <w:sz w:val="20"/>
                <w:szCs w:val="20"/>
              </w:rPr>
            </w:pPr>
          </w:p>
        </w:tc>
        <w:tc>
          <w:tcPr>
            <w:tcW w:w="1142" w:type="dxa"/>
          </w:tcPr>
          <w:p w:rsidR="00FA4CD1" w:rsidRPr="00FA4CD1" w:rsidRDefault="00FA4CD1" w:rsidP="005C0495">
            <w:pPr>
              <w:pStyle w:val="NoSpacing"/>
              <w:rPr>
                <w:sz w:val="20"/>
                <w:szCs w:val="20"/>
              </w:rPr>
            </w:pPr>
            <w:r w:rsidRPr="00FA4CD1">
              <w:rPr>
                <w:sz w:val="20"/>
                <w:szCs w:val="20"/>
              </w:rPr>
              <w:t>Mediator Sanitar</w:t>
            </w:r>
          </w:p>
        </w:tc>
        <w:tc>
          <w:tcPr>
            <w:tcW w:w="232" w:type="dxa"/>
          </w:tcPr>
          <w:p w:rsidR="00FA4CD1" w:rsidRPr="00F44C20" w:rsidRDefault="00FA4CD1" w:rsidP="005C0495">
            <w:pPr>
              <w:pStyle w:val="NoSpacing"/>
              <w:rPr>
                <w:color w:val="FFFF00"/>
                <w:sz w:val="20"/>
                <w:szCs w:val="20"/>
              </w:rPr>
            </w:pPr>
          </w:p>
        </w:tc>
      </w:tr>
    </w:tbl>
    <w:p w:rsidR="00FA4CD1" w:rsidRPr="00F44C20" w:rsidRDefault="00FA4CD1" w:rsidP="00FA4CD1">
      <w:pPr>
        <w:pStyle w:val="NoSpacing"/>
        <w:rPr>
          <w:color w:val="FFFF00"/>
        </w:rPr>
      </w:pPr>
    </w:p>
    <w:p w:rsidR="00FA4CD1" w:rsidRDefault="00FA4CD1" w:rsidP="00570EED">
      <w:pPr>
        <w:pStyle w:val="NoSpacing"/>
      </w:pPr>
      <w:r>
        <w:t xml:space="preserve">    6. </w:t>
      </w:r>
      <w:r w:rsidRPr="00FA4CD1">
        <w:rPr>
          <w:b/>
        </w:rPr>
        <w:t>Comartimnetul SVSU</w:t>
      </w:r>
      <w:r>
        <w:t xml:space="preserve"> –,in subordiena viceprimarului comunei, ramane nemodificat</w:t>
      </w:r>
    </w:p>
    <w:p w:rsidR="00FA4CD1" w:rsidRPr="00570EED" w:rsidRDefault="00FA4CD1" w:rsidP="00FA4CD1">
      <w:pPr>
        <w:pStyle w:val="NoSpacing"/>
        <w:rPr>
          <w:sz w:val="24"/>
          <w:szCs w:val="24"/>
        </w:rPr>
      </w:pPr>
    </w:p>
    <w:tbl>
      <w:tblPr>
        <w:tblStyle w:val="TableGrid"/>
        <w:tblW w:w="0" w:type="auto"/>
        <w:tblLook w:val="04A0"/>
      </w:tblPr>
      <w:tblGrid>
        <w:gridCol w:w="1007"/>
        <w:gridCol w:w="906"/>
        <w:gridCol w:w="1345"/>
        <w:gridCol w:w="1800"/>
        <w:gridCol w:w="1080"/>
        <w:gridCol w:w="810"/>
        <w:gridCol w:w="643"/>
        <w:gridCol w:w="989"/>
        <w:gridCol w:w="1283"/>
        <w:gridCol w:w="236"/>
      </w:tblGrid>
      <w:tr w:rsidR="00FA4CD1" w:rsidRPr="00EB0D66" w:rsidTr="00FA4CD1">
        <w:tc>
          <w:tcPr>
            <w:tcW w:w="1007" w:type="dxa"/>
          </w:tcPr>
          <w:p w:rsidR="00FA4CD1" w:rsidRPr="00EB0D66" w:rsidRDefault="00FA4CD1"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ID POST</w:t>
            </w:r>
          </w:p>
        </w:tc>
        <w:tc>
          <w:tcPr>
            <w:tcW w:w="906" w:type="dxa"/>
          </w:tcPr>
          <w:p w:rsidR="00FA4CD1" w:rsidRPr="00EB0D66" w:rsidRDefault="00FA4CD1"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Post</w:t>
            </w:r>
          </w:p>
        </w:tc>
        <w:tc>
          <w:tcPr>
            <w:tcW w:w="1345" w:type="dxa"/>
          </w:tcPr>
          <w:p w:rsidR="00FA4CD1" w:rsidRPr="00EB0D66" w:rsidRDefault="00FA4CD1"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Nume</w:t>
            </w:r>
          </w:p>
        </w:tc>
        <w:tc>
          <w:tcPr>
            <w:tcW w:w="1800" w:type="dxa"/>
          </w:tcPr>
          <w:p w:rsidR="00FA4CD1" w:rsidRPr="00EB0D66" w:rsidRDefault="00FA4CD1"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Prenume</w:t>
            </w:r>
          </w:p>
        </w:tc>
        <w:tc>
          <w:tcPr>
            <w:tcW w:w="1080" w:type="dxa"/>
          </w:tcPr>
          <w:p w:rsidR="00FA4CD1" w:rsidRPr="00EB0D66" w:rsidRDefault="00FA4CD1"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Functie</w:t>
            </w:r>
          </w:p>
        </w:tc>
        <w:tc>
          <w:tcPr>
            <w:tcW w:w="810" w:type="dxa"/>
          </w:tcPr>
          <w:p w:rsidR="00FA4CD1" w:rsidRPr="00EB0D66" w:rsidRDefault="00FA4CD1"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Clasa</w:t>
            </w:r>
          </w:p>
        </w:tc>
        <w:tc>
          <w:tcPr>
            <w:tcW w:w="643" w:type="dxa"/>
          </w:tcPr>
          <w:p w:rsidR="00FA4CD1" w:rsidRPr="00EB0D66" w:rsidRDefault="00FA4CD1"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grad</w:t>
            </w:r>
          </w:p>
        </w:tc>
        <w:tc>
          <w:tcPr>
            <w:tcW w:w="989" w:type="dxa"/>
          </w:tcPr>
          <w:p w:rsidR="00FA4CD1" w:rsidRPr="00EB0D66" w:rsidRDefault="00FA4CD1"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 xml:space="preserve">gradatie </w:t>
            </w:r>
          </w:p>
        </w:tc>
        <w:tc>
          <w:tcPr>
            <w:tcW w:w="1283" w:type="dxa"/>
          </w:tcPr>
          <w:p w:rsidR="00FA4CD1" w:rsidRPr="00EB0D66" w:rsidRDefault="00FA4CD1"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denumire post contractual</w:t>
            </w:r>
          </w:p>
        </w:tc>
        <w:tc>
          <w:tcPr>
            <w:tcW w:w="236" w:type="dxa"/>
          </w:tcPr>
          <w:p w:rsidR="00FA4CD1" w:rsidRPr="00EB0D66" w:rsidRDefault="00FA4CD1" w:rsidP="005C0495">
            <w:pPr>
              <w:pStyle w:val="NoSpacing"/>
              <w:rPr>
                <w:rFonts w:ascii="Times New Roman" w:hAnsi="Times New Roman" w:cs="Times New Roman"/>
                <w:sz w:val="24"/>
                <w:szCs w:val="24"/>
              </w:rPr>
            </w:pPr>
          </w:p>
        </w:tc>
      </w:tr>
      <w:tr w:rsidR="00FA4CD1" w:rsidRPr="00EB0D66" w:rsidTr="00FA4CD1">
        <w:tc>
          <w:tcPr>
            <w:tcW w:w="1007" w:type="dxa"/>
          </w:tcPr>
          <w:p w:rsidR="00FA4CD1" w:rsidRPr="00EB0D66" w:rsidRDefault="00FA4CD1" w:rsidP="005C0495">
            <w:pPr>
              <w:pStyle w:val="NoSpacing"/>
              <w:rPr>
                <w:rFonts w:ascii="Times New Roman" w:hAnsi="Times New Roman" w:cs="Times New Roman"/>
                <w:b/>
                <w:sz w:val="24"/>
                <w:szCs w:val="24"/>
              </w:rPr>
            </w:pPr>
          </w:p>
        </w:tc>
        <w:tc>
          <w:tcPr>
            <w:tcW w:w="906" w:type="dxa"/>
          </w:tcPr>
          <w:p w:rsidR="00FA4CD1" w:rsidRPr="00EB0D66" w:rsidRDefault="00FA4CD1"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ocupat</w:t>
            </w:r>
          </w:p>
        </w:tc>
        <w:tc>
          <w:tcPr>
            <w:tcW w:w="1345" w:type="dxa"/>
          </w:tcPr>
          <w:p w:rsidR="00FA4CD1" w:rsidRPr="00EB0D66" w:rsidRDefault="00FA4CD1" w:rsidP="005C0495">
            <w:pPr>
              <w:pStyle w:val="NoSpacing"/>
              <w:rPr>
                <w:rFonts w:ascii="Times New Roman" w:hAnsi="Times New Roman" w:cs="Times New Roman"/>
                <w:sz w:val="24"/>
                <w:szCs w:val="24"/>
              </w:rPr>
            </w:pPr>
            <w:r>
              <w:rPr>
                <w:rFonts w:ascii="Times New Roman" w:hAnsi="Times New Roman" w:cs="Times New Roman"/>
                <w:sz w:val="24"/>
                <w:szCs w:val="24"/>
              </w:rPr>
              <w:t>MOREA</w:t>
            </w:r>
          </w:p>
        </w:tc>
        <w:tc>
          <w:tcPr>
            <w:tcW w:w="1800" w:type="dxa"/>
          </w:tcPr>
          <w:p w:rsidR="00FA4CD1" w:rsidRPr="00EB0D66" w:rsidRDefault="00FA4CD1" w:rsidP="005C0495">
            <w:pPr>
              <w:pStyle w:val="NoSpacing"/>
              <w:rPr>
                <w:rFonts w:ascii="Times New Roman" w:hAnsi="Times New Roman" w:cs="Times New Roman"/>
                <w:sz w:val="24"/>
                <w:szCs w:val="24"/>
              </w:rPr>
            </w:pPr>
            <w:r>
              <w:rPr>
                <w:rFonts w:ascii="Times New Roman" w:hAnsi="Times New Roman" w:cs="Times New Roman"/>
                <w:sz w:val="24"/>
                <w:szCs w:val="24"/>
              </w:rPr>
              <w:t>IONUT  LIVIU</w:t>
            </w:r>
          </w:p>
        </w:tc>
        <w:tc>
          <w:tcPr>
            <w:tcW w:w="1080" w:type="dxa"/>
          </w:tcPr>
          <w:p w:rsidR="00FA4CD1" w:rsidRPr="00EB0D66" w:rsidRDefault="00FA4CD1" w:rsidP="005C0495">
            <w:pPr>
              <w:pStyle w:val="NoSpacing"/>
              <w:rPr>
                <w:rFonts w:ascii="Times New Roman" w:hAnsi="Times New Roman" w:cs="Times New Roman"/>
                <w:sz w:val="24"/>
                <w:szCs w:val="24"/>
              </w:rPr>
            </w:pPr>
          </w:p>
        </w:tc>
        <w:tc>
          <w:tcPr>
            <w:tcW w:w="810" w:type="dxa"/>
          </w:tcPr>
          <w:p w:rsidR="00FA4CD1" w:rsidRPr="00EB0D66" w:rsidRDefault="00FA4CD1" w:rsidP="005C0495">
            <w:pPr>
              <w:pStyle w:val="NoSpacing"/>
              <w:rPr>
                <w:rFonts w:ascii="Times New Roman" w:hAnsi="Times New Roman" w:cs="Times New Roman"/>
                <w:sz w:val="24"/>
                <w:szCs w:val="24"/>
              </w:rPr>
            </w:pPr>
          </w:p>
        </w:tc>
        <w:tc>
          <w:tcPr>
            <w:tcW w:w="643" w:type="dxa"/>
          </w:tcPr>
          <w:p w:rsidR="00FA4CD1" w:rsidRPr="00EB0D66" w:rsidRDefault="00FA4CD1" w:rsidP="005C0495">
            <w:pPr>
              <w:pStyle w:val="NoSpacing"/>
              <w:rPr>
                <w:rFonts w:ascii="Times New Roman" w:hAnsi="Times New Roman" w:cs="Times New Roman"/>
                <w:sz w:val="24"/>
                <w:szCs w:val="24"/>
              </w:rPr>
            </w:pPr>
          </w:p>
        </w:tc>
        <w:tc>
          <w:tcPr>
            <w:tcW w:w="989" w:type="dxa"/>
          </w:tcPr>
          <w:p w:rsidR="00FA4CD1" w:rsidRPr="00EB0D66" w:rsidRDefault="00FA4CD1" w:rsidP="005C0495">
            <w:pPr>
              <w:pStyle w:val="NoSpacing"/>
              <w:rPr>
                <w:rFonts w:ascii="Times New Roman" w:hAnsi="Times New Roman" w:cs="Times New Roman"/>
                <w:sz w:val="24"/>
                <w:szCs w:val="24"/>
              </w:rPr>
            </w:pPr>
          </w:p>
        </w:tc>
        <w:tc>
          <w:tcPr>
            <w:tcW w:w="1283" w:type="dxa"/>
          </w:tcPr>
          <w:p w:rsidR="00FA4CD1" w:rsidRPr="00EB0D66" w:rsidRDefault="00FA4CD1" w:rsidP="005C0495">
            <w:pPr>
              <w:pStyle w:val="NoSpacing"/>
              <w:rPr>
                <w:rFonts w:ascii="Times New Roman" w:hAnsi="Times New Roman" w:cs="Times New Roman"/>
                <w:sz w:val="24"/>
                <w:szCs w:val="24"/>
              </w:rPr>
            </w:pPr>
            <w:r>
              <w:rPr>
                <w:rFonts w:ascii="Times New Roman" w:hAnsi="Times New Roman" w:cs="Times New Roman"/>
                <w:sz w:val="24"/>
                <w:szCs w:val="24"/>
              </w:rPr>
              <w:t>Inspector- –S</w:t>
            </w:r>
          </w:p>
        </w:tc>
        <w:tc>
          <w:tcPr>
            <w:tcW w:w="236" w:type="dxa"/>
          </w:tcPr>
          <w:p w:rsidR="00FA4CD1" w:rsidRPr="00EB0D66" w:rsidRDefault="00FA4CD1" w:rsidP="005C0495">
            <w:pPr>
              <w:pStyle w:val="NoSpacing"/>
              <w:rPr>
                <w:rFonts w:ascii="Times New Roman" w:hAnsi="Times New Roman" w:cs="Times New Roman"/>
                <w:sz w:val="24"/>
                <w:szCs w:val="24"/>
              </w:rPr>
            </w:pPr>
          </w:p>
        </w:tc>
      </w:tr>
      <w:tr w:rsidR="00FA4CD1" w:rsidRPr="00EB0D66" w:rsidTr="00FA4CD1">
        <w:tc>
          <w:tcPr>
            <w:tcW w:w="1007" w:type="dxa"/>
          </w:tcPr>
          <w:p w:rsidR="00FA4CD1" w:rsidRPr="00EB0D66" w:rsidRDefault="00FA4CD1" w:rsidP="005C0495">
            <w:pPr>
              <w:pStyle w:val="NoSpacing"/>
              <w:rPr>
                <w:rFonts w:ascii="Times New Roman" w:hAnsi="Times New Roman" w:cs="Times New Roman"/>
                <w:b/>
                <w:sz w:val="24"/>
                <w:szCs w:val="24"/>
              </w:rPr>
            </w:pPr>
          </w:p>
        </w:tc>
        <w:tc>
          <w:tcPr>
            <w:tcW w:w="906" w:type="dxa"/>
          </w:tcPr>
          <w:p w:rsidR="00FA4CD1" w:rsidRPr="00EB0D66" w:rsidRDefault="00FA4CD1" w:rsidP="005C0495">
            <w:pPr>
              <w:pStyle w:val="NoSpacing"/>
              <w:rPr>
                <w:rFonts w:ascii="Times New Roman" w:hAnsi="Times New Roman" w:cs="Times New Roman"/>
                <w:sz w:val="24"/>
                <w:szCs w:val="24"/>
              </w:rPr>
            </w:pPr>
            <w:r w:rsidRPr="00EB0D66">
              <w:rPr>
                <w:rFonts w:ascii="Times New Roman" w:hAnsi="Times New Roman" w:cs="Times New Roman"/>
                <w:sz w:val="24"/>
                <w:szCs w:val="24"/>
              </w:rPr>
              <w:t>ocupat</w:t>
            </w:r>
          </w:p>
        </w:tc>
        <w:tc>
          <w:tcPr>
            <w:tcW w:w="1345" w:type="dxa"/>
          </w:tcPr>
          <w:p w:rsidR="00FA4CD1" w:rsidRPr="00EB0D66" w:rsidRDefault="00FA4CD1" w:rsidP="005C0495">
            <w:pPr>
              <w:pStyle w:val="NoSpacing"/>
              <w:rPr>
                <w:rFonts w:ascii="Times New Roman" w:hAnsi="Times New Roman" w:cs="Times New Roman"/>
                <w:sz w:val="24"/>
                <w:szCs w:val="24"/>
              </w:rPr>
            </w:pPr>
            <w:r>
              <w:rPr>
                <w:rFonts w:ascii="Times New Roman" w:hAnsi="Times New Roman" w:cs="Times New Roman"/>
                <w:sz w:val="24"/>
                <w:szCs w:val="24"/>
              </w:rPr>
              <w:t>HRISCU</w:t>
            </w:r>
          </w:p>
        </w:tc>
        <w:tc>
          <w:tcPr>
            <w:tcW w:w="1800" w:type="dxa"/>
          </w:tcPr>
          <w:p w:rsidR="00FA4CD1" w:rsidRPr="00EB0D66" w:rsidRDefault="00FA4CD1" w:rsidP="005C0495">
            <w:pPr>
              <w:pStyle w:val="NoSpacing"/>
              <w:rPr>
                <w:rFonts w:ascii="Times New Roman" w:hAnsi="Times New Roman" w:cs="Times New Roman"/>
                <w:sz w:val="24"/>
                <w:szCs w:val="24"/>
              </w:rPr>
            </w:pPr>
            <w:r>
              <w:rPr>
                <w:rFonts w:ascii="Times New Roman" w:hAnsi="Times New Roman" w:cs="Times New Roman"/>
                <w:sz w:val="24"/>
                <w:szCs w:val="24"/>
              </w:rPr>
              <w:t>STEFAN</w:t>
            </w:r>
          </w:p>
        </w:tc>
        <w:tc>
          <w:tcPr>
            <w:tcW w:w="1080" w:type="dxa"/>
          </w:tcPr>
          <w:p w:rsidR="00FA4CD1" w:rsidRPr="00EB0D66" w:rsidRDefault="00FA4CD1" w:rsidP="005C0495">
            <w:pPr>
              <w:pStyle w:val="NoSpacing"/>
              <w:rPr>
                <w:rFonts w:ascii="Times New Roman" w:hAnsi="Times New Roman" w:cs="Times New Roman"/>
                <w:sz w:val="24"/>
                <w:szCs w:val="24"/>
              </w:rPr>
            </w:pPr>
          </w:p>
        </w:tc>
        <w:tc>
          <w:tcPr>
            <w:tcW w:w="810" w:type="dxa"/>
          </w:tcPr>
          <w:p w:rsidR="00FA4CD1" w:rsidRPr="00EB0D66" w:rsidRDefault="00FA4CD1" w:rsidP="005C0495">
            <w:pPr>
              <w:pStyle w:val="NoSpacing"/>
              <w:rPr>
                <w:rFonts w:ascii="Times New Roman" w:hAnsi="Times New Roman" w:cs="Times New Roman"/>
                <w:sz w:val="24"/>
                <w:szCs w:val="24"/>
              </w:rPr>
            </w:pPr>
          </w:p>
        </w:tc>
        <w:tc>
          <w:tcPr>
            <w:tcW w:w="643" w:type="dxa"/>
          </w:tcPr>
          <w:p w:rsidR="00FA4CD1" w:rsidRPr="00EB0D66" w:rsidRDefault="00FA4CD1" w:rsidP="005C0495">
            <w:pPr>
              <w:pStyle w:val="NoSpacing"/>
              <w:rPr>
                <w:rFonts w:ascii="Times New Roman" w:hAnsi="Times New Roman" w:cs="Times New Roman"/>
                <w:sz w:val="24"/>
                <w:szCs w:val="24"/>
              </w:rPr>
            </w:pPr>
          </w:p>
        </w:tc>
        <w:tc>
          <w:tcPr>
            <w:tcW w:w="989" w:type="dxa"/>
          </w:tcPr>
          <w:p w:rsidR="00FA4CD1" w:rsidRPr="00EB0D66" w:rsidRDefault="00FA4CD1" w:rsidP="005C0495">
            <w:pPr>
              <w:pStyle w:val="NoSpacing"/>
              <w:rPr>
                <w:rFonts w:ascii="Times New Roman" w:hAnsi="Times New Roman" w:cs="Times New Roman"/>
                <w:sz w:val="24"/>
                <w:szCs w:val="24"/>
              </w:rPr>
            </w:pPr>
          </w:p>
        </w:tc>
        <w:tc>
          <w:tcPr>
            <w:tcW w:w="1283" w:type="dxa"/>
          </w:tcPr>
          <w:p w:rsidR="00FA4CD1" w:rsidRPr="00EB0D66" w:rsidRDefault="00FA4CD1" w:rsidP="005C0495">
            <w:pPr>
              <w:pStyle w:val="NoSpacing"/>
              <w:rPr>
                <w:rFonts w:ascii="Times New Roman" w:hAnsi="Times New Roman" w:cs="Times New Roman"/>
                <w:sz w:val="24"/>
                <w:szCs w:val="24"/>
              </w:rPr>
            </w:pPr>
            <w:r>
              <w:rPr>
                <w:rFonts w:ascii="Times New Roman" w:hAnsi="Times New Roman" w:cs="Times New Roman"/>
                <w:sz w:val="24"/>
                <w:szCs w:val="24"/>
              </w:rPr>
              <w:t>Sofer -M</w:t>
            </w:r>
          </w:p>
        </w:tc>
        <w:tc>
          <w:tcPr>
            <w:tcW w:w="236" w:type="dxa"/>
          </w:tcPr>
          <w:p w:rsidR="00FA4CD1" w:rsidRPr="00EB0D66" w:rsidRDefault="00FA4CD1" w:rsidP="005C0495">
            <w:pPr>
              <w:pStyle w:val="NoSpacing"/>
              <w:rPr>
                <w:rFonts w:ascii="Times New Roman" w:hAnsi="Times New Roman" w:cs="Times New Roman"/>
                <w:sz w:val="24"/>
                <w:szCs w:val="24"/>
              </w:rPr>
            </w:pPr>
          </w:p>
        </w:tc>
      </w:tr>
    </w:tbl>
    <w:p w:rsidR="00FA4CD1" w:rsidRDefault="00FA4CD1" w:rsidP="00FA4CD1">
      <w:pPr>
        <w:pStyle w:val="NoSpacing"/>
      </w:pPr>
    </w:p>
    <w:p w:rsidR="00FA4CD1" w:rsidRDefault="00FA4CD1" w:rsidP="00FA4CD1">
      <w:pPr>
        <w:pStyle w:val="NoSpacing"/>
      </w:pPr>
      <w:r>
        <w:t xml:space="preserve">        7.Se infiinteaza </w:t>
      </w:r>
      <w:r w:rsidRPr="005C520B">
        <w:rPr>
          <w:b/>
        </w:rPr>
        <w:t>Compartimentul achizii –implementare proiecte</w:t>
      </w:r>
      <w:r>
        <w:t>,</w:t>
      </w:r>
      <w:r w:rsidR="00275DD6">
        <w:t xml:space="preserve">functie publica,  in subordinea Primarului comunei, </w:t>
      </w:r>
      <w:r>
        <w:t>dupa cum urmeaza:</w:t>
      </w:r>
    </w:p>
    <w:tbl>
      <w:tblPr>
        <w:tblStyle w:val="TableGrid"/>
        <w:tblW w:w="0" w:type="auto"/>
        <w:tblLook w:val="04A0"/>
      </w:tblPr>
      <w:tblGrid>
        <w:gridCol w:w="1142"/>
        <w:gridCol w:w="873"/>
        <w:gridCol w:w="1480"/>
        <w:gridCol w:w="1402"/>
        <w:gridCol w:w="1033"/>
        <w:gridCol w:w="766"/>
        <w:gridCol w:w="617"/>
        <w:gridCol w:w="889"/>
        <w:gridCol w:w="1142"/>
        <w:gridCol w:w="232"/>
      </w:tblGrid>
      <w:tr w:rsidR="00FA4CD1" w:rsidTr="005C0495">
        <w:tc>
          <w:tcPr>
            <w:tcW w:w="1142" w:type="dxa"/>
          </w:tcPr>
          <w:p w:rsidR="00FA4CD1" w:rsidRPr="00960837" w:rsidRDefault="00FA4CD1" w:rsidP="005C0495">
            <w:pPr>
              <w:pStyle w:val="NoSpacing"/>
              <w:rPr>
                <w:sz w:val="20"/>
                <w:szCs w:val="20"/>
              </w:rPr>
            </w:pPr>
            <w:r>
              <w:t>-</w:t>
            </w:r>
            <w:r>
              <w:rPr>
                <w:sz w:val="20"/>
                <w:szCs w:val="20"/>
              </w:rPr>
              <w:t>ID POST</w:t>
            </w:r>
          </w:p>
        </w:tc>
        <w:tc>
          <w:tcPr>
            <w:tcW w:w="873" w:type="dxa"/>
          </w:tcPr>
          <w:p w:rsidR="00FA4CD1" w:rsidRPr="00960837" w:rsidRDefault="00FA4CD1" w:rsidP="005C0495">
            <w:pPr>
              <w:pStyle w:val="NoSpacing"/>
              <w:rPr>
                <w:sz w:val="20"/>
                <w:szCs w:val="20"/>
              </w:rPr>
            </w:pPr>
            <w:r>
              <w:rPr>
                <w:sz w:val="20"/>
                <w:szCs w:val="20"/>
              </w:rPr>
              <w:t>Post</w:t>
            </w:r>
          </w:p>
        </w:tc>
        <w:tc>
          <w:tcPr>
            <w:tcW w:w="1480" w:type="dxa"/>
          </w:tcPr>
          <w:p w:rsidR="00FA4CD1" w:rsidRPr="00960837" w:rsidRDefault="00FA4CD1" w:rsidP="005C0495">
            <w:pPr>
              <w:pStyle w:val="NoSpacing"/>
              <w:rPr>
                <w:sz w:val="20"/>
                <w:szCs w:val="20"/>
              </w:rPr>
            </w:pPr>
            <w:r>
              <w:rPr>
                <w:sz w:val="20"/>
                <w:szCs w:val="20"/>
              </w:rPr>
              <w:t>Nume</w:t>
            </w:r>
          </w:p>
        </w:tc>
        <w:tc>
          <w:tcPr>
            <w:tcW w:w="1402" w:type="dxa"/>
          </w:tcPr>
          <w:p w:rsidR="00FA4CD1" w:rsidRPr="00960837" w:rsidRDefault="00FA4CD1" w:rsidP="005C0495">
            <w:pPr>
              <w:pStyle w:val="NoSpacing"/>
              <w:rPr>
                <w:sz w:val="20"/>
                <w:szCs w:val="20"/>
              </w:rPr>
            </w:pPr>
            <w:r>
              <w:rPr>
                <w:sz w:val="20"/>
                <w:szCs w:val="20"/>
              </w:rPr>
              <w:t>Prenume</w:t>
            </w:r>
          </w:p>
        </w:tc>
        <w:tc>
          <w:tcPr>
            <w:tcW w:w="1033" w:type="dxa"/>
          </w:tcPr>
          <w:p w:rsidR="00FA4CD1" w:rsidRPr="00960837" w:rsidRDefault="00FA4CD1" w:rsidP="005C0495">
            <w:pPr>
              <w:pStyle w:val="NoSpacing"/>
              <w:rPr>
                <w:sz w:val="20"/>
                <w:szCs w:val="20"/>
              </w:rPr>
            </w:pPr>
            <w:r>
              <w:rPr>
                <w:sz w:val="20"/>
                <w:szCs w:val="20"/>
              </w:rPr>
              <w:t>Functie</w:t>
            </w:r>
          </w:p>
        </w:tc>
        <w:tc>
          <w:tcPr>
            <w:tcW w:w="766" w:type="dxa"/>
          </w:tcPr>
          <w:p w:rsidR="00FA4CD1" w:rsidRPr="00960837" w:rsidRDefault="00FA4CD1" w:rsidP="005C0495">
            <w:pPr>
              <w:pStyle w:val="NoSpacing"/>
              <w:rPr>
                <w:sz w:val="20"/>
                <w:szCs w:val="20"/>
              </w:rPr>
            </w:pPr>
            <w:r>
              <w:rPr>
                <w:sz w:val="20"/>
                <w:szCs w:val="20"/>
              </w:rPr>
              <w:t>Clasa</w:t>
            </w:r>
          </w:p>
        </w:tc>
        <w:tc>
          <w:tcPr>
            <w:tcW w:w="617" w:type="dxa"/>
          </w:tcPr>
          <w:p w:rsidR="00FA4CD1" w:rsidRPr="00960837" w:rsidRDefault="00FA4CD1" w:rsidP="005C0495">
            <w:pPr>
              <w:pStyle w:val="NoSpacing"/>
              <w:rPr>
                <w:sz w:val="20"/>
                <w:szCs w:val="20"/>
              </w:rPr>
            </w:pPr>
            <w:r>
              <w:rPr>
                <w:sz w:val="20"/>
                <w:szCs w:val="20"/>
              </w:rPr>
              <w:t>grad</w:t>
            </w:r>
          </w:p>
        </w:tc>
        <w:tc>
          <w:tcPr>
            <w:tcW w:w="889" w:type="dxa"/>
          </w:tcPr>
          <w:p w:rsidR="00FA4CD1" w:rsidRPr="00960837" w:rsidRDefault="00FA4CD1" w:rsidP="005C0495">
            <w:pPr>
              <w:pStyle w:val="NoSpacing"/>
              <w:rPr>
                <w:sz w:val="20"/>
                <w:szCs w:val="20"/>
              </w:rPr>
            </w:pPr>
            <w:r>
              <w:rPr>
                <w:sz w:val="20"/>
                <w:szCs w:val="20"/>
              </w:rPr>
              <w:t xml:space="preserve">gradatie </w:t>
            </w:r>
          </w:p>
        </w:tc>
        <w:tc>
          <w:tcPr>
            <w:tcW w:w="1142" w:type="dxa"/>
          </w:tcPr>
          <w:p w:rsidR="00FA4CD1" w:rsidRPr="00960837" w:rsidRDefault="00FA4CD1" w:rsidP="005C0495">
            <w:pPr>
              <w:pStyle w:val="NoSpacing"/>
              <w:rPr>
                <w:sz w:val="20"/>
                <w:szCs w:val="20"/>
              </w:rPr>
            </w:pPr>
            <w:r>
              <w:rPr>
                <w:sz w:val="20"/>
                <w:szCs w:val="20"/>
              </w:rPr>
              <w:t>denumire post contractual</w:t>
            </w:r>
          </w:p>
        </w:tc>
        <w:tc>
          <w:tcPr>
            <w:tcW w:w="232" w:type="dxa"/>
          </w:tcPr>
          <w:p w:rsidR="00FA4CD1" w:rsidRPr="00960837" w:rsidRDefault="00FA4CD1" w:rsidP="005C0495">
            <w:pPr>
              <w:pStyle w:val="NoSpacing"/>
              <w:rPr>
                <w:sz w:val="20"/>
                <w:szCs w:val="20"/>
              </w:rPr>
            </w:pPr>
          </w:p>
        </w:tc>
      </w:tr>
      <w:tr w:rsidR="00FA4CD1" w:rsidRPr="00275DD6" w:rsidTr="005C0495">
        <w:tc>
          <w:tcPr>
            <w:tcW w:w="1142" w:type="dxa"/>
          </w:tcPr>
          <w:p w:rsidR="00FA4CD1" w:rsidRPr="00275DD6" w:rsidRDefault="00FA4CD1" w:rsidP="005C0495">
            <w:pPr>
              <w:pStyle w:val="NoSpacing"/>
              <w:rPr>
                <w:b/>
                <w:sz w:val="20"/>
                <w:szCs w:val="20"/>
              </w:rPr>
            </w:pPr>
          </w:p>
        </w:tc>
        <w:tc>
          <w:tcPr>
            <w:tcW w:w="873" w:type="dxa"/>
          </w:tcPr>
          <w:p w:rsidR="00FA4CD1" w:rsidRPr="00275DD6" w:rsidRDefault="00FA4CD1" w:rsidP="005C0495">
            <w:pPr>
              <w:pStyle w:val="NoSpacing"/>
              <w:rPr>
                <w:b/>
                <w:sz w:val="20"/>
                <w:szCs w:val="20"/>
              </w:rPr>
            </w:pPr>
            <w:r w:rsidRPr="00275DD6">
              <w:rPr>
                <w:b/>
                <w:sz w:val="20"/>
                <w:szCs w:val="20"/>
              </w:rPr>
              <w:t>vacant</w:t>
            </w:r>
          </w:p>
        </w:tc>
        <w:tc>
          <w:tcPr>
            <w:tcW w:w="1480" w:type="dxa"/>
          </w:tcPr>
          <w:p w:rsidR="00FA4CD1" w:rsidRPr="00275DD6" w:rsidRDefault="00FA4CD1" w:rsidP="005C0495">
            <w:pPr>
              <w:pStyle w:val="NoSpacing"/>
              <w:rPr>
                <w:b/>
                <w:sz w:val="20"/>
                <w:szCs w:val="20"/>
              </w:rPr>
            </w:pPr>
          </w:p>
        </w:tc>
        <w:tc>
          <w:tcPr>
            <w:tcW w:w="1402" w:type="dxa"/>
          </w:tcPr>
          <w:p w:rsidR="00FA4CD1" w:rsidRPr="00275DD6" w:rsidRDefault="00FA4CD1" w:rsidP="005C0495">
            <w:pPr>
              <w:pStyle w:val="NoSpacing"/>
              <w:rPr>
                <w:b/>
                <w:sz w:val="20"/>
                <w:szCs w:val="20"/>
              </w:rPr>
            </w:pPr>
          </w:p>
        </w:tc>
        <w:tc>
          <w:tcPr>
            <w:tcW w:w="1033" w:type="dxa"/>
          </w:tcPr>
          <w:p w:rsidR="00FA4CD1" w:rsidRPr="00275DD6" w:rsidRDefault="00FA4CD1" w:rsidP="005C0495">
            <w:pPr>
              <w:pStyle w:val="NoSpacing"/>
              <w:rPr>
                <w:b/>
                <w:sz w:val="20"/>
                <w:szCs w:val="20"/>
              </w:rPr>
            </w:pPr>
            <w:r w:rsidRPr="00275DD6">
              <w:rPr>
                <w:b/>
                <w:sz w:val="20"/>
                <w:szCs w:val="20"/>
              </w:rPr>
              <w:t xml:space="preserve">referent </w:t>
            </w:r>
          </w:p>
        </w:tc>
        <w:tc>
          <w:tcPr>
            <w:tcW w:w="766" w:type="dxa"/>
          </w:tcPr>
          <w:p w:rsidR="00FA4CD1" w:rsidRPr="00275DD6" w:rsidRDefault="00FA4CD1" w:rsidP="005C0495">
            <w:pPr>
              <w:pStyle w:val="NoSpacing"/>
              <w:rPr>
                <w:b/>
                <w:sz w:val="20"/>
                <w:szCs w:val="20"/>
              </w:rPr>
            </w:pPr>
            <w:r w:rsidRPr="00275DD6">
              <w:rPr>
                <w:b/>
                <w:sz w:val="20"/>
                <w:szCs w:val="20"/>
              </w:rPr>
              <w:t>II</w:t>
            </w:r>
          </w:p>
        </w:tc>
        <w:tc>
          <w:tcPr>
            <w:tcW w:w="617" w:type="dxa"/>
          </w:tcPr>
          <w:p w:rsidR="00FA4CD1" w:rsidRPr="00275DD6" w:rsidRDefault="00FA4CD1" w:rsidP="005C0495">
            <w:pPr>
              <w:pStyle w:val="NoSpacing"/>
              <w:rPr>
                <w:b/>
                <w:sz w:val="20"/>
                <w:szCs w:val="20"/>
              </w:rPr>
            </w:pPr>
            <w:r w:rsidRPr="00275DD6">
              <w:rPr>
                <w:b/>
                <w:sz w:val="20"/>
                <w:szCs w:val="20"/>
              </w:rPr>
              <w:t>deb</w:t>
            </w:r>
          </w:p>
        </w:tc>
        <w:tc>
          <w:tcPr>
            <w:tcW w:w="889" w:type="dxa"/>
          </w:tcPr>
          <w:p w:rsidR="00FA4CD1" w:rsidRPr="00275DD6" w:rsidRDefault="00FA4CD1" w:rsidP="005C0495">
            <w:pPr>
              <w:pStyle w:val="NoSpacing"/>
              <w:rPr>
                <w:b/>
                <w:sz w:val="20"/>
                <w:szCs w:val="20"/>
              </w:rPr>
            </w:pPr>
            <w:r w:rsidRPr="00275DD6">
              <w:rPr>
                <w:b/>
                <w:sz w:val="20"/>
                <w:szCs w:val="20"/>
              </w:rPr>
              <w:t>0</w:t>
            </w:r>
          </w:p>
        </w:tc>
        <w:tc>
          <w:tcPr>
            <w:tcW w:w="1142" w:type="dxa"/>
          </w:tcPr>
          <w:p w:rsidR="00FA4CD1" w:rsidRPr="00275DD6" w:rsidRDefault="00FA4CD1" w:rsidP="005C0495">
            <w:pPr>
              <w:pStyle w:val="NoSpacing"/>
              <w:rPr>
                <w:b/>
                <w:sz w:val="20"/>
                <w:szCs w:val="20"/>
              </w:rPr>
            </w:pPr>
            <w:r w:rsidRPr="00275DD6">
              <w:rPr>
                <w:b/>
                <w:sz w:val="20"/>
                <w:szCs w:val="20"/>
              </w:rPr>
              <w:t>x</w:t>
            </w:r>
          </w:p>
        </w:tc>
        <w:tc>
          <w:tcPr>
            <w:tcW w:w="232" w:type="dxa"/>
          </w:tcPr>
          <w:p w:rsidR="00FA4CD1" w:rsidRPr="00275DD6" w:rsidRDefault="00FA4CD1" w:rsidP="005C0495">
            <w:pPr>
              <w:pStyle w:val="NoSpacing"/>
              <w:rPr>
                <w:sz w:val="20"/>
                <w:szCs w:val="20"/>
              </w:rPr>
            </w:pPr>
          </w:p>
        </w:tc>
      </w:tr>
    </w:tbl>
    <w:p w:rsidR="00FA4CD1" w:rsidRPr="00275DD6" w:rsidRDefault="00FA4CD1" w:rsidP="00FA4CD1">
      <w:pPr>
        <w:pStyle w:val="NoSpacing"/>
      </w:pPr>
    </w:p>
    <w:p w:rsidR="00570EED" w:rsidRDefault="00FA4CD1" w:rsidP="00EB0D66">
      <w:pPr>
        <w:pStyle w:val="NoSpacing"/>
        <w:rPr>
          <w:sz w:val="24"/>
          <w:szCs w:val="24"/>
        </w:rPr>
      </w:pPr>
      <w:r>
        <w:rPr>
          <w:sz w:val="24"/>
          <w:szCs w:val="24"/>
        </w:rPr>
        <w:tab/>
        <w:t>La nivelul UAT Puiesti sunt in derulare foarte multe proiecte si necesita organizarea unui compartiment cu cel putin o persoana care sa se ocupa cu  activitatea de achizii si evidenta proiectelor in derulare, pana la implemnetare.</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 xml:space="preserve">elaborează şi finalizează programul anual al achiziţiilor publice pe baza necesităţilor şi priorităţilor comunicate de celelalte compartimente din cadrul autorităţii contractante, aşa cum este prevăzut de legislaţia în domeniul achiziţiilor publice. </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coordonează activitatea de elaborare a documentaţiei de atribuire, ori în cazul organizării unui concurs de soluţii, a documentaţiei de concurs.</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ţine legătura şi întocmeşte documentele solicitate şi/sau documentele prevăzute de legislaţia achiziţiilor, pentru Ministerul Finanţelor Publice, A.N.R.M.A.P. Consiliul Naţional de Soluţionare a Contestaţiilor şi alte instituţii de monitorizare şi control al achiziţiilor publice.</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 xml:space="preserve">îndeplineşte obligaţiile referitoare la publicitate, astfel cum sunt acestea prevăzute de legislaţia în domeniul achiziţiilor publice. </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 xml:space="preserve">participă şi urmăreşte aplicarea şi finalizarea procedurilor de atribuire. </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întocmeşte teme de proiectare şi documentaţii de atribuire împreună cu specialiştii din cadrul Instituţiei Prefectului Judeţul Covasna.</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urmăreşte constituirea şi păstrarea dosarului achiziţiei publice.</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 xml:space="preserve">urmăreşte elaborarea notei justificative în toate situaţiile în care procedura de atribuire propusă pentru a fi aplicată este alta decât una dintre cele prevăzute la art. 20 alin. (1) din O.U.G.nr.34/2006 privind atribuirea </w:t>
      </w:r>
      <w:r w:rsidRPr="00862621">
        <w:rPr>
          <w:rFonts w:ascii="Times New Roman" w:hAnsi="Times New Roman" w:cs="Times New Roman"/>
          <w:sz w:val="24"/>
          <w:szCs w:val="24"/>
        </w:rPr>
        <w:lastRenderedPageBreak/>
        <w:t>contractelor de achizitie publica, a contractelor de concesiune de lucrari publice si a contractelor de concesiune de servicii sau, în cazul atribuirii unui contract sectorial, la art. 251 alin. (1) din O.U.G.nr.34/2006.</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 xml:space="preserve">urmăreşte semnarea contractelor de achiziţie publică, </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 xml:space="preserve">urmăreşte şi sprijină activitatea de colaborare a compartimentului cu celelalte compartimente din cadrul instituţiei, în funcţie de specificul documentaţiei de atribuire şi de complexitatea problemelor care urmează să fie rezolvate în contextul aplicării procedurii de atribuire. </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urmăreşte operarea modificărilor sau completărilor ulterioare în programul anual al achiziţiilor publice.</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 xml:space="preserve">urmăreşte ca programul anual al achiziţiilor publice să cuprindă cel puţin informaţii referitoare la: obiectul contractului, codul vocabularului comun al achiziţiilor publice (CPV), valoarea estimată, fără TVA, exprimată în lei şi în euro, procedura care urmează să fie aplicată, data estimată pentru începerea procedurii, data estimată pentru finalizarea procedurii şi persoana responsabilă pentru atribuirea contractului respectiv. </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urmăreşte şi participă la iniţierea aplicării procedurii de atribuire, în contextul în care produsele/serviciile/lucrările sunt cuprinse în programul anual al achiziţiilor publice, cu excepţia cazului în care necesitatea atribuirii contractului este determinată de apariţia unei situaţii de forţă majoră sau a unui caz fortuit, sunt identificate sursele de finanţare, respectiv este întocmită documentaţia de atribuire.</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asigură transmiterea, recepţionarea şi asigurarea desfăşurării licitaţiilor şi a achiziţiilor directe în sistem electronic, aşa cum este prevăzut în legislaţia achiziţiilor publice.</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întocmeşte documentaţii, asigură secretariatul şi evidenţa pentru licitaţii de achiziţii publice, închirieri şi concesionări.</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propune procedura de atribuire a contractelor de produse, servicii şi lucrări.</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 xml:space="preserve">ţine legătura cu furnizorii din ţară pentru procurarea de oferte şi testarea preţurilor pentru achiziţiile de bunuri şi de servicii. </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difuzează documentaţiile de atribuire precum şi valorile de contractare pentru produsele licitate şi adjudecate.</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 xml:space="preserve">respectă prevederile legale privind păstrarea confidenţialităţii documentelor de licitaţii şi a securităţii acestora. </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 xml:space="preserve">ţine evidenţa ofertelor şi a contractelor încheiate. u) înştiinţează ofertanţii privind rezultatele licitaţiilor şi a selectărilor de oferte. </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 xml:space="preserve"> colaborează cu Serviciul Juridic, Relaţii Publice şi Resurse Umane, în derularea tuturor etapelor procedurale privind contractele de achiziţii şi concesiune. </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 xml:space="preserve"> se consultă cu compartimentele şi direcţiile de specialitate din cadrul Instituţiei Prefectului judeţul Covasna şi propune ordonatorului terţiar de credite, măsuri pentru derularea în condiţiile legii a procedurilor de atribuire a contractelor de achiziţie publică şi concesionare şi măsurile nece</w:t>
      </w:r>
      <w:r>
        <w:rPr>
          <w:rFonts w:ascii="Times New Roman" w:hAnsi="Times New Roman" w:cs="Times New Roman"/>
          <w:sz w:val="24"/>
          <w:szCs w:val="24"/>
        </w:rPr>
        <w:t>sare pentru derularea acestora.</w:t>
      </w:r>
    </w:p>
    <w:p w:rsid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 xml:space="preserve"> elaborează şi transmite anunţurile de intenţie, de participare, de atribuire a contractelor de achiziţie publică sau concesiune şi celelalte documente către Monitorul Oficial al României, Jurnalul Oficial al Uniunii Europene, A.N.R.M.A.P. S.EA.P. la termenele şi în condiţiile stabilite de reglementările legale.</w:t>
      </w:r>
    </w:p>
    <w:p w:rsidR="00862621" w:rsidRPr="00862621" w:rsidRDefault="00862621" w:rsidP="00862621">
      <w:pPr>
        <w:pStyle w:val="NoSpacing"/>
        <w:numPr>
          <w:ilvl w:val="0"/>
          <w:numId w:val="21"/>
        </w:numPr>
        <w:rPr>
          <w:rFonts w:ascii="Times New Roman" w:hAnsi="Times New Roman" w:cs="Times New Roman"/>
          <w:sz w:val="24"/>
          <w:szCs w:val="24"/>
        </w:rPr>
      </w:pPr>
      <w:r w:rsidRPr="00862621">
        <w:rPr>
          <w:rFonts w:ascii="Times New Roman" w:hAnsi="Times New Roman" w:cs="Times New Roman"/>
          <w:sz w:val="24"/>
          <w:szCs w:val="24"/>
        </w:rPr>
        <w:t>execută şi alte sarcini dispuse de conducere</w:t>
      </w:r>
    </w:p>
    <w:p w:rsidR="00CB6C1F" w:rsidRPr="00862621" w:rsidRDefault="00CB6C1F" w:rsidP="00EB0D66">
      <w:pPr>
        <w:pStyle w:val="NoSpacing"/>
        <w:rPr>
          <w:rStyle w:val="Strong"/>
          <w:rFonts w:ascii="Times New Roman" w:hAnsi="Times New Roman" w:cs="Times New Roman"/>
          <w:b w:val="0"/>
          <w:sz w:val="24"/>
          <w:szCs w:val="24"/>
        </w:rPr>
      </w:pPr>
    </w:p>
    <w:p w:rsidR="00275DD6" w:rsidRPr="00862621" w:rsidRDefault="00275DD6" w:rsidP="00275DD6">
      <w:pPr>
        <w:pStyle w:val="NoSpacing"/>
        <w:rPr>
          <w:rFonts w:ascii="Times New Roman" w:hAnsi="Times New Roman" w:cs="Times New Roman"/>
          <w:sz w:val="24"/>
          <w:szCs w:val="24"/>
        </w:rPr>
      </w:pPr>
      <w:r w:rsidRPr="00862621">
        <w:rPr>
          <w:rFonts w:ascii="Times New Roman" w:hAnsi="Times New Roman" w:cs="Times New Roman"/>
          <w:sz w:val="24"/>
          <w:szCs w:val="24"/>
        </w:rPr>
        <w:t xml:space="preserve">          8.Se infiinteaza </w:t>
      </w:r>
      <w:r w:rsidRPr="00862621">
        <w:rPr>
          <w:rFonts w:ascii="Times New Roman" w:hAnsi="Times New Roman" w:cs="Times New Roman"/>
          <w:b/>
          <w:sz w:val="24"/>
          <w:szCs w:val="24"/>
        </w:rPr>
        <w:t>Compartimentul tehnologia -Informatiilor</w:t>
      </w:r>
      <w:r w:rsidRPr="00862621">
        <w:rPr>
          <w:rFonts w:ascii="Times New Roman" w:hAnsi="Times New Roman" w:cs="Times New Roman"/>
          <w:sz w:val="24"/>
          <w:szCs w:val="24"/>
        </w:rPr>
        <w:t>, functie publica, in subordinea Primarului comunei,dupa cum urmeaza:</w:t>
      </w:r>
    </w:p>
    <w:tbl>
      <w:tblPr>
        <w:tblStyle w:val="TableGrid"/>
        <w:tblW w:w="0" w:type="auto"/>
        <w:tblLook w:val="04A0"/>
      </w:tblPr>
      <w:tblGrid>
        <w:gridCol w:w="1142"/>
        <w:gridCol w:w="873"/>
        <w:gridCol w:w="1480"/>
        <w:gridCol w:w="1402"/>
        <w:gridCol w:w="1043"/>
        <w:gridCol w:w="766"/>
        <w:gridCol w:w="643"/>
        <w:gridCol w:w="989"/>
        <w:gridCol w:w="1283"/>
        <w:gridCol w:w="232"/>
      </w:tblGrid>
      <w:tr w:rsidR="00275DD6" w:rsidRPr="00862621" w:rsidTr="005C0495">
        <w:tc>
          <w:tcPr>
            <w:tcW w:w="1142"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-ID POST</w:t>
            </w:r>
          </w:p>
        </w:tc>
        <w:tc>
          <w:tcPr>
            <w:tcW w:w="873"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Post</w:t>
            </w:r>
          </w:p>
        </w:tc>
        <w:tc>
          <w:tcPr>
            <w:tcW w:w="1480"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Nume</w:t>
            </w:r>
          </w:p>
        </w:tc>
        <w:tc>
          <w:tcPr>
            <w:tcW w:w="1402"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Prenume</w:t>
            </w:r>
          </w:p>
        </w:tc>
        <w:tc>
          <w:tcPr>
            <w:tcW w:w="1033"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Functie</w:t>
            </w:r>
          </w:p>
        </w:tc>
        <w:tc>
          <w:tcPr>
            <w:tcW w:w="766"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Clasa</w:t>
            </w:r>
          </w:p>
        </w:tc>
        <w:tc>
          <w:tcPr>
            <w:tcW w:w="617"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grad</w:t>
            </w:r>
          </w:p>
        </w:tc>
        <w:tc>
          <w:tcPr>
            <w:tcW w:w="889"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 xml:space="preserve">gradatie </w:t>
            </w:r>
          </w:p>
        </w:tc>
        <w:tc>
          <w:tcPr>
            <w:tcW w:w="1142"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denumire post contractual</w:t>
            </w:r>
          </w:p>
        </w:tc>
        <w:tc>
          <w:tcPr>
            <w:tcW w:w="232" w:type="dxa"/>
          </w:tcPr>
          <w:p w:rsidR="00275DD6" w:rsidRPr="00862621" w:rsidRDefault="00275DD6" w:rsidP="005C0495">
            <w:pPr>
              <w:pStyle w:val="NoSpacing"/>
              <w:rPr>
                <w:rFonts w:ascii="Times New Roman" w:hAnsi="Times New Roman" w:cs="Times New Roman"/>
                <w:sz w:val="24"/>
                <w:szCs w:val="24"/>
              </w:rPr>
            </w:pPr>
          </w:p>
        </w:tc>
      </w:tr>
      <w:tr w:rsidR="00275DD6" w:rsidRPr="00862621" w:rsidTr="005C0495">
        <w:tc>
          <w:tcPr>
            <w:tcW w:w="1142" w:type="dxa"/>
          </w:tcPr>
          <w:p w:rsidR="00275DD6" w:rsidRPr="00862621" w:rsidRDefault="00275DD6" w:rsidP="005C0495">
            <w:pPr>
              <w:pStyle w:val="NoSpacing"/>
              <w:rPr>
                <w:rFonts w:ascii="Times New Roman" w:hAnsi="Times New Roman" w:cs="Times New Roman"/>
                <w:sz w:val="24"/>
                <w:szCs w:val="24"/>
              </w:rPr>
            </w:pPr>
          </w:p>
        </w:tc>
        <w:tc>
          <w:tcPr>
            <w:tcW w:w="873"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vacant</w:t>
            </w:r>
          </w:p>
        </w:tc>
        <w:tc>
          <w:tcPr>
            <w:tcW w:w="1480" w:type="dxa"/>
          </w:tcPr>
          <w:p w:rsidR="00275DD6" w:rsidRPr="00862621" w:rsidRDefault="00275DD6" w:rsidP="005C0495">
            <w:pPr>
              <w:pStyle w:val="NoSpacing"/>
              <w:rPr>
                <w:rFonts w:ascii="Times New Roman" w:hAnsi="Times New Roman" w:cs="Times New Roman"/>
                <w:sz w:val="24"/>
                <w:szCs w:val="24"/>
              </w:rPr>
            </w:pPr>
          </w:p>
        </w:tc>
        <w:tc>
          <w:tcPr>
            <w:tcW w:w="1402" w:type="dxa"/>
          </w:tcPr>
          <w:p w:rsidR="00275DD6" w:rsidRPr="00862621" w:rsidRDefault="00275DD6" w:rsidP="005C0495">
            <w:pPr>
              <w:pStyle w:val="NoSpacing"/>
              <w:rPr>
                <w:rFonts w:ascii="Times New Roman" w:hAnsi="Times New Roman" w:cs="Times New Roman"/>
                <w:sz w:val="24"/>
                <w:szCs w:val="24"/>
              </w:rPr>
            </w:pPr>
          </w:p>
        </w:tc>
        <w:tc>
          <w:tcPr>
            <w:tcW w:w="1033"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consilier</w:t>
            </w:r>
          </w:p>
        </w:tc>
        <w:tc>
          <w:tcPr>
            <w:tcW w:w="766"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1</w:t>
            </w:r>
          </w:p>
        </w:tc>
        <w:tc>
          <w:tcPr>
            <w:tcW w:w="617"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As.</w:t>
            </w:r>
          </w:p>
        </w:tc>
        <w:tc>
          <w:tcPr>
            <w:tcW w:w="889" w:type="dxa"/>
          </w:tcPr>
          <w:p w:rsidR="00275DD6" w:rsidRPr="00862621" w:rsidRDefault="00275DD6" w:rsidP="005C0495">
            <w:pPr>
              <w:pStyle w:val="NoSpacing"/>
              <w:rPr>
                <w:rFonts w:ascii="Times New Roman" w:hAnsi="Times New Roman" w:cs="Times New Roman"/>
                <w:sz w:val="24"/>
                <w:szCs w:val="24"/>
              </w:rPr>
            </w:pPr>
          </w:p>
        </w:tc>
        <w:tc>
          <w:tcPr>
            <w:tcW w:w="1142" w:type="dxa"/>
          </w:tcPr>
          <w:p w:rsidR="00275DD6" w:rsidRPr="00862621" w:rsidRDefault="00275DD6" w:rsidP="005C0495">
            <w:pPr>
              <w:pStyle w:val="NoSpacing"/>
              <w:rPr>
                <w:rFonts w:ascii="Times New Roman" w:hAnsi="Times New Roman" w:cs="Times New Roman"/>
                <w:sz w:val="24"/>
                <w:szCs w:val="24"/>
              </w:rPr>
            </w:pPr>
            <w:r w:rsidRPr="00862621">
              <w:rPr>
                <w:rFonts w:ascii="Times New Roman" w:hAnsi="Times New Roman" w:cs="Times New Roman"/>
                <w:sz w:val="24"/>
                <w:szCs w:val="24"/>
              </w:rPr>
              <w:t>x</w:t>
            </w:r>
          </w:p>
        </w:tc>
        <w:tc>
          <w:tcPr>
            <w:tcW w:w="232" w:type="dxa"/>
          </w:tcPr>
          <w:p w:rsidR="00275DD6" w:rsidRPr="00862621" w:rsidRDefault="00275DD6" w:rsidP="005C0495">
            <w:pPr>
              <w:pStyle w:val="NoSpacing"/>
              <w:rPr>
                <w:rFonts w:ascii="Times New Roman" w:hAnsi="Times New Roman" w:cs="Times New Roman"/>
                <w:sz w:val="24"/>
                <w:szCs w:val="24"/>
              </w:rPr>
            </w:pPr>
          </w:p>
        </w:tc>
      </w:tr>
    </w:tbl>
    <w:p w:rsidR="00275DD6" w:rsidRDefault="00275DD6" w:rsidP="00275DD6">
      <w:pPr>
        <w:pStyle w:val="NoSpacing"/>
      </w:pPr>
    </w:p>
    <w:p w:rsidR="00275DD6" w:rsidRPr="00906020" w:rsidRDefault="00862621" w:rsidP="00862621">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w:t>
      </w:r>
      <w:r w:rsidR="00275DD6" w:rsidRPr="00906020">
        <w:rPr>
          <w:rFonts w:ascii="Times New Roman" w:hAnsi="Times New Roman" w:cs="Times New Roman"/>
          <w:sz w:val="24"/>
          <w:szCs w:val="24"/>
        </w:rPr>
        <w:t>Intrucat</w:t>
      </w:r>
      <w:r w:rsidR="00906020" w:rsidRPr="00906020">
        <w:rPr>
          <w:rFonts w:ascii="Times New Roman" w:hAnsi="Times New Roman" w:cs="Times New Roman"/>
          <w:sz w:val="24"/>
          <w:szCs w:val="24"/>
        </w:rPr>
        <w:t xml:space="preserve"> securizarea sistemului informatic la nivelul instituitei   este o necesitate infiintarea un</w:t>
      </w:r>
      <w:r w:rsidR="00906020">
        <w:rPr>
          <w:rFonts w:ascii="Times New Roman" w:hAnsi="Times New Roman" w:cs="Times New Roman"/>
          <w:sz w:val="24"/>
          <w:szCs w:val="24"/>
        </w:rPr>
        <w:t>ui comportim</w:t>
      </w:r>
      <w:r>
        <w:rPr>
          <w:rFonts w:ascii="Times New Roman" w:hAnsi="Times New Roman" w:cs="Times New Roman"/>
          <w:sz w:val="24"/>
          <w:szCs w:val="24"/>
        </w:rPr>
        <w:t>enet de specialitate, cu urmatoarele atributii:</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urmăreşte respectarea prevederilor contractuale cu furnizorii de servicii informatice</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asigură respectarea prevederilor legale privind publicarea de date, protecţia datelor personale şi folosirea programelor informatice</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generează rapoarte interne confidenţiale ne-elaborabile de furnizori externi</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contribuie la reducerea costurilor pentru analiză, proiectare, realizare, configurare, instalare, implementare programe, aplicaţii şi servicii electronice specifice activităţii administraţiei publice;</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asigură un timp de răspuns scurt în cazul unor incidente informatice;</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realizează cu sprijinul celorlalte compartimente studiul şi analiza sistemelor informaţionale existente;</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concepe şi elaborează proiecte de dezvoltare a sistemului informatic în contextul dezvoltării societăţii informaţionale</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revizuie periodic strategia de informatizare, în funcţie de realităţile şi orientările curente în tehnologia informatică, în conformitate cu priorităţile locale, judeţene, naţionale şi tendinţele mondiale în domeniu, modificarea proiectului director</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urmăreşte asigurarea compatibilităţii şi interoperabilităţii sistemului informatic propriu cu sistemele informatice în exploatare şi cu reţele informaţionale de interes naţional sau local</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implementează sistemele informatice, monitorizează şi evaluază acţiunile de implementare a strategiei de informatizare, stadiul de realizare şi concordanţa realizărilor cu normele şi metodologiile unitare la nivel naţional;</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coordonează formarea şi perfecţionarea personalului pentru utilizarea tehnologiei informatice şi comunicaţiilor de date în cadrul programului anual de perfecţionare;</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monitorizează funcţionarea serviciilor oferite pe cale electronică şi defineşte strategiile de extindere a acestora</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contribuie la organizarea şi derularea achiziţiilor publice din domeniul tehnicii informatice şi de comunicaţii</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asigură asistenţă tehnică de specialitate compartimentelor din instituţie , la solicitarea acestora în domeniul sistemelor informatice şi de comunicaţii</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administrează si supraveghează reţeaua de calculatoare şi de telecomunicaţii a instituţiei şi legăturile cu reţelele interconectate cu aceasta;</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acordă asistenţă tehnică de specialitate pentru :</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asigurarea suportului informaţional la pregătirea deciziilor;</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îmbunătăţirea activităţii de relaţii cu publicul şi promovarea imaginii municipiului şi a Consiliului local;</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asigurarea accesului cetăţenilor la informaţii publice (centre de informaţii);</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generalizarea treptată a schimbului de informaţii bazat pe documente electronice;</w:t>
      </w:r>
    </w:p>
    <w:p w:rsidR="00906020" w:rsidRPr="00862621" w:rsidRDefault="00906020" w:rsidP="00862621">
      <w:pPr>
        <w:pStyle w:val="NoSpacing"/>
        <w:numPr>
          <w:ilvl w:val="0"/>
          <w:numId w:val="22"/>
        </w:numPr>
        <w:rPr>
          <w:rFonts w:ascii="Times New Roman" w:hAnsi="Times New Roman" w:cs="Times New Roman"/>
          <w:sz w:val="24"/>
          <w:szCs w:val="24"/>
        </w:rPr>
      </w:pPr>
      <w:r w:rsidRPr="00862621">
        <w:rPr>
          <w:rFonts w:ascii="Times New Roman" w:hAnsi="Times New Roman" w:cs="Times New Roman"/>
          <w:sz w:val="24"/>
          <w:szCs w:val="24"/>
        </w:rPr>
        <w:t>contribuie la promovarea imaginii instituţiei şi a zonei geografice pe plan intern şi internaţional prin pagina WEB</w:t>
      </w:r>
    </w:p>
    <w:p w:rsidR="00906020" w:rsidRPr="00275DD6" w:rsidRDefault="00906020" w:rsidP="00275DD6">
      <w:pPr>
        <w:pStyle w:val="NoSpacing"/>
      </w:pPr>
    </w:p>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 xml:space="preserve">         9.Compartimnetul administrativ se reorganizeza prin  infiintarea Serviciului de gospodarire comunala</w:t>
      </w:r>
      <w:r w:rsidR="00C4231D">
        <w:rPr>
          <w:rFonts w:ascii="Times New Roman" w:hAnsi="Times New Roman" w:cs="Times New Roman"/>
          <w:sz w:val="24"/>
          <w:szCs w:val="24"/>
        </w:rPr>
        <w:t>,transferul unui numar de 7 personae la serviciu,</w:t>
      </w:r>
      <w:r w:rsidRPr="00C4231D">
        <w:rPr>
          <w:rFonts w:ascii="Times New Roman" w:hAnsi="Times New Roman" w:cs="Times New Roman"/>
          <w:sz w:val="24"/>
          <w:szCs w:val="24"/>
        </w:rPr>
        <w:t xml:space="preserve">  si se va numi </w:t>
      </w:r>
      <w:r w:rsidR="00C4231D" w:rsidRPr="00C4231D">
        <w:rPr>
          <w:rFonts w:ascii="Times New Roman" w:hAnsi="Times New Roman" w:cs="Times New Roman"/>
          <w:sz w:val="24"/>
          <w:szCs w:val="24"/>
        </w:rPr>
        <w:t>compartim</w:t>
      </w:r>
      <w:r w:rsidRPr="00C4231D">
        <w:rPr>
          <w:rFonts w:ascii="Times New Roman" w:hAnsi="Times New Roman" w:cs="Times New Roman"/>
          <w:sz w:val="24"/>
          <w:szCs w:val="24"/>
        </w:rPr>
        <w:t>e</w:t>
      </w:r>
      <w:r w:rsidR="00C4231D" w:rsidRPr="00C4231D">
        <w:rPr>
          <w:rFonts w:ascii="Times New Roman" w:hAnsi="Times New Roman" w:cs="Times New Roman"/>
          <w:sz w:val="24"/>
          <w:szCs w:val="24"/>
        </w:rPr>
        <w:t>n</w:t>
      </w:r>
      <w:r w:rsidRPr="00C4231D">
        <w:rPr>
          <w:rFonts w:ascii="Times New Roman" w:hAnsi="Times New Roman" w:cs="Times New Roman"/>
          <w:sz w:val="24"/>
          <w:szCs w:val="24"/>
        </w:rPr>
        <w:t>tul administrativ</w:t>
      </w:r>
      <w:r w:rsidR="00C4231D" w:rsidRPr="00C4231D">
        <w:rPr>
          <w:rFonts w:ascii="Times New Roman" w:hAnsi="Times New Roman" w:cs="Times New Roman"/>
          <w:sz w:val="24"/>
          <w:szCs w:val="24"/>
        </w:rPr>
        <w:t>,in subordinea viceprimarului comunei.</w:t>
      </w:r>
    </w:p>
    <w:tbl>
      <w:tblPr>
        <w:tblStyle w:val="TableGrid"/>
        <w:tblW w:w="0" w:type="auto"/>
        <w:tblLook w:val="04A0"/>
      </w:tblPr>
      <w:tblGrid>
        <w:gridCol w:w="1142"/>
        <w:gridCol w:w="873"/>
        <w:gridCol w:w="1480"/>
        <w:gridCol w:w="1402"/>
        <w:gridCol w:w="1033"/>
        <w:gridCol w:w="766"/>
        <w:gridCol w:w="643"/>
        <w:gridCol w:w="989"/>
        <w:gridCol w:w="1283"/>
        <w:gridCol w:w="232"/>
      </w:tblGrid>
      <w:tr w:rsidR="005C0495" w:rsidRPr="00C4231D" w:rsidTr="005C0495">
        <w:tc>
          <w:tcPr>
            <w:tcW w:w="1142"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-ID POST</w:t>
            </w:r>
          </w:p>
        </w:tc>
        <w:tc>
          <w:tcPr>
            <w:tcW w:w="873"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Post</w:t>
            </w:r>
          </w:p>
        </w:tc>
        <w:tc>
          <w:tcPr>
            <w:tcW w:w="1480"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Nume</w:t>
            </w:r>
          </w:p>
        </w:tc>
        <w:tc>
          <w:tcPr>
            <w:tcW w:w="1402"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Prenume</w:t>
            </w:r>
          </w:p>
        </w:tc>
        <w:tc>
          <w:tcPr>
            <w:tcW w:w="1033"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Functie</w:t>
            </w:r>
          </w:p>
        </w:tc>
        <w:tc>
          <w:tcPr>
            <w:tcW w:w="766"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Clasa</w:t>
            </w:r>
          </w:p>
        </w:tc>
        <w:tc>
          <w:tcPr>
            <w:tcW w:w="617"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grad</w:t>
            </w:r>
          </w:p>
        </w:tc>
        <w:tc>
          <w:tcPr>
            <w:tcW w:w="889"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 xml:space="preserve">gradatie </w:t>
            </w:r>
          </w:p>
        </w:tc>
        <w:tc>
          <w:tcPr>
            <w:tcW w:w="1142"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denumire post contractual</w:t>
            </w:r>
          </w:p>
        </w:tc>
        <w:tc>
          <w:tcPr>
            <w:tcW w:w="232" w:type="dxa"/>
          </w:tcPr>
          <w:p w:rsidR="005C0495" w:rsidRPr="00C4231D" w:rsidRDefault="005C0495" w:rsidP="005C0495">
            <w:pPr>
              <w:pStyle w:val="NoSpacing"/>
              <w:rPr>
                <w:rFonts w:ascii="Times New Roman" w:hAnsi="Times New Roman" w:cs="Times New Roman"/>
                <w:sz w:val="24"/>
                <w:szCs w:val="24"/>
              </w:rPr>
            </w:pPr>
          </w:p>
        </w:tc>
      </w:tr>
      <w:tr w:rsidR="005C0495" w:rsidRPr="00C4231D" w:rsidTr="005C0495">
        <w:tc>
          <w:tcPr>
            <w:tcW w:w="1142" w:type="dxa"/>
          </w:tcPr>
          <w:p w:rsidR="005C0495" w:rsidRPr="00C4231D" w:rsidRDefault="005C0495" w:rsidP="005C0495">
            <w:pPr>
              <w:pStyle w:val="NoSpacing"/>
              <w:rPr>
                <w:rFonts w:ascii="Times New Roman" w:hAnsi="Times New Roman" w:cs="Times New Roman"/>
                <w:sz w:val="24"/>
                <w:szCs w:val="24"/>
              </w:rPr>
            </w:pPr>
          </w:p>
        </w:tc>
        <w:tc>
          <w:tcPr>
            <w:tcW w:w="873"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ocupat</w:t>
            </w:r>
          </w:p>
        </w:tc>
        <w:tc>
          <w:tcPr>
            <w:tcW w:w="1480"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OBREJA</w:t>
            </w:r>
          </w:p>
        </w:tc>
        <w:tc>
          <w:tcPr>
            <w:tcW w:w="1402"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NECULAI</w:t>
            </w:r>
          </w:p>
        </w:tc>
        <w:tc>
          <w:tcPr>
            <w:tcW w:w="1033" w:type="dxa"/>
          </w:tcPr>
          <w:p w:rsidR="005C0495" w:rsidRPr="00C4231D" w:rsidRDefault="005C0495" w:rsidP="005C0495">
            <w:pPr>
              <w:pStyle w:val="NoSpacing"/>
              <w:rPr>
                <w:rFonts w:ascii="Times New Roman" w:hAnsi="Times New Roman" w:cs="Times New Roman"/>
                <w:sz w:val="24"/>
                <w:szCs w:val="24"/>
              </w:rPr>
            </w:pPr>
          </w:p>
        </w:tc>
        <w:tc>
          <w:tcPr>
            <w:tcW w:w="766" w:type="dxa"/>
          </w:tcPr>
          <w:p w:rsidR="005C0495" w:rsidRPr="00C4231D" w:rsidRDefault="005C0495" w:rsidP="005C0495">
            <w:pPr>
              <w:pStyle w:val="NoSpacing"/>
              <w:rPr>
                <w:rFonts w:ascii="Times New Roman" w:hAnsi="Times New Roman" w:cs="Times New Roman"/>
                <w:sz w:val="24"/>
                <w:szCs w:val="24"/>
              </w:rPr>
            </w:pPr>
          </w:p>
        </w:tc>
        <w:tc>
          <w:tcPr>
            <w:tcW w:w="617" w:type="dxa"/>
          </w:tcPr>
          <w:p w:rsidR="005C0495" w:rsidRPr="00C4231D" w:rsidRDefault="005C0495" w:rsidP="005C0495">
            <w:pPr>
              <w:pStyle w:val="NoSpacing"/>
              <w:rPr>
                <w:rFonts w:ascii="Times New Roman" w:hAnsi="Times New Roman" w:cs="Times New Roman"/>
                <w:sz w:val="24"/>
                <w:szCs w:val="24"/>
              </w:rPr>
            </w:pPr>
          </w:p>
        </w:tc>
        <w:tc>
          <w:tcPr>
            <w:tcW w:w="889" w:type="dxa"/>
          </w:tcPr>
          <w:p w:rsidR="005C0495" w:rsidRPr="00C4231D" w:rsidRDefault="005C0495" w:rsidP="005C0495">
            <w:pPr>
              <w:pStyle w:val="NoSpacing"/>
              <w:rPr>
                <w:rFonts w:ascii="Times New Roman" w:hAnsi="Times New Roman" w:cs="Times New Roman"/>
                <w:sz w:val="24"/>
                <w:szCs w:val="24"/>
              </w:rPr>
            </w:pPr>
          </w:p>
        </w:tc>
        <w:tc>
          <w:tcPr>
            <w:tcW w:w="1142"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guard</w:t>
            </w:r>
          </w:p>
        </w:tc>
        <w:tc>
          <w:tcPr>
            <w:tcW w:w="232" w:type="dxa"/>
          </w:tcPr>
          <w:p w:rsidR="005C0495" w:rsidRPr="00C4231D" w:rsidRDefault="005C0495" w:rsidP="005C0495">
            <w:pPr>
              <w:pStyle w:val="NoSpacing"/>
              <w:rPr>
                <w:rFonts w:ascii="Times New Roman" w:hAnsi="Times New Roman" w:cs="Times New Roman"/>
                <w:sz w:val="24"/>
                <w:szCs w:val="24"/>
              </w:rPr>
            </w:pPr>
          </w:p>
        </w:tc>
      </w:tr>
      <w:tr w:rsidR="005C0495" w:rsidRPr="00C4231D" w:rsidTr="005C0495">
        <w:tc>
          <w:tcPr>
            <w:tcW w:w="1142" w:type="dxa"/>
          </w:tcPr>
          <w:p w:rsidR="005C0495" w:rsidRPr="00C4231D" w:rsidRDefault="005C0495" w:rsidP="005C0495">
            <w:pPr>
              <w:pStyle w:val="NoSpacing"/>
              <w:rPr>
                <w:rFonts w:ascii="Times New Roman" w:hAnsi="Times New Roman" w:cs="Times New Roman"/>
                <w:sz w:val="24"/>
                <w:szCs w:val="24"/>
              </w:rPr>
            </w:pPr>
          </w:p>
        </w:tc>
        <w:tc>
          <w:tcPr>
            <w:tcW w:w="873"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ocupat</w:t>
            </w:r>
          </w:p>
        </w:tc>
        <w:tc>
          <w:tcPr>
            <w:tcW w:w="1480"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MACIOC</w:t>
            </w:r>
          </w:p>
        </w:tc>
        <w:tc>
          <w:tcPr>
            <w:tcW w:w="1402"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DOINA VASILICA</w:t>
            </w:r>
          </w:p>
        </w:tc>
        <w:tc>
          <w:tcPr>
            <w:tcW w:w="1033" w:type="dxa"/>
          </w:tcPr>
          <w:p w:rsidR="005C0495" w:rsidRPr="00C4231D" w:rsidRDefault="005C0495" w:rsidP="005C0495">
            <w:pPr>
              <w:pStyle w:val="NoSpacing"/>
              <w:rPr>
                <w:rFonts w:ascii="Times New Roman" w:hAnsi="Times New Roman" w:cs="Times New Roman"/>
                <w:sz w:val="24"/>
                <w:szCs w:val="24"/>
              </w:rPr>
            </w:pPr>
          </w:p>
        </w:tc>
        <w:tc>
          <w:tcPr>
            <w:tcW w:w="766" w:type="dxa"/>
          </w:tcPr>
          <w:p w:rsidR="005C0495" w:rsidRPr="00C4231D" w:rsidRDefault="005C0495" w:rsidP="005C0495">
            <w:pPr>
              <w:pStyle w:val="NoSpacing"/>
              <w:rPr>
                <w:rFonts w:ascii="Times New Roman" w:hAnsi="Times New Roman" w:cs="Times New Roman"/>
                <w:sz w:val="24"/>
                <w:szCs w:val="24"/>
              </w:rPr>
            </w:pPr>
          </w:p>
        </w:tc>
        <w:tc>
          <w:tcPr>
            <w:tcW w:w="617" w:type="dxa"/>
          </w:tcPr>
          <w:p w:rsidR="005C0495" w:rsidRPr="00C4231D" w:rsidRDefault="005C0495" w:rsidP="005C0495">
            <w:pPr>
              <w:pStyle w:val="NoSpacing"/>
              <w:rPr>
                <w:rFonts w:ascii="Times New Roman" w:hAnsi="Times New Roman" w:cs="Times New Roman"/>
                <w:sz w:val="24"/>
                <w:szCs w:val="24"/>
              </w:rPr>
            </w:pPr>
          </w:p>
        </w:tc>
        <w:tc>
          <w:tcPr>
            <w:tcW w:w="889" w:type="dxa"/>
          </w:tcPr>
          <w:p w:rsidR="005C0495" w:rsidRPr="00C4231D" w:rsidRDefault="005C0495" w:rsidP="005C0495">
            <w:pPr>
              <w:pStyle w:val="NoSpacing"/>
              <w:rPr>
                <w:rFonts w:ascii="Times New Roman" w:hAnsi="Times New Roman" w:cs="Times New Roman"/>
                <w:sz w:val="24"/>
                <w:szCs w:val="24"/>
              </w:rPr>
            </w:pPr>
          </w:p>
        </w:tc>
        <w:tc>
          <w:tcPr>
            <w:tcW w:w="1142" w:type="dxa"/>
          </w:tcPr>
          <w:p w:rsidR="005C0495" w:rsidRPr="00C4231D" w:rsidRDefault="005C0495" w:rsidP="005C0495">
            <w:pPr>
              <w:pStyle w:val="NoSpacing"/>
              <w:rPr>
                <w:rFonts w:ascii="Times New Roman" w:hAnsi="Times New Roman" w:cs="Times New Roman"/>
                <w:sz w:val="24"/>
                <w:szCs w:val="24"/>
              </w:rPr>
            </w:pPr>
            <w:r w:rsidRPr="00C4231D">
              <w:rPr>
                <w:rFonts w:ascii="Times New Roman" w:hAnsi="Times New Roman" w:cs="Times New Roman"/>
                <w:sz w:val="24"/>
                <w:szCs w:val="24"/>
              </w:rPr>
              <w:t>ingrijitor</w:t>
            </w:r>
          </w:p>
        </w:tc>
        <w:tc>
          <w:tcPr>
            <w:tcW w:w="232" w:type="dxa"/>
          </w:tcPr>
          <w:p w:rsidR="005C0495" w:rsidRPr="00C4231D" w:rsidRDefault="005C0495" w:rsidP="005C0495">
            <w:pPr>
              <w:pStyle w:val="NoSpacing"/>
              <w:rPr>
                <w:rFonts w:ascii="Times New Roman" w:hAnsi="Times New Roman" w:cs="Times New Roman"/>
                <w:sz w:val="24"/>
                <w:szCs w:val="24"/>
              </w:rPr>
            </w:pPr>
          </w:p>
        </w:tc>
      </w:tr>
    </w:tbl>
    <w:p w:rsidR="005C0495" w:rsidRPr="00C4231D" w:rsidRDefault="005C0495" w:rsidP="005C0495">
      <w:pPr>
        <w:pStyle w:val="NoSpacing"/>
        <w:rPr>
          <w:rFonts w:ascii="Times New Roman" w:hAnsi="Times New Roman" w:cs="Times New Roman"/>
          <w:sz w:val="24"/>
          <w:szCs w:val="24"/>
        </w:rPr>
      </w:pPr>
    </w:p>
    <w:p w:rsidR="005C0495" w:rsidRDefault="005C0495" w:rsidP="005C0495">
      <w:pPr>
        <w:pStyle w:val="NoSpacing"/>
      </w:pPr>
      <w:r>
        <w:t xml:space="preserve"> </w:t>
      </w:r>
      <w:r w:rsidR="00C4231D">
        <w:t xml:space="preserve">   </w:t>
      </w:r>
      <w:r>
        <w:t xml:space="preserve">   1</w:t>
      </w:r>
      <w:r w:rsidR="00C4231D">
        <w:t>0</w:t>
      </w:r>
      <w:r>
        <w:t xml:space="preserve">. </w:t>
      </w:r>
      <w:r w:rsidRPr="008D74D9">
        <w:rPr>
          <w:b/>
        </w:rPr>
        <w:t>Compartimnetul Politie locala ramane nemodificat</w:t>
      </w:r>
      <w:r w:rsidR="00C4231D">
        <w:t>-toate posturile sunt vacante.</w:t>
      </w:r>
    </w:p>
    <w:p w:rsidR="005C0495" w:rsidRDefault="00C4231D" w:rsidP="005C0495">
      <w:pPr>
        <w:pStyle w:val="NoSpacing"/>
      </w:pPr>
      <w:r>
        <w:t xml:space="preserve">       11</w:t>
      </w:r>
      <w:r w:rsidR="005C0495">
        <w:t>.Avand in vedere implemenatarea unor proiecte europene se infiinteaza,pe durata  implementarii acestora,</w:t>
      </w:r>
      <w:r w:rsidR="005C0495" w:rsidRPr="00C4231D">
        <w:rPr>
          <w:b/>
        </w:rPr>
        <w:t>COMPARTIMENTUL PROIECTE EUROPENE</w:t>
      </w:r>
    </w:p>
    <w:p w:rsidR="005C0495" w:rsidRPr="00A36840" w:rsidRDefault="005C0495" w:rsidP="005C0495">
      <w:pPr>
        <w:pStyle w:val="NoSpacing"/>
        <w:rPr>
          <w:rFonts w:ascii="Times New Roman" w:hAnsi="Times New Roman" w:cs="Times New Roman"/>
          <w:sz w:val="24"/>
          <w:szCs w:val="24"/>
        </w:rPr>
      </w:pPr>
    </w:p>
    <w:tbl>
      <w:tblPr>
        <w:tblStyle w:val="TableGrid"/>
        <w:tblW w:w="0" w:type="auto"/>
        <w:tblLook w:val="04A0"/>
      </w:tblPr>
      <w:tblGrid>
        <w:gridCol w:w="1142"/>
        <w:gridCol w:w="873"/>
        <w:gridCol w:w="1480"/>
        <w:gridCol w:w="1402"/>
        <w:gridCol w:w="1033"/>
        <w:gridCol w:w="766"/>
        <w:gridCol w:w="643"/>
        <w:gridCol w:w="989"/>
        <w:gridCol w:w="1283"/>
        <w:gridCol w:w="232"/>
      </w:tblGrid>
      <w:tr w:rsidR="005C0495" w:rsidRPr="00A36840" w:rsidTr="005C0495">
        <w:tc>
          <w:tcPr>
            <w:tcW w:w="1142" w:type="dxa"/>
          </w:tcPr>
          <w:p w:rsidR="005C0495" w:rsidRPr="00A36840" w:rsidRDefault="005C0495" w:rsidP="005C0495">
            <w:pPr>
              <w:pStyle w:val="NoSpacing"/>
              <w:rPr>
                <w:rFonts w:ascii="Times New Roman" w:hAnsi="Times New Roman" w:cs="Times New Roman"/>
                <w:sz w:val="24"/>
                <w:szCs w:val="24"/>
              </w:rPr>
            </w:pPr>
            <w:r w:rsidRPr="00A36840">
              <w:rPr>
                <w:rFonts w:ascii="Times New Roman" w:hAnsi="Times New Roman" w:cs="Times New Roman"/>
                <w:sz w:val="24"/>
                <w:szCs w:val="24"/>
              </w:rPr>
              <w:t>ID POST</w:t>
            </w:r>
          </w:p>
        </w:tc>
        <w:tc>
          <w:tcPr>
            <w:tcW w:w="873" w:type="dxa"/>
          </w:tcPr>
          <w:p w:rsidR="005C0495" w:rsidRPr="00A36840" w:rsidRDefault="005C0495" w:rsidP="005C0495">
            <w:pPr>
              <w:pStyle w:val="NoSpacing"/>
              <w:rPr>
                <w:rFonts w:ascii="Times New Roman" w:hAnsi="Times New Roman" w:cs="Times New Roman"/>
                <w:sz w:val="24"/>
                <w:szCs w:val="24"/>
              </w:rPr>
            </w:pPr>
            <w:r w:rsidRPr="00A36840">
              <w:rPr>
                <w:rFonts w:ascii="Times New Roman" w:hAnsi="Times New Roman" w:cs="Times New Roman"/>
                <w:sz w:val="24"/>
                <w:szCs w:val="24"/>
              </w:rPr>
              <w:t>Post</w:t>
            </w:r>
          </w:p>
        </w:tc>
        <w:tc>
          <w:tcPr>
            <w:tcW w:w="1480" w:type="dxa"/>
          </w:tcPr>
          <w:p w:rsidR="005C0495" w:rsidRPr="00A36840" w:rsidRDefault="005C0495" w:rsidP="005C0495">
            <w:pPr>
              <w:pStyle w:val="NoSpacing"/>
              <w:rPr>
                <w:rFonts w:ascii="Times New Roman" w:hAnsi="Times New Roman" w:cs="Times New Roman"/>
                <w:sz w:val="24"/>
                <w:szCs w:val="24"/>
              </w:rPr>
            </w:pPr>
            <w:r w:rsidRPr="00A36840">
              <w:rPr>
                <w:rFonts w:ascii="Times New Roman" w:hAnsi="Times New Roman" w:cs="Times New Roman"/>
                <w:sz w:val="24"/>
                <w:szCs w:val="24"/>
              </w:rPr>
              <w:t>Nume</w:t>
            </w:r>
          </w:p>
        </w:tc>
        <w:tc>
          <w:tcPr>
            <w:tcW w:w="1402" w:type="dxa"/>
          </w:tcPr>
          <w:p w:rsidR="005C0495" w:rsidRPr="00A36840" w:rsidRDefault="005C0495" w:rsidP="005C0495">
            <w:pPr>
              <w:pStyle w:val="NoSpacing"/>
              <w:rPr>
                <w:rFonts w:ascii="Times New Roman" w:hAnsi="Times New Roman" w:cs="Times New Roman"/>
                <w:sz w:val="24"/>
                <w:szCs w:val="24"/>
              </w:rPr>
            </w:pPr>
            <w:r w:rsidRPr="00A36840">
              <w:rPr>
                <w:rFonts w:ascii="Times New Roman" w:hAnsi="Times New Roman" w:cs="Times New Roman"/>
                <w:sz w:val="24"/>
                <w:szCs w:val="24"/>
              </w:rPr>
              <w:t>Prenume</w:t>
            </w:r>
          </w:p>
        </w:tc>
        <w:tc>
          <w:tcPr>
            <w:tcW w:w="1033" w:type="dxa"/>
          </w:tcPr>
          <w:p w:rsidR="005C0495" w:rsidRPr="00A36840" w:rsidRDefault="005C0495" w:rsidP="005C0495">
            <w:pPr>
              <w:pStyle w:val="NoSpacing"/>
              <w:rPr>
                <w:rFonts w:ascii="Times New Roman" w:hAnsi="Times New Roman" w:cs="Times New Roman"/>
                <w:sz w:val="24"/>
                <w:szCs w:val="24"/>
              </w:rPr>
            </w:pPr>
            <w:r w:rsidRPr="00A36840">
              <w:rPr>
                <w:rFonts w:ascii="Times New Roman" w:hAnsi="Times New Roman" w:cs="Times New Roman"/>
                <w:sz w:val="24"/>
                <w:szCs w:val="24"/>
              </w:rPr>
              <w:t>Functie</w:t>
            </w:r>
          </w:p>
        </w:tc>
        <w:tc>
          <w:tcPr>
            <w:tcW w:w="766" w:type="dxa"/>
          </w:tcPr>
          <w:p w:rsidR="005C0495" w:rsidRPr="00A36840" w:rsidRDefault="005C0495" w:rsidP="005C0495">
            <w:pPr>
              <w:pStyle w:val="NoSpacing"/>
              <w:rPr>
                <w:rFonts w:ascii="Times New Roman" w:hAnsi="Times New Roman" w:cs="Times New Roman"/>
                <w:sz w:val="24"/>
                <w:szCs w:val="24"/>
              </w:rPr>
            </w:pPr>
            <w:r w:rsidRPr="00A36840">
              <w:rPr>
                <w:rFonts w:ascii="Times New Roman" w:hAnsi="Times New Roman" w:cs="Times New Roman"/>
                <w:sz w:val="24"/>
                <w:szCs w:val="24"/>
              </w:rPr>
              <w:t>Clasa</w:t>
            </w:r>
          </w:p>
        </w:tc>
        <w:tc>
          <w:tcPr>
            <w:tcW w:w="617" w:type="dxa"/>
          </w:tcPr>
          <w:p w:rsidR="005C0495" w:rsidRPr="00A36840" w:rsidRDefault="005C0495" w:rsidP="005C0495">
            <w:pPr>
              <w:pStyle w:val="NoSpacing"/>
              <w:rPr>
                <w:rFonts w:ascii="Times New Roman" w:hAnsi="Times New Roman" w:cs="Times New Roman"/>
                <w:sz w:val="24"/>
                <w:szCs w:val="24"/>
              </w:rPr>
            </w:pPr>
            <w:r w:rsidRPr="00A36840">
              <w:rPr>
                <w:rFonts w:ascii="Times New Roman" w:hAnsi="Times New Roman" w:cs="Times New Roman"/>
                <w:sz w:val="24"/>
                <w:szCs w:val="24"/>
              </w:rPr>
              <w:t>grad</w:t>
            </w:r>
          </w:p>
        </w:tc>
        <w:tc>
          <w:tcPr>
            <w:tcW w:w="889" w:type="dxa"/>
          </w:tcPr>
          <w:p w:rsidR="005C0495" w:rsidRPr="00A36840" w:rsidRDefault="005C0495" w:rsidP="005C0495">
            <w:pPr>
              <w:pStyle w:val="NoSpacing"/>
              <w:rPr>
                <w:rFonts w:ascii="Times New Roman" w:hAnsi="Times New Roman" w:cs="Times New Roman"/>
                <w:sz w:val="24"/>
                <w:szCs w:val="24"/>
              </w:rPr>
            </w:pPr>
            <w:r w:rsidRPr="00A36840">
              <w:rPr>
                <w:rFonts w:ascii="Times New Roman" w:hAnsi="Times New Roman" w:cs="Times New Roman"/>
                <w:sz w:val="24"/>
                <w:szCs w:val="24"/>
              </w:rPr>
              <w:t xml:space="preserve">gradatie </w:t>
            </w:r>
          </w:p>
        </w:tc>
        <w:tc>
          <w:tcPr>
            <w:tcW w:w="1142" w:type="dxa"/>
          </w:tcPr>
          <w:p w:rsidR="005C0495" w:rsidRPr="00A36840" w:rsidRDefault="005C0495" w:rsidP="005C0495">
            <w:pPr>
              <w:pStyle w:val="NoSpacing"/>
              <w:rPr>
                <w:rFonts w:ascii="Times New Roman" w:hAnsi="Times New Roman" w:cs="Times New Roman"/>
                <w:sz w:val="24"/>
                <w:szCs w:val="24"/>
              </w:rPr>
            </w:pPr>
            <w:r w:rsidRPr="00A36840">
              <w:rPr>
                <w:rFonts w:ascii="Times New Roman" w:hAnsi="Times New Roman" w:cs="Times New Roman"/>
                <w:sz w:val="24"/>
                <w:szCs w:val="24"/>
              </w:rPr>
              <w:t>denumire post contractual</w:t>
            </w:r>
          </w:p>
        </w:tc>
        <w:tc>
          <w:tcPr>
            <w:tcW w:w="232" w:type="dxa"/>
          </w:tcPr>
          <w:p w:rsidR="005C0495" w:rsidRPr="00A36840" w:rsidRDefault="005C0495" w:rsidP="005C0495">
            <w:pPr>
              <w:pStyle w:val="NoSpacing"/>
              <w:rPr>
                <w:rFonts w:ascii="Times New Roman" w:hAnsi="Times New Roman" w:cs="Times New Roman"/>
                <w:sz w:val="24"/>
                <w:szCs w:val="24"/>
              </w:rPr>
            </w:pPr>
          </w:p>
        </w:tc>
      </w:tr>
      <w:tr w:rsidR="005C0495" w:rsidRPr="00A36840" w:rsidTr="005C0495">
        <w:tc>
          <w:tcPr>
            <w:tcW w:w="1142" w:type="dxa"/>
          </w:tcPr>
          <w:p w:rsidR="005C0495" w:rsidRPr="00A36840" w:rsidRDefault="005C0495" w:rsidP="005C0495">
            <w:pPr>
              <w:pStyle w:val="NoSpacing"/>
              <w:rPr>
                <w:rFonts w:ascii="Times New Roman" w:hAnsi="Times New Roman" w:cs="Times New Roman"/>
                <w:sz w:val="24"/>
                <w:szCs w:val="24"/>
              </w:rPr>
            </w:pPr>
          </w:p>
        </w:tc>
        <w:tc>
          <w:tcPr>
            <w:tcW w:w="873" w:type="dxa"/>
          </w:tcPr>
          <w:p w:rsidR="005C0495" w:rsidRPr="00A36840" w:rsidRDefault="005C0495" w:rsidP="005C0495">
            <w:pPr>
              <w:pStyle w:val="NoSpacing"/>
              <w:rPr>
                <w:rFonts w:ascii="Times New Roman" w:hAnsi="Times New Roman" w:cs="Times New Roman"/>
                <w:sz w:val="24"/>
                <w:szCs w:val="24"/>
              </w:rPr>
            </w:pPr>
            <w:r w:rsidRPr="00A36840">
              <w:rPr>
                <w:rFonts w:ascii="Times New Roman" w:hAnsi="Times New Roman" w:cs="Times New Roman"/>
                <w:sz w:val="24"/>
                <w:szCs w:val="24"/>
              </w:rPr>
              <w:t>vacant</w:t>
            </w:r>
          </w:p>
        </w:tc>
        <w:tc>
          <w:tcPr>
            <w:tcW w:w="1480" w:type="dxa"/>
          </w:tcPr>
          <w:p w:rsidR="005C0495" w:rsidRPr="00A36840" w:rsidRDefault="005C0495" w:rsidP="005C0495">
            <w:pPr>
              <w:pStyle w:val="NoSpacing"/>
              <w:rPr>
                <w:rFonts w:ascii="Times New Roman" w:hAnsi="Times New Roman" w:cs="Times New Roman"/>
                <w:sz w:val="24"/>
                <w:szCs w:val="24"/>
              </w:rPr>
            </w:pPr>
          </w:p>
        </w:tc>
        <w:tc>
          <w:tcPr>
            <w:tcW w:w="1402" w:type="dxa"/>
          </w:tcPr>
          <w:p w:rsidR="005C0495" w:rsidRPr="00A36840" w:rsidRDefault="005C0495" w:rsidP="005C0495">
            <w:pPr>
              <w:pStyle w:val="NoSpacing"/>
              <w:rPr>
                <w:rFonts w:ascii="Times New Roman" w:hAnsi="Times New Roman" w:cs="Times New Roman"/>
                <w:sz w:val="24"/>
                <w:szCs w:val="24"/>
              </w:rPr>
            </w:pPr>
          </w:p>
        </w:tc>
        <w:tc>
          <w:tcPr>
            <w:tcW w:w="1033" w:type="dxa"/>
          </w:tcPr>
          <w:p w:rsidR="005C0495" w:rsidRPr="00A36840" w:rsidRDefault="005C0495" w:rsidP="005C0495">
            <w:pPr>
              <w:pStyle w:val="NoSpacing"/>
              <w:rPr>
                <w:rFonts w:ascii="Times New Roman" w:hAnsi="Times New Roman" w:cs="Times New Roman"/>
                <w:sz w:val="24"/>
                <w:szCs w:val="24"/>
              </w:rPr>
            </w:pPr>
          </w:p>
        </w:tc>
        <w:tc>
          <w:tcPr>
            <w:tcW w:w="766" w:type="dxa"/>
          </w:tcPr>
          <w:p w:rsidR="005C0495" w:rsidRPr="00A36840" w:rsidRDefault="005C0495" w:rsidP="005C0495">
            <w:pPr>
              <w:pStyle w:val="NoSpacing"/>
              <w:rPr>
                <w:rFonts w:ascii="Times New Roman" w:hAnsi="Times New Roman" w:cs="Times New Roman"/>
                <w:sz w:val="24"/>
                <w:szCs w:val="24"/>
              </w:rPr>
            </w:pPr>
          </w:p>
        </w:tc>
        <w:tc>
          <w:tcPr>
            <w:tcW w:w="617" w:type="dxa"/>
          </w:tcPr>
          <w:p w:rsidR="005C0495" w:rsidRPr="00A36840" w:rsidRDefault="005C0495" w:rsidP="005C0495">
            <w:pPr>
              <w:pStyle w:val="NoSpacing"/>
              <w:rPr>
                <w:rFonts w:ascii="Times New Roman" w:hAnsi="Times New Roman" w:cs="Times New Roman"/>
                <w:sz w:val="24"/>
                <w:szCs w:val="24"/>
              </w:rPr>
            </w:pPr>
          </w:p>
        </w:tc>
        <w:tc>
          <w:tcPr>
            <w:tcW w:w="889" w:type="dxa"/>
          </w:tcPr>
          <w:p w:rsidR="005C0495" w:rsidRPr="00A36840" w:rsidRDefault="005C0495" w:rsidP="005C0495">
            <w:pPr>
              <w:pStyle w:val="NoSpacing"/>
              <w:rPr>
                <w:rFonts w:ascii="Times New Roman" w:hAnsi="Times New Roman" w:cs="Times New Roman"/>
                <w:sz w:val="24"/>
                <w:szCs w:val="24"/>
              </w:rPr>
            </w:pPr>
          </w:p>
        </w:tc>
        <w:tc>
          <w:tcPr>
            <w:tcW w:w="1142" w:type="dxa"/>
            <w:vAlign w:val="center"/>
          </w:tcPr>
          <w:p w:rsidR="005C0495" w:rsidRPr="00A36840" w:rsidRDefault="005C0495" w:rsidP="005C0495">
            <w:pPr>
              <w:jc w:val="center"/>
              <w:rPr>
                <w:rFonts w:ascii="Times New Roman" w:hAnsi="Times New Roman" w:cs="Times New Roman"/>
                <w:b/>
                <w:bCs/>
                <w:sz w:val="24"/>
                <w:szCs w:val="24"/>
              </w:rPr>
            </w:pPr>
            <w:r w:rsidRPr="00A36840">
              <w:rPr>
                <w:rFonts w:ascii="Times New Roman" w:hAnsi="Times New Roman" w:cs="Times New Roman"/>
                <w:b/>
                <w:bCs/>
                <w:sz w:val="24"/>
                <w:szCs w:val="24"/>
              </w:rPr>
              <w:t>Consilier</w:t>
            </w:r>
          </w:p>
        </w:tc>
        <w:tc>
          <w:tcPr>
            <w:tcW w:w="232" w:type="dxa"/>
          </w:tcPr>
          <w:p w:rsidR="005C0495" w:rsidRPr="00A36840" w:rsidRDefault="005C0495" w:rsidP="005C0495">
            <w:pPr>
              <w:pStyle w:val="NoSpacing"/>
              <w:rPr>
                <w:rFonts w:ascii="Times New Roman" w:hAnsi="Times New Roman" w:cs="Times New Roman"/>
                <w:sz w:val="24"/>
                <w:szCs w:val="24"/>
              </w:rPr>
            </w:pPr>
          </w:p>
        </w:tc>
      </w:tr>
      <w:tr w:rsidR="005C0495" w:rsidRPr="00A36840" w:rsidTr="005C0495">
        <w:tc>
          <w:tcPr>
            <w:tcW w:w="1142" w:type="dxa"/>
          </w:tcPr>
          <w:p w:rsidR="005C0495" w:rsidRPr="00A36840" w:rsidRDefault="005C0495" w:rsidP="005C0495">
            <w:pPr>
              <w:pStyle w:val="NoSpacing"/>
              <w:rPr>
                <w:rFonts w:ascii="Times New Roman" w:hAnsi="Times New Roman" w:cs="Times New Roman"/>
                <w:sz w:val="24"/>
                <w:szCs w:val="24"/>
              </w:rPr>
            </w:pPr>
          </w:p>
        </w:tc>
        <w:tc>
          <w:tcPr>
            <w:tcW w:w="873" w:type="dxa"/>
          </w:tcPr>
          <w:p w:rsidR="005C0495" w:rsidRPr="00A36840" w:rsidRDefault="005C0495" w:rsidP="005C0495">
            <w:pPr>
              <w:rPr>
                <w:rFonts w:ascii="Times New Roman" w:hAnsi="Times New Roman" w:cs="Times New Roman"/>
                <w:sz w:val="24"/>
                <w:szCs w:val="24"/>
              </w:rPr>
            </w:pPr>
            <w:r w:rsidRPr="00A36840">
              <w:rPr>
                <w:rFonts w:ascii="Times New Roman" w:hAnsi="Times New Roman" w:cs="Times New Roman"/>
                <w:sz w:val="24"/>
                <w:szCs w:val="24"/>
              </w:rPr>
              <w:t>vacant</w:t>
            </w:r>
          </w:p>
        </w:tc>
        <w:tc>
          <w:tcPr>
            <w:tcW w:w="1480" w:type="dxa"/>
          </w:tcPr>
          <w:p w:rsidR="005C0495" w:rsidRPr="00A36840" w:rsidRDefault="005C0495" w:rsidP="005C0495">
            <w:pPr>
              <w:pStyle w:val="NoSpacing"/>
              <w:rPr>
                <w:rFonts w:ascii="Times New Roman" w:hAnsi="Times New Roman" w:cs="Times New Roman"/>
                <w:sz w:val="24"/>
                <w:szCs w:val="24"/>
              </w:rPr>
            </w:pPr>
          </w:p>
        </w:tc>
        <w:tc>
          <w:tcPr>
            <w:tcW w:w="1402" w:type="dxa"/>
          </w:tcPr>
          <w:p w:rsidR="005C0495" w:rsidRPr="00A36840" w:rsidRDefault="005C0495" w:rsidP="005C0495">
            <w:pPr>
              <w:pStyle w:val="NoSpacing"/>
              <w:rPr>
                <w:rFonts w:ascii="Times New Roman" w:hAnsi="Times New Roman" w:cs="Times New Roman"/>
                <w:sz w:val="24"/>
                <w:szCs w:val="24"/>
              </w:rPr>
            </w:pPr>
          </w:p>
        </w:tc>
        <w:tc>
          <w:tcPr>
            <w:tcW w:w="1033" w:type="dxa"/>
          </w:tcPr>
          <w:p w:rsidR="005C0495" w:rsidRPr="00A36840" w:rsidRDefault="005C0495" w:rsidP="005C0495">
            <w:pPr>
              <w:pStyle w:val="NoSpacing"/>
              <w:rPr>
                <w:rFonts w:ascii="Times New Roman" w:hAnsi="Times New Roman" w:cs="Times New Roman"/>
                <w:sz w:val="24"/>
                <w:szCs w:val="24"/>
              </w:rPr>
            </w:pPr>
          </w:p>
        </w:tc>
        <w:tc>
          <w:tcPr>
            <w:tcW w:w="766" w:type="dxa"/>
          </w:tcPr>
          <w:p w:rsidR="005C0495" w:rsidRPr="00A36840" w:rsidRDefault="005C0495" w:rsidP="005C0495">
            <w:pPr>
              <w:pStyle w:val="NoSpacing"/>
              <w:rPr>
                <w:rFonts w:ascii="Times New Roman" w:hAnsi="Times New Roman" w:cs="Times New Roman"/>
                <w:sz w:val="24"/>
                <w:szCs w:val="24"/>
              </w:rPr>
            </w:pPr>
          </w:p>
        </w:tc>
        <w:tc>
          <w:tcPr>
            <w:tcW w:w="617" w:type="dxa"/>
          </w:tcPr>
          <w:p w:rsidR="005C0495" w:rsidRPr="00A36840" w:rsidRDefault="005C0495" w:rsidP="005C0495">
            <w:pPr>
              <w:pStyle w:val="NoSpacing"/>
              <w:rPr>
                <w:rFonts w:ascii="Times New Roman" w:hAnsi="Times New Roman" w:cs="Times New Roman"/>
                <w:sz w:val="24"/>
                <w:szCs w:val="24"/>
              </w:rPr>
            </w:pPr>
          </w:p>
        </w:tc>
        <w:tc>
          <w:tcPr>
            <w:tcW w:w="889" w:type="dxa"/>
          </w:tcPr>
          <w:p w:rsidR="005C0495" w:rsidRPr="00A36840" w:rsidRDefault="005C0495" w:rsidP="005C0495">
            <w:pPr>
              <w:pStyle w:val="NoSpacing"/>
              <w:rPr>
                <w:rFonts w:ascii="Times New Roman" w:hAnsi="Times New Roman" w:cs="Times New Roman"/>
                <w:sz w:val="24"/>
                <w:szCs w:val="24"/>
              </w:rPr>
            </w:pPr>
          </w:p>
        </w:tc>
        <w:tc>
          <w:tcPr>
            <w:tcW w:w="1142" w:type="dxa"/>
            <w:vAlign w:val="center"/>
          </w:tcPr>
          <w:p w:rsidR="005C0495" w:rsidRPr="00A36840" w:rsidRDefault="005C0495" w:rsidP="005C0495">
            <w:pPr>
              <w:jc w:val="center"/>
              <w:rPr>
                <w:rFonts w:ascii="Times New Roman" w:hAnsi="Times New Roman" w:cs="Times New Roman"/>
                <w:b/>
                <w:bCs/>
                <w:sz w:val="24"/>
                <w:szCs w:val="24"/>
              </w:rPr>
            </w:pPr>
            <w:r w:rsidRPr="00A36840">
              <w:rPr>
                <w:rFonts w:ascii="Times New Roman" w:hAnsi="Times New Roman" w:cs="Times New Roman"/>
                <w:b/>
                <w:bCs/>
                <w:sz w:val="24"/>
                <w:szCs w:val="24"/>
              </w:rPr>
              <w:t>Consilier</w:t>
            </w:r>
          </w:p>
        </w:tc>
        <w:tc>
          <w:tcPr>
            <w:tcW w:w="232" w:type="dxa"/>
          </w:tcPr>
          <w:p w:rsidR="005C0495" w:rsidRPr="00A36840" w:rsidRDefault="005C0495" w:rsidP="005C0495">
            <w:pPr>
              <w:pStyle w:val="NoSpacing"/>
              <w:rPr>
                <w:rFonts w:ascii="Times New Roman" w:hAnsi="Times New Roman" w:cs="Times New Roman"/>
                <w:sz w:val="24"/>
                <w:szCs w:val="24"/>
              </w:rPr>
            </w:pPr>
          </w:p>
        </w:tc>
      </w:tr>
      <w:tr w:rsidR="005C0495" w:rsidRPr="00A36840" w:rsidTr="005C0495">
        <w:tc>
          <w:tcPr>
            <w:tcW w:w="1142" w:type="dxa"/>
          </w:tcPr>
          <w:p w:rsidR="005C0495" w:rsidRPr="00A36840" w:rsidRDefault="005C0495" w:rsidP="005C0495">
            <w:pPr>
              <w:pStyle w:val="NoSpacing"/>
              <w:rPr>
                <w:rFonts w:ascii="Times New Roman" w:hAnsi="Times New Roman" w:cs="Times New Roman"/>
                <w:sz w:val="24"/>
                <w:szCs w:val="24"/>
              </w:rPr>
            </w:pPr>
          </w:p>
        </w:tc>
        <w:tc>
          <w:tcPr>
            <w:tcW w:w="873" w:type="dxa"/>
          </w:tcPr>
          <w:p w:rsidR="005C0495" w:rsidRPr="00A36840" w:rsidRDefault="005C0495" w:rsidP="005C0495">
            <w:pPr>
              <w:rPr>
                <w:rFonts w:ascii="Times New Roman" w:hAnsi="Times New Roman" w:cs="Times New Roman"/>
                <w:sz w:val="24"/>
                <w:szCs w:val="24"/>
              </w:rPr>
            </w:pPr>
            <w:r w:rsidRPr="00A36840">
              <w:rPr>
                <w:rFonts w:ascii="Times New Roman" w:hAnsi="Times New Roman" w:cs="Times New Roman"/>
                <w:sz w:val="24"/>
                <w:szCs w:val="24"/>
              </w:rPr>
              <w:t>vacant</w:t>
            </w:r>
          </w:p>
        </w:tc>
        <w:tc>
          <w:tcPr>
            <w:tcW w:w="1480" w:type="dxa"/>
          </w:tcPr>
          <w:p w:rsidR="005C0495" w:rsidRPr="00A36840" w:rsidRDefault="005C0495" w:rsidP="005C0495">
            <w:pPr>
              <w:pStyle w:val="NoSpacing"/>
              <w:rPr>
                <w:rFonts w:ascii="Times New Roman" w:hAnsi="Times New Roman" w:cs="Times New Roman"/>
                <w:sz w:val="24"/>
                <w:szCs w:val="24"/>
              </w:rPr>
            </w:pPr>
          </w:p>
        </w:tc>
        <w:tc>
          <w:tcPr>
            <w:tcW w:w="1402" w:type="dxa"/>
          </w:tcPr>
          <w:p w:rsidR="005C0495" w:rsidRPr="00A36840" w:rsidRDefault="005C0495" w:rsidP="005C0495">
            <w:pPr>
              <w:pStyle w:val="NoSpacing"/>
              <w:rPr>
                <w:rFonts w:ascii="Times New Roman" w:hAnsi="Times New Roman" w:cs="Times New Roman"/>
                <w:sz w:val="24"/>
                <w:szCs w:val="24"/>
              </w:rPr>
            </w:pPr>
          </w:p>
        </w:tc>
        <w:tc>
          <w:tcPr>
            <w:tcW w:w="1033" w:type="dxa"/>
          </w:tcPr>
          <w:p w:rsidR="005C0495" w:rsidRPr="00A36840" w:rsidRDefault="005C0495" w:rsidP="005C0495">
            <w:pPr>
              <w:pStyle w:val="NoSpacing"/>
              <w:rPr>
                <w:rFonts w:ascii="Times New Roman" w:hAnsi="Times New Roman" w:cs="Times New Roman"/>
                <w:sz w:val="24"/>
                <w:szCs w:val="24"/>
              </w:rPr>
            </w:pPr>
          </w:p>
        </w:tc>
        <w:tc>
          <w:tcPr>
            <w:tcW w:w="766" w:type="dxa"/>
          </w:tcPr>
          <w:p w:rsidR="005C0495" w:rsidRPr="00A36840" w:rsidRDefault="005C0495" w:rsidP="005C0495">
            <w:pPr>
              <w:pStyle w:val="NoSpacing"/>
              <w:rPr>
                <w:rFonts w:ascii="Times New Roman" w:hAnsi="Times New Roman" w:cs="Times New Roman"/>
                <w:sz w:val="24"/>
                <w:szCs w:val="24"/>
              </w:rPr>
            </w:pPr>
          </w:p>
        </w:tc>
        <w:tc>
          <w:tcPr>
            <w:tcW w:w="617" w:type="dxa"/>
          </w:tcPr>
          <w:p w:rsidR="005C0495" w:rsidRPr="00A36840" w:rsidRDefault="005C0495" w:rsidP="005C0495">
            <w:pPr>
              <w:pStyle w:val="NoSpacing"/>
              <w:rPr>
                <w:rFonts w:ascii="Times New Roman" w:hAnsi="Times New Roman" w:cs="Times New Roman"/>
                <w:sz w:val="24"/>
                <w:szCs w:val="24"/>
              </w:rPr>
            </w:pPr>
          </w:p>
        </w:tc>
        <w:tc>
          <w:tcPr>
            <w:tcW w:w="889" w:type="dxa"/>
          </w:tcPr>
          <w:p w:rsidR="005C0495" w:rsidRPr="00A36840" w:rsidRDefault="005C0495" w:rsidP="005C0495">
            <w:pPr>
              <w:pStyle w:val="NoSpacing"/>
              <w:rPr>
                <w:rFonts w:ascii="Times New Roman" w:hAnsi="Times New Roman" w:cs="Times New Roman"/>
                <w:sz w:val="24"/>
                <w:szCs w:val="24"/>
              </w:rPr>
            </w:pPr>
          </w:p>
        </w:tc>
        <w:tc>
          <w:tcPr>
            <w:tcW w:w="1142" w:type="dxa"/>
            <w:vAlign w:val="center"/>
          </w:tcPr>
          <w:p w:rsidR="005C0495" w:rsidRPr="00A36840" w:rsidRDefault="005C0495" w:rsidP="005C0495">
            <w:pPr>
              <w:jc w:val="center"/>
              <w:rPr>
                <w:rFonts w:ascii="Times New Roman" w:hAnsi="Times New Roman" w:cs="Times New Roman"/>
                <w:b/>
                <w:bCs/>
                <w:sz w:val="24"/>
                <w:szCs w:val="24"/>
              </w:rPr>
            </w:pPr>
            <w:r w:rsidRPr="00A36840">
              <w:rPr>
                <w:rFonts w:ascii="Times New Roman" w:hAnsi="Times New Roman" w:cs="Times New Roman"/>
                <w:b/>
                <w:bCs/>
                <w:sz w:val="24"/>
                <w:szCs w:val="24"/>
              </w:rPr>
              <w:t>referent</w:t>
            </w:r>
          </w:p>
        </w:tc>
        <w:tc>
          <w:tcPr>
            <w:tcW w:w="232" w:type="dxa"/>
          </w:tcPr>
          <w:p w:rsidR="005C0495" w:rsidRPr="00A36840" w:rsidRDefault="005C0495" w:rsidP="005C0495">
            <w:pPr>
              <w:pStyle w:val="NoSpacing"/>
              <w:rPr>
                <w:rFonts w:ascii="Times New Roman" w:hAnsi="Times New Roman" w:cs="Times New Roman"/>
                <w:sz w:val="24"/>
                <w:szCs w:val="24"/>
              </w:rPr>
            </w:pPr>
          </w:p>
        </w:tc>
      </w:tr>
      <w:tr w:rsidR="005C0495" w:rsidRPr="00A36840" w:rsidTr="005C0495">
        <w:tc>
          <w:tcPr>
            <w:tcW w:w="1142" w:type="dxa"/>
          </w:tcPr>
          <w:p w:rsidR="005C0495" w:rsidRPr="00A36840" w:rsidRDefault="005C0495" w:rsidP="005C0495">
            <w:pPr>
              <w:pStyle w:val="NoSpacing"/>
              <w:rPr>
                <w:rFonts w:ascii="Times New Roman" w:hAnsi="Times New Roman" w:cs="Times New Roman"/>
                <w:sz w:val="24"/>
                <w:szCs w:val="24"/>
              </w:rPr>
            </w:pPr>
          </w:p>
        </w:tc>
        <w:tc>
          <w:tcPr>
            <w:tcW w:w="873" w:type="dxa"/>
          </w:tcPr>
          <w:p w:rsidR="005C0495" w:rsidRPr="00A36840" w:rsidRDefault="005C0495" w:rsidP="005C0495">
            <w:pPr>
              <w:rPr>
                <w:rFonts w:ascii="Times New Roman" w:hAnsi="Times New Roman" w:cs="Times New Roman"/>
                <w:sz w:val="24"/>
                <w:szCs w:val="24"/>
              </w:rPr>
            </w:pPr>
            <w:r w:rsidRPr="00A36840">
              <w:rPr>
                <w:rFonts w:ascii="Times New Roman" w:hAnsi="Times New Roman" w:cs="Times New Roman"/>
                <w:sz w:val="24"/>
                <w:szCs w:val="24"/>
              </w:rPr>
              <w:t>vacant</w:t>
            </w:r>
          </w:p>
        </w:tc>
        <w:tc>
          <w:tcPr>
            <w:tcW w:w="1480" w:type="dxa"/>
          </w:tcPr>
          <w:p w:rsidR="005C0495" w:rsidRPr="00A36840" w:rsidRDefault="005C0495" w:rsidP="005C0495">
            <w:pPr>
              <w:pStyle w:val="NoSpacing"/>
              <w:rPr>
                <w:rFonts w:ascii="Times New Roman" w:hAnsi="Times New Roman" w:cs="Times New Roman"/>
                <w:sz w:val="24"/>
                <w:szCs w:val="24"/>
              </w:rPr>
            </w:pPr>
          </w:p>
        </w:tc>
        <w:tc>
          <w:tcPr>
            <w:tcW w:w="1402" w:type="dxa"/>
          </w:tcPr>
          <w:p w:rsidR="005C0495" w:rsidRPr="00A36840" w:rsidRDefault="005C0495" w:rsidP="005C0495">
            <w:pPr>
              <w:pStyle w:val="NoSpacing"/>
              <w:rPr>
                <w:rFonts w:ascii="Times New Roman" w:hAnsi="Times New Roman" w:cs="Times New Roman"/>
                <w:sz w:val="24"/>
                <w:szCs w:val="24"/>
              </w:rPr>
            </w:pPr>
          </w:p>
        </w:tc>
        <w:tc>
          <w:tcPr>
            <w:tcW w:w="1033" w:type="dxa"/>
          </w:tcPr>
          <w:p w:rsidR="005C0495" w:rsidRPr="00A36840" w:rsidRDefault="005C0495" w:rsidP="005C0495">
            <w:pPr>
              <w:pStyle w:val="NoSpacing"/>
              <w:rPr>
                <w:rFonts w:ascii="Times New Roman" w:hAnsi="Times New Roman" w:cs="Times New Roman"/>
                <w:sz w:val="24"/>
                <w:szCs w:val="24"/>
              </w:rPr>
            </w:pPr>
          </w:p>
        </w:tc>
        <w:tc>
          <w:tcPr>
            <w:tcW w:w="766" w:type="dxa"/>
          </w:tcPr>
          <w:p w:rsidR="005C0495" w:rsidRPr="00A36840" w:rsidRDefault="005C0495" w:rsidP="005C0495">
            <w:pPr>
              <w:pStyle w:val="NoSpacing"/>
              <w:rPr>
                <w:rFonts w:ascii="Times New Roman" w:hAnsi="Times New Roman" w:cs="Times New Roman"/>
                <w:sz w:val="24"/>
                <w:szCs w:val="24"/>
              </w:rPr>
            </w:pPr>
          </w:p>
        </w:tc>
        <w:tc>
          <w:tcPr>
            <w:tcW w:w="617" w:type="dxa"/>
          </w:tcPr>
          <w:p w:rsidR="005C0495" w:rsidRPr="00A36840" w:rsidRDefault="005C0495" w:rsidP="005C0495">
            <w:pPr>
              <w:pStyle w:val="NoSpacing"/>
              <w:rPr>
                <w:rFonts w:ascii="Times New Roman" w:hAnsi="Times New Roman" w:cs="Times New Roman"/>
                <w:sz w:val="24"/>
                <w:szCs w:val="24"/>
              </w:rPr>
            </w:pPr>
          </w:p>
        </w:tc>
        <w:tc>
          <w:tcPr>
            <w:tcW w:w="889" w:type="dxa"/>
          </w:tcPr>
          <w:p w:rsidR="005C0495" w:rsidRPr="00A36840" w:rsidRDefault="005C0495" w:rsidP="005C0495">
            <w:pPr>
              <w:pStyle w:val="NoSpacing"/>
              <w:rPr>
                <w:rFonts w:ascii="Times New Roman" w:hAnsi="Times New Roman" w:cs="Times New Roman"/>
                <w:sz w:val="24"/>
                <w:szCs w:val="24"/>
              </w:rPr>
            </w:pPr>
          </w:p>
        </w:tc>
        <w:tc>
          <w:tcPr>
            <w:tcW w:w="1142" w:type="dxa"/>
            <w:vAlign w:val="center"/>
          </w:tcPr>
          <w:p w:rsidR="005C0495" w:rsidRPr="00A36840" w:rsidRDefault="005C0495" w:rsidP="005C0495">
            <w:pPr>
              <w:jc w:val="center"/>
              <w:rPr>
                <w:rFonts w:ascii="Times New Roman" w:hAnsi="Times New Roman" w:cs="Times New Roman"/>
                <w:b/>
                <w:bCs/>
                <w:sz w:val="24"/>
                <w:szCs w:val="24"/>
              </w:rPr>
            </w:pPr>
            <w:r w:rsidRPr="00A36840">
              <w:rPr>
                <w:rFonts w:ascii="Times New Roman" w:hAnsi="Times New Roman" w:cs="Times New Roman"/>
                <w:b/>
                <w:bCs/>
                <w:sz w:val="24"/>
                <w:szCs w:val="24"/>
              </w:rPr>
              <w:t>referent</w:t>
            </w:r>
          </w:p>
        </w:tc>
        <w:tc>
          <w:tcPr>
            <w:tcW w:w="232" w:type="dxa"/>
          </w:tcPr>
          <w:p w:rsidR="005C0495" w:rsidRPr="00A36840" w:rsidRDefault="005C0495" w:rsidP="005C0495">
            <w:pPr>
              <w:pStyle w:val="NoSpacing"/>
              <w:rPr>
                <w:rFonts w:ascii="Times New Roman" w:hAnsi="Times New Roman" w:cs="Times New Roman"/>
                <w:sz w:val="24"/>
                <w:szCs w:val="24"/>
              </w:rPr>
            </w:pPr>
          </w:p>
        </w:tc>
      </w:tr>
      <w:tr w:rsidR="005C0495" w:rsidRPr="00A36840" w:rsidTr="005C0495">
        <w:tc>
          <w:tcPr>
            <w:tcW w:w="1142" w:type="dxa"/>
          </w:tcPr>
          <w:p w:rsidR="005C0495" w:rsidRPr="00A36840" w:rsidRDefault="005C0495" w:rsidP="005C0495">
            <w:pPr>
              <w:pStyle w:val="NoSpacing"/>
              <w:rPr>
                <w:rFonts w:ascii="Times New Roman" w:hAnsi="Times New Roman" w:cs="Times New Roman"/>
                <w:sz w:val="24"/>
                <w:szCs w:val="24"/>
              </w:rPr>
            </w:pPr>
          </w:p>
        </w:tc>
        <w:tc>
          <w:tcPr>
            <w:tcW w:w="873" w:type="dxa"/>
          </w:tcPr>
          <w:p w:rsidR="005C0495" w:rsidRPr="00A36840" w:rsidRDefault="005C0495" w:rsidP="005C0495">
            <w:pPr>
              <w:rPr>
                <w:rFonts w:ascii="Times New Roman" w:hAnsi="Times New Roman" w:cs="Times New Roman"/>
                <w:sz w:val="24"/>
                <w:szCs w:val="24"/>
              </w:rPr>
            </w:pPr>
            <w:r w:rsidRPr="00A36840">
              <w:rPr>
                <w:rFonts w:ascii="Times New Roman" w:hAnsi="Times New Roman" w:cs="Times New Roman"/>
                <w:sz w:val="24"/>
                <w:szCs w:val="24"/>
              </w:rPr>
              <w:t>vacant</w:t>
            </w:r>
          </w:p>
        </w:tc>
        <w:tc>
          <w:tcPr>
            <w:tcW w:w="1480" w:type="dxa"/>
          </w:tcPr>
          <w:p w:rsidR="005C0495" w:rsidRPr="00A36840" w:rsidRDefault="005C0495" w:rsidP="005C0495">
            <w:pPr>
              <w:pStyle w:val="NoSpacing"/>
              <w:rPr>
                <w:rFonts w:ascii="Times New Roman" w:hAnsi="Times New Roman" w:cs="Times New Roman"/>
                <w:sz w:val="24"/>
                <w:szCs w:val="24"/>
              </w:rPr>
            </w:pPr>
          </w:p>
        </w:tc>
        <w:tc>
          <w:tcPr>
            <w:tcW w:w="1402" w:type="dxa"/>
          </w:tcPr>
          <w:p w:rsidR="005C0495" w:rsidRPr="00A36840" w:rsidRDefault="005C0495" w:rsidP="005C0495">
            <w:pPr>
              <w:pStyle w:val="NoSpacing"/>
              <w:rPr>
                <w:rFonts w:ascii="Times New Roman" w:hAnsi="Times New Roman" w:cs="Times New Roman"/>
                <w:sz w:val="24"/>
                <w:szCs w:val="24"/>
              </w:rPr>
            </w:pPr>
          </w:p>
        </w:tc>
        <w:tc>
          <w:tcPr>
            <w:tcW w:w="1033" w:type="dxa"/>
          </w:tcPr>
          <w:p w:rsidR="005C0495" w:rsidRPr="00A36840" w:rsidRDefault="005C0495" w:rsidP="005C0495">
            <w:pPr>
              <w:pStyle w:val="NoSpacing"/>
              <w:rPr>
                <w:rFonts w:ascii="Times New Roman" w:hAnsi="Times New Roman" w:cs="Times New Roman"/>
                <w:sz w:val="24"/>
                <w:szCs w:val="24"/>
              </w:rPr>
            </w:pPr>
          </w:p>
        </w:tc>
        <w:tc>
          <w:tcPr>
            <w:tcW w:w="766" w:type="dxa"/>
          </w:tcPr>
          <w:p w:rsidR="005C0495" w:rsidRPr="00A36840" w:rsidRDefault="005C0495" w:rsidP="005C0495">
            <w:pPr>
              <w:pStyle w:val="NoSpacing"/>
              <w:rPr>
                <w:rFonts w:ascii="Times New Roman" w:hAnsi="Times New Roman" w:cs="Times New Roman"/>
                <w:sz w:val="24"/>
                <w:szCs w:val="24"/>
              </w:rPr>
            </w:pPr>
          </w:p>
        </w:tc>
        <w:tc>
          <w:tcPr>
            <w:tcW w:w="617" w:type="dxa"/>
          </w:tcPr>
          <w:p w:rsidR="005C0495" w:rsidRPr="00A36840" w:rsidRDefault="005C0495" w:rsidP="005C0495">
            <w:pPr>
              <w:pStyle w:val="NoSpacing"/>
              <w:rPr>
                <w:rFonts w:ascii="Times New Roman" w:hAnsi="Times New Roman" w:cs="Times New Roman"/>
                <w:sz w:val="24"/>
                <w:szCs w:val="24"/>
              </w:rPr>
            </w:pPr>
          </w:p>
        </w:tc>
        <w:tc>
          <w:tcPr>
            <w:tcW w:w="889" w:type="dxa"/>
          </w:tcPr>
          <w:p w:rsidR="005C0495" w:rsidRPr="00A36840" w:rsidRDefault="005C0495" w:rsidP="005C0495">
            <w:pPr>
              <w:pStyle w:val="NoSpacing"/>
              <w:rPr>
                <w:rFonts w:ascii="Times New Roman" w:hAnsi="Times New Roman" w:cs="Times New Roman"/>
                <w:sz w:val="24"/>
                <w:szCs w:val="24"/>
              </w:rPr>
            </w:pPr>
          </w:p>
        </w:tc>
        <w:tc>
          <w:tcPr>
            <w:tcW w:w="1142" w:type="dxa"/>
            <w:vAlign w:val="center"/>
          </w:tcPr>
          <w:p w:rsidR="005C0495" w:rsidRPr="00A36840" w:rsidRDefault="005C0495" w:rsidP="005C0495">
            <w:pPr>
              <w:jc w:val="center"/>
              <w:rPr>
                <w:rFonts w:ascii="Times New Roman" w:hAnsi="Times New Roman" w:cs="Times New Roman"/>
                <w:b/>
                <w:bCs/>
                <w:sz w:val="24"/>
                <w:szCs w:val="24"/>
              </w:rPr>
            </w:pPr>
            <w:r w:rsidRPr="00A36840">
              <w:rPr>
                <w:rFonts w:ascii="Times New Roman" w:hAnsi="Times New Roman" w:cs="Times New Roman"/>
                <w:b/>
                <w:bCs/>
                <w:sz w:val="24"/>
                <w:szCs w:val="24"/>
              </w:rPr>
              <w:t>referent</w:t>
            </w:r>
          </w:p>
        </w:tc>
        <w:tc>
          <w:tcPr>
            <w:tcW w:w="232" w:type="dxa"/>
          </w:tcPr>
          <w:p w:rsidR="005C0495" w:rsidRPr="00A36840" w:rsidRDefault="005C0495" w:rsidP="005C0495">
            <w:pPr>
              <w:pStyle w:val="NoSpacing"/>
              <w:rPr>
                <w:rFonts w:ascii="Times New Roman" w:hAnsi="Times New Roman" w:cs="Times New Roman"/>
                <w:sz w:val="24"/>
                <w:szCs w:val="24"/>
              </w:rPr>
            </w:pPr>
          </w:p>
        </w:tc>
      </w:tr>
    </w:tbl>
    <w:p w:rsidR="005C0495" w:rsidRPr="00A36840" w:rsidRDefault="005C0495" w:rsidP="005C0495">
      <w:pPr>
        <w:pStyle w:val="NoSpacing"/>
        <w:rPr>
          <w:rFonts w:ascii="Times New Roman" w:hAnsi="Times New Roman" w:cs="Times New Roman"/>
          <w:sz w:val="24"/>
          <w:szCs w:val="24"/>
        </w:rPr>
      </w:pPr>
    </w:p>
    <w:p w:rsidR="005C0495" w:rsidRPr="008D74D9" w:rsidRDefault="00A36840" w:rsidP="005C0495">
      <w:pPr>
        <w:pStyle w:val="NoSpacing"/>
        <w:rPr>
          <w:rFonts w:ascii="Times New Roman" w:hAnsi="Times New Roman" w:cs="Times New Roman"/>
          <w:sz w:val="24"/>
          <w:szCs w:val="24"/>
        </w:rPr>
      </w:pPr>
      <w:r w:rsidRPr="008D74D9">
        <w:rPr>
          <w:rFonts w:ascii="Times New Roman" w:hAnsi="Times New Roman" w:cs="Times New Roman"/>
          <w:sz w:val="24"/>
          <w:szCs w:val="24"/>
        </w:rPr>
        <w:t xml:space="preserve">    12</w:t>
      </w:r>
      <w:r w:rsidR="005C0495" w:rsidRPr="008D74D9">
        <w:rPr>
          <w:rFonts w:ascii="Times New Roman" w:hAnsi="Times New Roman" w:cs="Times New Roman"/>
          <w:sz w:val="24"/>
          <w:szCs w:val="24"/>
        </w:rPr>
        <w:t>.  Compart</w:t>
      </w:r>
      <w:r w:rsidRPr="008D74D9">
        <w:rPr>
          <w:rFonts w:ascii="Times New Roman" w:hAnsi="Times New Roman" w:cs="Times New Roman"/>
          <w:sz w:val="24"/>
          <w:szCs w:val="24"/>
        </w:rPr>
        <w:t xml:space="preserve">imnetul  asistenti-personali – </w:t>
      </w:r>
      <w:r w:rsidR="005C0495" w:rsidRPr="008D74D9">
        <w:rPr>
          <w:rFonts w:ascii="Times New Roman" w:hAnsi="Times New Roman" w:cs="Times New Roman"/>
          <w:sz w:val="24"/>
          <w:szCs w:val="24"/>
        </w:rPr>
        <w:t xml:space="preserve"> in plata 56 de asistenti personali.</w:t>
      </w:r>
    </w:p>
    <w:p w:rsidR="00CB6C1F" w:rsidRPr="00A36840" w:rsidRDefault="00A36840"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A36840">
        <w:rPr>
          <w:rStyle w:val="Strong"/>
          <w:rFonts w:ascii="Times New Roman" w:hAnsi="Times New Roman" w:cs="Times New Roman"/>
          <w:b w:val="0"/>
          <w:sz w:val="24"/>
          <w:szCs w:val="24"/>
        </w:rPr>
        <w:t>Aceste modificări au loc în cadrul numărului maxim de posturi apro</w:t>
      </w:r>
      <w:r>
        <w:rPr>
          <w:rStyle w:val="Strong"/>
          <w:rFonts w:ascii="Times New Roman" w:hAnsi="Times New Roman" w:cs="Times New Roman"/>
          <w:b w:val="0"/>
          <w:sz w:val="24"/>
          <w:szCs w:val="24"/>
        </w:rPr>
        <w:t>bat pentru UAT – Comuna Puiesti</w:t>
      </w:r>
      <w:r w:rsidR="00CB6C1F" w:rsidRPr="00A36840">
        <w:rPr>
          <w:rStyle w:val="Strong"/>
          <w:rFonts w:ascii="Times New Roman" w:hAnsi="Times New Roman" w:cs="Times New Roman"/>
          <w:b w:val="0"/>
          <w:sz w:val="24"/>
          <w:szCs w:val="24"/>
        </w:rPr>
        <w:t xml:space="preserve"> cu încadrarea în  plafonul cheltuielilor de personal din bugetul de venituri și cheltuieli aprobate.</w:t>
      </w:r>
    </w:p>
    <w:p w:rsidR="00CB6C1F" w:rsidRPr="00A36840" w:rsidRDefault="00A36840" w:rsidP="00CB6C1F">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r w:rsidR="00CB6C1F" w:rsidRPr="00A36840">
        <w:rPr>
          <w:rStyle w:val="Strong"/>
          <w:rFonts w:ascii="Times New Roman" w:hAnsi="Times New Roman" w:cs="Times New Roman"/>
          <w:b w:val="0"/>
          <w:sz w:val="24"/>
          <w:szCs w:val="24"/>
        </w:rPr>
        <w:t>Faţă de cele prezentate mai sus, supun dezbaterii şi apro</w:t>
      </w:r>
      <w:r>
        <w:rPr>
          <w:rStyle w:val="Strong"/>
          <w:rFonts w:ascii="Times New Roman" w:hAnsi="Times New Roman" w:cs="Times New Roman"/>
          <w:b w:val="0"/>
          <w:sz w:val="24"/>
          <w:szCs w:val="24"/>
        </w:rPr>
        <w:t>bării Consiliului Local Puiesti</w:t>
      </w:r>
      <w:r w:rsidR="00CB6C1F" w:rsidRPr="00A36840">
        <w:rPr>
          <w:rStyle w:val="Strong"/>
          <w:rFonts w:ascii="Times New Roman" w:hAnsi="Times New Roman" w:cs="Times New Roman"/>
          <w:b w:val="0"/>
          <w:sz w:val="24"/>
          <w:szCs w:val="24"/>
        </w:rPr>
        <w:t xml:space="preserve"> proiectul de hotărâre privind aprobarea Organigramei și a Statului de funcţ</w:t>
      </w:r>
      <w:r w:rsidR="008D74D9">
        <w:rPr>
          <w:rStyle w:val="Strong"/>
          <w:rFonts w:ascii="Times New Roman" w:hAnsi="Times New Roman" w:cs="Times New Roman"/>
          <w:b w:val="0"/>
          <w:sz w:val="24"/>
          <w:szCs w:val="24"/>
        </w:rPr>
        <w:t>ii al Primăriei Comunei Puiesti</w:t>
      </w:r>
      <w:r w:rsidR="00CB6C1F" w:rsidRPr="00A36840">
        <w:rPr>
          <w:rStyle w:val="Strong"/>
          <w:rFonts w:ascii="Times New Roman" w:hAnsi="Times New Roman" w:cs="Times New Roman"/>
          <w:b w:val="0"/>
          <w:sz w:val="24"/>
          <w:szCs w:val="24"/>
        </w:rPr>
        <w:t>, însoţit de prezentul referat de aprobare.</w:t>
      </w:r>
    </w:p>
    <w:p w:rsidR="00CB6C1F" w:rsidRPr="00A36840" w:rsidRDefault="00CB6C1F" w:rsidP="00CB6C1F">
      <w:pPr>
        <w:jc w:val="center"/>
        <w:rPr>
          <w:rStyle w:val="Strong"/>
          <w:rFonts w:ascii="Times New Roman" w:hAnsi="Times New Roman" w:cs="Times New Roman"/>
          <w:sz w:val="24"/>
          <w:szCs w:val="24"/>
        </w:rPr>
      </w:pPr>
    </w:p>
    <w:p w:rsidR="00CB6C1F" w:rsidRPr="00A36840" w:rsidRDefault="00CB6C1F" w:rsidP="00CB6C1F">
      <w:pPr>
        <w:jc w:val="center"/>
        <w:rPr>
          <w:rStyle w:val="Strong"/>
          <w:rFonts w:ascii="Times New Roman" w:hAnsi="Times New Roman" w:cs="Times New Roman"/>
          <w:sz w:val="24"/>
          <w:szCs w:val="24"/>
        </w:rPr>
      </w:pPr>
      <w:r w:rsidRPr="00A36840">
        <w:rPr>
          <w:rStyle w:val="Strong"/>
          <w:rFonts w:ascii="Times New Roman" w:hAnsi="Times New Roman" w:cs="Times New Roman"/>
          <w:sz w:val="24"/>
          <w:szCs w:val="24"/>
        </w:rPr>
        <w:t>INIȚIATOR</w:t>
      </w:r>
      <w:r w:rsidR="008D74D9">
        <w:rPr>
          <w:rStyle w:val="Strong"/>
          <w:rFonts w:ascii="Times New Roman" w:hAnsi="Times New Roman" w:cs="Times New Roman"/>
          <w:sz w:val="24"/>
          <w:szCs w:val="24"/>
        </w:rPr>
        <w:t>,</w:t>
      </w:r>
    </w:p>
    <w:p w:rsidR="00CB6C1F" w:rsidRPr="00A36840" w:rsidRDefault="00CB6C1F" w:rsidP="00CB6C1F">
      <w:pPr>
        <w:jc w:val="center"/>
        <w:rPr>
          <w:rStyle w:val="Strong"/>
          <w:rFonts w:ascii="Times New Roman" w:hAnsi="Times New Roman" w:cs="Times New Roman"/>
          <w:sz w:val="24"/>
          <w:szCs w:val="24"/>
        </w:rPr>
      </w:pPr>
      <w:r w:rsidRPr="00A36840">
        <w:rPr>
          <w:rStyle w:val="Strong"/>
          <w:rFonts w:ascii="Times New Roman" w:hAnsi="Times New Roman" w:cs="Times New Roman"/>
          <w:sz w:val="24"/>
          <w:szCs w:val="24"/>
        </w:rPr>
        <w:t>PRIMAR</w:t>
      </w:r>
    </w:p>
    <w:p w:rsidR="00CB6C1F" w:rsidRPr="00A36840" w:rsidRDefault="008D74D9" w:rsidP="00CB6C1F">
      <w:pPr>
        <w:pStyle w:val="ListParagraph"/>
        <w:spacing w:before="120" w:after="120"/>
        <w:ind w:left="630" w:right="562"/>
        <w:jc w:val="center"/>
        <w:rPr>
          <w:rStyle w:val="Strong"/>
          <w:rFonts w:ascii="Times New Roman" w:hAnsi="Times New Roman"/>
          <w:sz w:val="24"/>
          <w:szCs w:val="24"/>
        </w:rPr>
      </w:pPr>
      <w:r>
        <w:rPr>
          <w:rStyle w:val="Strong"/>
          <w:rFonts w:ascii="Times New Roman" w:hAnsi="Times New Roman"/>
          <w:sz w:val="24"/>
          <w:szCs w:val="24"/>
        </w:rPr>
        <w:t>TICU VASILE CEZAR</w:t>
      </w:r>
    </w:p>
    <w:p w:rsidR="00CB6C1F" w:rsidRPr="00CB6C1F" w:rsidRDefault="00CB6C1F" w:rsidP="00CB6C1F">
      <w:pPr>
        <w:pStyle w:val="ListParagraph"/>
        <w:spacing w:before="120" w:after="120"/>
        <w:ind w:left="630" w:right="562"/>
        <w:jc w:val="both"/>
        <w:rPr>
          <w:rStyle w:val="Strong"/>
        </w:rPr>
      </w:pPr>
    </w:p>
    <w:p w:rsidR="003E18A8" w:rsidRPr="00CB6C1F" w:rsidRDefault="003E18A8">
      <w:pPr>
        <w:rPr>
          <w:rStyle w:val="Strong"/>
        </w:rPr>
      </w:pPr>
    </w:p>
    <w:sectPr w:rsidR="003E18A8" w:rsidRPr="00CB6C1F" w:rsidSect="00CB6C1F">
      <w:pgSz w:w="12240" w:h="15840"/>
      <w:pgMar w:top="1440" w:right="45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9182B"/>
    <w:multiLevelType w:val="hybridMultilevel"/>
    <w:tmpl w:val="1952ABA4"/>
    <w:lvl w:ilvl="0" w:tplc="22FC81CE">
      <w:start w:val="1"/>
      <w:numFmt w:val="decimal"/>
      <w:lvlText w:val="%1."/>
      <w:lvlJc w:val="left"/>
      <w:pPr>
        <w:ind w:left="99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9F360A2"/>
    <w:multiLevelType w:val="hybridMultilevel"/>
    <w:tmpl w:val="C3ECE9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1B7FD5"/>
    <w:multiLevelType w:val="multilevel"/>
    <w:tmpl w:val="BE86A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88698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20D54B12"/>
    <w:multiLevelType w:val="hybridMultilevel"/>
    <w:tmpl w:val="74622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DF2C45"/>
    <w:multiLevelType w:val="hybridMultilevel"/>
    <w:tmpl w:val="0EC86E82"/>
    <w:lvl w:ilvl="0" w:tplc="18142878">
      <w:start w:val="1"/>
      <w:numFmt w:val="decimal"/>
      <w:lvlText w:val="%1."/>
      <w:lvlJc w:val="left"/>
      <w:pPr>
        <w:ind w:left="99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E36052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30F8624F"/>
    <w:multiLevelType w:val="hybridMultilevel"/>
    <w:tmpl w:val="8F22A54A"/>
    <w:lvl w:ilvl="0" w:tplc="4C42F870">
      <w:start w:val="1"/>
      <w:numFmt w:val="bullet"/>
      <w:lvlText w:val="-"/>
      <w:lvlJc w:val="left"/>
      <w:pPr>
        <w:ind w:left="630" w:hanging="360"/>
      </w:pPr>
      <w:rPr>
        <w:rFonts w:ascii="Times New Roman" w:eastAsia="Times New Roman" w:hAnsi="Times New Roman" w:cs="Times New Roman" w:hint="default"/>
        <w:strike w:val="0"/>
        <w:dstrike w:val="0"/>
        <w:u w:val="none"/>
        <w:effect w:val="none"/>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nsid w:val="336A1C9C"/>
    <w:multiLevelType w:val="hybridMultilevel"/>
    <w:tmpl w:val="0226DC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3940F9"/>
    <w:multiLevelType w:val="hybridMultilevel"/>
    <w:tmpl w:val="B6520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113E49"/>
    <w:multiLevelType w:val="hybridMultilevel"/>
    <w:tmpl w:val="48A44BAC"/>
    <w:lvl w:ilvl="0" w:tplc="B70235BE">
      <w:start w:val="1"/>
      <w:numFmt w:val="decimal"/>
      <w:lvlText w:val="%1."/>
      <w:lvlJc w:val="left"/>
      <w:pPr>
        <w:ind w:left="990" w:hanging="360"/>
      </w:pPr>
      <w:rPr>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nsid w:val="4F13637D"/>
    <w:multiLevelType w:val="hybridMultilevel"/>
    <w:tmpl w:val="8E42126E"/>
    <w:lvl w:ilvl="0" w:tplc="77520C06">
      <w:start w:val="1"/>
      <w:numFmt w:val="decimal"/>
      <w:lvlText w:val="%1."/>
      <w:lvlJc w:val="left"/>
      <w:pPr>
        <w:ind w:left="99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427212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601D79C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661154EE"/>
    <w:multiLevelType w:val="hybridMultilevel"/>
    <w:tmpl w:val="1EC01CA4"/>
    <w:lvl w:ilvl="0" w:tplc="CCE87D16">
      <w:start w:val="1"/>
      <w:numFmt w:val="upperRoman"/>
      <w:lvlText w:val="%1."/>
      <w:lvlJc w:val="left"/>
      <w:pPr>
        <w:ind w:left="135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nsid w:val="7BC4730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9"/>
  </w:num>
  <w:num w:numId="15">
    <w:abstractNumId w:val="1"/>
  </w:num>
  <w:num w:numId="16">
    <w:abstractNumId w:val="15"/>
  </w:num>
  <w:num w:numId="17">
    <w:abstractNumId w:val="4"/>
  </w:num>
  <w:num w:numId="18">
    <w:abstractNumId w:val="6"/>
  </w:num>
  <w:num w:numId="19">
    <w:abstractNumId w:val="3"/>
  </w:num>
  <w:num w:numId="20">
    <w:abstractNumId w:val="8"/>
  </w:num>
  <w:num w:numId="21">
    <w:abstractNumId w:val="13"/>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20"/>
  <w:characterSpacingControl w:val="doNotCompress"/>
  <w:compat>
    <w:useFELayout/>
  </w:compat>
  <w:rsids>
    <w:rsidRoot w:val="00CB6C1F"/>
    <w:rsid w:val="0001730E"/>
    <w:rsid w:val="00062027"/>
    <w:rsid w:val="00275DD6"/>
    <w:rsid w:val="0036372C"/>
    <w:rsid w:val="003E18A8"/>
    <w:rsid w:val="0049242D"/>
    <w:rsid w:val="00570EED"/>
    <w:rsid w:val="005B237D"/>
    <w:rsid w:val="005C0495"/>
    <w:rsid w:val="00671F97"/>
    <w:rsid w:val="00672156"/>
    <w:rsid w:val="007677A7"/>
    <w:rsid w:val="00791FCA"/>
    <w:rsid w:val="0080746D"/>
    <w:rsid w:val="00862621"/>
    <w:rsid w:val="008D74D9"/>
    <w:rsid w:val="00906020"/>
    <w:rsid w:val="00A36840"/>
    <w:rsid w:val="00BF293E"/>
    <w:rsid w:val="00C41331"/>
    <w:rsid w:val="00C4231D"/>
    <w:rsid w:val="00CB6C1F"/>
    <w:rsid w:val="00CE0822"/>
    <w:rsid w:val="00DC0475"/>
    <w:rsid w:val="00EB0D66"/>
    <w:rsid w:val="00FA4C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1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CB6C1F"/>
    <w:pPr>
      <w:spacing w:before="100" w:beforeAutospacing="1" w:after="100" w:afterAutospacing="1" w:line="240" w:lineRule="auto"/>
    </w:pPr>
    <w:rPr>
      <w:rFonts w:ascii="Times New Roman" w:eastAsia="Times New Roman" w:hAnsi="Times New Roman" w:cs="Times New Roman"/>
      <w:sz w:val="24"/>
      <w:szCs w:val="24"/>
      <w:lang w:val="ro-RO" w:eastAsia="ro-RO" w:bidi="bn-IN"/>
    </w:rPr>
  </w:style>
  <w:style w:type="paragraph" w:styleId="BodyText">
    <w:name w:val="Body Text"/>
    <w:basedOn w:val="Normal"/>
    <w:link w:val="BodyTextChar"/>
    <w:semiHidden/>
    <w:unhideWhenUsed/>
    <w:rsid w:val="00CB6C1F"/>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semiHidden/>
    <w:rsid w:val="00CB6C1F"/>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CB6C1F"/>
    <w:pPr>
      <w:ind w:left="720"/>
      <w:contextualSpacing/>
    </w:pPr>
    <w:rPr>
      <w:rFonts w:ascii="Calibri" w:eastAsia="Times New Roman" w:hAnsi="Calibri" w:cs="Times New Roman"/>
    </w:rPr>
  </w:style>
  <w:style w:type="paragraph" w:customStyle="1" w:styleId="normal0">
    <w:name w:val="normal"/>
    <w:rsid w:val="00CB6C1F"/>
    <w:pPr>
      <w:spacing w:after="0" w:line="240" w:lineRule="auto"/>
    </w:pPr>
    <w:rPr>
      <w:rFonts w:ascii="Times New Roman" w:eastAsia="Times New Roman" w:hAnsi="Times New Roman" w:cs="Times New Roman"/>
      <w:color w:val="000000"/>
      <w:sz w:val="24"/>
      <w:szCs w:val="24"/>
      <w:lang w:val="pt-BR"/>
    </w:rPr>
  </w:style>
  <w:style w:type="paragraph" w:customStyle="1" w:styleId="shdr">
    <w:name w:val="s_hdr"/>
    <w:basedOn w:val="Normal"/>
    <w:rsid w:val="00CB6C1F"/>
    <w:pPr>
      <w:spacing w:before="72" w:after="72" w:line="240" w:lineRule="auto"/>
      <w:ind w:left="72" w:right="72"/>
    </w:pPr>
    <w:rPr>
      <w:rFonts w:ascii="Verdana" w:eastAsia="Times New Roman" w:hAnsi="Verdana" w:cs="Times New Roman"/>
      <w:b/>
      <w:bCs/>
      <w:color w:val="333333"/>
      <w:sz w:val="20"/>
      <w:szCs w:val="20"/>
    </w:rPr>
  </w:style>
  <w:style w:type="character" w:customStyle="1" w:styleId="salnttl1">
    <w:name w:val="s_aln_ttl1"/>
    <w:rsid w:val="00CB6C1F"/>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CB6C1F"/>
    <w:rPr>
      <w:rFonts w:ascii="Verdana" w:hAnsi="Verdana" w:hint="default"/>
      <w:b w:val="0"/>
      <w:bCs w:val="0"/>
      <w:color w:val="000000"/>
      <w:sz w:val="20"/>
      <w:szCs w:val="20"/>
      <w:shd w:val="clear" w:color="auto" w:fill="FFFFFF"/>
    </w:rPr>
  </w:style>
  <w:style w:type="character" w:customStyle="1" w:styleId="sden1">
    <w:name w:val="s_den1"/>
    <w:rsid w:val="00CB6C1F"/>
    <w:rPr>
      <w:rFonts w:ascii="Verdana" w:hAnsi="Verdana" w:hint="default"/>
      <w:b/>
      <w:bCs/>
      <w:vanish w:val="0"/>
      <w:webHidden w:val="0"/>
      <w:color w:val="8B0000"/>
      <w:sz w:val="30"/>
      <w:szCs w:val="30"/>
      <w:shd w:val="clear" w:color="auto" w:fill="FFFFFF"/>
      <w:specVanish w:val="0"/>
    </w:rPr>
  </w:style>
  <w:style w:type="character" w:customStyle="1" w:styleId="slgi1">
    <w:name w:val="s_lgi1"/>
    <w:rsid w:val="00CB6C1F"/>
    <w:rPr>
      <w:rFonts w:ascii="Verdana" w:hAnsi="Verdana" w:hint="default"/>
      <w:b w:val="0"/>
      <w:bCs w:val="0"/>
      <w:color w:val="006400"/>
      <w:sz w:val="20"/>
      <w:szCs w:val="20"/>
      <w:u w:val="single"/>
      <w:shd w:val="clear" w:color="auto" w:fill="FFFFFF"/>
    </w:rPr>
  </w:style>
  <w:style w:type="character" w:styleId="Strong">
    <w:name w:val="Strong"/>
    <w:basedOn w:val="DefaultParagraphFont"/>
    <w:uiPriority w:val="22"/>
    <w:qFormat/>
    <w:rsid w:val="00CB6C1F"/>
    <w:rPr>
      <w:b/>
      <w:bCs/>
    </w:rPr>
  </w:style>
  <w:style w:type="paragraph" w:styleId="NoSpacing">
    <w:name w:val="No Spacing"/>
    <w:uiPriority w:val="1"/>
    <w:qFormat/>
    <w:rsid w:val="00CB6C1F"/>
    <w:pPr>
      <w:spacing w:after="0" w:line="240" w:lineRule="auto"/>
    </w:pPr>
  </w:style>
  <w:style w:type="paragraph" w:customStyle="1" w:styleId="al">
    <w:name w:val="a_l"/>
    <w:basedOn w:val="Normal"/>
    <w:rsid w:val="00791F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g">
    <w:name w:val="cmg"/>
    <w:basedOn w:val="DefaultParagraphFont"/>
    <w:rsid w:val="00791FCA"/>
  </w:style>
  <w:style w:type="character" w:styleId="Hyperlink">
    <w:name w:val="Hyperlink"/>
    <w:basedOn w:val="DefaultParagraphFont"/>
    <w:uiPriority w:val="99"/>
    <w:semiHidden/>
    <w:unhideWhenUsed/>
    <w:rsid w:val="00791FCA"/>
    <w:rPr>
      <w:color w:val="0000FF"/>
      <w:u w:val="single"/>
    </w:rPr>
  </w:style>
  <w:style w:type="paragraph" w:customStyle="1" w:styleId="ac">
    <w:name w:val="a_c"/>
    <w:basedOn w:val="Normal"/>
    <w:rsid w:val="00791FC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791F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3706331">
      <w:bodyDiv w:val="1"/>
      <w:marLeft w:val="0"/>
      <w:marRight w:val="0"/>
      <w:marTop w:val="0"/>
      <w:marBottom w:val="0"/>
      <w:divBdr>
        <w:top w:val="none" w:sz="0" w:space="0" w:color="auto"/>
        <w:left w:val="none" w:sz="0" w:space="0" w:color="auto"/>
        <w:bottom w:val="none" w:sz="0" w:space="0" w:color="auto"/>
        <w:right w:val="none" w:sz="0" w:space="0" w:color="auto"/>
      </w:divBdr>
    </w:div>
    <w:div w:id="265968306">
      <w:bodyDiv w:val="1"/>
      <w:marLeft w:val="0"/>
      <w:marRight w:val="0"/>
      <w:marTop w:val="0"/>
      <w:marBottom w:val="0"/>
      <w:divBdr>
        <w:top w:val="none" w:sz="0" w:space="0" w:color="auto"/>
        <w:left w:val="none" w:sz="0" w:space="0" w:color="auto"/>
        <w:bottom w:val="none" w:sz="0" w:space="0" w:color="auto"/>
        <w:right w:val="none" w:sz="0" w:space="0" w:color="auto"/>
      </w:divBdr>
    </w:div>
    <w:div w:id="1405570263">
      <w:bodyDiv w:val="1"/>
      <w:marLeft w:val="0"/>
      <w:marRight w:val="0"/>
      <w:marTop w:val="0"/>
      <w:marBottom w:val="0"/>
      <w:divBdr>
        <w:top w:val="none" w:sz="0" w:space="0" w:color="auto"/>
        <w:left w:val="none" w:sz="0" w:space="0" w:color="auto"/>
        <w:bottom w:val="none" w:sz="0" w:space="0" w:color="auto"/>
        <w:right w:val="none" w:sz="0" w:space="0" w:color="auto"/>
      </w:divBdr>
    </w:div>
    <w:div w:id="1503163524">
      <w:bodyDiv w:val="1"/>
      <w:marLeft w:val="0"/>
      <w:marRight w:val="0"/>
      <w:marTop w:val="0"/>
      <w:marBottom w:val="0"/>
      <w:divBdr>
        <w:top w:val="none" w:sz="0" w:space="0" w:color="auto"/>
        <w:left w:val="none" w:sz="0" w:space="0" w:color="auto"/>
        <w:bottom w:val="none" w:sz="0" w:space="0" w:color="auto"/>
        <w:right w:val="none" w:sz="0" w:space="0" w:color="auto"/>
      </w:divBdr>
    </w:div>
    <w:div w:id="190725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e5.ro/Search?Mode=3&amp;Search_SectionTypeId=26&amp;did=gm2dcnrygm3q&amp;pid=gi4tcojwhe2tsna" TargetMode="External"/><Relationship Id="rId5" Type="http://schemas.openxmlformats.org/officeDocument/2006/relationships/hyperlink" Target="https://lege5.ro/Gratuit/gm2dcnrygm3q/codul-administrativ-din-03072019?pid=291971889&amp;d=2023-01-1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14</Pages>
  <Words>6992</Words>
  <Characters>39861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11</cp:revision>
  <cp:lastPrinted>2023-01-19T13:03:00Z</cp:lastPrinted>
  <dcterms:created xsi:type="dcterms:W3CDTF">2023-01-19T09:16:00Z</dcterms:created>
  <dcterms:modified xsi:type="dcterms:W3CDTF">2023-01-19T13:42:00Z</dcterms:modified>
</cp:coreProperties>
</file>