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74C8" w14:textId="39F95D59" w:rsidR="00542DB6" w:rsidRPr="00882C36" w:rsidRDefault="00542DB6" w:rsidP="001F5703">
      <w:pPr>
        <w:spacing w:before="60" w:after="60" w:line="360" w:lineRule="auto"/>
        <w:jc w:val="center"/>
        <w:rPr>
          <w:rFonts w:ascii="Times New Roman" w:eastAsiaTheme="minorEastAsia" w:hAnsi="Times New Roman" w:cs="Times New Roman"/>
          <w:sz w:val="27"/>
          <w:szCs w:val="27"/>
          <w:lang w:val="ro-RO"/>
        </w:rPr>
      </w:pPr>
      <w:r w:rsidRPr="00882C36">
        <w:rPr>
          <w:noProof/>
          <w:sz w:val="27"/>
          <w:szCs w:val="27"/>
        </w:rPr>
        <w:drawing>
          <wp:anchor distT="0" distB="0" distL="114300" distR="114300" simplePos="0" relativeHeight="251659264" behindDoc="0" locked="0" layoutInCell="1" allowOverlap="1" wp14:anchorId="01839D19" wp14:editId="3D0C561D">
            <wp:simplePos x="0" y="0"/>
            <wp:positionH relativeFrom="margin">
              <wp:posOffset>213360</wp:posOffset>
            </wp:positionH>
            <wp:positionV relativeFrom="paragraph">
              <wp:posOffset>-6985</wp:posOffset>
            </wp:positionV>
            <wp:extent cx="6181725" cy="904875"/>
            <wp:effectExtent l="0" t="0" r="9525" b="9525"/>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7">
                      <a:extLst>
                        <a:ext uri="{28A0092B-C50C-407E-A947-70E740481C1C}">
                          <a14:useLocalDpi xmlns:a14="http://schemas.microsoft.com/office/drawing/2010/main" val="0"/>
                        </a:ext>
                      </a:extLst>
                    </a:blip>
                    <a:stretch>
                      <a:fillRect/>
                    </a:stretch>
                  </pic:blipFill>
                  <pic:spPr>
                    <a:xfrm>
                      <a:off x="0" y="0"/>
                      <a:ext cx="6181725" cy="904875"/>
                    </a:xfrm>
                    <a:prstGeom prst="rect">
                      <a:avLst/>
                    </a:prstGeom>
                  </pic:spPr>
                </pic:pic>
              </a:graphicData>
            </a:graphic>
            <wp14:sizeRelH relativeFrom="page">
              <wp14:pctWidth>0</wp14:pctWidth>
            </wp14:sizeRelH>
            <wp14:sizeRelV relativeFrom="page">
              <wp14:pctHeight>0</wp14:pctHeight>
            </wp14:sizeRelV>
          </wp:anchor>
        </w:drawing>
      </w:r>
    </w:p>
    <w:p w14:paraId="5407A7B7" w14:textId="30C613FB" w:rsidR="00542DB6" w:rsidRPr="00882C36" w:rsidRDefault="00542DB6" w:rsidP="001F5703">
      <w:pPr>
        <w:spacing w:before="60" w:after="60" w:line="360" w:lineRule="auto"/>
        <w:jc w:val="center"/>
        <w:rPr>
          <w:rFonts w:ascii="Times New Roman" w:eastAsiaTheme="minorEastAsia" w:hAnsi="Times New Roman" w:cs="Times New Roman"/>
          <w:sz w:val="27"/>
          <w:szCs w:val="27"/>
          <w:lang w:val="ro-RO"/>
        </w:rPr>
      </w:pPr>
    </w:p>
    <w:p w14:paraId="2D93BB24" w14:textId="77777777" w:rsidR="00542DB6" w:rsidRPr="00882C36" w:rsidRDefault="00542DB6" w:rsidP="001F5703">
      <w:pPr>
        <w:spacing w:before="60" w:after="60" w:line="360" w:lineRule="auto"/>
        <w:jc w:val="center"/>
        <w:rPr>
          <w:rFonts w:ascii="Times New Roman" w:eastAsiaTheme="minorEastAsia" w:hAnsi="Times New Roman" w:cs="Times New Roman"/>
          <w:sz w:val="27"/>
          <w:szCs w:val="27"/>
          <w:lang w:val="ro-RO"/>
        </w:rPr>
      </w:pPr>
    </w:p>
    <w:p w14:paraId="04A14717" w14:textId="77777777" w:rsidR="00542DB6" w:rsidRPr="00882C36" w:rsidRDefault="00542DB6" w:rsidP="001F5703">
      <w:pPr>
        <w:spacing w:before="60" w:after="60" w:line="360" w:lineRule="auto"/>
        <w:jc w:val="center"/>
        <w:rPr>
          <w:rFonts w:ascii="Times New Roman" w:eastAsiaTheme="minorEastAsia" w:hAnsi="Times New Roman" w:cs="Times New Roman"/>
          <w:sz w:val="27"/>
          <w:szCs w:val="27"/>
          <w:lang w:val="ro-RO"/>
        </w:rPr>
      </w:pPr>
    </w:p>
    <w:p w14:paraId="437093E1" w14:textId="77777777" w:rsidR="00937118" w:rsidRPr="00882C36" w:rsidRDefault="00937118" w:rsidP="00937118">
      <w:pPr>
        <w:spacing w:before="60" w:after="60" w:line="360" w:lineRule="auto"/>
        <w:jc w:val="center"/>
        <w:rPr>
          <w:rFonts w:ascii="Times New Roman" w:eastAsiaTheme="minorEastAsia" w:hAnsi="Times New Roman" w:cs="Times New Roman"/>
          <w:b/>
          <w:bCs/>
          <w:sz w:val="27"/>
          <w:szCs w:val="27"/>
          <w:lang w:val="ro-RO"/>
        </w:rPr>
      </w:pPr>
      <w:r w:rsidRPr="00882C36">
        <w:rPr>
          <w:rFonts w:ascii="Times New Roman" w:eastAsiaTheme="minorEastAsia" w:hAnsi="Times New Roman" w:cs="Times New Roman"/>
          <w:b/>
          <w:bCs/>
          <w:sz w:val="27"/>
          <w:szCs w:val="27"/>
          <w:lang w:val="ro-RO"/>
        </w:rPr>
        <w:t xml:space="preserve">MEMORIU TEHNICO - ECONOMIC JUSTIFICATIV </w:t>
      </w:r>
    </w:p>
    <w:p w14:paraId="50E5FF9F" w14:textId="77777777" w:rsidR="00937118" w:rsidRPr="00882C36" w:rsidRDefault="00937118" w:rsidP="00937118">
      <w:pPr>
        <w:spacing w:before="60" w:after="60" w:line="240" w:lineRule="auto"/>
        <w:jc w:val="center"/>
        <w:rPr>
          <w:rFonts w:ascii="Times New Roman" w:eastAsiaTheme="minorEastAsia" w:hAnsi="Times New Roman" w:cs="Times New Roman"/>
          <w:b/>
          <w:bCs/>
          <w:sz w:val="27"/>
          <w:szCs w:val="27"/>
          <w:lang w:val="ro-RO"/>
        </w:rPr>
      </w:pPr>
      <w:r w:rsidRPr="00882C36">
        <w:rPr>
          <w:rFonts w:ascii="Times New Roman" w:eastAsiaTheme="minorEastAsia" w:hAnsi="Times New Roman" w:cs="Times New Roman"/>
          <w:b/>
          <w:bCs/>
          <w:sz w:val="27"/>
          <w:szCs w:val="27"/>
          <w:lang w:val="ro-RO"/>
        </w:rPr>
        <w:t xml:space="preserve"> </w:t>
      </w:r>
    </w:p>
    <w:p w14:paraId="228C4B48" w14:textId="1F3F498D" w:rsidR="00937118" w:rsidRPr="00882C36" w:rsidRDefault="00937118" w:rsidP="00937118">
      <w:pPr>
        <w:spacing w:before="60" w:after="60" w:line="360" w:lineRule="auto"/>
        <w:jc w:val="center"/>
        <w:rPr>
          <w:rFonts w:ascii="Times New Roman" w:eastAsiaTheme="minorEastAsia" w:hAnsi="Times New Roman" w:cs="Times New Roman"/>
          <w:b/>
          <w:bCs/>
          <w:sz w:val="27"/>
          <w:szCs w:val="27"/>
          <w:lang w:val="ro-RO"/>
        </w:rPr>
      </w:pPr>
      <w:r w:rsidRPr="00882C36">
        <w:rPr>
          <w:rFonts w:ascii="Times New Roman" w:eastAsiaTheme="minorEastAsia" w:hAnsi="Times New Roman" w:cs="Times New Roman"/>
          <w:b/>
          <w:bCs/>
          <w:sz w:val="27"/>
          <w:szCs w:val="27"/>
          <w:lang w:val="ro-RO"/>
        </w:rPr>
        <w:t>privind determinarea nivelului elementelor de cheltuieli din fișele de fundamentare a tarifelor pentru activitățile de: colectare separata si transport separat al deșeurilor reziduale si de</w:t>
      </w:r>
      <w:r w:rsidR="00882C36" w:rsidRPr="00882C36">
        <w:rPr>
          <w:rFonts w:ascii="Times New Roman" w:eastAsiaTheme="minorEastAsia" w:hAnsi="Times New Roman" w:cs="Times New Roman"/>
          <w:b/>
          <w:bCs/>
          <w:sz w:val="27"/>
          <w:szCs w:val="27"/>
          <w:lang w:val="ro-RO"/>
        </w:rPr>
        <w:t>ș</w:t>
      </w:r>
      <w:r w:rsidRPr="00882C36">
        <w:rPr>
          <w:rFonts w:ascii="Times New Roman" w:eastAsiaTheme="minorEastAsia" w:hAnsi="Times New Roman" w:cs="Times New Roman"/>
          <w:b/>
          <w:bCs/>
          <w:sz w:val="27"/>
          <w:szCs w:val="27"/>
          <w:lang w:val="ro-RO"/>
        </w:rPr>
        <w:t>eurilor reciclabile din de</w:t>
      </w:r>
      <w:r w:rsidR="00882C36" w:rsidRPr="00882C36">
        <w:rPr>
          <w:rFonts w:ascii="Times New Roman" w:eastAsiaTheme="minorEastAsia" w:hAnsi="Times New Roman" w:cs="Times New Roman"/>
          <w:b/>
          <w:bCs/>
          <w:sz w:val="27"/>
          <w:szCs w:val="27"/>
          <w:lang w:val="ro-RO"/>
        </w:rPr>
        <w:t>ș</w:t>
      </w:r>
      <w:r w:rsidRPr="00882C36">
        <w:rPr>
          <w:rFonts w:ascii="Times New Roman" w:eastAsiaTheme="minorEastAsia" w:hAnsi="Times New Roman" w:cs="Times New Roman"/>
          <w:b/>
          <w:bCs/>
          <w:sz w:val="27"/>
          <w:szCs w:val="27"/>
          <w:lang w:val="ro-RO"/>
        </w:rPr>
        <w:t xml:space="preserve">euri municipale precum si de </w:t>
      </w:r>
      <w:r w:rsidR="00600840">
        <w:rPr>
          <w:rFonts w:ascii="Times New Roman" w:eastAsiaTheme="minorEastAsia" w:hAnsi="Times New Roman" w:cs="Times New Roman"/>
          <w:b/>
          <w:bCs/>
          <w:sz w:val="27"/>
          <w:szCs w:val="27"/>
          <w:lang w:val="ro-RO"/>
        </w:rPr>
        <w:t>modificare</w:t>
      </w:r>
      <w:r w:rsidRPr="00882C36">
        <w:rPr>
          <w:rFonts w:ascii="Times New Roman" w:eastAsiaTheme="minorEastAsia" w:hAnsi="Times New Roman" w:cs="Times New Roman"/>
          <w:b/>
          <w:bCs/>
          <w:sz w:val="27"/>
          <w:szCs w:val="27"/>
          <w:lang w:val="ro-RO"/>
        </w:rPr>
        <w:t xml:space="preserve"> a tarifului de sortare al de</w:t>
      </w:r>
      <w:r w:rsidR="00882C36" w:rsidRPr="00882C36">
        <w:rPr>
          <w:rFonts w:ascii="Times New Roman" w:eastAsiaTheme="minorEastAsia" w:hAnsi="Times New Roman" w:cs="Times New Roman"/>
          <w:b/>
          <w:bCs/>
          <w:sz w:val="27"/>
          <w:szCs w:val="27"/>
          <w:lang w:val="ro-RO"/>
        </w:rPr>
        <w:t>ș</w:t>
      </w:r>
      <w:r w:rsidRPr="00882C36">
        <w:rPr>
          <w:rFonts w:ascii="Times New Roman" w:eastAsiaTheme="minorEastAsia" w:hAnsi="Times New Roman" w:cs="Times New Roman"/>
          <w:b/>
          <w:bCs/>
          <w:sz w:val="27"/>
          <w:szCs w:val="27"/>
          <w:lang w:val="ro-RO"/>
        </w:rPr>
        <w:t>eurilor de h</w:t>
      </w:r>
      <w:r w:rsidR="00882C36" w:rsidRPr="00882C36">
        <w:rPr>
          <w:rFonts w:ascii="Times New Roman" w:eastAsiaTheme="minorEastAsia" w:hAnsi="Times New Roman" w:cs="Times New Roman"/>
          <w:b/>
          <w:bCs/>
          <w:sz w:val="27"/>
          <w:szCs w:val="27"/>
          <w:lang w:val="ro-RO"/>
        </w:rPr>
        <w:t>â</w:t>
      </w:r>
      <w:r w:rsidRPr="00882C36">
        <w:rPr>
          <w:rFonts w:ascii="Times New Roman" w:eastAsiaTheme="minorEastAsia" w:hAnsi="Times New Roman" w:cs="Times New Roman"/>
          <w:b/>
          <w:bCs/>
          <w:sz w:val="27"/>
          <w:szCs w:val="27"/>
          <w:lang w:val="ro-RO"/>
        </w:rPr>
        <w:t xml:space="preserve">rtie, metal, plastic </w:t>
      </w:r>
      <w:r w:rsidR="008823F2">
        <w:rPr>
          <w:rFonts w:ascii="Times New Roman" w:eastAsiaTheme="minorEastAsia" w:hAnsi="Times New Roman" w:cs="Times New Roman"/>
          <w:b/>
          <w:bCs/>
          <w:sz w:val="27"/>
          <w:szCs w:val="27"/>
          <w:lang w:val="ro-RO"/>
        </w:rPr>
        <w:t xml:space="preserve">ș </w:t>
      </w:r>
      <w:r w:rsidRPr="00882C36">
        <w:rPr>
          <w:rFonts w:ascii="Times New Roman" w:eastAsiaTheme="minorEastAsia" w:hAnsi="Times New Roman" w:cs="Times New Roman"/>
          <w:b/>
          <w:bCs/>
          <w:sz w:val="27"/>
          <w:szCs w:val="27"/>
          <w:lang w:val="ro-RO"/>
        </w:rPr>
        <w:t>i sticla colectate separat</w:t>
      </w:r>
    </w:p>
    <w:p w14:paraId="13DBA527" w14:textId="15C51160" w:rsidR="00645CDD" w:rsidRPr="00882C36" w:rsidRDefault="00645CDD" w:rsidP="00937118">
      <w:pPr>
        <w:spacing w:before="60" w:after="60" w:line="360" w:lineRule="auto"/>
        <w:jc w:val="center"/>
        <w:rPr>
          <w:rFonts w:ascii="Times New Roman" w:eastAsiaTheme="minorEastAsia" w:hAnsi="Times New Roman" w:cs="Times New Roman"/>
          <w:b/>
          <w:bCs/>
          <w:sz w:val="27"/>
          <w:szCs w:val="27"/>
          <w:lang w:val="ro-RO"/>
        </w:rPr>
      </w:pPr>
      <w:r w:rsidRPr="00882C36">
        <w:rPr>
          <w:rFonts w:ascii="Times New Roman" w:eastAsiaTheme="minorEastAsia" w:hAnsi="Times New Roman" w:cs="Times New Roman"/>
          <w:b/>
          <w:bCs/>
          <w:color w:val="FFFFFF" w:themeColor="background1"/>
          <w:sz w:val="27"/>
          <w:szCs w:val="27"/>
          <w:lang w:val="ro-RO"/>
        </w:rPr>
        <w:t>.</w:t>
      </w:r>
      <w:r w:rsidRPr="00882C36">
        <w:rPr>
          <w:rFonts w:ascii="Times New Roman" w:eastAsiaTheme="minorEastAsia" w:hAnsi="Times New Roman" w:cs="Times New Roman"/>
          <w:b/>
          <w:bCs/>
          <w:sz w:val="27"/>
          <w:szCs w:val="27"/>
          <w:lang w:val="ro-RO"/>
        </w:rPr>
        <w:t xml:space="preserve"> – rural – </w:t>
      </w:r>
    </w:p>
    <w:p w14:paraId="7F8548F3" w14:textId="2CAE3609" w:rsidR="001F5703" w:rsidRPr="00882C36" w:rsidRDefault="001F5703" w:rsidP="00557F5F">
      <w:pPr>
        <w:spacing w:before="60" w:after="60" w:line="360" w:lineRule="auto"/>
        <w:jc w:val="center"/>
        <w:rPr>
          <w:rFonts w:ascii="Times New Roman" w:eastAsiaTheme="minorEastAsia" w:hAnsi="Times New Roman" w:cs="Times New Roman"/>
          <w:b/>
          <w:bCs/>
          <w:sz w:val="27"/>
          <w:szCs w:val="27"/>
          <w:lang w:val="ro-RO"/>
        </w:rPr>
      </w:pPr>
    </w:p>
    <w:p w14:paraId="654429A7" w14:textId="77777777" w:rsidR="00937118" w:rsidRPr="00882C36" w:rsidRDefault="001F5703" w:rsidP="00937118">
      <w:pPr>
        <w:spacing w:after="0" w:line="276" w:lineRule="auto"/>
        <w:jc w:val="both"/>
        <w:rPr>
          <w:rFonts w:ascii="Times New Roman" w:eastAsiaTheme="minorEastAsia" w:hAnsi="Times New Roman" w:cs="Times New Roman"/>
          <w:sz w:val="27"/>
          <w:szCs w:val="27"/>
          <w:lang w:val="ro-RO"/>
        </w:rPr>
      </w:pPr>
      <w:r w:rsidRPr="00882C36">
        <w:rPr>
          <w:rFonts w:ascii="Times New Roman" w:eastAsiaTheme="minorEastAsia" w:hAnsi="Times New Roman" w:cs="Times New Roman"/>
          <w:sz w:val="27"/>
          <w:szCs w:val="27"/>
          <w:lang w:val="ro-RO"/>
        </w:rPr>
        <w:tab/>
      </w:r>
      <w:r w:rsidR="00937118" w:rsidRPr="00882C36">
        <w:rPr>
          <w:rFonts w:ascii="Times New Roman" w:eastAsiaTheme="minorEastAsia" w:hAnsi="Times New Roman" w:cs="Times New Roman"/>
          <w:sz w:val="27"/>
          <w:szCs w:val="27"/>
          <w:lang w:val="ro-RO"/>
        </w:rPr>
        <w:t xml:space="preserve">Vă înaintăm propunerea de modificare a tarifelor </w:t>
      </w:r>
      <w:bookmarkStart w:id="0" w:name="_Hlk124500019"/>
      <w:r w:rsidR="00937118" w:rsidRPr="00882C36">
        <w:rPr>
          <w:rFonts w:ascii="Times New Roman" w:eastAsiaTheme="minorEastAsia" w:hAnsi="Times New Roman" w:cs="Times New Roman"/>
          <w:sz w:val="27"/>
          <w:szCs w:val="27"/>
          <w:lang w:val="ro-RO"/>
        </w:rPr>
        <w:t xml:space="preserve">pentru activitățile de colectare separata si transport separat al deșeurilor municipale si deșeurilor similare </w:t>
      </w:r>
      <w:bookmarkEnd w:id="0"/>
      <w:r w:rsidR="00937118" w:rsidRPr="00882C36">
        <w:rPr>
          <w:rFonts w:ascii="Times New Roman" w:eastAsiaTheme="minorEastAsia" w:hAnsi="Times New Roman" w:cs="Times New Roman"/>
          <w:sz w:val="27"/>
          <w:szCs w:val="27"/>
          <w:lang w:val="ro-RO"/>
        </w:rPr>
        <w:t>provenind din activitățile comerciale din industrie si instituții, inclusiv fracții colectate separat, fără a aduce atingere fluxului de deșeuri de echipamente electrice si electronice, baterii si acumulatori, colectarea si transportul deșeurilor provenite din locuințe, generate de activități de reamenajare si reabilitare interioara si/ sau exterioara a acestora, din Municipiul Focșani cuprinse in contractul de delegare.</w:t>
      </w:r>
    </w:p>
    <w:p w14:paraId="02FEC6C9" w14:textId="77777777" w:rsidR="00937118" w:rsidRPr="00882C36" w:rsidRDefault="00937118" w:rsidP="00937118">
      <w:pPr>
        <w:spacing w:after="0" w:line="276" w:lineRule="auto"/>
        <w:jc w:val="both"/>
        <w:rPr>
          <w:rFonts w:ascii="Times New Roman" w:eastAsiaTheme="minorEastAsia" w:hAnsi="Times New Roman" w:cs="Times New Roman"/>
          <w:sz w:val="27"/>
          <w:szCs w:val="27"/>
          <w:lang w:val="ro-RO"/>
        </w:rPr>
      </w:pPr>
      <w:r w:rsidRPr="00882C36">
        <w:rPr>
          <w:rFonts w:ascii="Times New Roman" w:eastAsiaTheme="minorEastAsia" w:hAnsi="Times New Roman" w:cs="Times New Roman"/>
          <w:sz w:val="27"/>
          <w:szCs w:val="27"/>
          <w:lang w:val="ro-RO"/>
        </w:rPr>
        <w:tab/>
        <w:t xml:space="preserve">Modificarea  tarifelor se face în baza art. 13 din Contractul de delegarea a gestiunii serviciului de salubrizare a localităților membre ale Asociației de Dezvoltare Intercomunitară pentru Serviciul de salubrizare a localităților Focșani și Golești nr.1417/27.11.2020 - 11247/27.11.2020, privind stabilirea și modificarea prețurilor și tarifelor din fișele de fundamentare a tarifelor prezentate: </w:t>
      </w:r>
    </w:p>
    <w:p w14:paraId="031CBBB4" w14:textId="77777777" w:rsidR="00937118" w:rsidRPr="00882C36" w:rsidRDefault="00937118" w:rsidP="00937118">
      <w:pPr>
        <w:spacing w:after="0" w:line="276" w:lineRule="auto"/>
        <w:jc w:val="both"/>
        <w:rPr>
          <w:rFonts w:ascii="Times New Roman" w:eastAsiaTheme="minorEastAsia" w:hAnsi="Times New Roman" w:cs="Times New Roman"/>
          <w:sz w:val="27"/>
          <w:szCs w:val="27"/>
          <w:lang w:val="ro-RO"/>
        </w:rPr>
      </w:pPr>
    </w:p>
    <w:p w14:paraId="0059A218" w14:textId="77777777" w:rsidR="00937118" w:rsidRPr="00882C36" w:rsidRDefault="00937118" w:rsidP="00937118">
      <w:pPr>
        <w:pStyle w:val="Listparagraf"/>
        <w:numPr>
          <w:ilvl w:val="0"/>
          <w:numId w:val="13"/>
        </w:numPr>
        <w:spacing w:after="0" w:line="360" w:lineRule="auto"/>
        <w:jc w:val="both"/>
        <w:textAlignment w:val="auto"/>
        <w:rPr>
          <w:rFonts w:ascii="Times New Roman" w:eastAsiaTheme="minorEastAsia" w:hAnsi="Times New Roman" w:cs="Times New Roman"/>
          <w:b/>
          <w:sz w:val="27"/>
          <w:szCs w:val="27"/>
        </w:rPr>
      </w:pPr>
      <w:r w:rsidRPr="00882C36">
        <w:rPr>
          <w:rFonts w:ascii="Times New Roman" w:hAnsi="Times New Roman" w:cs="Times New Roman"/>
          <w:b/>
          <w:sz w:val="27"/>
          <w:szCs w:val="27"/>
        </w:rPr>
        <w:t xml:space="preserve">Modificarea tarifului de colectare separată și transport separat al deșeurilor </w:t>
      </w:r>
      <w:r w:rsidRPr="00882C36">
        <w:rPr>
          <w:rFonts w:ascii="Times New Roman" w:hAnsi="Times New Roman" w:cs="Times New Roman"/>
          <w:b/>
          <w:bCs/>
          <w:sz w:val="27"/>
          <w:szCs w:val="27"/>
        </w:rPr>
        <w:t>reziduale</w:t>
      </w:r>
      <w:r w:rsidRPr="00882C36">
        <w:rPr>
          <w:rFonts w:ascii="Times New Roman" w:hAnsi="Times New Roman" w:cs="Times New Roman"/>
          <w:b/>
          <w:sz w:val="27"/>
          <w:szCs w:val="27"/>
        </w:rPr>
        <w:t xml:space="preserve"> din deșeurile municipale (casnici si non-casnici/similar);</w:t>
      </w:r>
    </w:p>
    <w:p w14:paraId="09AC1197" w14:textId="77777777" w:rsidR="00937118" w:rsidRPr="00882C36" w:rsidRDefault="00937118" w:rsidP="00937118">
      <w:pPr>
        <w:pStyle w:val="Listparagraf"/>
        <w:numPr>
          <w:ilvl w:val="0"/>
          <w:numId w:val="13"/>
        </w:numPr>
        <w:spacing w:after="0" w:line="360" w:lineRule="auto"/>
        <w:jc w:val="both"/>
        <w:textAlignment w:val="auto"/>
        <w:rPr>
          <w:rFonts w:ascii="Times New Roman" w:eastAsiaTheme="minorEastAsia" w:hAnsi="Times New Roman" w:cs="Times New Roman"/>
          <w:b/>
          <w:sz w:val="27"/>
          <w:szCs w:val="27"/>
        </w:rPr>
      </w:pPr>
      <w:r w:rsidRPr="00882C36">
        <w:rPr>
          <w:rFonts w:ascii="Times New Roman" w:hAnsi="Times New Roman" w:cs="Times New Roman"/>
          <w:b/>
          <w:sz w:val="27"/>
          <w:szCs w:val="27"/>
        </w:rPr>
        <w:t xml:space="preserve">Modificarea tarifului de colectare separată și transport separat al deșeurilor </w:t>
      </w:r>
      <w:r w:rsidRPr="00882C36">
        <w:rPr>
          <w:rFonts w:ascii="Times New Roman" w:hAnsi="Times New Roman" w:cs="Times New Roman"/>
          <w:b/>
          <w:bCs/>
          <w:sz w:val="27"/>
          <w:szCs w:val="27"/>
        </w:rPr>
        <w:t>reciclabile</w:t>
      </w:r>
      <w:r w:rsidRPr="00882C36">
        <w:rPr>
          <w:rFonts w:ascii="Times New Roman" w:hAnsi="Times New Roman" w:cs="Times New Roman"/>
          <w:b/>
          <w:sz w:val="27"/>
          <w:szCs w:val="27"/>
        </w:rPr>
        <w:t xml:space="preserve"> de hârtie, metal, plastic și sticlă din deșeurile municipale (</w:t>
      </w:r>
      <w:bookmarkStart w:id="1" w:name="_Hlk123813860"/>
      <w:r w:rsidRPr="00882C36">
        <w:rPr>
          <w:rFonts w:ascii="Times New Roman" w:hAnsi="Times New Roman" w:cs="Times New Roman"/>
          <w:b/>
          <w:sz w:val="27"/>
          <w:szCs w:val="27"/>
        </w:rPr>
        <w:t>casnici si non-casnici/similar</w:t>
      </w:r>
      <w:bookmarkEnd w:id="1"/>
      <w:r w:rsidRPr="00882C36">
        <w:rPr>
          <w:rFonts w:ascii="Times New Roman" w:hAnsi="Times New Roman" w:cs="Times New Roman"/>
          <w:b/>
          <w:sz w:val="27"/>
          <w:szCs w:val="27"/>
        </w:rPr>
        <w:t>);</w:t>
      </w:r>
    </w:p>
    <w:p w14:paraId="292B7369" w14:textId="4C5F399A" w:rsidR="00937118" w:rsidRPr="00882C36" w:rsidRDefault="00882C36" w:rsidP="00937118">
      <w:pPr>
        <w:pStyle w:val="Listparagraf"/>
        <w:numPr>
          <w:ilvl w:val="0"/>
          <w:numId w:val="13"/>
        </w:numPr>
        <w:spacing w:after="0" w:line="360" w:lineRule="auto"/>
        <w:jc w:val="both"/>
        <w:textAlignment w:val="auto"/>
        <w:rPr>
          <w:rFonts w:ascii="Times New Roman" w:eastAsiaTheme="minorEastAsia" w:hAnsi="Times New Roman" w:cs="Times New Roman"/>
          <w:b/>
          <w:sz w:val="27"/>
          <w:szCs w:val="27"/>
        </w:rPr>
      </w:pPr>
      <w:r w:rsidRPr="00882C36">
        <w:rPr>
          <w:rFonts w:ascii="Times New Roman" w:hAnsi="Times New Roman" w:cs="Times New Roman"/>
          <w:b/>
          <w:sz w:val="27"/>
          <w:szCs w:val="27"/>
        </w:rPr>
        <w:t>Modificarea</w:t>
      </w:r>
      <w:r w:rsidR="00937118" w:rsidRPr="00882C36">
        <w:rPr>
          <w:rFonts w:ascii="Times New Roman" w:hAnsi="Times New Roman" w:cs="Times New Roman"/>
          <w:b/>
          <w:sz w:val="27"/>
          <w:szCs w:val="27"/>
        </w:rPr>
        <w:t xml:space="preserve"> tarifului de sortare a de</w:t>
      </w:r>
      <w:r w:rsidRPr="00882C36">
        <w:rPr>
          <w:rFonts w:ascii="Times New Roman" w:hAnsi="Times New Roman" w:cs="Times New Roman"/>
          <w:b/>
          <w:sz w:val="27"/>
          <w:szCs w:val="27"/>
        </w:rPr>
        <w:t>ș</w:t>
      </w:r>
      <w:r w:rsidR="00937118" w:rsidRPr="00882C36">
        <w:rPr>
          <w:rFonts w:ascii="Times New Roman" w:hAnsi="Times New Roman" w:cs="Times New Roman"/>
          <w:b/>
          <w:sz w:val="27"/>
          <w:szCs w:val="27"/>
        </w:rPr>
        <w:t>eurilor de h</w:t>
      </w:r>
      <w:r w:rsidRPr="00882C36">
        <w:rPr>
          <w:rFonts w:ascii="Times New Roman" w:hAnsi="Times New Roman" w:cs="Times New Roman"/>
          <w:b/>
          <w:sz w:val="27"/>
          <w:szCs w:val="27"/>
        </w:rPr>
        <w:t>â</w:t>
      </w:r>
      <w:r w:rsidR="00937118" w:rsidRPr="00882C36">
        <w:rPr>
          <w:rFonts w:ascii="Times New Roman" w:hAnsi="Times New Roman" w:cs="Times New Roman"/>
          <w:b/>
          <w:sz w:val="27"/>
          <w:szCs w:val="27"/>
        </w:rPr>
        <w:t>rtie, carton, metal, plastic si sticla colectate separat;</w:t>
      </w:r>
    </w:p>
    <w:p w14:paraId="55B2638B" w14:textId="77777777" w:rsidR="001F5703" w:rsidRPr="00882C36" w:rsidRDefault="001F5703" w:rsidP="00542DB6">
      <w:pPr>
        <w:spacing w:after="0" w:line="276" w:lineRule="auto"/>
        <w:rPr>
          <w:rFonts w:ascii="Times New Roman" w:hAnsi="Times New Roman" w:cs="Times New Roman"/>
          <w:sz w:val="27"/>
          <w:szCs w:val="27"/>
          <w:lang w:val="it-IT"/>
        </w:rPr>
      </w:pPr>
    </w:p>
    <w:p w14:paraId="37A1A257" w14:textId="4828E150" w:rsidR="001F5703" w:rsidRPr="00882C36" w:rsidRDefault="001F5703" w:rsidP="00542DB6">
      <w:pPr>
        <w:spacing w:after="0" w:line="276" w:lineRule="auto"/>
        <w:jc w:val="both"/>
        <w:rPr>
          <w:rFonts w:ascii="Times New Roman" w:hAnsi="Times New Roman" w:cs="Times New Roman"/>
          <w:sz w:val="27"/>
          <w:szCs w:val="27"/>
          <w:lang w:val="it-IT"/>
        </w:rPr>
      </w:pPr>
      <w:r w:rsidRPr="00882C36">
        <w:rPr>
          <w:rFonts w:ascii="Times New Roman" w:hAnsi="Times New Roman" w:cs="Times New Roman"/>
          <w:sz w:val="27"/>
          <w:szCs w:val="27"/>
          <w:lang w:val="it-IT"/>
        </w:rPr>
        <w:t xml:space="preserve">     În baza Contractului unic de delegare a gestiunii serviciului de salubrizare a localităților membre ale Asociației de Dezvoltare Intercomunitară pentru serviciul de salubrizare a localităților Focșani și Golești, </w:t>
      </w:r>
      <w:r w:rsidR="00AA2F1E" w:rsidRPr="00882C36">
        <w:rPr>
          <w:rFonts w:ascii="Times New Roman" w:hAnsi="Times New Roman" w:cs="Times New Roman"/>
          <w:sz w:val="27"/>
          <w:szCs w:val="27"/>
          <w:lang w:val="it-IT"/>
        </w:rPr>
        <w:t xml:space="preserve">nr. </w:t>
      </w:r>
      <w:r w:rsidR="00AA2F1E" w:rsidRPr="00882C36">
        <w:rPr>
          <w:rFonts w:ascii="Times New Roman" w:eastAsiaTheme="minorEastAsia" w:hAnsi="Times New Roman" w:cs="Times New Roman"/>
          <w:sz w:val="27"/>
          <w:szCs w:val="27"/>
          <w:lang w:val="ro-RO"/>
        </w:rPr>
        <w:t>1417/27.11.2020 - 11247/27.11.2020</w:t>
      </w:r>
      <w:r w:rsidRPr="00882C36">
        <w:rPr>
          <w:rFonts w:ascii="Times New Roman" w:hAnsi="Times New Roman" w:cs="Times New Roman"/>
          <w:sz w:val="27"/>
          <w:szCs w:val="27"/>
          <w:lang w:val="it-IT"/>
        </w:rPr>
        <w:t>, SALUBRIZARE SI SERVICII PUBLICE FOCSANI S.A. Focșani prestează servicii de salubrizare în Municipiul Focșani si pe raza a 10 comune din judetul Vrancea: Bolotesti,</w:t>
      </w:r>
      <w:r w:rsidR="00557F5F"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Campineanca,</w:t>
      </w:r>
      <w:r w:rsidR="00AA2F1E"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Cirligele,</w:t>
      </w:r>
      <w:r w:rsidR="00AA2F1E"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Cotesti,</w:t>
      </w:r>
      <w:r w:rsidR="00AA2F1E"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Garoaf</w:t>
      </w:r>
      <w:r w:rsidR="00AA2F1E" w:rsidRPr="00882C36">
        <w:rPr>
          <w:rFonts w:ascii="Times New Roman" w:hAnsi="Times New Roman" w:cs="Times New Roman"/>
          <w:sz w:val="27"/>
          <w:szCs w:val="27"/>
          <w:lang w:val="it-IT"/>
        </w:rPr>
        <w:t xml:space="preserve">a, </w:t>
      </w:r>
      <w:r w:rsidRPr="00882C36">
        <w:rPr>
          <w:rFonts w:ascii="Times New Roman" w:hAnsi="Times New Roman" w:cs="Times New Roman"/>
          <w:sz w:val="27"/>
          <w:szCs w:val="27"/>
          <w:lang w:val="it-IT"/>
        </w:rPr>
        <w:t>Golesti, Milcovul,</w:t>
      </w:r>
      <w:r w:rsidR="00AA2F1E"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Urechesti,</w:t>
      </w:r>
      <w:r w:rsidR="00AA2F1E" w:rsidRPr="00882C36">
        <w:rPr>
          <w:rFonts w:ascii="Times New Roman" w:hAnsi="Times New Roman" w:cs="Times New Roman"/>
          <w:sz w:val="27"/>
          <w:szCs w:val="27"/>
          <w:lang w:val="it-IT"/>
        </w:rPr>
        <w:t xml:space="preserve"> </w:t>
      </w:r>
      <w:r w:rsidRPr="00882C36">
        <w:rPr>
          <w:rFonts w:ascii="Times New Roman" w:hAnsi="Times New Roman" w:cs="Times New Roman"/>
          <w:sz w:val="27"/>
          <w:szCs w:val="27"/>
          <w:lang w:val="it-IT"/>
        </w:rPr>
        <w:t>Vinatori</w:t>
      </w:r>
      <w:r w:rsidR="00AA2F1E" w:rsidRPr="00882C36">
        <w:rPr>
          <w:rFonts w:ascii="Times New Roman" w:hAnsi="Times New Roman" w:cs="Times New Roman"/>
          <w:sz w:val="27"/>
          <w:szCs w:val="27"/>
          <w:lang w:val="it-IT"/>
        </w:rPr>
        <w:t xml:space="preserve"> și </w:t>
      </w:r>
      <w:r w:rsidRPr="00882C36">
        <w:rPr>
          <w:rFonts w:ascii="Times New Roman" w:hAnsi="Times New Roman" w:cs="Times New Roman"/>
          <w:sz w:val="27"/>
          <w:szCs w:val="27"/>
          <w:lang w:val="it-IT"/>
        </w:rPr>
        <w:t>Vulturu.</w:t>
      </w:r>
    </w:p>
    <w:p w14:paraId="24385FD0" w14:textId="77777777" w:rsidR="00882C36" w:rsidRPr="00882C36" w:rsidRDefault="00882C36" w:rsidP="00542DB6">
      <w:pPr>
        <w:spacing w:after="0" w:line="276" w:lineRule="auto"/>
        <w:jc w:val="both"/>
        <w:rPr>
          <w:rFonts w:ascii="Times New Roman" w:hAnsi="Times New Roman" w:cs="Times New Roman"/>
          <w:sz w:val="27"/>
          <w:szCs w:val="27"/>
          <w:lang w:val="it-IT"/>
        </w:rPr>
      </w:pPr>
    </w:p>
    <w:p w14:paraId="4EDDAB16" w14:textId="77777777" w:rsidR="001F5703" w:rsidRPr="00882C36" w:rsidRDefault="001F5703" w:rsidP="00542DB6">
      <w:pPr>
        <w:pStyle w:val="Listparagraf"/>
        <w:spacing w:after="0" w:line="276" w:lineRule="auto"/>
        <w:ind w:left="0" w:firstLine="380"/>
        <w:jc w:val="both"/>
        <w:rPr>
          <w:rFonts w:ascii="Times New Roman" w:hAnsi="Times New Roman" w:cs="Times New Roman"/>
          <w:sz w:val="27"/>
          <w:szCs w:val="27"/>
        </w:rPr>
      </w:pPr>
      <w:r w:rsidRPr="00882C36">
        <w:rPr>
          <w:rFonts w:ascii="Times New Roman" w:hAnsi="Times New Roman" w:cs="Times New Roman"/>
          <w:sz w:val="27"/>
          <w:szCs w:val="27"/>
        </w:rPr>
        <w:t>Stabilirea tarifelor distincte are la bază prevederile următoarelor acte normative de referință:</w:t>
      </w:r>
    </w:p>
    <w:p w14:paraId="0E394FBB" w14:textId="77777777" w:rsidR="00937118" w:rsidRPr="00882C36" w:rsidRDefault="00937118" w:rsidP="00937118">
      <w:pPr>
        <w:pStyle w:val="Listparagraf"/>
        <w:spacing w:after="0" w:line="276" w:lineRule="auto"/>
        <w:ind w:left="0" w:firstLine="380"/>
        <w:jc w:val="both"/>
        <w:rPr>
          <w:rFonts w:ascii="Times New Roman" w:hAnsi="Times New Roman" w:cs="Times New Roman"/>
          <w:sz w:val="27"/>
          <w:szCs w:val="27"/>
        </w:rPr>
      </w:pPr>
    </w:p>
    <w:p w14:paraId="1A6F25F7" w14:textId="119731A8" w:rsidR="00882C36" w:rsidRPr="00882C36" w:rsidRDefault="00882C36" w:rsidP="00882C36">
      <w:pPr>
        <w:pStyle w:val="Listparagraf"/>
        <w:numPr>
          <w:ilvl w:val="0"/>
          <w:numId w:val="1"/>
        </w:numPr>
        <w:spacing w:after="0" w:line="276" w:lineRule="auto"/>
        <w:jc w:val="both"/>
        <w:rPr>
          <w:rFonts w:ascii="Times New Roman" w:eastAsiaTheme="minorEastAsia" w:hAnsi="Times New Roman" w:cs="Times New Roman"/>
          <w:sz w:val="27"/>
          <w:szCs w:val="27"/>
        </w:rPr>
      </w:pPr>
      <w:r w:rsidRPr="00882C36">
        <w:rPr>
          <w:rFonts w:ascii="Times New Roman" w:hAnsi="Times New Roman" w:cs="Times New Roman"/>
          <w:b/>
          <w:bCs/>
          <w:sz w:val="27"/>
          <w:szCs w:val="27"/>
        </w:rPr>
        <w:t>Hotărârea 900/28.09.2023</w:t>
      </w:r>
      <w:r w:rsidRPr="00882C36">
        <w:rPr>
          <w:rFonts w:ascii="Times New Roman" w:hAnsi="Times New Roman" w:cs="Times New Roman"/>
          <w:sz w:val="27"/>
          <w:szCs w:val="27"/>
        </w:rPr>
        <w:t xml:space="preserve"> pentru stabilirea salariului de bază minim brut pe țară garantat în plată;</w:t>
      </w:r>
    </w:p>
    <w:p w14:paraId="47B465BE" w14:textId="7C31B810" w:rsidR="00937118"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Fonts w:ascii="Times New Roman" w:eastAsiaTheme="minorEastAsia" w:hAnsi="Times New Roman" w:cs="Times New Roman"/>
          <w:b/>
          <w:bCs/>
          <w:sz w:val="27"/>
          <w:szCs w:val="27"/>
        </w:rPr>
        <w:t>Ordin A.N.R.SC. nr. 640/2022</w:t>
      </w:r>
      <w:r w:rsidRPr="00882C36">
        <w:rPr>
          <w:rFonts w:ascii="Times New Roman" w:eastAsiaTheme="minorEastAsia" w:hAnsi="Times New Roman" w:cs="Times New Roman"/>
          <w:sz w:val="27"/>
          <w:szCs w:val="27"/>
        </w:rPr>
        <w:t xml:space="preserve"> privind </w:t>
      </w:r>
      <w:r w:rsidRPr="00882C36">
        <w:rPr>
          <w:rFonts w:ascii="Times New Roman" w:eastAsiaTheme="minorEastAsia" w:hAnsi="Times New Roman" w:cs="Times New Roman"/>
          <w:bCs/>
          <w:sz w:val="27"/>
          <w:szCs w:val="27"/>
        </w:rPr>
        <w:t xml:space="preserve">aprobarea </w:t>
      </w:r>
      <w:r w:rsidRPr="00882C36">
        <w:rPr>
          <w:rFonts w:ascii="Times New Roman" w:eastAsiaTheme="minorEastAsia" w:hAnsi="Times New Roman" w:cs="Times New Roman"/>
          <w:sz w:val="27"/>
          <w:szCs w:val="27"/>
        </w:rPr>
        <w:t xml:space="preserve">Normelor metodologice de stabilire, ajustare sau modificare a tarifelor pentru activitățile de salubrizare, precum și de calculare a tarifelor/taxelor distincte pentru gestionarea deșeurilor și a taxelor de salubrizare </w:t>
      </w:r>
      <w:r w:rsidRPr="00882C36">
        <w:rPr>
          <w:rFonts w:ascii="Times New Roman" w:hAnsi="Times New Roman" w:cs="Times New Roman"/>
          <w:sz w:val="27"/>
          <w:szCs w:val="27"/>
        </w:rPr>
        <w:t xml:space="preserve"> (care abrogă Ordinul președintelui A.N.R.S.C. nr. 109/2007);</w:t>
      </w:r>
    </w:p>
    <w:p w14:paraId="6EAFF553" w14:textId="1FBCEAF9" w:rsidR="00937118"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Fonts w:ascii="Times New Roman" w:eastAsiaTheme="minorEastAsia" w:hAnsi="Times New Roman" w:cs="Times New Roman"/>
          <w:b/>
          <w:bCs/>
          <w:sz w:val="27"/>
          <w:szCs w:val="27"/>
        </w:rPr>
        <w:t>Ordonan</w:t>
      </w:r>
      <w:r w:rsidR="00F364BC">
        <w:rPr>
          <w:rFonts w:ascii="Times New Roman" w:eastAsiaTheme="minorEastAsia" w:hAnsi="Times New Roman" w:cs="Times New Roman"/>
          <w:b/>
          <w:bCs/>
          <w:sz w:val="27"/>
          <w:szCs w:val="27"/>
        </w:rPr>
        <w:t>ț</w:t>
      </w:r>
      <w:r w:rsidRPr="00882C36">
        <w:rPr>
          <w:rFonts w:ascii="Times New Roman" w:eastAsiaTheme="minorEastAsia" w:hAnsi="Times New Roman" w:cs="Times New Roman"/>
          <w:b/>
          <w:bCs/>
          <w:sz w:val="27"/>
          <w:szCs w:val="27"/>
        </w:rPr>
        <w:t xml:space="preserve">a de Urgenta nr. 30 din 26 aprilie 2023, </w:t>
      </w:r>
      <w:r w:rsidRPr="00882C36">
        <w:rPr>
          <w:rFonts w:ascii="Times New Roman" w:eastAsiaTheme="minorEastAsia" w:hAnsi="Times New Roman" w:cs="Times New Roman"/>
          <w:bCs/>
          <w:sz w:val="27"/>
          <w:szCs w:val="27"/>
        </w:rPr>
        <w:t>privind modificarea art. V din O.U.G. 133/2022 pentru modificarea si completarea O.U.G. nr. 92/2021 privind regimul de</w:t>
      </w:r>
      <w:r w:rsidR="00F364BC">
        <w:rPr>
          <w:rFonts w:ascii="Times New Roman" w:eastAsiaTheme="minorEastAsia" w:hAnsi="Times New Roman" w:cs="Times New Roman"/>
          <w:bCs/>
          <w:sz w:val="27"/>
          <w:szCs w:val="27"/>
        </w:rPr>
        <w:t>ș</w:t>
      </w:r>
      <w:r w:rsidRPr="00882C36">
        <w:rPr>
          <w:rFonts w:ascii="Times New Roman" w:eastAsiaTheme="minorEastAsia" w:hAnsi="Times New Roman" w:cs="Times New Roman"/>
          <w:bCs/>
          <w:sz w:val="27"/>
          <w:szCs w:val="27"/>
        </w:rPr>
        <w:t>eurilor, precum si a Legii serviciului de salubrizare a localit</w:t>
      </w:r>
      <w:r w:rsidR="00F364BC">
        <w:rPr>
          <w:rFonts w:ascii="Times New Roman" w:eastAsiaTheme="minorEastAsia" w:hAnsi="Times New Roman" w:cs="Times New Roman"/>
          <w:bCs/>
          <w:sz w:val="27"/>
          <w:szCs w:val="27"/>
        </w:rPr>
        <w:t>ăț</w:t>
      </w:r>
      <w:r w:rsidRPr="00882C36">
        <w:rPr>
          <w:rFonts w:ascii="Times New Roman" w:eastAsiaTheme="minorEastAsia" w:hAnsi="Times New Roman" w:cs="Times New Roman"/>
          <w:bCs/>
          <w:sz w:val="27"/>
          <w:szCs w:val="27"/>
        </w:rPr>
        <w:t>ilor nr. 101/2006;</w:t>
      </w:r>
    </w:p>
    <w:p w14:paraId="6F63600B" w14:textId="77777777" w:rsidR="00937118" w:rsidRPr="00882C36" w:rsidRDefault="00937118" w:rsidP="00937118">
      <w:pPr>
        <w:pStyle w:val="Textbody"/>
        <w:numPr>
          <w:ilvl w:val="0"/>
          <w:numId w:val="1"/>
        </w:numPr>
        <w:tabs>
          <w:tab w:val="left" w:pos="-9113"/>
        </w:tabs>
        <w:spacing w:line="276" w:lineRule="auto"/>
        <w:jc w:val="both"/>
        <w:textAlignment w:val="auto"/>
        <w:rPr>
          <w:sz w:val="27"/>
          <w:szCs w:val="27"/>
        </w:rPr>
      </w:pPr>
      <w:r w:rsidRPr="00882C36">
        <w:rPr>
          <w:b/>
          <w:bCs/>
          <w:color w:val="000000"/>
          <w:sz w:val="27"/>
          <w:szCs w:val="27"/>
          <w:lang w:eastAsia="ro-RO" w:bidi="ro-RO"/>
        </w:rPr>
        <w:t>Legea nr. 51/2006</w:t>
      </w:r>
      <w:r w:rsidRPr="00882C36">
        <w:rPr>
          <w:color w:val="000000"/>
          <w:sz w:val="27"/>
          <w:szCs w:val="27"/>
          <w:lang w:eastAsia="ro-RO" w:bidi="ro-RO"/>
        </w:rPr>
        <w:t xml:space="preserve"> privind serviciile comunitare de utilități publice,  republicată;</w:t>
      </w:r>
    </w:p>
    <w:p w14:paraId="52687F9B" w14:textId="77777777" w:rsidR="00937118"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Fonts w:ascii="Times New Roman" w:hAnsi="Times New Roman" w:cs="Times New Roman"/>
          <w:b/>
          <w:bCs/>
          <w:sz w:val="27"/>
          <w:szCs w:val="27"/>
          <w:shd w:val="clear" w:color="auto" w:fill="FFFFFF"/>
        </w:rPr>
        <w:t>Legea serviciului de salubrizare a localităților nr. 101/2006</w:t>
      </w:r>
      <w:r w:rsidRPr="00882C36">
        <w:rPr>
          <w:rFonts w:ascii="Times New Roman" w:hAnsi="Times New Roman" w:cs="Times New Roman"/>
          <w:sz w:val="27"/>
          <w:szCs w:val="27"/>
          <w:shd w:val="clear" w:color="auto" w:fill="FFFFFF"/>
        </w:rPr>
        <w:t>, republicată, cu modificările și completările ulterioare;</w:t>
      </w:r>
    </w:p>
    <w:p w14:paraId="0DF42FA8" w14:textId="77777777" w:rsidR="00937118"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Fonts w:ascii="Times New Roman" w:hAnsi="Times New Roman" w:cs="Times New Roman"/>
          <w:b/>
          <w:bCs/>
          <w:sz w:val="27"/>
          <w:szCs w:val="27"/>
        </w:rPr>
        <w:t>O.U.G. nr. 133/2022 pentru modificarea și completarea O.U.G. nr. 92/2021 privind regimul deșeurilor, precum și a Legii serviciului de salubrizare a localităților nr. 101/2006</w:t>
      </w:r>
      <w:r w:rsidRPr="00882C36">
        <w:rPr>
          <w:rFonts w:ascii="Times New Roman" w:hAnsi="Times New Roman" w:cs="Times New Roman"/>
          <w:sz w:val="27"/>
          <w:szCs w:val="27"/>
        </w:rPr>
        <w:t>;</w:t>
      </w:r>
    </w:p>
    <w:p w14:paraId="6BD50B68" w14:textId="77777777" w:rsidR="00937118" w:rsidRPr="00882C36" w:rsidRDefault="00937118" w:rsidP="00937118">
      <w:pPr>
        <w:pStyle w:val="Textbody"/>
        <w:numPr>
          <w:ilvl w:val="0"/>
          <w:numId w:val="1"/>
        </w:numPr>
        <w:tabs>
          <w:tab w:val="left" w:pos="-9113"/>
        </w:tabs>
        <w:spacing w:line="276" w:lineRule="auto"/>
        <w:jc w:val="both"/>
        <w:textAlignment w:val="auto"/>
        <w:rPr>
          <w:sz w:val="27"/>
          <w:szCs w:val="27"/>
        </w:rPr>
      </w:pPr>
      <w:r w:rsidRPr="00882C36">
        <w:rPr>
          <w:b/>
          <w:bCs/>
          <w:sz w:val="27"/>
          <w:szCs w:val="27"/>
        </w:rPr>
        <w:t xml:space="preserve">Ordonanța de Urgență a Guvernului nr. 92/2021 – </w:t>
      </w:r>
      <w:r w:rsidRPr="00882C36">
        <w:rPr>
          <w:sz w:val="27"/>
          <w:szCs w:val="27"/>
        </w:rPr>
        <w:t>privind regimul deșeurilor</w:t>
      </w:r>
      <w:r w:rsidRPr="00882C36">
        <w:rPr>
          <w:b/>
          <w:bCs/>
          <w:sz w:val="27"/>
          <w:szCs w:val="27"/>
        </w:rPr>
        <w:t xml:space="preserve">, </w:t>
      </w:r>
      <w:r w:rsidRPr="00882C36">
        <w:rPr>
          <w:sz w:val="27"/>
          <w:szCs w:val="27"/>
        </w:rPr>
        <w:t xml:space="preserve">calcularea obiectivelor de reciclare se bazează  pe îndeplinirea </w:t>
      </w:r>
      <w:r w:rsidRPr="00882C36">
        <w:rPr>
          <w:b/>
          <w:bCs/>
          <w:sz w:val="27"/>
          <w:szCs w:val="27"/>
        </w:rPr>
        <w:t>indicatorilor de performanță</w:t>
      </w:r>
      <w:r w:rsidRPr="00882C36">
        <w:rPr>
          <w:sz w:val="27"/>
          <w:szCs w:val="27"/>
        </w:rPr>
        <w:t xml:space="preserve">, pe cantitatea și calitatea serviciilor prevăzute în </w:t>
      </w:r>
      <w:r w:rsidRPr="00882C36">
        <w:rPr>
          <w:b/>
          <w:bCs/>
          <w:sz w:val="27"/>
          <w:szCs w:val="27"/>
        </w:rPr>
        <w:t>contractul unic de delegare  a gestiunii serviciului de salubrizare</w:t>
      </w:r>
      <w:r w:rsidRPr="00882C36">
        <w:rPr>
          <w:sz w:val="27"/>
          <w:szCs w:val="27"/>
        </w:rPr>
        <w:t>;</w:t>
      </w:r>
    </w:p>
    <w:p w14:paraId="67238AA4" w14:textId="77777777" w:rsidR="00937118"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Fonts w:ascii="Times New Roman" w:hAnsi="Times New Roman" w:cs="Times New Roman"/>
          <w:b/>
          <w:bCs/>
          <w:color w:val="252525"/>
          <w:sz w:val="27"/>
          <w:szCs w:val="27"/>
          <w:shd w:val="clear" w:color="auto" w:fill="FFFFFF"/>
        </w:rPr>
        <w:t>Hotărârea de guvern 1.447/2022</w:t>
      </w:r>
      <w:r w:rsidRPr="00882C36">
        <w:rPr>
          <w:rFonts w:ascii="Times New Roman" w:hAnsi="Times New Roman" w:cs="Times New Roman"/>
          <w:color w:val="252525"/>
          <w:sz w:val="27"/>
          <w:szCs w:val="27"/>
          <w:shd w:val="clear" w:color="auto" w:fill="FFFFFF"/>
        </w:rPr>
        <w:t>, privind salariul minim pe economie;</w:t>
      </w:r>
    </w:p>
    <w:p w14:paraId="562C018F" w14:textId="0E9B449D" w:rsidR="001F5703" w:rsidRPr="00882C36" w:rsidRDefault="00937118" w:rsidP="00937118">
      <w:pPr>
        <w:pStyle w:val="Listparagraf"/>
        <w:numPr>
          <w:ilvl w:val="0"/>
          <w:numId w:val="1"/>
        </w:numPr>
        <w:spacing w:after="0" w:line="276" w:lineRule="auto"/>
        <w:jc w:val="both"/>
        <w:textAlignment w:val="auto"/>
        <w:rPr>
          <w:rFonts w:ascii="Times New Roman" w:eastAsiaTheme="minorEastAsia" w:hAnsi="Times New Roman" w:cs="Times New Roman"/>
          <w:sz w:val="27"/>
          <w:szCs w:val="27"/>
        </w:rPr>
      </w:pPr>
      <w:r w:rsidRPr="00882C36">
        <w:rPr>
          <w:rStyle w:val="panchor"/>
          <w:rFonts w:ascii="Times New Roman" w:hAnsi="Times New Roman" w:cs="Times New Roman"/>
          <w:b/>
          <w:bCs/>
          <w:sz w:val="27"/>
          <w:szCs w:val="27"/>
        </w:rPr>
        <w:t>Ordonanța de urgență a Guvernului nr. 196/2005</w:t>
      </w:r>
      <w:r w:rsidRPr="00882C36">
        <w:rPr>
          <w:rFonts w:ascii="Times New Roman" w:hAnsi="Times New Roman" w:cs="Times New Roman"/>
          <w:sz w:val="27"/>
          <w:szCs w:val="27"/>
        </w:rPr>
        <w:t> privind Fondul pentru mediu.</w:t>
      </w:r>
    </w:p>
    <w:p w14:paraId="7144BE43" w14:textId="77777777" w:rsidR="001F5703" w:rsidRPr="00882C36" w:rsidRDefault="001F5703" w:rsidP="00542DB6">
      <w:pPr>
        <w:pStyle w:val="Listparagraf"/>
        <w:spacing w:after="0" w:line="276" w:lineRule="auto"/>
        <w:ind w:left="0" w:firstLine="380"/>
        <w:jc w:val="both"/>
        <w:rPr>
          <w:rFonts w:ascii="Times New Roman" w:hAnsi="Times New Roman" w:cs="Times New Roman"/>
          <w:sz w:val="27"/>
          <w:szCs w:val="27"/>
        </w:rPr>
      </w:pPr>
    </w:p>
    <w:p w14:paraId="0C0DBBDD" w14:textId="77777777" w:rsidR="00937118" w:rsidRPr="00882C36" w:rsidRDefault="001F5703" w:rsidP="00937118">
      <w:pPr>
        <w:tabs>
          <w:tab w:val="left" w:pos="360"/>
          <w:tab w:val="left" w:pos="1260"/>
        </w:tabs>
        <w:spacing w:line="276" w:lineRule="auto"/>
        <w:contextualSpacing/>
        <w:jc w:val="both"/>
        <w:rPr>
          <w:rFonts w:ascii="Times New Roman" w:eastAsiaTheme="minorEastAsia" w:hAnsi="Times New Roman" w:cs="Times New Roman"/>
          <w:sz w:val="27"/>
          <w:szCs w:val="27"/>
          <w:lang w:val="ro-RO"/>
        </w:rPr>
      </w:pPr>
      <w:r w:rsidRPr="00882C36">
        <w:rPr>
          <w:rFonts w:ascii="Times New Roman" w:eastAsiaTheme="minorEastAsia" w:hAnsi="Times New Roman" w:cs="Times New Roman"/>
          <w:sz w:val="27"/>
          <w:szCs w:val="27"/>
          <w:lang w:val="ro-RO"/>
        </w:rPr>
        <w:tab/>
      </w:r>
      <w:r w:rsidR="00937118" w:rsidRPr="00882C36">
        <w:rPr>
          <w:rFonts w:ascii="Times New Roman" w:eastAsiaTheme="minorEastAsia" w:hAnsi="Times New Roman" w:cs="Times New Roman"/>
          <w:sz w:val="27"/>
          <w:szCs w:val="27"/>
          <w:lang w:val="ro-RO"/>
        </w:rPr>
        <w:t>Tarifele pentru activitățile specifice serviciului de salubrizare se fundamentează de operatori pe baza cheltuielilor de exploatare, a costurilor care derivă din contractul de delegare a gestiunii activității/activităților de salubrizare sau, după caz, din hotărârea de dare în administrare a activității/activităților, a cheltuielilor financiare, și includ și o cotă de profit.</w:t>
      </w:r>
    </w:p>
    <w:p w14:paraId="715D732D" w14:textId="77777777" w:rsidR="00882C36" w:rsidRPr="00882C36" w:rsidRDefault="00882C36" w:rsidP="00937118">
      <w:pPr>
        <w:tabs>
          <w:tab w:val="left" w:pos="360"/>
          <w:tab w:val="left" w:pos="1260"/>
        </w:tabs>
        <w:spacing w:line="276" w:lineRule="auto"/>
        <w:contextualSpacing/>
        <w:jc w:val="both"/>
        <w:rPr>
          <w:rFonts w:ascii="Times New Roman" w:eastAsiaTheme="minorEastAsia" w:hAnsi="Times New Roman" w:cs="Times New Roman"/>
          <w:sz w:val="27"/>
          <w:szCs w:val="27"/>
          <w:lang w:val="ro-RO"/>
        </w:rPr>
      </w:pPr>
    </w:p>
    <w:p w14:paraId="05ECBBAB" w14:textId="77777777" w:rsidR="00937118" w:rsidRPr="00882C36" w:rsidRDefault="00937118" w:rsidP="00937118">
      <w:pPr>
        <w:tabs>
          <w:tab w:val="left" w:pos="360"/>
          <w:tab w:val="left" w:pos="1260"/>
        </w:tabs>
        <w:spacing w:line="276" w:lineRule="auto"/>
        <w:contextualSpacing/>
        <w:jc w:val="both"/>
        <w:rPr>
          <w:rFonts w:ascii="Times New Roman" w:hAnsi="Times New Roman" w:cs="Times New Roman"/>
          <w:sz w:val="27"/>
          <w:szCs w:val="27"/>
          <w:shd w:val="clear" w:color="auto" w:fill="FFFFFF"/>
          <w:lang w:val="it-IT"/>
        </w:rPr>
      </w:pPr>
      <w:r w:rsidRPr="00882C36">
        <w:rPr>
          <w:rFonts w:ascii="Times New Roman" w:hAnsi="Times New Roman" w:cs="Times New Roman"/>
          <w:sz w:val="27"/>
          <w:szCs w:val="27"/>
          <w:shd w:val="clear" w:color="auto" w:fill="FFFFFF"/>
          <w:lang w:val="it-IT"/>
        </w:rPr>
        <w:lastRenderedPageBreak/>
        <w:tab/>
        <w:t xml:space="preserve">     Tarifele se fundamentează fără aplicarea cotei de TVA, valoarea acesteia fiind evidențiată distinct pe factura emisă de operator.</w:t>
      </w:r>
    </w:p>
    <w:p w14:paraId="65E8534E" w14:textId="77777777" w:rsidR="00937118" w:rsidRPr="00882C36" w:rsidRDefault="00937118" w:rsidP="00937118">
      <w:pPr>
        <w:tabs>
          <w:tab w:val="left" w:pos="1260"/>
        </w:tabs>
        <w:spacing w:line="276" w:lineRule="auto"/>
        <w:contextualSpacing/>
        <w:jc w:val="both"/>
        <w:rPr>
          <w:rFonts w:ascii="Times New Roman" w:eastAsiaTheme="minorEastAsia" w:hAnsi="Times New Roman" w:cs="Times New Roman"/>
          <w:sz w:val="27"/>
          <w:szCs w:val="27"/>
          <w:lang w:val="ro-RO"/>
        </w:rPr>
      </w:pPr>
      <w:r w:rsidRPr="00882C36">
        <w:rPr>
          <w:rFonts w:ascii="Times New Roman" w:eastAsiaTheme="minorEastAsia" w:hAnsi="Times New Roman" w:cs="Times New Roman"/>
          <w:sz w:val="27"/>
          <w:szCs w:val="27"/>
          <w:lang w:val="ro-RO"/>
        </w:rPr>
        <w:t xml:space="preserve">           Toate tarifele pentru activitatea/activitățile de desfășurate pe fluxul deșeurilor municipale se ofertează și se fundamentează pe elemente de cheltuieli, în cadrul aceleiași fișe de fundamentare, obligatoriu, în lei/tonă, lei/persoană și în lei/mc.</w:t>
      </w:r>
    </w:p>
    <w:p w14:paraId="1C0E0F3B" w14:textId="77777777" w:rsidR="00882C36" w:rsidRPr="00882C36" w:rsidRDefault="00882C36" w:rsidP="00937118">
      <w:pPr>
        <w:tabs>
          <w:tab w:val="left" w:pos="1260"/>
        </w:tabs>
        <w:spacing w:line="276" w:lineRule="auto"/>
        <w:contextualSpacing/>
        <w:jc w:val="both"/>
        <w:rPr>
          <w:rFonts w:ascii="Times New Roman" w:eastAsiaTheme="minorEastAsia" w:hAnsi="Times New Roman" w:cs="Times New Roman"/>
          <w:sz w:val="27"/>
          <w:szCs w:val="27"/>
          <w:lang w:val="ro-RO"/>
        </w:rPr>
      </w:pPr>
    </w:p>
    <w:p w14:paraId="1CD0BC6B" w14:textId="29186D46" w:rsidR="00937118" w:rsidRPr="00882C36" w:rsidRDefault="00937118" w:rsidP="00937118">
      <w:pPr>
        <w:tabs>
          <w:tab w:val="left" w:pos="1260"/>
        </w:tabs>
        <w:spacing w:line="276" w:lineRule="auto"/>
        <w:contextualSpacing/>
        <w:jc w:val="both"/>
        <w:rPr>
          <w:rFonts w:ascii="Times New Roman" w:hAnsi="Times New Roman" w:cs="Times New Roman"/>
          <w:sz w:val="27"/>
          <w:szCs w:val="27"/>
          <w:lang w:val="it-IT"/>
        </w:rPr>
      </w:pPr>
      <w:r w:rsidRPr="00882C36">
        <w:rPr>
          <w:rFonts w:ascii="Times New Roman" w:hAnsi="Times New Roman" w:cs="Times New Roman"/>
          <w:sz w:val="27"/>
          <w:szCs w:val="27"/>
          <w:lang w:val="ro-RO"/>
        </w:rPr>
        <w:t xml:space="preserve">           </w:t>
      </w:r>
      <w:r w:rsidRPr="00882C36">
        <w:rPr>
          <w:rFonts w:ascii="Times New Roman" w:hAnsi="Times New Roman" w:cs="Times New Roman"/>
          <w:sz w:val="27"/>
          <w:szCs w:val="27"/>
          <w:lang w:val="it-IT"/>
        </w:rPr>
        <w:t>Tarifele în lei/tonă pot fi convertite în orice altă unitate de măsură, pe baza indicelui de generare a deșeurilor, densității deșeurilor, frecvenței de colectare sau a altor elemente specifice instrumentului economic ″</w:t>
      </w:r>
      <w:r w:rsidRPr="00882C36">
        <w:rPr>
          <w:rFonts w:ascii="Times New Roman" w:hAnsi="Times New Roman" w:cs="Times New Roman"/>
          <w:b/>
          <w:i/>
          <w:sz w:val="27"/>
          <w:szCs w:val="27"/>
          <w:lang w:val="it-IT"/>
        </w:rPr>
        <w:t>plătește pentru cât arunci</w:t>
      </w:r>
      <w:r w:rsidRPr="00882C36">
        <w:rPr>
          <w:rFonts w:ascii="Times New Roman" w:hAnsi="Times New Roman" w:cs="Times New Roman"/>
          <w:sz w:val="27"/>
          <w:szCs w:val="27"/>
          <w:lang w:val="it-IT"/>
        </w:rPr>
        <w:t>″, prevăzute la  alin. (5) lit. h) din Ordonanța de urgență a Guvernului nr. 92/2021, cu modificările și completările ulterioare</w:t>
      </w:r>
      <w:r w:rsidR="00882C36" w:rsidRPr="00882C36">
        <w:rPr>
          <w:rFonts w:ascii="Times New Roman" w:hAnsi="Times New Roman" w:cs="Times New Roman"/>
          <w:sz w:val="27"/>
          <w:szCs w:val="27"/>
          <w:lang w:val="it-IT"/>
        </w:rPr>
        <w:t>.</w:t>
      </w:r>
    </w:p>
    <w:p w14:paraId="08C65CE1" w14:textId="77777777" w:rsidR="00882C36" w:rsidRPr="00882C36" w:rsidRDefault="00882C36" w:rsidP="00937118">
      <w:pPr>
        <w:tabs>
          <w:tab w:val="left" w:pos="1260"/>
        </w:tabs>
        <w:spacing w:line="276" w:lineRule="auto"/>
        <w:contextualSpacing/>
        <w:jc w:val="both"/>
        <w:rPr>
          <w:rFonts w:ascii="Times New Roman" w:hAnsi="Times New Roman" w:cs="Times New Roman"/>
          <w:sz w:val="27"/>
          <w:szCs w:val="27"/>
          <w:lang w:val="it-IT"/>
        </w:rPr>
      </w:pPr>
    </w:p>
    <w:p w14:paraId="3752EDCE" w14:textId="48C3D6CD" w:rsidR="00937118" w:rsidRPr="00882C36" w:rsidRDefault="00937118" w:rsidP="00937118">
      <w:pPr>
        <w:tabs>
          <w:tab w:val="left" w:pos="0"/>
          <w:tab w:val="left" w:pos="993"/>
          <w:tab w:val="left" w:pos="1396"/>
        </w:tabs>
        <w:spacing w:line="276" w:lineRule="auto"/>
        <w:contextualSpacing/>
        <w:jc w:val="both"/>
        <w:rPr>
          <w:rFonts w:ascii="Times New Roman" w:hAnsi="Times New Roman" w:cs="Times New Roman"/>
          <w:sz w:val="27"/>
          <w:szCs w:val="27"/>
          <w:lang w:val="it-IT"/>
        </w:rPr>
      </w:pPr>
      <w:bookmarkStart w:id="2" w:name="_Hlk115357027"/>
      <w:r w:rsidRPr="00882C36">
        <w:rPr>
          <w:rFonts w:ascii="Times New Roman" w:hAnsi="Times New Roman" w:cs="Times New Roman"/>
          <w:sz w:val="27"/>
          <w:szCs w:val="27"/>
          <w:lang w:val="it-IT"/>
        </w:rPr>
        <w:t xml:space="preserve">          Cantitatea programată de deșeuri care se ia în calcul la stabilirea nivelului tarifelor de colectare separată și transport separat al fracțiilor de deșeuri municipale se stabilește pe baza indicatorului de performanță pentru colectarea separată a deșeurilor de hârtie, metal, plastic și sticlă prevăzut in contractul de delegare.</w:t>
      </w:r>
    </w:p>
    <w:bookmarkEnd w:id="2"/>
    <w:p w14:paraId="0379D7E6" w14:textId="77777777" w:rsidR="00937118" w:rsidRPr="00882C36" w:rsidRDefault="00937118" w:rsidP="00937118">
      <w:pPr>
        <w:spacing w:after="0" w:line="276" w:lineRule="auto"/>
        <w:jc w:val="both"/>
        <w:rPr>
          <w:rFonts w:ascii="Times New Roman" w:hAnsi="Times New Roman" w:cs="Times New Roman"/>
          <w:sz w:val="27"/>
          <w:szCs w:val="27"/>
          <w:lang w:val="it-IT"/>
        </w:rPr>
      </w:pPr>
      <w:r w:rsidRPr="00882C36">
        <w:rPr>
          <w:rFonts w:ascii="Times New Roman" w:eastAsia="Times New Roman" w:hAnsi="Times New Roman" w:cs="Times New Roman"/>
          <w:sz w:val="27"/>
          <w:szCs w:val="27"/>
          <w:lang w:val="it-IT"/>
        </w:rPr>
        <w:t xml:space="preserve">          Valoarea</w:t>
      </w:r>
      <w:r w:rsidRPr="00882C36">
        <w:rPr>
          <w:rFonts w:ascii="Times New Roman" w:hAnsi="Times New Roman" w:cs="Times New Roman"/>
          <w:sz w:val="27"/>
          <w:szCs w:val="27"/>
          <w:lang w:val="it-IT"/>
        </w:rPr>
        <w:t xml:space="preserve"> contribuției pentru economia circulară se calculează pe baza indicatorului de performanță aferent prestației/activității aplicat la cantitatea programată de deșeuri prevăzută în fișa de fundamentare a tarifului activității/prestației.</w:t>
      </w:r>
    </w:p>
    <w:p w14:paraId="5AF0CE75" w14:textId="77777777" w:rsidR="00882C36" w:rsidRPr="00882C36" w:rsidRDefault="00882C36" w:rsidP="00937118">
      <w:pPr>
        <w:spacing w:after="0" w:line="276" w:lineRule="auto"/>
        <w:jc w:val="both"/>
        <w:rPr>
          <w:rFonts w:ascii="Times New Roman" w:hAnsi="Times New Roman" w:cs="Times New Roman"/>
          <w:sz w:val="27"/>
          <w:szCs w:val="27"/>
          <w:lang w:val="it-IT"/>
        </w:rPr>
      </w:pPr>
    </w:p>
    <w:p w14:paraId="745C40C8" w14:textId="77777777" w:rsidR="00937118" w:rsidRPr="00882C36" w:rsidRDefault="00937118" w:rsidP="00937118">
      <w:pPr>
        <w:spacing w:after="0" w:line="276" w:lineRule="auto"/>
        <w:jc w:val="both"/>
        <w:rPr>
          <w:rFonts w:ascii="Times New Roman" w:hAnsi="Times New Roman" w:cs="Times New Roman"/>
          <w:sz w:val="27"/>
          <w:szCs w:val="27"/>
          <w:lang w:val="it-IT"/>
        </w:rPr>
      </w:pPr>
      <w:r w:rsidRPr="00882C36">
        <w:rPr>
          <w:rFonts w:ascii="Times New Roman" w:hAnsi="Times New Roman" w:cs="Times New Roman"/>
          <w:sz w:val="27"/>
          <w:szCs w:val="27"/>
          <w:lang w:val="it-IT"/>
        </w:rPr>
        <w:tab/>
      </w:r>
      <w:r w:rsidRPr="00882C36">
        <w:rPr>
          <w:rFonts w:ascii="Times New Roman" w:hAnsi="Times New Roman" w:cs="Times New Roman"/>
          <w:sz w:val="27"/>
          <w:szCs w:val="27"/>
        </w:rPr>
        <w:t xml:space="preserve">Conform O.U.G. 133/2022 art. 28 alin. </w:t>
      </w:r>
      <w:r w:rsidRPr="00882C36">
        <w:rPr>
          <w:rFonts w:ascii="Times New Roman" w:hAnsi="Times New Roman" w:cs="Times New Roman"/>
          <w:sz w:val="27"/>
          <w:szCs w:val="27"/>
          <w:lang w:val="it-IT"/>
        </w:rPr>
        <w:t>(1) “</w:t>
      </w:r>
      <w:r w:rsidRPr="00882C36">
        <w:rPr>
          <w:rFonts w:ascii="Times New Roman" w:hAnsi="Times New Roman" w:cs="Times New Roman"/>
          <w:b/>
          <w:i/>
          <w:sz w:val="27"/>
          <w:szCs w:val="27"/>
          <w:lang w:val="it-IT"/>
        </w:rPr>
        <w:t>cheltuielile cu contributia pentru economia circulara nu se includ in fisa de fundamentare pe elemente de cheltuieli a tarifului si se evidentiaza separat, alaturi de tarif, in factura emisa de operator, corespunzator cantitatii rezultate din aplicarea indicatorilor de performanta, in cazul in care utilizatorii achita contravaloarea serviciului de salubrizare prin tarif.</w:t>
      </w:r>
      <w:r w:rsidRPr="00882C36">
        <w:rPr>
          <w:rFonts w:ascii="Times New Roman" w:hAnsi="Times New Roman" w:cs="Times New Roman"/>
          <w:sz w:val="27"/>
          <w:szCs w:val="27"/>
          <w:lang w:val="it-IT"/>
        </w:rPr>
        <w:t>”</w:t>
      </w:r>
    </w:p>
    <w:p w14:paraId="6DA79086" w14:textId="77777777" w:rsidR="00882C36" w:rsidRPr="00882C36" w:rsidRDefault="00882C36" w:rsidP="00937118">
      <w:pPr>
        <w:spacing w:after="0" w:line="276" w:lineRule="auto"/>
        <w:jc w:val="both"/>
        <w:rPr>
          <w:rFonts w:ascii="Times New Roman" w:hAnsi="Times New Roman" w:cs="Times New Roman"/>
          <w:sz w:val="27"/>
          <w:szCs w:val="27"/>
          <w:lang w:val="it-IT"/>
        </w:rPr>
      </w:pPr>
    </w:p>
    <w:p w14:paraId="13BD6C1C" w14:textId="493C959C" w:rsidR="000A2863" w:rsidRPr="00882C36" w:rsidRDefault="00937118" w:rsidP="008A4D36">
      <w:pPr>
        <w:tabs>
          <w:tab w:val="left" w:pos="360"/>
          <w:tab w:val="left" w:pos="1260"/>
        </w:tabs>
        <w:spacing w:after="0" w:line="276" w:lineRule="auto"/>
        <w:contextualSpacing/>
        <w:jc w:val="both"/>
        <w:rPr>
          <w:rFonts w:ascii="Times New Roman" w:eastAsiaTheme="minorEastAsia" w:hAnsi="Times New Roman" w:cs="Times New Roman"/>
          <w:sz w:val="27"/>
          <w:szCs w:val="27"/>
          <w:lang w:val="ro-RO"/>
        </w:rPr>
      </w:pPr>
      <w:r w:rsidRPr="00882C36">
        <w:rPr>
          <w:rFonts w:ascii="Times New Roman" w:hAnsi="Times New Roman" w:cs="Times New Roman"/>
          <w:sz w:val="27"/>
          <w:szCs w:val="27"/>
          <w:lang w:val="it-IT"/>
        </w:rPr>
        <w:t xml:space="preserve">                În modalitatea de plată a contravalorii serviciului de salubrizare prin tarif, autoritatea deliberativă a unității/subdiviziunii administrativ-teritoriale are obligația să instituie și să aprobe o taxă de salubrizare pentru utilizatorii care beneficiază individual de prestarea serviciului de salubrizare fără contract încheiat cu operatorul, </w:t>
      </w:r>
      <w:r w:rsidRPr="00882C36">
        <w:rPr>
          <w:rFonts w:ascii="Times New Roman" w:hAnsi="Times New Roman" w:cs="Times New Roman"/>
          <w:b/>
          <w:sz w:val="27"/>
          <w:szCs w:val="27"/>
          <w:lang w:val="it-IT"/>
        </w:rPr>
        <w:t>de până la 3 ori mai mare</w:t>
      </w:r>
      <w:r w:rsidRPr="00882C36">
        <w:rPr>
          <w:rFonts w:ascii="Times New Roman" w:hAnsi="Times New Roman" w:cs="Times New Roman"/>
          <w:sz w:val="27"/>
          <w:szCs w:val="27"/>
          <w:lang w:val="it-IT"/>
        </w:rPr>
        <w:t xml:space="preserve"> decât nivelul rezultat din însumarea tarifelor distincte pentru activitățile desfășurate de operatori pentru gestionarea fracțiilor de deșeuri municipale colectate separat, exprimate în lei/persoană/lună pentru utilizatorii casnici, respectiv în lei/mc pentru utilizatorii non-casnici.</w:t>
      </w:r>
    </w:p>
    <w:p w14:paraId="3B18FD8D" w14:textId="77777777" w:rsidR="008A4D36" w:rsidRPr="00882C36" w:rsidRDefault="008A4D36" w:rsidP="008A4D36">
      <w:pPr>
        <w:tabs>
          <w:tab w:val="left" w:pos="360"/>
          <w:tab w:val="left" w:pos="1260"/>
        </w:tabs>
        <w:spacing w:after="0" w:line="276" w:lineRule="auto"/>
        <w:contextualSpacing/>
        <w:jc w:val="both"/>
        <w:rPr>
          <w:rFonts w:ascii="Times New Roman" w:eastAsiaTheme="minorEastAsia" w:hAnsi="Times New Roman" w:cs="Times New Roman"/>
          <w:sz w:val="27"/>
          <w:szCs w:val="27"/>
          <w:lang w:val="ro-RO"/>
        </w:rPr>
      </w:pPr>
    </w:p>
    <w:p w14:paraId="181FB1B7" w14:textId="5F416C56" w:rsidR="00882C36" w:rsidRPr="000F6A78" w:rsidRDefault="00882C36" w:rsidP="00882C36">
      <w:pPr>
        <w:pStyle w:val="Textbody"/>
        <w:ind w:firstLine="720"/>
        <w:jc w:val="both"/>
        <w:rPr>
          <w:sz w:val="27"/>
          <w:szCs w:val="27"/>
          <w:lang w:eastAsia="ro-RO" w:bidi="ro-RO"/>
        </w:rPr>
      </w:pPr>
      <w:r w:rsidRPr="000F6A78">
        <w:rPr>
          <w:b/>
          <w:sz w:val="27"/>
          <w:szCs w:val="27"/>
          <w:u w:val="single"/>
          <w:lang w:eastAsia="ro-RO" w:bidi="ro-RO"/>
        </w:rPr>
        <w:t>Pentru fundamentarea modific</w:t>
      </w:r>
      <w:r w:rsidR="000F6A78" w:rsidRPr="000F6A78">
        <w:rPr>
          <w:b/>
          <w:sz w:val="27"/>
          <w:szCs w:val="27"/>
          <w:u w:val="single"/>
          <w:lang w:eastAsia="ro-RO" w:bidi="ro-RO"/>
        </w:rPr>
        <w:t>ă</w:t>
      </w:r>
      <w:r w:rsidRPr="000F6A78">
        <w:rPr>
          <w:b/>
          <w:sz w:val="27"/>
          <w:szCs w:val="27"/>
          <w:u w:val="single"/>
          <w:lang w:eastAsia="ro-RO" w:bidi="ro-RO"/>
        </w:rPr>
        <w:t xml:space="preserve">rii tarifelor s-a luat în considerare majorarea salariului de bază minim brut pe țară garantat în plată prin, majorare aprobată prin </w:t>
      </w:r>
      <w:r w:rsidRPr="000F6A78">
        <w:rPr>
          <w:sz w:val="27"/>
          <w:szCs w:val="27"/>
          <w:lang w:eastAsia="ro-RO" w:bidi="ro-RO"/>
        </w:rPr>
        <w:t xml:space="preserve"> Hotărârea nr. 900/28.09.2023 pentru stabilirea salariului de bază minim brut pe țară garantat în plată, cu aplicabilitate de la 1 Octombrie 2023.</w:t>
      </w:r>
    </w:p>
    <w:p w14:paraId="33B61DB3" w14:textId="77777777" w:rsidR="00510121" w:rsidRPr="000F6A78" w:rsidRDefault="00510121" w:rsidP="00882C36">
      <w:pPr>
        <w:pStyle w:val="Textbody"/>
        <w:ind w:firstLine="720"/>
        <w:jc w:val="both"/>
        <w:rPr>
          <w:sz w:val="27"/>
          <w:szCs w:val="27"/>
          <w:lang w:eastAsia="ro-RO" w:bidi="ro-RO"/>
        </w:rPr>
      </w:pPr>
    </w:p>
    <w:p w14:paraId="082FC93E" w14:textId="77777777" w:rsidR="00510121" w:rsidRPr="000F6A78" w:rsidRDefault="00510121" w:rsidP="00882C36">
      <w:pPr>
        <w:pStyle w:val="Textbody"/>
        <w:ind w:firstLine="720"/>
        <w:jc w:val="both"/>
        <w:rPr>
          <w:sz w:val="27"/>
          <w:szCs w:val="27"/>
          <w:lang w:eastAsia="ro-RO" w:bidi="ro-RO"/>
        </w:rPr>
      </w:pPr>
    </w:p>
    <w:p w14:paraId="6442CAAB" w14:textId="77777777" w:rsidR="00510121" w:rsidRPr="000F6A78" w:rsidRDefault="00510121" w:rsidP="00882C36">
      <w:pPr>
        <w:pStyle w:val="Textbody"/>
        <w:ind w:firstLine="720"/>
        <w:jc w:val="both"/>
        <w:rPr>
          <w:sz w:val="27"/>
          <w:szCs w:val="27"/>
        </w:rPr>
      </w:pPr>
    </w:p>
    <w:p w14:paraId="12F16757" w14:textId="77777777" w:rsidR="00882C36" w:rsidRPr="000F6A78" w:rsidRDefault="00882C36" w:rsidP="00882C36">
      <w:pPr>
        <w:pStyle w:val="Textbody"/>
        <w:tabs>
          <w:tab w:val="left" w:pos="1050"/>
          <w:tab w:val="left" w:pos="1110"/>
        </w:tabs>
        <w:spacing w:after="240"/>
        <w:ind w:firstLine="0"/>
        <w:jc w:val="both"/>
        <w:rPr>
          <w:sz w:val="27"/>
          <w:szCs w:val="27"/>
          <w:lang w:eastAsia="ro-RO" w:bidi="ro-RO"/>
        </w:rPr>
      </w:pPr>
      <w:r w:rsidRPr="000F6A78">
        <w:rPr>
          <w:sz w:val="27"/>
          <w:szCs w:val="27"/>
        </w:rPr>
        <w:lastRenderedPageBreak/>
        <w:t xml:space="preserve">      </w:t>
      </w:r>
      <w:r w:rsidRPr="000F6A78">
        <w:rPr>
          <w:sz w:val="27"/>
          <w:szCs w:val="27"/>
          <w:lang w:eastAsia="ro-RO" w:bidi="ro-RO"/>
        </w:rPr>
        <w:t xml:space="preserve"> Astfel, conform modificărilor legislative, începând cu 1 Octombrie 2023 salariul de bază minim brut pe țară garantat în plată se majorează la 3300 lei lunar, față de 1 Ianuarie 2023 când valoarea salariului de bază minim brut a fost de 3000 lei lunar.</w:t>
      </w:r>
    </w:p>
    <w:p w14:paraId="6C15F9A4" w14:textId="42E684B7" w:rsidR="00510121" w:rsidRPr="000F6A78" w:rsidRDefault="00510121" w:rsidP="00882C36">
      <w:pPr>
        <w:pStyle w:val="Textbody"/>
        <w:tabs>
          <w:tab w:val="left" w:pos="1050"/>
          <w:tab w:val="left" w:pos="1110"/>
        </w:tabs>
        <w:spacing w:after="240"/>
        <w:ind w:firstLine="0"/>
        <w:jc w:val="both"/>
        <w:rPr>
          <w:sz w:val="26"/>
          <w:szCs w:val="26"/>
        </w:rPr>
      </w:pPr>
      <w:r w:rsidRPr="000F6A78">
        <w:rPr>
          <w:sz w:val="26"/>
          <w:szCs w:val="26"/>
        </w:rPr>
        <w:t xml:space="preserve">      În octombrie 2023, tariful orar va fi de 19,960 de lei/oră pentru un program complet de lucru de 165,333 ore/ lună. Creșterea va fi de 10% față de luna septembrie.</w:t>
      </w:r>
    </w:p>
    <w:p w14:paraId="125A1CBE" w14:textId="4C65E991" w:rsidR="00937118" w:rsidRPr="000F6A78" w:rsidRDefault="00882C36" w:rsidP="00882C36">
      <w:pPr>
        <w:pStyle w:val="Textbody"/>
        <w:tabs>
          <w:tab w:val="left" w:pos="1050"/>
          <w:tab w:val="left" w:pos="1110"/>
        </w:tabs>
        <w:spacing w:after="240"/>
        <w:ind w:firstLine="0"/>
        <w:jc w:val="both"/>
        <w:rPr>
          <w:i/>
          <w:iCs/>
          <w:sz w:val="27"/>
          <w:szCs w:val="27"/>
        </w:rPr>
      </w:pPr>
      <w:r w:rsidRPr="000F6A78">
        <w:rPr>
          <w:i/>
          <w:iCs/>
          <w:sz w:val="27"/>
          <w:szCs w:val="27"/>
        </w:rPr>
        <w:t xml:space="preserve">            Extras Hotărâre nr. 900/2023: „Începând cu data de 1 octombrie 2023, salariul de bază minim brut pe țară garantat în plată, prevăzut la art. 164 alin. (1) din Legea nr. 53/2003 - Codul muncii, republicată, cu modificările și completările ulterioare, se stabilește în bani, fără a include indemnizații, sporuri </w:t>
      </w:r>
      <w:r w:rsidR="00F364BC" w:rsidRPr="000F6A78">
        <w:rPr>
          <w:i/>
          <w:iCs/>
          <w:sz w:val="27"/>
          <w:szCs w:val="27"/>
        </w:rPr>
        <w:t>ș</w:t>
      </w:r>
      <w:r w:rsidRPr="000F6A78">
        <w:rPr>
          <w:i/>
          <w:iCs/>
          <w:sz w:val="27"/>
          <w:szCs w:val="27"/>
        </w:rPr>
        <w:t>i alte adaosuri, la suma de 3.300 lei lunar, pentru un program normal de lucru în medie de 165,333 ore pe lună, reprezentând 19,960 lei/oră.”</w:t>
      </w:r>
    </w:p>
    <w:p w14:paraId="260D514F" w14:textId="77777777" w:rsidR="00937118" w:rsidRPr="00882C36" w:rsidRDefault="00937118" w:rsidP="00937118">
      <w:pPr>
        <w:pStyle w:val="Textbody"/>
        <w:tabs>
          <w:tab w:val="left" w:pos="1095"/>
        </w:tabs>
        <w:ind w:left="-284" w:firstLine="0"/>
        <w:jc w:val="both"/>
        <w:rPr>
          <w:sz w:val="27"/>
          <w:szCs w:val="27"/>
          <w:lang w:eastAsia="ro-RO" w:bidi="ro-RO"/>
        </w:rPr>
      </w:pPr>
      <w:r w:rsidRPr="00882C36">
        <w:rPr>
          <w:b/>
          <w:bCs/>
          <w:sz w:val="27"/>
          <w:szCs w:val="27"/>
          <w:lang w:eastAsia="ro-RO" w:bidi="ro-RO"/>
        </w:rPr>
        <w:t xml:space="preserve">             Conform contractului unic de delegare a gestiunii serviciului de salubrizare a localităților membre ale Asociației de Dezvoltare Intercomunitară</w:t>
      </w:r>
      <w:r w:rsidRPr="00882C36">
        <w:rPr>
          <w:sz w:val="27"/>
          <w:szCs w:val="27"/>
          <w:lang w:eastAsia="ro-RO" w:bidi="ro-RO"/>
        </w:rPr>
        <w:t>, la art. 2 lit. e „</w:t>
      </w:r>
      <w:r w:rsidRPr="00882C36">
        <w:rPr>
          <w:b/>
          <w:bCs/>
          <w:i/>
          <w:iCs/>
          <w:sz w:val="27"/>
          <w:szCs w:val="27"/>
          <w:lang w:eastAsia="ro-RO" w:bidi="ro-RO"/>
        </w:rPr>
        <w:t>delegatul are următoarele obligații</w:t>
      </w:r>
      <w:r w:rsidRPr="00882C36">
        <w:rPr>
          <w:sz w:val="27"/>
          <w:szCs w:val="27"/>
          <w:lang w:eastAsia="ro-RO" w:bidi="ro-RO"/>
        </w:rPr>
        <w:t xml:space="preserve">” – să respecte indicatorii de performanță -  privind regimul deșeurilor și anume: ponderea deșeurilor reciclabile colectate separat din totalul cantității de deșeuri menajere generate în mediul urban pentru anul 2023 ținând cont de </w:t>
      </w:r>
      <w:r w:rsidRPr="00882C36">
        <w:rPr>
          <w:b/>
          <w:bCs/>
          <w:i/>
          <w:iCs/>
          <w:sz w:val="27"/>
          <w:szCs w:val="27"/>
          <w:lang w:eastAsia="ro-RO" w:bidi="ro-RO"/>
        </w:rPr>
        <w:t>indicatorul de performanță de 70</w:t>
      </w:r>
      <w:r w:rsidRPr="00882C36">
        <w:rPr>
          <w:sz w:val="27"/>
          <w:szCs w:val="27"/>
          <w:lang w:eastAsia="ro-RO" w:bidi="ro-RO"/>
        </w:rPr>
        <w:t>% pentru anul de referință.</w:t>
      </w:r>
    </w:p>
    <w:p w14:paraId="67F50496" w14:textId="77777777" w:rsidR="00937118" w:rsidRPr="00882C36" w:rsidRDefault="00937118" w:rsidP="00937118">
      <w:pPr>
        <w:pStyle w:val="Textbody"/>
        <w:tabs>
          <w:tab w:val="left" w:pos="1095"/>
        </w:tabs>
        <w:ind w:left="-284" w:firstLine="0"/>
        <w:jc w:val="both"/>
        <w:rPr>
          <w:sz w:val="27"/>
          <w:szCs w:val="27"/>
        </w:rPr>
      </w:pPr>
    </w:p>
    <w:p w14:paraId="3DBDD3DF" w14:textId="77777777" w:rsidR="00937118" w:rsidRPr="00882C36" w:rsidRDefault="00937118" w:rsidP="00937118">
      <w:pPr>
        <w:pStyle w:val="Textbody"/>
        <w:tabs>
          <w:tab w:val="left" w:pos="1095"/>
        </w:tabs>
        <w:ind w:left="-284" w:firstLine="0"/>
        <w:jc w:val="both"/>
        <w:rPr>
          <w:sz w:val="27"/>
          <w:szCs w:val="27"/>
        </w:rPr>
      </w:pPr>
      <w:r w:rsidRPr="00882C36">
        <w:rPr>
          <w:b/>
          <w:bCs/>
          <w:sz w:val="27"/>
          <w:szCs w:val="27"/>
          <w:lang w:eastAsia="ro-RO" w:bidi="ro-RO"/>
        </w:rPr>
        <w:t xml:space="preserve">               </w:t>
      </w:r>
      <w:r w:rsidRPr="00882C36">
        <w:rPr>
          <w:color w:val="000000"/>
          <w:sz w:val="27"/>
          <w:szCs w:val="27"/>
          <w:lang w:eastAsia="ro-RO" w:bidi="ro-RO"/>
        </w:rPr>
        <w:t>Menționăm că estimările de deșeuri menajere reziduale în anul 2023 au fost efectuate cu luarea în calcul a cantităților totale municipale colectate în anul 2021 și 2022 și a țintelor legislative de colectare, precum și a indicatorilor de performanță impuși în contractul unic de delegare a serviciului de salubrizare a localităților membre A.D.I. Focșani și Golești.</w:t>
      </w:r>
    </w:p>
    <w:p w14:paraId="14F0AE39" w14:textId="77777777" w:rsidR="00313D3B" w:rsidRPr="00882C36" w:rsidRDefault="00313D3B" w:rsidP="00313D3B">
      <w:pPr>
        <w:pStyle w:val="Textbody"/>
        <w:tabs>
          <w:tab w:val="left" w:pos="1605"/>
          <w:tab w:val="left" w:pos="1650"/>
        </w:tabs>
        <w:ind w:firstLine="0"/>
        <w:jc w:val="both"/>
        <w:rPr>
          <w:sz w:val="27"/>
          <w:szCs w:val="27"/>
          <w:lang w:eastAsia="ro-RO" w:bidi="ro-RO"/>
        </w:rPr>
      </w:pPr>
    </w:p>
    <w:p w14:paraId="57EF836B" w14:textId="34950691" w:rsidR="00937118" w:rsidRPr="00882C36" w:rsidRDefault="00313D3B" w:rsidP="008A4D36">
      <w:pPr>
        <w:pStyle w:val="Textbody"/>
        <w:ind w:firstLine="708"/>
        <w:jc w:val="both"/>
        <w:rPr>
          <w:sz w:val="27"/>
          <w:szCs w:val="27"/>
          <w:lang w:eastAsia="ro-RO" w:bidi="ro-RO"/>
        </w:rPr>
      </w:pPr>
      <w:r w:rsidRPr="00882C36">
        <w:rPr>
          <w:sz w:val="27"/>
          <w:szCs w:val="27"/>
          <w:lang w:eastAsia="ro-RO" w:bidi="ro-RO"/>
        </w:rPr>
        <w:t xml:space="preserve">Tarifele actuale sunt de </w:t>
      </w:r>
      <w:r w:rsidR="00937118" w:rsidRPr="00882C36">
        <w:rPr>
          <w:sz w:val="27"/>
          <w:szCs w:val="27"/>
          <w:lang w:eastAsia="ro-RO" w:bidi="ro-RO"/>
        </w:rPr>
        <w:t>14,02</w:t>
      </w:r>
      <w:r w:rsidRPr="00882C36">
        <w:rPr>
          <w:sz w:val="27"/>
          <w:szCs w:val="27"/>
          <w:lang w:eastAsia="ro-RO" w:bidi="ro-RO"/>
        </w:rPr>
        <w:t xml:space="preserve"> lei/pers/luna fără TVA (</w:t>
      </w:r>
      <w:r w:rsidR="00937118" w:rsidRPr="00882C36">
        <w:rPr>
          <w:sz w:val="27"/>
          <w:szCs w:val="27"/>
          <w:lang w:eastAsia="ro-RO" w:bidi="ro-RO"/>
        </w:rPr>
        <w:t>8,93</w:t>
      </w:r>
      <w:r w:rsidRPr="00882C36">
        <w:rPr>
          <w:sz w:val="27"/>
          <w:szCs w:val="27"/>
          <w:lang w:eastAsia="ro-RO" w:bidi="ro-RO"/>
        </w:rPr>
        <w:t xml:space="preserve"> lei/pers/lună pentru deșeuri menajere reziduale + </w:t>
      </w:r>
      <w:r w:rsidR="00937118" w:rsidRPr="00882C36">
        <w:rPr>
          <w:sz w:val="27"/>
          <w:szCs w:val="27"/>
          <w:lang w:eastAsia="ro-RO" w:bidi="ro-RO"/>
        </w:rPr>
        <w:t>1,24</w:t>
      </w:r>
      <w:r w:rsidRPr="00882C36">
        <w:rPr>
          <w:sz w:val="27"/>
          <w:szCs w:val="27"/>
          <w:lang w:eastAsia="ro-RO" w:bidi="ro-RO"/>
        </w:rPr>
        <w:t xml:space="preserve"> lei/pers/lună pentru deșeuri reciclabile</w:t>
      </w:r>
      <w:r w:rsidR="00937118" w:rsidRPr="00882C36">
        <w:rPr>
          <w:sz w:val="27"/>
          <w:szCs w:val="27"/>
          <w:lang w:eastAsia="ro-RO" w:bidi="ro-RO"/>
        </w:rPr>
        <w:t xml:space="preserve"> + tarif depozitare 2,57 lei/pers./lună + tarif privind contribuția pentru economica circulară 1,28 lei/pers/lună</w:t>
      </w:r>
      <w:r w:rsidRPr="00882C36">
        <w:rPr>
          <w:sz w:val="27"/>
          <w:szCs w:val="27"/>
          <w:lang w:eastAsia="ro-RO" w:bidi="ro-RO"/>
        </w:rPr>
        <w:t xml:space="preserve">), respectiv </w:t>
      </w:r>
      <w:r w:rsidR="00937118" w:rsidRPr="00882C36">
        <w:rPr>
          <w:sz w:val="27"/>
          <w:szCs w:val="27"/>
          <w:lang w:eastAsia="ro-RO" w:bidi="ro-RO"/>
        </w:rPr>
        <w:t>215,09</w:t>
      </w:r>
      <w:r w:rsidRPr="00882C36">
        <w:rPr>
          <w:sz w:val="27"/>
          <w:szCs w:val="27"/>
          <w:lang w:eastAsia="ro-RO" w:bidi="ro-RO"/>
        </w:rPr>
        <w:t xml:space="preserve"> lei/mc fără TVA pentru deșeurile reziduale la agenții economici/instituții publice.</w:t>
      </w:r>
    </w:p>
    <w:p w14:paraId="5B7DFB33" w14:textId="77777777" w:rsidR="00937118" w:rsidRPr="00882C36" w:rsidRDefault="00937118" w:rsidP="00D34985">
      <w:pPr>
        <w:pStyle w:val="Textbody"/>
        <w:tabs>
          <w:tab w:val="left" w:pos="0"/>
        </w:tabs>
        <w:ind w:firstLine="740"/>
        <w:jc w:val="both"/>
        <w:rPr>
          <w:sz w:val="27"/>
          <w:szCs w:val="27"/>
          <w:lang w:eastAsia="ro-RO" w:bidi="ro-RO"/>
        </w:rPr>
      </w:pPr>
    </w:p>
    <w:p w14:paraId="1F08D9AF" w14:textId="1A9183E7" w:rsidR="00313D3B" w:rsidRPr="00882C36" w:rsidRDefault="00313D3B" w:rsidP="00D34985">
      <w:pPr>
        <w:pStyle w:val="Textbody"/>
        <w:tabs>
          <w:tab w:val="left" w:pos="0"/>
        </w:tabs>
        <w:ind w:firstLine="740"/>
        <w:jc w:val="both"/>
        <w:rPr>
          <w:sz w:val="27"/>
          <w:szCs w:val="27"/>
          <w:lang w:eastAsia="ro-RO" w:bidi="ro-RO"/>
        </w:rPr>
      </w:pPr>
      <w:r w:rsidRPr="00882C36">
        <w:rPr>
          <w:sz w:val="27"/>
          <w:szCs w:val="27"/>
          <w:lang w:eastAsia="ro-RO" w:bidi="ro-RO"/>
        </w:rPr>
        <w:t xml:space="preserve">Prezentele tarife distincte au fost calculate ținând cont de recomandările Ministerului Mediului pentru aplicarea modificărilor legislative introduse prin O.U.G. nr. </w:t>
      </w:r>
      <w:r w:rsidR="00D34985" w:rsidRPr="00882C36">
        <w:rPr>
          <w:sz w:val="27"/>
          <w:szCs w:val="27"/>
          <w:lang w:eastAsia="ro-RO" w:bidi="ro-RO"/>
        </w:rPr>
        <w:t>133</w:t>
      </w:r>
      <w:r w:rsidRPr="00882C36">
        <w:rPr>
          <w:sz w:val="27"/>
          <w:szCs w:val="27"/>
          <w:lang w:eastAsia="ro-RO" w:bidi="ro-RO"/>
        </w:rPr>
        <w:t>/20</w:t>
      </w:r>
      <w:r w:rsidR="00D34985" w:rsidRPr="00882C36">
        <w:rPr>
          <w:sz w:val="27"/>
          <w:szCs w:val="27"/>
          <w:lang w:eastAsia="ro-RO" w:bidi="ro-RO"/>
        </w:rPr>
        <w:t>22</w:t>
      </w:r>
      <w:r w:rsidRPr="00882C36">
        <w:rPr>
          <w:sz w:val="27"/>
          <w:szCs w:val="27"/>
          <w:lang w:eastAsia="ro-RO" w:bidi="ro-RO"/>
        </w:rPr>
        <w:t>, inclusiv O.U.G. 92/2021</w:t>
      </w:r>
      <w:r w:rsidR="00BF55E8" w:rsidRPr="00882C36">
        <w:rPr>
          <w:sz w:val="27"/>
          <w:szCs w:val="27"/>
          <w:lang w:eastAsia="ro-RO" w:bidi="ro-RO"/>
        </w:rPr>
        <w:t>.</w:t>
      </w:r>
    </w:p>
    <w:p w14:paraId="609867E1" w14:textId="77777777" w:rsidR="00BF55E8" w:rsidRPr="00882C36" w:rsidRDefault="00BF55E8" w:rsidP="00882C36">
      <w:pPr>
        <w:pStyle w:val="Textbody"/>
        <w:tabs>
          <w:tab w:val="left" w:pos="0"/>
        </w:tabs>
        <w:ind w:firstLine="0"/>
        <w:jc w:val="both"/>
        <w:rPr>
          <w:sz w:val="27"/>
          <w:szCs w:val="27"/>
          <w:lang w:eastAsia="ro-RO" w:bidi="ro-RO"/>
        </w:rPr>
      </w:pPr>
    </w:p>
    <w:p w14:paraId="3193DB87" w14:textId="22583AC1" w:rsidR="00313D3B" w:rsidRPr="00882C36" w:rsidRDefault="00313D3B" w:rsidP="00BF55E8">
      <w:pPr>
        <w:pStyle w:val="Corptext"/>
        <w:shd w:val="clear" w:color="auto" w:fill="auto"/>
        <w:spacing w:after="0" w:line="240" w:lineRule="auto"/>
        <w:ind w:left="1060" w:firstLine="0"/>
        <w:rPr>
          <w:b/>
          <w:bCs/>
          <w:sz w:val="27"/>
          <w:szCs w:val="27"/>
          <w:u w:val="single"/>
        </w:rPr>
      </w:pPr>
      <w:r w:rsidRPr="00882C36">
        <w:rPr>
          <w:b/>
          <w:bCs/>
          <w:sz w:val="27"/>
          <w:szCs w:val="27"/>
          <w:u w:val="single"/>
        </w:rPr>
        <w:t>Având în vedere cele prezentate, se impune:</w:t>
      </w:r>
    </w:p>
    <w:p w14:paraId="2DD2B3FD" w14:textId="77777777" w:rsidR="00BF55E8" w:rsidRPr="00882C36" w:rsidRDefault="00BF55E8" w:rsidP="00BF55E8">
      <w:pPr>
        <w:pStyle w:val="Corptext"/>
        <w:shd w:val="clear" w:color="auto" w:fill="auto"/>
        <w:spacing w:after="0" w:line="240" w:lineRule="auto"/>
        <w:ind w:left="1060" w:firstLine="0"/>
        <w:rPr>
          <w:b/>
          <w:bCs/>
          <w:sz w:val="27"/>
          <w:szCs w:val="27"/>
          <w:u w:val="single"/>
        </w:rPr>
      </w:pPr>
    </w:p>
    <w:p w14:paraId="23A43265" w14:textId="77777777" w:rsidR="00C115DD" w:rsidRPr="00882C36" w:rsidRDefault="00C115DD" w:rsidP="00C115DD">
      <w:pPr>
        <w:pStyle w:val="Corptext"/>
        <w:shd w:val="clear" w:color="auto" w:fill="auto"/>
        <w:spacing w:after="0"/>
        <w:ind w:left="1060" w:firstLine="0"/>
        <w:rPr>
          <w:b/>
          <w:bCs/>
          <w:sz w:val="27"/>
          <w:szCs w:val="27"/>
          <w:u w:val="single"/>
        </w:rPr>
      </w:pPr>
    </w:p>
    <w:p w14:paraId="6D2E136C" w14:textId="286E736A" w:rsidR="00C115DD" w:rsidRPr="00882C36" w:rsidRDefault="00C115DD" w:rsidP="00C115DD">
      <w:pPr>
        <w:pStyle w:val="Standard"/>
        <w:numPr>
          <w:ilvl w:val="3"/>
          <w:numId w:val="15"/>
        </w:numPr>
        <w:spacing w:after="0"/>
        <w:ind w:left="0" w:firstLine="810"/>
        <w:jc w:val="both"/>
        <w:textAlignment w:val="auto"/>
        <w:rPr>
          <w:sz w:val="27"/>
          <w:szCs w:val="27"/>
        </w:rPr>
      </w:pPr>
      <w:r w:rsidRPr="00882C36">
        <w:rPr>
          <w:rFonts w:ascii="Times New Roman" w:hAnsi="Times New Roman" w:cs="Times New Roman"/>
          <w:color w:val="000000"/>
          <w:sz w:val="27"/>
          <w:szCs w:val="27"/>
          <w:lang w:eastAsia="ro-RO" w:bidi="ro-RO"/>
        </w:rPr>
        <w:t>Modificarea</w:t>
      </w:r>
      <w:r w:rsidRPr="00882C36">
        <w:rPr>
          <w:rFonts w:ascii="Times New Roman" w:hAnsi="Times New Roman" w:cs="Times New Roman"/>
          <w:sz w:val="27"/>
          <w:szCs w:val="27"/>
        </w:rPr>
        <w:t xml:space="preserve"> tarifelor distincte pentru serviciile publice de salubrizare –colectare separata si transport separat al deșeurilor reziduale si al de</w:t>
      </w:r>
      <w:r w:rsidR="00882C36" w:rsidRPr="00882C36">
        <w:rPr>
          <w:rFonts w:ascii="Times New Roman" w:hAnsi="Times New Roman" w:cs="Times New Roman"/>
          <w:sz w:val="27"/>
          <w:szCs w:val="27"/>
        </w:rPr>
        <w:t>ș</w:t>
      </w:r>
      <w:r w:rsidRPr="00882C36">
        <w:rPr>
          <w:rFonts w:ascii="Times New Roman" w:hAnsi="Times New Roman" w:cs="Times New Roman"/>
          <w:sz w:val="27"/>
          <w:szCs w:val="27"/>
        </w:rPr>
        <w:t>eurilor reciclabile din de</w:t>
      </w:r>
      <w:r w:rsidR="00882C36" w:rsidRPr="00882C36">
        <w:rPr>
          <w:rFonts w:ascii="Times New Roman" w:hAnsi="Times New Roman" w:cs="Times New Roman"/>
          <w:sz w:val="27"/>
          <w:szCs w:val="27"/>
        </w:rPr>
        <w:t>ș</w:t>
      </w:r>
      <w:r w:rsidRPr="00882C36">
        <w:rPr>
          <w:rFonts w:ascii="Times New Roman" w:hAnsi="Times New Roman" w:cs="Times New Roman"/>
          <w:sz w:val="27"/>
          <w:szCs w:val="27"/>
        </w:rPr>
        <w:t>euri municipale în Municipiul Focșani, conform fișelor de fundamentare anexate.</w:t>
      </w:r>
    </w:p>
    <w:p w14:paraId="4A19FE91" w14:textId="77777777" w:rsidR="00C115DD" w:rsidRPr="00882C36" w:rsidRDefault="00C115DD" w:rsidP="00C115DD">
      <w:pPr>
        <w:pStyle w:val="Standard"/>
        <w:spacing w:after="0"/>
        <w:ind w:left="810"/>
        <w:jc w:val="both"/>
        <w:textAlignment w:val="auto"/>
        <w:rPr>
          <w:sz w:val="27"/>
          <w:szCs w:val="27"/>
        </w:rPr>
      </w:pPr>
    </w:p>
    <w:p w14:paraId="1BAC020F" w14:textId="4DEF6C11" w:rsidR="00C115DD" w:rsidRPr="00882C36" w:rsidRDefault="00882C36" w:rsidP="00C115DD">
      <w:pPr>
        <w:pStyle w:val="Standard"/>
        <w:numPr>
          <w:ilvl w:val="3"/>
          <w:numId w:val="15"/>
        </w:numPr>
        <w:spacing w:after="0"/>
        <w:ind w:left="0" w:firstLine="810"/>
        <w:jc w:val="both"/>
        <w:textAlignment w:val="auto"/>
        <w:rPr>
          <w:sz w:val="27"/>
          <w:szCs w:val="27"/>
        </w:rPr>
      </w:pPr>
      <w:r w:rsidRPr="00882C36">
        <w:rPr>
          <w:rFonts w:ascii="Times New Roman" w:hAnsi="Times New Roman" w:cs="Times New Roman"/>
          <w:sz w:val="27"/>
          <w:szCs w:val="27"/>
        </w:rPr>
        <w:t>Modificarea</w:t>
      </w:r>
      <w:r w:rsidR="00C115DD" w:rsidRPr="00882C36">
        <w:rPr>
          <w:rFonts w:ascii="Times New Roman" w:hAnsi="Times New Roman" w:cs="Times New Roman"/>
          <w:sz w:val="27"/>
          <w:szCs w:val="27"/>
        </w:rPr>
        <w:t xml:space="preserve"> tarifului de sortare a de</w:t>
      </w:r>
      <w:r w:rsidRPr="00882C36">
        <w:rPr>
          <w:rFonts w:ascii="Times New Roman" w:hAnsi="Times New Roman" w:cs="Times New Roman"/>
          <w:sz w:val="27"/>
          <w:szCs w:val="27"/>
        </w:rPr>
        <w:t>ș</w:t>
      </w:r>
      <w:r w:rsidR="00C115DD" w:rsidRPr="00882C36">
        <w:rPr>
          <w:rFonts w:ascii="Times New Roman" w:hAnsi="Times New Roman" w:cs="Times New Roman"/>
          <w:sz w:val="27"/>
          <w:szCs w:val="27"/>
        </w:rPr>
        <w:t>eurilor de h</w:t>
      </w:r>
      <w:r w:rsidRPr="00882C36">
        <w:rPr>
          <w:rFonts w:ascii="Times New Roman" w:hAnsi="Times New Roman" w:cs="Times New Roman"/>
          <w:sz w:val="27"/>
          <w:szCs w:val="27"/>
        </w:rPr>
        <w:t>â</w:t>
      </w:r>
      <w:r w:rsidR="00C115DD" w:rsidRPr="00882C36">
        <w:rPr>
          <w:rFonts w:ascii="Times New Roman" w:hAnsi="Times New Roman" w:cs="Times New Roman"/>
          <w:sz w:val="27"/>
          <w:szCs w:val="27"/>
        </w:rPr>
        <w:t>rtie, metal, plastic si sticla colectate separat, conform fisei de fundamentare ata</w:t>
      </w:r>
      <w:r w:rsidRPr="00882C36">
        <w:rPr>
          <w:rFonts w:ascii="Times New Roman" w:hAnsi="Times New Roman" w:cs="Times New Roman"/>
          <w:sz w:val="27"/>
          <w:szCs w:val="27"/>
        </w:rPr>
        <w:t>ș</w:t>
      </w:r>
      <w:r w:rsidR="00C115DD" w:rsidRPr="00882C36">
        <w:rPr>
          <w:rFonts w:ascii="Times New Roman" w:hAnsi="Times New Roman" w:cs="Times New Roman"/>
          <w:sz w:val="27"/>
          <w:szCs w:val="27"/>
        </w:rPr>
        <w:t>ata;</w:t>
      </w:r>
    </w:p>
    <w:p w14:paraId="3584DEA5" w14:textId="77777777" w:rsidR="00882C36" w:rsidRPr="00882C36" w:rsidRDefault="00882C36" w:rsidP="00882C36">
      <w:pPr>
        <w:pStyle w:val="Listparagraf"/>
        <w:rPr>
          <w:sz w:val="27"/>
          <w:szCs w:val="27"/>
        </w:rPr>
      </w:pPr>
    </w:p>
    <w:p w14:paraId="4B1D1393" w14:textId="77777777" w:rsidR="00882C36" w:rsidRPr="00882C36" w:rsidRDefault="00882C36" w:rsidP="00882C36">
      <w:pPr>
        <w:pStyle w:val="Standard"/>
        <w:spacing w:after="0"/>
        <w:ind w:left="810"/>
        <w:jc w:val="both"/>
        <w:textAlignment w:val="auto"/>
        <w:rPr>
          <w:sz w:val="27"/>
          <w:szCs w:val="27"/>
        </w:rPr>
      </w:pPr>
    </w:p>
    <w:p w14:paraId="30D7BB9D" w14:textId="77777777" w:rsidR="00C115DD" w:rsidRPr="00882C36" w:rsidRDefault="00C115DD" w:rsidP="00C115DD">
      <w:pPr>
        <w:pStyle w:val="Textbody"/>
        <w:ind w:left="-15" w:right="-15" w:firstLine="15"/>
        <w:jc w:val="both"/>
        <w:rPr>
          <w:sz w:val="27"/>
          <w:szCs w:val="27"/>
          <w:lang w:eastAsia="ro-RO" w:bidi="ro-RO"/>
        </w:rPr>
      </w:pPr>
      <w:r w:rsidRPr="00882C36">
        <w:rPr>
          <w:color w:val="C00000"/>
          <w:sz w:val="27"/>
          <w:szCs w:val="27"/>
          <w:lang w:eastAsia="ro-RO" w:bidi="ro-RO"/>
        </w:rPr>
        <w:lastRenderedPageBreak/>
        <w:tab/>
      </w:r>
      <w:r w:rsidRPr="00882C36">
        <w:rPr>
          <w:sz w:val="27"/>
          <w:szCs w:val="27"/>
          <w:lang w:eastAsia="ro-RO" w:bidi="ro-RO"/>
        </w:rPr>
        <w:t xml:space="preserve">Astfel, propunem aprobarea tarifelor  exprimate în lei/pers/lună pentru beneficiarii casnici și lei/mc, respectiv lei/tonă pentru cei non-casnici, </w:t>
      </w:r>
      <w:r w:rsidRPr="00882C36">
        <w:rPr>
          <w:sz w:val="27"/>
          <w:szCs w:val="27"/>
        </w:rPr>
        <w:t>conform formularului din Ordinul A.N.R.S.C. nr. 640/2022</w:t>
      </w:r>
      <w:r w:rsidRPr="00882C36">
        <w:rPr>
          <w:sz w:val="27"/>
          <w:szCs w:val="27"/>
          <w:lang w:eastAsia="ro-RO" w:bidi="ro-RO"/>
        </w:rPr>
        <w:t>, după cum urmează:</w:t>
      </w:r>
    </w:p>
    <w:p w14:paraId="00CF0656" w14:textId="77777777" w:rsidR="00882C36" w:rsidRPr="00882C36" w:rsidRDefault="00882C36" w:rsidP="00C115DD">
      <w:pPr>
        <w:pStyle w:val="Standard"/>
        <w:spacing w:after="0"/>
        <w:jc w:val="both"/>
        <w:rPr>
          <w:sz w:val="27"/>
          <w:szCs w:val="27"/>
        </w:rPr>
      </w:pPr>
    </w:p>
    <w:p w14:paraId="777EC94B" w14:textId="31B91719" w:rsidR="00D34985" w:rsidRPr="00882C36" w:rsidRDefault="000A2863" w:rsidP="000A2863">
      <w:pPr>
        <w:pStyle w:val="Textbody"/>
        <w:ind w:left="-15" w:right="-15" w:firstLine="15"/>
        <w:jc w:val="center"/>
        <w:rPr>
          <w:b/>
          <w:bCs/>
          <w:sz w:val="27"/>
          <w:szCs w:val="27"/>
        </w:rPr>
      </w:pPr>
      <w:r w:rsidRPr="00882C36">
        <w:rPr>
          <w:b/>
          <w:bCs/>
          <w:sz w:val="27"/>
          <w:szCs w:val="27"/>
        </w:rPr>
        <w:t>Centralizator tarife propuse pentru serviciul public de salubrizare a comunelor membre ADI</w:t>
      </w:r>
    </w:p>
    <w:p w14:paraId="1106CD31" w14:textId="77777777" w:rsidR="000A2863" w:rsidRPr="00882C36" w:rsidRDefault="000A2863" w:rsidP="00D34985">
      <w:pPr>
        <w:pStyle w:val="Textbody"/>
        <w:ind w:left="-15" w:right="-15" w:firstLine="15"/>
        <w:jc w:val="both"/>
        <w:rPr>
          <w:sz w:val="27"/>
          <w:szCs w:val="27"/>
        </w:rPr>
      </w:pPr>
    </w:p>
    <w:tbl>
      <w:tblPr>
        <w:tblW w:w="10060" w:type="dxa"/>
        <w:tblLayout w:type="fixed"/>
        <w:tblLook w:val="04A0" w:firstRow="1" w:lastRow="0" w:firstColumn="1" w:lastColumn="0" w:noHBand="0" w:noVBand="1"/>
      </w:tblPr>
      <w:tblGrid>
        <w:gridCol w:w="562"/>
        <w:gridCol w:w="3997"/>
        <w:gridCol w:w="1106"/>
        <w:gridCol w:w="1021"/>
        <w:gridCol w:w="1134"/>
        <w:gridCol w:w="1106"/>
        <w:gridCol w:w="1134"/>
      </w:tblGrid>
      <w:tr w:rsidR="00C115DD" w:rsidRPr="00882C36" w14:paraId="52A88C47" w14:textId="77777777" w:rsidTr="00882C36">
        <w:trPr>
          <w:trHeight w:val="10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C328" w14:textId="005AF6DC" w:rsidR="00C115DD" w:rsidRPr="00882C36" w:rsidRDefault="00C115DD" w:rsidP="000A2863">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Nr.</w:t>
            </w:r>
          </w:p>
        </w:tc>
        <w:tc>
          <w:tcPr>
            <w:tcW w:w="3997" w:type="dxa"/>
            <w:tcBorders>
              <w:top w:val="single" w:sz="4" w:space="0" w:color="auto"/>
              <w:left w:val="nil"/>
              <w:bottom w:val="single" w:sz="4" w:space="0" w:color="auto"/>
              <w:right w:val="single" w:sz="4" w:space="0" w:color="auto"/>
            </w:tcBorders>
            <w:shd w:val="clear" w:color="auto" w:fill="auto"/>
            <w:noWrap/>
            <w:vAlign w:val="center"/>
            <w:hideMark/>
          </w:tcPr>
          <w:p w14:paraId="06D8B239" w14:textId="77777777" w:rsidR="00C115DD" w:rsidRPr="00882C36" w:rsidRDefault="00C115DD" w:rsidP="000A2863">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Denumire tarif</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4239DC45" w14:textId="77777777" w:rsidR="00C115DD" w:rsidRPr="00882C36" w:rsidRDefault="00C115DD" w:rsidP="000A2863">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U.M.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0C4194F" w14:textId="77777777" w:rsidR="00C115DD" w:rsidRPr="00882C36" w:rsidRDefault="00C115DD" w:rsidP="000A2863">
            <w:pPr>
              <w:spacing w:after="0" w:line="240" w:lineRule="auto"/>
              <w:jc w:val="center"/>
              <w:rPr>
                <w:rFonts w:ascii="Calibri" w:eastAsia="Times New Roman" w:hAnsi="Calibri" w:cs="Calibri"/>
                <w:b/>
                <w:bCs/>
                <w:color w:val="000000"/>
                <w:sz w:val="26"/>
                <w:szCs w:val="26"/>
                <w:lang w:val="it-IT"/>
              </w:rPr>
            </w:pPr>
            <w:r w:rsidRPr="00882C36">
              <w:rPr>
                <w:rFonts w:ascii="Calibri" w:eastAsia="Times New Roman" w:hAnsi="Calibri" w:cs="Calibri"/>
                <w:b/>
                <w:bCs/>
                <w:color w:val="000000"/>
                <w:sz w:val="26"/>
                <w:szCs w:val="26"/>
                <w:lang w:val="it-IT"/>
              </w:rPr>
              <w:t>Tarif in vigoare fara tva/UM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0BC829" w14:textId="77777777" w:rsidR="00C115DD" w:rsidRPr="00882C36" w:rsidRDefault="00C115DD" w:rsidP="000A2863">
            <w:pPr>
              <w:spacing w:after="0" w:line="240" w:lineRule="auto"/>
              <w:jc w:val="center"/>
              <w:rPr>
                <w:rFonts w:ascii="Calibri" w:eastAsia="Times New Roman" w:hAnsi="Calibri" w:cs="Calibri"/>
                <w:b/>
                <w:bCs/>
                <w:color w:val="000000"/>
                <w:sz w:val="26"/>
                <w:szCs w:val="26"/>
                <w:lang w:val="it-IT"/>
              </w:rPr>
            </w:pPr>
            <w:r w:rsidRPr="00882C36">
              <w:rPr>
                <w:rFonts w:ascii="Calibri" w:eastAsia="Times New Roman" w:hAnsi="Calibri" w:cs="Calibri"/>
                <w:b/>
                <w:bCs/>
                <w:color w:val="000000"/>
                <w:sz w:val="26"/>
                <w:szCs w:val="26"/>
                <w:lang w:val="it-IT"/>
              </w:rPr>
              <w:t>Tarif in vigoare cu tva/ UM</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650AAC47" w14:textId="77777777" w:rsidR="00C115DD" w:rsidRPr="00882C36" w:rsidRDefault="00C115DD" w:rsidP="000A2863">
            <w:pPr>
              <w:spacing w:after="0" w:line="240" w:lineRule="auto"/>
              <w:jc w:val="center"/>
              <w:rPr>
                <w:rFonts w:ascii="Calibri" w:eastAsia="Times New Roman" w:hAnsi="Calibri" w:cs="Calibri"/>
                <w:b/>
                <w:bCs/>
                <w:color w:val="000000"/>
                <w:sz w:val="26"/>
                <w:szCs w:val="26"/>
                <w:lang w:val="it-IT"/>
              </w:rPr>
            </w:pPr>
            <w:r w:rsidRPr="00882C36">
              <w:rPr>
                <w:rFonts w:ascii="Calibri" w:eastAsia="Times New Roman" w:hAnsi="Calibri" w:cs="Calibri"/>
                <w:b/>
                <w:bCs/>
                <w:color w:val="000000"/>
                <w:sz w:val="26"/>
                <w:szCs w:val="26"/>
                <w:lang w:val="it-IT"/>
              </w:rPr>
              <w:t>Tarif propus fara tva/UM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800266" w14:textId="77777777" w:rsidR="00C115DD" w:rsidRPr="00882C36" w:rsidRDefault="00C115DD" w:rsidP="000A2863">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Tarif propus cu tva/UM</w:t>
            </w:r>
          </w:p>
        </w:tc>
      </w:tr>
      <w:tr w:rsidR="000F6A78" w:rsidRPr="00882C36" w14:paraId="6B88037A" w14:textId="77777777" w:rsidTr="00882C36">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1A53A4" w14:textId="77777777" w:rsidR="000F6A78" w:rsidRPr="00882C36" w:rsidRDefault="000F6A78" w:rsidP="000F6A78">
            <w:pPr>
              <w:spacing w:after="0" w:line="240" w:lineRule="auto"/>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A.</w:t>
            </w:r>
          </w:p>
        </w:tc>
        <w:tc>
          <w:tcPr>
            <w:tcW w:w="3997" w:type="dxa"/>
            <w:tcBorders>
              <w:top w:val="nil"/>
              <w:left w:val="nil"/>
              <w:bottom w:val="single" w:sz="4" w:space="0" w:color="auto"/>
              <w:right w:val="single" w:sz="4" w:space="0" w:color="auto"/>
            </w:tcBorders>
            <w:shd w:val="clear" w:color="auto" w:fill="auto"/>
            <w:vAlign w:val="bottom"/>
            <w:hideMark/>
          </w:tcPr>
          <w:p w14:paraId="380777DF" w14:textId="77777777" w:rsidR="000F6A78" w:rsidRPr="00882C36" w:rsidRDefault="000F6A78" w:rsidP="000F6A78">
            <w:pPr>
              <w:spacing w:after="0" w:line="240" w:lineRule="auto"/>
              <w:rPr>
                <w:rFonts w:ascii="Calibri" w:eastAsia="Times New Roman" w:hAnsi="Calibri" w:cs="Calibri"/>
                <w:b/>
                <w:bCs/>
                <w:color w:val="000000"/>
                <w:sz w:val="26"/>
                <w:szCs w:val="26"/>
                <w:lang w:val="it-IT"/>
              </w:rPr>
            </w:pPr>
            <w:r w:rsidRPr="00882C36">
              <w:rPr>
                <w:rFonts w:ascii="Calibri" w:eastAsia="Times New Roman" w:hAnsi="Calibri" w:cs="Calibri"/>
                <w:b/>
                <w:bCs/>
                <w:color w:val="000000"/>
                <w:sz w:val="26"/>
                <w:szCs w:val="26"/>
                <w:lang w:val="it-IT"/>
              </w:rPr>
              <w:t>Persoane fizice/ utilizatori casnici -  Asociatii de Proprietari, case , din care:</w:t>
            </w:r>
          </w:p>
        </w:tc>
        <w:tc>
          <w:tcPr>
            <w:tcW w:w="1106" w:type="dxa"/>
            <w:tcBorders>
              <w:top w:val="nil"/>
              <w:left w:val="nil"/>
              <w:bottom w:val="single" w:sz="4" w:space="0" w:color="auto"/>
              <w:right w:val="single" w:sz="4" w:space="0" w:color="auto"/>
            </w:tcBorders>
            <w:shd w:val="clear" w:color="auto" w:fill="auto"/>
            <w:noWrap/>
            <w:vAlign w:val="center"/>
            <w:hideMark/>
          </w:tcPr>
          <w:p w14:paraId="118E6FD2" w14:textId="77777777" w:rsidR="000F6A78" w:rsidRPr="00882C36" w:rsidRDefault="000F6A78" w:rsidP="000F6A78">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lei/pers</w:t>
            </w:r>
          </w:p>
        </w:tc>
        <w:tc>
          <w:tcPr>
            <w:tcW w:w="1021" w:type="dxa"/>
            <w:tcBorders>
              <w:top w:val="nil"/>
              <w:left w:val="nil"/>
              <w:bottom w:val="single" w:sz="4" w:space="0" w:color="auto"/>
              <w:right w:val="single" w:sz="4" w:space="0" w:color="auto"/>
            </w:tcBorders>
            <w:shd w:val="clear" w:color="auto" w:fill="auto"/>
            <w:noWrap/>
            <w:vAlign w:val="center"/>
            <w:hideMark/>
          </w:tcPr>
          <w:p w14:paraId="20647B8C" w14:textId="5F6DB5D7"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10,07</w:t>
            </w:r>
          </w:p>
        </w:tc>
        <w:tc>
          <w:tcPr>
            <w:tcW w:w="1134" w:type="dxa"/>
            <w:tcBorders>
              <w:top w:val="nil"/>
              <w:left w:val="nil"/>
              <w:bottom w:val="single" w:sz="4" w:space="0" w:color="auto"/>
              <w:right w:val="single" w:sz="4" w:space="0" w:color="auto"/>
            </w:tcBorders>
            <w:shd w:val="clear" w:color="auto" w:fill="auto"/>
            <w:noWrap/>
            <w:vAlign w:val="center"/>
            <w:hideMark/>
          </w:tcPr>
          <w:p w14:paraId="49E45C70" w14:textId="26160ED5"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11,98</w:t>
            </w:r>
          </w:p>
        </w:tc>
        <w:tc>
          <w:tcPr>
            <w:tcW w:w="1106" w:type="dxa"/>
            <w:tcBorders>
              <w:top w:val="nil"/>
              <w:left w:val="nil"/>
              <w:bottom w:val="single" w:sz="4" w:space="0" w:color="auto"/>
              <w:right w:val="single" w:sz="4" w:space="0" w:color="auto"/>
            </w:tcBorders>
            <w:shd w:val="clear" w:color="auto" w:fill="auto"/>
            <w:noWrap/>
            <w:vAlign w:val="center"/>
          </w:tcPr>
          <w:p w14:paraId="58BAFF77" w14:textId="21802757"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10,25</w:t>
            </w:r>
          </w:p>
        </w:tc>
        <w:tc>
          <w:tcPr>
            <w:tcW w:w="1134" w:type="dxa"/>
            <w:tcBorders>
              <w:top w:val="nil"/>
              <w:left w:val="nil"/>
              <w:bottom w:val="single" w:sz="4" w:space="0" w:color="auto"/>
              <w:right w:val="single" w:sz="4" w:space="0" w:color="auto"/>
            </w:tcBorders>
            <w:shd w:val="clear" w:color="auto" w:fill="auto"/>
            <w:noWrap/>
            <w:vAlign w:val="center"/>
          </w:tcPr>
          <w:p w14:paraId="18E75CB6" w14:textId="1B605103"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12,20</w:t>
            </w:r>
          </w:p>
        </w:tc>
      </w:tr>
      <w:tr w:rsidR="000F6A78" w:rsidRPr="00882C36" w14:paraId="71B713CC" w14:textId="77777777" w:rsidTr="00882C36">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FA62D1" w14:textId="77777777"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1</w:t>
            </w:r>
          </w:p>
        </w:tc>
        <w:tc>
          <w:tcPr>
            <w:tcW w:w="3997" w:type="dxa"/>
            <w:tcBorders>
              <w:top w:val="nil"/>
              <w:left w:val="nil"/>
              <w:bottom w:val="single" w:sz="4" w:space="0" w:color="auto"/>
              <w:right w:val="single" w:sz="4" w:space="0" w:color="auto"/>
            </w:tcBorders>
            <w:shd w:val="clear" w:color="auto" w:fill="auto"/>
            <w:vAlign w:val="bottom"/>
            <w:hideMark/>
          </w:tcPr>
          <w:p w14:paraId="2FADE3BD" w14:textId="3F35DC07" w:rsidR="000F6A78" w:rsidRPr="00882C36" w:rsidRDefault="000F6A78" w:rsidP="000F6A78">
            <w:pPr>
              <w:spacing w:after="0" w:line="240" w:lineRule="auto"/>
              <w:rPr>
                <w:rFonts w:ascii="Calibri" w:eastAsia="Times New Roman" w:hAnsi="Calibri" w:cs="Calibri"/>
                <w:color w:val="000000"/>
                <w:sz w:val="26"/>
                <w:szCs w:val="26"/>
                <w:lang w:val="it-IT"/>
              </w:rPr>
            </w:pPr>
            <w:r w:rsidRPr="00882C36">
              <w:rPr>
                <w:rFonts w:ascii="Calibri" w:eastAsia="Times New Roman" w:hAnsi="Calibri" w:cs="Calibri"/>
                <w:color w:val="000000"/>
                <w:sz w:val="26"/>
                <w:szCs w:val="26"/>
                <w:lang w:val="it-IT"/>
              </w:rPr>
              <w:t>Tarif colectare separata si transport separat  deseuri reziduale din deseuri municipale</w:t>
            </w:r>
          </w:p>
        </w:tc>
        <w:tc>
          <w:tcPr>
            <w:tcW w:w="1106" w:type="dxa"/>
            <w:tcBorders>
              <w:top w:val="nil"/>
              <w:left w:val="nil"/>
              <w:bottom w:val="single" w:sz="4" w:space="0" w:color="auto"/>
              <w:right w:val="single" w:sz="4" w:space="0" w:color="auto"/>
            </w:tcBorders>
            <w:shd w:val="clear" w:color="auto" w:fill="auto"/>
            <w:noWrap/>
            <w:vAlign w:val="center"/>
            <w:hideMark/>
          </w:tcPr>
          <w:p w14:paraId="3D068E25" w14:textId="77777777"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lei/pers</w:t>
            </w:r>
          </w:p>
        </w:tc>
        <w:tc>
          <w:tcPr>
            <w:tcW w:w="1021" w:type="dxa"/>
            <w:tcBorders>
              <w:top w:val="nil"/>
              <w:left w:val="nil"/>
              <w:bottom w:val="single" w:sz="4" w:space="0" w:color="auto"/>
              <w:right w:val="single" w:sz="4" w:space="0" w:color="auto"/>
            </w:tcBorders>
            <w:shd w:val="clear" w:color="auto" w:fill="auto"/>
            <w:noWrap/>
            <w:vAlign w:val="bottom"/>
            <w:hideMark/>
          </w:tcPr>
          <w:p w14:paraId="3F87FC08" w14:textId="3E4F86C5"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8,52</w:t>
            </w:r>
          </w:p>
        </w:tc>
        <w:tc>
          <w:tcPr>
            <w:tcW w:w="1134" w:type="dxa"/>
            <w:tcBorders>
              <w:top w:val="nil"/>
              <w:left w:val="nil"/>
              <w:bottom w:val="single" w:sz="4" w:space="0" w:color="auto"/>
              <w:right w:val="single" w:sz="4" w:space="0" w:color="auto"/>
            </w:tcBorders>
            <w:shd w:val="clear" w:color="auto" w:fill="auto"/>
            <w:noWrap/>
            <w:vAlign w:val="bottom"/>
            <w:hideMark/>
          </w:tcPr>
          <w:p w14:paraId="5EDC8989" w14:textId="601E7EC5"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10,13</w:t>
            </w:r>
          </w:p>
        </w:tc>
        <w:tc>
          <w:tcPr>
            <w:tcW w:w="1106" w:type="dxa"/>
            <w:tcBorders>
              <w:top w:val="nil"/>
              <w:left w:val="nil"/>
              <w:bottom w:val="single" w:sz="4" w:space="0" w:color="auto"/>
              <w:right w:val="single" w:sz="4" w:space="0" w:color="auto"/>
            </w:tcBorders>
            <w:shd w:val="clear" w:color="auto" w:fill="auto"/>
            <w:noWrap/>
            <w:vAlign w:val="bottom"/>
          </w:tcPr>
          <w:p w14:paraId="4D952350" w14:textId="2C1A05F8" w:rsidR="000F6A78" w:rsidRPr="00882C36" w:rsidRDefault="000F6A78"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8,67</w:t>
            </w:r>
          </w:p>
        </w:tc>
        <w:tc>
          <w:tcPr>
            <w:tcW w:w="1134" w:type="dxa"/>
            <w:tcBorders>
              <w:top w:val="nil"/>
              <w:left w:val="nil"/>
              <w:bottom w:val="single" w:sz="4" w:space="0" w:color="auto"/>
              <w:right w:val="single" w:sz="4" w:space="0" w:color="auto"/>
            </w:tcBorders>
            <w:shd w:val="clear" w:color="auto" w:fill="auto"/>
            <w:noWrap/>
            <w:vAlign w:val="bottom"/>
          </w:tcPr>
          <w:p w14:paraId="6D788608" w14:textId="76711F52"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10,32</w:t>
            </w:r>
          </w:p>
        </w:tc>
      </w:tr>
      <w:tr w:rsidR="000F6A78" w:rsidRPr="00882C36" w14:paraId="3FEE0D89" w14:textId="77777777" w:rsidTr="00882C36">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EDF9EC" w14:textId="5D60EE46"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2</w:t>
            </w:r>
          </w:p>
        </w:tc>
        <w:tc>
          <w:tcPr>
            <w:tcW w:w="3997" w:type="dxa"/>
            <w:tcBorders>
              <w:top w:val="nil"/>
              <w:left w:val="nil"/>
              <w:bottom w:val="single" w:sz="4" w:space="0" w:color="auto"/>
              <w:right w:val="single" w:sz="4" w:space="0" w:color="auto"/>
            </w:tcBorders>
            <w:shd w:val="clear" w:color="auto" w:fill="auto"/>
            <w:vAlign w:val="bottom"/>
            <w:hideMark/>
          </w:tcPr>
          <w:p w14:paraId="13999619" w14:textId="47386B61" w:rsidR="000F6A78" w:rsidRPr="00882C36" w:rsidRDefault="000F6A78" w:rsidP="000F6A78">
            <w:pPr>
              <w:spacing w:after="0" w:line="240" w:lineRule="auto"/>
              <w:rPr>
                <w:rFonts w:ascii="Calibri" w:eastAsia="Times New Roman" w:hAnsi="Calibri" w:cs="Calibri"/>
                <w:color w:val="000000"/>
                <w:sz w:val="26"/>
                <w:szCs w:val="26"/>
                <w:lang w:val="it-IT"/>
              </w:rPr>
            </w:pPr>
            <w:r w:rsidRPr="00882C36">
              <w:rPr>
                <w:rFonts w:ascii="Calibri" w:eastAsia="Times New Roman" w:hAnsi="Calibri" w:cs="Calibri"/>
                <w:color w:val="000000"/>
                <w:sz w:val="26"/>
                <w:szCs w:val="26"/>
                <w:lang w:val="it-IT"/>
              </w:rPr>
              <w:t>Tarif colectare separata si transport separat  deseuri reciclabile  din deseuri municipale</w:t>
            </w:r>
          </w:p>
        </w:tc>
        <w:tc>
          <w:tcPr>
            <w:tcW w:w="1106" w:type="dxa"/>
            <w:tcBorders>
              <w:top w:val="nil"/>
              <w:left w:val="nil"/>
              <w:bottom w:val="single" w:sz="4" w:space="0" w:color="auto"/>
              <w:right w:val="single" w:sz="4" w:space="0" w:color="auto"/>
            </w:tcBorders>
            <w:shd w:val="clear" w:color="auto" w:fill="auto"/>
            <w:noWrap/>
            <w:vAlign w:val="bottom"/>
            <w:hideMark/>
          </w:tcPr>
          <w:p w14:paraId="061FFBE0" w14:textId="77777777"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lei/pers</w:t>
            </w:r>
          </w:p>
        </w:tc>
        <w:tc>
          <w:tcPr>
            <w:tcW w:w="1021" w:type="dxa"/>
            <w:tcBorders>
              <w:top w:val="nil"/>
              <w:left w:val="nil"/>
              <w:bottom w:val="single" w:sz="4" w:space="0" w:color="auto"/>
              <w:right w:val="single" w:sz="4" w:space="0" w:color="auto"/>
            </w:tcBorders>
            <w:shd w:val="clear" w:color="auto" w:fill="auto"/>
            <w:noWrap/>
            <w:vAlign w:val="bottom"/>
            <w:hideMark/>
          </w:tcPr>
          <w:p w14:paraId="140E7C19" w14:textId="092F5C83"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0,89</w:t>
            </w:r>
          </w:p>
        </w:tc>
        <w:tc>
          <w:tcPr>
            <w:tcW w:w="1134" w:type="dxa"/>
            <w:tcBorders>
              <w:top w:val="nil"/>
              <w:left w:val="nil"/>
              <w:bottom w:val="single" w:sz="4" w:space="0" w:color="auto"/>
              <w:right w:val="single" w:sz="4" w:space="0" w:color="auto"/>
            </w:tcBorders>
            <w:shd w:val="clear" w:color="auto" w:fill="auto"/>
            <w:noWrap/>
            <w:vAlign w:val="bottom"/>
            <w:hideMark/>
          </w:tcPr>
          <w:p w14:paraId="0ABB75A5" w14:textId="11797284"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1,06</w:t>
            </w:r>
          </w:p>
        </w:tc>
        <w:tc>
          <w:tcPr>
            <w:tcW w:w="1106" w:type="dxa"/>
            <w:tcBorders>
              <w:top w:val="nil"/>
              <w:left w:val="nil"/>
              <w:bottom w:val="single" w:sz="4" w:space="0" w:color="auto"/>
              <w:right w:val="single" w:sz="4" w:space="0" w:color="auto"/>
            </w:tcBorders>
            <w:shd w:val="clear" w:color="auto" w:fill="auto"/>
            <w:noWrap/>
            <w:vAlign w:val="bottom"/>
          </w:tcPr>
          <w:p w14:paraId="549CF503" w14:textId="19B7AEAB" w:rsidR="000F6A78" w:rsidRPr="00882C36" w:rsidRDefault="000F6A78"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0,91</w:t>
            </w:r>
          </w:p>
        </w:tc>
        <w:tc>
          <w:tcPr>
            <w:tcW w:w="1134" w:type="dxa"/>
            <w:tcBorders>
              <w:top w:val="nil"/>
              <w:left w:val="nil"/>
              <w:bottom w:val="single" w:sz="4" w:space="0" w:color="auto"/>
              <w:right w:val="single" w:sz="4" w:space="0" w:color="auto"/>
            </w:tcBorders>
            <w:shd w:val="clear" w:color="auto" w:fill="auto"/>
            <w:noWrap/>
            <w:vAlign w:val="bottom"/>
          </w:tcPr>
          <w:p w14:paraId="2470452A" w14:textId="3788C1A4"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1,08</w:t>
            </w:r>
          </w:p>
        </w:tc>
      </w:tr>
      <w:tr w:rsidR="000F6A78" w:rsidRPr="00882C36" w14:paraId="2AA4D606" w14:textId="77777777" w:rsidTr="00882C3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8A0987" w14:textId="5CB13D36" w:rsidR="000F6A78" w:rsidRPr="00882C36" w:rsidRDefault="000F6A78" w:rsidP="000F6A78">
            <w:pPr>
              <w:spacing w:after="0" w:line="240" w:lineRule="auto"/>
              <w:rPr>
                <w:rFonts w:ascii="Calibri" w:eastAsia="Times New Roman" w:hAnsi="Calibri" w:cs="Calibri"/>
                <w:color w:val="000000"/>
                <w:sz w:val="26"/>
                <w:szCs w:val="26"/>
              </w:rPr>
            </w:pPr>
            <w:r w:rsidRPr="00882C36">
              <w:rPr>
                <w:rFonts w:ascii="Calibri" w:eastAsia="Times New Roman" w:hAnsi="Calibri" w:cs="Calibri"/>
                <w:color w:val="000000"/>
                <w:sz w:val="26"/>
                <w:szCs w:val="26"/>
              </w:rPr>
              <w:t xml:space="preserve">  3</w:t>
            </w:r>
          </w:p>
        </w:tc>
        <w:tc>
          <w:tcPr>
            <w:tcW w:w="3997" w:type="dxa"/>
            <w:tcBorders>
              <w:top w:val="nil"/>
              <w:left w:val="nil"/>
              <w:bottom w:val="single" w:sz="4" w:space="0" w:color="auto"/>
              <w:right w:val="single" w:sz="4" w:space="0" w:color="auto"/>
            </w:tcBorders>
            <w:shd w:val="clear" w:color="auto" w:fill="auto"/>
            <w:noWrap/>
            <w:vAlign w:val="bottom"/>
            <w:hideMark/>
          </w:tcPr>
          <w:p w14:paraId="0C9C58D6" w14:textId="33C022D6" w:rsidR="000F6A78" w:rsidRPr="00882C36" w:rsidRDefault="000F6A78" w:rsidP="000F6A78">
            <w:pPr>
              <w:spacing w:after="0" w:line="240" w:lineRule="auto"/>
              <w:rPr>
                <w:rFonts w:ascii="Calibri" w:eastAsia="Times New Roman" w:hAnsi="Calibri" w:cs="Calibri"/>
                <w:color w:val="000000"/>
                <w:sz w:val="26"/>
                <w:szCs w:val="26"/>
                <w:lang w:val="it-IT"/>
              </w:rPr>
            </w:pPr>
            <w:r w:rsidRPr="00882C36">
              <w:rPr>
                <w:rFonts w:ascii="Calibri" w:eastAsia="Times New Roman" w:hAnsi="Calibri" w:cs="Calibri"/>
                <w:color w:val="000000"/>
                <w:sz w:val="26"/>
                <w:szCs w:val="26"/>
                <w:lang w:val="it-IT"/>
              </w:rPr>
              <w:t> Tarif de sortare a deseurilor de hartie, metal, plastic si sticla colectate separat</w:t>
            </w:r>
          </w:p>
        </w:tc>
        <w:tc>
          <w:tcPr>
            <w:tcW w:w="1106" w:type="dxa"/>
            <w:tcBorders>
              <w:top w:val="nil"/>
              <w:left w:val="nil"/>
              <w:bottom w:val="single" w:sz="4" w:space="0" w:color="auto"/>
              <w:right w:val="single" w:sz="4" w:space="0" w:color="auto"/>
            </w:tcBorders>
            <w:shd w:val="clear" w:color="auto" w:fill="auto"/>
            <w:noWrap/>
            <w:vAlign w:val="bottom"/>
            <w:hideMark/>
          </w:tcPr>
          <w:p w14:paraId="6508C695" w14:textId="45FCE058" w:rsidR="000F6A78" w:rsidRPr="00882C36" w:rsidRDefault="000F6A78" w:rsidP="000F6A78">
            <w:pPr>
              <w:spacing w:after="0" w:line="240" w:lineRule="auto"/>
              <w:rPr>
                <w:rFonts w:ascii="Calibri" w:eastAsia="Times New Roman" w:hAnsi="Calibri" w:cs="Calibri"/>
                <w:color w:val="000000"/>
                <w:sz w:val="26"/>
                <w:szCs w:val="26"/>
                <w:lang w:val="it-IT"/>
              </w:rPr>
            </w:pPr>
            <w:r w:rsidRPr="00882C36">
              <w:rPr>
                <w:rFonts w:ascii="Calibri" w:eastAsia="Times New Roman" w:hAnsi="Calibri" w:cs="Calibri"/>
                <w:color w:val="000000"/>
                <w:sz w:val="26"/>
                <w:szCs w:val="26"/>
                <w:lang w:val="it-IT"/>
              </w:rPr>
              <w:t> Lei/pers</w:t>
            </w:r>
          </w:p>
        </w:tc>
        <w:tc>
          <w:tcPr>
            <w:tcW w:w="1021" w:type="dxa"/>
            <w:tcBorders>
              <w:top w:val="nil"/>
              <w:left w:val="nil"/>
              <w:bottom w:val="single" w:sz="4" w:space="0" w:color="auto"/>
              <w:right w:val="single" w:sz="4" w:space="0" w:color="auto"/>
            </w:tcBorders>
            <w:shd w:val="clear" w:color="auto" w:fill="auto"/>
            <w:noWrap/>
            <w:vAlign w:val="bottom"/>
            <w:hideMark/>
          </w:tcPr>
          <w:p w14:paraId="1CB72EDA" w14:textId="3B6AD3B2" w:rsidR="000F6A78" w:rsidRPr="00210A9C" w:rsidRDefault="000F6A78" w:rsidP="000F6A78">
            <w:pPr>
              <w:spacing w:after="0" w:line="240" w:lineRule="auto"/>
              <w:jc w:val="center"/>
              <w:rPr>
                <w:rFonts w:ascii="Calibri" w:eastAsia="Times New Roman" w:hAnsi="Calibri" w:cs="Calibri"/>
                <w:color w:val="000000"/>
                <w:sz w:val="26"/>
                <w:szCs w:val="26"/>
                <w:lang w:val="it-IT"/>
              </w:rPr>
            </w:pPr>
            <w:r w:rsidRPr="00210A9C">
              <w:rPr>
                <w:rFonts w:ascii="Calibri" w:eastAsia="Times New Roman" w:hAnsi="Calibri" w:cs="Calibri"/>
                <w:color w:val="000000"/>
                <w:sz w:val="26"/>
                <w:szCs w:val="26"/>
                <w:lang w:val="it-IT"/>
              </w:rPr>
              <w:t>0,66</w:t>
            </w:r>
          </w:p>
        </w:tc>
        <w:tc>
          <w:tcPr>
            <w:tcW w:w="1134" w:type="dxa"/>
            <w:tcBorders>
              <w:top w:val="nil"/>
              <w:left w:val="nil"/>
              <w:bottom w:val="single" w:sz="4" w:space="0" w:color="auto"/>
              <w:right w:val="single" w:sz="4" w:space="0" w:color="auto"/>
            </w:tcBorders>
            <w:shd w:val="clear" w:color="auto" w:fill="auto"/>
            <w:noWrap/>
            <w:vAlign w:val="bottom"/>
            <w:hideMark/>
          </w:tcPr>
          <w:p w14:paraId="3A8D2A2D" w14:textId="49E969CF" w:rsidR="000F6A78" w:rsidRPr="00210A9C" w:rsidRDefault="000F6A78" w:rsidP="000F6A78">
            <w:pPr>
              <w:spacing w:after="0" w:line="240" w:lineRule="auto"/>
              <w:jc w:val="center"/>
              <w:rPr>
                <w:rFonts w:ascii="Calibri" w:eastAsia="Times New Roman" w:hAnsi="Calibri" w:cs="Calibri"/>
                <w:color w:val="000000"/>
                <w:sz w:val="26"/>
                <w:szCs w:val="26"/>
                <w:lang w:val="it-IT"/>
              </w:rPr>
            </w:pPr>
            <w:r w:rsidRPr="00210A9C">
              <w:rPr>
                <w:rFonts w:ascii="Calibri" w:eastAsia="Times New Roman" w:hAnsi="Calibri" w:cs="Calibri"/>
                <w:color w:val="000000"/>
                <w:sz w:val="26"/>
                <w:szCs w:val="26"/>
                <w:lang w:val="it-IT"/>
              </w:rPr>
              <w:t>0,79</w:t>
            </w:r>
          </w:p>
        </w:tc>
        <w:tc>
          <w:tcPr>
            <w:tcW w:w="1106" w:type="dxa"/>
            <w:tcBorders>
              <w:top w:val="nil"/>
              <w:left w:val="nil"/>
              <w:bottom w:val="single" w:sz="4" w:space="0" w:color="auto"/>
              <w:right w:val="single" w:sz="4" w:space="0" w:color="auto"/>
            </w:tcBorders>
            <w:shd w:val="clear" w:color="auto" w:fill="auto"/>
            <w:noWrap/>
            <w:vAlign w:val="bottom"/>
          </w:tcPr>
          <w:p w14:paraId="5497D70A" w14:textId="1A0C746C" w:rsidR="000F6A78" w:rsidRPr="00882C36" w:rsidRDefault="000F6A78" w:rsidP="000F6A78">
            <w:pPr>
              <w:spacing w:after="0" w:line="240" w:lineRule="auto"/>
              <w:jc w:val="center"/>
              <w:rPr>
                <w:rFonts w:ascii="Calibri" w:eastAsia="Times New Roman" w:hAnsi="Calibri" w:cs="Calibri"/>
                <w:b/>
                <w:bCs/>
                <w:color w:val="000000"/>
                <w:sz w:val="26"/>
                <w:szCs w:val="26"/>
                <w:lang w:val="it-IT"/>
              </w:rPr>
            </w:pPr>
            <w:r>
              <w:rPr>
                <w:rFonts w:ascii="Calibri" w:eastAsia="Times New Roman" w:hAnsi="Calibri" w:cs="Calibri"/>
                <w:b/>
                <w:bCs/>
                <w:color w:val="000000"/>
                <w:sz w:val="26"/>
                <w:szCs w:val="26"/>
                <w:lang w:val="it-IT"/>
              </w:rPr>
              <w:t>0,67</w:t>
            </w:r>
          </w:p>
        </w:tc>
        <w:tc>
          <w:tcPr>
            <w:tcW w:w="1134" w:type="dxa"/>
            <w:tcBorders>
              <w:top w:val="nil"/>
              <w:left w:val="nil"/>
              <w:bottom w:val="single" w:sz="4" w:space="0" w:color="auto"/>
              <w:right w:val="single" w:sz="4" w:space="0" w:color="auto"/>
            </w:tcBorders>
            <w:shd w:val="clear" w:color="auto" w:fill="auto"/>
            <w:noWrap/>
            <w:vAlign w:val="bottom"/>
          </w:tcPr>
          <w:p w14:paraId="60217A8A" w14:textId="1F613D26" w:rsidR="000F6A78" w:rsidRPr="00882C36" w:rsidRDefault="00210A9C" w:rsidP="000F6A78">
            <w:pPr>
              <w:spacing w:after="0" w:line="240" w:lineRule="auto"/>
              <w:jc w:val="center"/>
              <w:rPr>
                <w:rFonts w:ascii="Calibri" w:eastAsia="Times New Roman" w:hAnsi="Calibri" w:cs="Calibri"/>
                <w:b/>
                <w:bCs/>
                <w:color w:val="000000"/>
                <w:sz w:val="26"/>
                <w:szCs w:val="26"/>
                <w:lang w:val="it-IT"/>
              </w:rPr>
            </w:pPr>
            <w:r>
              <w:rPr>
                <w:rFonts w:ascii="Calibri" w:eastAsia="Times New Roman" w:hAnsi="Calibri" w:cs="Calibri"/>
                <w:b/>
                <w:bCs/>
                <w:color w:val="000000"/>
                <w:sz w:val="26"/>
                <w:szCs w:val="26"/>
                <w:lang w:val="it-IT"/>
              </w:rPr>
              <w:t>0,80</w:t>
            </w:r>
          </w:p>
        </w:tc>
      </w:tr>
      <w:tr w:rsidR="000F6A78" w:rsidRPr="00882C36" w14:paraId="6A31ADEA" w14:textId="77777777" w:rsidTr="00882C36">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B36A8A" w14:textId="77777777" w:rsidR="000F6A78" w:rsidRPr="00882C36" w:rsidRDefault="000F6A78" w:rsidP="000F6A78">
            <w:pPr>
              <w:spacing w:after="0" w:line="240" w:lineRule="auto"/>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B.</w:t>
            </w:r>
          </w:p>
        </w:tc>
        <w:tc>
          <w:tcPr>
            <w:tcW w:w="3997" w:type="dxa"/>
            <w:tcBorders>
              <w:top w:val="nil"/>
              <w:left w:val="nil"/>
              <w:bottom w:val="single" w:sz="4" w:space="0" w:color="auto"/>
              <w:right w:val="single" w:sz="4" w:space="0" w:color="auto"/>
            </w:tcBorders>
            <w:shd w:val="clear" w:color="auto" w:fill="auto"/>
            <w:vAlign w:val="bottom"/>
            <w:hideMark/>
          </w:tcPr>
          <w:p w14:paraId="4E0AF91D" w14:textId="77777777" w:rsidR="000F6A78" w:rsidRPr="00882C36" w:rsidRDefault="000F6A78" w:rsidP="000F6A78">
            <w:pPr>
              <w:spacing w:after="0" w:line="240" w:lineRule="auto"/>
              <w:rPr>
                <w:rFonts w:ascii="Calibri" w:eastAsia="Times New Roman" w:hAnsi="Calibri" w:cs="Calibri"/>
                <w:b/>
                <w:bCs/>
                <w:color w:val="000000"/>
                <w:sz w:val="26"/>
                <w:szCs w:val="26"/>
                <w:lang w:val="it-IT"/>
              </w:rPr>
            </w:pPr>
            <w:r w:rsidRPr="00882C36">
              <w:rPr>
                <w:rFonts w:ascii="Calibri" w:eastAsia="Times New Roman" w:hAnsi="Calibri" w:cs="Calibri"/>
                <w:b/>
                <w:bCs/>
                <w:color w:val="000000"/>
                <w:sz w:val="26"/>
                <w:szCs w:val="26"/>
                <w:lang w:val="it-IT"/>
              </w:rPr>
              <w:t>Persoane juridice/ utilizatori non casnici - Agenti economici, Institutii publice</w:t>
            </w:r>
          </w:p>
        </w:tc>
        <w:tc>
          <w:tcPr>
            <w:tcW w:w="1106" w:type="dxa"/>
            <w:tcBorders>
              <w:top w:val="nil"/>
              <w:left w:val="nil"/>
              <w:bottom w:val="single" w:sz="4" w:space="0" w:color="auto"/>
              <w:right w:val="single" w:sz="4" w:space="0" w:color="auto"/>
            </w:tcBorders>
            <w:shd w:val="clear" w:color="auto" w:fill="auto"/>
            <w:noWrap/>
            <w:vAlign w:val="bottom"/>
            <w:hideMark/>
          </w:tcPr>
          <w:p w14:paraId="1603A43B" w14:textId="77777777" w:rsidR="000F6A78" w:rsidRPr="00882C36" w:rsidRDefault="000F6A78" w:rsidP="000F6A78">
            <w:pPr>
              <w:spacing w:after="0" w:line="240" w:lineRule="auto"/>
              <w:jc w:val="center"/>
              <w:rPr>
                <w:rFonts w:ascii="Calibri" w:eastAsia="Times New Roman" w:hAnsi="Calibri" w:cs="Calibri"/>
                <w:b/>
                <w:bCs/>
                <w:color w:val="000000"/>
                <w:sz w:val="26"/>
                <w:szCs w:val="26"/>
              </w:rPr>
            </w:pPr>
            <w:r w:rsidRPr="00882C36">
              <w:rPr>
                <w:rFonts w:ascii="Calibri" w:eastAsia="Times New Roman" w:hAnsi="Calibri" w:cs="Calibri"/>
                <w:b/>
                <w:bCs/>
                <w:color w:val="000000"/>
                <w:sz w:val="26"/>
                <w:szCs w:val="26"/>
              </w:rPr>
              <w:t>lei/mc</w:t>
            </w:r>
          </w:p>
        </w:tc>
        <w:tc>
          <w:tcPr>
            <w:tcW w:w="1021" w:type="dxa"/>
            <w:tcBorders>
              <w:top w:val="nil"/>
              <w:left w:val="nil"/>
              <w:bottom w:val="single" w:sz="4" w:space="0" w:color="auto"/>
              <w:right w:val="single" w:sz="4" w:space="0" w:color="auto"/>
            </w:tcBorders>
            <w:shd w:val="clear" w:color="auto" w:fill="auto"/>
            <w:noWrap/>
            <w:vAlign w:val="bottom"/>
            <w:hideMark/>
          </w:tcPr>
          <w:p w14:paraId="24C024FB" w14:textId="2E8A8930"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155,09</w:t>
            </w:r>
          </w:p>
        </w:tc>
        <w:tc>
          <w:tcPr>
            <w:tcW w:w="1134" w:type="dxa"/>
            <w:tcBorders>
              <w:top w:val="nil"/>
              <w:left w:val="nil"/>
              <w:bottom w:val="single" w:sz="4" w:space="0" w:color="auto"/>
              <w:right w:val="single" w:sz="4" w:space="0" w:color="auto"/>
            </w:tcBorders>
            <w:shd w:val="clear" w:color="auto" w:fill="auto"/>
            <w:noWrap/>
            <w:vAlign w:val="bottom"/>
            <w:hideMark/>
          </w:tcPr>
          <w:p w14:paraId="7A5777D6" w14:textId="6F62B9B6"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184,56</w:t>
            </w:r>
          </w:p>
        </w:tc>
        <w:tc>
          <w:tcPr>
            <w:tcW w:w="1106" w:type="dxa"/>
            <w:tcBorders>
              <w:top w:val="nil"/>
              <w:left w:val="nil"/>
              <w:bottom w:val="single" w:sz="4" w:space="0" w:color="auto"/>
              <w:right w:val="single" w:sz="4" w:space="0" w:color="auto"/>
            </w:tcBorders>
            <w:shd w:val="clear" w:color="auto" w:fill="auto"/>
            <w:noWrap/>
            <w:vAlign w:val="bottom"/>
          </w:tcPr>
          <w:p w14:paraId="089D57F6" w14:textId="7524A2BC"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157,92</w:t>
            </w:r>
          </w:p>
        </w:tc>
        <w:tc>
          <w:tcPr>
            <w:tcW w:w="1134" w:type="dxa"/>
            <w:tcBorders>
              <w:top w:val="nil"/>
              <w:left w:val="nil"/>
              <w:bottom w:val="single" w:sz="4" w:space="0" w:color="auto"/>
              <w:right w:val="single" w:sz="4" w:space="0" w:color="auto"/>
            </w:tcBorders>
            <w:shd w:val="clear" w:color="auto" w:fill="auto"/>
            <w:noWrap/>
            <w:vAlign w:val="bottom"/>
          </w:tcPr>
          <w:p w14:paraId="17443EBA" w14:textId="28DE10D8"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187,92</w:t>
            </w:r>
          </w:p>
        </w:tc>
      </w:tr>
      <w:tr w:rsidR="000F6A78" w:rsidRPr="00882C36" w14:paraId="1F297D44" w14:textId="77777777" w:rsidTr="00882C36">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E9C9EB" w14:textId="77777777"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1</w:t>
            </w:r>
          </w:p>
        </w:tc>
        <w:tc>
          <w:tcPr>
            <w:tcW w:w="3997" w:type="dxa"/>
            <w:tcBorders>
              <w:top w:val="nil"/>
              <w:left w:val="nil"/>
              <w:bottom w:val="single" w:sz="4" w:space="0" w:color="auto"/>
              <w:right w:val="single" w:sz="4" w:space="0" w:color="auto"/>
            </w:tcBorders>
            <w:shd w:val="clear" w:color="auto" w:fill="auto"/>
            <w:vAlign w:val="bottom"/>
            <w:hideMark/>
          </w:tcPr>
          <w:p w14:paraId="39F40307" w14:textId="20CE695D" w:rsidR="000F6A78" w:rsidRPr="00882C36" w:rsidRDefault="000F6A78" w:rsidP="000F6A78">
            <w:pPr>
              <w:spacing w:after="0" w:line="240" w:lineRule="auto"/>
              <w:rPr>
                <w:rFonts w:ascii="Calibri" w:eastAsia="Times New Roman" w:hAnsi="Calibri" w:cs="Calibri"/>
                <w:color w:val="000000"/>
                <w:sz w:val="26"/>
                <w:szCs w:val="26"/>
                <w:lang w:val="it-IT"/>
              </w:rPr>
            </w:pPr>
            <w:r w:rsidRPr="00882C36">
              <w:rPr>
                <w:rFonts w:ascii="Calibri" w:eastAsia="Times New Roman" w:hAnsi="Calibri" w:cs="Calibri"/>
                <w:color w:val="000000"/>
                <w:sz w:val="26"/>
                <w:szCs w:val="26"/>
                <w:lang w:val="it-IT"/>
              </w:rPr>
              <w:t>Tarif colectare separata si transport separat  deseuri reziduale din deseuri municipale</w:t>
            </w:r>
          </w:p>
        </w:tc>
        <w:tc>
          <w:tcPr>
            <w:tcW w:w="1106" w:type="dxa"/>
            <w:tcBorders>
              <w:top w:val="nil"/>
              <w:left w:val="nil"/>
              <w:bottom w:val="single" w:sz="4" w:space="0" w:color="auto"/>
              <w:right w:val="single" w:sz="4" w:space="0" w:color="auto"/>
            </w:tcBorders>
            <w:shd w:val="clear" w:color="auto" w:fill="auto"/>
            <w:noWrap/>
            <w:vAlign w:val="bottom"/>
            <w:hideMark/>
          </w:tcPr>
          <w:p w14:paraId="61250865" w14:textId="77777777" w:rsidR="000F6A78" w:rsidRPr="00882C36" w:rsidRDefault="000F6A78" w:rsidP="000F6A78">
            <w:pPr>
              <w:spacing w:after="0" w:line="240" w:lineRule="auto"/>
              <w:jc w:val="center"/>
              <w:rPr>
                <w:rFonts w:ascii="Calibri" w:eastAsia="Times New Roman" w:hAnsi="Calibri" w:cs="Calibri"/>
                <w:color w:val="000000"/>
                <w:sz w:val="26"/>
                <w:szCs w:val="26"/>
              </w:rPr>
            </w:pPr>
            <w:r w:rsidRPr="00882C36">
              <w:rPr>
                <w:rFonts w:ascii="Calibri" w:eastAsia="Times New Roman" w:hAnsi="Calibri" w:cs="Calibri"/>
                <w:color w:val="000000"/>
                <w:sz w:val="26"/>
                <w:szCs w:val="26"/>
              </w:rPr>
              <w:t>lei/mc</w:t>
            </w:r>
          </w:p>
        </w:tc>
        <w:tc>
          <w:tcPr>
            <w:tcW w:w="1021" w:type="dxa"/>
            <w:tcBorders>
              <w:top w:val="nil"/>
              <w:left w:val="nil"/>
              <w:bottom w:val="single" w:sz="4" w:space="0" w:color="auto"/>
              <w:right w:val="single" w:sz="4" w:space="0" w:color="auto"/>
            </w:tcBorders>
            <w:shd w:val="clear" w:color="auto" w:fill="auto"/>
            <w:noWrap/>
            <w:vAlign w:val="bottom"/>
            <w:hideMark/>
          </w:tcPr>
          <w:p w14:paraId="64BFF743" w14:textId="4DB03325"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155,09</w:t>
            </w:r>
          </w:p>
        </w:tc>
        <w:tc>
          <w:tcPr>
            <w:tcW w:w="1134" w:type="dxa"/>
            <w:tcBorders>
              <w:top w:val="nil"/>
              <w:left w:val="nil"/>
              <w:bottom w:val="single" w:sz="4" w:space="0" w:color="auto"/>
              <w:right w:val="single" w:sz="4" w:space="0" w:color="auto"/>
            </w:tcBorders>
            <w:shd w:val="clear" w:color="auto" w:fill="auto"/>
            <w:noWrap/>
            <w:vAlign w:val="bottom"/>
            <w:hideMark/>
          </w:tcPr>
          <w:p w14:paraId="337DA6BF" w14:textId="4D30BE6C" w:rsidR="000F6A78" w:rsidRPr="00210A9C" w:rsidRDefault="000F6A78" w:rsidP="000F6A78">
            <w:pPr>
              <w:spacing w:after="0" w:line="240" w:lineRule="auto"/>
              <w:jc w:val="center"/>
              <w:rPr>
                <w:rFonts w:ascii="Calibri" w:eastAsia="Times New Roman" w:hAnsi="Calibri" w:cs="Calibri"/>
                <w:color w:val="000000"/>
                <w:sz w:val="26"/>
                <w:szCs w:val="26"/>
              </w:rPr>
            </w:pPr>
            <w:r w:rsidRPr="00210A9C">
              <w:rPr>
                <w:rFonts w:ascii="Calibri" w:eastAsia="Times New Roman" w:hAnsi="Calibri" w:cs="Calibri"/>
                <w:color w:val="000000"/>
                <w:sz w:val="26"/>
                <w:szCs w:val="26"/>
              </w:rPr>
              <w:t>184,56</w:t>
            </w:r>
          </w:p>
        </w:tc>
        <w:tc>
          <w:tcPr>
            <w:tcW w:w="1106" w:type="dxa"/>
            <w:tcBorders>
              <w:top w:val="nil"/>
              <w:left w:val="nil"/>
              <w:bottom w:val="single" w:sz="4" w:space="0" w:color="auto"/>
              <w:right w:val="single" w:sz="4" w:space="0" w:color="auto"/>
            </w:tcBorders>
            <w:shd w:val="clear" w:color="auto" w:fill="auto"/>
            <w:noWrap/>
            <w:vAlign w:val="bottom"/>
          </w:tcPr>
          <w:p w14:paraId="7672CC51" w14:textId="4C1D39BD"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157,92</w:t>
            </w:r>
          </w:p>
        </w:tc>
        <w:tc>
          <w:tcPr>
            <w:tcW w:w="1134" w:type="dxa"/>
            <w:tcBorders>
              <w:top w:val="nil"/>
              <w:left w:val="nil"/>
              <w:bottom w:val="single" w:sz="4" w:space="0" w:color="auto"/>
              <w:right w:val="single" w:sz="4" w:space="0" w:color="auto"/>
            </w:tcBorders>
            <w:shd w:val="clear" w:color="auto" w:fill="auto"/>
            <w:noWrap/>
            <w:vAlign w:val="bottom"/>
          </w:tcPr>
          <w:p w14:paraId="2D1544F3" w14:textId="323B628C" w:rsidR="000F6A78" w:rsidRPr="00882C36" w:rsidRDefault="00210A9C" w:rsidP="000F6A78">
            <w:pPr>
              <w:spacing w:after="0" w:line="240" w:lineRule="auto"/>
              <w:jc w:val="center"/>
              <w:rPr>
                <w:rFonts w:ascii="Calibri" w:eastAsia="Times New Roman" w:hAnsi="Calibri" w:cs="Calibri"/>
                <w:b/>
                <w:bCs/>
                <w:color w:val="000000"/>
                <w:sz w:val="26"/>
                <w:szCs w:val="26"/>
              </w:rPr>
            </w:pPr>
            <w:r>
              <w:rPr>
                <w:rFonts w:ascii="Calibri" w:eastAsia="Times New Roman" w:hAnsi="Calibri" w:cs="Calibri"/>
                <w:b/>
                <w:bCs/>
                <w:color w:val="000000"/>
                <w:sz w:val="26"/>
                <w:szCs w:val="26"/>
              </w:rPr>
              <w:t>187,92</w:t>
            </w:r>
          </w:p>
        </w:tc>
      </w:tr>
    </w:tbl>
    <w:p w14:paraId="52A8D059" w14:textId="77777777" w:rsidR="00313D3B" w:rsidRPr="00882C36" w:rsidRDefault="00313D3B" w:rsidP="00313D3B">
      <w:pPr>
        <w:pStyle w:val="Standard"/>
        <w:ind w:firstLine="708"/>
        <w:jc w:val="both"/>
        <w:rPr>
          <w:color w:val="C00000"/>
          <w:sz w:val="27"/>
          <w:szCs w:val="27"/>
          <w:lang w:eastAsia="ro-RO" w:bidi="ro-RO"/>
        </w:rPr>
      </w:pPr>
      <w:r w:rsidRPr="00882C36">
        <w:rPr>
          <w:color w:val="C00000"/>
          <w:sz w:val="27"/>
          <w:szCs w:val="27"/>
          <w:lang w:eastAsia="ro-RO" w:bidi="ro-RO"/>
        </w:rPr>
        <w:tab/>
      </w:r>
    </w:p>
    <w:p w14:paraId="126A0046" w14:textId="47055BFD" w:rsidR="00313D3B" w:rsidRPr="00882C36" w:rsidRDefault="00313D3B" w:rsidP="00313D3B">
      <w:pPr>
        <w:pStyle w:val="Standard"/>
        <w:ind w:firstLine="708"/>
        <w:jc w:val="both"/>
        <w:rPr>
          <w:sz w:val="27"/>
          <w:szCs w:val="27"/>
        </w:rPr>
      </w:pPr>
      <w:r w:rsidRPr="00882C36">
        <w:rPr>
          <w:rFonts w:ascii="Times New Roman" w:hAnsi="Times New Roman" w:cs="Times New Roman"/>
          <w:sz w:val="27"/>
          <w:szCs w:val="27"/>
        </w:rPr>
        <w:t xml:space="preserve">Noile tarife, care se referă atât la beneficiarii casnici cât și la cei non-casnici </w:t>
      </w:r>
      <w:r w:rsidRPr="00882C36">
        <w:rPr>
          <w:rFonts w:ascii="Times New Roman" w:hAnsi="Times New Roman" w:cs="Times New Roman"/>
          <w:color w:val="1F4E79"/>
          <w:sz w:val="27"/>
          <w:szCs w:val="27"/>
        </w:rPr>
        <w:t>(</w:t>
      </w:r>
      <w:r w:rsidRPr="00882C36">
        <w:rPr>
          <w:rFonts w:ascii="Times New Roman" w:eastAsia="MS Mincho" w:hAnsi="Times New Roman" w:cs="Times New Roman"/>
          <w:sz w:val="27"/>
          <w:szCs w:val="27"/>
          <w:lang w:eastAsia="fr-FR"/>
        </w:rPr>
        <w:t>operatori economici și instituții publice</w:t>
      </w:r>
      <w:r w:rsidRPr="00882C36">
        <w:rPr>
          <w:rFonts w:ascii="Times New Roman" w:hAnsi="Times New Roman" w:cs="Times New Roman"/>
          <w:sz w:val="27"/>
          <w:szCs w:val="27"/>
        </w:rPr>
        <w:t xml:space="preserve">) </w:t>
      </w:r>
      <w:r w:rsidR="008929A3" w:rsidRPr="00882C36">
        <w:rPr>
          <w:rFonts w:ascii="Times New Roman" w:hAnsi="Times New Roman" w:cs="Times New Roman"/>
          <w:sz w:val="27"/>
          <w:szCs w:val="27"/>
        </w:rPr>
        <w:t>de pe raza comunelor membre ADI</w:t>
      </w:r>
      <w:r w:rsidRPr="00882C36">
        <w:rPr>
          <w:rFonts w:ascii="Times New Roman" w:hAnsi="Times New Roman" w:cs="Times New Roman"/>
          <w:sz w:val="27"/>
          <w:szCs w:val="27"/>
        </w:rPr>
        <w:t>, în lei/persoană/lună, lei/mc/lună, se calculează conform normelor de producere a deșeurilor menajere, cu valori diferite la beneficiarii non-casnici, în funcție de domeniul de activitate (clădiri industriale, magazine comerciale, birouri, hoteluri, școli, grădinițe, internate, spitale, etc.).</w:t>
      </w:r>
    </w:p>
    <w:p w14:paraId="78D98287" w14:textId="52EFA841" w:rsidR="004A6CA4" w:rsidRDefault="004A6CA4" w:rsidP="004A6CA4">
      <w:pPr>
        <w:pStyle w:val="Standard"/>
        <w:jc w:val="both"/>
        <w:textAlignment w:val="auto"/>
        <w:rPr>
          <w:rFonts w:ascii="Times New Roman" w:hAnsi="Times New Roman" w:cs="Times New Roman"/>
          <w:sz w:val="27"/>
          <w:szCs w:val="27"/>
        </w:rPr>
      </w:pPr>
      <w:r>
        <w:rPr>
          <w:rFonts w:ascii="Times New Roman" w:hAnsi="Times New Roman" w:cs="Times New Roman"/>
          <w:sz w:val="27"/>
          <w:szCs w:val="27"/>
        </w:rPr>
        <w:t xml:space="preserve">      </w:t>
      </w:r>
      <w:r w:rsidR="00313D3B" w:rsidRPr="00882C36">
        <w:rPr>
          <w:rFonts w:ascii="Times New Roman" w:hAnsi="Times New Roman" w:cs="Times New Roman"/>
          <w:sz w:val="27"/>
          <w:szCs w:val="27"/>
        </w:rPr>
        <w:t xml:space="preserve">Tariful total propus pentru beneficiarii casnici </w:t>
      </w:r>
      <w:r w:rsidR="008929A3" w:rsidRPr="00882C36">
        <w:rPr>
          <w:rFonts w:ascii="Times New Roman" w:hAnsi="Times New Roman" w:cs="Times New Roman"/>
          <w:sz w:val="27"/>
          <w:szCs w:val="27"/>
        </w:rPr>
        <w:t xml:space="preserve">de pe raza comunelor membre ADI </w:t>
      </w:r>
      <w:r w:rsidR="00313D3B" w:rsidRPr="00882C36">
        <w:rPr>
          <w:rFonts w:ascii="Times New Roman" w:hAnsi="Times New Roman" w:cs="Times New Roman"/>
          <w:sz w:val="27"/>
          <w:szCs w:val="27"/>
        </w:rPr>
        <w:t xml:space="preserve">va fi </w:t>
      </w:r>
      <w:r>
        <w:rPr>
          <w:rFonts w:ascii="Times New Roman" w:hAnsi="Times New Roman" w:cs="Times New Roman"/>
          <w:sz w:val="27"/>
          <w:szCs w:val="27"/>
        </w:rPr>
        <w:t>de:</w:t>
      </w:r>
    </w:p>
    <w:p w14:paraId="503620A7" w14:textId="4BC5A829" w:rsidR="00C115DD" w:rsidRPr="00882C36" w:rsidRDefault="00210A9C" w:rsidP="00C115DD">
      <w:pPr>
        <w:pStyle w:val="Standard"/>
        <w:numPr>
          <w:ilvl w:val="0"/>
          <w:numId w:val="16"/>
        </w:numPr>
        <w:ind w:hanging="275"/>
        <w:jc w:val="both"/>
        <w:textAlignment w:val="auto"/>
        <w:rPr>
          <w:rFonts w:ascii="Times New Roman" w:hAnsi="Times New Roman" w:cs="Times New Roman"/>
          <w:sz w:val="27"/>
          <w:szCs w:val="27"/>
        </w:rPr>
      </w:pPr>
      <w:r>
        <w:rPr>
          <w:rFonts w:ascii="Times New Roman" w:hAnsi="Times New Roman" w:cs="Times New Roman"/>
          <w:b/>
          <w:bCs/>
          <w:sz w:val="27"/>
          <w:szCs w:val="27"/>
          <w:u w:val="single"/>
          <w:lang w:eastAsia="ro-RO" w:bidi="ro-RO"/>
        </w:rPr>
        <w:t>10,25</w:t>
      </w:r>
      <w:r w:rsidR="00C115DD" w:rsidRPr="00882C36">
        <w:rPr>
          <w:rFonts w:ascii="Times New Roman" w:hAnsi="Times New Roman" w:cs="Times New Roman"/>
          <w:b/>
          <w:bCs/>
          <w:sz w:val="27"/>
          <w:szCs w:val="27"/>
          <w:u w:val="single"/>
          <w:lang w:eastAsia="ro-RO" w:bidi="ro-RO"/>
        </w:rPr>
        <w:t xml:space="preserve"> lei/pers/lună fără TVA</w:t>
      </w:r>
      <w:r w:rsidR="00C115DD" w:rsidRPr="00882C36">
        <w:rPr>
          <w:rFonts w:ascii="Times New Roman" w:hAnsi="Times New Roman" w:cs="Times New Roman"/>
          <w:sz w:val="27"/>
          <w:szCs w:val="27"/>
          <w:lang w:eastAsia="ro-RO" w:bidi="ro-RO"/>
        </w:rPr>
        <w:t xml:space="preserve"> (8,</w:t>
      </w:r>
      <w:r>
        <w:rPr>
          <w:rFonts w:ascii="Times New Roman" w:hAnsi="Times New Roman" w:cs="Times New Roman"/>
          <w:sz w:val="27"/>
          <w:szCs w:val="27"/>
          <w:lang w:eastAsia="ro-RO" w:bidi="ro-RO"/>
        </w:rPr>
        <w:t>67</w:t>
      </w:r>
      <w:r w:rsidR="00C115DD" w:rsidRPr="00882C36">
        <w:rPr>
          <w:rFonts w:ascii="Times New Roman" w:hAnsi="Times New Roman" w:cs="Times New Roman"/>
          <w:sz w:val="27"/>
          <w:szCs w:val="27"/>
          <w:lang w:eastAsia="ro-RO" w:bidi="ro-RO"/>
        </w:rPr>
        <w:t xml:space="preserve"> lei/pers./lună pentru colectarea separata si transport separat al deșeurilor  reziduale + 0,</w:t>
      </w:r>
      <w:r>
        <w:rPr>
          <w:rFonts w:ascii="Times New Roman" w:hAnsi="Times New Roman" w:cs="Times New Roman"/>
          <w:sz w:val="27"/>
          <w:szCs w:val="27"/>
          <w:lang w:eastAsia="ro-RO" w:bidi="ro-RO"/>
        </w:rPr>
        <w:t>91</w:t>
      </w:r>
      <w:r w:rsidR="00C115DD" w:rsidRPr="00882C36">
        <w:rPr>
          <w:rFonts w:ascii="Times New Roman" w:hAnsi="Times New Roman" w:cs="Times New Roman"/>
          <w:sz w:val="27"/>
          <w:szCs w:val="27"/>
          <w:lang w:eastAsia="ro-RO" w:bidi="ro-RO"/>
        </w:rPr>
        <w:t xml:space="preserve"> lei/pers./lună pentru colectarea separata si transportul separat al de</w:t>
      </w:r>
      <w:r w:rsidR="00825474">
        <w:rPr>
          <w:rFonts w:ascii="Times New Roman" w:hAnsi="Times New Roman" w:cs="Times New Roman"/>
          <w:sz w:val="27"/>
          <w:szCs w:val="27"/>
          <w:lang w:eastAsia="ro-RO" w:bidi="ro-RO"/>
        </w:rPr>
        <w:t>ș</w:t>
      </w:r>
      <w:r w:rsidR="00C115DD" w:rsidRPr="00882C36">
        <w:rPr>
          <w:rFonts w:ascii="Times New Roman" w:hAnsi="Times New Roman" w:cs="Times New Roman"/>
          <w:sz w:val="27"/>
          <w:szCs w:val="27"/>
          <w:lang w:eastAsia="ro-RO" w:bidi="ro-RO"/>
        </w:rPr>
        <w:t>euri</w:t>
      </w:r>
      <w:r w:rsidR="00825474">
        <w:rPr>
          <w:rFonts w:ascii="Times New Roman" w:hAnsi="Times New Roman" w:cs="Times New Roman"/>
          <w:sz w:val="27"/>
          <w:szCs w:val="27"/>
          <w:lang w:eastAsia="ro-RO" w:bidi="ro-RO"/>
        </w:rPr>
        <w:t>l</w:t>
      </w:r>
      <w:r w:rsidR="00C115DD" w:rsidRPr="00882C36">
        <w:rPr>
          <w:rFonts w:ascii="Times New Roman" w:hAnsi="Times New Roman" w:cs="Times New Roman"/>
          <w:sz w:val="27"/>
          <w:szCs w:val="27"/>
          <w:lang w:eastAsia="ro-RO" w:bidi="ro-RO"/>
        </w:rPr>
        <w:t>or reciclabile + 0,6</w:t>
      </w:r>
      <w:r>
        <w:rPr>
          <w:rFonts w:ascii="Times New Roman" w:hAnsi="Times New Roman" w:cs="Times New Roman"/>
          <w:sz w:val="27"/>
          <w:szCs w:val="27"/>
          <w:lang w:eastAsia="ro-RO" w:bidi="ro-RO"/>
        </w:rPr>
        <w:t>7</w:t>
      </w:r>
      <w:r w:rsidR="00C115DD" w:rsidRPr="00882C36">
        <w:rPr>
          <w:rFonts w:ascii="Times New Roman" w:hAnsi="Times New Roman" w:cs="Times New Roman"/>
          <w:sz w:val="27"/>
          <w:szCs w:val="27"/>
          <w:lang w:eastAsia="ro-RO" w:bidi="ro-RO"/>
        </w:rPr>
        <w:t xml:space="preserve"> lei/pers/luna pentru sortarea de</w:t>
      </w:r>
      <w:r w:rsidR="00825474">
        <w:rPr>
          <w:rFonts w:ascii="Times New Roman" w:hAnsi="Times New Roman" w:cs="Times New Roman"/>
          <w:sz w:val="27"/>
          <w:szCs w:val="27"/>
          <w:lang w:eastAsia="ro-RO" w:bidi="ro-RO"/>
        </w:rPr>
        <w:t>ș</w:t>
      </w:r>
      <w:r w:rsidR="00C115DD" w:rsidRPr="00882C36">
        <w:rPr>
          <w:rFonts w:ascii="Times New Roman" w:hAnsi="Times New Roman" w:cs="Times New Roman"/>
          <w:sz w:val="27"/>
          <w:szCs w:val="27"/>
          <w:lang w:eastAsia="ro-RO" w:bidi="ro-RO"/>
        </w:rPr>
        <w:t>eurilor de h</w:t>
      </w:r>
      <w:r w:rsidR="00825474">
        <w:rPr>
          <w:rFonts w:ascii="Times New Roman" w:hAnsi="Times New Roman" w:cs="Times New Roman"/>
          <w:sz w:val="27"/>
          <w:szCs w:val="27"/>
          <w:lang w:eastAsia="ro-RO" w:bidi="ro-RO"/>
        </w:rPr>
        <w:t>â</w:t>
      </w:r>
      <w:r w:rsidR="00C115DD" w:rsidRPr="00882C36">
        <w:rPr>
          <w:rFonts w:ascii="Times New Roman" w:hAnsi="Times New Roman" w:cs="Times New Roman"/>
          <w:sz w:val="27"/>
          <w:szCs w:val="27"/>
          <w:lang w:eastAsia="ro-RO" w:bidi="ro-RO"/>
        </w:rPr>
        <w:t xml:space="preserve">rtie, metal, plastic si sticla colectate separat).  La acest tarif de </w:t>
      </w:r>
      <w:r w:rsidR="00B90EED" w:rsidRPr="00882C36">
        <w:rPr>
          <w:rFonts w:ascii="Times New Roman" w:hAnsi="Times New Roman" w:cs="Times New Roman"/>
          <w:sz w:val="27"/>
          <w:szCs w:val="27"/>
          <w:lang w:eastAsia="ro-RO" w:bidi="ro-RO"/>
        </w:rPr>
        <w:t>10,</w:t>
      </w:r>
      <w:r>
        <w:rPr>
          <w:rFonts w:ascii="Times New Roman" w:hAnsi="Times New Roman" w:cs="Times New Roman"/>
          <w:sz w:val="27"/>
          <w:szCs w:val="27"/>
          <w:lang w:eastAsia="ro-RO" w:bidi="ro-RO"/>
        </w:rPr>
        <w:t>25</w:t>
      </w:r>
      <w:r w:rsidR="00C115DD" w:rsidRPr="00882C36">
        <w:rPr>
          <w:rFonts w:ascii="Times New Roman" w:hAnsi="Times New Roman" w:cs="Times New Roman"/>
          <w:sz w:val="27"/>
          <w:szCs w:val="27"/>
          <w:lang w:eastAsia="ro-RO" w:bidi="ro-RO"/>
        </w:rPr>
        <w:t xml:space="preserve"> lei/pers./luna f</w:t>
      </w:r>
      <w:r w:rsidR="00825474">
        <w:rPr>
          <w:rFonts w:ascii="Times New Roman" w:hAnsi="Times New Roman" w:cs="Times New Roman"/>
          <w:sz w:val="27"/>
          <w:szCs w:val="27"/>
          <w:lang w:eastAsia="ro-RO" w:bidi="ro-RO"/>
        </w:rPr>
        <w:t>ă</w:t>
      </w:r>
      <w:r w:rsidR="00C115DD" w:rsidRPr="00882C36">
        <w:rPr>
          <w:rFonts w:ascii="Times New Roman" w:hAnsi="Times New Roman" w:cs="Times New Roman"/>
          <w:sz w:val="27"/>
          <w:szCs w:val="27"/>
          <w:lang w:eastAsia="ro-RO" w:bidi="ro-RO"/>
        </w:rPr>
        <w:t>r</w:t>
      </w:r>
      <w:r w:rsidR="00825474">
        <w:rPr>
          <w:rFonts w:ascii="Times New Roman" w:hAnsi="Times New Roman" w:cs="Times New Roman"/>
          <w:sz w:val="27"/>
          <w:szCs w:val="27"/>
          <w:lang w:eastAsia="ro-RO" w:bidi="ro-RO"/>
        </w:rPr>
        <w:t>ă</w:t>
      </w:r>
      <w:r w:rsidR="00C115DD" w:rsidRPr="00882C36">
        <w:rPr>
          <w:rFonts w:ascii="Times New Roman" w:hAnsi="Times New Roman" w:cs="Times New Roman"/>
          <w:sz w:val="27"/>
          <w:szCs w:val="27"/>
          <w:lang w:eastAsia="ro-RO" w:bidi="ro-RO"/>
        </w:rPr>
        <w:t xml:space="preserve"> tva se va adaug</w:t>
      </w:r>
      <w:r w:rsidR="00825474">
        <w:rPr>
          <w:rFonts w:ascii="Times New Roman" w:hAnsi="Times New Roman" w:cs="Times New Roman"/>
          <w:sz w:val="27"/>
          <w:szCs w:val="27"/>
          <w:lang w:eastAsia="ro-RO" w:bidi="ro-RO"/>
        </w:rPr>
        <w:t>ă</w:t>
      </w:r>
      <w:r w:rsidR="00C115DD" w:rsidRPr="00882C36">
        <w:rPr>
          <w:rFonts w:ascii="Times New Roman" w:hAnsi="Times New Roman" w:cs="Times New Roman"/>
          <w:sz w:val="27"/>
          <w:szCs w:val="27"/>
          <w:lang w:eastAsia="ro-RO" w:bidi="ro-RO"/>
        </w:rPr>
        <w:t xml:space="preserve"> cheltuieli privind eliminarea prin </w:t>
      </w:r>
      <w:r w:rsidR="00C115DD" w:rsidRPr="00882C36">
        <w:rPr>
          <w:rFonts w:ascii="Times New Roman" w:hAnsi="Times New Roman" w:cs="Times New Roman"/>
          <w:sz w:val="27"/>
          <w:szCs w:val="27"/>
          <w:lang w:eastAsia="ro-RO" w:bidi="ro-RO"/>
        </w:rPr>
        <w:lastRenderedPageBreak/>
        <w:t>depozitare a de</w:t>
      </w:r>
      <w:r w:rsidR="00825474">
        <w:rPr>
          <w:rFonts w:ascii="Times New Roman" w:hAnsi="Times New Roman" w:cs="Times New Roman"/>
          <w:sz w:val="27"/>
          <w:szCs w:val="27"/>
          <w:lang w:eastAsia="ro-RO" w:bidi="ro-RO"/>
        </w:rPr>
        <w:t>ș</w:t>
      </w:r>
      <w:r w:rsidR="00C115DD" w:rsidRPr="00882C36">
        <w:rPr>
          <w:rFonts w:ascii="Times New Roman" w:hAnsi="Times New Roman" w:cs="Times New Roman"/>
          <w:sz w:val="27"/>
          <w:szCs w:val="27"/>
          <w:lang w:eastAsia="ro-RO" w:bidi="ro-RO"/>
        </w:rPr>
        <w:t>eurilor reziduale, re</w:t>
      </w:r>
      <w:r w:rsidR="00825474">
        <w:rPr>
          <w:rFonts w:ascii="Times New Roman" w:hAnsi="Times New Roman" w:cs="Times New Roman"/>
          <w:sz w:val="27"/>
          <w:szCs w:val="27"/>
          <w:lang w:eastAsia="ro-RO" w:bidi="ro-RO"/>
        </w:rPr>
        <w:t>s</w:t>
      </w:r>
      <w:r w:rsidR="00C115DD" w:rsidRPr="00882C36">
        <w:rPr>
          <w:rFonts w:ascii="Times New Roman" w:hAnsi="Times New Roman" w:cs="Times New Roman"/>
          <w:sz w:val="27"/>
          <w:szCs w:val="27"/>
          <w:lang w:eastAsia="ro-RO" w:bidi="ro-RO"/>
        </w:rPr>
        <w:t>pectiv taxa privind contribu</w:t>
      </w:r>
      <w:r w:rsidR="00825474">
        <w:rPr>
          <w:rFonts w:ascii="Times New Roman" w:hAnsi="Times New Roman" w:cs="Times New Roman"/>
          <w:sz w:val="27"/>
          <w:szCs w:val="27"/>
          <w:lang w:eastAsia="ro-RO" w:bidi="ro-RO"/>
        </w:rPr>
        <w:t>ț</w:t>
      </w:r>
      <w:r w:rsidR="00C115DD" w:rsidRPr="00882C36">
        <w:rPr>
          <w:rFonts w:ascii="Times New Roman" w:hAnsi="Times New Roman" w:cs="Times New Roman"/>
          <w:sz w:val="27"/>
          <w:szCs w:val="27"/>
          <w:lang w:eastAsia="ro-RO" w:bidi="ro-RO"/>
        </w:rPr>
        <w:t xml:space="preserve">ia pentru economia circulara, </w:t>
      </w:r>
      <w:r w:rsidR="00825474">
        <w:rPr>
          <w:rFonts w:ascii="Times New Roman" w:hAnsi="Times New Roman" w:cs="Times New Roman"/>
          <w:sz w:val="27"/>
          <w:szCs w:val="27"/>
          <w:lang w:eastAsia="ro-RO" w:bidi="ro-RO"/>
        </w:rPr>
        <w:t>î</w:t>
      </w:r>
      <w:r w:rsidR="00C115DD" w:rsidRPr="00882C36">
        <w:rPr>
          <w:rFonts w:ascii="Times New Roman" w:hAnsi="Times New Roman" w:cs="Times New Roman"/>
          <w:sz w:val="27"/>
          <w:szCs w:val="27"/>
          <w:lang w:eastAsia="ro-RO" w:bidi="ro-RO"/>
        </w:rPr>
        <w:t>n func</w:t>
      </w:r>
      <w:r w:rsidR="00825474">
        <w:rPr>
          <w:rFonts w:ascii="Times New Roman" w:hAnsi="Times New Roman" w:cs="Times New Roman"/>
          <w:sz w:val="27"/>
          <w:szCs w:val="27"/>
          <w:lang w:eastAsia="ro-RO" w:bidi="ro-RO"/>
        </w:rPr>
        <w:t>ț</w:t>
      </w:r>
      <w:r w:rsidR="00C115DD" w:rsidRPr="00882C36">
        <w:rPr>
          <w:rFonts w:ascii="Times New Roman" w:hAnsi="Times New Roman" w:cs="Times New Roman"/>
          <w:sz w:val="27"/>
          <w:szCs w:val="27"/>
          <w:lang w:eastAsia="ro-RO" w:bidi="ro-RO"/>
        </w:rPr>
        <w:t xml:space="preserve">ie de cantitatea eliminata prin depozitare, in coroborare cu </w:t>
      </w:r>
      <w:r w:rsidR="00825474">
        <w:rPr>
          <w:rFonts w:ascii="Times New Roman" w:hAnsi="Times New Roman" w:cs="Times New Roman"/>
          <w:sz w:val="27"/>
          <w:szCs w:val="27"/>
          <w:lang w:eastAsia="ro-RO" w:bidi="ro-RO"/>
        </w:rPr>
        <w:t>î</w:t>
      </w:r>
      <w:r w:rsidR="00C115DD" w:rsidRPr="00882C36">
        <w:rPr>
          <w:rFonts w:ascii="Times New Roman" w:hAnsi="Times New Roman" w:cs="Times New Roman"/>
          <w:sz w:val="27"/>
          <w:szCs w:val="27"/>
          <w:lang w:eastAsia="ro-RO" w:bidi="ro-RO"/>
        </w:rPr>
        <w:t>ndeplinirea indicatorilor de performanta ai serviciului de salubrizare.</w:t>
      </w:r>
    </w:p>
    <w:p w14:paraId="478F9437" w14:textId="1E024E52" w:rsidR="00C115DD" w:rsidRPr="00882C36" w:rsidRDefault="004A6CA4" w:rsidP="004A6CA4">
      <w:pPr>
        <w:pStyle w:val="Standard"/>
        <w:jc w:val="both"/>
        <w:rPr>
          <w:rFonts w:ascii="Times New Roman" w:hAnsi="Times New Roman" w:cs="Times New Roman"/>
          <w:sz w:val="27"/>
          <w:szCs w:val="27"/>
        </w:rPr>
      </w:pPr>
      <w:r>
        <w:rPr>
          <w:rFonts w:ascii="Times New Roman" w:hAnsi="Times New Roman" w:cs="Times New Roman"/>
          <w:sz w:val="27"/>
          <w:szCs w:val="27"/>
        </w:rPr>
        <w:t xml:space="preserve">       </w:t>
      </w:r>
      <w:r w:rsidR="00C115DD" w:rsidRPr="00882C36">
        <w:rPr>
          <w:rFonts w:ascii="Times New Roman" w:hAnsi="Times New Roman" w:cs="Times New Roman"/>
          <w:sz w:val="27"/>
          <w:szCs w:val="27"/>
        </w:rPr>
        <w:t xml:space="preserve">Tariful propus pentru beneficiarii non-casnici </w:t>
      </w:r>
      <w:r w:rsidR="00B90EED" w:rsidRPr="00882C36">
        <w:rPr>
          <w:rFonts w:ascii="Times New Roman" w:hAnsi="Times New Roman" w:cs="Times New Roman"/>
          <w:sz w:val="27"/>
          <w:szCs w:val="27"/>
        </w:rPr>
        <w:t xml:space="preserve">de pe raza comunelor membre ADI </w:t>
      </w:r>
      <w:r w:rsidR="00C115DD" w:rsidRPr="00882C36">
        <w:rPr>
          <w:rFonts w:ascii="Times New Roman" w:hAnsi="Times New Roman" w:cs="Times New Roman"/>
          <w:sz w:val="27"/>
          <w:szCs w:val="27"/>
        </w:rPr>
        <w:t>va fi</w:t>
      </w:r>
      <w:r>
        <w:rPr>
          <w:rFonts w:ascii="Times New Roman" w:hAnsi="Times New Roman" w:cs="Times New Roman"/>
          <w:sz w:val="27"/>
          <w:szCs w:val="27"/>
        </w:rPr>
        <w:t xml:space="preserve"> </w:t>
      </w:r>
      <w:r w:rsidR="00C115DD" w:rsidRPr="00882C36">
        <w:rPr>
          <w:rFonts w:ascii="Times New Roman" w:hAnsi="Times New Roman" w:cs="Times New Roman"/>
          <w:sz w:val="27"/>
          <w:szCs w:val="27"/>
        </w:rPr>
        <w:t>de:</w:t>
      </w:r>
    </w:p>
    <w:p w14:paraId="6CD2E24A" w14:textId="6EA8A09F" w:rsidR="00313D3B" w:rsidRDefault="00C115DD" w:rsidP="00882C36">
      <w:pPr>
        <w:pStyle w:val="Standard"/>
        <w:numPr>
          <w:ilvl w:val="0"/>
          <w:numId w:val="16"/>
        </w:numPr>
        <w:ind w:hanging="275"/>
        <w:jc w:val="both"/>
        <w:textAlignment w:val="auto"/>
        <w:rPr>
          <w:rFonts w:ascii="Times New Roman" w:hAnsi="Times New Roman" w:cs="Times New Roman"/>
          <w:sz w:val="27"/>
          <w:szCs w:val="27"/>
        </w:rPr>
      </w:pPr>
      <w:r w:rsidRPr="00882C36">
        <w:rPr>
          <w:rFonts w:ascii="Times New Roman" w:hAnsi="Times New Roman" w:cs="Times New Roman"/>
          <w:b/>
          <w:bCs/>
          <w:sz w:val="27"/>
          <w:szCs w:val="27"/>
          <w:u w:val="single"/>
          <w:lang w:eastAsia="ro-RO" w:bidi="ro-RO"/>
        </w:rPr>
        <w:t>15</w:t>
      </w:r>
      <w:r w:rsidR="00210A9C">
        <w:rPr>
          <w:rFonts w:ascii="Times New Roman" w:hAnsi="Times New Roman" w:cs="Times New Roman"/>
          <w:b/>
          <w:bCs/>
          <w:sz w:val="27"/>
          <w:szCs w:val="27"/>
          <w:u w:val="single"/>
          <w:lang w:eastAsia="ro-RO" w:bidi="ro-RO"/>
        </w:rPr>
        <w:t>7</w:t>
      </w:r>
      <w:r w:rsidRPr="00882C36">
        <w:rPr>
          <w:rFonts w:ascii="Times New Roman" w:hAnsi="Times New Roman" w:cs="Times New Roman"/>
          <w:b/>
          <w:bCs/>
          <w:sz w:val="27"/>
          <w:szCs w:val="27"/>
          <w:u w:val="single"/>
          <w:lang w:eastAsia="ro-RO" w:bidi="ro-RO"/>
        </w:rPr>
        <w:t>,</w:t>
      </w:r>
      <w:r w:rsidR="00210A9C">
        <w:rPr>
          <w:rFonts w:ascii="Times New Roman" w:hAnsi="Times New Roman" w:cs="Times New Roman"/>
          <w:b/>
          <w:bCs/>
          <w:sz w:val="27"/>
          <w:szCs w:val="27"/>
          <w:u w:val="single"/>
          <w:lang w:eastAsia="ro-RO" w:bidi="ro-RO"/>
        </w:rPr>
        <w:t>92</w:t>
      </w:r>
      <w:r w:rsidRPr="00882C36">
        <w:rPr>
          <w:rFonts w:ascii="Times New Roman" w:hAnsi="Times New Roman" w:cs="Times New Roman"/>
          <w:b/>
          <w:bCs/>
          <w:sz w:val="27"/>
          <w:szCs w:val="27"/>
          <w:u w:val="single"/>
          <w:lang w:eastAsia="ro-RO" w:bidi="ro-RO"/>
        </w:rPr>
        <w:t xml:space="preserve"> lei/mc fără TVA</w:t>
      </w:r>
      <w:r w:rsidRPr="00882C36">
        <w:rPr>
          <w:rFonts w:ascii="Times New Roman" w:hAnsi="Times New Roman" w:cs="Times New Roman"/>
          <w:b/>
          <w:bCs/>
          <w:sz w:val="27"/>
          <w:szCs w:val="27"/>
          <w:lang w:eastAsia="ro-RO" w:bidi="ro-RO"/>
        </w:rPr>
        <w:t xml:space="preserve"> </w:t>
      </w:r>
      <w:r w:rsidRPr="00882C36">
        <w:rPr>
          <w:rFonts w:ascii="Times New Roman" w:hAnsi="Times New Roman" w:cs="Times New Roman"/>
          <w:bCs/>
          <w:sz w:val="27"/>
          <w:szCs w:val="27"/>
          <w:lang w:eastAsia="ro-RO" w:bidi="ro-RO"/>
        </w:rPr>
        <w:t>(15</w:t>
      </w:r>
      <w:r w:rsidR="00210A9C">
        <w:rPr>
          <w:rFonts w:ascii="Times New Roman" w:hAnsi="Times New Roman" w:cs="Times New Roman"/>
          <w:bCs/>
          <w:sz w:val="27"/>
          <w:szCs w:val="27"/>
          <w:lang w:eastAsia="ro-RO" w:bidi="ro-RO"/>
        </w:rPr>
        <w:t>7,92</w:t>
      </w:r>
      <w:r w:rsidRPr="00882C36">
        <w:rPr>
          <w:rFonts w:ascii="Times New Roman" w:hAnsi="Times New Roman" w:cs="Times New Roman"/>
          <w:bCs/>
          <w:sz w:val="27"/>
          <w:szCs w:val="27"/>
          <w:lang w:eastAsia="ro-RO" w:bidi="ro-RO"/>
        </w:rPr>
        <w:t xml:space="preserve"> lei/mc pentru colectarea separata si transportul separat al de</w:t>
      </w:r>
      <w:r w:rsidR="00825474">
        <w:rPr>
          <w:rFonts w:ascii="Times New Roman" w:hAnsi="Times New Roman" w:cs="Times New Roman"/>
          <w:bCs/>
          <w:sz w:val="27"/>
          <w:szCs w:val="27"/>
          <w:lang w:eastAsia="ro-RO" w:bidi="ro-RO"/>
        </w:rPr>
        <w:t>ș</w:t>
      </w:r>
      <w:r w:rsidRPr="00882C36">
        <w:rPr>
          <w:rFonts w:ascii="Times New Roman" w:hAnsi="Times New Roman" w:cs="Times New Roman"/>
          <w:bCs/>
          <w:sz w:val="27"/>
          <w:szCs w:val="27"/>
          <w:lang w:eastAsia="ro-RO" w:bidi="ro-RO"/>
        </w:rPr>
        <w:t xml:space="preserve">eurilor reziduale). </w:t>
      </w:r>
      <w:r w:rsidRPr="00882C36">
        <w:rPr>
          <w:rFonts w:ascii="Times New Roman" w:hAnsi="Times New Roman" w:cs="Times New Roman"/>
          <w:sz w:val="27"/>
          <w:szCs w:val="27"/>
          <w:lang w:eastAsia="ro-RO" w:bidi="ro-RO"/>
        </w:rPr>
        <w:t>La acest tarif de 15</w:t>
      </w:r>
      <w:r w:rsidR="00210A9C">
        <w:rPr>
          <w:rFonts w:ascii="Times New Roman" w:hAnsi="Times New Roman" w:cs="Times New Roman"/>
          <w:sz w:val="27"/>
          <w:szCs w:val="27"/>
          <w:lang w:eastAsia="ro-RO" w:bidi="ro-RO"/>
        </w:rPr>
        <w:t>7</w:t>
      </w:r>
      <w:r w:rsidRPr="00882C36">
        <w:rPr>
          <w:rFonts w:ascii="Times New Roman" w:hAnsi="Times New Roman" w:cs="Times New Roman"/>
          <w:sz w:val="27"/>
          <w:szCs w:val="27"/>
          <w:lang w:eastAsia="ro-RO" w:bidi="ro-RO"/>
        </w:rPr>
        <w:t>,</w:t>
      </w:r>
      <w:r w:rsidR="00210A9C">
        <w:rPr>
          <w:rFonts w:ascii="Times New Roman" w:hAnsi="Times New Roman" w:cs="Times New Roman"/>
          <w:sz w:val="27"/>
          <w:szCs w:val="27"/>
          <w:lang w:eastAsia="ro-RO" w:bidi="ro-RO"/>
        </w:rPr>
        <w:t>92</w:t>
      </w:r>
      <w:r w:rsidRPr="00882C36">
        <w:rPr>
          <w:rFonts w:ascii="Times New Roman" w:hAnsi="Times New Roman" w:cs="Times New Roman"/>
          <w:sz w:val="27"/>
          <w:szCs w:val="27"/>
          <w:lang w:eastAsia="ro-RO" w:bidi="ro-RO"/>
        </w:rPr>
        <w:t xml:space="preserve"> lei/mc f</w:t>
      </w:r>
      <w:r w:rsidR="00825474">
        <w:rPr>
          <w:rFonts w:ascii="Times New Roman" w:hAnsi="Times New Roman" w:cs="Times New Roman"/>
          <w:sz w:val="27"/>
          <w:szCs w:val="27"/>
          <w:lang w:eastAsia="ro-RO" w:bidi="ro-RO"/>
        </w:rPr>
        <w:t>ă</w:t>
      </w:r>
      <w:r w:rsidRPr="00882C36">
        <w:rPr>
          <w:rFonts w:ascii="Times New Roman" w:hAnsi="Times New Roman" w:cs="Times New Roman"/>
          <w:sz w:val="27"/>
          <w:szCs w:val="27"/>
          <w:lang w:eastAsia="ro-RO" w:bidi="ro-RO"/>
        </w:rPr>
        <w:t>r</w:t>
      </w:r>
      <w:r w:rsidR="00825474">
        <w:rPr>
          <w:rFonts w:ascii="Times New Roman" w:hAnsi="Times New Roman" w:cs="Times New Roman"/>
          <w:sz w:val="27"/>
          <w:szCs w:val="27"/>
          <w:lang w:eastAsia="ro-RO" w:bidi="ro-RO"/>
        </w:rPr>
        <w:t>ă</w:t>
      </w:r>
      <w:r w:rsidRPr="00882C36">
        <w:rPr>
          <w:rFonts w:ascii="Times New Roman" w:hAnsi="Times New Roman" w:cs="Times New Roman"/>
          <w:sz w:val="27"/>
          <w:szCs w:val="27"/>
          <w:lang w:eastAsia="ro-RO" w:bidi="ro-RO"/>
        </w:rPr>
        <w:t xml:space="preserve"> tva se va adaug</w:t>
      </w:r>
      <w:r w:rsidR="00825474">
        <w:rPr>
          <w:rFonts w:ascii="Times New Roman" w:hAnsi="Times New Roman" w:cs="Times New Roman"/>
          <w:sz w:val="27"/>
          <w:szCs w:val="27"/>
          <w:lang w:eastAsia="ro-RO" w:bidi="ro-RO"/>
        </w:rPr>
        <w:t>ă</w:t>
      </w:r>
      <w:r w:rsidRPr="00882C36">
        <w:rPr>
          <w:rFonts w:ascii="Times New Roman" w:hAnsi="Times New Roman" w:cs="Times New Roman"/>
          <w:sz w:val="27"/>
          <w:szCs w:val="27"/>
          <w:lang w:eastAsia="ro-RO" w:bidi="ro-RO"/>
        </w:rPr>
        <w:t xml:space="preserve"> cheltuieli privind eliminarea prin depozitare a de</w:t>
      </w:r>
      <w:r w:rsidR="00825474">
        <w:rPr>
          <w:rFonts w:ascii="Times New Roman" w:hAnsi="Times New Roman" w:cs="Times New Roman"/>
          <w:sz w:val="27"/>
          <w:szCs w:val="27"/>
          <w:lang w:eastAsia="ro-RO" w:bidi="ro-RO"/>
        </w:rPr>
        <w:t>ș</w:t>
      </w:r>
      <w:r w:rsidRPr="00882C36">
        <w:rPr>
          <w:rFonts w:ascii="Times New Roman" w:hAnsi="Times New Roman" w:cs="Times New Roman"/>
          <w:sz w:val="27"/>
          <w:szCs w:val="27"/>
          <w:lang w:eastAsia="ro-RO" w:bidi="ro-RO"/>
        </w:rPr>
        <w:t>eurilor reziduale, re</w:t>
      </w:r>
      <w:r w:rsidR="00825474">
        <w:rPr>
          <w:rFonts w:ascii="Times New Roman" w:hAnsi="Times New Roman" w:cs="Times New Roman"/>
          <w:sz w:val="27"/>
          <w:szCs w:val="27"/>
          <w:lang w:eastAsia="ro-RO" w:bidi="ro-RO"/>
        </w:rPr>
        <w:t>s</w:t>
      </w:r>
      <w:r w:rsidRPr="00882C36">
        <w:rPr>
          <w:rFonts w:ascii="Times New Roman" w:hAnsi="Times New Roman" w:cs="Times New Roman"/>
          <w:sz w:val="27"/>
          <w:szCs w:val="27"/>
          <w:lang w:eastAsia="ro-RO" w:bidi="ro-RO"/>
        </w:rPr>
        <w:t>pectiv taxa privind contribu</w:t>
      </w:r>
      <w:r w:rsidR="00825474">
        <w:rPr>
          <w:rFonts w:ascii="Times New Roman" w:hAnsi="Times New Roman" w:cs="Times New Roman"/>
          <w:sz w:val="27"/>
          <w:szCs w:val="27"/>
          <w:lang w:eastAsia="ro-RO" w:bidi="ro-RO"/>
        </w:rPr>
        <w:t>ț</w:t>
      </w:r>
      <w:r w:rsidRPr="00882C36">
        <w:rPr>
          <w:rFonts w:ascii="Times New Roman" w:hAnsi="Times New Roman" w:cs="Times New Roman"/>
          <w:sz w:val="27"/>
          <w:szCs w:val="27"/>
          <w:lang w:eastAsia="ro-RO" w:bidi="ro-RO"/>
        </w:rPr>
        <w:t xml:space="preserve">ia pentru economia circulara, </w:t>
      </w:r>
      <w:r w:rsidR="00825474">
        <w:rPr>
          <w:rFonts w:ascii="Times New Roman" w:hAnsi="Times New Roman" w:cs="Times New Roman"/>
          <w:sz w:val="27"/>
          <w:szCs w:val="27"/>
          <w:lang w:eastAsia="ro-RO" w:bidi="ro-RO"/>
        </w:rPr>
        <w:t>î</w:t>
      </w:r>
      <w:r w:rsidRPr="00882C36">
        <w:rPr>
          <w:rFonts w:ascii="Times New Roman" w:hAnsi="Times New Roman" w:cs="Times New Roman"/>
          <w:sz w:val="27"/>
          <w:szCs w:val="27"/>
          <w:lang w:eastAsia="ro-RO" w:bidi="ro-RO"/>
        </w:rPr>
        <w:t>n func</w:t>
      </w:r>
      <w:r w:rsidR="00825474">
        <w:rPr>
          <w:rFonts w:ascii="Times New Roman" w:hAnsi="Times New Roman" w:cs="Times New Roman"/>
          <w:sz w:val="27"/>
          <w:szCs w:val="27"/>
          <w:lang w:eastAsia="ro-RO" w:bidi="ro-RO"/>
        </w:rPr>
        <w:t>ț</w:t>
      </w:r>
      <w:r w:rsidRPr="00882C36">
        <w:rPr>
          <w:rFonts w:ascii="Times New Roman" w:hAnsi="Times New Roman" w:cs="Times New Roman"/>
          <w:sz w:val="27"/>
          <w:szCs w:val="27"/>
          <w:lang w:eastAsia="ro-RO" w:bidi="ro-RO"/>
        </w:rPr>
        <w:t xml:space="preserve">ie de cantitatea eliminata prin depozitare, in coroborare cu </w:t>
      </w:r>
      <w:r w:rsidR="00825474">
        <w:rPr>
          <w:rFonts w:ascii="Times New Roman" w:hAnsi="Times New Roman" w:cs="Times New Roman"/>
          <w:sz w:val="27"/>
          <w:szCs w:val="27"/>
          <w:lang w:eastAsia="ro-RO" w:bidi="ro-RO"/>
        </w:rPr>
        <w:t>î</w:t>
      </w:r>
      <w:r w:rsidRPr="00882C36">
        <w:rPr>
          <w:rFonts w:ascii="Times New Roman" w:hAnsi="Times New Roman" w:cs="Times New Roman"/>
          <w:sz w:val="27"/>
          <w:szCs w:val="27"/>
          <w:lang w:eastAsia="ro-RO" w:bidi="ro-RO"/>
        </w:rPr>
        <w:t>ndeplinirea indicatorilor de performanta ai serviciului de salubrizare.</w:t>
      </w:r>
    </w:p>
    <w:p w14:paraId="1A16D9F6" w14:textId="77777777" w:rsidR="00882C36" w:rsidRPr="00882C36" w:rsidRDefault="00882C36" w:rsidP="00825474">
      <w:pPr>
        <w:pStyle w:val="Standard"/>
        <w:ind w:left="1175"/>
        <w:jc w:val="both"/>
        <w:textAlignment w:val="auto"/>
        <w:rPr>
          <w:rFonts w:ascii="Times New Roman" w:hAnsi="Times New Roman" w:cs="Times New Roman"/>
          <w:sz w:val="27"/>
          <w:szCs w:val="27"/>
        </w:rPr>
      </w:pPr>
    </w:p>
    <w:p w14:paraId="3BE1DCC7" w14:textId="77777777" w:rsidR="009B1E2B" w:rsidRPr="00882C36" w:rsidRDefault="009B1E2B" w:rsidP="009B1E2B">
      <w:pPr>
        <w:pStyle w:val="Standard"/>
        <w:ind w:left="1175"/>
        <w:jc w:val="both"/>
        <w:rPr>
          <w:b/>
          <w:bCs/>
          <w:sz w:val="27"/>
          <w:szCs w:val="27"/>
        </w:rPr>
      </w:pPr>
    </w:p>
    <w:p w14:paraId="62DF979B" w14:textId="77777777" w:rsidR="009B1E2B" w:rsidRPr="00882C36" w:rsidRDefault="009B1E2B" w:rsidP="009B1E2B">
      <w:pPr>
        <w:pStyle w:val="Standard"/>
        <w:ind w:left="1175"/>
        <w:jc w:val="both"/>
        <w:rPr>
          <w:rFonts w:ascii="Times New Roman" w:hAnsi="Times New Roman" w:cs="Times New Roman"/>
          <w:b/>
          <w:bCs/>
          <w:sz w:val="27"/>
          <w:szCs w:val="27"/>
        </w:rPr>
      </w:pPr>
      <w:r w:rsidRPr="00882C36">
        <w:rPr>
          <w:rFonts w:ascii="Times New Roman" w:hAnsi="Times New Roman" w:cs="Times New Roman"/>
          <w:b/>
          <w:bCs/>
          <w:sz w:val="27"/>
          <w:szCs w:val="27"/>
        </w:rPr>
        <w:t xml:space="preserve">        Director General,                                                       Director Economic, </w:t>
      </w:r>
    </w:p>
    <w:p w14:paraId="36C802EE" w14:textId="77777777" w:rsidR="009B1E2B" w:rsidRPr="00882C36" w:rsidRDefault="009B1E2B" w:rsidP="009B1E2B">
      <w:pPr>
        <w:pStyle w:val="Standard"/>
        <w:ind w:left="1175"/>
        <w:jc w:val="both"/>
        <w:rPr>
          <w:rFonts w:ascii="Times New Roman" w:hAnsi="Times New Roman" w:cs="Times New Roman"/>
          <w:b/>
          <w:bCs/>
          <w:sz w:val="27"/>
          <w:szCs w:val="27"/>
        </w:rPr>
      </w:pPr>
      <w:r w:rsidRPr="00882C36">
        <w:rPr>
          <w:rFonts w:ascii="Times New Roman" w:hAnsi="Times New Roman" w:cs="Times New Roman"/>
          <w:b/>
          <w:bCs/>
          <w:sz w:val="27"/>
          <w:szCs w:val="27"/>
        </w:rPr>
        <w:t>Ing. Vulpoiu Adrian Nicolae                                      Ec. Vasilescu Maria Cristina</w:t>
      </w:r>
    </w:p>
    <w:p w14:paraId="32253456" w14:textId="77777777" w:rsidR="009B1E2B" w:rsidRPr="00882C36" w:rsidRDefault="009B1E2B" w:rsidP="009B1E2B">
      <w:pPr>
        <w:pStyle w:val="Standard"/>
        <w:ind w:left="1175"/>
        <w:jc w:val="both"/>
        <w:rPr>
          <w:rFonts w:ascii="Times New Roman" w:hAnsi="Times New Roman" w:cs="Times New Roman"/>
          <w:b/>
          <w:bCs/>
          <w:sz w:val="27"/>
          <w:szCs w:val="27"/>
        </w:rPr>
      </w:pPr>
    </w:p>
    <w:p w14:paraId="585592D8" w14:textId="77777777" w:rsidR="009B1E2B" w:rsidRPr="00882C36" w:rsidRDefault="009B1E2B" w:rsidP="009B1E2B">
      <w:pPr>
        <w:pStyle w:val="Standard"/>
        <w:ind w:left="1175"/>
        <w:jc w:val="both"/>
        <w:rPr>
          <w:rFonts w:ascii="Times New Roman" w:hAnsi="Times New Roman" w:cs="Times New Roman"/>
          <w:b/>
          <w:bCs/>
          <w:sz w:val="27"/>
          <w:szCs w:val="27"/>
        </w:rPr>
      </w:pPr>
    </w:p>
    <w:p w14:paraId="202DCB80" w14:textId="75F5BBDE" w:rsidR="004F52BC" w:rsidRPr="00882C36" w:rsidRDefault="00505383" w:rsidP="004F52BC">
      <w:pPr>
        <w:pStyle w:val="Standard"/>
        <w:ind w:left="1175"/>
        <w:jc w:val="center"/>
        <w:rPr>
          <w:rFonts w:ascii="Times New Roman" w:hAnsi="Times New Roman" w:cs="Times New Roman"/>
          <w:b/>
          <w:bCs/>
          <w:sz w:val="27"/>
          <w:szCs w:val="27"/>
        </w:rPr>
      </w:pPr>
      <w:r>
        <w:rPr>
          <w:rFonts w:ascii="Times New Roman" w:hAnsi="Times New Roman" w:cs="Times New Roman"/>
          <w:b/>
          <w:bCs/>
          <w:sz w:val="27"/>
          <w:szCs w:val="27"/>
        </w:rPr>
        <w:t>Ș</w:t>
      </w:r>
      <w:r w:rsidR="004F52BC" w:rsidRPr="00882C36">
        <w:rPr>
          <w:rFonts w:ascii="Times New Roman" w:hAnsi="Times New Roman" w:cs="Times New Roman"/>
          <w:b/>
          <w:bCs/>
          <w:sz w:val="27"/>
          <w:szCs w:val="27"/>
        </w:rPr>
        <w:t>ef serviciu comercial,</w:t>
      </w:r>
    </w:p>
    <w:p w14:paraId="65EF4CDF" w14:textId="44D85D7C" w:rsidR="009B1E2B" w:rsidRPr="00882C36" w:rsidRDefault="004F52BC" w:rsidP="004F52BC">
      <w:pPr>
        <w:pStyle w:val="Standard"/>
        <w:ind w:left="1175"/>
        <w:jc w:val="center"/>
        <w:rPr>
          <w:rFonts w:ascii="Times New Roman" w:hAnsi="Times New Roman" w:cs="Times New Roman"/>
          <w:b/>
          <w:bCs/>
          <w:sz w:val="27"/>
          <w:szCs w:val="27"/>
        </w:rPr>
      </w:pPr>
      <w:r w:rsidRPr="00882C36">
        <w:rPr>
          <w:rFonts w:ascii="Times New Roman" w:hAnsi="Times New Roman" w:cs="Times New Roman"/>
          <w:b/>
          <w:bCs/>
          <w:sz w:val="27"/>
          <w:szCs w:val="27"/>
        </w:rPr>
        <w:t>Ec. Ionu</w:t>
      </w:r>
      <w:r w:rsidR="00505383">
        <w:rPr>
          <w:rFonts w:ascii="Times New Roman" w:hAnsi="Times New Roman" w:cs="Times New Roman"/>
          <w:b/>
          <w:bCs/>
          <w:sz w:val="27"/>
          <w:szCs w:val="27"/>
        </w:rPr>
        <w:t>ț</w:t>
      </w:r>
      <w:r w:rsidRPr="00882C36">
        <w:rPr>
          <w:rFonts w:ascii="Times New Roman" w:hAnsi="Times New Roman" w:cs="Times New Roman"/>
          <w:b/>
          <w:bCs/>
          <w:sz w:val="27"/>
          <w:szCs w:val="27"/>
        </w:rPr>
        <w:t xml:space="preserve"> Gabriel MOISA</w:t>
      </w:r>
    </w:p>
    <w:p w14:paraId="1B7A135F" w14:textId="77777777" w:rsidR="00DC7885" w:rsidRPr="00882C36" w:rsidRDefault="00DC7885" w:rsidP="00DC7885">
      <w:pPr>
        <w:pStyle w:val="Listparagraf"/>
        <w:jc w:val="both"/>
        <w:rPr>
          <w:rFonts w:ascii="Times New Roman" w:hAnsi="Times New Roman" w:cs="Times New Roman"/>
          <w:sz w:val="27"/>
          <w:szCs w:val="27"/>
        </w:rPr>
      </w:pPr>
    </w:p>
    <w:sectPr w:rsidR="00DC7885" w:rsidRPr="00882C36" w:rsidSect="00D34985">
      <w:footerReference w:type="default" r:id="rId8"/>
      <w:pgSz w:w="12240" w:h="15840"/>
      <w:pgMar w:top="567" w:right="851" w:bottom="3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B958" w14:textId="77777777" w:rsidR="00CB38A7" w:rsidRDefault="00CB38A7" w:rsidP="00542DB6">
      <w:pPr>
        <w:spacing w:after="0" w:line="240" w:lineRule="auto"/>
      </w:pPr>
      <w:r>
        <w:separator/>
      </w:r>
    </w:p>
  </w:endnote>
  <w:endnote w:type="continuationSeparator" w:id="0">
    <w:p w14:paraId="63ABADBD" w14:textId="77777777" w:rsidR="00CB38A7" w:rsidRDefault="00CB38A7" w:rsidP="0054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26984"/>
      <w:docPartObj>
        <w:docPartGallery w:val="Page Numbers (Bottom of Page)"/>
        <w:docPartUnique/>
      </w:docPartObj>
    </w:sdtPr>
    <w:sdtEndPr/>
    <w:sdtContent>
      <w:p w14:paraId="424EC13A" w14:textId="14C9DADB" w:rsidR="00542DB6" w:rsidRDefault="00542DB6">
        <w:pPr>
          <w:pStyle w:val="Subsol"/>
          <w:jc w:val="center"/>
        </w:pPr>
        <w:r>
          <w:fldChar w:fldCharType="begin"/>
        </w:r>
        <w:r>
          <w:instrText>PAGE   \* MERGEFORMAT</w:instrText>
        </w:r>
        <w:r>
          <w:fldChar w:fldCharType="separate"/>
        </w:r>
        <w:r>
          <w:rPr>
            <w:lang w:val="ro-RO"/>
          </w:rPr>
          <w:t>2</w:t>
        </w:r>
        <w:r>
          <w:fldChar w:fldCharType="end"/>
        </w:r>
      </w:p>
    </w:sdtContent>
  </w:sdt>
  <w:p w14:paraId="7E0993D2" w14:textId="77777777" w:rsidR="00542DB6" w:rsidRDefault="00542DB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AA65" w14:textId="77777777" w:rsidR="00CB38A7" w:rsidRDefault="00CB38A7" w:rsidP="00542DB6">
      <w:pPr>
        <w:spacing w:after="0" w:line="240" w:lineRule="auto"/>
      </w:pPr>
      <w:r>
        <w:separator/>
      </w:r>
    </w:p>
  </w:footnote>
  <w:footnote w:type="continuationSeparator" w:id="0">
    <w:p w14:paraId="6E4F11A6" w14:textId="77777777" w:rsidR="00CB38A7" w:rsidRDefault="00CB38A7" w:rsidP="0054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A57"/>
    <w:multiLevelType w:val="hybridMultilevel"/>
    <w:tmpl w:val="2ED62676"/>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 w15:restartNumberingAfterBreak="0">
    <w:nsid w:val="12BA24BB"/>
    <w:multiLevelType w:val="multilevel"/>
    <w:tmpl w:val="C20E1BA4"/>
    <w:lvl w:ilvl="0">
      <w:numFmt w:val="bullet"/>
      <w:lvlText w:val="-"/>
      <w:lvlJc w:val="left"/>
      <w:pPr>
        <w:ind w:left="1175" w:hanging="360"/>
      </w:pPr>
      <w:rPr>
        <w:rFonts w:ascii="Times New Roman" w:eastAsia="Times New Roman" w:hAnsi="Times New Roman" w:cs="Times New Roman"/>
        <w:sz w:val="28"/>
      </w:rPr>
    </w:lvl>
    <w:lvl w:ilvl="1">
      <w:numFmt w:val="bullet"/>
      <w:lvlText w:val="o"/>
      <w:lvlJc w:val="left"/>
      <w:pPr>
        <w:ind w:left="1895" w:hanging="360"/>
      </w:pPr>
      <w:rPr>
        <w:rFonts w:ascii="Courier New" w:hAnsi="Courier New" w:cs="Courier New"/>
      </w:rPr>
    </w:lvl>
    <w:lvl w:ilvl="2">
      <w:numFmt w:val="bullet"/>
      <w:lvlText w:val=""/>
      <w:lvlJc w:val="left"/>
      <w:pPr>
        <w:ind w:left="2615" w:hanging="360"/>
      </w:pPr>
      <w:rPr>
        <w:rFonts w:ascii="Wingdings" w:hAnsi="Wingdings"/>
      </w:rPr>
    </w:lvl>
    <w:lvl w:ilvl="3">
      <w:numFmt w:val="bullet"/>
      <w:lvlText w:val=""/>
      <w:lvlJc w:val="left"/>
      <w:pPr>
        <w:ind w:left="3335" w:hanging="360"/>
      </w:pPr>
      <w:rPr>
        <w:rFonts w:ascii="Symbol" w:hAnsi="Symbol"/>
      </w:rPr>
    </w:lvl>
    <w:lvl w:ilvl="4">
      <w:numFmt w:val="bullet"/>
      <w:lvlText w:val="o"/>
      <w:lvlJc w:val="left"/>
      <w:pPr>
        <w:ind w:left="4055" w:hanging="360"/>
      </w:pPr>
      <w:rPr>
        <w:rFonts w:ascii="Courier New" w:hAnsi="Courier New" w:cs="Courier New"/>
      </w:rPr>
    </w:lvl>
    <w:lvl w:ilvl="5">
      <w:numFmt w:val="bullet"/>
      <w:lvlText w:val=""/>
      <w:lvlJc w:val="left"/>
      <w:pPr>
        <w:ind w:left="4775" w:hanging="360"/>
      </w:pPr>
      <w:rPr>
        <w:rFonts w:ascii="Wingdings" w:hAnsi="Wingdings"/>
      </w:rPr>
    </w:lvl>
    <w:lvl w:ilvl="6">
      <w:numFmt w:val="bullet"/>
      <w:lvlText w:val=""/>
      <w:lvlJc w:val="left"/>
      <w:pPr>
        <w:ind w:left="5495" w:hanging="360"/>
      </w:pPr>
      <w:rPr>
        <w:rFonts w:ascii="Symbol" w:hAnsi="Symbol"/>
      </w:rPr>
    </w:lvl>
    <w:lvl w:ilvl="7">
      <w:numFmt w:val="bullet"/>
      <w:lvlText w:val="o"/>
      <w:lvlJc w:val="left"/>
      <w:pPr>
        <w:ind w:left="6215" w:hanging="360"/>
      </w:pPr>
      <w:rPr>
        <w:rFonts w:ascii="Courier New" w:hAnsi="Courier New" w:cs="Courier New"/>
      </w:rPr>
    </w:lvl>
    <w:lvl w:ilvl="8">
      <w:numFmt w:val="bullet"/>
      <w:lvlText w:val=""/>
      <w:lvlJc w:val="left"/>
      <w:pPr>
        <w:ind w:left="6935" w:hanging="360"/>
      </w:pPr>
      <w:rPr>
        <w:rFonts w:ascii="Wingdings" w:hAnsi="Wingdings"/>
      </w:rPr>
    </w:lvl>
  </w:abstractNum>
  <w:abstractNum w:abstractNumId="2" w15:restartNumberingAfterBreak="0">
    <w:nsid w:val="1BE845A1"/>
    <w:multiLevelType w:val="hybridMultilevel"/>
    <w:tmpl w:val="1F52121E"/>
    <w:lvl w:ilvl="0" w:tplc="A2F898F2">
      <w:start w:val="1"/>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417EC"/>
    <w:multiLevelType w:val="hybridMultilevel"/>
    <w:tmpl w:val="48D813B8"/>
    <w:lvl w:ilvl="0" w:tplc="804A381C">
      <w:start w:val="1"/>
      <w:numFmt w:val="decimal"/>
      <w:lvlText w:val="(%1)"/>
      <w:lvlJc w:val="left"/>
      <w:pPr>
        <w:ind w:left="1260" w:hanging="360"/>
      </w:pPr>
      <w:rPr>
        <w:rFonts w:hint="default"/>
      </w:rPr>
    </w:lvl>
    <w:lvl w:ilvl="1" w:tplc="04090017">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6976D50"/>
    <w:multiLevelType w:val="hybridMultilevel"/>
    <w:tmpl w:val="8C5061D0"/>
    <w:lvl w:ilvl="0" w:tplc="5120AB3C">
      <w:start w:val="1"/>
      <w:numFmt w:val="lowerLetter"/>
      <w:lvlText w:val="%1."/>
      <w:lvlJc w:val="left"/>
      <w:pPr>
        <w:ind w:left="1080" w:hanging="36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8A554C"/>
    <w:multiLevelType w:val="hybridMultilevel"/>
    <w:tmpl w:val="39E6B7E6"/>
    <w:lvl w:ilvl="0" w:tplc="0DC47774">
      <w:start w:val="1"/>
      <w:numFmt w:val="lowerLetter"/>
      <w:lvlText w:val="%1."/>
      <w:lvlJc w:val="left"/>
      <w:pPr>
        <w:ind w:left="1080" w:hanging="36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1C479E"/>
    <w:multiLevelType w:val="hybridMultilevel"/>
    <w:tmpl w:val="AFBE8B0C"/>
    <w:lvl w:ilvl="0" w:tplc="30FE0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B3602F"/>
    <w:multiLevelType w:val="multilevel"/>
    <w:tmpl w:val="8856E450"/>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rPr>
        <w:b/>
        <w:bCs/>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AA753E5"/>
    <w:multiLevelType w:val="hybridMultilevel"/>
    <w:tmpl w:val="40521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65C02"/>
    <w:multiLevelType w:val="hybridMultilevel"/>
    <w:tmpl w:val="9B9E84E4"/>
    <w:lvl w:ilvl="0" w:tplc="B75012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5069E"/>
    <w:multiLevelType w:val="hybridMultilevel"/>
    <w:tmpl w:val="318C32F0"/>
    <w:lvl w:ilvl="0" w:tplc="92A085A2">
      <w:start w:val="1"/>
      <w:numFmt w:val="upperLetter"/>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27D63"/>
    <w:multiLevelType w:val="hybridMultilevel"/>
    <w:tmpl w:val="136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123180">
    <w:abstractNumId w:val="0"/>
  </w:num>
  <w:num w:numId="2" w16cid:durableId="1266620533">
    <w:abstractNumId w:val="3"/>
  </w:num>
  <w:num w:numId="3" w16cid:durableId="1850177699">
    <w:abstractNumId w:val="11"/>
  </w:num>
  <w:num w:numId="4" w16cid:durableId="627010662">
    <w:abstractNumId w:val="2"/>
  </w:num>
  <w:num w:numId="5" w16cid:durableId="414475651">
    <w:abstractNumId w:val="8"/>
  </w:num>
  <w:num w:numId="6" w16cid:durableId="1415931719">
    <w:abstractNumId w:val="10"/>
  </w:num>
  <w:num w:numId="7" w16cid:durableId="1264460533">
    <w:abstractNumId w:val="9"/>
  </w:num>
  <w:num w:numId="8" w16cid:durableId="368380041">
    <w:abstractNumId w:val="6"/>
  </w:num>
  <w:num w:numId="9" w16cid:durableId="102236817">
    <w:abstractNumId w:val="4"/>
  </w:num>
  <w:num w:numId="10" w16cid:durableId="1554661963">
    <w:abstractNumId w:val="5"/>
  </w:num>
  <w:num w:numId="11" w16cid:durableId="1947955563">
    <w:abstractNumId w:val="1"/>
  </w:num>
  <w:num w:numId="12" w16cid:durableId="1504279611">
    <w:abstractNumId w:val="7"/>
  </w:num>
  <w:num w:numId="13" w16cid:durableId="907308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928367">
    <w:abstractNumId w:val="0"/>
  </w:num>
  <w:num w:numId="15" w16cid:durableId="220096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328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9D"/>
    <w:rsid w:val="000A2863"/>
    <w:rsid w:val="000F6A78"/>
    <w:rsid w:val="00136CDF"/>
    <w:rsid w:val="00154A05"/>
    <w:rsid w:val="00171483"/>
    <w:rsid w:val="001C4A9D"/>
    <w:rsid w:val="001F5703"/>
    <w:rsid w:val="00210A9C"/>
    <w:rsid w:val="002929F1"/>
    <w:rsid w:val="00313D3B"/>
    <w:rsid w:val="004A6CA4"/>
    <w:rsid w:val="004F52BC"/>
    <w:rsid w:val="00505383"/>
    <w:rsid w:val="00510121"/>
    <w:rsid w:val="00542DB6"/>
    <w:rsid w:val="00557F5F"/>
    <w:rsid w:val="00596EFB"/>
    <w:rsid w:val="00600840"/>
    <w:rsid w:val="00617C34"/>
    <w:rsid w:val="00634C79"/>
    <w:rsid w:val="00645CDD"/>
    <w:rsid w:val="006A5AD0"/>
    <w:rsid w:val="008224D2"/>
    <w:rsid w:val="00825474"/>
    <w:rsid w:val="008823F2"/>
    <w:rsid w:val="00882C36"/>
    <w:rsid w:val="008929A3"/>
    <w:rsid w:val="008A4D36"/>
    <w:rsid w:val="008B7C7A"/>
    <w:rsid w:val="008E51B6"/>
    <w:rsid w:val="009266D2"/>
    <w:rsid w:val="009331AB"/>
    <w:rsid w:val="00937118"/>
    <w:rsid w:val="009B1E2B"/>
    <w:rsid w:val="00AA2F1E"/>
    <w:rsid w:val="00B44073"/>
    <w:rsid w:val="00B90EED"/>
    <w:rsid w:val="00BF55E8"/>
    <w:rsid w:val="00C115DD"/>
    <w:rsid w:val="00CB38A7"/>
    <w:rsid w:val="00CE4631"/>
    <w:rsid w:val="00D34985"/>
    <w:rsid w:val="00D94BC7"/>
    <w:rsid w:val="00DC7885"/>
    <w:rsid w:val="00DD08A8"/>
    <w:rsid w:val="00F107A8"/>
    <w:rsid w:val="00F364BC"/>
    <w:rsid w:val="00F60E29"/>
    <w:rsid w:val="00F9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E0FE"/>
  <w15:chartTrackingRefBased/>
  <w15:docId w15:val="{1D781BCA-6B39-4AF5-A3FF-DD16A036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0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eading 2_sj,Numbered Para 1,Dot pt,No Spacing1,List Paragraph Char Char Char,Indicator Text,List Paragraph1,Bullet Points,MAIN CONTENT,List Paragraph12,F5 List Paragraph,LIST OF TABLES.,Table/Figure Heading,Listeafsnit,body 2,Forth level"/>
    <w:basedOn w:val="Normal"/>
    <w:link w:val="ListparagrafCaracter"/>
    <w:uiPriority w:val="34"/>
    <w:qFormat/>
    <w:rsid w:val="001F5703"/>
    <w:pPr>
      <w:suppressAutoHyphens/>
      <w:autoSpaceDN w:val="0"/>
      <w:spacing w:line="240" w:lineRule="auto"/>
      <w:ind w:left="720"/>
      <w:textAlignment w:val="baseline"/>
    </w:pPr>
    <w:rPr>
      <w:rFonts w:ascii="Calibri" w:eastAsia="SimSun" w:hAnsi="Calibri" w:cs="Calibri"/>
      <w:kern w:val="3"/>
      <w:lang w:val="ro-RO"/>
    </w:rPr>
  </w:style>
  <w:style w:type="paragraph" w:customStyle="1" w:styleId="Textbody">
    <w:name w:val="Text body"/>
    <w:basedOn w:val="Normal"/>
    <w:rsid w:val="001F5703"/>
    <w:pPr>
      <w:widowControl w:val="0"/>
      <w:shd w:val="clear" w:color="auto" w:fill="FFFFFF"/>
      <w:suppressAutoHyphens/>
      <w:autoSpaceDN w:val="0"/>
      <w:spacing w:after="0" w:line="240" w:lineRule="auto"/>
      <w:ind w:firstLine="60"/>
      <w:textAlignment w:val="baseline"/>
    </w:pPr>
    <w:rPr>
      <w:rFonts w:ascii="Times New Roman" w:eastAsia="Times New Roman" w:hAnsi="Times New Roman" w:cs="Times New Roman"/>
      <w:kern w:val="3"/>
      <w:lang w:val="ro-RO"/>
    </w:rPr>
  </w:style>
  <w:style w:type="character" w:customStyle="1" w:styleId="slitbdy">
    <w:name w:val="s_lit_bdy"/>
    <w:basedOn w:val="Fontdeparagrafimplicit"/>
    <w:rsid w:val="001F5703"/>
  </w:style>
  <w:style w:type="character" w:customStyle="1" w:styleId="ListparagrafCaracter">
    <w:name w:val="Listă paragraf Caracter"/>
    <w:aliases w:val="Heading 2_sj Caracter,Numbered Para 1 Caracter,Dot pt Caracter,No Spacing1 Caracter,List Paragraph Char Char Char Caracter,Indicator Text Caracter,List Paragraph1 Caracter,Bullet Points Caracter,MAIN CONTENT Caracter"/>
    <w:basedOn w:val="Fontdeparagrafimplicit"/>
    <w:link w:val="Listparagraf"/>
    <w:uiPriority w:val="34"/>
    <w:qFormat/>
    <w:locked/>
    <w:rsid w:val="001F5703"/>
    <w:rPr>
      <w:rFonts w:ascii="Calibri" w:eastAsia="SimSun" w:hAnsi="Calibri" w:cs="Calibri"/>
      <w:kern w:val="3"/>
      <w:lang w:val="ro-RO"/>
    </w:rPr>
  </w:style>
  <w:style w:type="character" w:customStyle="1" w:styleId="panchor">
    <w:name w:val="panchor"/>
    <w:basedOn w:val="Fontdeparagrafimplicit"/>
    <w:rsid w:val="001F5703"/>
  </w:style>
  <w:style w:type="table" w:styleId="Tabelgril">
    <w:name w:val="Table Grid"/>
    <w:basedOn w:val="TabelNormal"/>
    <w:uiPriority w:val="59"/>
    <w:rsid w:val="001F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1F5703"/>
    <w:pPr>
      <w:spacing w:after="0" w:line="240" w:lineRule="auto"/>
    </w:pPr>
  </w:style>
  <w:style w:type="paragraph" w:styleId="Antet">
    <w:name w:val="header"/>
    <w:basedOn w:val="Normal"/>
    <w:link w:val="AntetCaracter"/>
    <w:uiPriority w:val="99"/>
    <w:unhideWhenUsed/>
    <w:rsid w:val="00542DB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42DB6"/>
  </w:style>
  <w:style w:type="paragraph" w:styleId="Subsol">
    <w:name w:val="footer"/>
    <w:basedOn w:val="Normal"/>
    <w:link w:val="SubsolCaracter"/>
    <w:uiPriority w:val="99"/>
    <w:unhideWhenUsed/>
    <w:rsid w:val="00542DB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42DB6"/>
  </w:style>
  <w:style w:type="paragraph" w:customStyle="1" w:styleId="Standard">
    <w:name w:val="Standard"/>
    <w:rsid w:val="00313D3B"/>
    <w:pPr>
      <w:suppressAutoHyphens/>
      <w:autoSpaceDN w:val="0"/>
      <w:spacing w:line="240" w:lineRule="auto"/>
      <w:textAlignment w:val="baseline"/>
    </w:pPr>
    <w:rPr>
      <w:rFonts w:ascii="Calibri" w:eastAsia="SimSun" w:hAnsi="Calibri" w:cs="Calibri"/>
      <w:kern w:val="3"/>
      <w:lang w:val="ro-RO"/>
    </w:rPr>
  </w:style>
  <w:style w:type="paragraph" w:styleId="Corptext">
    <w:name w:val="Body Text"/>
    <w:basedOn w:val="Normal"/>
    <w:link w:val="CorptextCaracter"/>
    <w:rsid w:val="00313D3B"/>
    <w:pPr>
      <w:widowControl w:val="0"/>
      <w:shd w:val="clear" w:color="auto" w:fill="FFFFFF"/>
      <w:autoSpaceDN w:val="0"/>
      <w:spacing w:line="242" w:lineRule="auto"/>
      <w:ind w:firstLine="400"/>
    </w:pPr>
    <w:rPr>
      <w:rFonts w:ascii="Times New Roman" w:eastAsia="Times New Roman" w:hAnsi="Times New Roman" w:cs="Times New Roman"/>
      <w:kern w:val="3"/>
      <w:sz w:val="26"/>
      <w:szCs w:val="26"/>
      <w:lang w:val="ro-RO"/>
    </w:rPr>
  </w:style>
  <w:style w:type="character" w:customStyle="1" w:styleId="CorptextCaracter">
    <w:name w:val="Corp text Caracter"/>
    <w:basedOn w:val="Fontdeparagrafimplicit"/>
    <w:link w:val="Corptext"/>
    <w:rsid w:val="00313D3B"/>
    <w:rPr>
      <w:rFonts w:ascii="Times New Roman" w:eastAsia="Times New Roman" w:hAnsi="Times New Roman" w:cs="Times New Roman"/>
      <w:kern w:val="3"/>
      <w:sz w:val="26"/>
      <w:szCs w:val="26"/>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5662">
      <w:bodyDiv w:val="1"/>
      <w:marLeft w:val="0"/>
      <w:marRight w:val="0"/>
      <w:marTop w:val="0"/>
      <w:marBottom w:val="0"/>
      <w:divBdr>
        <w:top w:val="none" w:sz="0" w:space="0" w:color="auto"/>
        <w:left w:val="none" w:sz="0" w:space="0" w:color="auto"/>
        <w:bottom w:val="none" w:sz="0" w:space="0" w:color="auto"/>
        <w:right w:val="none" w:sz="0" w:space="0" w:color="auto"/>
      </w:divBdr>
    </w:div>
    <w:div w:id="240022202">
      <w:bodyDiv w:val="1"/>
      <w:marLeft w:val="0"/>
      <w:marRight w:val="0"/>
      <w:marTop w:val="0"/>
      <w:marBottom w:val="0"/>
      <w:divBdr>
        <w:top w:val="none" w:sz="0" w:space="0" w:color="auto"/>
        <w:left w:val="none" w:sz="0" w:space="0" w:color="auto"/>
        <w:bottom w:val="none" w:sz="0" w:space="0" w:color="auto"/>
        <w:right w:val="none" w:sz="0" w:space="0" w:color="auto"/>
      </w:divBdr>
    </w:div>
    <w:div w:id="443811565">
      <w:bodyDiv w:val="1"/>
      <w:marLeft w:val="0"/>
      <w:marRight w:val="0"/>
      <w:marTop w:val="0"/>
      <w:marBottom w:val="0"/>
      <w:divBdr>
        <w:top w:val="none" w:sz="0" w:space="0" w:color="auto"/>
        <w:left w:val="none" w:sz="0" w:space="0" w:color="auto"/>
        <w:bottom w:val="none" w:sz="0" w:space="0" w:color="auto"/>
        <w:right w:val="none" w:sz="0" w:space="0" w:color="auto"/>
      </w:divBdr>
    </w:div>
    <w:div w:id="572472573">
      <w:bodyDiv w:val="1"/>
      <w:marLeft w:val="0"/>
      <w:marRight w:val="0"/>
      <w:marTop w:val="0"/>
      <w:marBottom w:val="0"/>
      <w:divBdr>
        <w:top w:val="none" w:sz="0" w:space="0" w:color="auto"/>
        <w:left w:val="none" w:sz="0" w:space="0" w:color="auto"/>
        <w:bottom w:val="none" w:sz="0" w:space="0" w:color="auto"/>
        <w:right w:val="none" w:sz="0" w:space="0" w:color="auto"/>
      </w:divBdr>
    </w:div>
    <w:div w:id="640499666">
      <w:bodyDiv w:val="1"/>
      <w:marLeft w:val="0"/>
      <w:marRight w:val="0"/>
      <w:marTop w:val="0"/>
      <w:marBottom w:val="0"/>
      <w:divBdr>
        <w:top w:val="none" w:sz="0" w:space="0" w:color="auto"/>
        <w:left w:val="none" w:sz="0" w:space="0" w:color="auto"/>
        <w:bottom w:val="none" w:sz="0" w:space="0" w:color="auto"/>
        <w:right w:val="none" w:sz="0" w:space="0" w:color="auto"/>
      </w:divBdr>
    </w:div>
    <w:div w:id="701321213">
      <w:bodyDiv w:val="1"/>
      <w:marLeft w:val="0"/>
      <w:marRight w:val="0"/>
      <w:marTop w:val="0"/>
      <w:marBottom w:val="0"/>
      <w:divBdr>
        <w:top w:val="none" w:sz="0" w:space="0" w:color="auto"/>
        <w:left w:val="none" w:sz="0" w:space="0" w:color="auto"/>
        <w:bottom w:val="none" w:sz="0" w:space="0" w:color="auto"/>
        <w:right w:val="none" w:sz="0" w:space="0" w:color="auto"/>
      </w:divBdr>
    </w:div>
    <w:div w:id="747532503">
      <w:bodyDiv w:val="1"/>
      <w:marLeft w:val="0"/>
      <w:marRight w:val="0"/>
      <w:marTop w:val="0"/>
      <w:marBottom w:val="0"/>
      <w:divBdr>
        <w:top w:val="none" w:sz="0" w:space="0" w:color="auto"/>
        <w:left w:val="none" w:sz="0" w:space="0" w:color="auto"/>
        <w:bottom w:val="none" w:sz="0" w:space="0" w:color="auto"/>
        <w:right w:val="none" w:sz="0" w:space="0" w:color="auto"/>
      </w:divBdr>
    </w:div>
    <w:div w:id="915238352">
      <w:bodyDiv w:val="1"/>
      <w:marLeft w:val="0"/>
      <w:marRight w:val="0"/>
      <w:marTop w:val="0"/>
      <w:marBottom w:val="0"/>
      <w:divBdr>
        <w:top w:val="none" w:sz="0" w:space="0" w:color="auto"/>
        <w:left w:val="none" w:sz="0" w:space="0" w:color="auto"/>
        <w:bottom w:val="none" w:sz="0" w:space="0" w:color="auto"/>
        <w:right w:val="none" w:sz="0" w:space="0" w:color="auto"/>
      </w:divBdr>
    </w:div>
    <w:div w:id="923613795">
      <w:bodyDiv w:val="1"/>
      <w:marLeft w:val="0"/>
      <w:marRight w:val="0"/>
      <w:marTop w:val="0"/>
      <w:marBottom w:val="0"/>
      <w:divBdr>
        <w:top w:val="none" w:sz="0" w:space="0" w:color="auto"/>
        <w:left w:val="none" w:sz="0" w:space="0" w:color="auto"/>
        <w:bottom w:val="none" w:sz="0" w:space="0" w:color="auto"/>
        <w:right w:val="none" w:sz="0" w:space="0" w:color="auto"/>
      </w:divBdr>
    </w:div>
    <w:div w:id="1021126353">
      <w:bodyDiv w:val="1"/>
      <w:marLeft w:val="0"/>
      <w:marRight w:val="0"/>
      <w:marTop w:val="0"/>
      <w:marBottom w:val="0"/>
      <w:divBdr>
        <w:top w:val="none" w:sz="0" w:space="0" w:color="auto"/>
        <w:left w:val="none" w:sz="0" w:space="0" w:color="auto"/>
        <w:bottom w:val="none" w:sz="0" w:space="0" w:color="auto"/>
        <w:right w:val="none" w:sz="0" w:space="0" w:color="auto"/>
      </w:divBdr>
    </w:div>
    <w:div w:id="1046680785">
      <w:bodyDiv w:val="1"/>
      <w:marLeft w:val="0"/>
      <w:marRight w:val="0"/>
      <w:marTop w:val="0"/>
      <w:marBottom w:val="0"/>
      <w:divBdr>
        <w:top w:val="none" w:sz="0" w:space="0" w:color="auto"/>
        <w:left w:val="none" w:sz="0" w:space="0" w:color="auto"/>
        <w:bottom w:val="none" w:sz="0" w:space="0" w:color="auto"/>
        <w:right w:val="none" w:sz="0" w:space="0" w:color="auto"/>
      </w:divBdr>
    </w:div>
    <w:div w:id="1313213778">
      <w:bodyDiv w:val="1"/>
      <w:marLeft w:val="0"/>
      <w:marRight w:val="0"/>
      <w:marTop w:val="0"/>
      <w:marBottom w:val="0"/>
      <w:divBdr>
        <w:top w:val="none" w:sz="0" w:space="0" w:color="auto"/>
        <w:left w:val="none" w:sz="0" w:space="0" w:color="auto"/>
        <w:bottom w:val="none" w:sz="0" w:space="0" w:color="auto"/>
        <w:right w:val="none" w:sz="0" w:space="0" w:color="auto"/>
      </w:divBdr>
    </w:div>
    <w:div w:id="1510678806">
      <w:bodyDiv w:val="1"/>
      <w:marLeft w:val="0"/>
      <w:marRight w:val="0"/>
      <w:marTop w:val="0"/>
      <w:marBottom w:val="0"/>
      <w:divBdr>
        <w:top w:val="none" w:sz="0" w:space="0" w:color="auto"/>
        <w:left w:val="none" w:sz="0" w:space="0" w:color="auto"/>
        <w:bottom w:val="none" w:sz="0" w:space="0" w:color="auto"/>
        <w:right w:val="none" w:sz="0" w:space="0" w:color="auto"/>
      </w:divBdr>
    </w:div>
    <w:div w:id="1610314953">
      <w:bodyDiv w:val="1"/>
      <w:marLeft w:val="0"/>
      <w:marRight w:val="0"/>
      <w:marTop w:val="0"/>
      <w:marBottom w:val="0"/>
      <w:divBdr>
        <w:top w:val="none" w:sz="0" w:space="0" w:color="auto"/>
        <w:left w:val="none" w:sz="0" w:space="0" w:color="auto"/>
        <w:bottom w:val="none" w:sz="0" w:space="0" w:color="auto"/>
        <w:right w:val="none" w:sz="0" w:space="0" w:color="auto"/>
      </w:divBdr>
    </w:div>
    <w:div w:id="1911579661">
      <w:bodyDiv w:val="1"/>
      <w:marLeft w:val="0"/>
      <w:marRight w:val="0"/>
      <w:marTop w:val="0"/>
      <w:marBottom w:val="0"/>
      <w:divBdr>
        <w:top w:val="none" w:sz="0" w:space="0" w:color="auto"/>
        <w:left w:val="none" w:sz="0" w:space="0" w:color="auto"/>
        <w:bottom w:val="none" w:sz="0" w:space="0" w:color="auto"/>
        <w:right w:val="none" w:sz="0" w:space="0" w:color="auto"/>
      </w:divBdr>
    </w:div>
    <w:div w:id="20662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1954</Words>
  <Characters>11142</Characters>
  <Application>Microsoft Office Word</Application>
  <DocSecurity>0</DocSecurity>
  <Lines>92</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Manole</dc:creator>
  <cp:keywords/>
  <dc:description/>
  <cp:lastModifiedBy>Emil Manole</cp:lastModifiedBy>
  <cp:revision>24</cp:revision>
  <cp:lastPrinted>2023-06-12T06:29:00Z</cp:lastPrinted>
  <dcterms:created xsi:type="dcterms:W3CDTF">2023-01-13T08:36:00Z</dcterms:created>
  <dcterms:modified xsi:type="dcterms:W3CDTF">2023-10-11T11:14:00Z</dcterms:modified>
</cp:coreProperties>
</file>