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4B" w:rsidRDefault="00AC1D4B" w:rsidP="00AC1D4B"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DB0EAB">
        <w:t xml:space="preserve">                   Anexa nr.1 la HCL nr.113/28.04.2023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8"/>
        <w:gridCol w:w="12"/>
        <w:gridCol w:w="2394"/>
        <w:gridCol w:w="288"/>
        <w:gridCol w:w="1414"/>
        <w:gridCol w:w="79"/>
        <w:gridCol w:w="2331"/>
        <w:gridCol w:w="152"/>
        <w:gridCol w:w="1705"/>
      </w:tblGrid>
      <w:tr w:rsidR="00AC1D4B" w:rsidRPr="00F4138E" w:rsidTr="008C5C45">
        <w:trPr>
          <w:cantSplit/>
          <w:trHeight w:hRule="exact" w:val="2741"/>
        </w:trPr>
        <w:tc>
          <w:tcPr>
            <w:tcW w:w="1577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DEDE"/>
            <w:vAlign w:val="center"/>
          </w:tcPr>
          <w:p w:rsidR="00AC1D4B" w:rsidRDefault="00AC1D4B" w:rsidP="008C5C45">
            <w:pPr>
              <w:spacing w:line="320" w:lineRule="exact"/>
              <w:jc w:val="both"/>
              <w:rPr>
                <w:rFonts w:cs="Arial"/>
                <w:b/>
              </w:rPr>
            </w:pPr>
          </w:p>
          <w:p w:rsidR="00AC1D4B" w:rsidRDefault="00AC1D4B" w:rsidP="008C5C45">
            <w:pPr>
              <w:spacing w:line="320" w:lineRule="exact"/>
              <w:jc w:val="both"/>
              <w:rPr>
                <w:rFonts w:cs="Arial"/>
                <w:b/>
              </w:rPr>
            </w:pPr>
            <w:r w:rsidRPr="00F4138E">
              <w:rPr>
                <w:rFonts w:cs="Arial"/>
                <w:sz w:val="24"/>
              </w:rPr>
              <w:t xml:space="preserve"> CAPITOLUL </w:t>
            </w:r>
            <w:r w:rsidRPr="00611424">
              <w:rPr>
                <w:rFonts w:cs="Arial"/>
                <w:b/>
                <w:sz w:val="24"/>
              </w:rPr>
              <w:t>IV – IMPOZITUL PE MIJLOACELE DE TRANSPORT (art. 468-472 din legea 227/2015)</w:t>
            </w:r>
          </w:p>
          <w:p w:rsidR="00AC1D4B" w:rsidRDefault="00AC1D4B" w:rsidP="008C5C45">
            <w:pPr>
              <w:pStyle w:val="ListParagraph"/>
              <w:spacing w:line="320" w:lineRule="exac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III</w:t>
            </w:r>
            <w:r w:rsidRPr="00F4138E">
              <w:rPr>
                <w:rFonts w:cs="Arial"/>
                <w:b/>
              </w:rPr>
              <w:t>.</w:t>
            </w:r>
            <w:r w:rsidRPr="00F4138E">
              <w:rPr>
                <w:rFonts w:cs="Arial"/>
              </w:rPr>
              <w:t xml:space="preserve"> În cazul unui </w:t>
            </w:r>
            <w:r w:rsidRPr="00F4138E">
              <w:rPr>
                <w:rFonts w:cs="Arial"/>
                <w:b/>
              </w:rPr>
              <w:t>autovehicul de transport de marfă cu masa totală autorizată egală sau mai mare de 12 tone</w:t>
            </w:r>
            <w:r>
              <w:rPr>
                <w:rFonts w:cs="Arial"/>
                <w:b/>
              </w:rPr>
              <w:t xml:space="preserve"> se stabi</w:t>
            </w:r>
            <w:r w:rsidR="002153EC">
              <w:rPr>
                <w:rFonts w:cs="Arial"/>
                <w:b/>
              </w:rPr>
              <w:t>lesc nivelurile pentru anul 2024</w:t>
            </w:r>
            <w:r>
              <w:rPr>
                <w:rFonts w:cs="Arial"/>
                <w:b/>
              </w:rPr>
              <w:t xml:space="preserve"> in functie de rata de schimb a monedei eu</w:t>
            </w:r>
            <w:r w:rsidR="000817D7">
              <w:rPr>
                <w:rFonts w:cs="Arial"/>
                <w:b/>
              </w:rPr>
              <w:t xml:space="preserve">ro in vigoare in prima  </w:t>
            </w:r>
            <w:r>
              <w:rPr>
                <w:rFonts w:cs="Arial"/>
                <w:b/>
              </w:rPr>
              <w:t xml:space="preserve"> zi lucratoare  </w:t>
            </w:r>
            <w:r w:rsidR="00DB0EAB">
              <w:rPr>
                <w:rFonts w:cs="Arial"/>
                <w:b/>
              </w:rPr>
              <w:t>a lunii  octombrie a anului 2023</w:t>
            </w:r>
            <w:r>
              <w:rPr>
                <w:rFonts w:cs="Arial"/>
                <w:b/>
              </w:rPr>
              <w:t xml:space="preserve">* si de nivelurile   minime prevazute in Directiva 1999/62/CE  de aplicare la vehiculele grele de marfa pentru utilizarea anumitor infrastructuri </w:t>
            </w:r>
            <w:r w:rsidRPr="00F4138E">
              <w:rPr>
                <w:rFonts w:cs="Arial"/>
              </w:rPr>
              <w:t>, impozitul pe mijloacele de transport este egal cu suma corespunzătoare prevăzută în tabelul următor:</w:t>
            </w:r>
          </w:p>
          <w:p w:rsidR="00AC1D4B" w:rsidRPr="003F62DE" w:rsidRDefault="000817D7" w:rsidP="008C5C45">
            <w:pPr>
              <w:pStyle w:val="ListParagraph"/>
              <w:spacing w:line="320" w:lineRule="exac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*Curs euro=4,9735</w:t>
            </w:r>
            <w:r w:rsidR="00AC1D4B" w:rsidRPr="003F62DE">
              <w:rPr>
                <w:rFonts w:cs="Arial"/>
                <w:b/>
              </w:rPr>
              <w:t xml:space="preserve"> lei</w:t>
            </w:r>
          </w:p>
          <w:p w:rsidR="00AC1D4B" w:rsidRDefault="00AC1D4B" w:rsidP="008C5C45">
            <w:pPr>
              <w:spacing w:line="320" w:lineRule="exact"/>
              <w:jc w:val="both"/>
              <w:rPr>
                <w:rFonts w:cs="Arial"/>
              </w:rPr>
            </w:pPr>
          </w:p>
          <w:p w:rsidR="00AC1D4B" w:rsidRDefault="00AC1D4B" w:rsidP="008C5C45">
            <w:pPr>
              <w:spacing w:line="320" w:lineRule="exact"/>
              <w:jc w:val="both"/>
              <w:rPr>
                <w:rFonts w:cs="Arial"/>
              </w:rPr>
            </w:pPr>
            <w:r w:rsidRPr="00F4138E">
              <w:rPr>
                <w:rFonts w:cs="Arial"/>
              </w:rPr>
              <w:t xml:space="preserve"> </w:t>
            </w:r>
          </w:p>
          <w:p w:rsidR="00AC1D4B" w:rsidRDefault="00AC1D4B" w:rsidP="008C5C45">
            <w:pPr>
              <w:spacing w:line="320" w:lineRule="exact"/>
              <w:jc w:val="both"/>
              <w:rPr>
                <w:rFonts w:cs="Arial"/>
              </w:rPr>
            </w:pPr>
          </w:p>
          <w:p w:rsidR="00AC1D4B" w:rsidRPr="003F62DE" w:rsidRDefault="00AC1D4B" w:rsidP="008C5C45">
            <w:pPr>
              <w:pStyle w:val="ListParagraph"/>
              <w:spacing w:line="320" w:lineRule="exac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*Curs euro=4,9470</w:t>
            </w:r>
            <w:r w:rsidRPr="003F62DE">
              <w:rPr>
                <w:rFonts w:cs="Arial"/>
                <w:b/>
              </w:rPr>
              <w:t xml:space="preserve"> lei</w:t>
            </w:r>
          </w:p>
          <w:p w:rsidR="00AC1D4B" w:rsidRPr="00F4138E" w:rsidRDefault="00AC1D4B" w:rsidP="008C5C45">
            <w:pPr>
              <w:spacing w:line="320" w:lineRule="exact"/>
              <w:jc w:val="center"/>
              <w:rPr>
                <w:rFonts w:cs="Arial"/>
                <w:b/>
              </w:rPr>
            </w:pPr>
          </w:p>
        </w:tc>
      </w:tr>
      <w:tr w:rsidR="00AC1D4B" w:rsidRPr="00F4138E" w:rsidTr="008C5C45">
        <w:trPr>
          <w:cantSplit/>
          <w:trHeight w:hRule="exact" w:val="693"/>
        </w:trPr>
        <w:tc>
          <w:tcPr>
            <w:tcW w:w="7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  <w:b/>
                <w:bCs/>
              </w:rPr>
            </w:pPr>
            <w:r w:rsidRPr="00F4138E">
              <w:rPr>
                <w:rFonts w:cs="Arial"/>
                <w:b/>
                <w:bCs/>
              </w:rPr>
              <w:t>Numărul de axe şi greutatea brută încărcată maximă admisă</w:t>
            </w:r>
          </w:p>
        </w:tc>
        <w:tc>
          <w:tcPr>
            <w:tcW w:w="409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ind w:right="195"/>
              <w:jc w:val="center"/>
              <w:rPr>
                <w:rFonts w:ascii="inherit" w:eastAsia="inherit" w:hAnsi="inherit" w:cs="inherit"/>
                <w:b/>
                <w:color w:val="000000"/>
              </w:rPr>
            </w:pPr>
            <w:r>
              <w:rPr>
                <w:rFonts w:ascii="inherit" w:eastAsia="inherit" w:hAnsi="inherit" w:cs="inherit"/>
                <w:b/>
                <w:color w:val="000000"/>
              </w:rPr>
              <w:t>Valoarea minimă a taxei</w:t>
            </w:r>
          </w:p>
          <w:p w:rsidR="00AC1D4B" w:rsidRPr="00F4138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inherit" w:eastAsia="inherit" w:hAnsi="inherit" w:cs="inherit"/>
                <w:b/>
                <w:color w:val="000000"/>
              </w:rPr>
              <w:t>(în euro/an)</w:t>
            </w:r>
          </w:p>
        </w:tc>
        <w:tc>
          <w:tcPr>
            <w:tcW w:w="42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lang w:val="it-IT"/>
              </w:rPr>
              <w:t>Impozitul, în lei, în anul 2023</w:t>
            </w:r>
          </w:p>
        </w:tc>
      </w:tr>
      <w:tr w:rsidR="00AC1D4B" w:rsidRPr="00F4138E" w:rsidTr="008C5C45">
        <w:trPr>
          <w:cantSplit/>
          <w:trHeight w:val="1249"/>
        </w:trPr>
        <w:tc>
          <w:tcPr>
            <w:tcW w:w="74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1D4B" w:rsidRPr="00F4138E" w:rsidRDefault="00AC1D4B" w:rsidP="008C5C45">
            <w:pPr>
              <w:jc w:val="both"/>
              <w:rPr>
                <w:rFonts w:cs="Arial"/>
                <w:bCs/>
                <w:lang w:val="it-IT"/>
              </w:rPr>
            </w:pPr>
          </w:p>
        </w:tc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C1D4B" w:rsidRPr="007A6638" w:rsidRDefault="00AC1D4B" w:rsidP="008C5C45">
            <w:pPr>
              <w:jc w:val="center"/>
              <w:rPr>
                <w:rFonts w:cs="Arial"/>
                <w:b/>
                <w:bCs/>
                <w:lang w:val="it-IT"/>
              </w:rPr>
            </w:pPr>
            <w:r w:rsidRPr="00130DB9">
              <w:rPr>
                <w:rFonts w:cs="Arial"/>
                <w:b/>
                <w:bCs/>
              </w:rPr>
              <w:t>Ax(e) motor(oare) cu suspensie pneumatică sau echivalentele recunoscute 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7A6638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inherit" w:eastAsia="inherit" w:hAnsi="inherit" w:cs="inherit"/>
                <w:b/>
                <w:color w:val="000000"/>
              </w:rPr>
              <w:t>Alte sisteme de suspensie pentru axele motoare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7A6638" w:rsidRDefault="00AC1D4B" w:rsidP="008C5C45">
            <w:pPr>
              <w:jc w:val="center"/>
              <w:rPr>
                <w:rFonts w:cs="Arial"/>
                <w:b/>
                <w:bCs/>
                <w:lang w:val="it-IT"/>
              </w:rPr>
            </w:pPr>
            <w:r w:rsidRPr="007A6638">
              <w:rPr>
                <w:rFonts w:cs="Arial"/>
                <w:b/>
                <w:bCs/>
                <w:lang w:val="it-IT"/>
              </w:rPr>
              <w:t>Ax(e) motor(oare) cu sistem de suspensie pneumatică sau echivalentele recunoscute</w:t>
            </w:r>
          </w:p>
        </w:tc>
        <w:tc>
          <w:tcPr>
            <w:tcW w:w="185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7A6638" w:rsidRDefault="00AC1D4B" w:rsidP="008C5C45">
            <w:pPr>
              <w:jc w:val="center"/>
              <w:rPr>
                <w:rFonts w:cs="Arial"/>
                <w:b/>
                <w:bCs/>
              </w:rPr>
            </w:pPr>
            <w:r w:rsidRPr="007A6638">
              <w:rPr>
                <w:rFonts w:cs="Arial"/>
                <w:b/>
                <w:bCs/>
                <w:lang w:val="it-IT"/>
              </w:rPr>
              <w:t>Alte sisteme de suspensie pentru axele motoare</w:t>
            </w:r>
          </w:p>
        </w:tc>
      </w:tr>
      <w:tr w:rsidR="00AC1D4B" w:rsidRPr="00F4138E" w:rsidTr="008C5C45">
        <w:trPr>
          <w:cantSplit/>
          <w:trHeight w:hRule="exact" w:val="446"/>
        </w:trPr>
        <w:tc>
          <w:tcPr>
            <w:tcW w:w="1577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</w:rPr>
            </w:pPr>
            <w:r w:rsidRPr="00F4138E">
              <w:rPr>
                <w:rFonts w:cs="Arial"/>
                <w:b/>
                <w:bCs/>
              </w:rPr>
              <w:t>Vehicule cu 2 axe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hanging="158"/>
              <w:jc w:val="both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12 tone, dar mai mică de 13 tone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0</w:t>
            </w:r>
          </w:p>
        </w:tc>
        <w:tc>
          <w:tcPr>
            <w:tcW w:w="149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31</w:t>
            </w:r>
          </w:p>
        </w:tc>
        <w:tc>
          <w:tcPr>
            <w:tcW w:w="2483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0</w:t>
            </w:r>
          </w:p>
        </w:tc>
        <w:tc>
          <w:tcPr>
            <w:tcW w:w="17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15</w:t>
            </w:r>
            <w:r w:rsidR="00630D48">
              <w:rPr>
                <w:rFonts w:cs="Arial"/>
                <w:b/>
                <w:szCs w:val="21"/>
              </w:rPr>
              <w:t>4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hanging="158"/>
              <w:jc w:val="both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13 tone, dar mai mică de 14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31</w:t>
            </w:r>
          </w:p>
        </w:tc>
        <w:tc>
          <w:tcPr>
            <w:tcW w:w="1493" w:type="dxa"/>
            <w:gridSpan w:val="2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86</w:t>
            </w: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863BA6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15</w:t>
            </w:r>
            <w:r w:rsidR="00630D48">
              <w:rPr>
                <w:rFonts w:cs="Arial"/>
                <w:b/>
                <w:szCs w:val="21"/>
              </w:rPr>
              <w:t>4</w:t>
            </w:r>
          </w:p>
        </w:tc>
        <w:tc>
          <w:tcPr>
            <w:tcW w:w="170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42</w:t>
            </w:r>
            <w:r w:rsidR="00630D48">
              <w:rPr>
                <w:rFonts w:cs="Arial"/>
                <w:b/>
                <w:szCs w:val="21"/>
              </w:rPr>
              <w:t>8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hanging="158"/>
              <w:jc w:val="both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14 tone, dar mai mică de 15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86</w:t>
            </w:r>
          </w:p>
        </w:tc>
        <w:tc>
          <w:tcPr>
            <w:tcW w:w="1493" w:type="dxa"/>
            <w:gridSpan w:val="2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121</w:t>
            </w: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42</w:t>
            </w:r>
            <w:r w:rsidR="00630D48">
              <w:rPr>
                <w:rFonts w:cs="Arial"/>
                <w:b/>
                <w:szCs w:val="21"/>
              </w:rPr>
              <w:t>8</w:t>
            </w:r>
          </w:p>
        </w:tc>
        <w:tc>
          <w:tcPr>
            <w:tcW w:w="170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630D48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602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hanging="158"/>
              <w:jc w:val="both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15 tone, dar mai mică de 18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121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274</w:t>
            </w:r>
          </w:p>
        </w:tc>
        <w:tc>
          <w:tcPr>
            <w:tcW w:w="248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630D48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602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13</w:t>
            </w:r>
            <w:r w:rsidR="00630D48">
              <w:rPr>
                <w:rFonts w:cs="Arial"/>
                <w:b/>
                <w:szCs w:val="21"/>
              </w:rPr>
              <w:t>63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hanging="158"/>
              <w:jc w:val="both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18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121</w:t>
            </w:r>
          </w:p>
        </w:tc>
        <w:tc>
          <w:tcPr>
            <w:tcW w:w="149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274</w:t>
            </w:r>
          </w:p>
        </w:tc>
        <w:tc>
          <w:tcPr>
            <w:tcW w:w="2483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5B6323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602</w:t>
            </w:r>
          </w:p>
        </w:tc>
        <w:tc>
          <w:tcPr>
            <w:tcW w:w="170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5B6323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1363</w:t>
            </w:r>
          </w:p>
        </w:tc>
      </w:tr>
      <w:tr w:rsidR="00AC1D4B" w:rsidRPr="00F4138E" w:rsidTr="008C5C45">
        <w:trPr>
          <w:cantSplit/>
          <w:trHeight w:hRule="exact" w:val="446"/>
        </w:trPr>
        <w:tc>
          <w:tcPr>
            <w:tcW w:w="1577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</w:rPr>
            </w:pPr>
            <w:r w:rsidRPr="00F4138E">
              <w:rPr>
                <w:rFonts w:cs="Arial"/>
                <w:b/>
                <w:bCs/>
              </w:rPr>
              <w:lastRenderedPageBreak/>
              <w:t>Vehicule cu 3 axe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2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15 tone, dar mai mică de 17 tone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31</w:t>
            </w:r>
          </w:p>
        </w:tc>
        <w:tc>
          <w:tcPr>
            <w:tcW w:w="149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54</w:t>
            </w:r>
          </w:p>
        </w:tc>
        <w:tc>
          <w:tcPr>
            <w:tcW w:w="2483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</w:t>
            </w:r>
            <w:r w:rsidR="005B6323">
              <w:rPr>
                <w:rFonts w:cs="Arial"/>
                <w:b/>
                <w:bCs/>
              </w:rPr>
              <w:t>4</w:t>
            </w:r>
          </w:p>
        </w:tc>
        <w:tc>
          <w:tcPr>
            <w:tcW w:w="17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  <w:r w:rsidR="005B6323">
              <w:rPr>
                <w:rFonts w:cs="Arial"/>
                <w:b/>
                <w:bCs/>
              </w:rPr>
              <w:t>9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2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17 tone, dar mai mică de 19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54</w:t>
            </w:r>
          </w:p>
        </w:tc>
        <w:tc>
          <w:tcPr>
            <w:tcW w:w="1493" w:type="dxa"/>
            <w:gridSpan w:val="2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111</w:t>
            </w: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</w:t>
            </w:r>
            <w:r w:rsidR="005B6323">
              <w:rPr>
                <w:rFonts w:cs="Arial"/>
                <w:b/>
                <w:bCs/>
              </w:rPr>
              <w:t>9</w:t>
            </w:r>
          </w:p>
        </w:tc>
        <w:tc>
          <w:tcPr>
            <w:tcW w:w="170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5B6323">
              <w:rPr>
                <w:rFonts w:cs="Arial"/>
                <w:b/>
                <w:bCs/>
              </w:rPr>
              <w:t>52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2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19 tone, dar mai mică de 21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111</w:t>
            </w:r>
          </w:p>
        </w:tc>
        <w:tc>
          <w:tcPr>
            <w:tcW w:w="1493" w:type="dxa"/>
            <w:gridSpan w:val="2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144</w:t>
            </w: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47485F">
              <w:rPr>
                <w:rFonts w:cs="Arial"/>
                <w:b/>
                <w:bCs/>
              </w:rPr>
              <w:t>52</w:t>
            </w:r>
          </w:p>
        </w:tc>
        <w:tc>
          <w:tcPr>
            <w:tcW w:w="170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71</w:t>
            </w:r>
            <w:r w:rsidR="0062727D">
              <w:rPr>
                <w:rFonts w:cs="Arial"/>
                <w:b/>
                <w:bCs/>
              </w:rPr>
              <w:t>6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2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21 tone, dar mai mică de 23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144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222</w:t>
            </w:r>
          </w:p>
        </w:tc>
        <w:tc>
          <w:tcPr>
            <w:tcW w:w="248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71</w:t>
            </w:r>
            <w:r w:rsidR="0062727D">
              <w:rPr>
                <w:rFonts w:cs="Arial"/>
                <w:b/>
                <w:bCs/>
              </w:rPr>
              <w:t>6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62727D">
              <w:rPr>
                <w:rFonts w:cs="Arial"/>
                <w:b/>
                <w:bCs/>
              </w:rPr>
              <w:t>104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2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23 tone, dar mai mică de 25 tone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222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345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62727D">
              <w:rPr>
                <w:rFonts w:cs="Arial"/>
                <w:b/>
                <w:bCs/>
              </w:rPr>
              <w:t>104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</w:t>
            </w:r>
            <w:r w:rsidR="0062727D">
              <w:rPr>
                <w:rFonts w:cs="Arial"/>
                <w:b/>
                <w:bCs/>
              </w:rPr>
              <w:t>16</w:t>
            </w:r>
          </w:p>
        </w:tc>
      </w:tr>
      <w:tr w:rsidR="00491192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1192" w:rsidRPr="00F4138E" w:rsidRDefault="00491192" w:rsidP="008C5C45">
            <w:pPr>
              <w:numPr>
                <w:ilvl w:val="0"/>
                <w:numId w:val="2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25 tone, dar mai mică de 26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91192" w:rsidRDefault="00491192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222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91192" w:rsidRDefault="00491192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345</w:t>
            </w:r>
          </w:p>
        </w:tc>
        <w:tc>
          <w:tcPr>
            <w:tcW w:w="248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92" w:rsidRPr="0062023E" w:rsidRDefault="00491192" w:rsidP="0021032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1104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192" w:rsidRPr="0062023E" w:rsidRDefault="00491192" w:rsidP="0021032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1716</w:t>
            </w:r>
          </w:p>
        </w:tc>
      </w:tr>
      <w:tr w:rsidR="00491192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1192" w:rsidRPr="00F4138E" w:rsidRDefault="00491192" w:rsidP="008C5C45">
            <w:pPr>
              <w:numPr>
                <w:ilvl w:val="0"/>
                <w:numId w:val="2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26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1192" w:rsidRDefault="00491192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222</w:t>
            </w:r>
          </w:p>
        </w:tc>
        <w:tc>
          <w:tcPr>
            <w:tcW w:w="149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91192" w:rsidRDefault="00491192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345</w:t>
            </w:r>
          </w:p>
        </w:tc>
        <w:tc>
          <w:tcPr>
            <w:tcW w:w="2483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192" w:rsidRPr="0062023E" w:rsidRDefault="00491192" w:rsidP="0021032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1104</w:t>
            </w:r>
          </w:p>
        </w:tc>
        <w:tc>
          <w:tcPr>
            <w:tcW w:w="170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1192" w:rsidRPr="0062023E" w:rsidRDefault="00491192" w:rsidP="0021032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1716</w:t>
            </w:r>
          </w:p>
        </w:tc>
      </w:tr>
      <w:tr w:rsidR="00AC1D4B" w:rsidRPr="00F4138E" w:rsidTr="008C5C45">
        <w:trPr>
          <w:cantSplit/>
          <w:trHeight w:hRule="exact" w:val="446"/>
        </w:trPr>
        <w:tc>
          <w:tcPr>
            <w:tcW w:w="1577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</w:rPr>
            </w:pPr>
            <w:r w:rsidRPr="00F4138E">
              <w:rPr>
                <w:rFonts w:cs="Arial"/>
                <w:b/>
                <w:bCs/>
              </w:rPr>
              <w:t>Vehicule cu 4 axe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3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23 tone, dar mai mică de 25 tone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144</w:t>
            </w:r>
          </w:p>
        </w:tc>
        <w:tc>
          <w:tcPr>
            <w:tcW w:w="149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146</w:t>
            </w:r>
          </w:p>
        </w:tc>
        <w:tc>
          <w:tcPr>
            <w:tcW w:w="2483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71</w:t>
            </w:r>
            <w:r w:rsidR="00834AFB">
              <w:rPr>
                <w:rFonts w:cs="Arial"/>
                <w:b/>
                <w:szCs w:val="21"/>
              </w:rPr>
              <w:t>6</w:t>
            </w:r>
          </w:p>
        </w:tc>
        <w:tc>
          <w:tcPr>
            <w:tcW w:w="17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72</w:t>
            </w:r>
            <w:r w:rsidR="00834AFB">
              <w:rPr>
                <w:rFonts w:cs="Arial"/>
                <w:b/>
                <w:szCs w:val="21"/>
              </w:rPr>
              <w:t>6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3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25 tone, dar mai mică de 27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146</w:t>
            </w:r>
          </w:p>
        </w:tc>
        <w:tc>
          <w:tcPr>
            <w:tcW w:w="1493" w:type="dxa"/>
            <w:gridSpan w:val="2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228</w:t>
            </w: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72</w:t>
            </w:r>
            <w:r w:rsidR="00834AFB">
              <w:rPr>
                <w:rFonts w:cs="Arial"/>
                <w:b/>
                <w:szCs w:val="21"/>
              </w:rPr>
              <w:t>6</w:t>
            </w:r>
          </w:p>
        </w:tc>
        <w:tc>
          <w:tcPr>
            <w:tcW w:w="170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11</w:t>
            </w:r>
            <w:r w:rsidR="00834AFB">
              <w:rPr>
                <w:rFonts w:cs="Arial"/>
                <w:b/>
                <w:szCs w:val="21"/>
              </w:rPr>
              <w:t>34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3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27 tone, dar mai mică de 29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228</w:t>
            </w:r>
          </w:p>
        </w:tc>
        <w:tc>
          <w:tcPr>
            <w:tcW w:w="1493" w:type="dxa"/>
            <w:gridSpan w:val="2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362</w:t>
            </w: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11</w:t>
            </w:r>
            <w:r w:rsidR="00834AFB">
              <w:rPr>
                <w:rFonts w:cs="Arial"/>
                <w:b/>
                <w:szCs w:val="21"/>
              </w:rPr>
              <w:t>34</w:t>
            </w:r>
          </w:p>
        </w:tc>
        <w:tc>
          <w:tcPr>
            <w:tcW w:w="170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</w:t>
            </w:r>
            <w:r w:rsidR="00834AFB">
              <w:rPr>
                <w:rFonts w:cs="Arial"/>
                <w:b/>
                <w:szCs w:val="21"/>
              </w:rPr>
              <w:t>800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3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29 tone, dar mai mică de 31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362</w:t>
            </w:r>
          </w:p>
        </w:tc>
        <w:tc>
          <w:tcPr>
            <w:tcW w:w="1493" w:type="dxa"/>
            <w:gridSpan w:val="2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537</w:t>
            </w: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</w:t>
            </w:r>
            <w:r w:rsidR="00834AFB">
              <w:rPr>
                <w:rFonts w:cs="Arial"/>
                <w:b/>
                <w:szCs w:val="21"/>
              </w:rPr>
              <w:t>800</w:t>
            </w:r>
          </w:p>
        </w:tc>
        <w:tc>
          <w:tcPr>
            <w:tcW w:w="170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26</w:t>
            </w:r>
            <w:r w:rsidR="00834AFB">
              <w:rPr>
                <w:rFonts w:cs="Arial"/>
                <w:b/>
                <w:szCs w:val="21"/>
              </w:rPr>
              <w:t>71</w:t>
            </w:r>
          </w:p>
        </w:tc>
      </w:tr>
      <w:tr w:rsidR="00834AFB" w:rsidRPr="00F4138E" w:rsidTr="008C5C45">
        <w:trPr>
          <w:cantSplit/>
          <w:trHeight w:hRule="exact" w:val="504"/>
        </w:trPr>
        <w:tc>
          <w:tcPr>
            <w:tcW w:w="739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34AFB" w:rsidRPr="00F4138E" w:rsidRDefault="00834AFB" w:rsidP="008C5C45">
            <w:pPr>
              <w:numPr>
                <w:ilvl w:val="0"/>
                <w:numId w:val="3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31 tone, dar mai mică de 32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</w:tcBorders>
            <w:vAlign w:val="center"/>
          </w:tcPr>
          <w:p w:rsidR="00834AFB" w:rsidRDefault="00834AF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362</w:t>
            </w:r>
          </w:p>
        </w:tc>
        <w:tc>
          <w:tcPr>
            <w:tcW w:w="1493" w:type="dxa"/>
            <w:gridSpan w:val="2"/>
            <w:tcBorders>
              <w:right w:val="double" w:sz="4" w:space="0" w:color="auto"/>
            </w:tcBorders>
            <w:vAlign w:val="center"/>
          </w:tcPr>
          <w:p w:rsidR="00834AFB" w:rsidRDefault="00834AF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537</w:t>
            </w: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4AFB" w:rsidRPr="0062023E" w:rsidRDefault="00834AFB" w:rsidP="0021032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1800</w:t>
            </w:r>
          </w:p>
        </w:tc>
        <w:tc>
          <w:tcPr>
            <w:tcW w:w="170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4AFB" w:rsidRPr="0062023E" w:rsidRDefault="00834AFB" w:rsidP="0021032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2671</w:t>
            </w:r>
          </w:p>
        </w:tc>
      </w:tr>
      <w:tr w:rsidR="00834AFB" w:rsidRPr="00F4138E" w:rsidTr="008C5C45">
        <w:trPr>
          <w:cantSplit/>
          <w:trHeight w:hRule="exact" w:val="463"/>
        </w:trPr>
        <w:tc>
          <w:tcPr>
            <w:tcW w:w="73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AFB" w:rsidRPr="00F4138E" w:rsidRDefault="00834AFB" w:rsidP="008C5C45">
            <w:pPr>
              <w:numPr>
                <w:ilvl w:val="0"/>
                <w:numId w:val="3"/>
              </w:numPr>
              <w:tabs>
                <w:tab w:val="clear" w:pos="17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32 tone</w:t>
            </w:r>
          </w:p>
        </w:tc>
        <w:tc>
          <w:tcPr>
            <w:tcW w:w="2694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4AFB" w:rsidRDefault="00834AF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362</w:t>
            </w:r>
          </w:p>
        </w:tc>
        <w:tc>
          <w:tcPr>
            <w:tcW w:w="149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4AFB" w:rsidRDefault="00834AF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537</w:t>
            </w:r>
          </w:p>
        </w:tc>
        <w:tc>
          <w:tcPr>
            <w:tcW w:w="2483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AFB" w:rsidRPr="0062023E" w:rsidRDefault="00834AFB" w:rsidP="0021032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1800</w:t>
            </w:r>
          </w:p>
        </w:tc>
        <w:tc>
          <w:tcPr>
            <w:tcW w:w="170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34AFB" w:rsidRPr="0062023E" w:rsidRDefault="00834AFB" w:rsidP="0021032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2671</w:t>
            </w:r>
          </w:p>
        </w:tc>
      </w:tr>
    </w:tbl>
    <w:p w:rsidR="00AC1D4B" w:rsidRPr="00F4138E" w:rsidRDefault="00AC1D4B" w:rsidP="00AC1D4B">
      <w:pPr>
        <w:rPr>
          <w:rFonts w:cs="Arial"/>
        </w:rPr>
      </w:pPr>
    </w:p>
    <w:p w:rsidR="00AC1D4B" w:rsidRPr="00F4138E" w:rsidRDefault="00AC1D4B" w:rsidP="00AC1D4B">
      <w:pPr>
        <w:rPr>
          <w:rFonts w:cs="Arial"/>
          <w:lang w:val="it-IT"/>
        </w:rPr>
      </w:pPr>
      <w:r w:rsidRPr="00F4138E">
        <w:rPr>
          <w:rFonts w:cs="Arial"/>
          <w:lang w:val="it-IT"/>
        </w:rPr>
        <w:t xml:space="preserve">    </w:t>
      </w: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0"/>
        <w:gridCol w:w="2401"/>
        <w:gridCol w:w="1559"/>
        <w:gridCol w:w="2552"/>
        <w:gridCol w:w="1559"/>
      </w:tblGrid>
      <w:tr w:rsidR="00AC1D4B" w:rsidRPr="00F4138E" w:rsidTr="008C5C45">
        <w:trPr>
          <w:cantSplit/>
          <w:trHeight w:hRule="exact" w:val="1882"/>
        </w:trPr>
        <w:tc>
          <w:tcPr>
            <w:tcW w:w="156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DEDE"/>
            <w:vAlign w:val="center"/>
          </w:tcPr>
          <w:p w:rsidR="00AC1D4B" w:rsidRPr="003F62DE" w:rsidRDefault="00AC1D4B" w:rsidP="008C5C45">
            <w:pPr>
              <w:spacing w:line="320" w:lineRule="exact"/>
              <w:jc w:val="both"/>
              <w:rPr>
                <w:rFonts w:cs="Arial"/>
                <w:b/>
              </w:rPr>
            </w:pPr>
            <w:r w:rsidRPr="00F4138E">
              <w:rPr>
                <w:rFonts w:cs="Arial"/>
                <w:lang w:val="it-IT"/>
              </w:rPr>
              <w:lastRenderedPageBreak/>
              <w:br w:type="page"/>
            </w:r>
            <w:r w:rsidRPr="00F4138E">
              <w:rPr>
                <w:rFonts w:cs="Arial"/>
                <w:b/>
              </w:rPr>
              <w:br w:type="page"/>
              <w:t xml:space="preserve">IV.  </w:t>
            </w:r>
            <w:r w:rsidRPr="00F4138E">
              <w:rPr>
                <w:rFonts w:cs="Arial"/>
              </w:rPr>
              <w:t xml:space="preserve">În cazul unei </w:t>
            </w:r>
            <w:r w:rsidRPr="00F4138E">
              <w:rPr>
                <w:rFonts w:cs="Arial"/>
                <w:b/>
              </w:rPr>
              <w:t>combinaţii de autovehicule, un autovehicul articulat sau tren rutier, de transport de marfă cu masa totală maximă autorizată egală sau mai mare de 12 tone</w:t>
            </w:r>
            <w:r w:rsidRPr="00F4138E">
              <w:rPr>
                <w:rFonts w:cs="Arial"/>
              </w:rPr>
              <w:t>,</w:t>
            </w:r>
            <w:r>
              <w:rPr>
                <w:rFonts w:cs="Arial"/>
                <w:b/>
              </w:rPr>
              <w:t xml:space="preserve"> se stabi</w:t>
            </w:r>
            <w:r w:rsidR="002153EC">
              <w:rPr>
                <w:rFonts w:cs="Arial"/>
                <w:b/>
              </w:rPr>
              <w:t>lesc nivelurile pentru anul 2024</w:t>
            </w:r>
            <w:r>
              <w:rPr>
                <w:rFonts w:cs="Arial"/>
                <w:b/>
              </w:rPr>
              <w:t xml:space="preserve"> in functie de rata de schimb a monedei eu</w:t>
            </w:r>
            <w:r w:rsidR="000817D7">
              <w:rPr>
                <w:rFonts w:cs="Arial"/>
                <w:b/>
              </w:rPr>
              <w:t xml:space="preserve">ro in vigoare in prima </w:t>
            </w:r>
            <w:r>
              <w:rPr>
                <w:rFonts w:cs="Arial"/>
                <w:b/>
              </w:rPr>
              <w:t xml:space="preserve"> zi lucratoare  </w:t>
            </w:r>
            <w:r w:rsidR="002153EC">
              <w:rPr>
                <w:rFonts w:cs="Arial"/>
                <w:b/>
              </w:rPr>
              <w:t>a lunii  octombrie a anului 2023</w:t>
            </w:r>
            <w:r>
              <w:rPr>
                <w:rFonts w:cs="Arial"/>
                <w:b/>
              </w:rPr>
              <w:t xml:space="preserve">* si de nivelurile   minime prevazute in Directiva 1999/62/CE  de aplicare la vehiculele grele de marfa pentru utilizarea anumitor infrastructuri </w:t>
            </w:r>
            <w:r w:rsidRPr="00F4138E">
              <w:rPr>
                <w:rFonts w:cs="Arial"/>
              </w:rPr>
              <w:t xml:space="preserve">, </w:t>
            </w:r>
            <w:r w:rsidRPr="003F62DE">
              <w:rPr>
                <w:rFonts w:cs="Arial"/>
                <w:b/>
              </w:rPr>
              <w:t xml:space="preserve">impozitul pe mijloacele de transport este egal cu suma corespunzătoare prevăzută în tabelul următor: </w:t>
            </w:r>
          </w:p>
          <w:p w:rsidR="00AC1D4B" w:rsidRPr="003F62DE" w:rsidRDefault="000817D7" w:rsidP="008C5C45">
            <w:pPr>
              <w:pStyle w:val="ListParagraph"/>
              <w:spacing w:line="320" w:lineRule="exac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*Curs euro=4,9735</w:t>
            </w:r>
            <w:r w:rsidR="00AC1D4B" w:rsidRPr="003F62DE">
              <w:rPr>
                <w:rFonts w:cs="Arial"/>
                <w:b/>
              </w:rPr>
              <w:t xml:space="preserve"> lei</w:t>
            </w:r>
          </w:p>
          <w:p w:rsidR="00AC1D4B" w:rsidRPr="00F4138E" w:rsidRDefault="00AC1D4B" w:rsidP="008C5C45">
            <w:pPr>
              <w:spacing w:line="340" w:lineRule="exact"/>
              <w:jc w:val="center"/>
              <w:rPr>
                <w:rFonts w:cs="Arial"/>
                <w:lang w:val="it-IT"/>
              </w:rPr>
            </w:pPr>
            <w:r w:rsidRPr="00F4138E">
              <w:rPr>
                <w:rFonts w:cs="Arial"/>
              </w:rPr>
              <w:t xml:space="preserve"> impozitul pe mijloacele de transport este egal cu suma corespunzătoare prevăzută în tabelul următor: </w:t>
            </w:r>
            <w:r w:rsidRPr="00F4138E">
              <w:rPr>
                <w:rFonts w:cs="Arial"/>
                <w:b/>
                <w:sz w:val="28"/>
              </w:rPr>
              <w:t>*</w:t>
            </w:r>
          </w:p>
          <w:p w:rsidR="00AC1D4B" w:rsidRPr="00F4138E" w:rsidRDefault="00AC1D4B" w:rsidP="008C5C45">
            <w:pPr>
              <w:ind w:left="4210" w:hanging="4210"/>
              <w:jc w:val="center"/>
              <w:rPr>
                <w:rFonts w:cs="Arial"/>
                <w:lang w:val="it-IT"/>
              </w:rPr>
            </w:pPr>
          </w:p>
        </w:tc>
      </w:tr>
      <w:tr w:rsidR="00AC1D4B" w:rsidRPr="00F4138E" w:rsidTr="008C5C45">
        <w:trPr>
          <w:cantSplit/>
          <w:trHeight w:val="511"/>
        </w:trPr>
        <w:tc>
          <w:tcPr>
            <w:tcW w:w="7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  <w:b/>
                <w:lang w:val="it-IT"/>
              </w:rPr>
            </w:pPr>
            <w:r w:rsidRPr="00F4138E">
              <w:rPr>
                <w:rFonts w:cs="Arial"/>
                <w:b/>
                <w:bCs/>
              </w:rPr>
              <w:t>Numărul de axe şi greutatea brută încărcată maximă admisă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ind w:right="195"/>
              <w:jc w:val="center"/>
              <w:rPr>
                <w:rFonts w:ascii="inherit" w:eastAsia="inherit" w:hAnsi="inherit" w:cs="inherit"/>
                <w:b/>
                <w:color w:val="000000"/>
              </w:rPr>
            </w:pPr>
            <w:r>
              <w:rPr>
                <w:rFonts w:ascii="inherit" w:eastAsia="inherit" w:hAnsi="inherit" w:cs="inherit"/>
                <w:b/>
                <w:color w:val="000000"/>
              </w:rPr>
              <w:t>Valoarea minimă a taxei</w:t>
            </w:r>
          </w:p>
          <w:p w:rsidR="00AC1D4B" w:rsidRPr="00F4138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inherit" w:eastAsia="inherit" w:hAnsi="inherit" w:cs="inherit"/>
                <w:b/>
                <w:color w:val="000000"/>
              </w:rPr>
              <w:t>(în euro/an)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ind w:right="195"/>
              <w:jc w:val="center"/>
              <w:rPr>
                <w:rFonts w:ascii="inherit" w:eastAsia="inherit" w:hAnsi="inherit" w:cs="inherit"/>
                <w:b/>
                <w:color w:val="000000"/>
              </w:rPr>
            </w:pPr>
            <w:r>
              <w:rPr>
                <w:rFonts w:ascii="inherit" w:eastAsia="inherit" w:hAnsi="inherit" w:cs="inherit"/>
                <w:b/>
                <w:color w:val="000000"/>
              </w:rPr>
              <w:t>Valoarea minimă a taxei</w:t>
            </w:r>
          </w:p>
          <w:p w:rsidR="00AC1D4B" w:rsidRPr="00F4138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inherit" w:eastAsia="inherit" w:hAnsi="inherit" w:cs="inherit"/>
                <w:b/>
                <w:color w:val="000000"/>
              </w:rPr>
              <w:t>(în euro/an)</w:t>
            </w:r>
          </w:p>
        </w:tc>
      </w:tr>
      <w:tr w:rsidR="00AC1D4B" w:rsidRPr="00F4138E" w:rsidTr="008C5C45">
        <w:trPr>
          <w:cantSplit/>
          <w:trHeight w:val="1188"/>
        </w:trPr>
        <w:tc>
          <w:tcPr>
            <w:tcW w:w="75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1D4B" w:rsidRPr="00F4138E" w:rsidRDefault="00AC1D4B" w:rsidP="008C5C45">
            <w:pPr>
              <w:jc w:val="both"/>
              <w:rPr>
                <w:rFonts w:cs="Arial"/>
                <w:b/>
                <w:lang w:val="it-IT"/>
              </w:rPr>
            </w:pPr>
          </w:p>
        </w:tc>
        <w:tc>
          <w:tcPr>
            <w:tcW w:w="2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7A6638" w:rsidRDefault="00AC1D4B" w:rsidP="008C5C45">
            <w:pPr>
              <w:jc w:val="center"/>
              <w:rPr>
                <w:rFonts w:cs="Arial"/>
                <w:b/>
                <w:bCs/>
                <w:lang w:val="it-IT"/>
              </w:rPr>
            </w:pPr>
            <w:r w:rsidRPr="00130DB9">
              <w:rPr>
                <w:rFonts w:cs="Arial"/>
                <w:b/>
                <w:bCs/>
              </w:rPr>
              <w:t>Ax(e) motor(oare) cu suspensie pneumatică sau echivalentele recunoscute 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7A6638" w:rsidRDefault="00AC1D4B" w:rsidP="008C5C45">
            <w:pPr>
              <w:jc w:val="center"/>
              <w:rPr>
                <w:rFonts w:cs="Arial"/>
                <w:b/>
                <w:bCs/>
                <w:lang w:val="it-IT"/>
              </w:rPr>
            </w:pPr>
            <w:r w:rsidRPr="00130DB9">
              <w:rPr>
                <w:rFonts w:cs="Arial"/>
                <w:b/>
                <w:bCs/>
              </w:rPr>
              <w:t>Ax(e) motor(oare) cu suspensie pneumatică sau echivalentele recunoscute </w:t>
            </w:r>
          </w:p>
        </w:tc>
        <w:tc>
          <w:tcPr>
            <w:tcW w:w="255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/>
                <w:bCs/>
                <w:lang w:val="it-IT"/>
              </w:rPr>
              <w:t>Ax(e) motor(oare) cu sistem de suspensie pneumatică sau echivalentele recunoscute</w:t>
            </w:r>
            <w:r w:rsidRPr="00F4138E">
              <w:rPr>
                <w:rFonts w:cs="Arial"/>
                <w:bCs/>
                <w:lang w:val="it-IT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/>
                <w:bCs/>
                <w:lang w:val="it-IT"/>
              </w:rPr>
              <w:t>Alte sisteme de suspensie pentru axele motoare</w:t>
            </w:r>
          </w:p>
        </w:tc>
      </w:tr>
      <w:tr w:rsidR="00AC1D4B" w:rsidRPr="00F4138E" w:rsidTr="008C5C45">
        <w:trPr>
          <w:cantSplit/>
          <w:trHeight w:hRule="exact" w:val="510"/>
        </w:trPr>
        <w:tc>
          <w:tcPr>
            <w:tcW w:w="156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  <w:bCs/>
              </w:rPr>
            </w:pPr>
            <w:r w:rsidRPr="00F4138E">
              <w:rPr>
                <w:rFonts w:cs="Arial"/>
                <w:b/>
                <w:bCs/>
              </w:rPr>
              <w:t>Vehicule cu 2+1 axe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4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12 tone, dar mai mică de 14 tone</w:t>
            </w:r>
          </w:p>
        </w:tc>
        <w:tc>
          <w:tcPr>
            <w:tcW w:w="24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0</w:t>
            </w:r>
          </w:p>
        </w:tc>
        <w:tc>
          <w:tcPr>
            <w:tcW w:w="2552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0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4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14 tone, dar mai mică de 16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0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4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16 tone, dar mai mică de 18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0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14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3116D0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70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4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18 tone, dar mai mică de 20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14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32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3116D0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70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15</w:t>
            </w:r>
            <w:r w:rsidR="003116D0">
              <w:rPr>
                <w:rFonts w:cs="Arial"/>
                <w:b/>
                <w:szCs w:val="21"/>
              </w:rPr>
              <w:t>9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4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20 tone, dar mai mică de 22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32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75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15</w:t>
            </w:r>
            <w:r w:rsidR="003116D0">
              <w:rPr>
                <w:rFonts w:cs="Arial"/>
                <w:b/>
                <w:szCs w:val="21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37</w:t>
            </w:r>
            <w:r w:rsidR="003116D0">
              <w:rPr>
                <w:rFonts w:cs="Arial"/>
                <w:b/>
                <w:szCs w:val="21"/>
              </w:rPr>
              <w:t>3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4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22 tone, dar mai mică de 23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75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97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37</w:t>
            </w:r>
            <w:r w:rsidR="003116D0">
              <w:rPr>
                <w:rFonts w:cs="Arial"/>
                <w:b/>
                <w:szCs w:val="21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48</w:t>
            </w:r>
            <w:r w:rsidR="003116D0">
              <w:rPr>
                <w:rFonts w:cs="Arial"/>
                <w:b/>
                <w:szCs w:val="21"/>
              </w:rPr>
              <w:t>2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4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lastRenderedPageBreak/>
              <w:t>Masa de cel puţin 23 tone, dar mai mică de 25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97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175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48</w:t>
            </w:r>
            <w:r w:rsidR="003116D0">
              <w:rPr>
                <w:rFonts w:cs="Arial"/>
                <w:b/>
                <w:szCs w:val="21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8</w:t>
            </w:r>
            <w:r w:rsidR="003116D0">
              <w:rPr>
                <w:rFonts w:cs="Arial"/>
                <w:b/>
                <w:szCs w:val="21"/>
              </w:rPr>
              <w:t>70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4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25 tone, dar mai mică de 28 tone</w:t>
            </w:r>
          </w:p>
        </w:tc>
        <w:tc>
          <w:tcPr>
            <w:tcW w:w="24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175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307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8</w:t>
            </w:r>
            <w:r w:rsidR="003116D0">
              <w:rPr>
                <w:rFonts w:cs="Arial"/>
                <w:b/>
                <w:szCs w:val="21"/>
              </w:rPr>
              <w:t>70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15</w:t>
            </w:r>
            <w:r w:rsidR="003116D0">
              <w:rPr>
                <w:rFonts w:cs="Arial"/>
                <w:b/>
                <w:szCs w:val="21"/>
              </w:rPr>
              <w:t>27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4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28 tone</w:t>
            </w:r>
          </w:p>
        </w:tc>
        <w:tc>
          <w:tcPr>
            <w:tcW w:w="24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175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307</w:t>
            </w:r>
          </w:p>
        </w:tc>
        <w:tc>
          <w:tcPr>
            <w:tcW w:w="255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8</w:t>
            </w:r>
            <w:r w:rsidR="003116D0">
              <w:rPr>
                <w:rFonts w:cs="Arial"/>
                <w:b/>
                <w:szCs w:val="21"/>
              </w:rPr>
              <w:t>70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15</w:t>
            </w:r>
            <w:r w:rsidR="003116D0">
              <w:rPr>
                <w:rFonts w:cs="Arial"/>
                <w:b/>
                <w:szCs w:val="21"/>
              </w:rPr>
              <w:t>27</w:t>
            </w:r>
          </w:p>
        </w:tc>
      </w:tr>
      <w:tr w:rsidR="00AC1D4B" w:rsidRPr="00F4138E" w:rsidTr="008C5C45">
        <w:trPr>
          <w:cantSplit/>
          <w:trHeight w:hRule="exact" w:val="510"/>
        </w:trPr>
        <w:tc>
          <w:tcPr>
            <w:tcW w:w="156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  <w:bCs/>
              </w:rPr>
            </w:pPr>
            <w:r w:rsidRPr="00F4138E">
              <w:rPr>
                <w:rFonts w:cs="Arial"/>
                <w:b/>
                <w:bCs/>
              </w:rPr>
              <w:t>Vehicule cu 2+2 axe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5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23 tone, dar mai mică de 25 tone</w:t>
            </w:r>
          </w:p>
        </w:tc>
        <w:tc>
          <w:tcPr>
            <w:tcW w:w="24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70</w:t>
            </w:r>
          </w:p>
        </w:tc>
        <w:tc>
          <w:tcPr>
            <w:tcW w:w="2552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14</w:t>
            </w:r>
            <w:r w:rsidR="00DE1967">
              <w:rPr>
                <w:rFonts w:cs="Arial"/>
                <w:b/>
                <w:szCs w:val="21"/>
              </w:rPr>
              <w:t>9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34</w:t>
            </w:r>
            <w:r w:rsidR="00DE1967">
              <w:rPr>
                <w:rFonts w:cs="Arial"/>
                <w:b/>
                <w:szCs w:val="21"/>
              </w:rPr>
              <w:t>8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5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25 tone, dar mai mică de 26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70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115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34</w:t>
            </w:r>
            <w:r w:rsidR="00DE1967">
              <w:rPr>
                <w:rFonts w:cs="Arial"/>
                <w:b/>
                <w:szCs w:val="21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5</w:t>
            </w:r>
            <w:r w:rsidR="00DE1967">
              <w:rPr>
                <w:rFonts w:cs="Arial"/>
                <w:b/>
                <w:szCs w:val="21"/>
              </w:rPr>
              <w:t>72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5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26 tone, dar mai mică de 28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115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169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5</w:t>
            </w:r>
            <w:r w:rsidR="00DE1967">
              <w:rPr>
                <w:rFonts w:cs="Arial"/>
                <w:b/>
                <w:szCs w:val="21"/>
              </w:rPr>
              <w:t>72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8</w:t>
            </w:r>
            <w:r w:rsidR="00DE1967">
              <w:rPr>
                <w:rFonts w:cs="Arial"/>
                <w:b/>
                <w:szCs w:val="21"/>
              </w:rPr>
              <w:t>40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5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28 tone, dar mai mică de 29 tone</w:t>
            </w:r>
          </w:p>
        </w:tc>
        <w:tc>
          <w:tcPr>
            <w:tcW w:w="24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169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204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8</w:t>
            </w:r>
            <w:r w:rsidR="00DE1967">
              <w:rPr>
                <w:rFonts w:cs="Arial"/>
                <w:b/>
                <w:szCs w:val="21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101</w:t>
            </w:r>
            <w:r w:rsidR="00DE1967">
              <w:rPr>
                <w:rFonts w:cs="Arial"/>
                <w:b/>
                <w:szCs w:val="21"/>
              </w:rPr>
              <w:t>5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5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29 tone, dar mai mică de 31 tone</w:t>
            </w:r>
          </w:p>
        </w:tc>
        <w:tc>
          <w:tcPr>
            <w:tcW w:w="240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335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101</w:t>
            </w:r>
            <w:r w:rsidR="00DE1967">
              <w:rPr>
                <w:rFonts w:cs="Arial"/>
                <w:b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16</w:t>
            </w:r>
            <w:r w:rsidR="00DE1967">
              <w:rPr>
                <w:rFonts w:cs="Arial"/>
                <w:b/>
                <w:szCs w:val="21"/>
              </w:rPr>
              <w:t>66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5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31 tone, dar mai mică de 33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335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465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16</w:t>
            </w:r>
            <w:r w:rsidR="00831B5D">
              <w:rPr>
                <w:rFonts w:cs="Arial"/>
                <w:b/>
                <w:szCs w:val="21"/>
              </w:rPr>
              <w:t>66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23</w:t>
            </w:r>
            <w:r w:rsidR="00831B5D">
              <w:rPr>
                <w:rFonts w:cs="Arial"/>
                <w:b/>
                <w:szCs w:val="21"/>
              </w:rPr>
              <w:t>13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5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33 tone, dar mai mică de 36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465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706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23</w:t>
            </w:r>
            <w:r w:rsidR="00831B5D">
              <w:rPr>
                <w:rFonts w:cs="Arial"/>
                <w:b/>
                <w:szCs w:val="21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3</w:t>
            </w:r>
            <w:r w:rsidR="005573C6">
              <w:rPr>
                <w:rFonts w:cs="Arial"/>
                <w:b/>
                <w:szCs w:val="21"/>
              </w:rPr>
              <w:t>511</w:t>
            </w:r>
          </w:p>
        </w:tc>
      </w:tr>
      <w:tr w:rsidR="00016EA5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6EA5" w:rsidRPr="00F4138E" w:rsidRDefault="00016EA5" w:rsidP="008C5C45">
            <w:pPr>
              <w:numPr>
                <w:ilvl w:val="0"/>
                <w:numId w:val="5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36 tone, dar mai mică de 38 tone</w:t>
            </w:r>
          </w:p>
        </w:tc>
        <w:tc>
          <w:tcPr>
            <w:tcW w:w="24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16EA5" w:rsidRDefault="00016EA5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465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16EA5" w:rsidRDefault="00016EA5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706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A5" w:rsidRPr="0062023E" w:rsidRDefault="00016EA5" w:rsidP="0021032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2313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6EA5" w:rsidRPr="0062023E" w:rsidRDefault="00016EA5" w:rsidP="0021032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3511</w:t>
            </w:r>
          </w:p>
        </w:tc>
      </w:tr>
      <w:tr w:rsidR="00016EA5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EA5" w:rsidRPr="00F4138E" w:rsidRDefault="00016EA5" w:rsidP="008C5C45">
            <w:pPr>
              <w:numPr>
                <w:ilvl w:val="0"/>
                <w:numId w:val="5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38 tone</w:t>
            </w:r>
          </w:p>
        </w:tc>
        <w:tc>
          <w:tcPr>
            <w:tcW w:w="24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16EA5" w:rsidRDefault="00016EA5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465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16EA5" w:rsidRDefault="00016EA5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706</w:t>
            </w:r>
          </w:p>
        </w:tc>
        <w:tc>
          <w:tcPr>
            <w:tcW w:w="255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A5" w:rsidRPr="0062023E" w:rsidRDefault="00016EA5" w:rsidP="0021032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2313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6EA5" w:rsidRPr="0062023E" w:rsidRDefault="00016EA5" w:rsidP="0021032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3511</w:t>
            </w:r>
          </w:p>
        </w:tc>
      </w:tr>
      <w:tr w:rsidR="00AC1D4B" w:rsidRPr="00F4138E" w:rsidTr="008C5C45">
        <w:trPr>
          <w:cantSplit/>
          <w:trHeight w:hRule="exact" w:val="510"/>
        </w:trPr>
        <w:tc>
          <w:tcPr>
            <w:tcW w:w="156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Vehicule cu 2+3</w:t>
            </w:r>
            <w:r w:rsidRPr="00F4138E">
              <w:rPr>
                <w:rFonts w:cs="Arial"/>
                <w:b/>
                <w:bCs/>
              </w:rPr>
              <w:t xml:space="preserve"> axe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6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36 tone, dar mai mică de 38 tone</w:t>
            </w:r>
          </w:p>
        </w:tc>
        <w:tc>
          <w:tcPr>
            <w:tcW w:w="24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370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515</w:t>
            </w:r>
          </w:p>
        </w:tc>
        <w:tc>
          <w:tcPr>
            <w:tcW w:w="2552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  <w:r w:rsidR="00016EA5">
              <w:rPr>
                <w:rFonts w:cs="Arial"/>
                <w:b/>
                <w:bCs/>
              </w:rPr>
              <w:t>40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  <w:r w:rsidR="00016EA5">
              <w:rPr>
                <w:rFonts w:cs="Arial"/>
                <w:b/>
                <w:bCs/>
              </w:rPr>
              <w:t>61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6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38 tone, dar mai mică de 40 tone</w:t>
            </w:r>
          </w:p>
        </w:tc>
        <w:tc>
          <w:tcPr>
            <w:tcW w:w="24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515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700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  <w:r w:rsidR="00016EA5">
              <w:rPr>
                <w:rFonts w:cs="Arial"/>
                <w:b/>
                <w:bCs/>
              </w:rPr>
              <w:t>61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34</w:t>
            </w:r>
            <w:r w:rsidR="00016EA5">
              <w:rPr>
                <w:rFonts w:cs="Arial"/>
                <w:b/>
                <w:bCs/>
              </w:rPr>
              <w:t>81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6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40 tone</w:t>
            </w:r>
          </w:p>
        </w:tc>
        <w:tc>
          <w:tcPr>
            <w:tcW w:w="24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515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700</w:t>
            </w:r>
          </w:p>
        </w:tc>
        <w:tc>
          <w:tcPr>
            <w:tcW w:w="255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25</w:t>
            </w:r>
            <w:r w:rsidR="00016EA5">
              <w:rPr>
                <w:rFonts w:cs="Arial"/>
                <w:b/>
                <w:bCs/>
              </w:rPr>
              <w:t>61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34</w:t>
            </w:r>
            <w:r w:rsidR="00016EA5">
              <w:rPr>
                <w:rFonts w:cs="Arial"/>
                <w:b/>
                <w:bCs/>
              </w:rPr>
              <w:t>81</w:t>
            </w:r>
          </w:p>
        </w:tc>
      </w:tr>
      <w:tr w:rsidR="00AC1D4B" w:rsidRPr="00F4138E" w:rsidTr="008C5C45">
        <w:trPr>
          <w:cantSplit/>
          <w:trHeight w:hRule="exact" w:val="510"/>
        </w:trPr>
        <w:tc>
          <w:tcPr>
            <w:tcW w:w="156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  <w:bCs/>
              </w:rPr>
            </w:pPr>
            <w:r w:rsidRPr="00F4138E">
              <w:rPr>
                <w:rFonts w:cs="Arial"/>
                <w:b/>
                <w:bCs/>
              </w:rPr>
              <w:lastRenderedPageBreak/>
              <w:t>Vehicule cu 3+2 axe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7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36 tone, dar mai mică de 38 tone</w:t>
            </w:r>
          </w:p>
        </w:tc>
        <w:tc>
          <w:tcPr>
            <w:tcW w:w="24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327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454</w:t>
            </w:r>
          </w:p>
        </w:tc>
        <w:tc>
          <w:tcPr>
            <w:tcW w:w="2552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16</w:t>
            </w:r>
            <w:r w:rsidR="00016EA5">
              <w:rPr>
                <w:rFonts w:cs="Arial"/>
                <w:b/>
                <w:szCs w:val="21"/>
              </w:rPr>
              <w:t>26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22</w:t>
            </w:r>
            <w:r w:rsidR="00016EA5">
              <w:rPr>
                <w:rFonts w:cs="Arial"/>
                <w:b/>
                <w:szCs w:val="21"/>
              </w:rPr>
              <w:t>58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7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38 tone, dar mai mică de 40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454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628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22</w:t>
            </w:r>
            <w:r w:rsidR="00016EA5">
              <w:rPr>
                <w:rFonts w:cs="Arial"/>
                <w:b/>
                <w:szCs w:val="21"/>
              </w:rPr>
              <w:t>58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31</w:t>
            </w:r>
            <w:r w:rsidR="00F2755E">
              <w:rPr>
                <w:rFonts w:cs="Arial"/>
                <w:b/>
                <w:szCs w:val="21"/>
              </w:rPr>
              <w:t>23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7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40 tone, dar mai mică de 44 tone</w:t>
            </w:r>
          </w:p>
        </w:tc>
        <w:tc>
          <w:tcPr>
            <w:tcW w:w="24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628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929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31</w:t>
            </w:r>
            <w:r w:rsidR="00F2755E">
              <w:rPr>
                <w:rFonts w:cs="Arial"/>
                <w:b/>
                <w:szCs w:val="21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4</w:t>
            </w:r>
            <w:r w:rsidR="00F2755E">
              <w:rPr>
                <w:rFonts w:cs="Arial"/>
                <w:b/>
                <w:szCs w:val="21"/>
              </w:rPr>
              <w:t>620</w:t>
            </w:r>
          </w:p>
        </w:tc>
      </w:tr>
      <w:tr w:rsidR="00F2755E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755E" w:rsidRPr="00F4138E" w:rsidRDefault="00F2755E" w:rsidP="008C5C45">
            <w:pPr>
              <w:numPr>
                <w:ilvl w:val="0"/>
                <w:numId w:val="7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44 tone</w:t>
            </w:r>
          </w:p>
        </w:tc>
        <w:tc>
          <w:tcPr>
            <w:tcW w:w="24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2755E" w:rsidRDefault="00F2755E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628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2755E" w:rsidRDefault="00F2755E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929</w:t>
            </w:r>
          </w:p>
        </w:tc>
        <w:tc>
          <w:tcPr>
            <w:tcW w:w="255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55E" w:rsidRPr="0062023E" w:rsidRDefault="00F2755E" w:rsidP="0021032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3123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2755E" w:rsidRPr="0062023E" w:rsidRDefault="00F2755E" w:rsidP="0021032C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4620</w:t>
            </w:r>
          </w:p>
        </w:tc>
      </w:tr>
      <w:tr w:rsidR="00AC1D4B" w:rsidRPr="00F4138E" w:rsidTr="008C5C45">
        <w:trPr>
          <w:cantSplit/>
          <w:trHeight w:hRule="exact" w:val="510"/>
        </w:trPr>
        <w:tc>
          <w:tcPr>
            <w:tcW w:w="156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F4138E" w:rsidRDefault="00AC1D4B" w:rsidP="008C5C45">
            <w:pPr>
              <w:jc w:val="center"/>
              <w:rPr>
                <w:rFonts w:cs="Arial"/>
                <w:bCs/>
              </w:rPr>
            </w:pPr>
            <w:r w:rsidRPr="00F4138E">
              <w:rPr>
                <w:rFonts w:cs="Arial"/>
                <w:b/>
                <w:bCs/>
              </w:rPr>
              <w:t>Vehicule cu 3+3 axe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8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36 tone, dar mai mică de 38 tone</w:t>
            </w:r>
          </w:p>
        </w:tc>
        <w:tc>
          <w:tcPr>
            <w:tcW w:w="24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186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225</w:t>
            </w:r>
          </w:p>
        </w:tc>
        <w:tc>
          <w:tcPr>
            <w:tcW w:w="2552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92</w:t>
            </w:r>
            <w:r w:rsidR="002D6FD5">
              <w:rPr>
                <w:rFonts w:cs="Arial"/>
                <w:b/>
                <w:szCs w:val="21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111</w:t>
            </w:r>
            <w:r w:rsidR="002D6FD5">
              <w:rPr>
                <w:rFonts w:cs="Arial"/>
                <w:b/>
                <w:szCs w:val="21"/>
              </w:rPr>
              <w:t>9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8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38 tone, dar mai mică de 40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225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336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111</w:t>
            </w:r>
            <w:r w:rsidR="002D6FD5">
              <w:rPr>
                <w:rFonts w:cs="Arial"/>
                <w:b/>
                <w:szCs w:val="21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16</w:t>
            </w:r>
            <w:r w:rsidR="002D6FD5">
              <w:rPr>
                <w:rFonts w:cs="Arial"/>
                <w:b/>
                <w:szCs w:val="21"/>
              </w:rPr>
              <w:t>71</w:t>
            </w:r>
          </w:p>
        </w:tc>
      </w:tr>
      <w:tr w:rsidR="00AC1D4B" w:rsidRPr="00F4138E" w:rsidTr="008C5C45">
        <w:trPr>
          <w:cantSplit/>
          <w:trHeight w:hRule="exact" w:val="504"/>
        </w:trPr>
        <w:tc>
          <w:tcPr>
            <w:tcW w:w="7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8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40 tone, dar mai mică de 44 tone</w:t>
            </w:r>
          </w:p>
        </w:tc>
        <w:tc>
          <w:tcPr>
            <w:tcW w:w="2401" w:type="dxa"/>
            <w:tcBorders>
              <w:lef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336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535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16</w:t>
            </w:r>
            <w:r w:rsidR="002D6FD5">
              <w:rPr>
                <w:rFonts w:cs="Arial"/>
                <w:b/>
                <w:szCs w:val="21"/>
              </w:rPr>
              <w:t>71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26</w:t>
            </w:r>
            <w:r w:rsidR="002D6FD5">
              <w:rPr>
                <w:rFonts w:cs="Arial"/>
                <w:b/>
                <w:szCs w:val="21"/>
              </w:rPr>
              <w:t>61</w:t>
            </w:r>
          </w:p>
        </w:tc>
      </w:tr>
      <w:tr w:rsidR="00AC1D4B" w:rsidRPr="00F4138E" w:rsidTr="008C5C45">
        <w:trPr>
          <w:cantSplit/>
          <w:trHeight w:val="459"/>
        </w:trPr>
        <w:tc>
          <w:tcPr>
            <w:tcW w:w="7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1D4B" w:rsidRPr="00F4138E" w:rsidRDefault="00AC1D4B" w:rsidP="008C5C45">
            <w:pPr>
              <w:numPr>
                <w:ilvl w:val="0"/>
                <w:numId w:val="8"/>
              </w:numPr>
              <w:tabs>
                <w:tab w:val="clear" w:pos="170"/>
                <w:tab w:val="num" w:pos="252"/>
              </w:tabs>
              <w:spacing w:after="0" w:line="240" w:lineRule="auto"/>
              <w:rPr>
                <w:rFonts w:cs="Arial"/>
                <w:bCs/>
                <w:lang w:val="it-IT"/>
              </w:rPr>
            </w:pPr>
            <w:r w:rsidRPr="00F4138E">
              <w:rPr>
                <w:rFonts w:cs="Arial"/>
                <w:bCs/>
                <w:lang w:val="it-IT"/>
              </w:rPr>
              <w:t>Masa de cel puţin 44 tone</w:t>
            </w:r>
          </w:p>
        </w:tc>
        <w:tc>
          <w:tcPr>
            <w:tcW w:w="24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336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C1D4B" w:rsidRDefault="00AC1D4B" w:rsidP="008C5C45">
            <w:pPr>
              <w:pStyle w:val="normal0"/>
              <w:spacing w:before="60" w:after="60" w:line="240" w:lineRule="auto"/>
              <w:jc w:val="center"/>
              <w:rPr>
                <w:rFonts w:ascii="inherit" w:eastAsia="inherit" w:hAnsi="inherit" w:cs="inherit"/>
                <w:color w:val="000000"/>
              </w:rPr>
            </w:pPr>
            <w:r>
              <w:rPr>
                <w:rFonts w:ascii="inherit" w:eastAsia="inherit" w:hAnsi="inherit" w:cs="inherit"/>
                <w:color w:val="000000"/>
              </w:rPr>
              <w:t>535</w:t>
            </w:r>
          </w:p>
        </w:tc>
        <w:tc>
          <w:tcPr>
            <w:tcW w:w="2552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16</w:t>
            </w:r>
            <w:r w:rsidR="002D6FD5">
              <w:rPr>
                <w:rFonts w:cs="Arial"/>
                <w:b/>
                <w:szCs w:val="21"/>
              </w:rPr>
              <w:t>71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1D4B" w:rsidRPr="0062023E" w:rsidRDefault="00AC1D4B" w:rsidP="008C5C45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26</w:t>
            </w:r>
            <w:r w:rsidR="002D6FD5">
              <w:rPr>
                <w:rFonts w:cs="Arial"/>
                <w:b/>
                <w:szCs w:val="21"/>
              </w:rPr>
              <w:t>61</w:t>
            </w:r>
          </w:p>
        </w:tc>
      </w:tr>
    </w:tbl>
    <w:p w:rsidR="00AC1D4B" w:rsidRDefault="00AC1D4B" w:rsidP="00AC1D4B">
      <w:pPr>
        <w:rPr>
          <w:rFonts w:cs="Arial"/>
          <w:lang w:val="it-IT"/>
        </w:rPr>
      </w:pPr>
    </w:p>
    <w:p w:rsidR="00AC1D4B" w:rsidRDefault="00AC1D4B" w:rsidP="00AC1D4B">
      <w:pPr>
        <w:rPr>
          <w:rFonts w:cs="Arial"/>
          <w:lang w:val="it-IT"/>
        </w:rPr>
      </w:pPr>
    </w:p>
    <w:p w:rsidR="00AC1D4B" w:rsidRDefault="00AC1D4B" w:rsidP="00AC1D4B">
      <w:pPr>
        <w:rPr>
          <w:rFonts w:cs="Arial"/>
          <w:lang w:val="it-IT"/>
        </w:rPr>
      </w:pPr>
    </w:p>
    <w:p w:rsidR="00AC1D4B" w:rsidRDefault="00AC1D4B" w:rsidP="00AC1D4B">
      <w:pPr>
        <w:rPr>
          <w:rFonts w:cs="Arial"/>
          <w:lang w:val="it-IT"/>
        </w:rPr>
      </w:pPr>
    </w:p>
    <w:p w:rsidR="00AC1D4B" w:rsidRDefault="00AC1D4B" w:rsidP="00AC1D4B">
      <w:pPr>
        <w:rPr>
          <w:rFonts w:cs="Arial"/>
          <w:lang w:val="it-IT"/>
        </w:rPr>
      </w:pPr>
    </w:p>
    <w:p w:rsidR="00AC1D4B" w:rsidRDefault="00AC1D4B" w:rsidP="00AC1D4B">
      <w:pPr>
        <w:rPr>
          <w:rFonts w:cs="Arial"/>
          <w:lang w:val="it-IT"/>
        </w:rPr>
      </w:pPr>
    </w:p>
    <w:p w:rsidR="00AC1D4B" w:rsidRDefault="00AC1D4B" w:rsidP="00AC1D4B">
      <w:pPr>
        <w:rPr>
          <w:rFonts w:cs="Arial"/>
          <w:lang w:val="it-IT"/>
        </w:rPr>
      </w:pPr>
    </w:p>
    <w:p w:rsidR="00AC1D4B" w:rsidRDefault="00AC1D4B" w:rsidP="00AC1D4B">
      <w:pPr>
        <w:rPr>
          <w:rFonts w:cs="Arial"/>
          <w:lang w:val="it-IT"/>
        </w:rPr>
      </w:pPr>
    </w:p>
    <w:sectPr w:rsidR="00AC1D4B" w:rsidSect="00AC1D4B">
      <w:pgSz w:w="16838" w:h="11906" w:orient="landscape"/>
      <w:pgMar w:top="1440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9F2"/>
    <w:multiLevelType w:val="hybridMultilevel"/>
    <w:tmpl w:val="7DD48FAC"/>
    <w:lvl w:ilvl="0" w:tplc="B274C2F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F7717"/>
    <w:multiLevelType w:val="hybridMultilevel"/>
    <w:tmpl w:val="178E113E"/>
    <w:lvl w:ilvl="0" w:tplc="AAC23E8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83923"/>
    <w:multiLevelType w:val="hybridMultilevel"/>
    <w:tmpl w:val="82768F78"/>
    <w:lvl w:ilvl="0" w:tplc="B274C2F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59214B"/>
    <w:multiLevelType w:val="hybridMultilevel"/>
    <w:tmpl w:val="C840BE58"/>
    <w:lvl w:ilvl="0" w:tplc="B274C2F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664DEC"/>
    <w:multiLevelType w:val="hybridMultilevel"/>
    <w:tmpl w:val="29B43AE0"/>
    <w:lvl w:ilvl="0" w:tplc="B274C2F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D5FE9"/>
    <w:multiLevelType w:val="hybridMultilevel"/>
    <w:tmpl w:val="6802971E"/>
    <w:lvl w:ilvl="0" w:tplc="B274C2F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7B1773"/>
    <w:multiLevelType w:val="hybridMultilevel"/>
    <w:tmpl w:val="AF864E9E"/>
    <w:lvl w:ilvl="0" w:tplc="B274C2F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2402D6"/>
    <w:multiLevelType w:val="hybridMultilevel"/>
    <w:tmpl w:val="1758FB6C"/>
    <w:lvl w:ilvl="0" w:tplc="B274C2F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D4B"/>
    <w:rsid w:val="00016EA5"/>
    <w:rsid w:val="000817D7"/>
    <w:rsid w:val="00101A36"/>
    <w:rsid w:val="002153EC"/>
    <w:rsid w:val="002D6FD5"/>
    <w:rsid w:val="003116D0"/>
    <w:rsid w:val="00402013"/>
    <w:rsid w:val="0047485F"/>
    <w:rsid w:val="00491192"/>
    <w:rsid w:val="00492335"/>
    <w:rsid w:val="005573C6"/>
    <w:rsid w:val="005A3D28"/>
    <w:rsid w:val="005B6323"/>
    <w:rsid w:val="0062727D"/>
    <w:rsid w:val="00630D48"/>
    <w:rsid w:val="006A6C61"/>
    <w:rsid w:val="00831B5D"/>
    <w:rsid w:val="00834AFB"/>
    <w:rsid w:val="00863BA6"/>
    <w:rsid w:val="00AC1D4B"/>
    <w:rsid w:val="00B13D1C"/>
    <w:rsid w:val="00B17199"/>
    <w:rsid w:val="00C84349"/>
    <w:rsid w:val="00D06699"/>
    <w:rsid w:val="00DB0EAB"/>
    <w:rsid w:val="00DE1967"/>
    <w:rsid w:val="00DE7F97"/>
    <w:rsid w:val="00ED32FC"/>
    <w:rsid w:val="00F2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4B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er bold,bullets,Normal bullet 2,Arial,EU,Bullet line,Forth level,Citation List,heading 7,Obiekt,za tekst,Odstavek seznama_IP,List Paragraph111,Listă paragra,List Paragraph3,Lettre d'introduction,List Paragraph1111,List Paragraph11111"/>
    <w:basedOn w:val="Normal"/>
    <w:link w:val="ListParagraphChar"/>
    <w:uiPriority w:val="34"/>
    <w:qFormat/>
    <w:rsid w:val="00AC1D4B"/>
    <w:pPr>
      <w:ind w:left="720"/>
      <w:contextualSpacing/>
    </w:pPr>
  </w:style>
  <w:style w:type="paragraph" w:customStyle="1" w:styleId="normal0">
    <w:name w:val="normal"/>
    <w:rsid w:val="00AC1D4B"/>
    <w:rPr>
      <w:rFonts w:ascii="Calibri" w:eastAsia="Calibri" w:hAnsi="Calibri" w:cs="Calibri"/>
      <w:lang w:val="ro-RO" w:eastAsia="ro-RO"/>
    </w:rPr>
  </w:style>
  <w:style w:type="character" w:customStyle="1" w:styleId="ListParagraphChar">
    <w:name w:val="List Paragraph Char"/>
    <w:aliases w:val="Header bold Char,bullets Char,Normal bullet 2 Char,Arial Char,EU Char,Bullet line Char,Forth level Char,Citation List Char,heading 7 Char,Obiekt Char,za tekst Char,Odstavek seznama_IP Char,List Paragraph111 Char,Listă paragra Char"/>
    <w:link w:val="ListParagraph"/>
    <w:uiPriority w:val="34"/>
    <w:qFormat/>
    <w:locked/>
    <w:rsid w:val="00AC1D4B"/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marinela</dc:creator>
  <cp:lastModifiedBy>diana</cp:lastModifiedBy>
  <cp:revision>13</cp:revision>
  <cp:lastPrinted>2022-12-08T06:25:00Z</cp:lastPrinted>
  <dcterms:created xsi:type="dcterms:W3CDTF">2023-11-10T07:20:00Z</dcterms:created>
  <dcterms:modified xsi:type="dcterms:W3CDTF">2023-11-13T11:26:00Z</dcterms:modified>
</cp:coreProperties>
</file>