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824" w:rsidRPr="001D057E" w:rsidRDefault="00EF2824" w:rsidP="00EF2824">
      <w:pPr>
        <w:pStyle w:val="22Subtitlu"/>
        <w:rPr>
          <w:rFonts w:asciiTheme="minorHAnsi" w:hAnsiTheme="minorHAnsi" w:cstheme="minorHAnsi"/>
        </w:rPr>
      </w:pPr>
      <w:bookmarkStart w:id="0" w:name="_Toc147138496"/>
      <w:r w:rsidRPr="001D057E">
        <w:rPr>
          <w:rFonts w:asciiTheme="minorHAnsi" w:hAnsiTheme="minorHAnsi" w:cstheme="minorHAnsi"/>
        </w:rPr>
        <w:t xml:space="preserve">Anexa </w:t>
      </w:r>
      <w:r w:rsidR="00791754">
        <w:rPr>
          <w:rFonts w:asciiTheme="minorHAnsi" w:hAnsiTheme="minorHAnsi" w:cstheme="minorHAnsi"/>
        </w:rPr>
        <w:t>4</w:t>
      </w:r>
      <w:r w:rsidRPr="001D057E">
        <w:rPr>
          <w:rFonts w:asciiTheme="minorHAnsi" w:hAnsiTheme="minorHAnsi" w:cstheme="minorHAnsi"/>
        </w:rPr>
        <w:t xml:space="preserve"> - </w:t>
      </w:r>
      <w:r w:rsidRPr="001D057E">
        <w:rPr>
          <w:rFonts w:asciiTheme="minorHAnsi" w:eastAsia="Calibri" w:hAnsiTheme="minorHAnsi" w:cstheme="minorHAnsi"/>
          <w:bCs/>
          <w:color w:val="000000"/>
        </w:rPr>
        <w:t xml:space="preserve">INDICATORI DE PERFORMANTA PENTRU SERVICIILE PUBLICE DE ALIMENTARE CU APA ŞI DE </w:t>
      </w:r>
      <w:r w:rsidR="00CF30C8" w:rsidRPr="00AC2FCE">
        <w:rPr>
          <w:rFonts w:asciiTheme="minorHAnsi" w:eastAsia="Calibri" w:hAnsiTheme="minorHAnsi" w:cstheme="minorHAnsi"/>
          <w:i/>
        </w:rPr>
        <w:t>CANALIZARE</w:t>
      </w:r>
      <w:r w:rsidR="00CF30C8">
        <w:rPr>
          <w:rFonts w:asciiTheme="minorHAnsi" w:eastAsia="Calibri" w:hAnsiTheme="minorHAnsi" w:cstheme="minorHAnsi"/>
          <w:i/>
        </w:rPr>
        <w:t xml:space="preserve"> </w:t>
      </w:r>
      <w:r w:rsidR="00CF30C8">
        <w:rPr>
          <w:rFonts w:asciiTheme="minorHAnsi" w:eastAsia="Calibri" w:hAnsiTheme="minorHAnsi" w:cstheme="minorHAnsi"/>
          <w:bCs/>
          <w:color w:val="000000"/>
        </w:rPr>
        <w:t>– ACET S.A. Suceava (total operator)</w:t>
      </w:r>
      <w:bookmarkEnd w:id="0"/>
    </w:p>
    <w:p w:rsidR="00EF2824" w:rsidRDefault="00EF2824" w:rsidP="00EF2824">
      <w:pPr>
        <w:rPr>
          <w:i/>
        </w:rPr>
      </w:pPr>
    </w:p>
    <w:tbl>
      <w:tblPr>
        <w:tblW w:w="1047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686"/>
        <w:gridCol w:w="5077"/>
        <w:gridCol w:w="916"/>
        <w:gridCol w:w="975"/>
        <w:gridCol w:w="916"/>
        <w:gridCol w:w="922"/>
        <w:gridCol w:w="972"/>
        <w:gridCol w:w="12"/>
      </w:tblGrid>
      <w:tr w:rsidR="00EF2824" w:rsidRPr="00AC2FCE" w:rsidTr="008D678D">
        <w:trPr>
          <w:gridAfter w:val="1"/>
          <w:wAfter w:w="12" w:type="dxa"/>
          <w:trHeight w:val="315"/>
          <w:jc w:val="center"/>
        </w:trPr>
        <w:tc>
          <w:tcPr>
            <w:tcW w:w="686" w:type="dxa"/>
            <w:vMerge w:val="restart"/>
            <w:shd w:val="clear" w:color="auto" w:fill="auto"/>
            <w:vAlign w:val="center"/>
          </w:tcPr>
          <w:p w:rsidR="00EF2824" w:rsidRPr="00AC2FCE" w:rsidRDefault="00EF2824" w:rsidP="008D678D">
            <w:pPr>
              <w:spacing w:after="0"/>
              <w:jc w:val="center"/>
              <w:rPr>
                <w:rFonts w:eastAsia="Calibri" w:cstheme="minorHAnsi"/>
                <w:b/>
                <w:bCs/>
                <w:i/>
                <w:color w:val="000000"/>
                <w:sz w:val="20"/>
              </w:rPr>
            </w:pPr>
            <w:bookmarkStart w:id="1" w:name="_Hlk125728165"/>
            <w:proofErr w:type="spellStart"/>
            <w:r w:rsidRPr="00AC2FCE">
              <w:rPr>
                <w:rFonts w:eastAsia="Calibri" w:cstheme="minorHAnsi"/>
                <w:b/>
                <w:bCs/>
                <w:i/>
                <w:color w:val="000000"/>
                <w:sz w:val="20"/>
              </w:rPr>
              <w:t>Nrt</w:t>
            </w:r>
            <w:proofErr w:type="spellEnd"/>
            <w:r w:rsidRPr="00AC2FCE">
              <w:rPr>
                <w:rFonts w:eastAsia="Calibri" w:cstheme="minorHAnsi"/>
                <w:b/>
                <w:bCs/>
                <w:i/>
                <w:color w:val="000000"/>
                <w:sz w:val="20"/>
              </w:rPr>
              <w:t>. Crt.</w:t>
            </w:r>
          </w:p>
        </w:tc>
        <w:tc>
          <w:tcPr>
            <w:tcW w:w="5077" w:type="dxa"/>
            <w:vMerge w:val="restart"/>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INDICATORI DE PERFORMANȚĂ</w:t>
            </w:r>
          </w:p>
        </w:tc>
        <w:tc>
          <w:tcPr>
            <w:tcW w:w="3729" w:type="dxa"/>
            <w:gridSpan w:val="4"/>
            <w:tcBorders>
              <w:bottom w:val="single" w:sz="4" w:space="0" w:color="auto"/>
              <w:righ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Trimestrul</w:t>
            </w:r>
          </w:p>
        </w:tc>
        <w:tc>
          <w:tcPr>
            <w:tcW w:w="972" w:type="dxa"/>
            <w:vMerge w:val="restart"/>
            <w:tcBorders>
              <w:lef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Total an</w:t>
            </w:r>
          </w:p>
        </w:tc>
      </w:tr>
      <w:tr w:rsidR="00EF2824" w:rsidRPr="00AC2FCE" w:rsidTr="008D678D">
        <w:trPr>
          <w:gridAfter w:val="1"/>
          <w:wAfter w:w="12" w:type="dxa"/>
          <w:trHeight w:val="195"/>
          <w:jc w:val="center"/>
        </w:trPr>
        <w:tc>
          <w:tcPr>
            <w:tcW w:w="686" w:type="dxa"/>
            <w:vMerge/>
            <w:shd w:val="clear" w:color="auto" w:fill="auto"/>
            <w:vAlign w:val="center"/>
          </w:tcPr>
          <w:p w:rsidR="00EF2824" w:rsidRPr="00AC2FCE" w:rsidRDefault="00EF2824" w:rsidP="008D678D">
            <w:pPr>
              <w:spacing w:after="0"/>
              <w:jc w:val="center"/>
              <w:rPr>
                <w:rFonts w:eastAsia="Calibri" w:cstheme="minorHAnsi"/>
                <w:b/>
                <w:bCs/>
                <w:i/>
                <w:color w:val="000000"/>
                <w:sz w:val="20"/>
              </w:rPr>
            </w:pPr>
          </w:p>
        </w:tc>
        <w:tc>
          <w:tcPr>
            <w:tcW w:w="5077" w:type="dxa"/>
            <w:vMerge/>
            <w:shd w:val="clear" w:color="auto" w:fill="auto"/>
            <w:vAlign w:val="center"/>
          </w:tcPr>
          <w:p w:rsidR="00EF2824" w:rsidRPr="00AC2FCE" w:rsidRDefault="00EF2824" w:rsidP="008D678D">
            <w:pPr>
              <w:spacing w:after="0"/>
              <w:jc w:val="center"/>
              <w:rPr>
                <w:rFonts w:eastAsia="Calibri" w:cstheme="minorHAnsi"/>
                <w:b/>
                <w:bCs/>
                <w:i/>
                <w:color w:val="000000"/>
                <w:sz w:val="20"/>
              </w:rPr>
            </w:pPr>
          </w:p>
        </w:tc>
        <w:tc>
          <w:tcPr>
            <w:tcW w:w="916" w:type="dxa"/>
            <w:tcBorders>
              <w:top w:val="single" w:sz="4" w:space="0" w:color="auto"/>
              <w:righ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I</w:t>
            </w:r>
          </w:p>
        </w:tc>
        <w:tc>
          <w:tcPr>
            <w:tcW w:w="975" w:type="dxa"/>
            <w:tcBorders>
              <w:top w:val="single" w:sz="4" w:space="0" w:color="auto"/>
              <w:left w:val="single" w:sz="4" w:space="0" w:color="auto"/>
              <w:righ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II</w:t>
            </w:r>
          </w:p>
        </w:tc>
        <w:tc>
          <w:tcPr>
            <w:tcW w:w="916" w:type="dxa"/>
            <w:tcBorders>
              <w:top w:val="single" w:sz="4" w:space="0" w:color="auto"/>
              <w:left w:val="single" w:sz="4" w:space="0" w:color="auto"/>
              <w:righ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III</w:t>
            </w:r>
          </w:p>
        </w:tc>
        <w:tc>
          <w:tcPr>
            <w:tcW w:w="922" w:type="dxa"/>
            <w:tcBorders>
              <w:top w:val="single" w:sz="4" w:space="0" w:color="auto"/>
              <w:left w:val="single" w:sz="4" w:space="0" w:color="auto"/>
              <w:righ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IV</w:t>
            </w:r>
          </w:p>
        </w:tc>
        <w:tc>
          <w:tcPr>
            <w:tcW w:w="972" w:type="dxa"/>
            <w:vMerge/>
            <w:tcBorders>
              <w:left w:val="single" w:sz="4" w:space="0" w:color="auto"/>
            </w:tcBorders>
            <w:shd w:val="clear" w:color="auto" w:fill="auto"/>
            <w:vAlign w:val="center"/>
          </w:tcPr>
          <w:p w:rsidR="00EF2824" w:rsidRPr="00AC2FCE" w:rsidRDefault="00EF2824" w:rsidP="008D678D">
            <w:pPr>
              <w:spacing w:after="0"/>
              <w:jc w:val="center"/>
              <w:rPr>
                <w:rFonts w:eastAsia="Calibri" w:cstheme="minorHAnsi"/>
                <w:b/>
                <w:bCs/>
                <w:i/>
                <w:color w:val="000000"/>
                <w:sz w:val="20"/>
              </w:rPr>
            </w:pPr>
          </w:p>
        </w:tc>
      </w:tr>
      <w:tr w:rsidR="00EF2824" w:rsidRPr="00AC2FCE" w:rsidTr="008D678D">
        <w:trPr>
          <w:gridAfter w:val="1"/>
          <w:wAfter w:w="12" w:type="dxa"/>
          <w:jc w:val="center"/>
        </w:trPr>
        <w:tc>
          <w:tcPr>
            <w:tcW w:w="686"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0</w:t>
            </w:r>
          </w:p>
        </w:tc>
        <w:tc>
          <w:tcPr>
            <w:tcW w:w="5077"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1</w:t>
            </w:r>
          </w:p>
        </w:tc>
        <w:tc>
          <w:tcPr>
            <w:tcW w:w="916" w:type="dxa"/>
            <w:tcBorders>
              <w:right w:val="single" w:sz="4" w:space="0" w:color="auto"/>
            </w:tcBorders>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2</w:t>
            </w:r>
          </w:p>
        </w:tc>
        <w:tc>
          <w:tcPr>
            <w:tcW w:w="975" w:type="dxa"/>
            <w:tcBorders>
              <w:left w:val="single" w:sz="4" w:space="0" w:color="auto"/>
            </w:tcBorders>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3</w:t>
            </w:r>
          </w:p>
        </w:tc>
        <w:tc>
          <w:tcPr>
            <w:tcW w:w="916"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4</w:t>
            </w:r>
          </w:p>
        </w:tc>
        <w:tc>
          <w:tcPr>
            <w:tcW w:w="922"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5</w:t>
            </w:r>
          </w:p>
        </w:tc>
        <w:tc>
          <w:tcPr>
            <w:tcW w:w="972"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6</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1.1</w:t>
            </w:r>
          </w:p>
        </w:tc>
        <w:tc>
          <w:tcPr>
            <w:tcW w:w="9790" w:type="dxa"/>
            <w:gridSpan w:val="7"/>
            <w:shd w:val="clear" w:color="auto" w:fill="auto"/>
          </w:tcPr>
          <w:p w:rsidR="00EF2824" w:rsidRPr="00AC2FCE" w:rsidRDefault="00EF2824" w:rsidP="008D678D">
            <w:pPr>
              <w:spacing w:after="0"/>
              <w:rPr>
                <w:rFonts w:eastAsia="Calibri" w:cstheme="minorHAnsi"/>
                <w:b/>
                <w:bCs/>
                <w:i/>
                <w:color w:val="000000"/>
                <w:sz w:val="20"/>
              </w:rPr>
            </w:pPr>
            <w:r w:rsidRPr="00AC2FCE">
              <w:rPr>
                <w:rFonts w:eastAsia="Calibri" w:cstheme="minorHAnsi"/>
                <w:b/>
                <w:bCs/>
                <w:i/>
                <w:color w:val="000000"/>
                <w:sz w:val="20"/>
              </w:rPr>
              <w:t>BRANSAREA/RACORDAREA UTILIZATORILOR</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solicitări de branșare/numărul de solicitări racordare ale utilizatorilor la sistemul public de cu apa și/sau de canalizare, diferențiat pe utilități și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125/99</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174/119</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178/131</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126/99</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603</w:t>
            </w:r>
            <w:r w:rsidRPr="00AC2FCE">
              <w:rPr>
                <w:rFonts w:eastAsia="Calibri" w:cstheme="minorHAnsi"/>
                <w:i/>
                <w:color w:val="000000"/>
                <w:sz w:val="20"/>
              </w:rPr>
              <w:t>/</w:t>
            </w:r>
            <w:r>
              <w:rPr>
                <w:rFonts w:eastAsia="Calibri" w:cstheme="minorHAnsi"/>
                <w:i/>
                <w:color w:val="000000"/>
                <w:sz w:val="20"/>
              </w:rPr>
              <w:t>448</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b) numărul de solicitări la care intervalul de timp, dintre momentul înregistrării cererii de branșare/racordare a utilizatorului, pana la primirea de către acesta a avizului de branșare/racordare, este mai mic de 15/30/60 zile calendaristice</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125/99</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174/119</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178/131</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126/99</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603</w:t>
            </w:r>
            <w:r w:rsidRPr="00AC2FCE">
              <w:rPr>
                <w:rFonts w:eastAsia="Calibri" w:cstheme="minorHAnsi"/>
                <w:i/>
                <w:color w:val="000000"/>
                <w:sz w:val="20"/>
              </w:rPr>
              <w:t>/</w:t>
            </w:r>
            <w:r>
              <w:rPr>
                <w:rFonts w:eastAsia="Calibri" w:cstheme="minorHAnsi"/>
                <w:i/>
                <w:color w:val="000000"/>
                <w:sz w:val="20"/>
              </w:rPr>
              <w:t>448</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1.2</w:t>
            </w:r>
          </w:p>
        </w:tc>
        <w:tc>
          <w:tcPr>
            <w:tcW w:w="9790" w:type="dxa"/>
            <w:gridSpan w:val="7"/>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b/>
                <w:bCs/>
                <w:i/>
                <w:sz w:val="20"/>
              </w:rPr>
              <w:t>CONTRACTAREA FURNIZARII APEI/PRELUĂRII APELOR UZATE ŞI METEORICE</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a) numărul de contracte încheiate, pe categorii de utilizatori, raportat la numărul de solicitări</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b) procentul din contractele de la lit. a) încheiate în mai puțin de 30 zile calendaristice</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c) numărul de solicitări de modificare a prevederilor contractuale raportate la numărul total de solicitări de modificare a prevederilor contractuale rezolvate în 30 zile</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1.3</w:t>
            </w:r>
          </w:p>
        </w:tc>
        <w:tc>
          <w:tcPr>
            <w:tcW w:w="9790" w:type="dxa"/>
            <w:gridSpan w:val="7"/>
            <w:shd w:val="clear" w:color="auto" w:fill="auto"/>
          </w:tcPr>
          <w:p w:rsidR="00EF2824" w:rsidRPr="00AC2FCE" w:rsidRDefault="00EF2824" w:rsidP="008D678D">
            <w:pPr>
              <w:spacing w:after="0"/>
              <w:rPr>
                <w:rFonts w:eastAsia="Calibri" w:cstheme="minorHAnsi"/>
                <w:b/>
                <w:bCs/>
                <w:i/>
                <w:sz w:val="20"/>
              </w:rPr>
            </w:pPr>
            <w:r w:rsidRPr="00AC2FCE">
              <w:rPr>
                <w:rFonts w:eastAsia="Calibri" w:cstheme="minorHAnsi"/>
                <w:b/>
                <w:bCs/>
                <w:i/>
                <w:sz w:val="20"/>
              </w:rPr>
              <w:t>MĂSURAREA ŞI GESTIUNEA CONSUMULUI PE APA</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a) numărul anual de contoare montate, ca urmare a solicitărilor, raportat la numărul de solicitări, pe tipuri de apa furnizată</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r>
      <w:tr w:rsidR="00EF2824" w:rsidRPr="00AC2FCE" w:rsidTr="008D678D">
        <w:trPr>
          <w:gridAfter w:val="1"/>
          <w:wAfter w:w="12" w:type="dxa"/>
          <w:trHeight w:val="65"/>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b) numărul anual de contoare montate, raportat la numărul total de utilizatori fără contor</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4,51</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6,25</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7,47</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5</w:t>
            </w:r>
            <w:r>
              <w:rPr>
                <w:rFonts w:eastAsia="Calibri" w:cstheme="minorHAnsi"/>
                <w:i/>
                <w:sz w:val="20"/>
              </w:rPr>
              <w:t>,21</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2</w:t>
            </w:r>
            <w:r>
              <w:rPr>
                <w:rFonts w:eastAsia="Calibri" w:cstheme="minorHAnsi"/>
                <w:i/>
                <w:sz w:val="20"/>
              </w:rPr>
              <w:t>3,44</w:t>
            </w:r>
            <w:r w:rsidRPr="00AC2FCE">
              <w:rPr>
                <w:rFonts w:eastAsia="Calibri" w:cstheme="minorHAnsi"/>
                <w:i/>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c) numărul anual de reclamații privind precizia contoarelor raportat la numărul total de contoare, pe tipuri de apa furnizată și categorii de utilizatori</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38</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1,1</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98</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78</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3,24</w:t>
            </w:r>
            <w:r w:rsidRPr="00AC2FCE">
              <w:rPr>
                <w:rFonts w:eastAsia="Calibri" w:cstheme="minorHAnsi"/>
                <w:i/>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d) ponderea din numărul de reclamații de la lit. c) care sunt justificate</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e) procentul de solicitări de la lit. c) care au fost rezolvate în mai puțin de 8 zile</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f) numărul de sesizări privind parametrii apei furnizate raportat a numărul total de utilizatori</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1,92</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2,98</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2,99</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1,81</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9,70</w:t>
            </w:r>
            <w:r w:rsidRPr="00AC2FCE">
              <w:rPr>
                <w:rFonts w:eastAsia="Calibri" w:cstheme="minorHAnsi"/>
                <w:i/>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g) cantitatea de apa furnizată raportată la numărul total de locuitori de tip casnic deserviți</w:t>
            </w:r>
            <w:r>
              <w:rPr>
                <w:rFonts w:eastAsia="Calibri" w:cstheme="minorHAnsi"/>
                <w:i/>
                <w:sz w:val="20"/>
              </w:rPr>
              <w:t xml:space="preserve">  (</w:t>
            </w:r>
            <w:r w:rsidRPr="00AC2FCE">
              <w:rPr>
                <w:rFonts w:eastAsia="Calibri" w:cstheme="minorHAnsi"/>
                <w:i/>
                <w:sz w:val="20"/>
              </w:rPr>
              <w:t xml:space="preserve"> l/om/zi</w:t>
            </w:r>
            <w:r>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97,07</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w:t>
            </w:r>
            <w:r>
              <w:rPr>
                <w:rFonts w:eastAsia="Calibri" w:cstheme="minorHAnsi"/>
                <w:i/>
                <w:sz w:val="20"/>
              </w:rPr>
              <w:t>04,53</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w:t>
            </w:r>
            <w:r>
              <w:rPr>
                <w:rFonts w:eastAsia="Calibri" w:cstheme="minorHAnsi"/>
                <w:i/>
                <w:sz w:val="20"/>
              </w:rPr>
              <w:t>4,53</w:t>
            </w:r>
          </w:p>
        </w:tc>
        <w:tc>
          <w:tcPr>
            <w:tcW w:w="92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96,23</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w:t>
            </w:r>
            <w:r>
              <w:rPr>
                <w:rFonts w:eastAsia="Calibri" w:cstheme="minorHAnsi"/>
                <w:i/>
                <w:sz w:val="20"/>
              </w:rPr>
              <w:t>0</w:t>
            </w:r>
            <w:r w:rsidRPr="00AC2FCE">
              <w:rPr>
                <w:rFonts w:eastAsia="Calibri" w:cstheme="minorHAnsi"/>
                <w:i/>
                <w:sz w:val="20"/>
              </w:rPr>
              <w:t>0</w:t>
            </w:r>
            <w:r>
              <w:rPr>
                <w:rFonts w:eastAsia="Calibri" w:cstheme="minorHAnsi"/>
                <w:i/>
                <w:sz w:val="20"/>
              </w:rPr>
              <w:t>,59</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1.4</w:t>
            </w:r>
          </w:p>
        </w:tc>
        <w:tc>
          <w:tcPr>
            <w:tcW w:w="9790" w:type="dxa"/>
            <w:gridSpan w:val="7"/>
            <w:shd w:val="clear" w:color="auto" w:fill="auto"/>
          </w:tcPr>
          <w:p w:rsidR="00EF2824" w:rsidRPr="00AC2FCE" w:rsidRDefault="00EF2824" w:rsidP="008D678D">
            <w:pPr>
              <w:spacing w:after="0"/>
              <w:rPr>
                <w:rFonts w:eastAsia="Calibri" w:cstheme="minorHAnsi"/>
                <w:b/>
                <w:bCs/>
                <w:i/>
                <w:sz w:val="20"/>
              </w:rPr>
            </w:pPr>
            <w:r w:rsidRPr="00AC2FCE">
              <w:rPr>
                <w:rFonts w:eastAsia="Calibri" w:cstheme="minorHAnsi"/>
                <w:b/>
                <w:bCs/>
                <w:i/>
                <w:sz w:val="20"/>
              </w:rPr>
              <w:t>CITIREA, FACTURAREA ŞI ÎNCASAREA CONTRAVALORII SERVICIILOR DE APA ŞI DE CANALIZARE FURNIZATE/PRESTATE</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a) numărul de reclamații privind facturarea raportat la numărul total de utilizatori</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26</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26</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26</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26</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1,04</w:t>
            </w:r>
            <w:r w:rsidRPr="00AC2FCE">
              <w:rPr>
                <w:rFonts w:eastAsia="Calibri" w:cstheme="minorHAnsi"/>
                <w:i/>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b) procentul de reclamații de la lit. a) rezolvate în termen de 10 zile</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100%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c) procentul din reclamațiile de la lit. a) care s-au dovedit a fi justificate</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0,0</w:t>
            </w:r>
            <w:r>
              <w:rPr>
                <w:rFonts w:eastAsia="Calibri" w:cstheme="minorHAnsi"/>
                <w:i/>
                <w:sz w:val="20"/>
              </w:rPr>
              <w:t>0</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0,</w:t>
            </w:r>
            <w:r>
              <w:rPr>
                <w:rFonts w:eastAsia="Calibri" w:cstheme="minorHAnsi"/>
                <w:i/>
                <w:sz w:val="20"/>
              </w:rPr>
              <w:t>0</w:t>
            </w:r>
            <w:r w:rsidRPr="00AC2FCE">
              <w:rPr>
                <w:rFonts w:eastAsia="Calibri" w:cstheme="minorHAnsi"/>
                <w:i/>
                <w:sz w:val="20"/>
              </w:rPr>
              <w:t>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 xml:space="preserve">d) valoarea totală a facturilor încasate raportată la </w:t>
            </w:r>
            <w:r w:rsidRPr="00AC2FCE">
              <w:rPr>
                <w:rFonts w:eastAsia="Calibri" w:cstheme="minorHAnsi"/>
                <w:i/>
                <w:sz w:val="20"/>
              </w:rPr>
              <w:lastRenderedPageBreak/>
              <w:t>valoarea totală a facturilor emise</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lastRenderedPageBreak/>
              <w:t>90</w:t>
            </w:r>
            <w:r w:rsidRPr="00AC2FCE">
              <w:rPr>
                <w:rFonts w:eastAsia="Calibri" w:cstheme="minorHAnsi"/>
                <w:i/>
                <w:sz w:val="20"/>
              </w:rPr>
              <w:t>,00%</w:t>
            </w:r>
          </w:p>
        </w:tc>
        <w:tc>
          <w:tcPr>
            <w:tcW w:w="975"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90</w:t>
            </w:r>
            <w:r w:rsidRPr="00AC2FCE">
              <w:rPr>
                <w:rFonts w:eastAsia="Calibri" w:cstheme="minorHAnsi"/>
                <w:i/>
                <w:sz w:val="20"/>
              </w:rPr>
              <w:t>,00%</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90</w:t>
            </w:r>
            <w:r w:rsidRPr="00AC2FCE">
              <w:rPr>
                <w:rFonts w:eastAsia="Calibri" w:cstheme="minorHAnsi"/>
                <w:i/>
                <w:sz w:val="20"/>
              </w:rPr>
              <w:t>,00%</w:t>
            </w:r>
          </w:p>
        </w:tc>
        <w:tc>
          <w:tcPr>
            <w:tcW w:w="92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90</w:t>
            </w:r>
            <w:r w:rsidRPr="00AC2FCE">
              <w:rPr>
                <w:rFonts w:eastAsia="Calibri" w:cstheme="minorHAnsi"/>
                <w:i/>
                <w:sz w:val="20"/>
              </w:rPr>
              <w:t>,00%</w:t>
            </w:r>
          </w:p>
        </w:tc>
        <w:tc>
          <w:tcPr>
            <w:tcW w:w="97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90</w:t>
            </w:r>
            <w:r w:rsidRPr="00AC2FCE">
              <w:rPr>
                <w:rFonts w:eastAsia="Calibri" w:cstheme="minorHAnsi"/>
                <w:i/>
                <w:sz w:val="20"/>
              </w:rPr>
              <w:t>,00%</w:t>
            </w:r>
          </w:p>
        </w:tc>
      </w:tr>
      <w:tr w:rsidR="00EF2824" w:rsidRPr="00AC2FCE" w:rsidTr="008D678D">
        <w:trPr>
          <w:jc w:val="center"/>
        </w:trPr>
        <w:tc>
          <w:tcPr>
            <w:tcW w:w="68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lastRenderedPageBreak/>
              <w:t>1.5</w:t>
            </w:r>
          </w:p>
        </w:tc>
        <w:tc>
          <w:tcPr>
            <w:tcW w:w="9790" w:type="dxa"/>
            <w:gridSpan w:val="7"/>
            <w:shd w:val="clear" w:color="auto" w:fill="auto"/>
          </w:tcPr>
          <w:p w:rsidR="00EF2824" w:rsidRPr="00AC2FCE" w:rsidRDefault="00EF2824" w:rsidP="008D678D">
            <w:pPr>
              <w:spacing w:after="0"/>
              <w:rPr>
                <w:rFonts w:eastAsia="Calibri" w:cstheme="minorHAnsi"/>
                <w:b/>
                <w:bCs/>
                <w:i/>
                <w:sz w:val="20"/>
              </w:rPr>
            </w:pPr>
            <w:r w:rsidRPr="00AC2FCE">
              <w:rPr>
                <w:rFonts w:eastAsia="Calibri" w:cstheme="minorHAnsi"/>
                <w:b/>
                <w:bCs/>
                <w:i/>
                <w:sz w:val="20"/>
              </w:rPr>
              <w:t>ÎNTRERUPERI ŞI LIMITĂRI ÎN FURNIZAREA APEI ŞI ÎN PRELUAREA APELOR LA CANALIZARE</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1.5.1</w:t>
            </w:r>
          </w:p>
        </w:tc>
        <w:tc>
          <w:tcPr>
            <w:tcW w:w="9790" w:type="dxa"/>
            <w:gridSpan w:val="7"/>
            <w:shd w:val="clear" w:color="auto" w:fill="auto"/>
          </w:tcPr>
          <w:p w:rsidR="00EF2824" w:rsidRPr="00AC2FCE" w:rsidRDefault="00EF2824" w:rsidP="008D678D">
            <w:pPr>
              <w:spacing w:after="0"/>
              <w:rPr>
                <w:rFonts w:eastAsia="Calibri" w:cstheme="minorHAnsi"/>
                <w:i/>
                <w:iCs/>
                <w:color w:val="000000"/>
                <w:sz w:val="20"/>
              </w:rPr>
            </w:pPr>
            <w:r w:rsidRPr="00E01118">
              <w:rPr>
                <w:rFonts w:eastAsia="Calibri" w:cstheme="minorHAnsi"/>
                <w:i/>
                <w:iCs/>
                <w:color w:val="000000"/>
                <w:sz w:val="20"/>
              </w:rPr>
              <w:t>ÎNTRERUPERI ACCIDENTALE</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întreruperi neprogramate anunțate,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281</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367</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377</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296</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1.321</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numărul de utilizatori afectați de întreruperile neprogramate anunțate raportat la total utilizatori,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3,44</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5,23</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5,61</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4,10</w:t>
            </w:r>
            <w:r w:rsidRPr="00AC2FCE">
              <w:rPr>
                <w:rFonts w:eastAsia="Calibri" w:cstheme="minorHAnsi"/>
                <w:i/>
                <w:color w:val="000000"/>
                <w:sz w:val="20"/>
              </w:rPr>
              <w:t>%</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18,38</w:t>
            </w:r>
            <w:r w:rsidRPr="00AC2FCE">
              <w:rPr>
                <w:rFonts w:eastAsia="Calibri" w:cstheme="minorHAnsi"/>
                <w:i/>
                <w:color w:val="000000"/>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c) durata medie a întreruperilor raportate la 24 ore pe categorii de utilizatori – nr. de ore/24</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d) numărul de întreruperi accidentale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281</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367</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377</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296</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1.321</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e) numărul de utilizatori afectați de întreruperile accidentale raportat la total utilizatori/pe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3,44</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5,23</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5,61</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4,10</w:t>
            </w:r>
            <w:r w:rsidRPr="00AC2FCE">
              <w:rPr>
                <w:rFonts w:eastAsia="Calibri" w:cstheme="minorHAnsi"/>
                <w:i/>
                <w:color w:val="000000"/>
                <w:sz w:val="20"/>
              </w:rPr>
              <w:t>%</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18,38</w:t>
            </w:r>
            <w:r w:rsidRPr="00AC2FCE">
              <w:rPr>
                <w:rFonts w:eastAsia="Calibri" w:cstheme="minorHAnsi"/>
                <w:i/>
                <w:color w:val="000000"/>
                <w:sz w:val="20"/>
              </w:rPr>
              <w:t>%</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1.5.2</w:t>
            </w:r>
          </w:p>
        </w:tc>
        <w:tc>
          <w:tcPr>
            <w:tcW w:w="9790" w:type="dxa"/>
            <w:gridSpan w:val="7"/>
            <w:shd w:val="clear" w:color="auto" w:fill="auto"/>
          </w:tcPr>
          <w:p w:rsidR="00EF2824" w:rsidRPr="00AC2FCE" w:rsidRDefault="00EF2824" w:rsidP="008D678D">
            <w:pPr>
              <w:spacing w:after="0"/>
              <w:rPr>
                <w:rFonts w:eastAsia="Calibri" w:cstheme="minorHAnsi"/>
                <w:i/>
                <w:iCs/>
                <w:color w:val="000000"/>
                <w:sz w:val="20"/>
              </w:rPr>
            </w:pPr>
            <w:r w:rsidRPr="00AC2FCE">
              <w:rPr>
                <w:rFonts w:eastAsia="Calibri" w:cstheme="minorHAnsi"/>
                <w:i/>
                <w:iCs/>
                <w:color w:val="000000"/>
                <w:sz w:val="20"/>
              </w:rPr>
              <w:t>ÎNTRERUPERI PROGRAMATE</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întreruperi programate</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69</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97</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98</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74</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338</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b) durata medie a întreruperilor programate raportată la 24 ore – nr. de ore/24</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75"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16"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2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c>
          <w:tcPr>
            <w:tcW w:w="972" w:type="dxa"/>
            <w:shd w:val="clear" w:color="auto" w:fill="auto"/>
          </w:tcPr>
          <w:p w:rsidR="00EF2824" w:rsidRPr="00AC2FCE" w:rsidRDefault="00EF2824" w:rsidP="008D678D">
            <w:pPr>
              <w:spacing w:after="0"/>
              <w:rPr>
                <w:rFonts w:eastAsia="Calibri" w:cstheme="minorHAnsi"/>
                <w:i/>
                <w:sz w:val="20"/>
              </w:rPr>
            </w:pPr>
            <w:r w:rsidRPr="00AC2FCE">
              <w:rPr>
                <w:rFonts w:eastAsia="Calibri" w:cstheme="minorHAnsi"/>
                <w:i/>
                <w:sz w:val="20"/>
              </w:rPr>
              <w:t>8/24</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c) numărul de utilizatori afectați de aceste întreruperi raportat la total utilizatori,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1,13</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1,71</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1,73</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1,39</w:t>
            </w:r>
            <w:r w:rsidRPr="00AC2FCE">
              <w:rPr>
                <w:rFonts w:eastAsia="Calibri" w:cstheme="minorHAnsi"/>
                <w:i/>
                <w:color w:val="000000"/>
                <w:sz w:val="20"/>
              </w:rPr>
              <w:t>%</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5,96</w:t>
            </w:r>
            <w:r w:rsidRPr="00AC2FCE">
              <w:rPr>
                <w:rFonts w:eastAsia="Calibri" w:cstheme="minorHAnsi"/>
                <w:i/>
                <w:color w:val="000000"/>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d) numărul de întreruperi cu durata programata depășită raportat la total întreruperi programate,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r>
      <w:tr w:rsidR="00EF2824" w:rsidRPr="00AC2FCE" w:rsidTr="008D678D">
        <w:trPr>
          <w:jc w:val="center"/>
        </w:trPr>
        <w:tc>
          <w:tcPr>
            <w:tcW w:w="686" w:type="dxa"/>
            <w:vMerge w:val="restart"/>
            <w:shd w:val="clear" w:color="auto" w:fill="auto"/>
          </w:tcPr>
          <w:p w:rsidR="00EF2824" w:rsidRPr="00BD546B" w:rsidRDefault="00EF2824" w:rsidP="008D678D">
            <w:pPr>
              <w:spacing w:after="0"/>
              <w:rPr>
                <w:rFonts w:eastAsia="Calibri" w:cstheme="minorHAnsi"/>
                <w:i/>
                <w:color w:val="000000"/>
                <w:sz w:val="20"/>
              </w:rPr>
            </w:pPr>
            <w:r w:rsidRPr="00BD546B">
              <w:rPr>
                <w:rFonts w:eastAsia="Calibri" w:cstheme="minorHAnsi"/>
                <w:i/>
                <w:color w:val="000000"/>
                <w:sz w:val="20"/>
              </w:rPr>
              <w:t>1.5.3</w:t>
            </w:r>
          </w:p>
        </w:tc>
        <w:tc>
          <w:tcPr>
            <w:tcW w:w="9790" w:type="dxa"/>
            <w:gridSpan w:val="7"/>
            <w:shd w:val="clear" w:color="auto" w:fill="auto"/>
          </w:tcPr>
          <w:p w:rsidR="00EF2824" w:rsidRPr="00BD546B" w:rsidRDefault="00EF2824" w:rsidP="008D678D">
            <w:pPr>
              <w:spacing w:after="0"/>
              <w:rPr>
                <w:rFonts w:eastAsia="Calibri" w:cstheme="minorHAnsi"/>
                <w:i/>
                <w:iCs/>
                <w:color w:val="000000"/>
                <w:sz w:val="20"/>
              </w:rPr>
            </w:pPr>
            <w:r w:rsidRPr="00BD546B">
              <w:rPr>
                <w:rFonts w:eastAsia="Calibri" w:cstheme="minorHAnsi"/>
                <w:i/>
                <w:iCs/>
                <w:color w:val="000000"/>
                <w:sz w:val="20"/>
              </w:rPr>
              <w:t>ÎNTRERUPERI DATORATE NERESPECTĂRII PREVEDERILOR CONTRACTUALE DE CĂTRE UTILIZATOR</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utilizatori cărora li s-a întrerupt furnizarea/prestarea serviciilor pentru neplata facturii raportat la număr total de utilizatori, pe categorii de utilizatori şi pe tipuri de servicii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40</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45</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45</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4</w:t>
            </w:r>
            <w:r w:rsidRPr="00AC2FCE">
              <w:rPr>
                <w:rFonts w:eastAsia="Calibri" w:cstheme="minorHAnsi"/>
                <w:i/>
                <w:color w:val="000000"/>
                <w:sz w:val="20"/>
              </w:rPr>
              <w:t>0%</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1,70</w:t>
            </w:r>
            <w:r w:rsidRPr="00AC2FCE">
              <w:rPr>
                <w:rFonts w:eastAsia="Calibri" w:cstheme="minorHAnsi"/>
                <w:i/>
                <w:color w:val="000000"/>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numărul de contracte reziliate pentru neplata serviciilor furnizate raportat la număr total de utilizatori, pe categorii de utilizatori şi pe tipuri de servicii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c) numărul de întreruperi datorate nerespectării prevederilor contractuale, pe categorii de utilizatori, tipuri de servicii şi clauze contractuale nerespectate</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83</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113</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113</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83</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392</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d) numărul de utilizatori cărora li s-a întrerupt furnizarea serviciilor, realimentați în mai puțin de 3 zile, pe categorii de utilizatori și tipuri de servicii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755B81">
              <w:rPr>
                <w:rFonts w:eastAsia="Calibri" w:cstheme="minorHAnsi"/>
                <w:color w:val="000000"/>
                <w:sz w:val="20"/>
              </w:rPr>
              <w:t>100%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755B81">
              <w:rPr>
                <w:rFonts w:eastAsia="Calibri" w:cstheme="minorHAnsi"/>
                <w:color w:val="000000"/>
                <w:sz w:val="20"/>
              </w:rPr>
              <w:t>100%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755B81">
              <w:rPr>
                <w:rFonts w:eastAsia="Calibri" w:cstheme="minorHAnsi"/>
                <w:color w:val="000000"/>
                <w:sz w:val="20"/>
              </w:rPr>
              <w:t>100%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755B81">
              <w:rPr>
                <w:rFonts w:eastAsia="Calibri" w:cstheme="minorHAnsi"/>
                <w:color w:val="000000"/>
                <w:sz w:val="20"/>
              </w:rPr>
              <w:t>100%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755B81">
              <w:rPr>
                <w:rFonts w:eastAsia="Calibri" w:cstheme="minorHAnsi"/>
                <w:color w:val="000000"/>
                <w:sz w:val="20"/>
              </w:rPr>
              <w:t>100%</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1.6</w:t>
            </w:r>
          </w:p>
        </w:tc>
        <w:tc>
          <w:tcPr>
            <w:tcW w:w="9790" w:type="dxa"/>
            <w:gridSpan w:val="7"/>
            <w:shd w:val="clear" w:color="auto" w:fill="auto"/>
          </w:tcPr>
          <w:p w:rsidR="00EF2824" w:rsidRPr="00BD546B" w:rsidRDefault="00EF2824" w:rsidP="008D678D">
            <w:pPr>
              <w:spacing w:after="0"/>
              <w:rPr>
                <w:rFonts w:eastAsia="Calibri" w:cstheme="minorHAnsi"/>
                <w:b/>
                <w:bCs/>
                <w:i/>
                <w:color w:val="000000"/>
                <w:sz w:val="20"/>
                <w:highlight w:val="yellow"/>
              </w:rPr>
            </w:pPr>
            <w:r w:rsidRPr="00F73A42">
              <w:rPr>
                <w:rFonts w:eastAsia="Calibri" w:cstheme="minorHAnsi"/>
                <w:b/>
                <w:bCs/>
                <w:i/>
                <w:color w:val="000000"/>
                <w:sz w:val="20"/>
              </w:rPr>
              <w:t>CALITATEA SERVICIILOR FURNIZATE/PRESTATE</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reclamații privind parametrii de calitate ai apei furnizate raportat la număr total utilizatori, pe tipuri de utilizatori și tipuri de apa furnizată (potabilă sau industriala) și parametrii reclamați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0,05%</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w:t>
            </w:r>
            <w:r>
              <w:rPr>
                <w:rFonts w:eastAsia="Calibri" w:cstheme="minorHAnsi"/>
                <w:i/>
                <w:color w:val="000000"/>
                <w:sz w:val="20"/>
              </w:rPr>
              <w:t>6</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w:t>
            </w:r>
            <w:r>
              <w:rPr>
                <w:rFonts w:eastAsia="Calibri" w:cstheme="minorHAnsi"/>
                <w:i/>
                <w:color w:val="000000"/>
                <w:sz w:val="20"/>
              </w:rPr>
              <w:t>6</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w:t>
            </w:r>
            <w:r>
              <w:rPr>
                <w:rFonts w:eastAsia="Calibri" w:cstheme="minorHAnsi"/>
                <w:i/>
                <w:color w:val="000000"/>
                <w:sz w:val="20"/>
              </w:rPr>
              <w:t>6</w:t>
            </w:r>
            <w:r w:rsidRPr="00AC2FCE">
              <w:rPr>
                <w:rFonts w:eastAsia="Calibri" w:cstheme="minorHAnsi"/>
                <w:i/>
                <w:color w:val="000000"/>
                <w:sz w:val="20"/>
              </w:rPr>
              <w:t>%</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0,2</w:t>
            </w:r>
            <w:r>
              <w:rPr>
                <w:rFonts w:eastAsia="Calibri" w:cstheme="minorHAnsi"/>
                <w:i/>
                <w:color w:val="000000"/>
                <w:sz w:val="20"/>
              </w:rPr>
              <w:t>3</w:t>
            </w:r>
            <w:r w:rsidRPr="00AC2FCE">
              <w:rPr>
                <w:rFonts w:eastAsia="Calibri" w:cstheme="minorHAnsi"/>
                <w:i/>
                <w:color w:val="000000"/>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procentul din reclamațiile de la lit. a) care s-au dovedit a fi din vina operatorului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c) valoarea despăgubirilor plătite de operator, pentru nerespectarea condițiilor și parametrilor de calitate stabiliți în contract, raportată la valoarea facturată, pe tipuri de servicii și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d) numărul de reclamații privind gradul de asigurare în funcționare raportat la numărul total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20</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23</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24</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0,</w:t>
            </w:r>
            <w:r>
              <w:rPr>
                <w:rFonts w:eastAsia="Calibri" w:cstheme="minorHAnsi"/>
                <w:i/>
                <w:color w:val="000000"/>
                <w:sz w:val="20"/>
              </w:rPr>
              <w:t>20</w:t>
            </w:r>
            <w:r w:rsidRPr="00AC2FCE">
              <w:rPr>
                <w:rFonts w:eastAsia="Calibri" w:cstheme="minorHAnsi"/>
                <w:i/>
                <w:color w:val="000000"/>
                <w:sz w:val="20"/>
              </w:rPr>
              <w:t>%</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0,87</w:t>
            </w:r>
            <w:r w:rsidRPr="00AC2FCE">
              <w:rPr>
                <w:rFonts w:eastAsia="Calibri" w:cstheme="minorHAnsi"/>
                <w:i/>
                <w:color w:val="000000"/>
                <w:sz w:val="20"/>
              </w:rPr>
              <w:t>%</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lastRenderedPageBreak/>
              <w:t>1.7</w:t>
            </w:r>
          </w:p>
        </w:tc>
        <w:tc>
          <w:tcPr>
            <w:tcW w:w="9790" w:type="dxa"/>
            <w:gridSpan w:val="7"/>
            <w:shd w:val="clear" w:color="auto" w:fill="auto"/>
          </w:tcPr>
          <w:p w:rsidR="00EF2824" w:rsidRPr="00AC2FCE" w:rsidRDefault="00EF2824" w:rsidP="008D678D">
            <w:pPr>
              <w:spacing w:after="0"/>
              <w:rPr>
                <w:rFonts w:eastAsia="Calibri" w:cstheme="minorHAnsi"/>
                <w:b/>
                <w:bCs/>
                <w:i/>
                <w:color w:val="000000"/>
                <w:sz w:val="20"/>
              </w:rPr>
            </w:pPr>
            <w:r w:rsidRPr="00AC2FCE">
              <w:rPr>
                <w:rFonts w:eastAsia="Calibri" w:cstheme="minorHAnsi"/>
                <w:b/>
                <w:bCs/>
                <w:i/>
                <w:color w:val="000000"/>
                <w:sz w:val="20"/>
              </w:rPr>
              <w:t>RASPUNSURI LA SOLICITARILE SCRISE ALE UTILIZATORILOR</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sesizări scrise, altele decât cele prevăzute la celelalte articole, în care se precizează ca este obligatoriu răspunsul operatorului, raportat la total sesizări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procentul din totalul de la lit. a) la care s-a răspuns într-un termen mai mic de 30 de zile calendaristice</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100,00%</w:t>
            </w:r>
          </w:p>
        </w:tc>
      </w:tr>
      <w:tr w:rsidR="00EF2824" w:rsidRPr="00AC2FCE" w:rsidTr="008D678D">
        <w:trPr>
          <w:jc w:val="center"/>
        </w:trPr>
        <w:tc>
          <w:tcPr>
            <w:tcW w:w="68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2</w:t>
            </w:r>
          </w:p>
        </w:tc>
        <w:tc>
          <w:tcPr>
            <w:tcW w:w="9790" w:type="dxa"/>
            <w:gridSpan w:val="7"/>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b/>
                <w:bCs/>
                <w:i/>
                <w:color w:val="000000"/>
                <w:sz w:val="20"/>
              </w:rPr>
              <w:t>INDICATORI DE PERFORMANTA GARANTAŢI</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2.1</w:t>
            </w:r>
          </w:p>
        </w:tc>
        <w:tc>
          <w:tcPr>
            <w:tcW w:w="9790" w:type="dxa"/>
            <w:gridSpan w:val="7"/>
            <w:shd w:val="clear" w:color="auto" w:fill="auto"/>
          </w:tcPr>
          <w:p w:rsidR="00EF2824" w:rsidRPr="00AC2FCE" w:rsidRDefault="00EF2824" w:rsidP="008D678D">
            <w:pPr>
              <w:spacing w:after="0"/>
              <w:rPr>
                <w:rFonts w:eastAsia="Calibri" w:cstheme="minorHAnsi"/>
                <w:i/>
                <w:iCs/>
                <w:color w:val="000000"/>
                <w:sz w:val="20"/>
              </w:rPr>
            </w:pPr>
            <w:r w:rsidRPr="00AC2FCE">
              <w:rPr>
                <w:rFonts w:eastAsia="Calibri" w:cstheme="minorHAnsi"/>
                <w:i/>
                <w:iCs/>
                <w:color w:val="000000"/>
                <w:sz w:val="20"/>
              </w:rPr>
              <w:t>PENTRU SISTEMUL DE ALIMENTARE CU APA</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pierderea de apa în rețea exprimată ca raport între cantitatea de apa furnizată și cea intrata în sistem</w:t>
            </w:r>
            <w:r>
              <w:rPr>
                <w:rFonts w:eastAsia="Calibri" w:cstheme="minorHAnsi"/>
                <w:i/>
                <w:color w:val="000000"/>
                <w:sz w:val="20"/>
              </w:rPr>
              <w:t xml:space="preserve"> </w:t>
            </w:r>
            <w:r>
              <w:rPr>
                <w:rFonts w:eastAsia="Calibri" w:cstheme="minorHAnsi"/>
                <w:b/>
                <w:bCs/>
                <w:i/>
                <w:color w:val="000000"/>
                <w:sz w:val="28"/>
                <w:szCs w:val="28"/>
              </w:rPr>
              <w:t>(*</w:t>
            </w:r>
            <w:r w:rsidRPr="00564B95">
              <w:rPr>
                <w:rFonts w:eastAsia="Calibri" w:cstheme="minorHAnsi"/>
                <w:b/>
                <w:bCs/>
                <w:i/>
                <w:color w:val="000000"/>
                <w:sz w:val="28"/>
                <w:szCs w:val="28"/>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57,88</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5F5D2F">
              <w:rPr>
                <w:rFonts w:eastAsia="Calibri" w:cstheme="minorHAnsi"/>
                <w:i/>
                <w:color w:val="000000"/>
                <w:sz w:val="20"/>
              </w:rPr>
              <w:t>57,88%</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5F5D2F">
              <w:rPr>
                <w:rFonts w:eastAsia="Calibri" w:cstheme="minorHAnsi"/>
                <w:i/>
                <w:color w:val="000000"/>
                <w:sz w:val="20"/>
              </w:rPr>
              <w:t>57,88%</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5F5D2F">
              <w:rPr>
                <w:rFonts w:eastAsia="Calibri" w:cstheme="minorHAnsi"/>
                <w:i/>
                <w:color w:val="000000"/>
                <w:sz w:val="20"/>
              </w:rPr>
              <w:t>57,88%</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5F5D2F">
              <w:rPr>
                <w:rFonts w:eastAsia="Calibri" w:cstheme="minorHAnsi"/>
                <w:i/>
                <w:color w:val="000000"/>
                <w:sz w:val="20"/>
              </w:rPr>
              <w:t>57,88%</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gradul de extindere al rețelei exprimat ca raport între lungimea rețelei data în funcțiune la începutul perioadei luate în calcul și cea de la sfârșitul perioadei luate în calcul</w:t>
            </w:r>
          </w:p>
        </w:tc>
        <w:tc>
          <w:tcPr>
            <w:tcW w:w="916"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2,38%</w:t>
            </w:r>
          </w:p>
        </w:tc>
        <w:tc>
          <w:tcPr>
            <w:tcW w:w="975"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2,65%</w:t>
            </w:r>
          </w:p>
        </w:tc>
        <w:tc>
          <w:tcPr>
            <w:tcW w:w="916"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2,78%</w:t>
            </w:r>
          </w:p>
        </w:tc>
        <w:tc>
          <w:tcPr>
            <w:tcW w:w="922"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2,27%</w:t>
            </w:r>
          </w:p>
        </w:tc>
        <w:tc>
          <w:tcPr>
            <w:tcW w:w="972"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10,08%</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c) consumul specific de energie electrica pentru furnizarea apei, calculat ca raport între cantitatea totală de energie consumată trimestrial/anual pentru funcționarea sistemului și cantitatea de apa furnizată</w:t>
            </w:r>
            <w:r>
              <w:rPr>
                <w:rFonts w:eastAsia="Calibri" w:cstheme="minorHAnsi"/>
                <w:i/>
                <w:color w:val="000000"/>
                <w:sz w:val="20"/>
              </w:rPr>
              <w:t xml:space="preserve"> </w:t>
            </w:r>
            <w:r>
              <w:rPr>
                <w:rFonts w:eastAsia="Calibri" w:cstheme="minorHAnsi"/>
                <w:color w:val="000000"/>
                <w:kern w:val="0"/>
                <w:sz w:val="20"/>
              </w:rPr>
              <w:t>- kwh/mc</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w:t>
            </w:r>
            <w:r>
              <w:rPr>
                <w:rFonts w:eastAsia="Calibri" w:cstheme="minorHAnsi"/>
                <w:i/>
                <w:color w:val="000000"/>
                <w:sz w:val="20"/>
              </w:rPr>
              <w:t>6</w:t>
            </w:r>
            <w:r w:rsidRPr="00AC2FCE">
              <w:rPr>
                <w:rFonts w:eastAsia="Calibri" w:cstheme="minorHAnsi"/>
                <w:i/>
                <w:color w:val="000000"/>
                <w:sz w:val="20"/>
              </w:rPr>
              <w:t>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w:t>
            </w:r>
            <w:r>
              <w:rPr>
                <w:rFonts w:eastAsia="Calibri" w:cstheme="minorHAnsi"/>
                <w:i/>
                <w:color w:val="000000"/>
                <w:sz w:val="20"/>
              </w:rPr>
              <w:t>6</w:t>
            </w:r>
            <w:r w:rsidRPr="00AC2FCE">
              <w:rPr>
                <w:rFonts w:eastAsia="Calibri" w:cstheme="minorHAnsi"/>
                <w:i/>
                <w:color w:val="000000"/>
                <w:sz w:val="20"/>
              </w:rPr>
              <w:t>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w:t>
            </w:r>
            <w:r>
              <w:rPr>
                <w:rFonts w:eastAsia="Calibri" w:cstheme="minorHAnsi"/>
                <w:i/>
                <w:color w:val="000000"/>
                <w:sz w:val="20"/>
              </w:rPr>
              <w:t>6</w:t>
            </w:r>
            <w:r w:rsidRPr="00AC2FCE">
              <w:rPr>
                <w:rFonts w:eastAsia="Calibri" w:cstheme="minorHAnsi"/>
                <w:i/>
                <w:color w:val="000000"/>
                <w:sz w:val="20"/>
              </w:rPr>
              <w:t>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w:t>
            </w:r>
            <w:r>
              <w:rPr>
                <w:rFonts w:eastAsia="Calibri" w:cstheme="minorHAnsi"/>
                <w:i/>
                <w:color w:val="000000"/>
                <w:sz w:val="20"/>
              </w:rPr>
              <w:t>60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w:t>
            </w:r>
            <w:r>
              <w:rPr>
                <w:rFonts w:eastAsia="Calibri" w:cstheme="minorHAnsi"/>
                <w:i/>
                <w:color w:val="000000"/>
                <w:sz w:val="20"/>
              </w:rPr>
              <w:t>6</w:t>
            </w:r>
            <w:r w:rsidRPr="00AC2FCE">
              <w:rPr>
                <w:rFonts w:eastAsia="Calibri" w:cstheme="minorHAnsi"/>
                <w:i/>
                <w:color w:val="000000"/>
                <w:sz w:val="20"/>
              </w:rPr>
              <w:t>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d) durata zilnica de alimentare cu apa calculată ca raport între numărul mediu zilnic de ore în care se asigura apa la utilizator și 24 ore, pe categorii de utilizatori</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w:t>
            </w:r>
          </w:p>
        </w:tc>
        <w:tc>
          <w:tcPr>
            <w:tcW w:w="975"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w:t>
            </w:r>
          </w:p>
        </w:tc>
        <w:tc>
          <w:tcPr>
            <w:tcW w:w="916"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w:t>
            </w:r>
          </w:p>
        </w:tc>
        <w:tc>
          <w:tcPr>
            <w:tcW w:w="92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w:t>
            </w:r>
          </w:p>
        </w:tc>
        <w:tc>
          <w:tcPr>
            <w:tcW w:w="972"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100%</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e) gradul de acoperire exprimat ca raport între lungimea rețelei de distribuție și lungimea totală a străzilor</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74,35</w:t>
            </w:r>
            <w:r w:rsidRPr="00AC2FCE">
              <w:rPr>
                <w:rFonts w:eastAsia="Calibri" w:cstheme="minorHAnsi"/>
                <w:i/>
                <w:color w:val="000000"/>
                <w:sz w:val="20"/>
              </w:rPr>
              <w:t>%</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74,35</w:t>
            </w:r>
            <w:r w:rsidRPr="00AC2FCE">
              <w:rPr>
                <w:rFonts w:eastAsia="Calibri" w:cstheme="minorHAnsi"/>
                <w:i/>
                <w:color w:val="000000"/>
                <w:sz w:val="20"/>
              </w:rPr>
              <w:t>%</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74,35</w:t>
            </w:r>
            <w:r w:rsidRPr="00AC2FCE">
              <w:rPr>
                <w:rFonts w:eastAsia="Calibri" w:cstheme="minorHAnsi"/>
                <w:i/>
                <w:color w:val="000000"/>
                <w:sz w:val="20"/>
              </w:rPr>
              <w:t>%</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74,35</w:t>
            </w:r>
            <w:r w:rsidRPr="00AC2FCE">
              <w:rPr>
                <w:rFonts w:eastAsia="Calibri" w:cstheme="minorHAnsi"/>
                <w:i/>
                <w:color w:val="000000"/>
                <w:sz w:val="20"/>
              </w:rPr>
              <w:t>%</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74,35</w:t>
            </w:r>
            <w:r w:rsidRPr="00AC2FCE">
              <w:rPr>
                <w:rFonts w:eastAsia="Calibri" w:cstheme="minorHAnsi"/>
                <w:i/>
                <w:color w:val="000000"/>
                <w:sz w:val="20"/>
              </w:rPr>
              <w:t>%</w:t>
            </w:r>
          </w:p>
        </w:tc>
      </w:tr>
      <w:tr w:rsidR="00EF2824" w:rsidRPr="00AC2FCE" w:rsidTr="008D678D">
        <w:trPr>
          <w:gridAfter w:val="1"/>
          <w:wAfter w:w="12" w:type="dxa"/>
          <w:trHeight w:val="990"/>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tcBorders>
              <w:bottom w:val="single" w:sz="4" w:space="0" w:color="auto"/>
            </w:tcBorders>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 xml:space="preserve">f) gradul de contorizare exprimat ca raport între numărul de utilizatori care au contoare la branșament și numărul total de </w:t>
            </w:r>
            <w:r>
              <w:rPr>
                <w:rFonts w:eastAsia="Calibri" w:cstheme="minorHAnsi"/>
                <w:i/>
                <w:color w:val="000000"/>
                <w:sz w:val="20"/>
              </w:rPr>
              <w:t>utilizatori</w:t>
            </w:r>
            <w:r>
              <w:rPr>
                <w:rFonts w:eastAsia="Calibri" w:cstheme="minorHAnsi"/>
                <w:color w:val="000000"/>
                <w:sz w:val="20"/>
              </w:rPr>
              <w:t>(nr. branșamente contorizate/nr. total branșamente x100)</w:t>
            </w:r>
          </w:p>
        </w:tc>
        <w:tc>
          <w:tcPr>
            <w:tcW w:w="916" w:type="dxa"/>
            <w:tcBorders>
              <w:bottom w:val="single" w:sz="4" w:space="0" w:color="auto"/>
            </w:tcBorders>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9</w:t>
            </w:r>
            <w:r>
              <w:rPr>
                <w:rFonts w:eastAsia="Calibri" w:cstheme="minorHAnsi"/>
                <w:i/>
                <w:color w:val="000000"/>
                <w:sz w:val="20"/>
              </w:rPr>
              <w:t>7</w:t>
            </w:r>
            <w:r w:rsidRPr="00AC2FCE">
              <w:rPr>
                <w:rFonts w:eastAsia="Calibri" w:cstheme="minorHAnsi"/>
                <w:i/>
                <w:color w:val="000000"/>
                <w:sz w:val="20"/>
              </w:rPr>
              <w:t>,0</w:t>
            </w:r>
            <w:r>
              <w:rPr>
                <w:rFonts w:eastAsia="Calibri" w:cstheme="minorHAnsi"/>
                <w:i/>
                <w:color w:val="000000"/>
                <w:sz w:val="20"/>
              </w:rPr>
              <w:t>7</w:t>
            </w:r>
            <w:r w:rsidRPr="00AC2FCE">
              <w:rPr>
                <w:rFonts w:eastAsia="Calibri" w:cstheme="minorHAnsi"/>
                <w:i/>
                <w:color w:val="000000"/>
                <w:sz w:val="20"/>
              </w:rPr>
              <w:t>%</w:t>
            </w:r>
          </w:p>
        </w:tc>
        <w:tc>
          <w:tcPr>
            <w:tcW w:w="975" w:type="dxa"/>
            <w:tcBorders>
              <w:bottom w:val="single" w:sz="4" w:space="0" w:color="auto"/>
            </w:tcBorders>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9</w:t>
            </w:r>
            <w:r>
              <w:rPr>
                <w:rFonts w:eastAsia="Calibri" w:cstheme="minorHAnsi"/>
                <w:i/>
                <w:color w:val="000000"/>
                <w:sz w:val="20"/>
              </w:rPr>
              <w:t>7</w:t>
            </w:r>
            <w:r w:rsidRPr="00AC2FCE">
              <w:rPr>
                <w:rFonts w:eastAsia="Calibri" w:cstheme="minorHAnsi"/>
                <w:i/>
                <w:color w:val="000000"/>
                <w:sz w:val="20"/>
              </w:rPr>
              <w:t>,0</w:t>
            </w:r>
            <w:r>
              <w:rPr>
                <w:rFonts w:eastAsia="Calibri" w:cstheme="minorHAnsi"/>
                <w:i/>
                <w:color w:val="000000"/>
                <w:sz w:val="20"/>
              </w:rPr>
              <w:t>7</w:t>
            </w:r>
            <w:r w:rsidRPr="00AC2FCE">
              <w:rPr>
                <w:rFonts w:eastAsia="Calibri" w:cstheme="minorHAnsi"/>
                <w:i/>
                <w:color w:val="000000"/>
                <w:sz w:val="20"/>
              </w:rPr>
              <w:t>%</w:t>
            </w:r>
          </w:p>
        </w:tc>
        <w:tc>
          <w:tcPr>
            <w:tcW w:w="916" w:type="dxa"/>
            <w:tcBorders>
              <w:bottom w:val="single" w:sz="4" w:space="0" w:color="auto"/>
            </w:tcBorders>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9</w:t>
            </w:r>
            <w:r>
              <w:rPr>
                <w:rFonts w:eastAsia="Calibri" w:cstheme="minorHAnsi"/>
                <w:i/>
                <w:color w:val="000000"/>
                <w:sz w:val="20"/>
              </w:rPr>
              <w:t>7</w:t>
            </w:r>
            <w:r w:rsidRPr="00AC2FCE">
              <w:rPr>
                <w:rFonts w:eastAsia="Calibri" w:cstheme="minorHAnsi"/>
                <w:i/>
                <w:color w:val="000000"/>
                <w:sz w:val="20"/>
              </w:rPr>
              <w:t>,0</w:t>
            </w:r>
            <w:r>
              <w:rPr>
                <w:rFonts w:eastAsia="Calibri" w:cstheme="minorHAnsi"/>
                <w:i/>
                <w:color w:val="000000"/>
                <w:sz w:val="20"/>
              </w:rPr>
              <w:t>7</w:t>
            </w:r>
            <w:r w:rsidRPr="00AC2FCE">
              <w:rPr>
                <w:rFonts w:eastAsia="Calibri" w:cstheme="minorHAnsi"/>
                <w:i/>
                <w:color w:val="000000"/>
                <w:sz w:val="20"/>
              </w:rPr>
              <w:t>%</w:t>
            </w:r>
          </w:p>
        </w:tc>
        <w:tc>
          <w:tcPr>
            <w:tcW w:w="922" w:type="dxa"/>
            <w:tcBorders>
              <w:bottom w:val="single" w:sz="4" w:space="0" w:color="auto"/>
            </w:tcBorders>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9</w:t>
            </w:r>
            <w:r>
              <w:rPr>
                <w:rFonts w:eastAsia="Calibri" w:cstheme="minorHAnsi"/>
                <w:i/>
                <w:color w:val="000000"/>
                <w:sz w:val="20"/>
              </w:rPr>
              <w:t>7</w:t>
            </w:r>
            <w:r w:rsidRPr="00AC2FCE">
              <w:rPr>
                <w:rFonts w:eastAsia="Calibri" w:cstheme="minorHAnsi"/>
                <w:i/>
                <w:color w:val="000000"/>
                <w:sz w:val="20"/>
              </w:rPr>
              <w:t>,0</w:t>
            </w:r>
            <w:r>
              <w:rPr>
                <w:rFonts w:eastAsia="Calibri" w:cstheme="minorHAnsi"/>
                <w:i/>
                <w:color w:val="000000"/>
                <w:sz w:val="20"/>
              </w:rPr>
              <w:t>7</w:t>
            </w:r>
            <w:r w:rsidRPr="00AC2FCE">
              <w:rPr>
                <w:rFonts w:eastAsia="Calibri" w:cstheme="minorHAnsi"/>
                <w:i/>
                <w:color w:val="000000"/>
                <w:sz w:val="20"/>
              </w:rPr>
              <w:t>%</w:t>
            </w:r>
          </w:p>
        </w:tc>
        <w:tc>
          <w:tcPr>
            <w:tcW w:w="972" w:type="dxa"/>
            <w:tcBorders>
              <w:bottom w:val="single" w:sz="4" w:space="0" w:color="auto"/>
            </w:tcBorders>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9</w:t>
            </w:r>
            <w:r>
              <w:rPr>
                <w:rFonts w:eastAsia="Calibri" w:cstheme="minorHAnsi"/>
                <w:i/>
                <w:color w:val="000000"/>
                <w:sz w:val="20"/>
              </w:rPr>
              <w:t>7</w:t>
            </w:r>
            <w:r w:rsidRPr="00AC2FCE">
              <w:rPr>
                <w:rFonts w:eastAsia="Calibri" w:cstheme="minorHAnsi"/>
                <w:i/>
                <w:color w:val="000000"/>
                <w:sz w:val="20"/>
              </w:rPr>
              <w:t>,0</w:t>
            </w:r>
            <w:r>
              <w:rPr>
                <w:rFonts w:eastAsia="Calibri" w:cstheme="minorHAnsi"/>
                <w:i/>
                <w:color w:val="000000"/>
                <w:sz w:val="20"/>
              </w:rPr>
              <w:t>7</w:t>
            </w:r>
            <w:r w:rsidRPr="00AC2FCE">
              <w:rPr>
                <w:rFonts w:eastAsia="Calibri" w:cstheme="minorHAnsi"/>
                <w:i/>
                <w:color w:val="000000"/>
                <w:sz w:val="20"/>
              </w:rPr>
              <w:t>%</w:t>
            </w:r>
          </w:p>
        </w:tc>
      </w:tr>
      <w:tr w:rsidR="00EF2824" w:rsidRPr="00AC2FCE" w:rsidTr="008D678D">
        <w:trPr>
          <w:jc w:val="center"/>
        </w:trPr>
        <w:tc>
          <w:tcPr>
            <w:tcW w:w="686"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2.2</w:t>
            </w:r>
          </w:p>
        </w:tc>
        <w:tc>
          <w:tcPr>
            <w:tcW w:w="9790" w:type="dxa"/>
            <w:gridSpan w:val="7"/>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iCs/>
                <w:color w:val="000000"/>
                <w:sz w:val="20"/>
              </w:rPr>
              <w:t>PENTRU SISTEMUL PE CANALIZARE</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gradul de deservire exprimat ca raport între lungimea rețelei de canalizare și lungimea totală a străzilor</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47,92</w:t>
            </w:r>
            <w:r w:rsidRPr="00AC2FCE">
              <w:rPr>
                <w:rFonts w:eastAsia="Calibri" w:cstheme="minorHAnsi"/>
                <w:i/>
                <w:sz w:val="20"/>
              </w:rPr>
              <w:t>%</w:t>
            </w:r>
          </w:p>
        </w:tc>
        <w:tc>
          <w:tcPr>
            <w:tcW w:w="975"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47,92</w:t>
            </w:r>
            <w:r w:rsidRPr="00AC2FCE">
              <w:rPr>
                <w:rFonts w:eastAsia="Calibri" w:cstheme="minorHAnsi"/>
                <w:i/>
                <w:sz w:val="20"/>
              </w:rPr>
              <w:t>%</w:t>
            </w:r>
          </w:p>
        </w:tc>
        <w:tc>
          <w:tcPr>
            <w:tcW w:w="916"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47,92</w:t>
            </w:r>
            <w:r w:rsidRPr="00AC2FCE">
              <w:rPr>
                <w:rFonts w:eastAsia="Calibri" w:cstheme="minorHAnsi"/>
                <w:i/>
                <w:sz w:val="20"/>
              </w:rPr>
              <w:t>%</w:t>
            </w:r>
          </w:p>
        </w:tc>
        <w:tc>
          <w:tcPr>
            <w:tcW w:w="92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47,92</w:t>
            </w:r>
            <w:r w:rsidRPr="00AC2FCE">
              <w:rPr>
                <w:rFonts w:eastAsia="Calibri" w:cstheme="minorHAnsi"/>
                <w:i/>
                <w:sz w:val="20"/>
              </w:rPr>
              <w:t>%</w:t>
            </w:r>
          </w:p>
        </w:tc>
        <w:tc>
          <w:tcPr>
            <w:tcW w:w="972" w:type="dxa"/>
            <w:shd w:val="clear" w:color="auto" w:fill="auto"/>
          </w:tcPr>
          <w:p w:rsidR="00EF2824" w:rsidRPr="00AC2FCE" w:rsidRDefault="00EF2824" w:rsidP="008D678D">
            <w:pPr>
              <w:spacing w:after="0"/>
              <w:rPr>
                <w:rFonts w:eastAsia="Calibri" w:cstheme="minorHAnsi"/>
                <w:i/>
                <w:sz w:val="20"/>
              </w:rPr>
            </w:pPr>
            <w:r>
              <w:rPr>
                <w:rFonts w:eastAsia="Calibri" w:cstheme="minorHAnsi"/>
                <w:i/>
                <w:sz w:val="20"/>
              </w:rPr>
              <w:t>47,92</w:t>
            </w:r>
            <w:r w:rsidRPr="00AC2FCE">
              <w:rPr>
                <w:rFonts w:eastAsia="Calibri" w:cstheme="minorHAnsi"/>
                <w:i/>
                <w:sz w:val="20"/>
              </w:rPr>
              <w:t>%</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b) gradul de extindere al rețelei de canalizare exprimat ca raport între lungimea străzilor cu sistem de canalizare data în funcțiune la începutul perioadei luate în calcul și cea de la sfârșitul perioadei luate în calcul</w:t>
            </w:r>
          </w:p>
        </w:tc>
        <w:tc>
          <w:tcPr>
            <w:tcW w:w="916"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5,12%</w:t>
            </w:r>
          </w:p>
        </w:tc>
        <w:tc>
          <w:tcPr>
            <w:tcW w:w="975"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5,47%</w:t>
            </w:r>
          </w:p>
        </w:tc>
        <w:tc>
          <w:tcPr>
            <w:tcW w:w="916"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5,55%</w:t>
            </w:r>
          </w:p>
        </w:tc>
        <w:tc>
          <w:tcPr>
            <w:tcW w:w="922"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4,81%</w:t>
            </w:r>
          </w:p>
        </w:tc>
        <w:tc>
          <w:tcPr>
            <w:tcW w:w="972" w:type="dxa"/>
            <w:shd w:val="clear" w:color="auto" w:fill="auto"/>
          </w:tcPr>
          <w:p w:rsidR="00EF2824" w:rsidRPr="00B64275" w:rsidRDefault="00EF2824" w:rsidP="008D678D">
            <w:pPr>
              <w:spacing w:after="0"/>
              <w:rPr>
                <w:rFonts w:eastAsia="Calibri" w:cstheme="minorHAnsi"/>
                <w:i/>
                <w:color w:val="000000"/>
                <w:sz w:val="20"/>
              </w:rPr>
            </w:pPr>
            <w:r w:rsidRPr="00B64275">
              <w:rPr>
                <w:rFonts w:eastAsia="Calibri" w:cstheme="minorHAnsi"/>
                <w:i/>
                <w:color w:val="000000"/>
                <w:sz w:val="20"/>
              </w:rPr>
              <w:t>20,95%</w:t>
            </w:r>
          </w:p>
        </w:tc>
      </w:tr>
      <w:tr w:rsidR="00EF2824" w:rsidRPr="00AC2FCE" w:rsidTr="008D678D">
        <w:trPr>
          <w:gridAfter w:val="1"/>
          <w:wAfter w:w="12" w:type="dxa"/>
          <w:jc w:val="center"/>
        </w:trPr>
        <w:tc>
          <w:tcPr>
            <w:tcW w:w="686" w:type="dxa"/>
            <w:vMerge/>
            <w:shd w:val="clear" w:color="auto" w:fill="auto"/>
          </w:tcPr>
          <w:p w:rsidR="00EF2824" w:rsidRPr="00AC2FCE" w:rsidRDefault="00EF2824" w:rsidP="008D678D">
            <w:pPr>
              <w:spacing w:after="0"/>
              <w:rPr>
                <w:rFonts w:eastAsia="Calibri" w:cstheme="minorHAnsi"/>
                <w:i/>
                <w:color w:val="000000"/>
                <w:sz w:val="20"/>
              </w:rPr>
            </w:pPr>
          </w:p>
        </w:tc>
        <w:tc>
          <w:tcPr>
            <w:tcW w:w="5077"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c) consumul specific de energie electrica pentru evacuarea și epurarea apelor uzate, calculat ca raport între cantitatea totală de energie electrica consumată trimestriala/anuala pentru asigurarea serviciului și cantitatea de apa uzata evacuata</w:t>
            </w:r>
            <w:r>
              <w:rPr>
                <w:rFonts w:eastAsia="Calibri" w:cstheme="minorHAnsi"/>
                <w:i/>
                <w:color w:val="000000"/>
                <w:sz w:val="20"/>
              </w:rPr>
              <w:t xml:space="preserve"> </w:t>
            </w:r>
            <w:r>
              <w:rPr>
                <w:rFonts w:eastAsia="Calibri" w:cstheme="minorHAnsi"/>
                <w:color w:val="000000"/>
                <w:kern w:val="0"/>
                <w:sz w:val="20"/>
              </w:rPr>
              <w:t>- kwh/mc</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1,16</w:t>
            </w:r>
          </w:p>
        </w:tc>
        <w:tc>
          <w:tcPr>
            <w:tcW w:w="97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1,16</w:t>
            </w:r>
          </w:p>
        </w:tc>
        <w:tc>
          <w:tcPr>
            <w:tcW w:w="916"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1,16</w:t>
            </w:r>
          </w:p>
        </w:tc>
        <w:tc>
          <w:tcPr>
            <w:tcW w:w="92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1,16</w:t>
            </w:r>
          </w:p>
        </w:tc>
        <w:tc>
          <w:tcPr>
            <w:tcW w:w="972"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1,16</w:t>
            </w:r>
          </w:p>
        </w:tc>
      </w:tr>
      <w:bookmarkEnd w:id="1"/>
    </w:tbl>
    <w:p w:rsidR="00EF2824" w:rsidRDefault="00EF2824" w:rsidP="00EF2824">
      <w:pPr>
        <w:rPr>
          <w:i/>
        </w:rPr>
      </w:pPr>
    </w:p>
    <w:p w:rsidR="00EF2824" w:rsidRDefault="00EF2824" w:rsidP="00EF2824">
      <w:pPr>
        <w:rPr>
          <w:rFonts w:eastAsia="Calibri" w:cstheme="minorHAnsi"/>
          <w:b/>
          <w:bCs/>
          <w:i/>
          <w:color w:val="000000"/>
          <w:sz w:val="24"/>
          <w:szCs w:val="24"/>
        </w:rPr>
      </w:pPr>
      <w:r>
        <w:rPr>
          <w:i/>
        </w:rPr>
        <w:t>*</w:t>
      </w:r>
      <w:r w:rsidRPr="00537382">
        <w:rPr>
          <w:rFonts w:eastAsia="Calibri" w:cstheme="minorHAnsi"/>
          <w:b/>
          <w:bCs/>
          <w:i/>
          <w:color w:val="000000"/>
          <w:sz w:val="24"/>
          <w:szCs w:val="24"/>
        </w:rPr>
        <w:t xml:space="preserve"> </w:t>
      </w:r>
      <w:r>
        <w:rPr>
          <w:rFonts w:eastAsia="Calibri" w:cstheme="minorHAnsi"/>
          <w:b/>
          <w:bCs/>
          <w:i/>
          <w:color w:val="000000"/>
          <w:sz w:val="24"/>
          <w:szCs w:val="24"/>
        </w:rPr>
        <w:t>Notă:</w:t>
      </w:r>
    </w:p>
    <w:p w:rsidR="00EF2824" w:rsidRPr="00AC2FCE" w:rsidRDefault="00EF2824" w:rsidP="00EF2824">
      <w:pPr>
        <w:jc w:val="both"/>
        <w:rPr>
          <w:i/>
        </w:rPr>
      </w:pPr>
      <w:r>
        <w:rPr>
          <w:rFonts w:eastAsia="Calibri" w:cstheme="minorHAnsi"/>
          <w:b/>
          <w:bCs/>
          <w:i/>
          <w:color w:val="000000"/>
          <w:sz w:val="24"/>
          <w:szCs w:val="24"/>
        </w:rPr>
        <w:t xml:space="preserve">- La determinarea acestui indicator  nu s-a luat în calcul procentul de pierderi aferente sistemelor publice de alimentare cu apă din comunele Boroaia și Moara, deoarece acestea nu au fost cuprinse  în studiul cotelor corespunzătoare pierderilor volumetrice de apă, cote avizate de către ANRSC prin Aviz nr. 814432/14.10.2020 și aprobate de AJAC Suceava prin Hotărârea AGA nr.3/09.02.2023. </w:t>
      </w:r>
    </w:p>
    <w:p w:rsidR="00EF2824" w:rsidRDefault="00EF2824" w:rsidP="00EF2824">
      <w:pPr>
        <w:rPr>
          <w:i/>
        </w:rPr>
      </w:pPr>
    </w:p>
    <w:p w:rsidR="00277BBD" w:rsidRPr="00AC2FCE" w:rsidRDefault="00277BBD" w:rsidP="00EF2824">
      <w:pPr>
        <w:rPr>
          <w:i/>
        </w:rPr>
      </w:pPr>
    </w:p>
    <w:sectPr w:rsidR="00277BBD" w:rsidRPr="00AC2FCE" w:rsidSect="000B707F">
      <w:pgSz w:w="12240" w:h="15840"/>
      <w:pgMar w:top="964" w:right="1247" w:bottom="851"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D46" w:rsidRDefault="007C5D46" w:rsidP="00AD7E2A">
      <w:pPr>
        <w:spacing w:after="0" w:line="240" w:lineRule="auto"/>
      </w:pPr>
      <w:r>
        <w:separator/>
      </w:r>
    </w:p>
  </w:endnote>
  <w:endnote w:type="continuationSeparator" w:id="0">
    <w:p w:rsidR="007C5D46" w:rsidRDefault="007C5D46" w:rsidP="00AD7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D46" w:rsidRDefault="007C5D46" w:rsidP="00AD7E2A">
      <w:pPr>
        <w:spacing w:after="0" w:line="240" w:lineRule="auto"/>
      </w:pPr>
      <w:r>
        <w:separator/>
      </w:r>
    </w:p>
  </w:footnote>
  <w:footnote w:type="continuationSeparator" w:id="0">
    <w:p w:rsidR="007C5D46" w:rsidRDefault="007C5D46" w:rsidP="00AD7E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8A4"/>
      </v:shape>
    </w:pict>
  </w:numPicBullet>
  <w:abstractNum w:abstractNumId="0">
    <w:nsid w:val="FFFFFF83"/>
    <w:multiLevelType w:val="singleLevel"/>
    <w:tmpl w:val="DBC80262"/>
    <w:lvl w:ilvl="0">
      <w:start w:val="1"/>
      <w:numFmt w:val="bullet"/>
      <w:pStyle w:val="Listacumarcatori2"/>
      <w:lvlText w:val=""/>
      <w:lvlJc w:val="left"/>
      <w:pPr>
        <w:tabs>
          <w:tab w:val="num" w:pos="643"/>
        </w:tabs>
        <w:ind w:left="643" w:hanging="360"/>
      </w:pPr>
      <w:rPr>
        <w:rFonts w:ascii="Symbol" w:hAnsi="Symbol" w:hint="default"/>
      </w:rPr>
    </w:lvl>
  </w:abstractNum>
  <w:abstractNum w:abstractNumId="1">
    <w:nsid w:val="FFFFFFFE"/>
    <w:multiLevelType w:val="singleLevel"/>
    <w:tmpl w:val="AB323A54"/>
    <w:lvl w:ilvl="0">
      <w:numFmt w:val="bullet"/>
      <w:lvlText w:val="*"/>
      <w:lvlJc w:val="left"/>
    </w:lvl>
  </w:abstractNum>
  <w:abstractNum w:abstractNumId="2">
    <w:nsid w:val="02CE483D"/>
    <w:multiLevelType w:val="hybridMultilevel"/>
    <w:tmpl w:val="2F8A3032"/>
    <w:lvl w:ilvl="0" w:tplc="6D0844AE">
      <w:start w:val="1"/>
      <w:numFmt w:val="bullet"/>
      <w:lvlText w:val="•"/>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44FCA6">
      <w:start w:val="1"/>
      <w:numFmt w:val="bullet"/>
      <w:lvlText w:val="o"/>
      <w:lvlJc w:val="left"/>
      <w:pPr>
        <w:ind w:left="13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1ED5EE">
      <w:start w:val="1"/>
      <w:numFmt w:val="bullet"/>
      <w:lvlText w:val="▪"/>
      <w:lvlJc w:val="left"/>
      <w:pPr>
        <w:ind w:left="2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0A6B4E">
      <w:start w:val="1"/>
      <w:numFmt w:val="bullet"/>
      <w:lvlText w:val="•"/>
      <w:lvlJc w:val="left"/>
      <w:pPr>
        <w:ind w:left="2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78BEDC">
      <w:start w:val="1"/>
      <w:numFmt w:val="bullet"/>
      <w:lvlText w:val="o"/>
      <w:lvlJc w:val="left"/>
      <w:pPr>
        <w:ind w:left="35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42DD2E">
      <w:start w:val="1"/>
      <w:numFmt w:val="bullet"/>
      <w:lvlText w:val="▪"/>
      <w:lvlJc w:val="left"/>
      <w:pPr>
        <w:ind w:left="4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EEA906">
      <w:start w:val="1"/>
      <w:numFmt w:val="bullet"/>
      <w:lvlText w:val="•"/>
      <w:lvlJc w:val="left"/>
      <w:pPr>
        <w:ind w:left="4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AA5BE6">
      <w:start w:val="1"/>
      <w:numFmt w:val="bullet"/>
      <w:lvlText w:val="o"/>
      <w:lvlJc w:val="left"/>
      <w:pPr>
        <w:ind w:left="5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36241E">
      <w:start w:val="1"/>
      <w:numFmt w:val="bullet"/>
      <w:lvlText w:val="▪"/>
      <w:lvlJc w:val="left"/>
      <w:pPr>
        <w:ind w:left="6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nsid w:val="0A701D70"/>
    <w:multiLevelType w:val="hybridMultilevel"/>
    <w:tmpl w:val="1C16E7B0"/>
    <w:lvl w:ilvl="0" w:tplc="44EEBD98">
      <w:start w:val="4093"/>
      <w:numFmt w:val="bullet"/>
      <w:lvlText w:val="-"/>
      <w:lvlJc w:val="left"/>
      <w:pPr>
        <w:ind w:left="720" w:hanging="360"/>
      </w:pPr>
      <w:rPr>
        <w:rFonts w:ascii="Calibri" w:eastAsiaTheme="minorEastAsia"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90778C"/>
    <w:multiLevelType w:val="hybridMultilevel"/>
    <w:tmpl w:val="0ED43B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4A557E"/>
    <w:multiLevelType w:val="hybridMultilevel"/>
    <w:tmpl w:val="0D64F986"/>
    <w:lvl w:ilvl="0" w:tplc="3C5AC16C">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060547"/>
    <w:multiLevelType w:val="hybridMultilevel"/>
    <w:tmpl w:val="57863B2E"/>
    <w:lvl w:ilvl="0" w:tplc="22741D3E">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3B02C4"/>
    <w:multiLevelType w:val="hybridMultilevel"/>
    <w:tmpl w:val="A3CC497C"/>
    <w:lvl w:ilvl="0" w:tplc="5EDC8008">
      <w:numFmt w:val="bullet"/>
      <w:lvlText w:val="−"/>
      <w:lvlJc w:val="left"/>
      <w:pPr>
        <w:ind w:left="2131" w:hanging="360"/>
      </w:pPr>
      <w:rPr>
        <w:rFonts w:ascii="Calibri" w:eastAsiaTheme="minorHAnsi" w:hAnsi="Calibri" w:cs="Calibri"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8">
    <w:nsid w:val="118F4FFE"/>
    <w:multiLevelType w:val="hybridMultilevel"/>
    <w:tmpl w:val="25E64C7A"/>
    <w:lvl w:ilvl="0" w:tplc="04090003">
      <w:start w:val="1"/>
      <w:numFmt w:val="bullet"/>
      <w:lvlText w:val="o"/>
      <w:lvlJc w:val="left"/>
      <w:pPr>
        <w:ind w:left="2280" w:hanging="360"/>
      </w:pPr>
      <w:rPr>
        <w:rFonts w:ascii="Courier New" w:hAnsi="Courier New" w:cs="Courier New" w:hint="default"/>
      </w:rPr>
    </w:lvl>
    <w:lvl w:ilvl="1" w:tplc="04180003" w:tentative="1">
      <w:start w:val="1"/>
      <w:numFmt w:val="bullet"/>
      <w:lvlText w:val="o"/>
      <w:lvlJc w:val="left"/>
      <w:pPr>
        <w:ind w:left="3000" w:hanging="360"/>
      </w:pPr>
      <w:rPr>
        <w:rFonts w:ascii="Courier New" w:hAnsi="Courier New" w:cs="Courier New" w:hint="default"/>
      </w:rPr>
    </w:lvl>
    <w:lvl w:ilvl="2" w:tplc="04180005" w:tentative="1">
      <w:start w:val="1"/>
      <w:numFmt w:val="bullet"/>
      <w:lvlText w:val=""/>
      <w:lvlJc w:val="left"/>
      <w:pPr>
        <w:ind w:left="3720" w:hanging="360"/>
      </w:pPr>
      <w:rPr>
        <w:rFonts w:ascii="Wingdings" w:hAnsi="Wingdings" w:hint="default"/>
      </w:rPr>
    </w:lvl>
    <w:lvl w:ilvl="3" w:tplc="04180001" w:tentative="1">
      <w:start w:val="1"/>
      <w:numFmt w:val="bullet"/>
      <w:lvlText w:val=""/>
      <w:lvlJc w:val="left"/>
      <w:pPr>
        <w:ind w:left="4440" w:hanging="360"/>
      </w:pPr>
      <w:rPr>
        <w:rFonts w:ascii="Symbol" w:hAnsi="Symbol" w:hint="default"/>
      </w:rPr>
    </w:lvl>
    <w:lvl w:ilvl="4" w:tplc="04180003" w:tentative="1">
      <w:start w:val="1"/>
      <w:numFmt w:val="bullet"/>
      <w:lvlText w:val="o"/>
      <w:lvlJc w:val="left"/>
      <w:pPr>
        <w:ind w:left="5160" w:hanging="360"/>
      </w:pPr>
      <w:rPr>
        <w:rFonts w:ascii="Courier New" w:hAnsi="Courier New" w:cs="Courier New" w:hint="default"/>
      </w:rPr>
    </w:lvl>
    <w:lvl w:ilvl="5" w:tplc="04180005" w:tentative="1">
      <w:start w:val="1"/>
      <w:numFmt w:val="bullet"/>
      <w:lvlText w:val=""/>
      <w:lvlJc w:val="left"/>
      <w:pPr>
        <w:ind w:left="5880" w:hanging="360"/>
      </w:pPr>
      <w:rPr>
        <w:rFonts w:ascii="Wingdings" w:hAnsi="Wingdings" w:hint="default"/>
      </w:rPr>
    </w:lvl>
    <w:lvl w:ilvl="6" w:tplc="04180001" w:tentative="1">
      <w:start w:val="1"/>
      <w:numFmt w:val="bullet"/>
      <w:lvlText w:val=""/>
      <w:lvlJc w:val="left"/>
      <w:pPr>
        <w:ind w:left="6600" w:hanging="360"/>
      </w:pPr>
      <w:rPr>
        <w:rFonts w:ascii="Symbol" w:hAnsi="Symbol" w:hint="default"/>
      </w:rPr>
    </w:lvl>
    <w:lvl w:ilvl="7" w:tplc="04180003" w:tentative="1">
      <w:start w:val="1"/>
      <w:numFmt w:val="bullet"/>
      <w:lvlText w:val="o"/>
      <w:lvlJc w:val="left"/>
      <w:pPr>
        <w:ind w:left="7320" w:hanging="360"/>
      </w:pPr>
      <w:rPr>
        <w:rFonts w:ascii="Courier New" w:hAnsi="Courier New" w:cs="Courier New" w:hint="default"/>
      </w:rPr>
    </w:lvl>
    <w:lvl w:ilvl="8" w:tplc="04180005" w:tentative="1">
      <w:start w:val="1"/>
      <w:numFmt w:val="bullet"/>
      <w:lvlText w:val=""/>
      <w:lvlJc w:val="left"/>
      <w:pPr>
        <w:ind w:left="8040" w:hanging="360"/>
      </w:pPr>
      <w:rPr>
        <w:rFonts w:ascii="Wingdings" w:hAnsi="Wingdings" w:hint="default"/>
      </w:rPr>
    </w:lvl>
  </w:abstractNum>
  <w:abstractNum w:abstractNumId="9">
    <w:nsid w:val="11E4091D"/>
    <w:multiLevelType w:val="hybridMultilevel"/>
    <w:tmpl w:val="921E0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12237303"/>
    <w:multiLevelType w:val="hybridMultilevel"/>
    <w:tmpl w:val="03B6C6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3821018"/>
    <w:multiLevelType w:val="hybridMultilevel"/>
    <w:tmpl w:val="287A19CA"/>
    <w:lvl w:ilvl="0" w:tplc="986A88EA">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5242F0B"/>
    <w:multiLevelType w:val="hybridMultilevel"/>
    <w:tmpl w:val="F4146BC0"/>
    <w:lvl w:ilvl="0" w:tplc="5EDC8008">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18327DFD"/>
    <w:multiLevelType w:val="hybridMultilevel"/>
    <w:tmpl w:val="1FF07F9A"/>
    <w:lvl w:ilvl="0" w:tplc="44EEBD98">
      <w:start w:val="4093"/>
      <w:numFmt w:val="bullet"/>
      <w:lvlText w:val="-"/>
      <w:lvlJc w:val="left"/>
      <w:pPr>
        <w:ind w:left="660" w:hanging="360"/>
      </w:pPr>
      <w:rPr>
        <w:rFonts w:ascii="Calibri" w:eastAsiaTheme="minorEastAsia" w:hAnsi="Calibri" w:cs="Calibri"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nsid w:val="219D48AA"/>
    <w:multiLevelType w:val="hybridMultilevel"/>
    <w:tmpl w:val="EEFE0E9E"/>
    <w:lvl w:ilvl="0" w:tplc="5EDC8008">
      <w:numFmt w:val="bullet"/>
      <w:lvlText w:val="−"/>
      <w:lvlJc w:val="left"/>
      <w:pPr>
        <w:ind w:left="720" w:hanging="360"/>
      </w:pPr>
      <w:rPr>
        <w:rFonts w:ascii="Calibri" w:eastAsiaTheme="minorHAnsi" w:hAnsi="Calibri" w:cs="Calibri" w:hint="default"/>
      </w:rPr>
    </w:lvl>
    <w:lvl w:ilvl="1" w:tplc="19380398">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6C6394C"/>
    <w:multiLevelType w:val="hybridMultilevel"/>
    <w:tmpl w:val="B6F8F0B2"/>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16">
    <w:nsid w:val="2A25154E"/>
    <w:multiLevelType w:val="hybridMultilevel"/>
    <w:tmpl w:val="8C96F99A"/>
    <w:lvl w:ilvl="0" w:tplc="04090001">
      <w:start w:val="1"/>
      <w:numFmt w:val="bullet"/>
      <w:lvlText w:val=""/>
      <w:lvlJc w:val="left"/>
      <w:pPr>
        <w:ind w:left="720" w:hanging="360"/>
      </w:pPr>
      <w:rPr>
        <w:rFonts w:ascii="Symbol" w:hAnsi="Symbol" w:hint="default"/>
      </w:rPr>
    </w:lvl>
    <w:lvl w:ilvl="1" w:tplc="C2E67AF6">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E16633"/>
    <w:multiLevelType w:val="hybridMultilevel"/>
    <w:tmpl w:val="F74826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E4E31E7"/>
    <w:multiLevelType w:val="hybridMultilevel"/>
    <w:tmpl w:val="2F3EC9D8"/>
    <w:lvl w:ilvl="0" w:tplc="E5EC109C">
      <w:start w:val="1"/>
      <w:numFmt w:val="bullet"/>
      <w:lvlText w:val="o"/>
      <w:lvlJc w:val="left"/>
      <w:pPr>
        <w:ind w:left="7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A5C07A8">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D729EA4">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B1C6C2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DF8B9B6">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280FC22">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DFE7750">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66A8AA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25EDE0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9">
    <w:nsid w:val="2EB6378E"/>
    <w:multiLevelType w:val="hybridMultilevel"/>
    <w:tmpl w:val="705E4098"/>
    <w:lvl w:ilvl="0" w:tplc="04180007">
      <w:start w:val="1"/>
      <w:numFmt w:val="bullet"/>
      <w:lvlText w:val=""/>
      <w:lvlPicBulletId w:val="0"/>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nsid w:val="30590637"/>
    <w:multiLevelType w:val="hybridMultilevel"/>
    <w:tmpl w:val="38C64C9C"/>
    <w:lvl w:ilvl="0" w:tplc="44EEBD98">
      <w:start w:val="4093"/>
      <w:numFmt w:val="bullet"/>
      <w:lvlText w:val="-"/>
      <w:lvlJc w:val="left"/>
      <w:pPr>
        <w:ind w:left="720" w:hanging="360"/>
      </w:pPr>
      <w:rPr>
        <w:rFonts w:ascii="Calibri" w:eastAsiaTheme="minorEastAsia"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116EE4"/>
    <w:multiLevelType w:val="multilevel"/>
    <w:tmpl w:val="72EEAA7E"/>
    <w:lvl w:ilvl="0">
      <w:start w:val="2"/>
      <w:numFmt w:val="decimal"/>
      <w:lvlText w:val="%1"/>
      <w:lvlJc w:val="left"/>
      <w:pPr>
        <w:ind w:left="432" w:hanging="432"/>
      </w:pPr>
      <w:rPr>
        <w:rFonts w:hint="default"/>
      </w:rPr>
    </w:lvl>
    <w:lvl w:ilvl="1">
      <w:start w:val="1"/>
      <w:numFmt w:val="decimal"/>
      <w:pStyle w:val="Titlu2"/>
      <w:lvlText w:val="%1.%2"/>
      <w:lvlJc w:val="left"/>
      <w:pPr>
        <w:ind w:left="2561" w:hanging="576"/>
      </w:pPr>
      <w:rPr>
        <w:rFonts w:hint="default"/>
        <w:b/>
      </w:rPr>
    </w:lvl>
    <w:lvl w:ilvl="2">
      <w:start w:val="1"/>
      <w:numFmt w:val="decimal"/>
      <w:lvlText w:val="%1.%2.2.2"/>
      <w:lvlJc w:val="left"/>
      <w:pPr>
        <w:ind w:left="1350" w:hanging="720"/>
      </w:pPr>
      <w:rPr>
        <w:rFonts w:hint="default"/>
      </w:rPr>
    </w:lvl>
    <w:lvl w:ilvl="3">
      <w:start w:val="1"/>
      <w:numFmt w:val="none"/>
      <w:pStyle w:val="Titlu4"/>
      <w:lvlText w:val="2.3.5.1"/>
      <w:lvlJc w:val="left"/>
      <w:pPr>
        <w:ind w:left="1314"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Titlu5"/>
      <w:lvlText w:val="%1.%2.%3.%4.%5"/>
      <w:lvlJc w:val="left"/>
      <w:pPr>
        <w:ind w:left="2448" w:hanging="1008"/>
      </w:pPr>
      <w:rPr>
        <w:rFonts w:hint="default"/>
        <w:b/>
        <w:lang w:val="ro-RO"/>
      </w:rPr>
    </w:lvl>
    <w:lvl w:ilvl="5">
      <w:start w:val="1"/>
      <w:numFmt w:val="decimal"/>
      <w:pStyle w:val="Titlu6"/>
      <w:lvlText w:val="%1.%2.%3.%4.%5.%6"/>
      <w:lvlJc w:val="left"/>
      <w:pPr>
        <w:ind w:left="1152" w:hanging="1152"/>
      </w:pPr>
      <w:rPr>
        <w:rFonts w:hint="default"/>
      </w:rPr>
    </w:lvl>
    <w:lvl w:ilvl="6">
      <w:start w:val="1"/>
      <w:numFmt w:val="decimal"/>
      <w:pStyle w:val="Titlu7"/>
      <w:lvlText w:val="%1.%2.%3.%4.%5.%6.%7"/>
      <w:lvlJc w:val="left"/>
      <w:pPr>
        <w:ind w:left="1296" w:hanging="1296"/>
      </w:pPr>
      <w:rPr>
        <w:rFonts w:hint="default"/>
      </w:rPr>
    </w:lvl>
    <w:lvl w:ilvl="7">
      <w:start w:val="1"/>
      <w:numFmt w:val="decimal"/>
      <w:pStyle w:val="Titlu8"/>
      <w:lvlText w:val="%1.%2.%3.%4.%5.%6.%7.%8"/>
      <w:lvlJc w:val="left"/>
      <w:pPr>
        <w:ind w:left="1440" w:hanging="1440"/>
      </w:pPr>
      <w:rPr>
        <w:rFonts w:hint="default"/>
      </w:rPr>
    </w:lvl>
    <w:lvl w:ilvl="8">
      <w:start w:val="1"/>
      <w:numFmt w:val="decimal"/>
      <w:pStyle w:val="Titlu9"/>
      <w:lvlText w:val="%1.%2.%3.%4.%5.%6.%7.%8.%9"/>
      <w:lvlJc w:val="left"/>
      <w:pPr>
        <w:ind w:left="1584" w:hanging="1584"/>
      </w:pPr>
      <w:rPr>
        <w:rFonts w:hint="default"/>
      </w:rPr>
    </w:lvl>
  </w:abstractNum>
  <w:abstractNum w:abstractNumId="22">
    <w:nsid w:val="389C7AF3"/>
    <w:multiLevelType w:val="hybridMultilevel"/>
    <w:tmpl w:val="3F806704"/>
    <w:lvl w:ilvl="0" w:tplc="04180001">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3">
    <w:nsid w:val="3B1847C7"/>
    <w:multiLevelType w:val="hybridMultilevel"/>
    <w:tmpl w:val="A312816E"/>
    <w:lvl w:ilvl="0" w:tplc="04180001">
      <w:start w:val="1"/>
      <w:numFmt w:val="bullet"/>
      <w:lvlText w:val=""/>
      <w:lvlJc w:val="left"/>
      <w:pPr>
        <w:ind w:left="2131" w:hanging="360"/>
      </w:pPr>
      <w:rPr>
        <w:rFonts w:ascii="Symbol" w:hAnsi="Symbol"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24">
    <w:nsid w:val="3CF84694"/>
    <w:multiLevelType w:val="hybridMultilevel"/>
    <w:tmpl w:val="CBE8344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5162E66"/>
    <w:multiLevelType w:val="hybridMultilevel"/>
    <w:tmpl w:val="2A22D0DA"/>
    <w:lvl w:ilvl="0" w:tplc="7BFCDC7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5924766"/>
    <w:multiLevelType w:val="hybridMultilevel"/>
    <w:tmpl w:val="B1FE09FA"/>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705511E"/>
    <w:multiLevelType w:val="hybridMultilevel"/>
    <w:tmpl w:val="6A5CD30C"/>
    <w:lvl w:ilvl="0" w:tplc="F61E8FD4">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E680F5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6B8EB9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BCE8F8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FE8596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2A881C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9CC798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19E014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C1EC67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8">
    <w:nsid w:val="48245767"/>
    <w:multiLevelType w:val="hybridMultilevel"/>
    <w:tmpl w:val="B50CFB80"/>
    <w:lvl w:ilvl="0" w:tplc="E0FCD122">
      <w:start w:val="1"/>
      <w:numFmt w:val="bullet"/>
      <w:lvlText w:val=""/>
      <w:lvlJc w:val="left"/>
      <w:pPr>
        <w:ind w:left="7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6CABE5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B701BD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5846FB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97CED6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B0AE81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BEA51D0">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260F4F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2B85E4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9">
    <w:nsid w:val="48E951F5"/>
    <w:multiLevelType w:val="hybridMultilevel"/>
    <w:tmpl w:val="7DD26B8C"/>
    <w:lvl w:ilvl="0" w:tplc="04180001">
      <w:start w:val="1"/>
      <w:numFmt w:val="bullet"/>
      <w:lvlText w:val=""/>
      <w:lvlJc w:val="left"/>
      <w:pPr>
        <w:ind w:left="2131" w:hanging="360"/>
      </w:pPr>
      <w:rPr>
        <w:rFonts w:ascii="Symbol" w:hAnsi="Symbol" w:hint="default"/>
      </w:rPr>
    </w:lvl>
    <w:lvl w:ilvl="1" w:tplc="FFFFFFFF" w:tentative="1">
      <w:start w:val="1"/>
      <w:numFmt w:val="bullet"/>
      <w:lvlText w:val="o"/>
      <w:lvlJc w:val="left"/>
      <w:pPr>
        <w:ind w:left="2851" w:hanging="360"/>
      </w:pPr>
      <w:rPr>
        <w:rFonts w:ascii="Courier New" w:hAnsi="Courier New" w:cs="Courier New" w:hint="default"/>
      </w:rPr>
    </w:lvl>
    <w:lvl w:ilvl="2" w:tplc="FFFFFFFF" w:tentative="1">
      <w:start w:val="1"/>
      <w:numFmt w:val="bullet"/>
      <w:lvlText w:val=""/>
      <w:lvlJc w:val="left"/>
      <w:pPr>
        <w:ind w:left="3571" w:hanging="360"/>
      </w:pPr>
      <w:rPr>
        <w:rFonts w:ascii="Wingdings" w:hAnsi="Wingdings" w:hint="default"/>
      </w:rPr>
    </w:lvl>
    <w:lvl w:ilvl="3" w:tplc="FFFFFFFF" w:tentative="1">
      <w:start w:val="1"/>
      <w:numFmt w:val="bullet"/>
      <w:lvlText w:val=""/>
      <w:lvlJc w:val="left"/>
      <w:pPr>
        <w:ind w:left="4291" w:hanging="360"/>
      </w:pPr>
      <w:rPr>
        <w:rFonts w:ascii="Symbol" w:hAnsi="Symbol" w:hint="default"/>
      </w:rPr>
    </w:lvl>
    <w:lvl w:ilvl="4" w:tplc="FFFFFFFF" w:tentative="1">
      <w:start w:val="1"/>
      <w:numFmt w:val="bullet"/>
      <w:lvlText w:val="o"/>
      <w:lvlJc w:val="left"/>
      <w:pPr>
        <w:ind w:left="5011" w:hanging="360"/>
      </w:pPr>
      <w:rPr>
        <w:rFonts w:ascii="Courier New" w:hAnsi="Courier New" w:cs="Courier New" w:hint="default"/>
      </w:rPr>
    </w:lvl>
    <w:lvl w:ilvl="5" w:tplc="FFFFFFFF" w:tentative="1">
      <w:start w:val="1"/>
      <w:numFmt w:val="bullet"/>
      <w:lvlText w:val=""/>
      <w:lvlJc w:val="left"/>
      <w:pPr>
        <w:ind w:left="5731" w:hanging="360"/>
      </w:pPr>
      <w:rPr>
        <w:rFonts w:ascii="Wingdings" w:hAnsi="Wingdings" w:hint="default"/>
      </w:rPr>
    </w:lvl>
    <w:lvl w:ilvl="6" w:tplc="FFFFFFFF" w:tentative="1">
      <w:start w:val="1"/>
      <w:numFmt w:val="bullet"/>
      <w:lvlText w:val=""/>
      <w:lvlJc w:val="left"/>
      <w:pPr>
        <w:ind w:left="6451" w:hanging="360"/>
      </w:pPr>
      <w:rPr>
        <w:rFonts w:ascii="Symbol" w:hAnsi="Symbol" w:hint="default"/>
      </w:rPr>
    </w:lvl>
    <w:lvl w:ilvl="7" w:tplc="FFFFFFFF" w:tentative="1">
      <w:start w:val="1"/>
      <w:numFmt w:val="bullet"/>
      <w:lvlText w:val="o"/>
      <w:lvlJc w:val="left"/>
      <w:pPr>
        <w:ind w:left="7171" w:hanging="360"/>
      </w:pPr>
      <w:rPr>
        <w:rFonts w:ascii="Courier New" w:hAnsi="Courier New" w:cs="Courier New" w:hint="default"/>
      </w:rPr>
    </w:lvl>
    <w:lvl w:ilvl="8" w:tplc="FFFFFFFF" w:tentative="1">
      <w:start w:val="1"/>
      <w:numFmt w:val="bullet"/>
      <w:lvlText w:val=""/>
      <w:lvlJc w:val="left"/>
      <w:pPr>
        <w:ind w:left="7891" w:hanging="360"/>
      </w:pPr>
      <w:rPr>
        <w:rFonts w:ascii="Wingdings" w:hAnsi="Wingdings" w:hint="default"/>
      </w:rPr>
    </w:lvl>
  </w:abstractNum>
  <w:abstractNum w:abstractNumId="30">
    <w:nsid w:val="4AE91BA4"/>
    <w:multiLevelType w:val="hybridMultilevel"/>
    <w:tmpl w:val="1D5A4A00"/>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1">
    <w:nsid w:val="4B595746"/>
    <w:multiLevelType w:val="hybridMultilevel"/>
    <w:tmpl w:val="700CEA2C"/>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5891E54"/>
    <w:multiLevelType w:val="hybridMultilevel"/>
    <w:tmpl w:val="D9E832E4"/>
    <w:lvl w:ilvl="0" w:tplc="04090001">
      <w:start w:val="3"/>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88C3F16"/>
    <w:multiLevelType w:val="hybridMultilevel"/>
    <w:tmpl w:val="CEBC7A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5A6C247C"/>
    <w:multiLevelType w:val="hybridMultilevel"/>
    <w:tmpl w:val="B784C25A"/>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5">
    <w:nsid w:val="642664BB"/>
    <w:multiLevelType w:val="hybridMultilevel"/>
    <w:tmpl w:val="47B8E908"/>
    <w:lvl w:ilvl="0" w:tplc="04180001">
      <w:start w:val="1"/>
      <w:numFmt w:val="bullet"/>
      <w:lvlText w:val=""/>
      <w:lvlJc w:val="left"/>
      <w:pPr>
        <w:ind w:left="2131" w:hanging="360"/>
      </w:pPr>
      <w:rPr>
        <w:rFonts w:ascii="Symbol" w:hAnsi="Symbol"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6">
    <w:nsid w:val="6B3103D6"/>
    <w:multiLevelType w:val="hybridMultilevel"/>
    <w:tmpl w:val="C742A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B917382"/>
    <w:multiLevelType w:val="hybridMultilevel"/>
    <w:tmpl w:val="1C58E5C8"/>
    <w:lvl w:ilvl="0" w:tplc="B1941748">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8">
    <w:nsid w:val="6D970B6D"/>
    <w:multiLevelType w:val="hybridMultilevel"/>
    <w:tmpl w:val="F806AE46"/>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9">
    <w:nsid w:val="71E3517B"/>
    <w:multiLevelType w:val="hybridMultilevel"/>
    <w:tmpl w:val="49546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4E36C3F"/>
    <w:multiLevelType w:val="hybridMultilevel"/>
    <w:tmpl w:val="DB32A206"/>
    <w:lvl w:ilvl="0" w:tplc="0BE80DD4">
      <w:start w:val="2"/>
      <w:numFmt w:val="bullet"/>
      <w:lvlText w:val="-"/>
      <w:lvlJc w:val="left"/>
      <w:pPr>
        <w:ind w:left="1080" w:hanging="360"/>
      </w:pPr>
      <w:rPr>
        <w:rFonts w:ascii="Arial" w:eastAsia="Times New Roman" w:hAnsi="Arial" w:cs="Aria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41">
    <w:nsid w:val="75D411D7"/>
    <w:multiLevelType w:val="hybridMultilevel"/>
    <w:tmpl w:val="17BA885E"/>
    <w:lvl w:ilvl="0" w:tplc="E132FD8E">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2">
    <w:nsid w:val="76876636"/>
    <w:multiLevelType w:val="hybridMultilevel"/>
    <w:tmpl w:val="00A61E62"/>
    <w:lvl w:ilvl="0" w:tplc="2376BA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0373E0"/>
    <w:multiLevelType w:val="hybridMultilevel"/>
    <w:tmpl w:val="5C56CEB2"/>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7BF1FDE"/>
    <w:multiLevelType w:val="hybridMultilevel"/>
    <w:tmpl w:val="7C56715A"/>
    <w:lvl w:ilvl="0" w:tplc="04090003">
      <w:start w:val="1"/>
      <w:numFmt w:val="bullet"/>
      <w:lvlText w:val="o"/>
      <w:lvlJc w:val="left"/>
      <w:pPr>
        <w:ind w:left="2131" w:hanging="360"/>
      </w:pPr>
      <w:rPr>
        <w:rFonts w:ascii="Courier New" w:hAnsi="Courier New" w:cs="Courier New"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45">
    <w:nsid w:val="7B165961"/>
    <w:multiLevelType w:val="hybridMultilevel"/>
    <w:tmpl w:val="378414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nsid w:val="7F0B1464"/>
    <w:multiLevelType w:val="hybridMultilevel"/>
    <w:tmpl w:val="347CF6B4"/>
    <w:lvl w:ilvl="0" w:tplc="197C1F40">
      <w:start w:val="1"/>
      <w:numFmt w:val="bullet"/>
      <w:pStyle w:val="ListBullet1"/>
      <w:lvlText w:val=""/>
      <w:lvlJc w:val="left"/>
      <w:pPr>
        <w:tabs>
          <w:tab w:val="num" w:pos="1771"/>
        </w:tabs>
        <w:ind w:left="1771"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4"/>
  </w:num>
  <w:num w:numId="2">
    <w:abstractNumId w:val="11"/>
  </w:num>
  <w:num w:numId="3">
    <w:abstractNumId w:val="29"/>
  </w:num>
  <w:num w:numId="4">
    <w:abstractNumId w:val="7"/>
  </w:num>
  <w:num w:numId="5">
    <w:abstractNumId w:val="44"/>
  </w:num>
  <w:num w:numId="6">
    <w:abstractNumId w:val="12"/>
  </w:num>
  <w:num w:numId="7">
    <w:abstractNumId w:val="38"/>
  </w:num>
  <w:num w:numId="8">
    <w:abstractNumId w:val="23"/>
  </w:num>
  <w:num w:numId="9">
    <w:abstractNumId w:val="35"/>
  </w:num>
  <w:num w:numId="10">
    <w:abstractNumId w:val="30"/>
  </w:num>
  <w:num w:numId="11">
    <w:abstractNumId w:val="34"/>
  </w:num>
  <w:num w:numId="12">
    <w:abstractNumId w:val="15"/>
  </w:num>
  <w:num w:numId="13">
    <w:abstractNumId w:val="9"/>
  </w:num>
  <w:num w:numId="14">
    <w:abstractNumId w:val="10"/>
  </w:num>
  <w:num w:numId="15">
    <w:abstractNumId w:val="46"/>
  </w:num>
  <w:num w:numId="16">
    <w:abstractNumId w:val="21"/>
  </w:num>
  <w:num w:numId="17">
    <w:abstractNumId w:val="40"/>
  </w:num>
  <w:num w:numId="18">
    <w:abstractNumId w:val="0"/>
  </w:num>
  <w:num w:numId="19">
    <w:abstractNumId w:val="25"/>
  </w:num>
  <w:num w:numId="20">
    <w:abstractNumId w:val="42"/>
  </w:num>
  <w:num w:numId="21">
    <w:abstractNumId w:val="5"/>
  </w:num>
  <w:num w:numId="22">
    <w:abstractNumId w:val="6"/>
  </w:num>
  <w:num w:numId="23">
    <w:abstractNumId w:val="4"/>
  </w:num>
  <w:num w:numId="24">
    <w:abstractNumId w:val="39"/>
  </w:num>
  <w:num w:numId="25">
    <w:abstractNumId w:val="36"/>
  </w:num>
  <w:num w:numId="26">
    <w:abstractNumId w:val="37"/>
  </w:num>
  <w:num w:numId="27">
    <w:abstractNumId w:val="41"/>
  </w:num>
  <w:num w:numId="28">
    <w:abstractNumId w:val="16"/>
  </w:num>
  <w:num w:numId="29">
    <w:abstractNumId w:val="13"/>
  </w:num>
  <w:num w:numId="30">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6"/>
  </w:num>
  <w:num w:numId="33">
    <w:abstractNumId w:val="33"/>
  </w:num>
  <w:num w:numId="34">
    <w:abstractNumId w:val="43"/>
  </w:num>
  <w:num w:numId="35">
    <w:abstractNumId w:val="45"/>
  </w:num>
  <w:num w:numId="36">
    <w:abstractNumId w:val="22"/>
  </w:num>
  <w:num w:numId="37">
    <w:abstractNumId w:val="8"/>
  </w:num>
  <w:num w:numId="38">
    <w:abstractNumId w:val="1"/>
    <w:lvlOverride w:ilvl="0">
      <w:lvl w:ilvl="0">
        <w:start w:val="65535"/>
        <w:numFmt w:val="bullet"/>
        <w:lvlText w:val="•"/>
        <w:legacy w:legacy="1" w:legacySpace="0" w:legacyIndent="355"/>
        <w:lvlJc w:val="left"/>
        <w:rPr>
          <w:rFonts w:ascii="Times New Roman" w:hAnsi="Times New Roman" w:cs="Times New Roman" w:hint="default"/>
        </w:rPr>
      </w:lvl>
    </w:lvlOverride>
  </w:num>
  <w:num w:numId="39">
    <w:abstractNumId w:val="24"/>
  </w:num>
  <w:num w:numId="40">
    <w:abstractNumId w:val="17"/>
  </w:num>
  <w:num w:numId="41">
    <w:abstractNumId w:val="28"/>
  </w:num>
  <w:num w:numId="42">
    <w:abstractNumId w:val="2"/>
  </w:num>
  <w:num w:numId="43">
    <w:abstractNumId w:val="18"/>
  </w:num>
  <w:num w:numId="44">
    <w:abstractNumId w:val="27"/>
  </w:num>
  <w:num w:numId="45">
    <w:abstractNumId w:val="31"/>
  </w:num>
  <w:num w:numId="46">
    <w:abstractNumId w:val="19"/>
  </w:num>
  <w:num w:numId="47">
    <w:abstractNumId w:val="3"/>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690A50"/>
    <w:rsid w:val="00002BB7"/>
    <w:rsid w:val="00002EBF"/>
    <w:rsid w:val="0001141F"/>
    <w:rsid w:val="000119E9"/>
    <w:rsid w:val="000165A6"/>
    <w:rsid w:val="00017642"/>
    <w:rsid w:val="00017D86"/>
    <w:rsid w:val="00022A6C"/>
    <w:rsid w:val="00025F5E"/>
    <w:rsid w:val="00030747"/>
    <w:rsid w:val="000313C0"/>
    <w:rsid w:val="0003785F"/>
    <w:rsid w:val="00043A58"/>
    <w:rsid w:val="000516E9"/>
    <w:rsid w:val="00052E4C"/>
    <w:rsid w:val="000570FA"/>
    <w:rsid w:val="00057219"/>
    <w:rsid w:val="00071B74"/>
    <w:rsid w:val="0007353A"/>
    <w:rsid w:val="00082C95"/>
    <w:rsid w:val="00083D24"/>
    <w:rsid w:val="00086370"/>
    <w:rsid w:val="0009192C"/>
    <w:rsid w:val="00095330"/>
    <w:rsid w:val="00095B18"/>
    <w:rsid w:val="00097601"/>
    <w:rsid w:val="000A3048"/>
    <w:rsid w:val="000A4397"/>
    <w:rsid w:val="000A6C4D"/>
    <w:rsid w:val="000B2DCD"/>
    <w:rsid w:val="000B3E8E"/>
    <w:rsid w:val="000B44B6"/>
    <w:rsid w:val="000B707F"/>
    <w:rsid w:val="000C005B"/>
    <w:rsid w:val="000C6C02"/>
    <w:rsid w:val="000D0F60"/>
    <w:rsid w:val="000D42B3"/>
    <w:rsid w:val="000E1987"/>
    <w:rsid w:val="000E52D3"/>
    <w:rsid w:val="000E6EFB"/>
    <w:rsid w:val="000F0588"/>
    <w:rsid w:val="000F2CBE"/>
    <w:rsid w:val="000F4FD8"/>
    <w:rsid w:val="000F6575"/>
    <w:rsid w:val="000F7713"/>
    <w:rsid w:val="000F7866"/>
    <w:rsid w:val="000F7AD4"/>
    <w:rsid w:val="00106A77"/>
    <w:rsid w:val="00107B96"/>
    <w:rsid w:val="00111A16"/>
    <w:rsid w:val="00115787"/>
    <w:rsid w:val="00121664"/>
    <w:rsid w:val="00121E94"/>
    <w:rsid w:val="00126A6A"/>
    <w:rsid w:val="00131C56"/>
    <w:rsid w:val="001347B1"/>
    <w:rsid w:val="00135396"/>
    <w:rsid w:val="001569B3"/>
    <w:rsid w:val="00157324"/>
    <w:rsid w:val="00160AB8"/>
    <w:rsid w:val="00161954"/>
    <w:rsid w:val="0016278E"/>
    <w:rsid w:val="001675B2"/>
    <w:rsid w:val="001732B6"/>
    <w:rsid w:val="00180831"/>
    <w:rsid w:val="0018233C"/>
    <w:rsid w:val="001830FB"/>
    <w:rsid w:val="00185DF0"/>
    <w:rsid w:val="00187B45"/>
    <w:rsid w:val="00192D36"/>
    <w:rsid w:val="001A08B3"/>
    <w:rsid w:val="001A1802"/>
    <w:rsid w:val="001A3D00"/>
    <w:rsid w:val="001B1C79"/>
    <w:rsid w:val="001B1DC2"/>
    <w:rsid w:val="001B2B87"/>
    <w:rsid w:val="001B3DFA"/>
    <w:rsid w:val="001B48B2"/>
    <w:rsid w:val="001B5B7E"/>
    <w:rsid w:val="001B71EA"/>
    <w:rsid w:val="001C5331"/>
    <w:rsid w:val="001D057E"/>
    <w:rsid w:val="001D215E"/>
    <w:rsid w:val="001D501A"/>
    <w:rsid w:val="001D57D7"/>
    <w:rsid w:val="001E25D8"/>
    <w:rsid w:val="001F0CA9"/>
    <w:rsid w:val="001F6984"/>
    <w:rsid w:val="00202183"/>
    <w:rsid w:val="0020294F"/>
    <w:rsid w:val="00206257"/>
    <w:rsid w:val="0021027D"/>
    <w:rsid w:val="002166A9"/>
    <w:rsid w:val="00225213"/>
    <w:rsid w:val="002365B5"/>
    <w:rsid w:val="0024002E"/>
    <w:rsid w:val="00240C66"/>
    <w:rsid w:val="002412EB"/>
    <w:rsid w:val="0024146E"/>
    <w:rsid w:val="0025498D"/>
    <w:rsid w:val="00260AF9"/>
    <w:rsid w:val="00261750"/>
    <w:rsid w:val="00262AE6"/>
    <w:rsid w:val="0026339E"/>
    <w:rsid w:val="0026395E"/>
    <w:rsid w:val="00264A73"/>
    <w:rsid w:val="00270C58"/>
    <w:rsid w:val="00273FF8"/>
    <w:rsid w:val="00274CA9"/>
    <w:rsid w:val="00277BBD"/>
    <w:rsid w:val="00285E35"/>
    <w:rsid w:val="00287556"/>
    <w:rsid w:val="00296827"/>
    <w:rsid w:val="002A3979"/>
    <w:rsid w:val="002A6512"/>
    <w:rsid w:val="002B3421"/>
    <w:rsid w:val="002B78F7"/>
    <w:rsid w:val="002C3754"/>
    <w:rsid w:val="002D2FCE"/>
    <w:rsid w:val="002D5061"/>
    <w:rsid w:val="002F07FB"/>
    <w:rsid w:val="002F0C68"/>
    <w:rsid w:val="002F3CE2"/>
    <w:rsid w:val="002F483F"/>
    <w:rsid w:val="00306B6F"/>
    <w:rsid w:val="00314D7C"/>
    <w:rsid w:val="00316076"/>
    <w:rsid w:val="0032376A"/>
    <w:rsid w:val="00324B72"/>
    <w:rsid w:val="00327206"/>
    <w:rsid w:val="00332380"/>
    <w:rsid w:val="00335764"/>
    <w:rsid w:val="003358F7"/>
    <w:rsid w:val="003421DA"/>
    <w:rsid w:val="0034295C"/>
    <w:rsid w:val="0034610E"/>
    <w:rsid w:val="003472F3"/>
    <w:rsid w:val="00351921"/>
    <w:rsid w:val="00352AF0"/>
    <w:rsid w:val="00354933"/>
    <w:rsid w:val="0036001E"/>
    <w:rsid w:val="003634E5"/>
    <w:rsid w:val="003707AC"/>
    <w:rsid w:val="003A5BD6"/>
    <w:rsid w:val="003B1B3A"/>
    <w:rsid w:val="003B334C"/>
    <w:rsid w:val="003B41AE"/>
    <w:rsid w:val="003B56D9"/>
    <w:rsid w:val="003B5B7F"/>
    <w:rsid w:val="003B69AA"/>
    <w:rsid w:val="003C1728"/>
    <w:rsid w:val="003C1E15"/>
    <w:rsid w:val="003C288B"/>
    <w:rsid w:val="003C66E7"/>
    <w:rsid w:val="003D59F7"/>
    <w:rsid w:val="003D730C"/>
    <w:rsid w:val="003E095C"/>
    <w:rsid w:val="003E11DC"/>
    <w:rsid w:val="003E19DD"/>
    <w:rsid w:val="003E5D2C"/>
    <w:rsid w:val="003F4032"/>
    <w:rsid w:val="003F4DA9"/>
    <w:rsid w:val="003F75AC"/>
    <w:rsid w:val="00403A43"/>
    <w:rsid w:val="00403E4E"/>
    <w:rsid w:val="00406D7E"/>
    <w:rsid w:val="00407049"/>
    <w:rsid w:val="00413CA8"/>
    <w:rsid w:val="004226E2"/>
    <w:rsid w:val="0042421C"/>
    <w:rsid w:val="00435ECA"/>
    <w:rsid w:val="00436343"/>
    <w:rsid w:val="00437227"/>
    <w:rsid w:val="00441A6A"/>
    <w:rsid w:val="00443197"/>
    <w:rsid w:val="004441CB"/>
    <w:rsid w:val="00463D75"/>
    <w:rsid w:val="004644AF"/>
    <w:rsid w:val="0046483B"/>
    <w:rsid w:val="0048247A"/>
    <w:rsid w:val="00485D25"/>
    <w:rsid w:val="00485FE1"/>
    <w:rsid w:val="004867C2"/>
    <w:rsid w:val="00494050"/>
    <w:rsid w:val="004B53E6"/>
    <w:rsid w:val="004C515A"/>
    <w:rsid w:val="004C55B8"/>
    <w:rsid w:val="004C59CC"/>
    <w:rsid w:val="004D7015"/>
    <w:rsid w:val="004E278A"/>
    <w:rsid w:val="004E2F15"/>
    <w:rsid w:val="004E378C"/>
    <w:rsid w:val="004E406F"/>
    <w:rsid w:val="004E4BEF"/>
    <w:rsid w:val="004E5689"/>
    <w:rsid w:val="004F1F6B"/>
    <w:rsid w:val="004F7DB5"/>
    <w:rsid w:val="00507521"/>
    <w:rsid w:val="00507B79"/>
    <w:rsid w:val="00510B68"/>
    <w:rsid w:val="00510F99"/>
    <w:rsid w:val="005207CA"/>
    <w:rsid w:val="005252DF"/>
    <w:rsid w:val="00531B47"/>
    <w:rsid w:val="005343C2"/>
    <w:rsid w:val="0053606E"/>
    <w:rsid w:val="005465EC"/>
    <w:rsid w:val="00546D9E"/>
    <w:rsid w:val="00546F8F"/>
    <w:rsid w:val="00552FC4"/>
    <w:rsid w:val="0055366E"/>
    <w:rsid w:val="00571613"/>
    <w:rsid w:val="00577459"/>
    <w:rsid w:val="00581E9E"/>
    <w:rsid w:val="005834E7"/>
    <w:rsid w:val="00585010"/>
    <w:rsid w:val="005850B2"/>
    <w:rsid w:val="00585727"/>
    <w:rsid w:val="00594E3B"/>
    <w:rsid w:val="0059692E"/>
    <w:rsid w:val="005A1447"/>
    <w:rsid w:val="005A1CD6"/>
    <w:rsid w:val="005A2125"/>
    <w:rsid w:val="005A275D"/>
    <w:rsid w:val="005A3789"/>
    <w:rsid w:val="005A3A33"/>
    <w:rsid w:val="005A54C5"/>
    <w:rsid w:val="005B00E7"/>
    <w:rsid w:val="005B3A97"/>
    <w:rsid w:val="005B3AD0"/>
    <w:rsid w:val="005B744C"/>
    <w:rsid w:val="005B7479"/>
    <w:rsid w:val="005C2867"/>
    <w:rsid w:val="005D1C08"/>
    <w:rsid w:val="005D278A"/>
    <w:rsid w:val="005D291C"/>
    <w:rsid w:val="005D3E49"/>
    <w:rsid w:val="005D6D06"/>
    <w:rsid w:val="005E1211"/>
    <w:rsid w:val="005E680C"/>
    <w:rsid w:val="005F14F0"/>
    <w:rsid w:val="005F5F37"/>
    <w:rsid w:val="005F79DD"/>
    <w:rsid w:val="00606402"/>
    <w:rsid w:val="0060761D"/>
    <w:rsid w:val="00610C3F"/>
    <w:rsid w:val="00613961"/>
    <w:rsid w:val="00613AA5"/>
    <w:rsid w:val="006200B2"/>
    <w:rsid w:val="00623EC7"/>
    <w:rsid w:val="00636C76"/>
    <w:rsid w:val="006406C6"/>
    <w:rsid w:val="00640CCE"/>
    <w:rsid w:val="00641FDA"/>
    <w:rsid w:val="0064234A"/>
    <w:rsid w:val="00642864"/>
    <w:rsid w:val="0064740E"/>
    <w:rsid w:val="006506B6"/>
    <w:rsid w:val="00653C0C"/>
    <w:rsid w:val="006543C9"/>
    <w:rsid w:val="0066070A"/>
    <w:rsid w:val="00665A00"/>
    <w:rsid w:val="0066632D"/>
    <w:rsid w:val="00670A2F"/>
    <w:rsid w:val="00671C0E"/>
    <w:rsid w:val="00673DC8"/>
    <w:rsid w:val="00673FFD"/>
    <w:rsid w:val="00681AAD"/>
    <w:rsid w:val="00681D2B"/>
    <w:rsid w:val="00681F14"/>
    <w:rsid w:val="006855D4"/>
    <w:rsid w:val="00690A50"/>
    <w:rsid w:val="006944B7"/>
    <w:rsid w:val="006A01DD"/>
    <w:rsid w:val="006A0B60"/>
    <w:rsid w:val="006A4B49"/>
    <w:rsid w:val="006B69B2"/>
    <w:rsid w:val="006C57B2"/>
    <w:rsid w:val="006C624D"/>
    <w:rsid w:val="006D2757"/>
    <w:rsid w:val="006D35ED"/>
    <w:rsid w:val="006D5B44"/>
    <w:rsid w:val="006E1C0E"/>
    <w:rsid w:val="006E20EF"/>
    <w:rsid w:val="006F09CB"/>
    <w:rsid w:val="00711464"/>
    <w:rsid w:val="00713B59"/>
    <w:rsid w:val="007211FD"/>
    <w:rsid w:val="007215E6"/>
    <w:rsid w:val="00724F92"/>
    <w:rsid w:val="0072524E"/>
    <w:rsid w:val="00727012"/>
    <w:rsid w:val="00727E72"/>
    <w:rsid w:val="007306C1"/>
    <w:rsid w:val="00741BEF"/>
    <w:rsid w:val="00744DC6"/>
    <w:rsid w:val="00746E9D"/>
    <w:rsid w:val="007568CB"/>
    <w:rsid w:val="00757ECF"/>
    <w:rsid w:val="007642CE"/>
    <w:rsid w:val="007657DE"/>
    <w:rsid w:val="00770F1E"/>
    <w:rsid w:val="0078063B"/>
    <w:rsid w:val="007807BF"/>
    <w:rsid w:val="00780C6A"/>
    <w:rsid w:val="00783CBF"/>
    <w:rsid w:val="00785D43"/>
    <w:rsid w:val="007877E2"/>
    <w:rsid w:val="00787BE6"/>
    <w:rsid w:val="00791754"/>
    <w:rsid w:val="00796ED4"/>
    <w:rsid w:val="007B5376"/>
    <w:rsid w:val="007C2094"/>
    <w:rsid w:val="007C5C80"/>
    <w:rsid w:val="007C5D46"/>
    <w:rsid w:val="007C654D"/>
    <w:rsid w:val="007C6A0D"/>
    <w:rsid w:val="007D4758"/>
    <w:rsid w:val="007D5371"/>
    <w:rsid w:val="007E1585"/>
    <w:rsid w:val="007E1EBE"/>
    <w:rsid w:val="007E38E3"/>
    <w:rsid w:val="007E6ABD"/>
    <w:rsid w:val="007E6E76"/>
    <w:rsid w:val="007E6FDC"/>
    <w:rsid w:val="007E7968"/>
    <w:rsid w:val="007F006A"/>
    <w:rsid w:val="007F5BE8"/>
    <w:rsid w:val="00803605"/>
    <w:rsid w:val="00804549"/>
    <w:rsid w:val="00811F02"/>
    <w:rsid w:val="00813799"/>
    <w:rsid w:val="00816B31"/>
    <w:rsid w:val="0082318F"/>
    <w:rsid w:val="008302E2"/>
    <w:rsid w:val="00841D98"/>
    <w:rsid w:val="00844817"/>
    <w:rsid w:val="008456F2"/>
    <w:rsid w:val="00845E94"/>
    <w:rsid w:val="0084716B"/>
    <w:rsid w:val="00847982"/>
    <w:rsid w:val="00854005"/>
    <w:rsid w:val="00860255"/>
    <w:rsid w:val="0086096D"/>
    <w:rsid w:val="00866979"/>
    <w:rsid w:val="00870F9C"/>
    <w:rsid w:val="00871882"/>
    <w:rsid w:val="0087444A"/>
    <w:rsid w:val="008752A3"/>
    <w:rsid w:val="00880B15"/>
    <w:rsid w:val="0088552A"/>
    <w:rsid w:val="008866F7"/>
    <w:rsid w:val="00886BB2"/>
    <w:rsid w:val="00893A5F"/>
    <w:rsid w:val="008A3712"/>
    <w:rsid w:val="008A704A"/>
    <w:rsid w:val="008A745F"/>
    <w:rsid w:val="008B2961"/>
    <w:rsid w:val="008B334A"/>
    <w:rsid w:val="008B3737"/>
    <w:rsid w:val="008B74A9"/>
    <w:rsid w:val="008C359A"/>
    <w:rsid w:val="008C5113"/>
    <w:rsid w:val="008D00A5"/>
    <w:rsid w:val="008D2796"/>
    <w:rsid w:val="008D4950"/>
    <w:rsid w:val="008D5E19"/>
    <w:rsid w:val="008D678D"/>
    <w:rsid w:val="008E3D51"/>
    <w:rsid w:val="008F54C2"/>
    <w:rsid w:val="00904E8A"/>
    <w:rsid w:val="00906CE5"/>
    <w:rsid w:val="00907253"/>
    <w:rsid w:val="00912805"/>
    <w:rsid w:val="00913ED5"/>
    <w:rsid w:val="009154F3"/>
    <w:rsid w:val="00925209"/>
    <w:rsid w:val="0092552F"/>
    <w:rsid w:val="00926317"/>
    <w:rsid w:val="0093018B"/>
    <w:rsid w:val="009306A3"/>
    <w:rsid w:val="00936F2D"/>
    <w:rsid w:val="00941893"/>
    <w:rsid w:val="00947652"/>
    <w:rsid w:val="0095206A"/>
    <w:rsid w:val="009526E3"/>
    <w:rsid w:val="00954668"/>
    <w:rsid w:val="00960583"/>
    <w:rsid w:val="00965F7C"/>
    <w:rsid w:val="009762FE"/>
    <w:rsid w:val="00982CB1"/>
    <w:rsid w:val="00984EE9"/>
    <w:rsid w:val="009853FB"/>
    <w:rsid w:val="0099042C"/>
    <w:rsid w:val="00993F70"/>
    <w:rsid w:val="00994F72"/>
    <w:rsid w:val="00996F18"/>
    <w:rsid w:val="00997962"/>
    <w:rsid w:val="009A3330"/>
    <w:rsid w:val="009A44AC"/>
    <w:rsid w:val="009A72D7"/>
    <w:rsid w:val="009B1A8B"/>
    <w:rsid w:val="009B5BCD"/>
    <w:rsid w:val="009C6074"/>
    <w:rsid w:val="009C640B"/>
    <w:rsid w:val="009C7849"/>
    <w:rsid w:val="009C7C52"/>
    <w:rsid w:val="009E0565"/>
    <w:rsid w:val="009E42E9"/>
    <w:rsid w:val="009E44C7"/>
    <w:rsid w:val="009E5692"/>
    <w:rsid w:val="009F2BAA"/>
    <w:rsid w:val="009F35F0"/>
    <w:rsid w:val="009F75A7"/>
    <w:rsid w:val="00A03E73"/>
    <w:rsid w:val="00A04698"/>
    <w:rsid w:val="00A05F77"/>
    <w:rsid w:val="00A0612F"/>
    <w:rsid w:val="00A06DD7"/>
    <w:rsid w:val="00A11843"/>
    <w:rsid w:val="00A176D1"/>
    <w:rsid w:val="00A21FD3"/>
    <w:rsid w:val="00A33E0C"/>
    <w:rsid w:val="00A3541E"/>
    <w:rsid w:val="00A36D39"/>
    <w:rsid w:val="00A36E3B"/>
    <w:rsid w:val="00A37AA9"/>
    <w:rsid w:val="00A47893"/>
    <w:rsid w:val="00A54C9F"/>
    <w:rsid w:val="00A57472"/>
    <w:rsid w:val="00A57FBD"/>
    <w:rsid w:val="00A6212E"/>
    <w:rsid w:val="00A62277"/>
    <w:rsid w:val="00A62933"/>
    <w:rsid w:val="00A65A9E"/>
    <w:rsid w:val="00A660E0"/>
    <w:rsid w:val="00A758CC"/>
    <w:rsid w:val="00A81690"/>
    <w:rsid w:val="00AA154F"/>
    <w:rsid w:val="00AA539B"/>
    <w:rsid w:val="00AB6D50"/>
    <w:rsid w:val="00AC4EAD"/>
    <w:rsid w:val="00AC5234"/>
    <w:rsid w:val="00AC7463"/>
    <w:rsid w:val="00AC75F7"/>
    <w:rsid w:val="00AD0CD0"/>
    <w:rsid w:val="00AD1B67"/>
    <w:rsid w:val="00AD544A"/>
    <w:rsid w:val="00AD7E2A"/>
    <w:rsid w:val="00AF07BC"/>
    <w:rsid w:val="00AF4E25"/>
    <w:rsid w:val="00AF62AF"/>
    <w:rsid w:val="00B02AF3"/>
    <w:rsid w:val="00B07FE1"/>
    <w:rsid w:val="00B110F2"/>
    <w:rsid w:val="00B113B5"/>
    <w:rsid w:val="00B25928"/>
    <w:rsid w:val="00B2611C"/>
    <w:rsid w:val="00B26D36"/>
    <w:rsid w:val="00B26EFE"/>
    <w:rsid w:val="00B27696"/>
    <w:rsid w:val="00B317BF"/>
    <w:rsid w:val="00B402CF"/>
    <w:rsid w:val="00B426DF"/>
    <w:rsid w:val="00B43E32"/>
    <w:rsid w:val="00B504F1"/>
    <w:rsid w:val="00B5127D"/>
    <w:rsid w:val="00B612EB"/>
    <w:rsid w:val="00B6735C"/>
    <w:rsid w:val="00B7015C"/>
    <w:rsid w:val="00B74C3F"/>
    <w:rsid w:val="00B775D5"/>
    <w:rsid w:val="00B775ED"/>
    <w:rsid w:val="00B81D60"/>
    <w:rsid w:val="00B92AFB"/>
    <w:rsid w:val="00BA4058"/>
    <w:rsid w:val="00BB0136"/>
    <w:rsid w:val="00BB2781"/>
    <w:rsid w:val="00BB40D8"/>
    <w:rsid w:val="00BD1E93"/>
    <w:rsid w:val="00BD5B44"/>
    <w:rsid w:val="00BE1538"/>
    <w:rsid w:val="00BE4DA8"/>
    <w:rsid w:val="00BE6270"/>
    <w:rsid w:val="00BF3E2F"/>
    <w:rsid w:val="00BF52A3"/>
    <w:rsid w:val="00BF584C"/>
    <w:rsid w:val="00C0199E"/>
    <w:rsid w:val="00C07309"/>
    <w:rsid w:val="00C07968"/>
    <w:rsid w:val="00C112CA"/>
    <w:rsid w:val="00C163EC"/>
    <w:rsid w:val="00C17C87"/>
    <w:rsid w:val="00C17EC4"/>
    <w:rsid w:val="00C3007F"/>
    <w:rsid w:val="00C3688C"/>
    <w:rsid w:val="00C40C96"/>
    <w:rsid w:val="00C414A4"/>
    <w:rsid w:val="00C44862"/>
    <w:rsid w:val="00C46A37"/>
    <w:rsid w:val="00C507C7"/>
    <w:rsid w:val="00C53445"/>
    <w:rsid w:val="00C534DF"/>
    <w:rsid w:val="00C5353A"/>
    <w:rsid w:val="00C53CC7"/>
    <w:rsid w:val="00C62826"/>
    <w:rsid w:val="00C719EB"/>
    <w:rsid w:val="00C84ACA"/>
    <w:rsid w:val="00C902E0"/>
    <w:rsid w:val="00CB025A"/>
    <w:rsid w:val="00CB0367"/>
    <w:rsid w:val="00CB197A"/>
    <w:rsid w:val="00CC090A"/>
    <w:rsid w:val="00CC3CED"/>
    <w:rsid w:val="00CC4AEE"/>
    <w:rsid w:val="00CC506A"/>
    <w:rsid w:val="00CC652F"/>
    <w:rsid w:val="00CC7E81"/>
    <w:rsid w:val="00CD0873"/>
    <w:rsid w:val="00CD0896"/>
    <w:rsid w:val="00CD0FF4"/>
    <w:rsid w:val="00CD70CA"/>
    <w:rsid w:val="00CD76CC"/>
    <w:rsid w:val="00CE0FF6"/>
    <w:rsid w:val="00CE7C36"/>
    <w:rsid w:val="00CE7FAA"/>
    <w:rsid w:val="00CF18B0"/>
    <w:rsid w:val="00CF1AAA"/>
    <w:rsid w:val="00CF1DB1"/>
    <w:rsid w:val="00CF2F62"/>
    <w:rsid w:val="00CF30C8"/>
    <w:rsid w:val="00CF5B87"/>
    <w:rsid w:val="00CF73ED"/>
    <w:rsid w:val="00D005CD"/>
    <w:rsid w:val="00D04266"/>
    <w:rsid w:val="00D079AE"/>
    <w:rsid w:val="00D10B6A"/>
    <w:rsid w:val="00D126E1"/>
    <w:rsid w:val="00D173DE"/>
    <w:rsid w:val="00D227E3"/>
    <w:rsid w:val="00D27E30"/>
    <w:rsid w:val="00D336A2"/>
    <w:rsid w:val="00D338F2"/>
    <w:rsid w:val="00D346E7"/>
    <w:rsid w:val="00D3653D"/>
    <w:rsid w:val="00D41149"/>
    <w:rsid w:val="00D41B3C"/>
    <w:rsid w:val="00D42118"/>
    <w:rsid w:val="00D4368B"/>
    <w:rsid w:val="00D43A13"/>
    <w:rsid w:val="00D474B0"/>
    <w:rsid w:val="00D6222A"/>
    <w:rsid w:val="00D62745"/>
    <w:rsid w:val="00D64FF5"/>
    <w:rsid w:val="00D66C88"/>
    <w:rsid w:val="00D7243F"/>
    <w:rsid w:val="00D929B5"/>
    <w:rsid w:val="00D92B37"/>
    <w:rsid w:val="00D9503D"/>
    <w:rsid w:val="00D95631"/>
    <w:rsid w:val="00DA279A"/>
    <w:rsid w:val="00DB12E5"/>
    <w:rsid w:val="00DB1F45"/>
    <w:rsid w:val="00DB2157"/>
    <w:rsid w:val="00DC1EF7"/>
    <w:rsid w:val="00DC2CBC"/>
    <w:rsid w:val="00DC3536"/>
    <w:rsid w:val="00DC7550"/>
    <w:rsid w:val="00DD00E8"/>
    <w:rsid w:val="00DD3B5F"/>
    <w:rsid w:val="00DD7195"/>
    <w:rsid w:val="00DE77A0"/>
    <w:rsid w:val="00DF1E49"/>
    <w:rsid w:val="00DF40FC"/>
    <w:rsid w:val="00DF636C"/>
    <w:rsid w:val="00E0085C"/>
    <w:rsid w:val="00E1068A"/>
    <w:rsid w:val="00E1106D"/>
    <w:rsid w:val="00E15526"/>
    <w:rsid w:val="00E23050"/>
    <w:rsid w:val="00E24BCA"/>
    <w:rsid w:val="00E2620B"/>
    <w:rsid w:val="00E343D7"/>
    <w:rsid w:val="00E34CF8"/>
    <w:rsid w:val="00E41062"/>
    <w:rsid w:val="00E4140B"/>
    <w:rsid w:val="00E42D5B"/>
    <w:rsid w:val="00E43281"/>
    <w:rsid w:val="00E43C92"/>
    <w:rsid w:val="00E444DA"/>
    <w:rsid w:val="00E46161"/>
    <w:rsid w:val="00E57758"/>
    <w:rsid w:val="00E6027C"/>
    <w:rsid w:val="00E64081"/>
    <w:rsid w:val="00E64526"/>
    <w:rsid w:val="00E659FE"/>
    <w:rsid w:val="00E679F5"/>
    <w:rsid w:val="00E73637"/>
    <w:rsid w:val="00E76AEB"/>
    <w:rsid w:val="00E77D5A"/>
    <w:rsid w:val="00E813D9"/>
    <w:rsid w:val="00E823DF"/>
    <w:rsid w:val="00E82516"/>
    <w:rsid w:val="00E83F6D"/>
    <w:rsid w:val="00E87108"/>
    <w:rsid w:val="00E9012D"/>
    <w:rsid w:val="00E91F59"/>
    <w:rsid w:val="00E94FE2"/>
    <w:rsid w:val="00EA1E65"/>
    <w:rsid w:val="00EA27BF"/>
    <w:rsid w:val="00EA4408"/>
    <w:rsid w:val="00EB562F"/>
    <w:rsid w:val="00EC1DC0"/>
    <w:rsid w:val="00ED0CB1"/>
    <w:rsid w:val="00ED1D5D"/>
    <w:rsid w:val="00ED2900"/>
    <w:rsid w:val="00ED585B"/>
    <w:rsid w:val="00ED73E0"/>
    <w:rsid w:val="00EE0398"/>
    <w:rsid w:val="00EE4778"/>
    <w:rsid w:val="00EF2824"/>
    <w:rsid w:val="00F008D9"/>
    <w:rsid w:val="00F00D6A"/>
    <w:rsid w:val="00F15054"/>
    <w:rsid w:val="00F16ABF"/>
    <w:rsid w:val="00F20324"/>
    <w:rsid w:val="00F31223"/>
    <w:rsid w:val="00F430F5"/>
    <w:rsid w:val="00F51F30"/>
    <w:rsid w:val="00F543DB"/>
    <w:rsid w:val="00F62C98"/>
    <w:rsid w:val="00F62F1E"/>
    <w:rsid w:val="00F67F8B"/>
    <w:rsid w:val="00F70730"/>
    <w:rsid w:val="00F7296B"/>
    <w:rsid w:val="00F85A1B"/>
    <w:rsid w:val="00F8716F"/>
    <w:rsid w:val="00F87C75"/>
    <w:rsid w:val="00FA205A"/>
    <w:rsid w:val="00FA2570"/>
    <w:rsid w:val="00FA4B1A"/>
    <w:rsid w:val="00FA5E43"/>
    <w:rsid w:val="00FA6D6D"/>
    <w:rsid w:val="00FA78A0"/>
    <w:rsid w:val="00FB4BFB"/>
    <w:rsid w:val="00FB618B"/>
    <w:rsid w:val="00FC0A0D"/>
    <w:rsid w:val="00FC573A"/>
    <w:rsid w:val="00FD2AB5"/>
    <w:rsid w:val="00FD4C7A"/>
    <w:rsid w:val="00FE2BA8"/>
    <w:rsid w:val="00FE42C3"/>
    <w:rsid w:val="00FE6DDF"/>
    <w:rsid w:val="00FF0E6C"/>
    <w:rsid w:val="00FF0F48"/>
    <w:rsid w:val="00FF0FA8"/>
    <w:rsid w:val="00FF54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1DC"/>
  </w:style>
  <w:style w:type="paragraph" w:styleId="Titlu1">
    <w:name w:val="heading 1"/>
    <w:basedOn w:val="Normal"/>
    <w:next w:val="Normal"/>
    <w:link w:val="Titlu1Caracter"/>
    <w:uiPriority w:val="9"/>
    <w:qFormat/>
    <w:rsid w:val="00982C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aliases w:val="sous-chapitre,a Titlu 2,a Titlu 2 Char,L2 Char,Section head Char,SH Char,L2,Section head,SH,sous-chapitre Char Char,2 headline,h,Fejléc 2,T2"/>
    <w:basedOn w:val="Normal"/>
    <w:next w:val="Normal"/>
    <w:link w:val="Titlu2Caracter"/>
    <w:qFormat/>
    <w:rsid w:val="00ED1D5D"/>
    <w:pPr>
      <w:keepNext/>
      <w:numPr>
        <w:ilvl w:val="1"/>
        <w:numId w:val="16"/>
      </w:numPr>
      <w:tabs>
        <w:tab w:val="left" w:pos="562"/>
      </w:tabs>
      <w:spacing w:before="360" w:after="120" w:line="240" w:lineRule="auto"/>
      <w:ind w:left="756"/>
      <w:jc w:val="both"/>
      <w:outlineLvl w:val="1"/>
    </w:pPr>
    <w:rPr>
      <w:rFonts w:ascii="Arial" w:eastAsia="Times New Roman" w:hAnsi="Arial" w:cs="Arial"/>
      <w:b/>
      <w:caps/>
      <w:kern w:val="0"/>
    </w:rPr>
  </w:style>
  <w:style w:type="paragraph" w:styleId="Titlu4">
    <w:name w:val="heading 4"/>
    <w:aliases w:val="Heading 4 Char2,Heading 4 Char Char2,Heading 4 Char1 Char Char1,Heading 4 Char Char Char Char1,Heading 4 Char1 Char1,Heading 4 Char Char Char1,Heading 4 Char1 Char Char Char,Heading 4 Char Char Char Char Char,Heading 4 Char Char1 Char, Char2"/>
    <w:basedOn w:val="Normal"/>
    <w:next w:val="Normal"/>
    <w:link w:val="Titlu4Caracter"/>
    <w:qFormat/>
    <w:rsid w:val="00ED1D5D"/>
    <w:pPr>
      <w:keepNext/>
      <w:widowControl w:val="0"/>
      <w:numPr>
        <w:ilvl w:val="3"/>
        <w:numId w:val="16"/>
      </w:numPr>
      <w:spacing w:before="120" w:after="120" w:line="240" w:lineRule="exact"/>
      <w:jc w:val="both"/>
      <w:outlineLvl w:val="3"/>
    </w:pPr>
    <w:rPr>
      <w:rFonts w:ascii="Arial" w:eastAsia="Times New Roman" w:hAnsi="Arial" w:cs="Arial"/>
      <w:b/>
      <w:iCs/>
      <w:kern w:val="0"/>
      <w:szCs w:val="20"/>
    </w:rPr>
  </w:style>
  <w:style w:type="paragraph" w:styleId="Titlu5">
    <w:name w:val="heading 5"/>
    <w:aliases w:val="podčiarknuté,Char Char Char2"/>
    <w:basedOn w:val="Normal"/>
    <w:next w:val="Normal"/>
    <w:link w:val="Titlu5Caracter"/>
    <w:qFormat/>
    <w:rsid w:val="00ED1D5D"/>
    <w:pPr>
      <w:keepNext/>
      <w:keepLines/>
      <w:numPr>
        <w:ilvl w:val="4"/>
        <w:numId w:val="16"/>
      </w:numPr>
      <w:spacing w:before="360" w:after="120" w:line="260" w:lineRule="exact"/>
      <w:jc w:val="both"/>
      <w:outlineLvl w:val="4"/>
    </w:pPr>
    <w:rPr>
      <w:rFonts w:ascii="Arial" w:eastAsia="Times New Roman" w:hAnsi="Arial" w:cs="Times New Roman"/>
      <w:b/>
      <w:kern w:val="0"/>
      <w:lang w:val="it-IT"/>
    </w:rPr>
  </w:style>
  <w:style w:type="paragraph" w:styleId="Titlu6">
    <w:name w:val="heading 6"/>
    <w:basedOn w:val="Normal"/>
    <w:next w:val="Indentnormal"/>
    <w:link w:val="Titlu6Caracter"/>
    <w:qFormat/>
    <w:rsid w:val="00ED1D5D"/>
    <w:pPr>
      <w:numPr>
        <w:ilvl w:val="5"/>
        <w:numId w:val="16"/>
      </w:numPr>
      <w:spacing w:after="0" w:line="240" w:lineRule="auto"/>
      <w:jc w:val="both"/>
      <w:outlineLvl w:val="5"/>
    </w:pPr>
    <w:rPr>
      <w:rFonts w:ascii="Arial" w:eastAsia="Times New Roman" w:hAnsi="Arial" w:cs="Arial"/>
      <w:kern w:val="0"/>
      <w:sz w:val="20"/>
      <w:szCs w:val="20"/>
    </w:rPr>
  </w:style>
  <w:style w:type="paragraph" w:styleId="Titlu7">
    <w:name w:val="heading 7"/>
    <w:aliases w:val="Heading Attachment"/>
    <w:basedOn w:val="Normal"/>
    <w:next w:val="Normal"/>
    <w:link w:val="Titlu7Caracter"/>
    <w:qFormat/>
    <w:rsid w:val="00ED1D5D"/>
    <w:pPr>
      <w:numPr>
        <w:ilvl w:val="6"/>
        <w:numId w:val="16"/>
      </w:numPr>
      <w:spacing w:before="240" w:after="60" w:line="240" w:lineRule="auto"/>
      <w:jc w:val="both"/>
      <w:outlineLvl w:val="6"/>
    </w:pPr>
    <w:rPr>
      <w:rFonts w:ascii="Arial" w:eastAsia="Times New Roman" w:hAnsi="Arial" w:cs="Arial"/>
      <w:kern w:val="0"/>
      <w:sz w:val="20"/>
      <w:szCs w:val="20"/>
    </w:rPr>
  </w:style>
  <w:style w:type="paragraph" w:styleId="Titlu8">
    <w:name w:val="heading 8"/>
    <w:aliases w:val="=Heading 3 w/o number,Heading Table"/>
    <w:basedOn w:val="Titlu5"/>
    <w:next w:val="Normal"/>
    <w:link w:val="Titlu8Caracter"/>
    <w:qFormat/>
    <w:rsid w:val="00ED1D5D"/>
    <w:pPr>
      <w:numPr>
        <w:ilvl w:val="7"/>
      </w:numPr>
      <w:outlineLvl w:val="7"/>
    </w:pPr>
  </w:style>
  <w:style w:type="paragraph" w:styleId="Titlu9">
    <w:name w:val="heading 9"/>
    <w:aliases w:val="App Heading,Reference Appendix,Tables,Table text 1,Heading Figure"/>
    <w:basedOn w:val="Normal"/>
    <w:next w:val="Normal"/>
    <w:link w:val="Titlu9Caracter"/>
    <w:qFormat/>
    <w:rsid w:val="00ED1D5D"/>
    <w:pPr>
      <w:numPr>
        <w:ilvl w:val="8"/>
        <w:numId w:val="16"/>
      </w:numPr>
      <w:spacing w:before="240" w:after="60" w:line="240" w:lineRule="auto"/>
      <w:jc w:val="both"/>
      <w:outlineLvl w:val="8"/>
    </w:pPr>
    <w:rPr>
      <w:rFonts w:ascii="Arial" w:eastAsia="Times New Roman" w:hAnsi="Arial" w:cs="Arial"/>
      <w:kern w:val="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D6D06"/>
    <w:pPr>
      <w:ind w:left="720"/>
      <w:contextualSpacing/>
    </w:pPr>
  </w:style>
  <w:style w:type="paragraph" w:styleId="Antet">
    <w:name w:val="header"/>
    <w:basedOn w:val="Normal"/>
    <w:link w:val="AntetCaracter"/>
    <w:uiPriority w:val="99"/>
    <w:unhideWhenUsed/>
    <w:rsid w:val="00AD7E2A"/>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D7E2A"/>
  </w:style>
  <w:style w:type="paragraph" w:styleId="Subsol">
    <w:name w:val="footer"/>
    <w:basedOn w:val="Normal"/>
    <w:link w:val="SubsolCaracter"/>
    <w:uiPriority w:val="99"/>
    <w:unhideWhenUsed/>
    <w:rsid w:val="00AD7E2A"/>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D7E2A"/>
  </w:style>
  <w:style w:type="table" w:styleId="GrilTabel">
    <w:name w:val="Table Grid"/>
    <w:basedOn w:val="TabelNormal"/>
    <w:rsid w:val="00CC3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757ECF"/>
    <w:rPr>
      <w:color w:val="0563C1"/>
      <w:u w:val="single"/>
    </w:rPr>
  </w:style>
  <w:style w:type="character" w:styleId="HyperlinkParcurs">
    <w:name w:val="FollowedHyperlink"/>
    <w:basedOn w:val="Fontdeparagrafimplicit"/>
    <w:uiPriority w:val="99"/>
    <w:semiHidden/>
    <w:unhideWhenUsed/>
    <w:rsid w:val="00757ECF"/>
    <w:rPr>
      <w:color w:val="954F72"/>
      <w:u w:val="single"/>
    </w:rPr>
  </w:style>
  <w:style w:type="paragraph" w:customStyle="1" w:styleId="msonormal0">
    <w:name w:val="msonormal"/>
    <w:basedOn w:val="Normal"/>
    <w:rsid w:val="00757ECF"/>
    <w:pPr>
      <w:spacing w:before="100" w:beforeAutospacing="1" w:after="100" w:afterAutospacing="1" w:line="240" w:lineRule="auto"/>
    </w:pPr>
    <w:rPr>
      <w:rFonts w:ascii="Times New Roman" w:eastAsia="Times New Roman" w:hAnsi="Times New Roman" w:cs="Times New Roman"/>
      <w:kern w:val="0"/>
      <w:sz w:val="24"/>
      <w:szCs w:val="24"/>
      <w:lang w:eastAsia="ro-RO"/>
    </w:rPr>
  </w:style>
  <w:style w:type="paragraph" w:customStyle="1" w:styleId="font5">
    <w:name w:val="font5"/>
    <w:basedOn w:val="Normal"/>
    <w:rsid w:val="00757ECF"/>
    <w:pPr>
      <w:spacing w:before="100" w:beforeAutospacing="1" w:after="100" w:afterAutospacing="1" w:line="240" w:lineRule="auto"/>
    </w:pPr>
    <w:rPr>
      <w:rFonts w:ascii="Tahoma" w:eastAsia="Times New Roman" w:hAnsi="Tahoma" w:cs="Tahoma"/>
      <w:color w:val="000000"/>
      <w:kern w:val="0"/>
      <w:sz w:val="18"/>
      <w:szCs w:val="18"/>
      <w:lang w:eastAsia="ro-RO"/>
    </w:rPr>
  </w:style>
  <w:style w:type="paragraph" w:customStyle="1" w:styleId="font6">
    <w:name w:val="font6"/>
    <w:basedOn w:val="Normal"/>
    <w:rsid w:val="00757ECF"/>
    <w:pPr>
      <w:spacing w:before="100" w:beforeAutospacing="1" w:after="100" w:afterAutospacing="1" w:line="240" w:lineRule="auto"/>
    </w:pPr>
    <w:rPr>
      <w:rFonts w:ascii="Tahoma" w:eastAsia="Times New Roman" w:hAnsi="Tahoma" w:cs="Tahoma"/>
      <w:b/>
      <w:bCs/>
      <w:color w:val="000000"/>
      <w:kern w:val="0"/>
      <w:sz w:val="18"/>
      <w:szCs w:val="18"/>
      <w:lang w:eastAsia="ro-RO"/>
    </w:rPr>
  </w:style>
  <w:style w:type="paragraph" w:customStyle="1" w:styleId="xl65">
    <w:name w:val="xl65"/>
    <w:basedOn w:val="Normal"/>
    <w:rsid w:val="00757ECF"/>
    <w:pPr>
      <w:pBdr>
        <w:top w:val="single" w:sz="8" w:space="0" w:color="FAFAFA"/>
        <w:left w:val="single" w:sz="8" w:space="0" w:color="FAFAFA"/>
        <w:bottom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66">
    <w:name w:val="xl66"/>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67">
    <w:name w:val="xl67"/>
    <w:basedOn w:val="Normal"/>
    <w:rsid w:val="00757ECF"/>
    <w:pPr>
      <w:pBdr>
        <w:top w:val="single" w:sz="8" w:space="0" w:color="FAFAFA"/>
        <w:left w:val="single" w:sz="8" w:space="0" w:color="FAFAFA"/>
        <w:bottom w:val="single" w:sz="8" w:space="0" w:color="CCCCCC"/>
        <w:right w:val="single" w:sz="8" w:space="0" w:color="CCCCCC"/>
      </w:pBdr>
      <w:shd w:val="clear" w:color="000000" w:fill="305496"/>
      <w:spacing w:before="100" w:beforeAutospacing="1" w:after="100" w:afterAutospacing="1" w:line="240" w:lineRule="auto"/>
      <w:textAlignment w:val="center"/>
    </w:pPr>
    <w:rPr>
      <w:rFonts w:ascii="Verdana" w:eastAsia="Times New Roman" w:hAnsi="Verdana" w:cs="Times New Roman"/>
      <w:b/>
      <w:bCs/>
      <w:color w:val="FFFFFF"/>
      <w:kern w:val="0"/>
      <w:sz w:val="16"/>
      <w:szCs w:val="16"/>
      <w:lang w:eastAsia="ro-RO"/>
    </w:rPr>
  </w:style>
  <w:style w:type="paragraph" w:customStyle="1" w:styleId="xl68">
    <w:name w:val="xl68"/>
    <w:basedOn w:val="Normal"/>
    <w:rsid w:val="00757ECF"/>
    <w:pPr>
      <w:pBdr>
        <w:bottom w:val="single" w:sz="8" w:space="0" w:color="CCCCCC"/>
        <w:right w:val="single" w:sz="8" w:space="0" w:color="CCCCCC"/>
      </w:pBdr>
      <w:shd w:val="clear" w:color="000000" w:fill="305496"/>
      <w:spacing w:before="100" w:beforeAutospacing="1" w:after="100" w:afterAutospacing="1" w:line="240" w:lineRule="auto"/>
      <w:jc w:val="right"/>
      <w:textAlignment w:val="center"/>
    </w:pPr>
    <w:rPr>
      <w:rFonts w:ascii="Verdana" w:eastAsia="Times New Roman" w:hAnsi="Verdana" w:cs="Times New Roman"/>
      <w:b/>
      <w:bCs/>
      <w:color w:val="FFFFFF"/>
      <w:kern w:val="0"/>
      <w:sz w:val="16"/>
      <w:szCs w:val="16"/>
      <w:u w:val="single"/>
      <w:lang w:eastAsia="ro-RO"/>
    </w:rPr>
  </w:style>
  <w:style w:type="paragraph" w:customStyle="1" w:styleId="xl69">
    <w:name w:val="xl69"/>
    <w:basedOn w:val="Normal"/>
    <w:rsid w:val="00757ECF"/>
    <w:pPr>
      <w:pBdr>
        <w:top w:val="single" w:sz="8" w:space="0" w:color="FAFAFA"/>
        <w:left w:val="single" w:sz="8" w:space="0" w:color="FAFAFA"/>
        <w:bottom w:val="single" w:sz="8" w:space="0" w:color="CCCCCC"/>
        <w:right w:val="single" w:sz="8" w:space="0" w:color="CCCCCC"/>
      </w:pBdr>
      <w:shd w:val="clear" w:color="000000" w:fill="8EA9DB"/>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70">
    <w:name w:val="xl70"/>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color w:val="000000"/>
      <w:kern w:val="0"/>
      <w:sz w:val="16"/>
      <w:szCs w:val="16"/>
      <w:u w:val="single"/>
      <w:lang w:eastAsia="ro-RO"/>
    </w:rPr>
  </w:style>
  <w:style w:type="paragraph" w:customStyle="1" w:styleId="xl71">
    <w:name w:val="xl71"/>
    <w:basedOn w:val="Normal"/>
    <w:rsid w:val="00757ECF"/>
    <w:pPr>
      <w:pBdr>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000000"/>
      <w:kern w:val="0"/>
      <w:sz w:val="16"/>
      <w:szCs w:val="16"/>
      <w:lang w:eastAsia="ro-RO"/>
    </w:rPr>
  </w:style>
  <w:style w:type="paragraph" w:customStyle="1" w:styleId="xl72">
    <w:name w:val="xl72"/>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73">
    <w:name w:val="xl73"/>
    <w:basedOn w:val="Normal"/>
    <w:rsid w:val="00757ECF"/>
    <w:pPr>
      <w:pBdr>
        <w:left w:val="single" w:sz="8" w:space="0" w:color="FAFAFA"/>
        <w:bottom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74">
    <w:name w:val="xl74"/>
    <w:basedOn w:val="Normal"/>
    <w:rsid w:val="00757ECF"/>
    <w:pPr>
      <w:pBdr>
        <w:bottom w:val="single" w:sz="8" w:space="0" w:color="CCCCCC"/>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808080"/>
      <w:kern w:val="0"/>
      <w:sz w:val="16"/>
      <w:szCs w:val="16"/>
      <w:lang w:eastAsia="ro-RO"/>
    </w:rPr>
  </w:style>
  <w:style w:type="paragraph" w:customStyle="1" w:styleId="xl75">
    <w:name w:val="xl75"/>
    <w:basedOn w:val="Normal"/>
    <w:rsid w:val="00757ECF"/>
    <w:pPr>
      <w:pBdr>
        <w:bottom w:val="single" w:sz="8" w:space="0" w:color="CCCCCC"/>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color w:val="808080"/>
      <w:kern w:val="0"/>
      <w:sz w:val="16"/>
      <w:szCs w:val="16"/>
      <w:lang w:eastAsia="ro-RO"/>
    </w:rPr>
  </w:style>
  <w:style w:type="paragraph" w:customStyle="1" w:styleId="xl76">
    <w:name w:val="xl76"/>
    <w:basedOn w:val="Normal"/>
    <w:rsid w:val="00757ECF"/>
    <w:pPr>
      <w:pBdr>
        <w:left w:val="single" w:sz="8" w:space="0" w:color="FAFAFA"/>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77">
    <w:name w:val="xl77"/>
    <w:basedOn w:val="Normal"/>
    <w:rsid w:val="00757ECF"/>
    <w:pPr>
      <w:pBdr>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808080"/>
      <w:kern w:val="0"/>
      <w:sz w:val="16"/>
      <w:szCs w:val="16"/>
      <w:lang w:eastAsia="ro-RO"/>
    </w:rPr>
  </w:style>
  <w:style w:type="paragraph" w:customStyle="1" w:styleId="xl78">
    <w:name w:val="xl78"/>
    <w:basedOn w:val="Normal"/>
    <w:rsid w:val="00757ECF"/>
    <w:pPr>
      <w:pBdr>
        <w:top w:val="single" w:sz="8" w:space="0" w:color="CCCCCC"/>
        <w:bottom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79">
    <w:name w:val="xl79"/>
    <w:basedOn w:val="Normal"/>
    <w:rsid w:val="00757ECF"/>
    <w:pPr>
      <w:pBdr>
        <w:top w:val="single" w:sz="8" w:space="0" w:color="FAFAFA"/>
        <w:left w:val="single" w:sz="8" w:space="0" w:color="FAFAFA"/>
        <w:bottom w:val="single" w:sz="8" w:space="0" w:color="CCCCCC"/>
        <w:right w:val="single" w:sz="8" w:space="0" w:color="CCCCCC"/>
      </w:pBdr>
      <w:shd w:val="clear" w:color="000000" w:fill="305496"/>
      <w:spacing w:before="100" w:beforeAutospacing="1" w:after="100" w:afterAutospacing="1" w:line="240" w:lineRule="auto"/>
      <w:jc w:val="center"/>
      <w:textAlignment w:val="center"/>
    </w:pPr>
    <w:rPr>
      <w:rFonts w:ascii="Verdana" w:eastAsia="Times New Roman" w:hAnsi="Verdana" w:cs="Times New Roman"/>
      <w:b/>
      <w:bCs/>
      <w:color w:val="FFFFFF"/>
      <w:kern w:val="0"/>
      <w:sz w:val="16"/>
      <w:szCs w:val="16"/>
      <w:lang w:eastAsia="ro-RO"/>
    </w:rPr>
  </w:style>
  <w:style w:type="paragraph" w:customStyle="1" w:styleId="xl80">
    <w:name w:val="xl80"/>
    <w:basedOn w:val="Normal"/>
    <w:rsid w:val="00757ECF"/>
    <w:pPr>
      <w:pBdr>
        <w:top w:val="single" w:sz="8" w:space="0" w:color="FAFAFA"/>
        <w:left w:val="single" w:sz="8" w:space="0" w:color="FAFAFA"/>
        <w:bottom w:val="single" w:sz="8" w:space="0" w:color="CCCCCC"/>
        <w:right w:val="single" w:sz="8" w:space="0" w:color="CCCCCC"/>
      </w:pBdr>
      <w:shd w:val="clear" w:color="000000" w:fill="8EA9DB"/>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81">
    <w:name w:val="xl81"/>
    <w:basedOn w:val="Normal"/>
    <w:rsid w:val="00757ECF"/>
    <w:pPr>
      <w:pBdr>
        <w:top w:val="single" w:sz="8" w:space="0" w:color="FAFAFA"/>
        <w:left w:val="single" w:sz="8" w:space="0" w:color="FAFAFA"/>
        <w:bottom w:val="single" w:sz="8" w:space="0" w:color="CCCCCC"/>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82">
    <w:name w:val="xl82"/>
    <w:basedOn w:val="Normal"/>
    <w:rsid w:val="00757ECF"/>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o-RO"/>
    </w:rPr>
  </w:style>
  <w:style w:type="paragraph" w:customStyle="1" w:styleId="xl83">
    <w:name w:val="xl83"/>
    <w:basedOn w:val="Normal"/>
    <w:rsid w:val="00757ECF"/>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ro-RO"/>
    </w:rPr>
  </w:style>
  <w:style w:type="paragraph" w:customStyle="1" w:styleId="xl84">
    <w:name w:val="xl84"/>
    <w:basedOn w:val="Normal"/>
    <w:rsid w:val="00757ECF"/>
    <w:pPr>
      <w:spacing w:before="100" w:beforeAutospacing="1" w:after="100" w:afterAutospacing="1" w:line="240" w:lineRule="auto"/>
      <w:textAlignment w:val="center"/>
    </w:pPr>
    <w:rPr>
      <w:rFonts w:ascii="Times New Roman" w:eastAsia="Times New Roman" w:hAnsi="Times New Roman" w:cs="Times New Roman"/>
      <w:b/>
      <w:bCs/>
      <w:color w:val="FFFFFF"/>
      <w:kern w:val="0"/>
      <w:sz w:val="24"/>
      <w:szCs w:val="24"/>
      <w:lang w:eastAsia="ro-RO"/>
    </w:rPr>
  </w:style>
  <w:style w:type="paragraph" w:customStyle="1" w:styleId="xl85">
    <w:name w:val="xl85"/>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color w:val="000000"/>
      <w:kern w:val="0"/>
      <w:sz w:val="16"/>
      <w:szCs w:val="16"/>
      <w:u w:val="single"/>
      <w:lang w:eastAsia="ro-RO"/>
    </w:rPr>
  </w:style>
  <w:style w:type="paragraph" w:customStyle="1" w:styleId="xl86">
    <w:name w:val="xl86"/>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87">
    <w:name w:val="xl87"/>
    <w:basedOn w:val="Normal"/>
    <w:rsid w:val="00757ECF"/>
    <w:pPr>
      <w:pBdr>
        <w:bottom w:val="single" w:sz="8" w:space="0" w:color="CCCCCC"/>
        <w:right w:val="single" w:sz="8" w:space="0" w:color="CCCCCC"/>
      </w:pBdr>
      <w:shd w:val="clear" w:color="000000" w:fill="305496"/>
      <w:spacing w:before="100" w:beforeAutospacing="1" w:after="100" w:afterAutospacing="1" w:line="240" w:lineRule="auto"/>
      <w:jc w:val="right"/>
      <w:textAlignment w:val="center"/>
    </w:pPr>
    <w:rPr>
      <w:rFonts w:ascii="Verdana" w:eastAsia="Times New Roman" w:hAnsi="Verdana" w:cs="Times New Roman"/>
      <w:b/>
      <w:bCs/>
      <w:color w:val="FFFFFF"/>
      <w:kern w:val="0"/>
      <w:sz w:val="16"/>
      <w:szCs w:val="16"/>
      <w:u w:val="single"/>
      <w:lang w:eastAsia="ro-RO"/>
    </w:rPr>
  </w:style>
  <w:style w:type="paragraph" w:customStyle="1" w:styleId="xl88">
    <w:name w:val="xl88"/>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89">
    <w:name w:val="xl89"/>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0">
    <w:name w:val="xl90"/>
    <w:basedOn w:val="Normal"/>
    <w:rsid w:val="00757ECF"/>
    <w:pPr>
      <w:pBdr>
        <w:top w:val="single" w:sz="8" w:space="0" w:color="FAFAFA"/>
        <w:left w:val="single" w:sz="8" w:space="0" w:color="FAFAFA"/>
        <w:bottom w:val="single" w:sz="8" w:space="0" w:color="CCCCCC"/>
        <w:right w:val="single" w:sz="8" w:space="0" w:color="CCCCCC"/>
      </w:pBdr>
      <w:shd w:val="clear" w:color="000000" w:fill="EDEDED"/>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1">
    <w:name w:val="xl91"/>
    <w:basedOn w:val="Normal"/>
    <w:rsid w:val="00757ECF"/>
    <w:pPr>
      <w:pBdr>
        <w:top w:val="single" w:sz="8" w:space="0" w:color="FAFAFA"/>
        <w:left w:val="single" w:sz="8" w:space="0" w:color="FAFAFA"/>
        <w:bottom w:val="single" w:sz="8" w:space="0" w:color="CCCCCC"/>
        <w:right w:val="single" w:sz="8" w:space="0" w:color="CCCCCC"/>
      </w:pBdr>
      <w:shd w:val="clear" w:color="000000" w:fill="EDEDED"/>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2">
    <w:name w:val="xl92"/>
    <w:basedOn w:val="Normal"/>
    <w:rsid w:val="00757ECF"/>
    <w:pPr>
      <w:pBdr>
        <w:bottom w:val="single" w:sz="8" w:space="0" w:color="CCCCCC"/>
        <w:right w:val="single" w:sz="8" w:space="0" w:color="CCCCCC"/>
      </w:pBdr>
      <w:shd w:val="clear" w:color="000000" w:fill="305496"/>
      <w:spacing w:before="100" w:beforeAutospacing="1" w:after="100" w:afterAutospacing="1" w:line="240" w:lineRule="auto"/>
      <w:jc w:val="right"/>
      <w:textAlignment w:val="center"/>
    </w:pPr>
    <w:rPr>
      <w:rFonts w:ascii="Verdana" w:eastAsia="Times New Roman" w:hAnsi="Verdana" w:cs="Times New Roman"/>
      <w:b/>
      <w:bCs/>
      <w:color w:val="FFFFFF"/>
      <w:kern w:val="0"/>
      <w:sz w:val="16"/>
      <w:szCs w:val="16"/>
      <w:u w:val="single"/>
      <w:lang w:eastAsia="ro-RO"/>
    </w:rPr>
  </w:style>
  <w:style w:type="paragraph" w:customStyle="1" w:styleId="xl93">
    <w:name w:val="xl93"/>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color w:val="000000"/>
      <w:kern w:val="0"/>
      <w:sz w:val="16"/>
      <w:szCs w:val="16"/>
      <w:u w:val="single"/>
      <w:lang w:eastAsia="ro-RO"/>
    </w:rPr>
  </w:style>
  <w:style w:type="paragraph" w:customStyle="1" w:styleId="xl94">
    <w:name w:val="xl94"/>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95">
    <w:name w:val="xl95"/>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6">
    <w:name w:val="xl96"/>
    <w:basedOn w:val="Normal"/>
    <w:rsid w:val="00757ECF"/>
    <w:pPr>
      <w:pBdr>
        <w:top w:val="single" w:sz="8" w:space="0" w:color="FAFAFA"/>
        <w:left w:val="single" w:sz="8" w:space="0" w:color="FAFAFA"/>
        <w:bottom w:val="single" w:sz="8" w:space="0" w:color="CCCCCC"/>
        <w:right w:val="single" w:sz="8" w:space="0" w:color="CCCCCC"/>
      </w:pBdr>
      <w:shd w:val="clear" w:color="000000" w:fill="EDEDED"/>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7">
    <w:name w:val="xl97"/>
    <w:basedOn w:val="Normal"/>
    <w:rsid w:val="00757ECF"/>
    <w:pPr>
      <w:pBdr>
        <w:bottom w:val="single" w:sz="8" w:space="0" w:color="CCCCCC"/>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color w:val="808080"/>
      <w:kern w:val="0"/>
      <w:sz w:val="16"/>
      <w:szCs w:val="16"/>
      <w:lang w:eastAsia="ro-RO"/>
    </w:rPr>
  </w:style>
  <w:style w:type="paragraph" w:customStyle="1" w:styleId="xl98">
    <w:name w:val="xl98"/>
    <w:basedOn w:val="Normal"/>
    <w:rsid w:val="00757ECF"/>
    <w:pPr>
      <w:pBdr>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FF0000"/>
      <w:kern w:val="0"/>
      <w:sz w:val="16"/>
      <w:szCs w:val="16"/>
      <w:lang w:eastAsia="ro-RO"/>
    </w:rPr>
  </w:style>
  <w:style w:type="paragraph" w:customStyle="1" w:styleId="xl99">
    <w:name w:val="xl99"/>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000000"/>
      <w:kern w:val="0"/>
      <w:sz w:val="16"/>
      <w:szCs w:val="16"/>
      <w:lang w:eastAsia="ro-RO"/>
    </w:rPr>
  </w:style>
  <w:style w:type="paragraph" w:customStyle="1" w:styleId="xl100">
    <w:name w:val="xl100"/>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000000"/>
      <w:kern w:val="0"/>
      <w:sz w:val="16"/>
      <w:szCs w:val="16"/>
      <w:lang w:eastAsia="ro-RO"/>
    </w:rPr>
  </w:style>
  <w:style w:type="paragraph" w:customStyle="1" w:styleId="xl101">
    <w:name w:val="xl101"/>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02">
    <w:name w:val="xl102"/>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03">
    <w:name w:val="xl103"/>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04">
    <w:name w:val="xl104"/>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kern w:val="0"/>
      <w:sz w:val="16"/>
      <w:szCs w:val="16"/>
      <w:u w:val="single"/>
      <w:lang w:eastAsia="ro-RO"/>
    </w:rPr>
  </w:style>
  <w:style w:type="paragraph" w:customStyle="1" w:styleId="xl105">
    <w:name w:val="xl105"/>
    <w:basedOn w:val="Normal"/>
    <w:rsid w:val="00757ECF"/>
    <w:pPr>
      <w:pBdr>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kern w:val="0"/>
      <w:sz w:val="16"/>
      <w:szCs w:val="16"/>
      <w:lang w:eastAsia="ro-RO"/>
    </w:rPr>
  </w:style>
  <w:style w:type="paragraph" w:customStyle="1" w:styleId="xl106">
    <w:name w:val="xl106"/>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07">
    <w:name w:val="xl107"/>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08">
    <w:name w:val="xl108"/>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09">
    <w:name w:val="xl109"/>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10">
    <w:name w:val="xl110"/>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11">
    <w:name w:val="xl111"/>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12">
    <w:name w:val="xl112"/>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3">
    <w:name w:val="xl113"/>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4">
    <w:name w:val="xl114"/>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5">
    <w:name w:val="xl115"/>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16">
    <w:name w:val="xl116"/>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17">
    <w:name w:val="xl117"/>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18">
    <w:name w:val="xl118"/>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9">
    <w:name w:val="xl119"/>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20">
    <w:name w:val="xl120"/>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21">
    <w:name w:val="xl121"/>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22">
    <w:name w:val="xl122"/>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3">
    <w:name w:val="xl123"/>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4">
    <w:name w:val="xl124"/>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5">
    <w:name w:val="xl125"/>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6">
    <w:name w:val="xl126"/>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7">
    <w:name w:val="xl127"/>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8">
    <w:name w:val="xl128"/>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29">
    <w:name w:val="xl129"/>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0">
    <w:name w:val="xl130"/>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1">
    <w:name w:val="xl131"/>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2">
    <w:name w:val="xl132"/>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3">
    <w:name w:val="xl133"/>
    <w:basedOn w:val="Normal"/>
    <w:rsid w:val="00757ECF"/>
    <w:pPr>
      <w:pBdr>
        <w:top w:val="single" w:sz="8" w:space="0" w:color="CC9900"/>
        <w:left w:val="single" w:sz="8" w:space="0" w:color="FAFAFA"/>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34">
    <w:name w:val="xl134"/>
    <w:basedOn w:val="Normal"/>
    <w:rsid w:val="00757ECF"/>
    <w:pPr>
      <w:pBdr>
        <w:left w:val="single" w:sz="8" w:space="0" w:color="FAFAFA"/>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35">
    <w:name w:val="xl135"/>
    <w:basedOn w:val="Normal"/>
    <w:rsid w:val="00757ECF"/>
    <w:pPr>
      <w:pBdr>
        <w:left w:val="single" w:sz="8" w:space="0" w:color="FAFAFA"/>
        <w:bottom w:val="single" w:sz="8" w:space="0" w:color="CCCCCC"/>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36">
    <w:name w:val="xl136"/>
    <w:basedOn w:val="Normal"/>
    <w:rsid w:val="00757ECF"/>
    <w:pPr>
      <w:pBdr>
        <w:top w:val="single" w:sz="8" w:space="0" w:color="CC9900"/>
        <w:left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137">
    <w:name w:val="xl137"/>
    <w:basedOn w:val="Normal"/>
    <w:rsid w:val="00757ECF"/>
    <w:pPr>
      <w:pBdr>
        <w:left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138">
    <w:name w:val="xl138"/>
    <w:basedOn w:val="Normal"/>
    <w:rsid w:val="00757ECF"/>
    <w:pPr>
      <w:pBdr>
        <w:left w:val="single" w:sz="8" w:space="0" w:color="CCCCCC"/>
        <w:bottom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139">
    <w:name w:val="xl139"/>
    <w:basedOn w:val="Normal"/>
    <w:rsid w:val="00757ECF"/>
    <w:pPr>
      <w:pBdr>
        <w:top w:val="single" w:sz="8" w:space="0" w:color="CCCCCC"/>
        <w:left w:val="single" w:sz="8" w:space="0" w:color="CCCCCC"/>
        <w:bottom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40">
    <w:name w:val="xl140"/>
    <w:basedOn w:val="Normal"/>
    <w:rsid w:val="00757ECF"/>
    <w:pPr>
      <w:pBdr>
        <w:top w:val="single" w:sz="8" w:space="0" w:color="CCCCCC"/>
        <w:bottom w:val="single" w:sz="8" w:space="0" w:color="CCCCCC"/>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41">
    <w:name w:val="xl141"/>
    <w:basedOn w:val="Normal"/>
    <w:rsid w:val="00757ECF"/>
    <w:pPr>
      <w:pBdr>
        <w:top w:val="single" w:sz="8" w:space="0" w:color="CCCCCC"/>
        <w:bottom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42">
    <w:name w:val="xl142"/>
    <w:basedOn w:val="Normal"/>
    <w:rsid w:val="00757ECF"/>
    <w:pPr>
      <w:pBdr>
        <w:top w:val="single" w:sz="8" w:space="0" w:color="CCCCCC"/>
        <w:left w:val="single" w:sz="8" w:space="0" w:color="CCCCCC"/>
        <w:bottom w:val="single" w:sz="8" w:space="0" w:color="CCCCCC"/>
      </w:pBdr>
      <w:shd w:val="clear" w:color="000000" w:fill="E2EFDA"/>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143">
    <w:name w:val="xl143"/>
    <w:basedOn w:val="Normal"/>
    <w:rsid w:val="00757ECF"/>
    <w:pPr>
      <w:pBdr>
        <w:top w:val="single" w:sz="8" w:space="0" w:color="CCCCCC"/>
        <w:bottom w:val="single" w:sz="8" w:space="0" w:color="CCCCCC"/>
        <w:right w:val="single" w:sz="8" w:space="0" w:color="CCCCCC"/>
      </w:pBdr>
      <w:shd w:val="clear" w:color="000000" w:fill="E2EFDA"/>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144">
    <w:name w:val="xl144"/>
    <w:basedOn w:val="Normal"/>
    <w:rsid w:val="00757ECF"/>
    <w:pPr>
      <w:pBdr>
        <w:top w:val="single" w:sz="8" w:space="0" w:color="CCCCCC"/>
        <w:left w:val="single" w:sz="8" w:space="0" w:color="FAFAFA"/>
        <w:bottom w:val="single" w:sz="8" w:space="0" w:color="CCCCCC"/>
      </w:pBdr>
      <w:shd w:val="clear" w:color="000000" w:fill="EDEDED"/>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145">
    <w:name w:val="xl145"/>
    <w:basedOn w:val="Normal"/>
    <w:rsid w:val="00757ECF"/>
    <w:pPr>
      <w:pBdr>
        <w:top w:val="single" w:sz="8" w:space="0" w:color="CCCCCC"/>
        <w:bottom w:val="single" w:sz="8" w:space="0" w:color="CCCCCC"/>
        <w:right w:val="single" w:sz="8" w:space="0" w:color="CCCCCC"/>
      </w:pBdr>
      <w:shd w:val="clear" w:color="000000" w:fill="EDEDED"/>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character" w:customStyle="1" w:styleId="Titlu2Caracter">
    <w:name w:val="Titlu 2 Caracter"/>
    <w:aliases w:val="sous-chapitre Caracter,a Titlu 2 Caracter,a Titlu 2 Char Caracter,L2 Char Caracter,Section head Char Caracter,SH Char Caracter,L2 Caracter,Section head Caracter,SH Caracter,sous-chapitre Char Char Caracter,2 headline Caracter,h Caracter"/>
    <w:basedOn w:val="Fontdeparagrafimplicit"/>
    <w:link w:val="Titlu2"/>
    <w:rsid w:val="00ED1D5D"/>
    <w:rPr>
      <w:rFonts w:ascii="Arial" w:eastAsia="Times New Roman" w:hAnsi="Arial" w:cs="Arial"/>
      <w:b/>
      <w:caps/>
      <w:kern w:val="0"/>
    </w:rPr>
  </w:style>
  <w:style w:type="character" w:customStyle="1" w:styleId="Titlu4Caracter">
    <w:name w:val="Titlu 4 Caracter"/>
    <w:aliases w:val="Heading 4 Char2 Caracter,Heading 4 Char Char2 Caracter,Heading 4 Char1 Char Char1 Caracter,Heading 4 Char Char Char Char1 Caracter,Heading 4 Char1 Char1 Caracter,Heading 4 Char Char Char1 Caracter,Heading 4 Char1 Char Char Char Caracter"/>
    <w:basedOn w:val="Fontdeparagrafimplicit"/>
    <w:link w:val="Titlu4"/>
    <w:rsid w:val="00ED1D5D"/>
    <w:rPr>
      <w:rFonts w:ascii="Arial" w:eastAsia="Times New Roman" w:hAnsi="Arial" w:cs="Arial"/>
      <w:b/>
      <w:iCs/>
      <w:kern w:val="0"/>
      <w:szCs w:val="20"/>
    </w:rPr>
  </w:style>
  <w:style w:type="character" w:customStyle="1" w:styleId="Titlu5Caracter">
    <w:name w:val="Titlu 5 Caracter"/>
    <w:aliases w:val="podčiarknuté Caracter,Char Char Char2 Caracter"/>
    <w:basedOn w:val="Fontdeparagrafimplicit"/>
    <w:link w:val="Titlu5"/>
    <w:rsid w:val="00ED1D5D"/>
    <w:rPr>
      <w:rFonts w:ascii="Arial" w:eastAsia="Times New Roman" w:hAnsi="Arial" w:cs="Times New Roman"/>
      <w:b/>
      <w:kern w:val="0"/>
      <w:lang w:val="it-IT"/>
    </w:rPr>
  </w:style>
  <w:style w:type="character" w:customStyle="1" w:styleId="Titlu6Caracter">
    <w:name w:val="Titlu 6 Caracter"/>
    <w:basedOn w:val="Fontdeparagrafimplicit"/>
    <w:link w:val="Titlu6"/>
    <w:rsid w:val="00ED1D5D"/>
    <w:rPr>
      <w:rFonts w:ascii="Arial" w:eastAsia="Times New Roman" w:hAnsi="Arial" w:cs="Arial"/>
      <w:kern w:val="0"/>
      <w:sz w:val="20"/>
      <w:szCs w:val="20"/>
    </w:rPr>
  </w:style>
  <w:style w:type="character" w:customStyle="1" w:styleId="Titlu7Caracter">
    <w:name w:val="Titlu 7 Caracter"/>
    <w:aliases w:val="Heading Attachment Caracter"/>
    <w:basedOn w:val="Fontdeparagrafimplicit"/>
    <w:link w:val="Titlu7"/>
    <w:rsid w:val="00ED1D5D"/>
    <w:rPr>
      <w:rFonts w:ascii="Arial" w:eastAsia="Times New Roman" w:hAnsi="Arial" w:cs="Arial"/>
      <w:kern w:val="0"/>
      <w:sz w:val="20"/>
      <w:szCs w:val="20"/>
    </w:rPr>
  </w:style>
  <w:style w:type="character" w:customStyle="1" w:styleId="Titlu8Caracter">
    <w:name w:val="Titlu 8 Caracter"/>
    <w:aliases w:val="=Heading 3 w/o number Caracter,Heading Table Caracter"/>
    <w:basedOn w:val="Fontdeparagrafimplicit"/>
    <w:link w:val="Titlu8"/>
    <w:rsid w:val="00ED1D5D"/>
    <w:rPr>
      <w:rFonts w:ascii="Arial" w:eastAsia="Times New Roman" w:hAnsi="Arial" w:cs="Times New Roman"/>
      <w:b/>
      <w:kern w:val="0"/>
      <w:lang w:val="it-IT"/>
    </w:rPr>
  </w:style>
  <w:style w:type="character" w:customStyle="1" w:styleId="Titlu9Caracter">
    <w:name w:val="Titlu 9 Caracter"/>
    <w:aliases w:val="App Heading Caracter,Reference Appendix Caracter,Tables Caracter,Table text 1 Caracter,Heading Figure Caracter"/>
    <w:basedOn w:val="Fontdeparagrafimplicit"/>
    <w:link w:val="Titlu9"/>
    <w:rsid w:val="00ED1D5D"/>
    <w:rPr>
      <w:rFonts w:ascii="Arial" w:eastAsia="Times New Roman" w:hAnsi="Arial" w:cs="Arial"/>
      <w:kern w:val="0"/>
      <w:sz w:val="20"/>
      <w:szCs w:val="20"/>
    </w:rPr>
  </w:style>
  <w:style w:type="paragraph" w:styleId="Corptext">
    <w:name w:val="Body Text"/>
    <w:aliases w:val="body text Char,body text Char Char,body text,Body,heading3,Body Text - Level 2,by,Normal 14 POINT,FLUSH,Body Text Char Char Car Car,Body Text Char Char Car Car Car,Standard paragraph,block style"/>
    <w:basedOn w:val="Normal"/>
    <w:link w:val="CorptextCaracter"/>
    <w:autoRedefine/>
    <w:qFormat/>
    <w:rsid w:val="00306B6F"/>
    <w:pPr>
      <w:spacing w:after="120" w:line="240" w:lineRule="auto"/>
      <w:jc w:val="both"/>
    </w:pPr>
    <w:rPr>
      <w:rFonts w:cstheme="minorHAnsi"/>
      <w:iCs/>
      <w:kern w:val="0"/>
    </w:rPr>
  </w:style>
  <w:style w:type="character" w:customStyle="1" w:styleId="BodyTextChar">
    <w:name w:val="Body Text Char"/>
    <w:basedOn w:val="Fontdeparagrafimplicit"/>
    <w:uiPriority w:val="99"/>
    <w:semiHidden/>
    <w:rsid w:val="00ED1D5D"/>
  </w:style>
  <w:style w:type="character" w:customStyle="1" w:styleId="CorptextCaracter">
    <w:name w:val="Corp text Caracter"/>
    <w:aliases w:val="body text Char Caracter,body text Char Char Caracter,body text Caracter,Body Caracter,heading3 Caracter,Body Text - Level 2 Caracter,by Caracter,Normal 14 POINT Caracter,FLUSH Caracter,Body Text Char Char Car Car Caracter"/>
    <w:basedOn w:val="Fontdeparagrafimplicit"/>
    <w:link w:val="Corptext"/>
    <w:locked/>
    <w:rsid w:val="00306B6F"/>
    <w:rPr>
      <w:rFonts w:cstheme="minorHAnsi"/>
      <w:iCs/>
      <w:kern w:val="0"/>
    </w:rPr>
  </w:style>
  <w:style w:type="paragraph" w:customStyle="1" w:styleId="ListBullet1">
    <w:name w:val="List Bullet 1"/>
    <w:basedOn w:val="Normal"/>
    <w:next w:val="Corptext"/>
    <w:link w:val="ListBullet1Char"/>
    <w:autoRedefine/>
    <w:rsid w:val="00E42D5B"/>
    <w:pPr>
      <w:numPr>
        <w:numId w:val="15"/>
      </w:numPr>
      <w:tabs>
        <w:tab w:val="left" w:pos="850"/>
        <w:tab w:val="left" w:pos="922"/>
      </w:tabs>
      <w:spacing w:after="120" w:line="240" w:lineRule="auto"/>
      <w:jc w:val="both"/>
    </w:pPr>
    <w:rPr>
      <w:rFonts w:eastAsia="Times New Roman" w:cstheme="minorHAnsi"/>
      <w:kern w:val="0"/>
    </w:rPr>
  </w:style>
  <w:style w:type="paragraph" w:styleId="Legend">
    <w:name w:val="caption"/>
    <w:basedOn w:val="Normal"/>
    <w:next w:val="Corptext"/>
    <w:link w:val="LegendCaracter"/>
    <w:autoRedefine/>
    <w:qFormat/>
    <w:rsid w:val="00ED1D5D"/>
    <w:pPr>
      <w:keepNext/>
      <w:tabs>
        <w:tab w:val="left" w:pos="4860"/>
        <w:tab w:val="left" w:pos="5940"/>
      </w:tabs>
      <w:spacing w:after="60" w:line="260" w:lineRule="exact"/>
      <w:ind w:right="-423"/>
    </w:pPr>
    <w:rPr>
      <w:rFonts w:ascii="Arial" w:eastAsia="Times New Roman" w:hAnsi="Arial" w:cs="Arial"/>
      <w:bCs/>
      <w:i/>
      <w:noProof/>
      <w:kern w:val="0"/>
      <w:sz w:val="20"/>
      <w:szCs w:val="20"/>
    </w:rPr>
  </w:style>
  <w:style w:type="paragraph" w:customStyle="1" w:styleId="Tabletext">
    <w:name w:val="Table text"/>
    <w:basedOn w:val="Normal"/>
    <w:next w:val="Normal"/>
    <w:link w:val="TabletextChar"/>
    <w:autoRedefine/>
    <w:qFormat/>
    <w:rsid w:val="00ED1D5D"/>
    <w:pPr>
      <w:spacing w:after="0" w:line="240" w:lineRule="auto"/>
      <w:jc w:val="center"/>
    </w:pPr>
    <w:rPr>
      <w:rFonts w:ascii="Arial" w:hAnsi="Arial" w:cs="Arial"/>
      <w:kern w:val="0"/>
      <w:sz w:val="18"/>
      <w:szCs w:val="20"/>
    </w:rPr>
  </w:style>
  <w:style w:type="character" w:customStyle="1" w:styleId="ListBullet1Char">
    <w:name w:val="List Bullet 1 Char"/>
    <w:basedOn w:val="Fontdeparagrafimplicit"/>
    <w:link w:val="ListBullet1"/>
    <w:locked/>
    <w:rsid w:val="00E42D5B"/>
    <w:rPr>
      <w:rFonts w:eastAsia="Times New Roman" w:cstheme="minorHAnsi"/>
      <w:kern w:val="0"/>
    </w:rPr>
  </w:style>
  <w:style w:type="character" w:customStyle="1" w:styleId="LegendCaracter">
    <w:name w:val="Legendă Caracter"/>
    <w:basedOn w:val="Fontdeparagrafimplicit"/>
    <w:link w:val="Legend"/>
    <w:rsid w:val="00ED1D5D"/>
    <w:rPr>
      <w:rFonts w:ascii="Arial" w:eastAsia="Times New Roman" w:hAnsi="Arial" w:cs="Arial"/>
      <w:bCs/>
      <w:i/>
      <w:noProof/>
      <w:kern w:val="0"/>
      <w:sz w:val="20"/>
      <w:szCs w:val="20"/>
    </w:rPr>
  </w:style>
  <w:style w:type="character" w:customStyle="1" w:styleId="TabletextChar">
    <w:name w:val="Table text Char"/>
    <w:basedOn w:val="Fontdeparagrafimplicit"/>
    <w:link w:val="Tabletext"/>
    <w:rsid w:val="00ED1D5D"/>
    <w:rPr>
      <w:rFonts w:ascii="Arial" w:hAnsi="Arial" w:cs="Arial"/>
      <w:kern w:val="0"/>
      <w:sz w:val="18"/>
      <w:szCs w:val="20"/>
    </w:rPr>
  </w:style>
  <w:style w:type="paragraph" w:styleId="Indentnormal">
    <w:name w:val="Normal Indent"/>
    <w:aliases w:val="Normal Indent Char,Normal Indent Char Char,Normal Indent Char1 Char,Normal Indent Char1,Char, Char"/>
    <w:basedOn w:val="Normal"/>
    <w:link w:val="IndentnormalCaracter"/>
    <w:uiPriority w:val="99"/>
    <w:unhideWhenUsed/>
    <w:rsid w:val="00ED1D5D"/>
    <w:pPr>
      <w:ind w:left="708"/>
    </w:pPr>
  </w:style>
  <w:style w:type="paragraph" w:customStyle="1" w:styleId="Tabletexttitle">
    <w:name w:val="Table text title"/>
    <w:basedOn w:val="Corptext"/>
    <w:uiPriority w:val="99"/>
    <w:qFormat/>
    <w:rsid w:val="002D2FCE"/>
    <w:pPr>
      <w:tabs>
        <w:tab w:val="left" w:pos="425"/>
      </w:tabs>
      <w:spacing w:before="60" w:after="60"/>
      <w:jc w:val="center"/>
    </w:pPr>
    <w:rPr>
      <w:rFonts w:ascii="Arial Bold" w:hAnsi="Arial Bold" w:cs="Times New Roman"/>
      <w:b/>
      <w:iCs w:val="0"/>
      <w:sz w:val="18"/>
      <w:szCs w:val="24"/>
    </w:rPr>
  </w:style>
  <w:style w:type="paragraph" w:styleId="Listacumarcatori2">
    <w:name w:val="List Bullet 2"/>
    <w:basedOn w:val="Normal"/>
    <w:link w:val="Listacumarcatori2Caracter"/>
    <w:qFormat/>
    <w:rsid w:val="007E6FDC"/>
    <w:pPr>
      <w:numPr>
        <w:numId w:val="18"/>
      </w:numPr>
      <w:spacing w:after="0" w:line="240" w:lineRule="auto"/>
      <w:jc w:val="both"/>
    </w:pPr>
    <w:rPr>
      <w:rFonts w:ascii="Arial" w:eastAsia="Times New Roman" w:hAnsi="Arial" w:cs="Arial"/>
      <w:kern w:val="0"/>
      <w:sz w:val="20"/>
      <w:szCs w:val="20"/>
    </w:rPr>
  </w:style>
  <w:style w:type="character" w:customStyle="1" w:styleId="Listacumarcatori2Caracter">
    <w:name w:val="Lista cu marcatori 2 Caracter"/>
    <w:basedOn w:val="Fontdeparagrafimplicit"/>
    <w:link w:val="Listacumarcatori2"/>
    <w:locked/>
    <w:rsid w:val="007E6FDC"/>
    <w:rPr>
      <w:rFonts w:ascii="Arial" w:eastAsia="Times New Roman" w:hAnsi="Arial" w:cs="Arial"/>
      <w:kern w:val="0"/>
      <w:sz w:val="20"/>
      <w:szCs w:val="20"/>
    </w:rPr>
  </w:style>
  <w:style w:type="paragraph" w:customStyle="1" w:styleId="bodytextbold">
    <w:name w:val="body text bold"/>
    <w:basedOn w:val="Corptext"/>
    <w:link w:val="bodytextboldChar"/>
    <w:qFormat/>
    <w:rsid w:val="00844817"/>
    <w:pPr>
      <w:tabs>
        <w:tab w:val="left" w:pos="425"/>
      </w:tabs>
    </w:pPr>
    <w:rPr>
      <w:rFonts w:cs="Times New Roman"/>
      <w:b/>
      <w:iCs w:val="0"/>
      <w:szCs w:val="24"/>
    </w:rPr>
  </w:style>
  <w:style w:type="character" w:customStyle="1" w:styleId="bodytextboldChar">
    <w:name w:val="body text bold Char"/>
    <w:basedOn w:val="Fontdeparagrafimplicit"/>
    <w:link w:val="bodytextbold"/>
    <w:rsid w:val="00844817"/>
    <w:rPr>
      <w:rFonts w:ascii="Arial" w:eastAsia="Times New Roman" w:hAnsi="Arial" w:cs="Times New Roman"/>
      <w:b/>
      <w:kern w:val="0"/>
      <w:sz w:val="20"/>
      <w:szCs w:val="24"/>
      <w:lang w:val="fr-FR"/>
    </w:rPr>
  </w:style>
  <w:style w:type="paragraph" w:customStyle="1" w:styleId="bodytextitalic">
    <w:name w:val="body text italic"/>
    <w:basedOn w:val="Corptext"/>
    <w:link w:val="bodytextitalicChar"/>
    <w:qFormat/>
    <w:rsid w:val="00844817"/>
    <w:pPr>
      <w:tabs>
        <w:tab w:val="left" w:pos="425"/>
      </w:tabs>
    </w:pPr>
    <w:rPr>
      <w:rFonts w:cs="Times New Roman"/>
      <w:iCs w:val="0"/>
      <w:szCs w:val="24"/>
    </w:rPr>
  </w:style>
  <w:style w:type="character" w:customStyle="1" w:styleId="bodytextitalicChar">
    <w:name w:val="body text italic Char"/>
    <w:basedOn w:val="Fontdeparagrafimplicit"/>
    <w:link w:val="bodytextitalic"/>
    <w:rsid w:val="00844817"/>
    <w:rPr>
      <w:rFonts w:ascii="Arial" w:eastAsia="Times New Roman" w:hAnsi="Arial" w:cs="Times New Roman"/>
      <w:kern w:val="0"/>
      <w:sz w:val="20"/>
      <w:szCs w:val="24"/>
      <w:lang w:val="fr-FR"/>
    </w:rPr>
  </w:style>
  <w:style w:type="paragraph" w:customStyle="1" w:styleId="tabletextbold">
    <w:name w:val="table text bold"/>
    <w:basedOn w:val="Tabletext"/>
    <w:autoRedefine/>
    <w:qFormat/>
    <w:rsid w:val="00844817"/>
    <w:pPr>
      <w:tabs>
        <w:tab w:val="left" w:pos="425"/>
      </w:tabs>
      <w:spacing w:before="120" w:after="120"/>
    </w:pPr>
    <w:rPr>
      <w:rFonts w:eastAsia="Times New Roman" w:cs="Times New Roman"/>
      <w:szCs w:val="24"/>
    </w:rPr>
  </w:style>
  <w:style w:type="paragraph" w:customStyle="1" w:styleId="BodyText1">
    <w:name w:val="Body Text1"/>
    <w:basedOn w:val="Normal"/>
    <w:next w:val="Normal"/>
    <w:autoRedefine/>
    <w:qFormat/>
    <w:rsid w:val="00844817"/>
    <w:pPr>
      <w:spacing w:before="120" w:after="120" w:line="240" w:lineRule="auto"/>
      <w:jc w:val="both"/>
    </w:pPr>
    <w:rPr>
      <w:rFonts w:ascii="Arial" w:eastAsia="Times New Roman" w:hAnsi="Arial" w:cs="Arial"/>
      <w:bCs/>
      <w:kern w:val="0"/>
      <w:sz w:val="20"/>
      <w:szCs w:val="20"/>
      <w:shd w:val="clear" w:color="auto" w:fill="FFFFFF"/>
    </w:rPr>
  </w:style>
  <w:style w:type="paragraph" w:customStyle="1" w:styleId="normalbold">
    <w:name w:val="normal bold"/>
    <w:basedOn w:val="Normal"/>
    <w:rsid w:val="00811F02"/>
    <w:pPr>
      <w:spacing w:after="0" w:line="240" w:lineRule="auto"/>
      <w:ind w:right="-1"/>
      <w:jc w:val="both"/>
    </w:pPr>
    <w:rPr>
      <w:rFonts w:ascii="Arial" w:eastAsia="Times New Roman" w:hAnsi="Arial" w:cs="Times New Roman"/>
      <w:b/>
      <w:kern w:val="0"/>
      <w:sz w:val="20"/>
    </w:rPr>
  </w:style>
  <w:style w:type="character" w:customStyle="1" w:styleId="IndentnormalCaracter">
    <w:name w:val="Indent normal Caracter"/>
    <w:aliases w:val="Normal Indent Char Caracter,Normal Indent Char Char Caracter,Normal Indent Char1 Char Caracter,Normal Indent Char1 Caracter,Char Caracter, Char Caracter"/>
    <w:basedOn w:val="Fontdeparagrafimplicit"/>
    <w:link w:val="Indentnormal"/>
    <w:uiPriority w:val="99"/>
    <w:locked/>
    <w:rsid w:val="00B2611C"/>
  </w:style>
  <w:style w:type="paragraph" w:customStyle="1" w:styleId="Default">
    <w:name w:val="Default"/>
    <w:rsid w:val="00665A00"/>
    <w:pPr>
      <w:autoSpaceDE w:val="0"/>
      <w:autoSpaceDN w:val="0"/>
      <w:adjustRightInd w:val="0"/>
      <w:spacing w:after="0" w:line="240" w:lineRule="auto"/>
    </w:pPr>
    <w:rPr>
      <w:rFonts w:ascii="Arial" w:eastAsia="Times New Roman" w:hAnsi="Arial" w:cs="Arial"/>
      <w:color w:val="000000"/>
      <w:kern w:val="0"/>
      <w:sz w:val="24"/>
      <w:szCs w:val="24"/>
      <w:lang w:val="en-US"/>
    </w:rPr>
  </w:style>
  <w:style w:type="paragraph" w:customStyle="1" w:styleId="Style15">
    <w:name w:val="Style15"/>
    <w:basedOn w:val="Normal"/>
    <w:uiPriority w:val="99"/>
    <w:rsid w:val="00BB40D8"/>
    <w:pPr>
      <w:widowControl w:val="0"/>
      <w:autoSpaceDE w:val="0"/>
      <w:autoSpaceDN w:val="0"/>
      <w:adjustRightInd w:val="0"/>
      <w:spacing w:after="0" w:line="240" w:lineRule="auto"/>
    </w:pPr>
    <w:rPr>
      <w:rFonts w:ascii="Arial" w:eastAsia="Times New Roman" w:hAnsi="Arial" w:cs="Arial"/>
      <w:kern w:val="0"/>
      <w:sz w:val="24"/>
      <w:szCs w:val="24"/>
      <w:lang w:val="en-US"/>
    </w:rPr>
  </w:style>
  <w:style w:type="paragraph" w:customStyle="1" w:styleId="Style18">
    <w:name w:val="Style18"/>
    <w:basedOn w:val="Normal"/>
    <w:uiPriority w:val="99"/>
    <w:rsid w:val="00BB40D8"/>
    <w:pPr>
      <w:widowControl w:val="0"/>
      <w:autoSpaceDE w:val="0"/>
      <w:autoSpaceDN w:val="0"/>
      <w:adjustRightInd w:val="0"/>
      <w:spacing w:after="0" w:line="240" w:lineRule="auto"/>
    </w:pPr>
    <w:rPr>
      <w:rFonts w:ascii="Arial" w:eastAsia="Times New Roman" w:hAnsi="Arial" w:cs="Arial"/>
      <w:kern w:val="0"/>
      <w:sz w:val="24"/>
      <w:szCs w:val="24"/>
      <w:lang w:val="en-US"/>
    </w:rPr>
  </w:style>
  <w:style w:type="paragraph" w:customStyle="1" w:styleId="Style19">
    <w:name w:val="Style19"/>
    <w:basedOn w:val="Normal"/>
    <w:uiPriority w:val="99"/>
    <w:rsid w:val="00BB40D8"/>
    <w:pPr>
      <w:widowControl w:val="0"/>
      <w:autoSpaceDE w:val="0"/>
      <w:autoSpaceDN w:val="0"/>
      <w:adjustRightInd w:val="0"/>
      <w:spacing w:after="0" w:line="240" w:lineRule="auto"/>
    </w:pPr>
    <w:rPr>
      <w:rFonts w:ascii="Arial" w:eastAsia="Times New Roman" w:hAnsi="Arial" w:cs="Arial"/>
      <w:kern w:val="0"/>
      <w:sz w:val="24"/>
      <w:szCs w:val="24"/>
      <w:lang w:val="en-US"/>
    </w:rPr>
  </w:style>
  <w:style w:type="character" w:customStyle="1" w:styleId="FontStyle41">
    <w:name w:val="Font Style41"/>
    <w:uiPriority w:val="99"/>
    <w:rsid w:val="00BB40D8"/>
    <w:rPr>
      <w:rFonts w:ascii="Arial" w:hAnsi="Arial" w:cs="Arial"/>
      <w:sz w:val="20"/>
      <w:szCs w:val="20"/>
    </w:rPr>
  </w:style>
  <w:style w:type="character" w:customStyle="1" w:styleId="FontStyle44">
    <w:name w:val="Font Style44"/>
    <w:uiPriority w:val="99"/>
    <w:rsid w:val="00BB40D8"/>
    <w:rPr>
      <w:rFonts w:ascii="Arial" w:hAnsi="Arial" w:cs="Arial"/>
      <w:sz w:val="20"/>
      <w:szCs w:val="20"/>
    </w:rPr>
  </w:style>
  <w:style w:type="paragraph" w:styleId="Revizuire">
    <w:name w:val="Revision"/>
    <w:hidden/>
    <w:uiPriority w:val="99"/>
    <w:semiHidden/>
    <w:rsid w:val="000D0F60"/>
    <w:pPr>
      <w:spacing w:after="0" w:line="240" w:lineRule="auto"/>
    </w:pPr>
  </w:style>
  <w:style w:type="paragraph" w:customStyle="1" w:styleId="1Titluprincipal">
    <w:name w:val="1. Titlu principal"/>
    <w:basedOn w:val="Titlu1"/>
    <w:link w:val="1TitluprincipalCaracter"/>
    <w:qFormat/>
    <w:rsid w:val="00982CB1"/>
    <w:pPr>
      <w:spacing w:before="120" w:after="120" w:line="240" w:lineRule="auto"/>
      <w:jc w:val="both"/>
    </w:pPr>
    <w:rPr>
      <w:rFonts w:ascii="Calibri" w:eastAsia="Times New Roman" w:hAnsi="Calibri"/>
      <w:b/>
      <w:snapToGrid w:val="0"/>
      <w:color w:val="000000" w:themeColor="text1"/>
      <w:kern w:val="0"/>
      <w:sz w:val="24"/>
      <w:lang w:val="en-US" w:eastAsia="ro-RO"/>
    </w:rPr>
  </w:style>
  <w:style w:type="character" w:customStyle="1" w:styleId="1TitluprincipalCaracter">
    <w:name w:val="1. Titlu principal Caracter"/>
    <w:basedOn w:val="Fontdeparagrafimplicit"/>
    <w:link w:val="1Titluprincipal"/>
    <w:rsid w:val="00982CB1"/>
    <w:rPr>
      <w:rFonts w:ascii="Calibri" w:eastAsia="Times New Roman" w:hAnsi="Calibri" w:cstheme="majorBidi"/>
      <w:b/>
      <w:snapToGrid w:val="0"/>
      <w:color w:val="000000" w:themeColor="text1"/>
      <w:kern w:val="0"/>
      <w:sz w:val="24"/>
      <w:szCs w:val="32"/>
      <w:lang w:val="en-US" w:eastAsia="ro-RO"/>
    </w:rPr>
  </w:style>
  <w:style w:type="character" w:customStyle="1" w:styleId="Titlu1Caracter">
    <w:name w:val="Titlu 1 Caracter"/>
    <w:basedOn w:val="Fontdeparagrafimplicit"/>
    <w:link w:val="Titlu1"/>
    <w:uiPriority w:val="9"/>
    <w:rsid w:val="00982CB1"/>
    <w:rPr>
      <w:rFonts w:asciiTheme="majorHAnsi" w:eastAsiaTheme="majorEastAsia" w:hAnsiTheme="majorHAnsi" w:cstheme="majorBidi"/>
      <w:color w:val="2F5496" w:themeColor="accent1" w:themeShade="BF"/>
      <w:sz w:val="32"/>
      <w:szCs w:val="32"/>
    </w:rPr>
  </w:style>
  <w:style w:type="paragraph" w:customStyle="1" w:styleId="22Subtitlu">
    <w:name w:val="2.2. Subtitlu"/>
    <w:basedOn w:val="Titlu2"/>
    <w:link w:val="22SubtitluCaracter"/>
    <w:qFormat/>
    <w:rsid w:val="00982CB1"/>
    <w:pPr>
      <w:keepLines/>
      <w:numPr>
        <w:ilvl w:val="0"/>
        <w:numId w:val="0"/>
      </w:numPr>
      <w:tabs>
        <w:tab w:val="clear" w:pos="562"/>
      </w:tabs>
      <w:spacing w:before="120"/>
    </w:pPr>
    <w:rPr>
      <w:rFonts w:ascii="Calibri" w:eastAsiaTheme="majorEastAsia" w:hAnsi="Calibri" w:cstheme="majorBidi"/>
      <w:caps w:val="0"/>
      <w:color w:val="000000" w:themeColor="text1"/>
      <w:sz w:val="24"/>
      <w:szCs w:val="26"/>
      <w:lang w:eastAsia="ro-RO"/>
    </w:rPr>
  </w:style>
  <w:style w:type="character" w:customStyle="1" w:styleId="22SubtitluCaracter">
    <w:name w:val="2.2. Subtitlu Caracter"/>
    <w:basedOn w:val="Fontdeparagrafimplicit"/>
    <w:link w:val="22Subtitlu"/>
    <w:rsid w:val="00982CB1"/>
    <w:rPr>
      <w:rFonts w:ascii="Calibri" w:eastAsiaTheme="majorEastAsia" w:hAnsi="Calibri" w:cstheme="majorBidi"/>
      <w:b/>
      <w:color w:val="000000" w:themeColor="text1"/>
      <w:kern w:val="0"/>
      <w:sz w:val="24"/>
      <w:szCs w:val="26"/>
      <w:lang w:eastAsia="ro-RO"/>
    </w:rPr>
  </w:style>
  <w:style w:type="paragraph" w:styleId="Titlucuprins">
    <w:name w:val="TOC Heading"/>
    <w:basedOn w:val="Titlu1"/>
    <w:next w:val="Normal"/>
    <w:uiPriority w:val="39"/>
    <w:unhideWhenUsed/>
    <w:qFormat/>
    <w:rsid w:val="00C53CC7"/>
    <w:pPr>
      <w:outlineLvl w:val="9"/>
    </w:pPr>
    <w:rPr>
      <w:kern w:val="0"/>
      <w:lang w:eastAsia="ro-RO"/>
    </w:rPr>
  </w:style>
  <w:style w:type="paragraph" w:styleId="Cuprins1">
    <w:name w:val="toc 1"/>
    <w:basedOn w:val="Normal"/>
    <w:next w:val="Normal"/>
    <w:autoRedefine/>
    <w:uiPriority w:val="39"/>
    <w:unhideWhenUsed/>
    <w:rsid w:val="00C53CC7"/>
    <w:pPr>
      <w:spacing w:after="100"/>
    </w:pPr>
  </w:style>
  <w:style w:type="paragraph" w:styleId="Cuprins2">
    <w:name w:val="toc 2"/>
    <w:basedOn w:val="Normal"/>
    <w:next w:val="Normal"/>
    <w:autoRedefine/>
    <w:uiPriority w:val="39"/>
    <w:unhideWhenUsed/>
    <w:rsid w:val="00C53CC7"/>
    <w:pPr>
      <w:spacing w:after="100"/>
      <w:ind w:left="220"/>
    </w:pPr>
  </w:style>
  <w:style w:type="paragraph" w:styleId="Subtitlu">
    <w:name w:val="Subtitle"/>
    <w:basedOn w:val="Normal"/>
    <w:link w:val="SubtitluCaracter"/>
    <w:uiPriority w:val="99"/>
    <w:qFormat/>
    <w:rsid w:val="00DB2157"/>
    <w:pPr>
      <w:spacing w:after="0" w:line="240" w:lineRule="auto"/>
      <w:jc w:val="both"/>
    </w:pPr>
    <w:rPr>
      <w:rFonts w:ascii="Arial" w:eastAsia="Times New Roman" w:hAnsi="Arial" w:cs="Arial"/>
      <w:b/>
      <w:bCs/>
      <w:kern w:val="0"/>
      <w:sz w:val="36"/>
      <w:szCs w:val="36"/>
    </w:rPr>
  </w:style>
  <w:style w:type="character" w:customStyle="1" w:styleId="SubtitleChar">
    <w:name w:val="Subtitle Char"/>
    <w:basedOn w:val="Fontdeparagrafimplicit"/>
    <w:uiPriority w:val="11"/>
    <w:rsid w:val="00DB2157"/>
    <w:rPr>
      <w:rFonts w:eastAsiaTheme="minorEastAsia"/>
      <w:color w:val="5A5A5A" w:themeColor="text1" w:themeTint="A5"/>
      <w:spacing w:val="15"/>
    </w:rPr>
  </w:style>
  <w:style w:type="character" w:customStyle="1" w:styleId="SubtitluCaracter">
    <w:name w:val="Subtitlu Caracter"/>
    <w:basedOn w:val="Fontdeparagrafimplicit"/>
    <w:link w:val="Subtitlu"/>
    <w:uiPriority w:val="99"/>
    <w:locked/>
    <w:rsid w:val="00DB2157"/>
    <w:rPr>
      <w:rFonts w:ascii="Arial" w:eastAsia="Times New Roman" w:hAnsi="Arial" w:cs="Arial"/>
      <w:b/>
      <w:bCs/>
      <w:kern w:val="0"/>
      <w:sz w:val="36"/>
      <w:szCs w:val="36"/>
    </w:rPr>
  </w:style>
  <w:style w:type="paragraph" w:styleId="TextnBalon">
    <w:name w:val="Balloon Text"/>
    <w:basedOn w:val="Normal"/>
    <w:link w:val="TextnBalonCaracter"/>
    <w:uiPriority w:val="99"/>
    <w:semiHidden/>
    <w:unhideWhenUsed/>
    <w:rsid w:val="00AD1B6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D1B67"/>
    <w:rPr>
      <w:rFonts w:ascii="Tahoma" w:hAnsi="Tahoma" w:cs="Tahoma"/>
      <w:sz w:val="16"/>
      <w:szCs w:val="16"/>
    </w:rPr>
  </w:style>
  <w:style w:type="paragraph" w:styleId="Cuprins3">
    <w:name w:val="toc 3"/>
    <w:basedOn w:val="Normal"/>
    <w:next w:val="Normal"/>
    <w:autoRedefine/>
    <w:uiPriority w:val="39"/>
    <w:unhideWhenUsed/>
    <w:rsid w:val="003D59F7"/>
    <w:pPr>
      <w:spacing w:after="100" w:line="276" w:lineRule="auto"/>
      <w:ind w:left="440"/>
    </w:pPr>
    <w:rPr>
      <w:rFonts w:eastAsiaTheme="minorEastAsia"/>
      <w:kern w:val="0"/>
      <w:lang w:val="en-GB" w:eastAsia="en-GB"/>
    </w:rPr>
  </w:style>
  <w:style w:type="paragraph" w:styleId="Cuprins4">
    <w:name w:val="toc 4"/>
    <w:basedOn w:val="Normal"/>
    <w:next w:val="Normal"/>
    <w:autoRedefine/>
    <w:uiPriority w:val="39"/>
    <w:unhideWhenUsed/>
    <w:rsid w:val="003D59F7"/>
    <w:pPr>
      <w:spacing w:after="100" w:line="276" w:lineRule="auto"/>
      <w:ind w:left="660"/>
    </w:pPr>
    <w:rPr>
      <w:rFonts w:eastAsiaTheme="minorEastAsia"/>
      <w:kern w:val="0"/>
      <w:lang w:val="en-GB" w:eastAsia="en-GB"/>
    </w:rPr>
  </w:style>
  <w:style w:type="paragraph" w:styleId="Cuprins5">
    <w:name w:val="toc 5"/>
    <w:basedOn w:val="Normal"/>
    <w:next w:val="Normal"/>
    <w:autoRedefine/>
    <w:uiPriority w:val="39"/>
    <w:unhideWhenUsed/>
    <w:rsid w:val="003D59F7"/>
    <w:pPr>
      <w:spacing w:after="100" w:line="276" w:lineRule="auto"/>
      <w:ind w:left="880"/>
    </w:pPr>
    <w:rPr>
      <w:rFonts w:eastAsiaTheme="minorEastAsia"/>
      <w:kern w:val="0"/>
      <w:lang w:val="en-GB" w:eastAsia="en-GB"/>
    </w:rPr>
  </w:style>
  <w:style w:type="paragraph" w:styleId="Cuprins6">
    <w:name w:val="toc 6"/>
    <w:basedOn w:val="Normal"/>
    <w:next w:val="Normal"/>
    <w:autoRedefine/>
    <w:uiPriority w:val="39"/>
    <w:unhideWhenUsed/>
    <w:rsid w:val="003D59F7"/>
    <w:pPr>
      <w:spacing w:after="100" w:line="276" w:lineRule="auto"/>
      <w:ind w:left="1100"/>
    </w:pPr>
    <w:rPr>
      <w:rFonts w:eastAsiaTheme="minorEastAsia"/>
      <w:kern w:val="0"/>
      <w:lang w:val="en-GB" w:eastAsia="en-GB"/>
    </w:rPr>
  </w:style>
  <w:style w:type="paragraph" w:styleId="Cuprins7">
    <w:name w:val="toc 7"/>
    <w:basedOn w:val="Normal"/>
    <w:next w:val="Normal"/>
    <w:autoRedefine/>
    <w:uiPriority w:val="39"/>
    <w:unhideWhenUsed/>
    <w:rsid w:val="003D59F7"/>
    <w:pPr>
      <w:spacing w:after="100" w:line="276" w:lineRule="auto"/>
      <w:ind w:left="1320"/>
    </w:pPr>
    <w:rPr>
      <w:rFonts w:eastAsiaTheme="minorEastAsia"/>
      <w:kern w:val="0"/>
      <w:lang w:val="en-GB" w:eastAsia="en-GB"/>
    </w:rPr>
  </w:style>
  <w:style w:type="paragraph" w:styleId="Cuprins8">
    <w:name w:val="toc 8"/>
    <w:basedOn w:val="Normal"/>
    <w:next w:val="Normal"/>
    <w:autoRedefine/>
    <w:uiPriority w:val="39"/>
    <w:unhideWhenUsed/>
    <w:rsid w:val="003D59F7"/>
    <w:pPr>
      <w:spacing w:after="100" w:line="276" w:lineRule="auto"/>
      <w:ind w:left="1540"/>
    </w:pPr>
    <w:rPr>
      <w:rFonts w:eastAsiaTheme="minorEastAsia"/>
      <w:kern w:val="0"/>
      <w:lang w:val="en-GB" w:eastAsia="en-GB"/>
    </w:rPr>
  </w:style>
  <w:style w:type="paragraph" w:styleId="Cuprins9">
    <w:name w:val="toc 9"/>
    <w:basedOn w:val="Normal"/>
    <w:next w:val="Normal"/>
    <w:autoRedefine/>
    <w:uiPriority w:val="39"/>
    <w:unhideWhenUsed/>
    <w:rsid w:val="003D59F7"/>
    <w:pPr>
      <w:spacing w:after="100" w:line="276" w:lineRule="auto"/>
      <w:ind w:left="1760"/>
    </w:pPr>
    <w:rPr>
      <w:rFonts w:eastAsiaTheme="minorEastAsia"/>
      <w:kern w:val="0"/>
      <w:lang w:val="en-GB" w:eastAsia="en-GB"/>
    </w:rPr>
  </w:style>
  <w:style w:type="character" w:customStyle="1" w:styleId="UnresolvedMention">
    <w:name w:val="Unresolved Mention"/>
    <w:basedOn w:val="Fontdeparagrafimplicit"/>
    <w:uiPriority w:val="99"/>
    <w:semiHidden/>
    <w:unhideWhenUsed/>
    <w:rsid w:val="00C0796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5402785">
      <w:bodyDiv w:val="1"/>
      <w:marLeft w:val="0"/>
      <w:marRight w:val="0"/>
      <w:marTop w:val="0"/>
      <w:marBottom w:val="0"/>
      <w:divBdr>
        <w:top w:val="none" w:sz="0" w:space="0" w:color="auto"/>
        <w:left w:val="none" w:sz="0" w:space="0" w:color="auto"/>
        <w:bottom w:val="none" w:sz="0" w:space="0" w:color="auto"/>
        <w:right w:val="none" w:sz="0" w:space="0" w:color="auto"/>
      </w:divBdr>
    </w:div>
    <w:div w:id="523447053">
      <w:bodyDiv w:val="1"/>
      <w:marLeft w:val="0"/>
      <w:marRight w:val="0"/>
      <w:marTop w:val="0"/>
      <w:marBottom w:val="0"/>
      <w:divBdr>
        <w:top w:val="none" w:sz="0" w:space="0" w:color="auto"/>
        <w:left w:val="none" w:sz="0" w:space="0" w:color="auto"/>
        <w:bottom w:val="none" w:sz="0" w:space="0" w:color="auto"/>
        <w:right w:val="none" w:sz="0" w:space="0" w:color="auto"/>
      </w:divBdr>
    </w:div>
    <w:div w:id="1251311151">
      <w:bodyDiv w:val="1"/>
      <w:marLeft w:val="0"/>
      <w:marRight w:val="0"/>
      <w:marTop w:val="0"/>
      <w:marBottom w:val="0"/>
      <w:divBdr>
        <w:top w:val="none" w:sz="0" w:space="0" w:color="auto"/>
        <w:left w:val="none" w:sz="0" w:space="0" w:color="auto"/>
        <w:bottom w:val="none" w:sz="0" w:space="0" w:color="auto"/>
        <w:right w:val="none" w:sz="0" w:space="0" w:color="auto"/>
      </w:divBdr>
    </w:div>
    <w:div w:id="2137791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76E72-0F51-4D02-B2E4-AE4FF3CB5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1283</Words>
  <Characters>7316</Characters>
  <Application>Microsoft Office Word</Application>
  <DocSecurity>0</DocSecurity>
  <Lines>60</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Balan</dc:creator>
  <cp:keywords/>
  <dc:description/>
  <cp:lastModifiedBy>Admin</cp:lastModifiedBy>
  <cp:revision>7</cp:revision>
  <dcterms:created xsi:type="dcterms:W3CDTF">2023-08-30T12:41:00Z</dcterms:created>
  <dcterms:modified xsi:type="dcterms:W3CDTF">2023-11-21T13:58:00Z</dcterms:modified>
</cp:coreProperties>
</file>