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D0" w:rsidRDefault="0013201E" w:rsidP="0013201E">
      <w:pPr>
        <w:jc w:val="both"/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                                                                         </w:t>
      </w:r>
      <w:r w:rsidR="009B4D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Anexa nr.</w:t>
      </w:r>
      <w:r w:rsidR="00F97CE8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r w:rsidR="00350DFC" w:rsidRPr="00846C0C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la</w:t>
      </w:r>
      <w:r w:rsidR="00350DFC" w:rsidRPr="00846C0C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HCL</w:t>
      </w:r>
      <w:r w:rsidR="00350DFC" w:rsidRPr="00846C0C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</w:rPr>
        <w:t>nr.</w:t>
      </w:r>
      <w:r w:rsidR="00350DFC"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</w:t>
      </w:r>
    </w:p>
    <w:p w:rsidR="00350DFC" w:rsidRDefault="00350DFC"/>
    <w:p w:rsidR="00350DFC" w:rsidRDefault="00350DFC" w:rsidP="009B4D15">
      <w:pPr>
        <w:widowControl w:val="0"/>
        <w:autoSpaceDE w:val="0"/>
        <w:autoSpaceDN w:val="0"/>
        <w:spacing w:after="0" w:line="290" w:lineRule="auto"/>
        <w:ind w:left="567" w:right="479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</w:pP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REGULAMENT</w:t>
      </w:r>
    </w:p>
    <w:p w:rsidR="009B4D15" w:rsidRPr="00846C0C" w:rsidRDefault="009B4D15" w:rsidP="009B4D15">
      <w:pPr>
        <w:widowControl w:val="0"/>
        <w:autoSpaceDE w:val="0"/>
        <w:autoSpaceDN w:val="0"/>
        <w:spacing w:after="0" w:line="290" w:lineRule="auto"/>
        <w:ind w:left="567" w:right="479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</w:pPr>
    </w:p>
    <w:p w:rsidR="00B315AF" w:rsidRDefault="00350DFC" w:rsidP="009B4D15">
      <w:pPr>
        <w:widowControl w:val="0"/>
        <w:autoSpaceDE w:val="0"/>
        <w:autoSpaceDN w:val="0"/>
        <w:spacing w:after="0" w:line="290" w:lineRule="auto"/>
        <w:ind w:left="567" w:right="479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</w:pP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de organizare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40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şi funcţionare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40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a Structurii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40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Comunitare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40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Consultative privind activitatea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40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de prevenire a separării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40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copilului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34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de familie, constituită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pacing w:val="40"/>
          <w:sz w:val="28"/>
          <w:szCs w:val="28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 xml:space="preserve">la nivelul municipiului </w:t>
      </w:r>
    </w:p>
    <w:p w:rsidR="00350DFC" w:rsidRPr="00846C0C" w:rsidRDefault="00350DFC" w:rsidP="00B315AF">
      <w:pPr>
        <w:widowControl w:val="0"/>
        <w:autoSpaceDE w:val="0"/>
        <w:autoSpaceDN w:val="0"/>
        <w:spacing w:after="0" w:line="290" w:lineRule="auto"/>
        <w:ind w:left="567" w:right="85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846C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000000"/>
        </w:rPr>
        <w:t>Drobeta-Turnu Severin</w:t>
      </w:r>
    </w:p>
    <w:p w:rsidR="00350DFC" w:rsidRDefault="00350DFC"/>
    <w:p w:rsidR="00350DFC" w:rsidRPr="00846C0C" w:rsidRDefault="00350DFC" w:rsidP="00350DF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Dispoziţii</w:t>
      </w:r>
      <w:r w:rsidRPr="00846C0C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generale</w:t>
      </w:r>
    </w:p>
    <w:p w:rsidR="00350DFC" w:rsidRDefault="00350DFC" w:rsidP="00350DFC">
      <w:pPr>
        <w:widowControl w:val="0"/>
        <w:autoSpaceDE w:val="0"/>
        <w:autoSpaceDN w:val="0"/>
        <w:spacing w:after="0" w:line="36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01E" w:rsidRDefault="0013201E" w:rsidP="00B315AF">
      <w:pPr>
        <w:widowControl w:val="0"/>
        <w:autoSpaceDE w:val="0"/>
        <w:autoSpaceDN w:val="0"/>
        <w:spacing w:after="0" w:line="360" w:lineRule="auto"/>
        <w:ind w:left="-142" w:right="-567"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01E">
        <w:rPr>
          <w:rFonts w:ascii="Times New Roman" w:eastAsia="Times New Roman" w:hAnsi="Times New Roman" w:cs="Times New Roman"/>
          <w:color w:val="181818"/>
          <w:sz w:val="24"/>
          <w:szCs w:val="24"/>
        </w:rPr>
        <w:t>În baza</w:t>
      </w:r>
      <w:r w:rsidRPr="005F1EA9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art.114, alin (2), din Legea nr.272/2004 republicată </w:t>
      </w:r>
      <w:r w:rsidRPr="005F1EA9">
        <w:rPr>
          <w:rFonts w:ascii="Times New Roman" w:hAnsi="Times New Roman" w:cs="Times New Roman"/>
          <w:sz w:val="24"/>
          <w:szCs w:val="24"/>
        </w:rPr>
        <w:t>privind protecția și promovarea drepturilor copilului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şi art.12, din Legea nr.156/2023</w:t>
      </w:r>
      <w:r w:rsidRPr="005F1EA9">
        <w:rPr>
          <w:rFonts w:ascii="Times New Roman" w:hAnsi="Times New Roman" w:cs="Times New Roman"/>
          <w:sz w:val="24"/>
          <w:szCs w:val="24"/>
        </w:rPr>
        <w:t xml:space="preserve"> privind organizarea activității de prevenire a separării copilului de familie, cu modificările și completările ulterioare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se </w:t>
      </w:r>
      <w:r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constituie</w:t>
      </w:r>
      <w:r w:rsidRPr="005F1EA9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r w:rsidRPr="005F1EA9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Comunitară Consultativă</w:t>
      </w:r>
      <w:r w:rsidR="006D6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6F8F" w:rsidRPr="006D6F8F">
        <w:rPr>
          <w:rFonts w:ascii="Times New Roman" w:eastAsia="Times New Roman" w:hAnsi="Times New Roman" w:cs="Times New Roman"/>
          <w:bCs/>
          <w:sz w:val="24"/>
          <w:szCs w:val="24"/>
        </w:rPr>
        <w:t>la</w:t>
      </w:r>
      <w:r w:rsidR="006D6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6F8F" w:rsidRPr="006D6F8F">
        <w:rPr>
          <w:rFonts w:ascii="Times New Roman" w:eastAsia="Times New Roman" w:hAnsi="Times New Roman" w:cs="Times New Roman"/>
          <w:bCs/>
          <w:sz w:val="24"/>
          <w:szCs w:val="24"/>
        </w:rPr>
        <w:t>nivelul Municipiului Drobeta Turnu Severin</w:t>
      </w:r>
      <w:r w:rsidRPr="006D6F8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3201E" w:rsidRPr="00500E4A" w:rsidRDefault="00500E4A" w:rsidP="00B315AF">
      <w:pPr>
        <w:widowControl w:val="0"/>
        <w:tabs>
          <w:tab w:val="left" w:pos="-142"/>
        </w:tabs>
        <w:autoSpaceDE w:val="0"/>
        <w:autoSpaceDN w:val="0"/>
        <w:spacing w:after="0" w:line="360" w:lineRule="auto"/>
        <w:ind w:left="-142" w:right="-709"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r w:rsidRPr="005F1EA9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Comunitară Consultativă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8F">
        <w:rPr>
          <w:rFonts w:ascii="Times New Roman" w:eastAsia="Times New Roman" w:hAnsi="Times New Roman" w:cs="Times New Roman"/>
          <w:sz w:val="24"/>
          <w:szCs w:val="24"/>
        </w:rPr>
        <w:t xml:space="preserve">a municipiului Drobeta Turnu Severin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 xml:space="preserve">(denumită în continuare </w:t>
      </w:r>
      <w:r w:rsidR="0013201E" w:rsidRPr="00500E4A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="006D6F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) 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organ de specialitate aflat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 xml:space="preserve"> în subordinea Consiliului Local, fără personalitate juridică.</w:t>
      </w:r>
    </w:p>
    <w:p w:rsidR="00350DFC" w:rsidRPr="00500E4A" w:rsidRDefault="00B315AF" w:rsidP="00B315AF">
      <w:pPr>
        <w:widowControl w:val="0"/>
        <w:autoSpaceDE w:val="0"/>
        <w:autoSpaceDN w:val="0"/>
        <w:spacing w:after="0" w:line="360" w:lineRule="auto"/>
        <w:ind w:left="-142" w:right="-567"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r w:rsidRPr="005F1EA9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Comunitară Consultativă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nu</w:t>
      </w:r>
      <w:r w:rsidR="0013201E" w:rsidRPr="00846C0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se</w:t>
      </w:r>
      <w:r w:rsidR="0013201E"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13201E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substituie autorităților locale și nici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Direcției de Asistență Socială</w:t>
      </w:r>
      <w:r w:rsidR="0013201E"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9B4D15">
        <w:rPr>
          <w:rFonts w:ascii="Times New Roman" w:eastAsia="Times New Roman" w:hAnsi="Times New Roman" w:cs="Times New Roman"/>
          <w:sz w:val="24"/>
          <w:szCs w:val="24"/>
        </w:rPr>
        <w:t xml:space="preserve">Drobeta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Turnu Severin</w:t>
      </w:r>
      <w:r w:rsidR="0013201E" w:rsidRPr="00846C0C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color w:val="2A2A2A"/>
          <w:sz w:val="24"/>
          <w:szCs w:val="24"/>
        </w:rPr>
        <w:t>în</w:t>
      </w:r>
      <w:r w:rsidR="0013201E" w:rsidRPr="00846C0C">
        <w:rPr>
          <w:rFonts w:ascii="Times New Roman" w:eastAsia="Times New Roman" w:hAnsi="Times New Roman" w:cs="Times New Roman"/>
          <w:color w:val="2A2A2A"/>
          <w:spacing w:val="39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domeniul</w:t>
      </w:r>
      <w:r w:rsidR="0013201E" w:rsidRPr="00846C0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protecţiei</w:t>
      </w:r>
      <w:r w:rsidR="0013201E" w:rsidRPr="00846C0C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copilului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13201E" w:rsidRPr="00846C0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nu</w:t>
      </w:r>
      <w:r w:rsidR="0013201E" w:rsidRPr="00846C0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13201E" w:rsidRPr="00846C0C">
        <w:rPr>
          <w:rFonts w:ascii="Times New Roman" w:eastAsia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furnizor</w:t>
      </w:r>
      <w:r w:rsidR="0013201E" w:rsidRPr="00846C0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3201E" w:rsidRPr="00846C0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z w:val="24"/>
          <w:szCs w:val="24"/>
        </w:rPr>
        <w:t>servicii</w:t>
      </w:r>
      <w:r w:rsidR="0013201E" w:rsidRPr="00846C0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13201E"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sociale.</w:t>
      </w:r>
    </w:p>
    <w:p w:rsidR="00350DFC" w:rsidRPr="00846C0C" w:rsidRDefault="00350DFC" w:rsidP="00350DFC">
      <w:pPr>
        <w:widowControl w:val="0"/>
        <w:autoSpaceDE w:val="0"/>
        <w:autoSpaceDN w:val="0"/>
        <w:spacing w:before="35"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DFC" w:rsidRPr="006D6F8F" w:rsidRDefault="00350DFC" w:rsidP="00B315AF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-142" w:right="-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Misiunea</w:t>
      </w:r>
      <w:r w:rsidRPr="00846C0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Structurii</w:t>
      </w:r>
      <w:r w:rsidRPr="00846C0C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Comunitare</w:t>
      </w:r>
      <w:r w:rsidRPr="00846C0C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Consultative</w:t>
      </w:r>
      <w:r w:rsidR="00500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D6F8F">
        <w:rPr>
          <w:rFonts w:ascii="Times New Roman" w:eastAsia="Times New Roman" w:hAnsi="Times New Roman" w:cs="Times New Roman"/>
          <w:sz w:val="24"/>
          <w:szCs w:val="24"/>
        </w:rPr>
        <w:t xml:space="preserve">a municipiului Drobeta Turnu Severin </w:t>
      </w:r>
      <w:r w:rsidR="00500E4A" w:rsidRPr="006D6F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este</w:t>
      </w:r>
      <w:r w:rsidR="006D6F8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6D6F8F"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e</w:t>
      </w:r>
      <w:r w:rsidRPr="006D6F8F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6D6F8F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contribui la</w:t>
      </w:r>
      <w:r w:rsidRPr="006D6F8F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identificarea nevoilor</w:t>
      </w:r>
      <w:r w:rsidRPr="006D6F8F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şi</w:t>
      </w:r>
      <w:r w:rsidRPr="006D6F8F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resurselor comunităţii locale,</w:t>
      </w:r>
      <w:r w:rsidRPr="006D6F8F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6D6F8F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6D6F8F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500E4A"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promova implicarea acesteia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în </w:t>
      </w:r>
      <w:r w:rsidRPr="006D6F8F"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 xml:space="preserve">vederea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soluţionării problemelor sociale privind drepturile copilului şi familiile cu copii aflate în situaţii de </w:t>
      </w:r>
      <w:r w:rsidRPr="006D6F8F"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 xml:space="preserve">vulnerabilitate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şi de a formula propuneri </w:t>
      </w:r>
      <w:r w:rsidRPr="006D6F8F"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 xml:space="preserve">autorităţilor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competente (prin </w:t>
      </w:r>
      <w:r w:rsidRPr="006D6F8F"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 xml:space="preserve">informare,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sfătuire, acompaniere, mediere, recomandare), ducând la</w:t>
      </w:r>
      <w:r w:rsidRPr="006D6F8F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fumizarea eficientă şi</w:t>
      </w:r>
      <w:r w:rsidRPr="006D6F8F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integrată a</w:t>
      </w:r>
      <w:r w:rsidRPr="006D6F8F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w w:val="105"/>
          <w:sz w:val="24"/>
          <w:szCs w:val="24"/>
        </w:rPr>
        <w:t>serviciilor sociale.</w:t>
      </w:r>
    </w:p>
    <w:p w:rsidR="00350DFC" w:rsidRPr="00846C0C" w:rsidRDefault="00350DFC" w:rsidP="00350DFC">
      <w:pPr>
        <w:widowControl w:val="0"/>
        <w:autoSpaceDE w:val="0"/>
        <w:autoSpaceDN w:val="0"/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50DFC" w:rsidRPr="00846C0C" w:rsidRDefault="00350DFC" w:rsidP="00350DFC">
      <w:pPr>
        <w:widowControl w:val="0"/>
        <w:tabs>
          <w:tab w:val="left" w:pos="475"/>
        </w:tabs>
        <w:autoSpaceDE w:val="0"/>
        <w:autoSpaceDN w:val="0"/>
        <w:spacing w:after="0" w:line="48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III.    </w:t>
      </w:r>
      <w:r w:rsidRPr="00846C0C">
        <w:rPr>
          <w:rFonts w:ascii="Times New Roman" w:eastAsia="Times New Roman" w:hAnsi="Times New Roman" w:cs="Times New Roman"/>
          <w:b/>
          <w:sz w:val="24"/>
          <w:szCs w:val="24"/>
        </w:rPr>
        <w:t>Principiile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pe baza cărora se desfăşoară activitatea Structurii Comunitare Consultative</w:t>
      </w:r>
      <w:r w:rsidR="006D6F8F">
        <w:rPr>
          <w:rFonts w:ascii="Times New Roman" w:eastAsia="Times New Roman" w:hAnsi="Times New Roman" w:cs="Times New Roman"/>
          <w:sz w:val="24"/>
          <w:szCs w:val="24"/>
        </w:rPr>
        <w:t xml:space="preserve"> a municipiului Drobeta Turnu Severin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sunt:</w:t>
      </w:r>
    </w:p>
    <w:p w:rsidR="00350DFC" w:rsidRPr="00846C0C" w:rsidRDefault="00350DFC" w:rsidP="00350DF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Solidaritatea</w:t>
      </w:r>
      <w:r w:rsidRPr="00846C0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socială;</w:t>
      </w:r>
    </w:p>
    <w:p w:rsidR="00350DFC" w:rsidRPr="00846C0C" w:rsidRDefault="00350DFC" w:rsidP="00350DF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Unicitatea</w:t>
      </w:r>
      <w:r w:rsidRPr="00846C0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persoanei;</w:t>
      </w:r>
    </w:p>
    <w:p w:rsidR="00350DFC" w:rsidRPr="00846C0C" w:rsidRDefault="00350DFC" w:rsidP="00350DF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Confidenţialitatea;</w:t>
      </w:r>
    </w:p>
    <w:p w:rsidR="00350DFC" w:rsidRPr="00846C0C" w:rsidRDefault="00350DFC" w:rsidP="00350DF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lastRenderedPageBreak/>
        <w:t>Nediscriminarea;</w:t>
      </w:r>
    </w:p>
    <w:p w:rsidR="00350DFC" w:rsidRPr="00846C0C" w:rsidRDefault="00350DFC" w:rsidP="00350DF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Respectarea</w:t>
      </w:r>
      <w:r w:rsidRPr="00846C0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promovarea</w:t>
      </w:r>
      <w:r w:rsidRPr="00846C0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prioritate</w:t>
      </w:r>
      <w:r w:rsidRPr="00846C0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interesului</w:t>
      </w:r>
      <w:r w:rsidRPr="00846C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superior</w:t>
      </w:r>
      <w:r w:rsidRPr="00846C0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846C0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copilului;</w:t>
      </w:r>
    </w:p>
    <w:p w:rsidR="00350DFC" w:rsidRPr="00846C0C" w:rsidRDefault="00350DFC" w:rsidP="00350DF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Respectarea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demnităţii</w:t>
      </w:r>
      <w:r w:rsidRPr="00846C0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copilului</w:t>
      </w:r>
      <w:r w:rsidRPr="00846C0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2A2A2A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color w:val="2A2A2A"/>
          <w:spacing w:val="1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2A2A2A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color w:val="2A2A2A"/>
          <w:spacing w:val="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persoanei;</w:t>
      </w:r>
    </w:p>
    <w:p w:rsidR="00350DFC" w:rsidRPr="00846C0C" w:rsidRDefault="00350DFC" w:rsidP="00350DF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2A2A2A"/>
          <w:spacing w:val="-2"/>
          <w:sz w:val="24"/>
          <w:szCs w:val="24"/>
        </w:rPr>
        <w:t>Legalitatea.</w:t>
      </w:r>
    </w:p>
    <w:p w:rsidR="00350DFC" w:rsidRPr="00846C0C" w:rsidRDefault="00350DFC" w:rsidP="00350DFC">
      <w:pPr>
        <w:widowControl w:val="0"/>
        <w:autoSpaceDE w:val="0"/>
        <w:autoSpaceDN w:val="0"/>
        <w:spacing w:after="0" w:line="480" w:lineRule="auto"/>
        <w:ind w:left="-284" w:firstLine="567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IV.  Cadrul</w:t>
      </w:r>
      <w:r w:rsidRPr="00846C0C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legislativ</w:t>
      </w:r>
      <w:r w:rsidRPr="00846C0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aplicabil</w:t>
      </w:r>
    </w:p>
    <w:p w:rsidR="00350DFC" w:rsidRPr="00846C0C" w:rsidRDefault="00350DFC" w:rsidP="00B315AF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LEGEA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nr.272/2004</w:t>
      </w:r>
      <w:r w:rsidRPr="00846C0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privind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protecţia</w:t>
      </w:r>
      <w:r w:rsidRPr="00846C0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promovarea</w:t>
      </w:r>
      <w:r w:rsidRPr="00846C0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drepturilor</w:t>
      </w:r>
      <w:r w:rsidRPr="00846C0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copilului;</w:t>
      </w:r>
    </w:p>
    <w:p w:rsidR="00350DFC" w:rsidRPr="00846C0C" w:rsidRDefault="00350DFC" w:rsidP="00B315AF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ORDONANŢA GUVERNULUI nr.86/2004 pentru modificarea şi completarea Ordonanţei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Guvernului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nr.68/2003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privind serviciile sociale;</w:t>
      </w:r>
    </w:p>
    <w:p w:rsidR="00350DFC" w:rsidRPr="00846C0C" w:rsidRDefault="00350DFC" w:rsidP="00B315AF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ORDIN nr.288/2006 pentru aprobarea Standardelor minime obligatorii privind managementul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caz în domeniul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protecţiei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drepturilor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copilului;</w:t>
      </w:r>
    </w:p>
    <w:p w:rsidR="00350DFC" w:rsidRPr="00846C0C" w:rsidRDefault="00350DFC" w:rsidP="00B315AF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ORDIN nr.95/2006 pentru aprobarea Metodologiei de lucru privind colaborarea</w:t>
      </w:r>
      <w:r w:rsidRPr="00846C0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dintre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direcţiile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generale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asistenţă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socială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 protecţia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copilului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serviciile publice de asistenţă socială/persoane cu atribuţii de asistenţă socială, în domeniul protecţiei drepturilor copilului;</w:t>
      </w:r>
    </w:p>
    <w:p w:rsidR="00350DFC" w:rsidRPr="00846C0C" w:rsidRDefault="00350DFC" w:rsidP="00B315AF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LEGEA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nr.292/2011</w:t>
      </w:r>
      <w:r w:rsidRPr="00846C0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legea</w:t>
      </w:r>
      <w:r w:rsidRPr="00846C0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asistenţei</w:t>
      </w:r>
      <w:r w:rsidRPr="00846C0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sociale, cu modificările și completările ulterioare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0DFC" w:rsidRDefault="00350DFC" w:rsidP="00B315AF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LEGEA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nr.156/2023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privind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organizarea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activităţii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prevenire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separării copilului de familie.</w:t>
      </w:r>
    </w:p>
    <w:p w:rsidR="009B4D15" w:rsidRDefault="009B4D15" w:rsidP="00B315AF">
      <w:pPr>
        <w:widowControl w:val="0"/>
        <w:autoSpaceDE w:val="0"/>
        <w:autoSpaceDN w:val="0"/>
        <w:spacing w:after="0" w:line="360" w:lineRule="auto"/>
        <w:ind w:left="283" w:right="-567"/>
        <w:rPr>
          <w:rFonts w:ascii="Times New Roman" w:eastAsia="Times New Roman" w:hAnsi="Times New Roman" w:cs="Times New Roman"/>
          <w:sz w:val="24"/>
          <w:szCs w:val="24"/>
        </w:rPr>
      </w:pPr>
    </w:p>
    <w:p w:rsidR="00350DFC" w:rsidRPr="00B315AF" w:rsidRDefault="00350DFC" w:rsidP="00B315AF">
      <w:pPr>
        <w:widowControl w:val="0"/>
        <w:autoSpaceDE w:val="0"/>
        <w:autoSpaceDN w:val="0"/>
        <w:spacing w:after="0" w:line="360" w:lineRule="auto"/>
        <w:ind w:left="-142" w:right="-567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  <w:t>V.</w:t>
      </w:r>
      <w:r w:rsidRPr="00846C0C">
        <w:rPr>
          <w:rFonts w:ascii="Times New Roman" w:eastAsia="Times New Roman" w:hAnsi="Times New Roman" w:cs="Times New Roman"/>
          <w:sz w:val="27"/>
          <w:szCs w:val="27"/>
          <w:u w:color="181818"/>
        </w:rPr>
        <w:t xml:space="preserve"> 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  <w:t xml:space="preserve">Componenţa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Structurii</w:t>
      </w:r>
      <w:r w:rsidRPr="00846C0C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Comunitare</w:t>
      </w:r>
      <w:r w:rsidRPr="00846C0C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Consultative</w:t>
      </w:r>
      <w:r w:rsidR="006D6F8F" w:rsidRPr="006D6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8F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  <w:r w:rsidR="00B315AF">
        <w:rPr>
          <w:rFonts w:ascii="Times New Roman" w:eastAsia="Times New Roman" w:hAnsi="Times New Roman" w:cs="Times New Roman"/>
          <w:sz w:val="24"/>
          <w:szCs w:val="24"/>
        </w:rPr>
        <w:t xml:space="preserve"> este formată din membri desemnați prin Hotărâre a Consiliului Local </w:t>
      </w:r>
      <w:r w:rsidR="00B315AF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  <w:r w:rsidR="00B315AF">
        <w:rPr>
          <w:rFonts w:ascii="Times New Roman" w:eastAsia="Times New Roman" w:hAnsi="Times New Roman" w:cs="Times New Roman"/>
          <w:sz w:val="24"/>
          <w:szCs w:val="24"/>
        </w:rPr>
        <w:t xml:space="preserve"> dintre membrii comunității</w:t>
      </w:r>
      <w:r w:rsidR="00B315A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50DFC" w:rsidRPr="00846C0C" w:rsidRDefault="00350DFC" w:rsidP="00B315AF">
      <w:pPr>
        <w:widowControl w:val="0"/>
        <w:tabs>
          <w:tab w:val="left" w:pos="1080"/>
        </w:tabs>
        <w:autoSpaceDE w:val="0"/>
        <w:autoSpaceDN w:val="0"/>
        <w:spacing w:after="0" w:line="360" w:lineRule="auto"/>
        <w:ind w:left="567" w:right="-567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50DFC" w:rsidRPr="00846C0C" w:rsidRDefault="00350DFC" w:rsidP="00B315AF">
      <w:pPr>
        <w:widowControl w:val="0"/>
        <w:autoSpaceDE w:val="0"/>
        <w:autoSpaceDN w:val="0"/>
        <w:spacing w:after="0" w:line="360" w:lineRule="auto"/>
        <w:ind w:left="-142" w:right="-567" w:firstLine="426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  <w:t xml:space="preserve">  VI.</w:t>
      </w:r>
      <w:r w:rsidRPr="00846C0C">
        <w:rPr>
          <w:rFonts w:ascii="Times New Roman" w:eastAsia="Times New Roman" w:hAnsi="Times New Roman" w:cs="Times New Roman"/>
          <w:sz w:val="27"/>
          <w:szCs w:val="27"/>
          <w:u w:color="181818"/>
        </w:rPr>
        <w:t xml:space="preserve"> 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181818"/>
        </w:rPr>
        <w:t xml:space="preserve">Mandatul membrilor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Structurii</w:t>
      </w:r>
      <w:r w:rsidRPr="00846C0C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Comunitare</w:t>
      </w:r>
      <w:r w:rsidRPr="00846C0C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Consultative</w:t>
      </w:r>
      <w:r w:rsidR="006D6F8F" w:rsidRPr="006D6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8F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</w:p>
    <w:p w:rsidR="00350DFC" w:rsidRPr="00846C0C" w:rsidRDefault="00350DFC" w:rsidP="00B315AF">
      <w:pPr>
        <w:widowControl w:val="0"/>
        <w:numPr>
          <w:ilvl w:val="0"/>
          <w:numId w:val="5"/>
        </w:numPr>
        <w:autoSpaceDE w:val="0"/>
        <w:autoSpaceDN w:val="0"/>
        <w:spacing w:before="12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îndeplinirea</w:t>
      </w:r>
      <w:r w:rsidRPr="00846C0C">
        <w:rPr>
          <w:rFonts w:ascii="Times New Roman" w:eastAsia="Times New Roman" w:hAnsi="Times New Roman" w:cs="Times New Roman"/>
          <w:color w:val="181818"/>
          <w:spacing w:val="4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mandatului,</w:t>
      </w:r>
      <w:r w:rsidRPr="00846C0C">
        <w:rPr>
          <w:rFonts w:ascii="Times New Roman" w:eastAsia="Times New Roman" w:hAnsi="Times New Roman" w:cs="Times New Roman"/>
          <w:color w:val="181818"/>
          <w:spacing w:val="34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trebuie</w:t>
      </w:r>
      <w:r w:rsidRPr="00846C0C">
        <w:rPr>
          <w:rFonts w:ascii="Times New Roman" w:eastAsia="Times New Roman" w:hAnsi="Times New Roman" w:cs="Times New Roman"/>
          <w:color w:val="181818"/>
          <w:spacing w:val="2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să</w:t>
      </w:r>
      <w:r w:rsidRPr="00846C0C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îndeplinească</w:t>
      </w:r>
      <w:r w:rsidRPr="00846C0C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principal:</w:t>
      </w:r>
    </w:p>
    <w:p w:rsidR="00350DFC" w:rsidRPr="00846C0C" w:rsidRDefault="00350DFC" w:rsidP="00B315AF">
      <w:pPr>
        <w:widowControl w:val="0"/>
        <w:numPr>
          <w:ilvl w:val="1"/>
          <w:numId w:val="4"/>
        </w:numPr>
        <w:autoSpaceDE w:val="0"/>
        <w:autoSpaceDN w:val="0"/>
        <w:spacing w:before="21" w:after="0" w:line="36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promovarea valorilor familiale, a</w:t>
      </w:r>
      <w:r w:rsidRPr="00846C0C">
        <w:rPr>
          <w:rFonts w:ascii="Times New Roman" w:eastAsia="Times New Roman" w:hAnsi="Times New Roman" w:cs="Times New Roman"/>
          <w:color w:val="181818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stabilităţii</w:t>
      </w:r>
      <w:r w:rsidRPr="00846C0C">
        <w:rPr>
          <w:rFonts w:ascii="Times New Roman" w:eastAsia="Times New Roman" w:hAnsi="Times New Roman" w:cs="Times New Roman"/>
          <w:color w:val="181818"/>
          <w:spacing w:val="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familiei şi</w:t>
      </w:r>
      <w:r w:rsidRPr="00846C0C">
        <w:rPr>
          <w:rFonts w:ascii="Times New Roman" w:eastAsia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îngrijirii copiilor de</w:t>
      </w:r>
      <w:r w:rsidRPr="00846C0C">
        <w:rPr>
          <w:rFonts w:ascii="Times New Roman" w:eastAsia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către </w:t>
      </w:r>
      <w:r w:rsidRPr="00846C0C">
        <w:rPr>
          <w:rFonts w:ascii="Times New Roman" w:eastAsia="Times New Roman" w:hAnsi="Times New Roman" w:cs="Times New Roman"/>
          <w:color w:val="181818"/>
          <w:spacing w:val="-2"/>
          <w:w w:val="105"/>
          <w:sz w:val="24"/>
          <w:szCs w:val="24"/>
        </w:rPr>
        <w:t>părinţi;</w:t>
      </w:r>
    </w:p>
    <w:p w:rsidR="00350DFC" w:rsidRPr="00846C0C" w:rsidRDefault="00350DFC" w:rsidP="00B315AF">
      <w:pPr>
        <w:widowControl w:val="0"/>
        <w:numPr>
          <w:ilvl w:val="1"/>
          <w:numId w:val="4"/>
        </w:numPr>
        <w:autoSpaceDE w:val="0"/>
        <w:autoSpaceDN w:val="0"/>
        <w:spacing w:before="3" w:after="0" w:line="36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prevenirea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separării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copilului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color w:val="181818"/>
          <w:spacing w:val="7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către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părinţi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color w:val="181818"/>
          <w:spacing w:val="7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sprijinirea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familiei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pentru</w:t>
      </w:r>
      <w:r w:rsidRPr="00846C0C">
        <w:rPr>
          <w:rFonts w:ascii="Times New Roman" w:eastAsia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sz w:val="24"/>
          <w:szCs w:val="24"/>
        </w:rPr>
        <w:t>a-şi asuma responsabilităţile parentale;</w:t>
      </w:r>
    </w:p>
    <w:p w:rsidR="00350DFC" w:rsidRPr="00846C0C" w:rsidRDefault="00350DFC" w:rsidP="00B315AF">
      <w:pPr>
        <w:widowControl w:val="0"/>
        <w:numPr>
          <w:ilvl w:val="1"/>
          <w:numId w:val="4"/>
        </w:numPr>
        <w:autoSpaceDE w:val="0"/>
        <w:autoSpaceDN w:val="0"/>
        <w:spacing w:after="0" w:line="36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colaborarea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Direcția de Asistență Socială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Drobeta-Turnu Severin</w:t>
      </w:r>
      <w:r w:rsidRPr="00846C0C">
        <w:rPr>
          <w:rFonts w:ascii="Times New Roman" w:eastAsia="Times New Roman" w:hAnsi="Times New Roman" w:cs="Times New Roman"/>
          <w:color w:val="181818"/>
          <w:spacing w:val="7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precum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alte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servicii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publice/private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din </w:t>
      </w:r>
      <w:r w:rsidRPr="00846C0C">
        <w:rPr>
          <w:rFonts w:ascii="Times New Roman" w:eastAsia="Times New Roman" w:hAnsi="Times New Roman" w:cs="Times New Roman"/>
          <w:color w:val="181818"/>
          <w:spacing w:val="-2"/>
          <w:w w:val="105"/>
          <w:sz w:val="24"/>
          <w:szCs w:val="24"/>
        </w:rPr>
        <w:t>comunitate.</w:t>
      </w:r>
    </w:p>
    <w:p w:rsidR="00350DFC" w:rsidRPr="00846C0C" w:rsidRDefault="00350DFC" w:rsidP="00B315A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360" w:lineRule="auto"/>
        <w:ind w:left="567" w:right="-567" w:hanging="283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Mandatul membrilor comitetului încetează</w:t>
      </w:r>
      <w:r w:rsidRPr="00846C0C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:</w:t>
      </w:r>
    </w:p>
    <w:p w:rsidR="00350DFC" w:rsidRPr="00846C0C" w:rsidRDefault="00350DFC" w:rsidP="00B315AF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la</w:t>
      </w:r>
      <w:r w:rsidRPr="00846C0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cerere;</w:t>
      </w:r>
    </w:p>
    <w:p w:rsidR="00350DFC" w:rsidRPr="00846C0C" w:rsidRDefault="00350DFC" w:rsidP="00B315AF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567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caz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deces;</w:t>
      </w:r>
    </w:p>
    <w:p w:rsidR="00350DFC" w:rsidRPr="00846C0C" w:rsidRDefault="00350DFC" w:rsidP="00350DFC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în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cazul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care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îşi</w:t>
      </w:r>
      <w:r w:rsidRPr="00846C0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schimbă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domiciliul</w:t>
      </w:r>
      <w:r w:rsidRPr="00846C0C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altă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localitate;</w:t>
      </w:r>
    </w:p>
    <w:p w:rsidR="00350DFC" w:rsidRPr="00846C0C" w:rsidRDefault="00350DFC" w:rsidP="00350DFC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neparticiparea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la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trei </w:t>
      </w:r>
      <w:r w:rsidRPr="00846C0C">
        <w:rPr>
          <w:rFonts w:ascii="Times New Roman" w:eastAsia="Times New Roman" w:hAnsi="Times New Roman" w:cs="Times New Roman"/>
          <w:color w:val="2F2F2F"/>
          <w:spacing w:val="-2"/>
          <w:w w:val="105"/>
          <w:sz w:val="24"/>
          <w:szCs w:val="24"/>
        </w:rPr>
        <w:t>întruniri</w:t>
      </w:r>
      <w:r w:rsidRPr="00846C0C">
        <w:rPr>
          <w:rFonts w:ascii="Times New Roman" w:eastAsia="Times New Roman" w:hAnsi="Times New Roman" w:cs="Times New Roman"/>
          <w:color w:val="2F2F2F"/>
          <w:spacing w:val="1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consecutive;</w:t>
      </w:r>
    </w:p>
    <w:p w:rsidR="00350DFC" w:rsidRPr="00846C0C" w:rsidRDefault="00350DFC" w:rsidP="00350DFC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incompatibilitate/conflict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interese;</w:t>
      </w:r>
    </w:p>
    <w:p w:rsidR="00350DFC" w:rsidRDefault="00500E4A" w:rsidP="00350DFC">
      <w:pPr>
        <w:widowControl w:val="0"/>
        <w:autoSpaceDE w:val="0"/>
        <w:autoSpaceDN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50DFC" w:rsidRPr="00350DF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50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5AF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 xml:space="preserve">a propunerea motivată a preşedintelui </w:t>
      </w:r>
      <w:r w:rsidR="00350DFC" w:rsidRPr="006D6F8F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 xml:space="preserve"> dacă un membru nu îşi îndeplineşte corespunzător atribuţiile prevăzute în prezentul Regulament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sau nu mai deţine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funcţia</w:t>
      </w:r>
      <w:r w:rsidR="00350DFC" w:rsidRPr="00846C0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de bază</w:t>
      </w:r>
      <w:r w:rsidR="00350DFC" w:rsidRPr="00846C0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pentru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care</w:t>
      </w:r>
      <w:r w:rsidR="00350DFC" w:rsidRPr="00846C0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a fost</w:t>
      </w:r>
      <w:r w:rsidR="00350DFC"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ales ca membru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în cadrul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structurii.</w:t>
      </w:r>
    </w:p>
    <w:p w:rsidR="00350DFC" w:rsidRPr="00846C0C" w:rsidRDefault="00500E4A" w:rsidP="00350DFC">
      <w:pPr>
        <w:widowControl w:val="0"/>
        <w:autoSpaceDE w:val="0"/>
        <w:autoSpaceDN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50DFC" w:rsidRPr="00350DF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50DFC">
        <w:rPr>
          <w:rFonts w:ascii="Times New Roman" w:eastAsia="Times New Roman" w:hAnsi="Times New Roman" w:cs="Times New Roman"/>
          <w:sz w:val="24"/>
          <w:szCs w:val="24"/>
        </w:rPr>
        <w:t xml:space="preserve"> î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 xml:space="preserve">n termen de 20 zile lucrătoare de la încetarea mandatului unuia dintre membrii, Direcţia de Asistenţă Socială Drobeta-Turnu Severin iniţiază un raport cu propunerea privind modificarea/completarea </w:t>
      </w:r>
      <w:r w:rsidR="00350DFC" w:rsidRPr="00846C0C">
        <w:rPr>
          <w:rFonts w:ascii="Times New Roman" w:eastAsia="Times New Roman" w:hAnsi="Times New Roman" w:cs="Times New Roman"/>
          <w:color w:val="2F2F2F"/>
          <w:sz w:val="24"/>
          <w:szCs w:val="24"/>
        </w:rPr>
        <w:t>structurii</w:t>
      </w:r>
      <w:r w:rsidR="00350DFC" w:rsidRPr="00846C0C">
        <w:rPr>
          <w:rFonts w:ascii="Times New Roman" w:eastAsia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cu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un nou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membru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în cadrul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6D6F8F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, care se realizează prin Hotărâre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a Consiliului</w:t>
      </w:r>
      <w:r w:rsidR="00350DFC"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50DFC" w:rsidRPr="00846C0C">
        <w:rPr>
          <w:rFonts w:ascii="Times New Roman" w:eastAsia="Times New Roman" w:hAnsi="Times New Roman" w:cs="Times New Roman"/>
          <w:sz w:val="24"/>
          <w:szCs w:val="24"/>
        </w:rPr>
        <w:t>Local Drobeta-Turnu Severin.</w:t>
      </w:r>
    </w:p>
    <w:p w:rsidR="00350DFC" w:rsidRPr="00846C0C" w:rsidRDefault="00350DFC" w:rsidP="00350DFC">
      <w:pPr>
        <w:widowControl w:val="0"/>
        <w:autoSpaceDE w:val="0"/>
        <w:autoSpaceDN w:val="0"/>
        <w:spacing w:after="0" w:line="36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50DFC" w:rsidRPr="00846C0C" w:rsidRDefault="00350DFC" w:rsidP="00350DFC">
      <w:pPr>
        <w:widowControl w:val="0"/>
        <w:autoSpaceDE w:val="0"/>
        <w:autoSpaceDN w:val="0"/>
        <w:spacing w:after="0" w:line="20" w:lineRule="exact"/>
        <w:ind w:left="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D21AA" w:rsidRPr="00846C0C" w:rsidRDefault="00AD21AA" w:rsidP="009B4D1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284"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1A1A1A"/>
        </w:rPr>
        <w:t>Atribuțiile</w:t>
      </w:r>
      <w:r w:rsidRPr="00846C0C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u w:color="1A1A1A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1A1A1A"/>
        </w:rPr>
        <w:t>Structurii</w:t>
      </w:r>
      <w:r w:rsidRPr="00846C0C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u w:color="1A1A1A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1A1A1A"/>
        </w:rPr>
        <w:t>Comunitare</w:t>
      </w:r>
      <w:r w:rsidRPr="00846C0C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u w:color="1A1A1A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1A1A1A"/>
        </w:rPr>
        <w:t>Consultative</w:t>
      </w:r>
      <w:r w:rsidR="009B4D15" w:rsidRPr="009B4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D15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firstLine="5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1AA" w:rsidRDefault="00AD21AA" w:rsidP="00AD21AA">
      <w:pPr>
        <w:widowControl w:val="0"/>
        <w:tabs>
          <w:tab w:val="left" w:pos="1440"/>
        </w:tabs>
        <w:autoSpaceDE w:val="0"/>
        <w:autoSpaceDN w:val="0"/>
        <w:spacing w:after="0" w:line="360" w:lineRule="auto"/>
        <w:ind w:left="-284" w:right="360" w:firstLine="568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În conformitate cu prevederile alin.(5) ale art.12 din Legea nr. 156/2023 privind organizarea activității de prevenire a separării copilului de familie, Structura  Comunitară  Consultativă</w:t>
      </w:r>
      <w:r w:rsidR="009B4D15" w:rsidRPr="009B4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D15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îndeplineşte următoarele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: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</w:p>
    <w:p w:rsidR="00AD21AA" w:rsidRPr="00846C0C" w:rsidRDefault="00AD21AA" w:rsidP="00AD21AA">
      <w:pPr>
        <w:widowControl w:val="0"/>
        <w:tabs>
          <w:tab w:val="left" w:pos="1440"/>
        </w:tabs>
        <w:autoSpaceDE w:val="0"/>
        <w:autoSpaceDN w:val="0"/>
        <w:spacing w:after="0" w:line="360" w:lineRule="auto"/>
        <w:ind w:left="-284" w:right="360" w:firstLine="5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(1)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atribuţii principale: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right="270" w:firstLine="568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a)   </w:t>
      </w:r>
      <w:r w:rsidRPr="00846C0C"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>sprijină</w:t>
      </w:r>
      <w:r w:rsidRPr="00846C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activitatea</w:t>
      </w:r>
      <w:r w:rsidRPr="00846C0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 elaborare,</w:t>
      </w:r>
      <w:r w:rsidRPr="00846C0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implementare</w:t>
      </w:r>
      <w:r w:rsidRPr="00846C0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monitorizare</w:t>
      </w:r>
      <w:r w:rsidRPr="00846C0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 planurilor</w:t>
      </w:r>
      <w:r w:rsidRPr="00846C0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 servicii pentru copiii expuşi riscului de</w:t>
      </w:r>
      <w:r w:rsidRPr="00846C0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separare de familie;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right="310" w:firstLine="568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b)  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analizează şi propune acordarea de beneficii sociale excepţionale pentru familiile care se</w:t>
      </w:r>
      <w:r w:rsidRPr="00846C0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ocupă de creşterea şi îngrijirea copiilor aflaţi în</w:t>
      </w:r>
      <w:r w:rsidRPr="00846C0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situaţie de risc de separare ca urmare a</w:t>
      </w:r>
      <w:r w:rsidRPr="00846C0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situaţiei economice precare cu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care familia se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confruntă;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firstLine="568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c)  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avizează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planurile anuale</w:t>
      </w:r>
      <w:r w:rsidRPr="00846C0C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dezvoltare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serviciilor</w:t>
      </w:r>
      <w:r w:rsidRPr="00846C0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prevenire;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right="310" w:firstLine="568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d) 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sprijină şi facilitează organizarea de grupuri de suport pentru părinţi care se află în situaţiile prevăzute la</w:t>
      </w:r>
      <w:r w:rsidRPr="00846C0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art. 5 din</w:t>
      </w:r>
      <w:r w:rsidRPr="00846C0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Legea nr.156/2023 privind organizarea activității de prevenire a separării copilului de familie;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right="310" w:firstLine="568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e)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sprijină constituirea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unor</w:t>
      </w:r>
      <w:r w:rsidRPr="00846C0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organisme de</w:t>
      </w:r>
      <w:r w:rsidRPr="00846C0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reprezentare a</w:t>
      </w:r>
      <w:r w:rsidRPr="00846C0C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copiilor şi</w:t>
      </w:r>
      <w:r w:rsidRPr="00846C0C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tinerilor la</w:t>
      </w:r>
      <w:r w:rsidRPr="00846C0C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nivel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de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comunitate;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right="31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f) 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sprijină organizarea de grupuri de lucru, mese rotunde pe tema prevenirii separării copilului de familie la care să participe reprezentanţi ai serviciului public de asistenţă socială,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unităţilor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învăţământ,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medici</w:t>
      </w:r>
      <w:r w:rsidRPr="00846C0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familie,</w:t>
      </w:r>
      <w:r w:rsidRPr="00846C0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alţi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profesionişti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relevanţi,</w:t>
      </w:r>
      <w:r w:rsidRPr="00846C0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care să faciliteze schimbul de bune practici, precum şi identificarea de soluţii pentru copii aflaţi în situaţie de risc de separare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familie;</w:t>
      </w:r>
    </w:p>
    <w:p w:rsidR="00AD21AA" w:rsidRDefault="00AD21AA" w:rsidP="00AD21AA">
      <w:pPr>
        <w:widowControl w:val="0"/>
        <w:autoSpaceDE w:val="0"/>
        <w:autoSpaceDN w:val="0"/>
        <w:spacing w:after="0" w:line="360" w:lineRule="auto"/>
        <w:ind w:left="-284" w:right="31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lastRenderedPageBreak/>
        <w:t xml:space="preserve">g)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sprijină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realizarea de campanii de informare pe teme relevante pentru prevenirea separării copilului de familie;</w:t>
      </w:r>
    </w:p>
    <w:p w:rsidR="00AD21AA" w:rsidRDefault="00AD21AA" w:rsidP="00AD21AA">
      <w:pPr>
        <w:widowControl w:val="0"/>
        <w:tabs>
          <w:tab w:val="left" w:pos="284"/>
        </w:tabs>
        <w:autoSpaceDE w:val="0"/>
        <w:autoSpaceDN w:val="0"/>
        <w:spacing w:before="23" w:after="0" w:line="360" w:lineRule="auto"/>
        <w:ind w:left="-284" w:right="444"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h) 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întocmește  un  raport  anual  de  activitate, pe  care  îl  înaintează  Consiliului  Local, cu privire la</w:t>
      </w:r>
      <w:r w:rsidRPr="00846C0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situaţia copiilor din Unitatea Administrativ Teritorială.</w:t>
      </w:r>
    </w:p>
    <w:p w:rsidR="00AD21AA" w:rsidRPr="00846C0C" w:rsidRDefault="00AD21AA" w:rsidP="00AD21AA">
      <w:pPr>
        <w:widowControl w:val="0"/>
        <w:tabs>
          <w:tab w:val="left" w:pos="284"/>
        </w:tabs>
        <w:autoSpaceDE w:val="0"/>
        <w:autoSpaceDN w:val="0"/>
        <w:spacing w:before="23" w:after="0" w:line="360" w:lineRule="auto"/>
        <w:ind w:left="-284" w:right="44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B4D15" w:rsidRPr="00846C0C" w:rsidRDefault="00AD21AA" w:rsidP="00AD21AA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310" w:firstLine="567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n-US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(2) Alte responsabilități și atribuții</w:t>
      </w: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n-US"/>
        </w:rPr>
        <w:t>: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a) </w:t>
      </w:r>
      <w:r w:rsidRPr="00846C0C"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 xml:space="preserve">sprijină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DAS/persoanele cu atribuţii în asistenţă socială prin oferirea de informaţii necesare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identificarea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copiilor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aflaţi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situaţii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risc de separare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familie;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b) 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olaborează</w:t>
      </w:r>
      <w:r w:rsidRPr="00846C0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responsabilul</w:t>
      </w:r>
      <w:r w:rsidRPr="00846C0C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caz</w:t>
      </w:r>
      <w:r w:rsidRPr="00846C0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pentru</w:t>
      </w:r>
      <w:r w:rsidRPr="00846C0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întocmirea</w:t>
      </w:r>
      <w:r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dosarului;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 se</w:t>
      </w:r>
      <w:r w:rsidRPr="00846C0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autosesizează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atunci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când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46C0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cunoştinţă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caz/situaţie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fie</w:t>
      </w:r>
      <w:r w:rsidRPr="00846C0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direct,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fie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prin alţi membrii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846C0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comunităţii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 care ar putea</w:t>
      </w:r>
      <w:r w:rsidRPr="00846C0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fi soluționaţă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846C0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intervenţia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sa;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d) 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omunică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6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membrii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comunităţii,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invitând persoanele/familiile vizate </w:t>
      </w:r>
      <w:r w:rsidRPr="00846C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la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dezbaterile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sale</w:t>
      </w:r>
      <w:r w:rsidRPr="00846C0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acţionând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 o puternică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structură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influenţare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 cetăţenilor;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e)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comunică</w:t>
      </w:r>
      <w:r w:rsidRPr="00846C0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permanent cu Direcția de Asistență Socială</w:t>
      </w:r>
      <w:r w:rsidRPr="00846C0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cât</w:t>
      </w:r>
      <w:r w:rsidRPr="00846C0C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alte</w:t>
      </w:r>
      <w:r w:rsidRPr="00846C0C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persoane</w:t>
      </w:r>
      <w:r w:rsidRPr="00846C0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846C0C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pot</w:t>
      </w:r>
      <w:r w:rsidRPr="00846C0C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contribui</w:t>
      </w:r>
      <w:r w:rsidRPr="00846C0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la   rezolvarea problemelor supuse spre soluţionare;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f)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informează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consiliează</w:t>
      </w:r>
      <w:r w:rsidRPr="00846C0C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cetăţenii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comunităţii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privire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la</w:t>
      </w:r>
      <w:r w:rsidRPr="00846C0C">
        <w:rPr>
          <w:rFonts w:ascii="Times New Roman" w:eastAsia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activităţile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prevenire a separării copilului de familie;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g)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promovează</w:t>
      </w:r>
      <w:r w:rsidRPr="00846C0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valorilor</w:t>
      </w:r>
      <w:r w:rsidRPr="00846C0C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familiale</w:t>
      </w:r>
      <w:r w:rsidRPr="00846C0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îngrijirii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copiilor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către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părinţi;</w:t>
      </w:r>
    </w:p>
    <w:p w:rsidR="00AD21AA" w:rsidRDefault="00AD21AA" w:rsidP="006C3A2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284" w:right="-567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h)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propune</w:t>
      </w:r>
      <w:r w:rsidRPr="00846C0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recomandări</w:t>
      </w:r>
      <w:r w:rsidRPr="00846C0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adresate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primarului</w:t>
      </w:r>
      <w:r w:rsidRPr="00846C0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sau</w:t>
      </w:r>
      <w:r w:rsidRPr="00846C0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consiliului</w:t>
      </w:r>
      <w:r w:rsidRPr="00846C0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local.</w:t>
      </w:r>
    </w:p>
    <w:p w:rsidR="006C3A28" w:rsidRDefault="006C3A28" w:rsidP="00AD21AA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284" w:firstLine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0123D5" w:rsidRPr="00846C0C" w:rsidRDefault="006C3A28" w:rsidP="006C3A28">
      <w:pPr>
        <w:widowControl w:val="0"/>
        <w:autoSpaceDE w:val="0"/>
        <w:autoSpaceDN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A28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3D5"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Modul</w:t>
      </w:r>
      <w:r w:rsidR="000123D5" w:rsidRPr="00846C0C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0123D5"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="000123D5" w:rsidRPr="00846C0C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0123D5"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lucru</w:t>
      </w:r>
      <w:r w:rsidR="000123D5" w:rsidRPr="00846C0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="000123D5"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0123D5" w:rsidRPr="00846C0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0123D5"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Structurii</w:t>
      </w:r>
      <w:r w:rsidR="000123D5" w:rsidRPr="00846C0C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="000123D5"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Comunitare</w:t>
      </w:r>
      <w:r w:rsidR="000123D5" w:rsidRPr="00846C0C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="000123D5" w:rsidRPr="00846C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Consultative</w:t>
      </w:r>
      <w:r w:rsidR="000123D5" w:rsidRPr="006D6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3D5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</w:p>
    <w:p w:rsidR="000123D5" w:rsidRPr="00846C0C" w:rsidRDefault="000123D5" w:rsidP="000123D5">
      <w:pPr>
        <w:widowControl w:val="0"/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23D5" w:rsidRDefault="000123D5" w:rsidP="006C3A28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111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Problemele sunt</w:t>
      </w:r>
      <w:r w:rsidRPr="00846C0C">
        <w:rPr>
          <w:rFonts w:ascii="Times New Roman" w:eastAsia="Times New Roman" w:hAnsi="Times New Roman" w:cs="Times New Roman"/>
          <w:color w:val="181818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semnalate, de</w:t>
      </w:r>
      <w:r w:rsidRPr="00846C0C">
        <w:rPr>
          <w:rFonts w:ascii="Times New Roman" w:eastAsia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regulă,</w:t>
      </w:r>
      <w:r w:rsidRPr="00846C0C">
        <w:rPr>
          <w:rFonts w:ascii="Times New Roman" w:eastAsia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color w:val="181818"/>
          <w:spacing w:val="-1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către</w:t>
      </w:r>
      <w:r w:rsidRPr="00846C0C">
        <w:rPr>
          <w:rFonts w:ascii="Times New Roman" w:eastAsia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preşedintele </w:t>
      </w:r>
      <w:r w:rsidRPr="006D6F8F">
        <w:rPr>
          <w:rFonts w:ascii="Times New Roman" w:eastAsia="Times New Roman" w:hAnsi="Times New Roman" w:cs="Times New Roman"/>
          <w:b/>
          <w:color w:val="181818"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color w:val="181818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urma</w:t>
      </w:r>
      <w:r w:rsidRPr="00846C0C">
        <w:rPr>
          <w:rFonts w:ascii="Times New Roman" w:eastAsia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analizei efectuate de</w:t>
      </w:r>
      <w:r w:rsidRPr="00846C0C">
        <w:rPr>
          <w:rFonts w:ascii="Times New Roman" w:eastAsia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către specialiştii din cadrul Direcției de Asistență Socială</w:t>
      </w:r>
      <w:r w:rsidRPr="00846C0C">
        <w:rPr>
          <w:rFonts w:ascii="Times New Roman" w:eastAsia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Drobeta-Turnu Severin în problemele ce</w:t>
      </w:r>
      <w:r w:rsidRPr="00846C0C">
        <w:rPr>
          <w:rFonts w:ascii="Times New Roman" w:eastAsia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vizează prevenirea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sepărării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copiilor</w:t>
      </w:r>
      <w:r w:rsidRPr="00846C0C">
        <w:rPr>
          <w:rFonts w:ascii="Times New Roman" w:eastAsia="Times New Roman" w:hAnsi="Times New Roman" w:cs="Times New Roman"/>
          <w:color w:val="181818"/>
          <w:spacing w:val="3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color w:val="181818"/>
          <w:spacing w:val="3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familie,</w:t>
      </w:r>
      <w:r w:rsidRPr="00846C0C">
        <w:rPr>
          <w:rFonts w:ascii="Times New Roman" w:eastAsia="Times New Roman" w:hAnsi="Times New Roman" w:cs="Times New Roman"/>
          <w:color w:val="181818"/>
          <w:spacing w:val="3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membrii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se</w:t>
      </w:r>
      <w:r w:rsidRPr="00846C0C">
        <w:rPr>
          <w:rFonts w:ascii="Times New Roman" w:eastAsia="Times New Roman" w:hAnsi="Times New Roman" w:cs="Times New Roman"/>
          <w:color w:val="181818"/>
          <w:spacing w:val="3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pot</w:t>
      </w:r>
      <w:r w:rsidRPr="00846C0C">
        <w:rPr>
          <w:rFonts w:ascii="Times New Roman" w:eastAsia="Times New Roman" w:hAnsi="Times New Roman" w:cs="Times New Roman"/>
          <w:color w:val="181818"/>
          <w:spacing w:val="3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autosesiza</w:t>
      </w:r>
      <w:r w:rsidRPr="00846C0C">
        <w:rPr>
          <w:rFonts w:ascii="Times New Roman" w:eastAsia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atunci</w:t>
      </w:r>
      <w:r w:rsidRPr="00846C0C">
        <w:rPr>
          <w:rFonts w:ascii="Times New Roman" w:eastAsia="Times New Roman" w:hAnsi="Times New Roman" w:cs="Times New Roman"/>
          <w:color w:val="181818"/>
          <w:spacing w:val="3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când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intră în contact cu situaţii care corespund atribuţiilor lor sau când sunt sesizaţi de către membrii comunităţii;</w:t>
      </w:r>
    </w:p>
    <w:p w:rsidR="000123D5" w:rsidRPr="00AD21AA" w:rsidRDefault="000123D5" w:rsidP="006C3A28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111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se întruneşte în şedinţă ordinară, trimestrial, la convocarea directorului executiv</w:t>
      </w:r>
      <w:r w:rsidRPr="00BF1400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al</w:t>
      </w:r>
      <w:r w:rsidRPr="00BF1400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Direcției de Asistență Socială</w:t>
      </w:r>
      <w:r w:rsidRPr="00BF1400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Drobeta-Turnu Severin</w:t>
      </w:r>
      <w:r w:rsidRPr="00BF1400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prin secretar,</w:t>
      </w:r>
      <w:r w:rsidRPr="00BF1400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precum şi</w:t>
      </w:r>
      <w:r w:rsidRPr="00BF1400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în</w:t>
      </w:r>
      <w:r w:rsidRPr="00BF1400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şedinţă</w:t>
      </w:r>
      <w:r w:rsidRPr="00BF1400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extraordinară,</w:t>
      </w:r>
      <w:r w:rsidRPr="00BF1400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ori</w:t>
      </w:r>
      <w:r w:rsidRPr="00BF1400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de câte ori este necesar, la cererea directorului  D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irecției de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sistență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ocială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Drobeta-Turnu Severin </w:t>
      </w:r>
      <w:r w:rsidR="006C3A2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a Primarului </w:t>
      </w:r>
      <w:r w:rsidRPr="00BF1400">
        <w:rPr>
          <w:rFonts w:ascii="Times New Roman" w:eastAsia="Times New Roman" w:hAnsi="Times New Roman" w:cs="Times New Roman"/>
          <w:w w:val="105"/>
          <w:sz w:val="24"/>
          <w:szCs w:val="24"/>
        </w:rPr>
        <w:t>sau a oricărui membru</w:t>
      </w:r>
      <w:r w:rsidRPr="00BF14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23D5" w:rsidRPr="00846C0C" w:rsidRDefault="000123D5" w:rsidP="006C3A28">
      <w:pPr>
        <w:widowControl w:val="0"/>
        <w:tabs>
          <w:tab w:val="left" w:pos="11340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Convocarea şedinţelor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f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făcută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către preşedinte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846C0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cel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puţin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3 zile lucrătoare  înainte  de  data stabilită pentru şedinţele ordinare, iar  în  cazul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şedinţelor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extraordinare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cu cel puţin 2 zile lucrătoare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înainte;</w:t>
      </w:r>
    </w:p>
    <w:p w:rsidR="000123D5" w:rsidRDefault="000123D5" w:rsidP="006C3A28">
      <w:pPr>
        <w:widowControl w:val="0"/>
        <w:tabs>
          <w:tab w:val="left" w:pos="851"/>
        </w:tabs>
        <w:autoSpaceDE w:val="0"/>
        <w:autoSpaceDN w:val="0"/>
        <w:spacing w:before="111" w:after="0" w:line="360" w:lineRule="auto"/>
        <w:ind w:left="-142" w:righ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lastRenderedPageBreak/>
        <w:t>(4)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Convocatorul va cuprinde în mod obligatoriu data, ora, locaţia şi ordinea de zi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propusă;</w:t>
      </w:r>
    </w:p>
    <w:p w:rsidR="000123D5" w:rsidRDefault="000123D5" w:rsidP="00444928">
      <w:pPr>
        <w:widowControl w:val="0"/>
        <w:tabs>
          <w:tab w:val="left" w:pos="284"/>
        </w:tabs>
        <w:autoSpaceDE w:val="0"/>
        <w:autoSpaceDN w:val="0"/>
        <w:spacing w:before="111" w:after="0" w:line="360" w:lineRule="auto"/>
        <w:ind w:left="-142" w:righ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400">
        <w:rPr>
          <w:rFonts w:ascii="Times New Roman" w:eastAsia="Times New Roman" w:hAnsi="Times New Roman" w:cs="Times New Roman"/>
          <w:b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Membrii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pot fi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convocaţi în</w:t>
      </w:r>
      <w:r w:rsidRPr="00846C0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vederea participării la</w:t>
      </w:r>
      <w:r w:rsidRPr="00846C0C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şedinţă, prin</w:t>
      </w:r>
      <w:r w:rsidRPr="00846C0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intermediul secretariatului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, prin adresă scrisă, telefonic sau prin e-mail. Confirmarea/ absenţa participării va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fi</w:t>
      </w:r>
      <w:r w:rsidRPr="00846C0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comunicată secretarului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telefonic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sau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prin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e-mail.</w:t>
      </w:r>
    </w:p>
    <w:p w:rsidR="000123D5" w:rsidRDefault="000123D5" w:rsidP="006C3A28">
      <w:pPr>
        <w:widowControl w:val="0"/>
        <w:tabs>
          <w:tab w:val="left" w:pos="851"/>
        </w:tabs>
        <w:autoSpaceDE w:val="0"/>
        <w:autoSpaceDN w:val="0"/>
        <w:spacing w:before="111" w:after="0" w:line="360" w:lineRule="auto"/>
        <w:ind w:left="-142" w:righ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400">
        <w:rPr>
          <w:rFonts w:ascii="Times New Roman" w:eastAsia="Times New Roman" w:hAnsi="Times New Roman" w:cs="Times New Roman"/>
          <w:b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Şedinţele sunt valabil întrunite în cazul în care sunt prezenţi la şedinţă cel puţin jumătate plus unu din membrii consiliului;</w:t>
      </w:r>
    </w:p>
    <w:p w:rsidR="000123D5" w:rsidRDefault="000123D5" w:rsidP="006C3A28">
      <w:pPr>
        <w:widowControl w:val="0"/>
        <w:tabs>
          <w:tab w:val="left" w:pos="851"/>
        </w:tabs>
        <w:autoSpaceDE w:val="0"/>
        <w:autoSpaceDN w:val="0"/>
        <w:spacing w:before="111" w:after="0" w:line="360" w:lineRule="auto"/>
        <w:ind w:left="-142" w:right="-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400">
        <w:rPr>
          <w:rFonts w:ascii="Times New Roman" w:eastAsia="Times New Roman" w:hAnsi="Times New Roman" w:cs="Times New Roman"/>
          <w:b/>
          <w:sz w:val="24"/>
          <w:szCs w:val="24"/>
        </w:rPr>
        <w:t>(7)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Şedinţele </w:t>
      </w:r>
      <w:r w:rsidRPr="006D6F8F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 sunt conduse de preşedinte, în cazul în care acesta absentează de la şedinţă,</w:t>
      </w:r>
      <w:r w:rsidRPr="00846C0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conducerea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acesteia</w:t>
      </w:r>
      <w:r w:rsidRPr="00846C0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se asigură</w:t>
      </w:r>
      <w:r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către</w:t>
      </w:r>
      <w:r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persoana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care-i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asigură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înlocuirea;</w:t>
      </w:r>
    </w:p>
    <w:p w:rsidR="000123D5" w:rsidRDefault="000123D5" w:rsidP="006C3A28">
      <w:pPr>
        <w:widowControl w:val="0"/>
        <w:tabs>
          <w:tab w:val="left" w:pos="1620"/>
        </w:tabs>
        <w:autoSpaceDE w:val="0"/>
        <w:autoSpaceDN w:val="0"/>
        <w:spacing w:before="111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400">
        <w:rPr>
          <w:rFonts w:ascii="Times New Roman" w:eastAsia="Times New Roman" w:hAnsi="Times New Roman" w:cs="Times New Roman"/>
          <w:b/>
          <w:sz w:val="24"/>
          <w:szCs w:val="24"/>
        </w:rPr>
        <w:t>(8)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Cazurile şi activitatea </w:t>
      </w:r>
      <w:r w:rsidRPr="006D6F8F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, sunt organizate şi monitorizate de secretar. Secretarul convoacă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membrii,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stabileşte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ordinea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ZI,</w:t>
      </w:r>
      <w:r w:rsidRPr="00846C0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monitorizează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cazurile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 sistematizează activitatea consiliului. Acesta supune spre analiză problemele identificate, redactează recomandările/sugestiile/propunerile care vor fi transmise compartimentelor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Direcției de Asistență Socială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Drobeta-Turnu Severin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autorităţilor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locale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altor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instituţii/organizaţii de interes public/privat, precum şi altor persoane fizice implicate în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activităţi cu caracter social;</w:t>
      </w:r>
    </w:p>
    <w:p w:rsidR="000123D5" w:rsidRPr="00846C0C" w:rsidRDefault="000123D5" w:rsidP="006C3A28">
      <w:pPr>
        <w:widowControl w:val="0"/>
        <w:tabs>
          <w:tab w:val="left" w:pos="567"/>
        </w:tabs>
        <w:autoSpaceDE w:val="0"/>
        <w:autoSpaceDN w:val="0"/>
        <w:spacing w:before="111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400">
        <w:rPr>
          <w:rFonts w:ascii="Times New Roman" w:eastAsia="Times New Roman" w:hAnsi="Times New Roman" w:cs="Times New Roman"/>
          <w:b/>
          <w:sz w:val="24"/>
          <w:szCs w:val="24"/>
        </w:rPr>
        <w:t>(9)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Reguli</w:t>
      </w:r>
      <w:r w:rsidRPr="00846C0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bază</w:t>
      </w:r>
      <w:r w:rsidRPr="00846C0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ale</w:t>
      </w:r>
      <w:r w:rsidRPr="00846C0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grupului</w:t>
      </w:r>
      <w:r w:rsidRPr="00846C0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D6F8F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cadrul</w:t>
      </w:r>
      <w:r w:rsidRPr="00846C0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şedinţelor:</w:t>
      </w:r>
    </w:p>
    <w:p w:rsidR="000123D5" w:rsidRPr="00846C0C" w:rsidRDefault="000123D5" w:rsidP="006C3A28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Concentrarea</w:t>
      </w:r>
      <w:r w:rsidRPr="00846C0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46C0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problemă,</w:t>
      </w:r>
      <w:r w:rsidRPr="00846C0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846C0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46C0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persoane;</w:t>
      </w:r>
    </w:p>
    <w:p w:rsidR="000123D5" w:rsidRPr="00846C0C" w:rsidRDefault="000123D5" w:rsidP="006C3A28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împreună cu Direcți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a de  Asistență Socială Drobeta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Turnu Severin îşi asumă obligaţia de a oferi sfaturi și influenţa</w:t>
      </w:r>
      <w:r w:rsidRPr="00846C0C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familiei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care</w:t>
      </w:r>
      <w:r w:rsidRPr="00846C0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beneficiază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sprijin,</w:t>
      </w:r>
      <w:r w:rsidRPr="00846C0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pentru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creşte</w:t>
      </w:r>
      <w:r w:rsidRPr="00846C0C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capacitatea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acesteia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 a se ocupa de copii;</w:t>
      </w:r>
    </w:p>
    <w:p w:rsidR="000123D5" w:rsidRPr="00846C0C" w:rsidRDefault="000123D5" w:rsidP="006C3A28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Interesul superior al copilului este reperul de bază pentru toate deciziile care</w:t>
      </w:r>
      <w:r w:rsidRPr="00846C0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privesc copiii;</w:t>
      </w:r>
    </w:p>
    <w:p w:rsidR="000123D5" w:rsidRPr="00846C0C" w:rsidRDefault="000123D5" w:rsidP="006C3A28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 xml:space="preserve">Concentrarea asupra soluţiilor privitoare la copii în scopul prevenirii separării de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părinţi;</w:t>
      </w:r>
    </w:p>
    <w:p w:rsidR="000123D5" w:rsidRPr="00846C0C" w:rsidRDefault="000123D5" w:rsidP="006C3A28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Permiterea</w:t>
      </w:r>
      <w:r w:rsidRPr="00846C0C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accesului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la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toate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datele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informaţiile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relevante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asupra</w:t>
      </w:r>
      <w:r w:rsidRPr="00846C0C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cazului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supus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analizei;</w:t>
      </w:r>
    </w:p>
    <w:p w:rsidR="000123D5" w:rsidRPr="00846C0C" w:rsidRDefault="000123D5" w:rsidP="006C3A28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Deschidere</w:t>
      </w:r>
      <w:r w:rsidRPr="00846C0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846C0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abordări</w:t>
      </w:r>
      <w:r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noi</w:t>
      </w:r>
      <w:r w:rsidRPr="00846C0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sz w:val="24"/>
          <w:szCs w:val="24"/>
        </w:rPr>
        <w:t>inovatoare;</w:t>
      </w:r>
    </w:p>
    <w:p w:rsidR="000123D5" w:rsidRPr="00846C0C" w:rsidRDefault="000123D5" w:rsidP="006C3A28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Utilizarea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consensului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în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luarea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deciziilor.</w:t>
      </w:r>
    </w:p>
    <w:p w:rsidR="000123D5" w:rsidRPr="00846C0C" w:rsidRDefault="000123D5" w:rsidP="006C3A28">
      <w:pPr>
        <w:widowControl w:val="0"/>
        <w:tabs>
          <w:tab w:val="left" w:pos="426"/>
        </w:tabs>
        <w:autoSpaceDE w:val="0"/>
        <w:autoSpaceDN w:val="0"/>
        <w:spacing w:before="60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(10)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La şedinţele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se întocmesc procese verbale, redactate de secretar şi însuşite sub semnătură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de către toţi membrii prezenţi.</w:t>
      </w:r>
    </w:p>
    <w:p w:rsidR="000123D5" w:rsidRPr="00846C0C" w:rsidRDefault="000123D5" w:rsidP="006C3A28">
      <w:pPr>
        <w:widowControl w:val="0"/>
        <w:tabs>
          <w:tab w:val="left" w:pos="426"/>
        </w:tabs>
        <w:autoSpaceDE w:val="0"/>
        <w:autoSpaceDN w:val="0"/>
        <w:spacing w:before="60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(11)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Procesul verbal va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conţine în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mod obligatoriu informaţii cu privire la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modalitatea prin care au fost înştiinţaţi/convocaţi membrii consiliului cât şi menţiuni referitoare la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prezenţă, ordinea de zi a şedinţei, punctele de vedere ale membrilor cu privire la subiectele de pe ordinea de zi, rezultatul votului pentru hotărârile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adoptate.</w:t>
      </w:r>
    </w:p>
    <w:p w:rsidR="000123D5" w:rsidRPr="00846C0C" w:rsidRDefault="000123D5" w:rsidP="006C3A28">
      <w:pPr>
        <w:widowControl w:val="0"/>
        <w:tabs>
          <w:tab w:val="left" w:pos="426"/>
        </w:tabs>
        <w:autoSpaceDE w:val="0"/>
        <w:autoSpaceDN w:val="0"/>
        <w:spacing w:before="60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(12)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La şedinţele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pot participa, fără drept de vot, reprezentanţi ai DGASPC Mehedinți,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consilieri locali, profesionişti care prin activitatea lor intră în contact cu copiii, precum şi alte persoane invitate de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membrii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0123D5" w:rsidRPr="00846C0C" w:rsidRDefault="000123D5" w:rsidP="006C3A28">
      <w:pPr>
        <w:widowControl w:val="0"/>
        <w:autoSpaceDE w:val="0"/>
        <w:autoSpaceDN w:val="0"/>
        <w:spacing w:before="60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(13)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Membrii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sunt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obligaţi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să</w:t>
      </w:r>
      <w:r w:rsidRPr="00846C0C">
        <w:rPr>
          <w:rFonts w:ascii="Times New Roman" w:eastAsia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respecte toate</w:t>
      </w:r>
      <w:r w:rsidRPr="00846C0C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drepturile cetăţenilor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(adulţi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copii) cu care vin în contact în această calitate, fără nici o discriminare. Trebuie evitată marginalizarea şi excluderea persoanelor defavorizate, indiferent de problemele specifice</w:t>
      </w:r>
      <w:r w:rsidRPr="00846C0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ale</w:t>
      </w:r>
      <w:r w:rsidRPr="00846C0C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acestora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(sărăcie, alcool, grad de handicap, boală</w:t>
      </w:r>
      <w:r w:rsidRPr="00846C0C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psihică,</w:t>
      </w:r>
      <w:r w:rsidRPr="00846C0C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consum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droguri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ş.a.).</w:t>
      </w:r>
    </w:p>
    <w:p w:rsidR="000123D5" w:rsidRPr="00846C0C" w:rsidRDefault="000123D5" w:rsidP="006C3A28">
      <w:pPr>
        <w:widowControl w:val="0"/>
        <w:autoSpaceDE w:val="0"/>
        <w:autoSpaceDN w:val="0"/>
        <w:spacing w:before="60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(14) 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Şedinţele </w:t>
      </w:r>
      <w:r w:rsidRPr="006D6F8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nu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sunt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publice;</w:t>
      </w:r>
    </w:p>
    <w:p w:rsidR="000123D5" w:rsidRPr="00846C0C" w:rsidRDefault="000123D5" w:rsidP="006C3A28">
      <w:pPr>
        <w:widowControl w:val="0"/>
        <w:autoSpaceDE w:val="0"/>
        <w:autoSpaceDN w:val="0"/>
        <w:spacing w:before="60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(15)  </w:t>
      </w:r>
      <w:r w:rsidRPr="00846C0C">
        <w:rPr>
          <w:rFonts w:ascii="Times New Roman" w:eastAsia="Times New Roman" w:hAnsi="Times New Roman" w:cs="Times New Roman"/>
          <w:color w:val="1A1A1A"/>
          <w:w w:val="105"/>
          <w:sz w:val="24"/>
          <w:szCs w:val="24"/>
        </w:rPr>
        <w:t xml:space="preserve">Munca depusă de membrii </w:t>
      </w:r>
      <w:r w:rsidRPr="006D6F8F">
        <w:rPr>
          <w:rFonts w:ascii="Times New Roman" w:eastAsia="Times New Roman" w:hAnsi="Times New Roman" w:cs="Times New Roman"/>
          <w:b/>
          <w:color w:val="1A1A1A"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color w:val="1A1A1A"/>
          <w:w w:val="105"/>
          <w:sz w:val="24"/>
          <w:szCs w:val="24"/>
        </w:rPr>
        <w:t xml:space="preserve"> este remunerată conform art 13 alin (2),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Legea nr. 156/2023</w:t>
      </w:r>
      <w:r w:rsidRPr="00846C0C">
        <w:rPr>
          <w:rFonts w:ascii="Times New Roman" w:eastAsia="Times New Roman" w:hAnsi="Times New Roman" w:cs="Times New Roman"/>
          <w:color w:val="1A1A1A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4"/>
          <w:szCs w:val="24"/>
        </w:rPr>
        <w:t>„</w:t>
      </w:r>
      <w:r w:rsidRPr="00846C0C">
        <w:rPr>
          <w:rFonts w:ascii="Times New Roman" w:eastAsia="Calibri" w:hAnsi="Times New Roman" w:cs="Times New Roman"/>
          <w:i/>
          <w:sz w:val="24"/>
          <w:szCs w:val="24"/>
        </w:rPr>
        <w:t xml:space="preserve">Preşedintele şi membrii structurii comunitare consultative, constituită conform prevederilor </w:t>
      </w:r>
      <w:r w:rsidRPr="006C3A28">
        <w:rPr>
          <w:rFonts w:ascii="Times New Roman" w:eastAsia="Calibri" w:hAnsi="Times New Roman" w:cs="Times New Roman"/>
          <w:i/>
          <w:sz w:val="24"/>
          <w:szCs w:val="24"/>
        </w:rPr>
        <w:t xml:space="preserve">art. 114 </w:t>
      </w:r>
      <w:r w:rsidRPr="00846C0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6C3A28">
        <w:rPr>
          <w:rFonts w:ascii="Times New Roman" w:eastAsia="Calibri" w:hAnsi="Times New Roman" w:cs="Times New Roman"/>
          <w:i/>
          <w:sz w:val="24"/>
          <w:szCs w:val="24"/>
        </w:rPr>
        <w:t>lin. (2) din Legea nr. 272/2004</w:t>
      </w:r>
      <w:r w:rsidRPr="00846C0C">
        <w:rPr>
          <w:rFonts w:ascii="Times New Roman" w:eastAsia="Calibri" w:hAnsi="Times New Roman" w:cs="Times New Roman"/>
          <w:i/>
          <w:sz w:val="24"/>
          <w:szCs w:val="24"/>
        </w:rPr>
        <w:t xml:space="preserve"> republicată, cu modificările şi completările ulterioare, au dreptul la o indemnizaţie de şedinţă echivalentă cu 1% din indemnizaţia primarului</w:t>
      </w:r>
      <w:r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846C0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123D5" w:rsidRDefault="000123D5" w:rsidP="000123D5">
      <w:pPr>
        <w:widowControl w:val="0"/>
        <w:tabs>
          <w:tab w:val="left" w:pos="1620"/>
        </w:tabs>
        <w:autoSpaceDE w:val="0"/>
        <w:autoSpaceDN w:val="0"/>
        <w:spacing w:before="111" w:after="0" w:line="360" w:lineRule="auto"/>
        <w:ind w:left="-284" w:right="18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123D5" w:rsidRPr="000123D5" w:rsidRDefault="000123D5" w:rsidP="006C3A2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1AA" w:rsidRPr="00846C0C" w:rsidRDefault="006C3A28" w:rsidP="006C3A28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284" w:right="-567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IX. </w:t>
      </w:r>
      <w:r w:rsidR="00AD21AA"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Documentele</w:t>
      </w:r>
      <w:r w:rsidR="00AD21AA" w:rsidRPr="00846C0C">
        <w:rPr>
          <w:rFonts w:ascii="Times New Roman" w:eastAsia="Times New Roman" w:hAnsi="Times New Roman" w:cs="Times New Roman"/>
          <w:b/>
          <w:bCs/>
          <w:color w:val="1A1A1A"/>
          <w:spacing w:val="37"/>
          <w:sz w:val="24"/>
          <w:szCs w:val="24"/>
        </w:rPr>
        <w:t xml:space="preserve"> </w:t>
      </w:r>
      <w:r w:rsidR="00AD21AA"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Structurii</w:t>
      </w:r>
      <w:r w:rsidR="00AD21AA" w:rsidRPr="00846C0C">
        <w:rPr>
          <w:rFonts w:ascii="Times New Roman" w:eastAsia="Times New Roman" w:hAnsi="Times New Roman" w:cs="Times New Roman"/>
          <w:b/>
          <w:bCs/>
          <w:color w:val="1A1A1A"/>
          <w:spacing w:val="38"/>
          <w:sz w:val="24"/>
          <w:szCs w:val="24"/>
        </w:rPr>
        <w:t xml:space="preserve"> </w:t>
      </w:r>
      <w:r w:rsidR="00AD21AA"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Comunitare</w:t>
      </w:r>
      <w:r w:rsidR="00AD21AA" w:rsidRPr="00846C0C">
        <w:rPr>
          <w:rFonts w:ascii="Times New Roman" w:eastAsia="Times New Roman" w:hAnsi="Times New Roman" w:cs="Times New Roman"/>
          <w:b/>
          <w:bCs/>
          <w:color w:val="1A1A1A"/>
          <w:spacing w:val="38"/>
          <w:sz w:val="24"/>
          <w:szCs w:val="24"/>
        </w:rPr>
        <w:t xml:space="preserve"> </w:t>
      </w:r>
      <w:r w:rsidR="00AD21AA"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</w:rPr>
        <w:t>Consultative</w:t>
      </w:r>
      <w:r w:rsidR="009B4D15" w:rsidRPr="009B4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D15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</w:p>
    <w:p w:rsidR="00AD21AA" w:rsidRPr="00846C0C" w:rsidRDefault="00AD21AA" w:rsidP="006C3A28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284" w:right="-567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1AA" w:rsidRPr="00846C0C" w:rsidRDefault="00AD21AA" w:rsidP="006C3A28">
      <w:pPr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after="0" w:line="360" w:lineRule="auto"/>
        <w:ind w:left="-284" w:righ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Evidenţa participării membrilor la şedinţele </w:t>
      </w:r>
      <w:r w:rsidRPr="009B4D15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, precum şi temele abordate şi/sau discuţiile purtate, vor fi consemnate într-un proces-verbal de şedinţă, care va fi întocmit/redactat de secretarul </w:t>
      </w:r>
      <w:r w:rsidRPr="009B4D15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AD21AA" w:rsidRPr="00846C0C" w:rsidRDefault="00AD21AA" w:rsidP="006C3A28">
      <w:pPr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after="0" w:line="360" w:lineRule="auto"/>
        <w:ind w:left="-284" w:right="-56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Atât procesul-verbal de şedinţă, cât şi orice alt document elaborat sau redactat în urma şedinţelor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B4D15">
        <w:rPr>
          <w:rFonts w:ascii="Times New Roman" w:eastAsia="Times New Roman" w:hAnsi="Times New Roman" w:cs="Times New Roman"/>
          <w:b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vor</w:t>
      </w:r>
      <w:r w:rsidRPr="00846C0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846C0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semnate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46C0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preşedintele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acestuia</w:t>
      </w:r>
      <w:r w:rsidRPr="00846C0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şi contrasemnate</w:t>
      </w:r>
      <w:r w:rsidRPr="00846C0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de membrii.</w:t>
      </w:r>
    </w:p>
    <w:p w:rsidR="00AD21AA" w:rsidRPr="00846C0C" w:rsidRDefault="00AD21AA" w:rsidP="006C3A28">
      <w:pPr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after="0" w:line="360" w:lineRule="auto"/>
        <w:ind w:left="-284" w:righ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z w:val="24"/>
          <w:szCs w:val="24"/>
        </w:rPr>
        <w:t>Procesul-verbal de şedinţă va cuprinde cel puţin următoarele informaţii: data şi locul întâlnirii, numele și prenumele, instituţia de provenienţă şi semnătura persoanelor</w:t>
      </w:r>
      <w:r w:rsidRPr="00846C0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sz w:val="24"/>
          <w:szCs w:val="24"/>
        </w:rPr>
        <w:t>participante, ordinea de zi precum şi orice altă temă/subiect abordat(ă)/discuţie purtată, precum şi votul membrilor prezenţi.</w:t>
      </w: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1AA" w:rsidRPr="00846C0C" w:rsidRDefault="00AD21AA" w:rsidP="006C3A28">
      <w:pPr>
        <w:widowControl w:val="0"/>
        <w:tabs>
          <w:tab w:val="left" w:pos="284"/>
          <w:tab w:val="left" w:pos="989"/>
        </w:tabs>
        <w:autoSpaceDE w:val="0"/>
        <w:autoSpaceDN w:val="0"/>
        <w:spacing w:after="0" w:line="240" w:lineRule="auto"/>
        <w:ind w:left="-284" w:right="-567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</w:rPr>
      </w:pPr>
      <w:r w:rsidRPr="00846C0C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X. </w:t>
      </w:r>
      <w:r w:rsidRPr="00846C0C"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color="000000"/>
        </w:rPr>
        <w:t>Dosarele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pacing w:val="33"/>
          <w:sz w:val="24"/>
          <w:szCs w:val="24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color="000000"/>
        </w:rPr>
        <w:t>ședințelor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pacing w:val="28"/>
          <w:sz w:val="24"/>
          <w:szCs w:val="24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color="000000"/>
        </w:rPr>
        <w:t>Structurii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pacing w:val="36"/>
          <w:sz w:val="24"/>
          <w:szCs w:val="24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color="000000"/>
        </w:rPr>
        <w:t>Comunitare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pacing w:val="31"/>
          <w:sz w:val="24"/>
          <w:szCs w:val="24"/>
          <w:u w:color="000000"/>
        </w:rPr>
        <w:t xml:space="preserve"> </w:t>
      </w:r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</w:rPr>
        <w:t>Consultative</w:t>
      </w:r>
      <w:r w:rsidR="009B4D15" w:rsidRPr="009B4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D15">
        <w:rPr>
          <w:rFonts w:ascii="Times New Roman" w:eastAsia="Times New Roman" w:hAnsi="Times New Roman" w:cs="Times New Roman"/>
          <w:sz w:val="24"/>
          <w:szCs w:val="24"/>
        </w:rPr>
        <w:t>a municipiului Drobeta Turnu Severin</w:t>
      </w:r>
    </w:p>
    <w:p w:rsidR="00AD21AA" w:rsidRPr="00846C0C" w:rsidRDefault="00AD21AA" w:rsidP="006C3A28">
      <w:pPr>
        <w:widowControl w:val="0"/>
        <w:tabs>
          <w:tab w:val="left" w:pos="284"/>
          <w:tab w:val="left" w:pos="989"/>
        </w:tabs>
        <w:autoSpaceDE w:val="0"/>
        <w:autoSpaceDN w:val="0"/>
        <w:spacing w:after="0" w:line="240" w:lineRule="auto"/>
        <w:ind w:left="-284" w:right="-567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</w:rPr>
      </w:pPr>
    </w:p>
    <w:p w:rsidR="00AD21AA" w:rsidRPr="00846C0C" w:rsidRDefault="00AD21AA" w:rsidP="006C3A28">
      <w:pPr>
        <w:widowControl w:val="0"/>
        <w:tabs>
          <w:tab w:val="left" w:pos="284"/>
        </w:tabs>
        <w:autoSpaceDE w:val="0"/>
        <w:autoSpaceDN w:val="0"/>
        <w:spacing w:before="16" w:after="0" w:line="276" w:lineRule="auto"/>
        <w:ind w:left="-284" w:right="-567" w:firstLine="567"/>
        <w:jc w:val="both"/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 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Pentru</w:t>
      </w:r>
      <w:r w:rsidRPr="00846C0C"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fiecare</w:t>
      </w:r>
      <w:r w:rsidRPr="00846C0C"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şedinţă</w:t>
      </w:r>
      <w:r w:rsidRPr="00846C0C"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a</w:t>
      </w:r>
      <w:r w:rsidRPr="00846C0C"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comitetului,</w:t>
      </w:r>
      <w:r w:rsidRPr="00846C0C"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secretarul</w:t>
      </w:r>
      <w:r w:rsidRPr="00846C0C">
        <w:rPr>
          <w:rFonts w:ascii="Times New Roman" w:eastAsia="Times New Roman" w:hAnsi="Times New Roman" w:cs="Times New Roman"/>
          <w:color w:val="1A1A1A"/>
          <w:spacing w:val="4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va</w:t>
      </w:r>
      <w:r w:rsidRPr="00846C0C"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întocmi</w:t>
      </w:r>
      <w:r w:rsidRPr="00846C0C"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z w:val="24"/>
          <w:szCs w:val="24"/>
        </w:rPr>
        <w:t>următoarele</w:t>
      </w:r>
      <w:r w:rsidRPr="00846C0C"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documente:</w:t>
      </w:r>
    </w:p>
    <w:p w:rsidR="00AD21AA" w:rsidRPr="00846C0C" w:rsidRDefault="00AD21AA" w:rsidP="006C3A28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6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convocatorul ședinței</w:t>
      </w: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;</w:t>
      </w:r>
    </w:p>
    <w:p w:rsidR="00AD21AA" w:rsidRPr="00846C0C" w:rsidRDefault="00AD21AA" w:rsidP="006C3A28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6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ordinea</w:t>
      </w:r>
      <w:proofErr w:type="spellEnd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 xml:space="preserve"> de </w:t>
      </w:r>
      <w:proofErr w:type="spellStart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zi</w:t>
      </w:r>
      <w:proofErr w:type="spellEnd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;</w:t>
      </w:r>
    </w:p>
    <w:p w:rsidR="00AD21AA" w:rsidRPr="00846C0C" w:rsidRDefault="00AD21AA" w:rsidP="006C3A28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6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tabelul</w:t>
      </w:r>
      <w:proofErr w:type="spellEnd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 xml:space="preserve"> nominal de </w:t>
      </w:r>
      <w:proofErr w:type="spellStart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prezen</w:t>
      </w:r>
      <w:proofErr w:type="spellEnd"/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ță</w:t>
      </w: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;</w:t>
      </w:r>
    </w:p>
    <w:p w:rsidR="00AD21AA" w:rsidRPr="00846C0C" w:rsidRDefault="00AD21AA" w:rsidP="006C3A28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6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materialele prezentate în cadrul ședinței</w:t>
      </w: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;</w:t>
      </w:r>
    </w:p>
    <w:p w:rsidR="00AD21AA" w:rsidRPr="00846C0C" w:rsidRDefault="00AD21AA" w:rsidP="006C3A28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6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proces verbal al ședinței</w:t>
      </w: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;</w:t>
      </w:r>
    </w:p>
    <w:p w:rsidR="00AD21AA" w:rsidRPr="006C3A28" w:rsidRDefault="00AD21AA" w:rsidP="006C3A28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6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arhivarea documentelor SSC</w:t>
      </w: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lang w:val="en-US"/>
        </w:rPr>
        <w:t>.</w:t>
      </w:r>
    </w:p>
    <w:p w:rsidR="006C3A28" w:rsidRPr="00846C0C" w:rsidRDefault="006C3A28" w:rsidP="006C3A28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6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1AA" w:rsidRPr="00846C0C" w:rsidRDefault="00AD21AA" w:rsidP="006C3A28">
      <w:pPr>
        <w:widowControl w:val="0"/>
        <w:autoSpaceDE w:val="0"/>
        <w:autoSpaceDN w:val="0"/>
        <w:spacing w:before="16" w:after="24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</w:pPr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lastRenderedPageBreak/>
        <w:t>XI</w:t>
      </w:r>
      <w:proofErr w:type="gram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 xml:space="preserve">.  </w:t>
      </w:r>
      <w:proofErr w:type="spell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>Raporturile</w:t>
      </w:r>
      <w:proofErr w:type="spellEnd"/>
      <w:proofErr w:type="gram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>între</w:t>
      </w:r>
      <w:proofErr w:type="spell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 xml:space="preserve"> SCC </w:t>
      </w:r>
      <w:proofErr w:type="spell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>și</w:t>
      </w:r>
      <w:proofErr w:type="spell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>autoritățile</w:t>
      </w:r>
      <w:proofErr w:type="spell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>administrației</w:t>
      </w:r>
      <w:proofErr w:type="spell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>publice</w:t>
      </w:r>
      <w:proofErr w:type="spell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val="en-US"/>
        </w:rPr>
        <w:t xml:space="preserve"> locale</w:t>
      </w:r>
    </w:p>
    <w:p w:rsidR="00AD21AA" w:rsidRPr="00846C0C" w:rsidRDefault="00AD21AA" w:rsidP="006C3A28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D15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nu</w:t>
      </w:r>
      <w:r w:rsidRPr="00846C0C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se</w:t>
      </w:r>
      <w:r w:rsidRPr="00846C0C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substituie</w:t>
      </w:r>
      <w:r w:rsidRPr="00846C0C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autorităţilor locale</w:t>
      </w:r>
      <w:r w:rsidRPr="00846C0C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şi</w:t>
      </w:r>
      <w:r w:rsidRPr="00846C0C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nici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serviciilor locale/judeţene</w:t>
      </w:r>
      <w:r w:rsidRPr="00846C0C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pentru</w:t>
      </w:r>
      <w:r w:rsidRPr="00846C0C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>copii</w:t>
      </w:r>
      <w:r w:rsidRPr="00846C0C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46C0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şi 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familie;</w:t>
      </w:r>
    </w:p>
    <w:p w:rsidR="00AD21AA" w:rsidRPr="00846C0C" w:rsidRDefault="00AD21AA" w:rsidP="006C3A28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D15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  <w:t>SCC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 este  o  structură   comunitară  independentă, care  sprijină Direcția de Asistență Socială Drobeta-Turnu Severin, pentru realizarea activității de asistență socială și protecția copilului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;</w:t>
      </w:r>
    </w:p>
    <w:p w:rsidR="00AD21AA" w:rsidRPr="00846C0C" w:rsidRDefault="00AD21AA" w:rsidP="006C3A28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D15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val="en-US"/>
        </w:rPr>
        <w:t>SCC</w:t>
      </w: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trebuie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proofErr w:type="gram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să</w:t>
      </w:r>
      <w:proofErr w:type="spellEnd"/>
      <w:proofErr w:type="gram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colaboreze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cu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autoritățile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locale,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precum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și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cu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serviciile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locale care au ca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obiect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de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activitate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asistența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socială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pentru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protecția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copilului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.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right="270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1AA" w:rsidRPr="00846C0C" w:rsidRDefault="00AD21AA" w:rsidP="00AD21AA">
      <w:pPr>
        <w:widowControl w:val="0"/>
        <w:tabs>
          <w:tab w:val="left" w:pos="989"/>
        </w:tabs>
        <w:autoSpaceDE w:val="0"/>
        <w:autoSpaceDN w:val="0"/>
        <w:spacing w:before="240" w:after="0" w:line="360" w:lineRule="auto"/>
        <w:ind w:left="-284" w:firstLine="567"/>
        <w:outlineLvl w:val="0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  <w:lang w:val="en-US"/>
        </w:rPr>
      </w:pPr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  <w:lang w:val="en-US"/>
        </w:rPr>
        <w:t>XII</w:t>
      </w:r>
      <w:proofErr w:type="gram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  <w:lang w:val="en-US"/>
        </w:rPr>
        <w:t xml:space="preserve">. </w:t>
      </w:r>
      <w:r w:rsidRPr="00846C0C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  <w:u w:color="000000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  <w:lang w:val="en-US"/>
        </w:rPr>
        <w:t>Dispozi</w:t>
      </w:r>
      <w:proofErr w:type="gram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  <w:lang w:val="en-US"/>
        </w:rPr>
        <w:t>ții</w:t>
      </w:r>
      <w:proofErr w:type="spellEnd"/>
      <w:r w:rsidRPr="00846C0C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u w:color="000000"/>
          <w:lang w:val="en-US"/>
        </w:rPr>
        <w:t xml:space="preserve"> finale</w:t>
      </w:r>
    </w:p>
    <w:p w:rsidR="00AD21AA" w:rsidRPr="00846C0C" w:rsidRDefault="00AD21AA" w:rsidP="006C3A28">
      <w:pPr>
        <w:widowControl w:val="0"/>
        <w:numPr>
          <w:ilvl w:val="0"/>
          <w:numId w:val="13"/>
        </w:numPr>
        <w:autoSpaceDE w:val="0"/>
        <w:autoSpaceDN w:val="0"/>
        <w:spacing w:before="240"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Prezentul Regulament se completează de drept cu prevederile legale în vigoare sau ulterioare;</w:t>
      </w:r>
    </w:p>
    <w:p w:rsidR="00AD21AA" w:rsidRPr="00846C0C" w:rsidRDefault="00AD21AA" w:rsidP="006C3A28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Toate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activitățile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și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intervențiile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care se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întreprind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la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nivel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local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pentru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protejarea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drepturilor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copilului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trebuie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să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aibă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vedere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rolul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primordial al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părinților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și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al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familiei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creșterea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îngrijirea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și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educarea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copilului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iar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eforturile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comunității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trebuie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îndreptate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direcția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întăririi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și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susținerii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familiei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în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asumarea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responsabilităților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față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de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copii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;</w:t>
      </w:r>
    </w:p>
    <w:p w:rsidR="00AD21AA" w:rsidRPr="00846C0C" w:rsidRDefault="00AD21AA" w:rsidP="006C3A28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-284" w:righ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Modificarea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/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completarea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  </w:t>
      </w:r>
      <w:proofErr w:type="spellStart"/>
      <w:proofErr w:type="gram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prezentului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Regulament</w:t>
      </w:r>
      <w:proofErr w:type="spellEnd"/>
      <w:proofErr w:type="gram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se face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prin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Hotărâre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a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Consiliului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Local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Drobeta-Turnu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Severin</w:t>
      </w:r>
      <w:proofErr w:type="spellEnd"/>
      <w:r w:rsidRPr="00846C0C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n-US"/>
        </w:rPr>
        <w:t>.</w:t>
      </w:r>
    </w:p>
    <w:p w:rsidR="00AD21AA" w:rsidRPr="00846C0C" w:rsidRDefault="00AD21AA" w:rsidP="00AD21AA">
      <w:pPr>
        <w:widowControl w:val="0"/>
        <w:autoSpaceDE w:val="0"/>
        <w:autoSpaceDN w:val="0"/>
        <w:spacing w:after="0" w:line="360" w:lineRule="auto"/>
        <w:ind w:left="-284" w:right="310" w:firstLine="568"/>
        <w:rPr>
          <w:rFonts w:ascii="Times New Roman" w:eastAsia="Times New Roman" w:hAnsi="Times New Roman" w:cs="Times New Roman"/>
          <w:sz w:val="24"/>
          <w:szCs w:val="24"/>
        </w:rPr>
      </w:pPr>
    </w:p>
    <w:p w:rsidR="00350DFC" w:rsidRDefault="000123D5" w:rsidP="00350DFC">
      <w:pPr>
        <w:ind w:left="-709"/>
      </w:pPr>
      <w:r>
        <w:t xml:space="preserve"> </w:t>
      </w:r>
    </w:p>
    <w:p w:rsidR="000123D5" w:rsidRDefault="000123D5" w:rsidP="00350DFC">
      <w:pPr>
        <w:ind w:left="-709"/>
      </w:pPr>
    </w:p>
    <w:p w:rsidR="000123D5" w:rsidRPr="000123D5" w:rsidRDefault="000123D5" w:rsidP="000123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123D5" w:rsidRPr="000123D5" w:rsidRDefault="000123D5" w:rsidP="000123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  <w:t xml:space="preserve"> Director Ececutiv,</w:t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  <w:t xml:space="preserve">               </w:t>
      </w:r>
      <w:r w:rsidR="00444928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        </w:t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>Protecția drepturilor copilului,</w:t>
      </w:r>
    </w:p>
    <w:p w:rsidR="000123D5" w:rsidRPr="000123D5" w:rsidRDefault="000123D5" w:rsidP="000123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123D5">
        <w:rPr>
          <w:rFonts w:ascii="Times New Roman" w:eastAsia="Times New Roman" w:hAnsi="Times New Roman" w:cs="Times New Roman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0123D5">
        <w:rPr>
          <w:rFonts w:ascii="Times New Roman" w:eastAsia="Times New Roman" w:hAnsi="Times New Roman" w:cs="Times New Roman"/>
          <w:w w:val="105"/>
          <w:sz w:val="24"/>
          <w:szCs w:val="24"/>
        </w:rPr>
        <w:t>Tatiana Paușan</w:t>
      </w:r>
    </w:p>
    <w:p w:rsidR="000123D5" w:rsidRPr="000123D5" w:rsidRDefault="000123D5" w:rsidP="000123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</w:t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  <w:t>Alisa-Bianca Alstani</w:t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</w:r>
      <w:r w:rsidRPr="000123D5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ab/>
        <w:t xml:space="preserve">      </w:t>
      </w:r>
      <w:r w:rsidR="00444928">
        <w:rPr>
          <w:rFonts w:ascii="Times New Roman" w:eastAsia="Times New Roman" w:hAnsi="Times New Roman" w:cs="Times New Roman"/>
          <w:color w:val="181818"/>
          <w:w w:val="105"/>
          <w:sz w:val="24"/>
          <w:szCs w:val="24"/>
        </w:rPr>
        <w:t xml:space="preserve">          </w:t>
      </w:r>
      <w:r w:rsidRPr="00444928">
        <w:rPr>
          <w:rFonts w:ascii="Times New Roman" w:eastAsia="Times New Roman" w:hAnsi="Times New Roman" w:cs="Times New Roman"/>
          <w:sz w:val="24"/>
          <w:szCs w:val="24"/>
        </w:rPr>
        <w:t>Șef serviciu</w:t>
      </w:r>
    </w:p>
    <w:p w:rsidR="000123D5" w:rsidRDefault="000123D5" w:rsidP="00350DFC">
      <w:pPr>
        <w:ind w:left="-709"/>
      </w:pPr>
    </w:p>
    <w:sectPr w:rsidR="000123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5C" w:rsidRDefault="0057095C" w:rsidP="00AD21AA">
      <w:pPr>
        <w:spacing w:after="0" w:line="240" w:lineRule="auto"/>
      </w:pPr>
      <w:r>
        <w:separator/>
      </w:r>
    </w:p>
  </w:endnote>
  <w:endnote w:type="continuationSeparator" w:id="0">
    <w:p w:rsidR="0057095C" w:rsidRDefault="0057095C" w:rsidP="00AD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680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1AA" w:rsidRDefault="00AD21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92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D21AA" w:rsidRDefault="00AD2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5C" w:rsidRDefault="0057095C" w:rsidP="00AD21AA">
      <w:pPr>
        <w:spacing w:after="0" w:line="240" w:lineRule="auto"/>
      </w:pPr>
      <w:r>
        <w:separator/>
      </w:r>
    </w:p>
  </w:footnote>
  <w:footnote w:type="continuationSeparator" w:id="0">
    <w:p w:rsidR="0057095C" w:rsidRDefault="0057095C" w:rsidP="00AD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949"/>
    <w:multiLevelType w:val="hybridMultilevel"/>
    <w:tmpl w:val="DB8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692B"/>
    <w:multiLevelType w:val="hybridMultilevel"/>
    <w:tmpl w:val="DFFEB5E8"/>
    <w:lvl w:ilvl="0" w:tplc="C03EA892">
      <w:start w:val="7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630" w:hanging="360"/>
      </w:pPr>
    </w:lvl>
    <w:lvl w:ilvl="2" w:tplc="0418001B" w:tentative="1">
      <w:start w:val="1"/>
      <w:numFmt w:val="lowerRoman"/>
      <w:lvlText w:val="%3."/>
      <w:lvlJc w:val="right"/>
      <w:pPr>
        <w:ind w:left="1350" w:hanging="180"/>
      </w:pPr>
    </w:lvl>
    <w:lvl w:ilvl="3" w:tplc="0418000F" w:tentative="1">
      <w:start w:val="1"/>
      <w:numFmt w:val="decimal"/>
      <w:lvlText w:val="%4."/>
      <w:lvlJc w:val="left"/>
      <w:pPr>
        <w:ind w:left="2070" w:hanging="360"/>
      </w:pPr>
    </w:lvl>
    <w:lvl w:ilvl="4" w:tplc="04180019" w:tentative="1">
      <w:start w:val="1"/>
      <w:numFmt w:val="lowerLetter"/>
      <w:lvlText w:val="%5."/>
      <w:lvlJc w:val="left"/>
      <w:pPr>
        <w:ind w:left="2790" w:hanging="360"/>
      </w:pPr>
    </w:lvl>
    <w:lvl w:ilvl="5" w:tplc="0418001B" w:tentative="1">
      <w:start w:val="1"/>
      <w:numFmt w:val="lowerRoman"/>
      <w:lvlText w:val="%6."/>
      <w:lvlJc w:val="right"/>
      <w:pPr>
        <w:ind w:left="3510" w:hanging="180"/>
      </w:pPr>
    </w:lvl>
    <w:lvl w:ilvl="6" w:tplc="0418000F" w:tentative="1">
      <w:start w:val="1"/>
      <w:numFmt w:val="decimal"/>
      <w:lvlText w:val="%7."/>
      <w:lvlJc w:val="left"/>
      <w:pPr>
        <w:ind w:left="4230" w:hanging="360"/>
      </w:pPr>
    </w:lvl>
    <w:lvl w:ilvl="7" w:tplc="04180019" w:tentative="1">
      <w:start w:val="1"/>
      <w:numFmt w:val="lowerLetter"/>
      <w:lvlText w:val="%8."/>
      <w:lvlJc w:val="left"/>
      <w:pPr>
        <w:ind w:left="4950" w:hanging="360"/>
      </w:pPr>
    </w:lvl>
    <w:lvl w:ilvl="8" w:tplc="041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5055C12"/>
    <w:multiLevelType w:val="hybridMultilevel"/>
    <w:tmpl w:val="EBA26874"/>
    <w:lvl w:ilvl="0" w:tplc="0409000F">
      <w:start w:val="1"/>
      <w:numFmt w:val="decimal"/>
      <w:lvlText w:val="%1."/>
      <w:lvlJc w:val="left"/>
      <w:pPr>
        <w:ind w:left="1957" w:hanging="360"/>
      </w:pPr>
    </w:lvl>
    <w:lvl w:ilvl="1" w:tplc="04090019" w:tentative="1">
      <w:start w:val="1"/>
      <w:numFmt w:val="lowerLetter"/>
      <w:lvlText w:val="%2."/>
      <w:lvlJc w:val="left"/>
      <w:pPr>
        <w:ind w:left="2677" w:hanging="360"/>
      </w:pPr>
    </w:lvl>
    <w:lvl w:ilvl="2" w:tplc="0409001B" w:tentative="1">
      <w:start w:val="1"/>
      <w:numFmt w:val="lowerRoman"/>
      <w:lvlText w:val="%3."/>
      <w:lvlJc w:val="right"/>
      <w:pPr>
        <w:ind w:left="3397" w:hanging="180"/>
      </w:pPr>
    </w:lvl>
    <w:lvl w:ilvl="3" w:tplc="0409000F" w:tentative="1">
      <w:start w:val="1"/>
      <w:numFmt w:val="decimal"/>
      <w:lvlText w:val="%4."/>
      <w:lvlJc w:val="left"/>
      <w:pPr>
        <w:ind w:left="4117" w:hanging="360"/>
      </w:pPr>
    </w:lvl>
    <w:lvl w:ilvl="4" w:tplc="04090019" w:tentative="1">
      <w:start w:val="1"/>
      <w:numFmt w:val="lowerLetter"/>
      <w:lvlText w:val="%5."/>
      <w:lvlJc w:val="left"/>
      <w:pPr>
        <w:ind w:left="4837" w:hanging="360"/>
      </w:pPr>
    </w:lvl>
    <w:lvl w:ilvl="5" w:tplc="0409001B" w:tentative="1">
      <w:start w:val="1"/>
      <w:numFmt w:val="lowerRoman"/>
      <w:lvlText w:val="%6."/>
      <w:lvlJc w:val="right"/>
      <w:pPr>
        <w:ind w:left="5557" w:hanging="180"/>
      </w:pPr>
    </w:lvl>
    <w:lvl w:ilvl="6" w:tplc="0409000F" w:tentative="1">
      <w:start w:val="1"/>
      <w:numFmt w:val="decimal"/>
      <w:lvlText w:val="%7."/>
      <w:lvlJc w:val="left"/>
      <w:pPr>
        <w:ind w:left="6277" w:hanging="360"/>
      </w:pPr>
    </w:lvl>
    <w:lvl w:ilvl="7" w:tplc="04090019" w:tentative="1">
      <w:start w:val="1"/>
      <w:numFmt w:val="lowerLetter"/>
      <w:lvlText w:val="%8."/>
      <w:lvlJc w:val="left"/>
      <w:pPr>
        <w:ind w:left="6997" w:hanging="360"/>
      </w:pPr>
    </w:lvl>
    <w:lvl w:ilvl="8" w:tplc="0409001B" w:tentative="1">
      <w:start w:val="1"/>
      <w:numFmt w:val="lowerRoman"/>
      <w:lvlText w:val="%9."/>
      <w:lvlJc w:val="right"/>
      <w:pPr>
        <w:ind w:left="7717" w:hanging="180"/>
      </w:pPr>
    </w:lvl>
  </w:abstractNum>
  <w:abstractNum w:abstractNumId="3" w15:restartNumberingAfterBreak="0">
    <w:nsid w:val="2A8F7673"/>
    <w:multiLevelType w:val="hybridMultilevel"/>
    <w:tmpl w:val="AE92C2DC"/>
    <w:lvl w:ilvl="0" w:tplc="1CECEAD8">
      <w:start w:val="1"/>
      <w:numFmt w:val="decimal"/>
      <w:lvlText w:val="(%1)"/>
      <w:lvlJc w:val="left"/>
      <w:pPr>
        <w:ind w:left="1530" w:hanging="360"/>
      </w:pPr>
      <w:rPr>
        <w:rFonts w:hint="default"/>
        <w:b/>
        <w:bCs/>
        <w:w w:val="105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4347E05"/>
    <w:multiLevelType w:val="hybridMultilevel"/>
    <w:tmpl w:val="A7285B46"/>
    <w:lvl w:ilvl="0" w:tplc="72AA4726">
      <w:numFmt w:val="bullet"/>
      <w:lvlText w:val="•"/>
      <w:lvlJc w:val="left"/>
      <w:pPr>
        <w:ind w:left="22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7"/>
        <w:sz w:val="27"/>
        <w:szCs w:val="27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38111E53"/>
    <w:multiLevelType w:val="hybridMultilevel"/>
    <w:tmpl w:val="8B0A91B0"/>
    <w:lvl w:ilvl="0" w:tplc="753275E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724AD"/>
    <w:multiLevelType w:val="hybridMultilevel"/>
    <w:tmpl w:val="986A87CA"/>
    <w:lvl w:ilvl="0" w:tplc="85126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3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A06E8"/>
    <w:multiLevelType w:val="hybridMultilevel"/>
    <w:tmpl w:val="ACB88622"/>
    <w:lvl w:ilvl="0" w:tplc="3DB22D8A">
      <w:start w:val="1"/>
      <w:numFmt w:val="upperRoman"/>
      <w:lvlText w:val="%1."/>
      <w:lvlJc w:val="left"/>
      <w:pPr>
        <w:ind w:left="815" w:hanging="531"/>
        <w:jc w:val="right"/>
      </w:pPr>
      <w:rPr>
        <w:rFonts w:hint="default"/>
        <w:b/>
        <w:spacing w:val="0"/>
        <w:w w:val="95"/>
        <w:lang w:val="ro-RO" w:eastAsia="en-US" w:bidi="ar-SA"/>
      </w:rPr>
    </w:lvl>
    <w:lvl w:ilvl="1" w:tplc="ADE49F00">
      <w:start w:val="1"/>
      <w:numFmt w:val="decimal"/>
      <w:lvlText w:val="(%2)"/>
      <w:lvlJc w:val="left"/>
      <w:pPr>
        <w:ind w:left="1598" w:hanging="428"/>
        <w:jc w:val="right"/>
      </w:pPr>
      <w:rPr>
        <w:rFonts w:hint="default"/>
        <w:b/>
        <w:bCs/>
        <w:spacing w:val="0"/>
        <w:w w:val="101"/>
        <w:lang w:val="ro-RO" w:eastAsia="en-US" w:bidi="ar-SA"/>
      </w:rPr>
    </w:lvl>
    <w:lvl w:ilvl="2" w:tplc="AF2EF33A">
      <w:start w:val="1"/>
      <w:numFmt w:val="decimal"/>
      <w:lvlText w:val="%3."/>
      <w:lvlJc w:val="left"/>
      <w:pPr>
        <w:ind w:left="161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2"/>
        <w:sz w:val="27"/>
        <w:szCs w:val="27"/>
        <w:lang w:val="ro-RO" w:eastAsia="en-US" w:bidi="ar-SA"/>
      </w:rPr>
    </w:lvl>
    <w:lvl w:ilvl="3" w:tplc="BF22252C">
      <w:numFmt w:val="bullet"/>
      <w:lvlText w:val="•"/>
      <w:lvlJc w:val="left"/>
      <w:pPr>
        <w:ind w:left="1060" w:hanging="428"/>
      </w:pPr>
      <w:rPr>
        <w:rFonts w:hint="default"/>
        <w:lang w:val="ro-RO" w:eastAsia="en-US" w:bidi="ar-SA"/>
      </w:rPr>
    </w:lvl>
    <w:lvl w:ilvl="4" w:tplc="856CF69C">
      <w:numFmt w:val="bullet"/>
      <w:lvlText w:val="•"/>
      <w:lvlJc w:val="left"/>
      <w:pPr>
        <w:ind w:left="1380" w:hanging="428"/>
      </w:pPr>
      <w:rPr>
        <w:rFonts w:hint="default"/>
        <w:lang w:val="ro-RO" w:eastAsia="en-US" w:bidi="ar-SA"/>
      </w:rPr>
    </w:lvl>
    <w:lvl w:ilvl="5" w:tplc="87006C0E">
      <w:numFmt w:val="bullet"/>
      <w:lvlText w:val="•"/>
      <w:lvlJc w:val="left"/>
      <w:pPr>
        <w:ind w:left="1620" w:hanging="428"/>
      </w:pPr>
      <w:rPr>
        <w:rFonts w:hint="default"/>
        <w:lang w:val="ro-RO" w:eastAsia="en-US" w:bidi="ar-SA"/>
      </w:rPr>
    </w:lvl>
    <w:lvl w:ilvl="6" w:tplc="C9ECF34E">
      <w:numFmt w:val="bullet"/>
      <w:lvlText w:val="•"/>
      <w:lvlJc w:val="left"/>
      <w:pPr>
        <w:ind w:left="3528" w:hanging="428"/>
      </w:pPr>
      <w:rPr>
        <w:rFonts w:hint="default"/>
        <w:lang w:val="ro-RO" w:eastAsia="en-US" w:bidi="ar-SA"/>
      </w:rPr>
    </w:lvl>
    <w:lvl w:ilvl="7" w:tplc="771AB110">
      <w:numFmt w:val="bullet"/>
      <w:lvlText w:val="•"/>
      <w:lvlJc w:val="left"/>
      <w:pPr>
        <w:ind w:left="5437" w:hanging="428"/>
      </w:pPr>
      <w:rPr>
        <w:rFonts w:hint="default"/>
        <w:lang w:val="ro-RO" w:eastAsia="en-US" w:bidi="ar-SA"/>
      </w:rPr>
    </w:lvl>
    <w:lvl w:ilvl="8" w:tplc="38D6C112">
      <w:numFmt w:val="bullet"/>
      <w:lvlText w:val="•"/>
      <w:lvlJc w:val="left"/>
      <w:pPr>
        <w:ind w:left="7346" w:hanging="428"/>
      </w:pPr>
      <w:rPr>
        <w:rFonts w:hint="default"/>
        <w:lang w:val="ro-RO" w:eastAsia="en-US" w:bidi="ar-SA"/>
      </w:rPr>
    </w:lvl>
  </w:abstractNum>
  <w:abstractNum w:abstractNumId="8" w15:restartNumberingAfterBreak="0">
    <w:nsid w:val="5BC9657C"/>
    <w:multiLevelType w:val="hybridMultilevel"/>
    <w:tmpl w:val="8B0A91B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w w:val="10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2BE"/>
    <w:multiLevelType w:val="hybridMultilevel"/>
    <w:tmpl w:val="76E6E9B2"/>
    <w:lvl w:ilvl="0" w:tplc="040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0" w15:restartNumberingAfterBreak="0">
    <w:nsid w:val="6B7F3ED1"/>
    <w:multiLevelType w:val="hybridMultilevel"/>
    <w:tmpl w:val="59904330"/>
    <w:lvl w:ilvl="0" w:tplc="04BABF78">
      <w:start w:val="1"/>
      <w:numFmt w:val="decimal"/>
      <w:lvlText w:val="(%1)"/>
      <w:lvlJc w:val="left"/>
      <w:pPr>
        <w:ind w:left="1620" w:hanging="360"/>
      </w:pPr>
      <w:rPr>
        <w:rFonts w:hint="default"/>
        <w:b/>
        <w:bCs/>
        <w:spacing w:val="0"/>
        <w:w w:val="101"/>
        <w:lang w:val="ro-RO" w:eastAsia="en-US" w:bidi="ar-SA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715A5880"/>
    <w:multiLevelType w:val="hybridMultilevel"/>
    <w:tmpl w:val="A0D8049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5D725BE6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  <w:color w:val="050705"/>
        <w:w w:val="105"/>
      </w:rPr>
    </w:lvl>
    <w:lvl w:ilvl="2" w:tplc="C03EA892">
      <w:start w:val="7"/>
      <w:numFmt w:val="upperRoman"/>
      <w:lvlText w:val="%3."/>
      <w:lvlJc w:val="left"/>
      <w:pPr>
        <w:ind w:left="1530" w:hanging="720"/>
      </w:pPr>
      <w:rPr>
        <w:rFonts w:hint="default"/>
        <w:b/>
        <w:bCs/>
      </w:rPr>
    </w:lvl>
    <w:lvl w:ilvl="3" w:tplc="469C3128">
      <w:start w:val="11"/>
      <w:numFmt w:val="decimal"/>
      <w:lvlText w:val="(%4)"/>
      <w:lvlJc w:val="left"/>
      <w:pPr>
        <w:ind w:left="4080" w:hanging="390"/>
      </w:pPr>
      <w:rPr>
        <w:rFonts w:hint="default"/>
        <w:b/>
        <w:bCs/>
        <w:color w:val="1A1A1A"/>
        <w:w w:val="105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75342BDA"/>
    <w:multiLevelType w:val="hybridMultilevel"/>
    <w:tmpl w:val="0B18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97"/>
    <w:rsid w:val="000123D5"/>
    <w:rsid w:val="000148F5"/>
    <w:rsid w:val="000948F9"/>
    <w:rsid w:val="0013201E"/>
    <w:rsid w:val="00214835"/>
    <w:rsid w:val="002A337E"/>
    <w:rsid w:val="002B3F07"/>
    <w:rsid w:val="00350DFC"/>
    <w:rsid w:val="003F10DB"/>
    <w:rsid w:val="004052BF"/>
    <w:rsid w:val="00444928"/>
    <w:rsid w:val="00500E4A"/>
    <w:rsid w:val="00540AB2"/>
    <w:rsid w:val="0057095C"/>
    <w:rsid w:val="006C3A28"/>
    <w:rsid w:val="006D6F8F"/>
    <w:rsid w:val="007E6489"/>
    <w:rsid w:val="0080476D"/>
    <w:rsid w:val="008D5046"/>
    <w:rsid w:val="009B4D15"/>
    <w:rsid w:val="00AD21AA"/>
    <w:rsid w:val="00B048B5"/>
    <w:rsid w:val="00B315AF"/>
    <w:rsid w:val="00C00D6C"/>
    <w:rsid w:val="00ED0E97"/>
    <w:rsid w:val="00F20D88"/>
    <w:rsid w:val="00F9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C34C"/>
  <w15:chartTrackingRefBased/>
  <w15:docId w15:val="{2251CDE5-359E-4C7D-A7E8-F984913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1AA"/>
  </w:style>
  <w:style w:type="paragraph" w:styleId="Footer">
    <w:name w:val="footer"/>
    <w:basedOn w:val="Normal"/>
    <w:link w:val="FooterChar"/>
    <w:uiPriority w:val="99"/>
    <w:unhideWhenUsed/>
    <w:rsid w:val="00AD2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AA"/>
  </w:style>
  <w:style w:type="paragraph" w:styleId="BalloonText">
    <w:name w:val="Balloon Text"/>
    <w:basedOn w:val="Normal"/>
    <w:link w:val="BalloonTextChar"/>
    <w:uiPriority w:val="99"/>
    <w:semiHidden/>
    <w:unhideWhenUsed/>
    <w:rsid w:val="006C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2070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2024-05-17T08:22:00Z</cp:lastPrinted>
  <dcterms:created xsi:type="dcterms:W3CDTF">2024-05-15T13:16:00Z</dcterms:created>
  <dcterms:modified xsi:type="dcterms:W3CDTF">2024-05-17T08:30:00Z</dcterms:modified>
</cp:coreProperties>
</file>