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F8A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MALOVĂȚ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              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Anexă la HCL nr.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BFBBC">
      <w:pPr>
        <w:jc w:val="center"/>
        <w:rPr>
          <w:rFonts w:hint="default" w:ascii="Times New Roman" w:hAnsi="Times New Roman" w:cs="Times New Roman"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sz w:val="24"/>
          <w:szCs w:val="24"/>
          <w:lang w:val="ro-RO"/>
        </w:rPr>
        <w:t xml:space="preserve">                                                      </w:t>
      </w:r>
    </w:p>
    <w:p w14:paraId="60052F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DE ACȚIUNI COMUNITARE - 2025</w:t>
      </w:r>
    </w:p>
    <w:p w14:paraId="41EE5B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Pentru combaterea sărăciei și excluziunii sociale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620"/>
        <w:gridCol w:w="1620"/>
        <w:gridCol w:w="1800"/>
        <w:gridCol w:w="2520"/>
        <w:gridCol w:w="1710"/>
        <w:gridCol w:w="1350"/>
        <w:gridCol w:w="1440"/>
        <w:gridCol w:w="1286"/>
      </w:tblGrid>
      <w:tr w14:paraId="37100A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70420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Domeniu</w:t>
            </w:r>
          </w:p>
          <w:p w14:paraId="2FCA8D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 intervenție </w:t>
            </w:r>
          </w:p>
        </w:tc>
        <w:tc>
          <w:tcPr>
            <w:tcW w:w="1620" w:type="dxa"/>
          </w:tcPr>
          <w:p w14:paraId="08927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Categorie beneficiari</w:t>
            </w:r>
          </w:p>
        </w:tc>
        <w:tc>
          <w:tcPr>
            <w:tcW w:w="1620" w:type="dxa"/>
          </w:tcPr>
          <w:p w14:paraId="7608F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Obiective</w:t>
            </w:r>
          </w:p>
        </w:tc>
        <w:tc>
          <w:tcPr>
            <w:tcW w:w="1800" w:type="dxa"/>
          </w:tcPr>
          <w:p w14:paraId="50349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Identificarea nevoilor comunității locale</w:t>
            </w:r>
          </w:p>
        </w:tc>
        <w:tc>
          <w:tcPr>
            <w:tcW w:w="2520" w:type="dxa"/>
          </w:tcPr>
          <w:p w14:paraId="0D5D4C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Acțiuni/măsuri propuse</w:t>
            </w:r>
          </w:p>
        </w:tc>
        <w:tc>
          <w:tcPr>
            <w:tcW w:w="1710" w:type="dxa"/>
          </w:tcPr>
          <w:p w14:paraId="4F4CC7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Indicatori de rezultat</w:t>
            </w:r>
          </w:p>
        </w:tc>
        <w:tc>
          <w:tcPr>
            <w:tcW w:w="1350" w:type="dxa"/>
          </w:tcPr>
          <w:p w14:paraId="4F8D9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Instituții implicate</w:t>
            </w:r>
          </w:p>
        </w:tc>
        <w:tc>
          <w:tcPr>
            <w:tcW w:w="1440" w:type="dxa"/>
          </w:tcPr>
          <w:p w14:paraId="053EC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Termen</w:t>
            </w:r>
          </w:p>
        </w:tc>
        <w:tc>
          <w:tcPr>
            <w:tcW w:w="1286" w:type="dxa"/>
          </w:tcPr>
          <w:p w14:paraId="5594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Buget alocat</w:t>
            </w:r>
          </w:p>
        </w:tc>
      </w:tr>
      <w:tr w14:paraId="6C805B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7D7A9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1.Asistență socială</w:t>
            </w:r>
          </w:p>
        </w:tc>
        <w:tc>
          <w:tcPr>
            <w:tcW w:w="1620" w:type="dxa"/>
          </w:tcPr>
          <w:p w14:paraId="620CCD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Familii aflate în situații de risc, cu prioritate:</w:t>
            </w:r>
          </w:p>
          <w:p w14:paraId="20284E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persoane/familii beneficiare de VMI aflate în situații de risc</w:t>
            </w:r>
          </w:p>
          <w:p w14:paraId="455D4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-copii din familii beneficiare de VMI care se află în risc de separare de familie</w:t>
            </w:r>
          </w:p>
          <w:p w14:paraId="2655A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-persoane vârstnice din familii beneficiare de VMI cu grad de autonomie scăzut</w:t>
            </w:r>
          </w:p>
          <w:p w14:paraId="3F63F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681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16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B3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30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AF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6C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DA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AD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72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CD9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FB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C1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A2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F45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16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CF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46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25E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59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7CC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8E3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0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6D8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90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17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01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Copii care se află în situație de risc de separare de părinți</w:t>
            </w:r>
          </w:p>
          <w:p w14:paraId="70C60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4F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FC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5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E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C9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39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3B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E3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BD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319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Vârstnici vulnerabili</w:t>
            </w:r>
          </w:p>
        </w:tc>
        <w:tc>
          <w:tcPr>
            <w:tcW w:w="1620" w:type="dxa"/>
          </w:tcPr>
          <w:p w14:paraId="1B891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Prevenirea abandonului familial și creșterea nivelului de trai </w:t>
            </w:r>
          </w:p>
          <w:p w14:paraId="74CF8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E1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E6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09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C1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8F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4D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97F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BF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1E1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69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12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B9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10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00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E8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5B5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3F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4F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B7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05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56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B1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2B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74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FD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04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8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A15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72B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F3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CB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C5F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8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66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07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1D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2E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96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26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27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1B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7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E0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C1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Prevenirea separării/</w:t>
            </w:r>
          </w:p>
          <w:p w14:paraId="7922A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abandonului familial prin înființarea unui centru de zi</w:t>
            </w:r>
          </w:p>
          <w:p w14:paraId="418D8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56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611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E3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579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DB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68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9F2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27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Creșterea calității vieții vârstnicilor vulnerabili</w:t>
            </w:r>
          </w:p>
        </w:tc>
        <w:tc>
          <w:tcPr>
            <w:tcW w:w="1800" w:type="dxa"/>
          </w:tcPr>
          <w:p w14:paraId="247DA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Lipsa unui venit suficient pentru asigurarea mijloacelor de trai</w:t>
            </w:r>
          </w:p>
          <w:p w14:paraId="04CC7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C1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B26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47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2BA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CAC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83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2C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9E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6D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9E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16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AF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9D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EC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9B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94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DB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8FA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BC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F7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33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21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FA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A9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BB2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37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11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4A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E8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819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F3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45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470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288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B8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7D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41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CA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EE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4B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FA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02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D6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AF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92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Nevoia de spijin și suport pentru famillile aflate în situații de risc</w:t>
            </w:r>
          </w:p>
          <w:p w14:paraId="186F6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F08D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37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5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27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C3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E5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B0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57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29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663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Nevoia de sprijin</w:t>
            </w:r>
          </w:p>
        </w:tc>
        <w:tc>
          <w:tcPr>
            <w:tcW w:w="2520" w:type="dxa"/>
          </w:tcPr>
          <w:p w14:paraId="32AC3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-efectuarea evaluării inițiale și elaborarea planului individual de intervenție </w:t>
            </w:r>
          </w:p>
          <w:p w14:paraId="132116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-informare și  consiliere cu administrativă privind drepturile sociale</w:t>
            </w:r>
          </w:p>
          <w:p w14:paraId="77757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-informare și consiliere pentru promovarea inserției familiale, comunitare și sociale</w:t>
            </w:r>
          </w:p>
          <w:p w14:paraId="71B40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nsilierea persoanelor inactive, apte de muncă sau a persoanelor active, dar beneficiare de asistență socială sau care trăiesc în sărăcie, în vederea informării și identificării barierelor</w:t>
            </w:r>
          </w:p>
          <w:p w14:paraId="21A6E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personale în creșterea veniturilor obținute prin muncă;</w:t>
            </w:r>
          </w:p>
          <w:p w14:paraId="1AE19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-sprijin pentru emiterea actului de identitate/stare civilă/calitate de asigurat</w:t>
            </w:r>
          </w:p>
          <w:p w14:paraId="5B1EC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-întocmirea dosarelor, în colaborare cu DGASPC Mehedinți, în baza cărora să se acorde beneficii spersoanelor cu dizabilități </w:t>
            </w:r>
          </w:p>
          <w:p w14:paraId="462AA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întocmirea dosarelor, în colaborare cu AJPIS Mehedinți, în baza cărora să se acorde beneficii sociale persoanelor </w:t>
            </w:r>
          </w:p>
          <w:p w14:paraId="6CA30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vulnerabile</w:t>
            </w:r>
          </w:p>
          <w:p w14:paraId="4628E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Consiliere socială în scopul prevenirii separării copilului de familia naturală</w:t>
            </w:r>
          </w:p>
          <w:p w14:paraId="2A41A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97D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8D47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79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Consiliere juridica pentru intocmirea dosarului la instanta de judecata pentru obtinerea tutelei</w:t>
            </w:r>
          </w:p>
          <w:p w14:paraId="1873A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Furnizarea de servicii de informare și consiliere  asupra drepturilor și obligațiilor acestora, asupra drepturilor copilului și asupra serviciilor disponibile pe plan local;</w:t>
            </w:r>
          </w:p>
          <w:p w14:paraId="7D2C63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DF24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Informaţii despre dreptul la consiliere juridică gratuită pentru prevenirea abuzului economic/financiar</w:t>
            </w:r>
          </w:p>
          <w:p w14:paraId="4D83A9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Consiliere juridica si administrativa</w:t>
            </w:r>
          </w:p>
          <w:p w14:paraId="2ED26D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59C5F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-număr persoane identificate</w:t>
            </w:r>
          </w:p>
          <w:p w14:paraId="1ACA47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-număr persoane titulare ale unor beneficii sau servicii sociale</w:t>
            </w:r>
          </w:p>
          <w:p w14:paraId="5D248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95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CB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45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74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E26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BF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DE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EC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A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D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25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CF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F6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9D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B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B2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B4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46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B5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5D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4A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39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6A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689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D8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C2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1A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4D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96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7D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F0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16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25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D8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87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4C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FBF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EF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7E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A4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84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persoane consiliate</w:t>
            </w:r>
          </w:p>
          <w:p w14:paraId="519F15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8C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D9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DC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persoane beneficiare </w:t>
            </w:r>
          </w:p>
          <w:p w14:paraId="53E88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94B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75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DEC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5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70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D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DB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11D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Numar persoane consiliate</w:t>
            </w:r>
          </w:p>
          <w:p w14:paraId="0A9737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6633D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UAT</w:t>
            </w:r>
          </w:p>
          <w:p w14:paraId="6CF0C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DGASPC</w:t>
            </w:r>
          </w:p>
          <w:p w14:paraId="6C7FF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AJPIS</w:t>
            </w:r>
          </w:p>
        </w:tc>
        <w:tc>
          <w:tcPr>
            <w:tcW w:w="1440" w:type="dxa"/>
          </w:tcPr>
          <w:p w14:paraId="040E0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1286" w:type="dxa"/>
          </w:tcPr>
          <w:p w14:paraId="28E8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811C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13552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2.Educație</w:t>
            </w:r>
          </w:p>
        </w:tc>
        <w:tc>
          <w:tcPr>
            <w:tcW w:w="1620" w:type="dxa"/>
          </w:tcPr>
          <w:p w14:paraId="43C3D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Familii cu copii aflati în risc de abandon școlar/copii care au abandonat școala, cu prioritate pentru persoane/familii cu copii beneficiare de VMI aflate în situații de risc de abandon școlar</w:t>
            </w:r>
          </w:p>
          <w:p w14:paraId="4AE45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-copii de etnie romă</w:t>
            </w:r>
          </w:p>
          <w:p w14:paraId="35F480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-copii și adulți care nu au urmat sau nu au finalizat învățământul primar și gimnazial obligatoriu</w:t>
            </w:r>
          </w:p>
          <w:p w14:paraId="7FE8F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8335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Prevenirea abandonului școlar prin organizarea unor acțiuni de informare și prevenție</w:t>
            </w:r>
          </w:p>
        </w:tc>
        <w:tc>
          <w:tcPr>
            <w:tcW w:w="1800" w:type="dxa"/>
          </w:tcPr>
          <w:p w14:paraId="5582F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de copii aflați în risc de abandon</w:t>
            </w:r>
          </w:p>
          <w:p w14:paraId="1B405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A33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Numărul de copii care au abandonat școala</w:t>
            </w:r>
          </w:p>
        </w:tc>
        <w:tc>
          <w:tcPr>
            <w:tcW w:w="2520" w:type="dxa"/>
          </w:tcPr>
          <w:p w14:paraId="66E8D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Organizarea de activități de consiliere</w:t>
            </w:r>
          </w:p>
          <w:p w14:paraId="0E9972CE">
            <w:pPr>
              <w:pStyle w:val="4"/>
            </w:pPr>
            <w:r>
              <w:t>-conştientizarea şi asumarea responsabilităţilor asociate rolului de părinte.</w:t>
            </w:r>
          </w:p>
          <w:p w14:paraId="2FD60348">
            <w:pPr>
              <w:pStyle w:val="4"/>
            </w:pPr>
            <w:r>
              <w:t>-creşterea implicării părinţilor în activitatea centrului şi în crearea unui mediu cald şi sigur pentru copil.</w:t>
            </w:r>
          </w:p>
          <w:p w14:paraId="4048AEB5">
            <w:pPr>
              <w:pStyle w:val="4"/>
            </w:pPr>
            <w:r>
              <w:t xml:space="preserve"> -familiarizarea părinţilor cu principalii factori de menţinere a stării de sănătate a copilului.</w:t>
            </w:r>
          </w:p>
          <w:p w14:paraId="3F632F85">
            <w:pPr>
              <w:pStyle w:val="4"/>
              <w:spacing w:after="0" w:afterAutospacing="0"/>
            </w:pPr>
            <w:r>
              <w:t>-dezvoltarea capacităţii de comunicare părinte-copil.</w:t>
            </w:r>
          </w:p>
          <w:p w14:paraId="5B22CC05">
            <w:pPr>
              <w:pStyle w:val="4"/>
              <w:spacing w:after="0" w:afterAutospacing="0"/>
            </w:pPr>
            <w:r>
              <w:t>-cunoaşterea drepturilor şi obligaţiilor părinteşti.</w:t>
            </w:r>
          </w:p>
          <w:p w14:paraId="60F9B953">
            <w:pPr>
              <w:pStyle w:val="4"/>
              <w:spacing w:before="0" w:beforeAutospacing="0" w:after="0" w:afterAutospacing="0"/>
            </w:pPr>
            <w:r>
              <w:t>-creşterea capacităţii de autosusţinere a familiei.</w:t>
            </w:r>
          </w:p>
          <w:p w14:paraId="6747995D">
            <w:pPr>
              <w:pStyle w:val="4"/>
              <w:spacing w:before="0" w:beforeAutospacing="0"/>
            </w:pPr>
            <w:r>
              <w:t xml:space="preserve">-cunoaşterea factorilor </w:t>
            </w:r>
          </w:p>
          <w:p w14:paraId="40D37A6C">
            <w:pPr>
              <w:pStyle w:val="4"/>
            </w:pPr>
            <w:r>
              <w:t>-acordarea de burse sociale</w:t>
            </w:r>
          </w:p>
          <w:p w14:paraId="0C0C61D2">
            <w:pPr>
              <w:pStyle w:val="4"/>
              <w:spacing w:after="0" w:afterAutospacing="0"/>
            </w:pPr>
            <w:r>
              <w:t>-acordarea de sprijin pentru înscrierea și parcurgerea programului educațional ,,A doua șansă</w:t>
            </w:r>
          </w:p>
          <w:p w14:paraId="52116DEF">
            <w:pPr>
              <w:pStyle w:val="4"/>
              <w:spacing w:before="0" w:beforeAutospacing="0" w:after="0" w:afterAutospacing="0"/>
            </w:pPr>
            <w:r>
              <w:t>Pachete cu cadouri</w:t>
            </w:r>
          </w:p>
        </w:tc>
        <w:tc>
          <w:tcPr>
            <w:tcW w:w="1710" w:type="dxa"/>
          </w:tcPr>
          <w:p w14:paraId="01B34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acțiuni organizate</w:t>
            </w:r>
          </w:p>
          <w:p w14:paraId="570F0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B0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copii/adulți care au beneficiat de sprijin</w:t>
            </w:r>
          </w:p>
          <w:p w14:paraId="458BD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copii care au abandonat școala</w:t>
            </w:r>
          </w:p>
          <w:p w14:paraId="20A463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burse acordate</w:t>
            </w:r>
          </w:p>
          <w:p w14:paraId="5D852A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B675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BF8E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C00C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8F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1A8E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AF1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AB75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B57D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A765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F1C0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647D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1AF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44C7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B02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7DE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EDD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1D1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55AC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D5A4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FEE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2D9B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B48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8180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2D6D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DFDD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3299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42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FE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A4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pachete</w:t>
            </w:r>
          </w:p>
          <w:p w14:paraId="2705F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BCEE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Școala Gimnazială Malovăț</w:t>
            </w:r>
          </w:p>
          <w:p w14:paraId="65E1E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UAT Malovăț</w:t>
            </w:r>
          </w:p>
          <w:p w14:paraId="3B61B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AJOFM</w:t>
            </w:r>
          </w:p>
        </w:tc>
        <w:tc>
          <w:tcPr>
            <w:tcW w:w="1440" w:type="dxa"/>
          </w:tcPr>
          <w:p w14:paraId="2DEE0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Periodic</w:t>
            </w:r>
          </w:p>
          <w:p w14:paraId="1E8992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 de câte ori este nevoie</w:t>
            </w:r>
          </w:p>
        </w:tc>
        <w:tc>
          <w:tcPr>
            <w:tcW w:w="1286" w:type="dxa"/>
          </w:tcPr>
          <w:p w14:paraId="1ED42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E4A1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3328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Sănătate</w:t>
            </w:r>
          </w:p>
        </w:tc>
        <w:tc>
          <w:tcPr>
            <w:tcW w:w="1620" w:type="dxa"/>
          </w:tcPr>
          <w:p w14:paraId="32492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Grupurile vulnerabile din comunitate, cu prioritate</w:t>
            </w:r>
          </w:p>
          <w:p w14:paraId="3AC48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persoane/ familii beneficiare de VMI aflate în situații de risc</w:t>
            </w:r>
          </w:p>
          <w:p w14:paraId="21189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-copii și adulți nevaccinați </w:t>
            </w:r>
          </w:p>
          <w:p w14:paraId="47D78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-persoane vârstnice</w:t>
            </w:r>
          </w:p>
          <w:p w14:paraId="31E83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-persoane cu dizabilități</w:t>
            </w:r>
          </w:p>
          <w:p w14:paraId="35C46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BCA9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Procent redus de vaccinare</w:t>
            </w:r>
          </w:p>
          <w:p w14:paraId="36131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Necesitatea creșterii acțiunilor de informare și conștientizare a efectuării vaccinurilor în scopul prevenției degradării stării de sănătate a comunității pe frupuri de vârstă</w:t>
            </w:r>
          </w:p>
          <w:p w14:paraId="15105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-îmbunătățirea calității vieții persoanelor vârstnice</w:t>
            </w:r>
          </w:p>
          <w:p w14:paraId="2F727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-prevenirea sarcinilor nedorite , în special la tinere</w:t>
            </w:r>
          </w:p>
        </w:tc>
        <w:tc>
          <w:tcPr>
            <w:tcW w:w="1800" w:type="dxa"/>
          </w:tcPr>
          <w:p w14:paraId="560CF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de persoane nevaccinate</w:t>
            </w:r>
          </w:p>
          <w:p w14:paraId="4B6D7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Nevoia de a monitoriza starea de sănătate a populației</w:t>
            </w:r>
          </w:p>
        </w:tc>
        <w:tc>
          <w:tcPr>
            <w:tcW w:w="2520" w:type="dxa"/>
          </w:tcPr>
          <w:p w14:paraId="4197A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-catagrafia persoanelor nevaccinate,consilierea și mobilizarea persoanelor la acțiunile de vaccinare, acțiuni de informare a populației generale privind necesitatea vaccinării</w:t>
            </w:r>
          </w:p>
          <w:p w14:paraId="7293D6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-prevenirea sarcinilor nedorite, diminuarea numărului de mame minore prin sesiuni de informare privind planningul familial</w:t>
            </w:r>
          </w:p>
          <w:p w14:paraId="2C8AA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-organizarea unui grup de suport pentru gravide, cu accent pe gravidele minore</w:t>
            </w:r>
          </w:p>
          <w:p w14:paraId="5E45C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-consiliere/informare și distribuirea de materiale informative</w:t>
            </w:r>
          </w:p>
          <w:p w14:paraId="36336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-acțiuni de prevenirea unor boli cronice</w:t>
            </w:r>
          </w:p>
          <w:p w14:paraId="6D98209D">
            <w:pPr>
              <w:tabs>
                <w:tab w:val="center" w:pos="11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-acț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iuni de înscriere la medic de familie</w:t>
            </w:r>
          </w:p>
          <w:p w14:paraId="00280FF0">
            <w:pPr>
              <w:tabs>
                <w:tab w:val="center" w:pos="11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-facilitarea achiziționării unor dispozitive medicale</w:t>
            </w:r>
          </w:p>
          <w:p w14:paraId="1BF8290E">
            <w:pPr>
              <w:tabs>
                <w:tab w:val="center" w:pos="11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-asigurarea sprijinului pentru transportul la Spitalul de Urgență pentru rezolvarea nevoilor medicale prioritare</w:t>
            </w:r>
          </w:p>
          <w:p w14:paraId="1A4BC0C7">
            <w:pPr>
              <w:tabs>
                <w:tab w:val="center" w:pos="11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-monitorizarea gravidelor aflate în situație de risc</w:t>
            </w:r>
          </w:p>
          <w:p w14:paraId="672F471E">
            <w:pPr>
              <w:tabs>
                <w:tab w:val="center" w:pos="11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Acțiuni de educație privind un stil de viață sănătos, pentru prevenirea și combaterea consumului de alcool, tutun, substanțe psihoactive</w:t>
            </w:r>
          </w:p>
        </w:tc>
        <w:tc>
          <w:tcPr>
            <w:tcW w:w="1710" w:type="dxa"/>
          </w:tcPr>
          <w:p w14:paraId="1BC825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persoane informate</w:t>
            </w:r>
          </w:p>
          <w:p w14:paraId="68633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persoane vaccinate</w:t>
            </w:r>
          </w:p>
          <w:p w14:paraId="41582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persoane participante la acțiuni de suport</w:t>
            </w:r>
          </w:p>
          <w:p w14:paraId="6D6DA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persoane care au participat la acțiuni de prevenire</w:t>
            </w:r>
          </w:p>
          <w:p w14:paraId="2372E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persoane înscrise la medic de familie</w:t>
            </w:r>
          </w:p>
          <w:p w14:paraId="0AEF6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persoane monitorizate</w:t>
            </w:r>
          </w:p>
        </w:tc>
        <w:tc>
          <w:tcPr>
            <w:tcW w:w="1350" w:type="dxa"/>
          </w:tcPr>
          <w:p w14:paraId="1DF2DA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UAT Malovăț</w:t>
            </w:r>
          </w:p>
          <w:p w14:paraId="08A90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DSP Mehedinți</w:t>
            </w:r>
          </w:p>
          <w:p w14:paraId="574BB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Cabinet medic de familie</w:t>
            </w:r>
          </w:p>
          <w:p w14:paraId="0FD52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CASS</w:t>
            </w:r>
          </w:p>
        </w:tc>
        <w:tc>
          <w:tcPr>
            <w:tcW w:w="1440" w:type="dxa"/>
          </w:tcPr>
          <w:p w14:paraId="7FAF6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Periodic</w:t>
            </w:r>
          </w:p>
          <w:p w14:paraId="0856A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Conform calendarului de vaccinare sau în contextul unei epidemii sau pandemii</w:t>
            </w:r>
          </w:p>
        </w:tc>
        <w:tc>
          <w:tcPr>
            <w:tcW w:w="1286" w:type="dxa"/>
          </w:tcPr>
          <w:p w14:paraId="7FE5E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5A5E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2B125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Infrastructură</w:t>
            </w:r>
          </w:p>
        </w:tc>
        <w:tc>
          <w:tcPr>
            <w:tcW w:w="1620" w:type="dxa"/>
          </w:tcPr>
          <w:p w14:paraId="78E77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Grupurile vulnerabile din comunitate cu prioritate persoane/</w:t>
            </w:r>
          </w:p>
          <w:p w14:paraId="62FE96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familii beneficiare de VMI</w:t>
            </w:r>
          </w:p>
          <w:p w14:paraId="5BF21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 vârstnice</w:t>
            </w:r>
          </w:p>
          <w:p w14:paraId="71EAF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 cu dizabilități</w:t>
            </w:r>
          </w:p>
        </w:tc>
        <w:tc>
          <w:tcPr>
            <w:tcW w:w="1620" w:type="dxa"/>
          </w:tcPr>
          <w:p w14:paraId="5D5B5F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Facilitarea accesului la gospodării prin reabilitarea drumurilor</w:t>
            </w:r>
          </w:p>
          <w:p w14:paraId="15708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Îmbunătățirea calității vieții prin racordarea la apă potabilă și canalizare</w:t>
            </w:r>
          </w:p>
        </w:tc>
        <w:tc>
          <w:tcPr>
            <w:tcW w:w="1800" w:type="dxa"/>
          </w:tcPr>
          <w:p w14:paraId="18AFC3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Nevoia de a avea acces la propriile gospodării</w:t>
            </w:r>
          </w:p>
          <w:p w14:paraId="29F4F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5E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E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Nevoia de a avea acces la uilități</w:t>
            </w:r>
          </w:p>
        </w:tc>
        <w:tc>
          <w:tcPr>
            <w:tcW w:w="2520" w:type="dxa"/>
          </w:tcPr>
          <w:p w14:paraId="3F2CD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Proiecte în curs de executie cu finantare europeană</w:t>
            </w:r>
          </w:p>
          <w:p w14:paraId="36B59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5A1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79D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5C78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7C7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Proiect cu finanțare aprobată</w:t>
            </w:r>
          </w:p>
        </w:tc>
        <w:tc>
          <w:tcPr>
            <w:tcW w:w="1710" w:type="dxa"/>
          </w:tcPr>
          <w:p w14:paraId="2EE93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gospodării</w:t>
            </w:r>
          </w:p>
        </w:tc>
        <w:tc>
          <w:tcPr>
            <w:tcW w:w="1350" w:type="dxa"/>
          </w:tcPr>
          <w:p w14:paraId="452C4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UAT Malovăț</w:t>
            </w:r>
          </w:p>
        </w:tc>
        <w:tc>
          <w:tcPr>
            <w:tcW w:w="1440" w:type="dxa"/>
          </w:tcPr>
          <w:p w14:paraId="4E80A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</w:p>
        </w:tc>
        <w:tc>
          <w:tcPr>
            <w:tcW w:w="1286" w:type="dxa"/>
          </w:tcPr>
          <w:p w14:paraId="379DF6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E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9B05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37E30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Participare socială</w:t>
            </w:r>
          </w:p>
        </w:tc>
        <w:tc>
          <w:tcPr>
            <w:tcW w:w="1620" w:type="dxa"/>
          </w:tcPr>
          <w:p w14:paraId="1C065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Membrii comunității</w:t>
            </w:r>
          </w:p>
        </w:tc>
        <w:tc>
          <w:tcPr>
            <w:tcW w:w="1620" w:type="dxa"/>
          </w:tcPr>
          <w:p w14:paraId="3963D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Implicarea activă în viața comunității</w:t>
            </w:r>
          </w:p>
        </w:tc>
        <w:tc>
          <w:tcPr>
            <w:tcW w:w="1800" w:type="dxa"/>
          </w:tcPr>
          <w:p w14:paraId="45EB8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Nevoia de sprijin și suport</w:t>
            </w:r>
          </w:p>
        </w:tc>
        <w:tc>
          <w:tcPr>
            <w:tcW w:w="2520" w:type="dxa"/>
          </w:tcPr>
          <w:p w14:paraId="76CC49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-organizarea unor activități de socializare, cultural-artistice</w:t>
            </w:r>
          </w:p>
          <w:p w14:paraId="162F8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-derularea unor acțiuni de educație civică</w:t>
            </w:r>
          </w:p>
        </w:tc>
        <w:tc>
          <w:tcPr>
            <w:tcW w:w="1710" w:type="dxa"/>
          </w:tcPr>
          <w:p w14:paraId="396B65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evenimente organizate</w:t>
            </w:r>
          </w:p>
        </w:tc>
        <w:tc>
          <w:tcPr>
            <w:tcW w:w="1350" w:type="dxa"/>
          </w:tcPr>
          <w:p w14:paraId="68208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UAT Malovăț</w:t>
            </w:r>
          </w:p>
        </w:tc>
        <w:tc>
          <w:tcPr>
            <w:tcW w:w="1440" w:type="dxa"/>
          </w:tcPr>
          <w:p w14:paraId="42F1C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Periodic</w:t>
            </w:r>
          </w:p>
        </w:tc>
        <w:tc>
          <w:tcPr>
            <w:tcW w:w="1286" w:type="dxa"/>
          </w:tcPr>
          <w:p w14:paraId="4F759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577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</w:tcPr>
          <w:p w14:paraId="6F41F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Ocupare</w:t>
            </w:r>
          </w:p>
        </w:tc>
        <w:tc>
          <w:tcPr>
            <w:tcW w:w="1620" w:type="dxa"/>
          </w:tcPr>
          <w:p w14:paraId="5108C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 vulnerabile din comunitate cu prioritate persoane/</w:t>
            </w:r>
          </w:p>
          <w:p w14:paraId="59CF5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Familii beneficiare de VMI</w:t>
            </w:r>
          </w:p>
          <w:p w14:paraId="02D39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 aflate în căutarea unui loc de muncă</w:t>
            </w:r>
          </w:p>
          <w:p w14:paraId="0A60E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Persoane cu dizabilități</w:t>
            </w:r>
          </w:p>
        </w:tc>
        <w:tc>
          <w:tcPr>
            <w:tcW w:w="1620" w:type="dxa"/>
          </w:tcPr>
          <w:p w14:paraId="41D6A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Îmbunătățirea calității vieții prin asigurarea unui venit permanent care să le asigure acoperirea nevoilor de bază</w:t>
            </w:r>
          </w:p>
        </w:tc>
        <w:tc>
          <w:tcPr>
            <w:tcW w:w="1800" w:type="dxa"/>
          </w:tcPr>
          <w:p w14:paraId="63201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Nevoia unui venit permanent</w:t>
            </w:r>
          </w:p>
        </w:tc>
        <w:tc>
          <w:tcPr>
            <w:tcW w:w="2520" w:type="dxa"/>
          </w:tcPr>
          <w:p w14:paraId="6076A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-consiliere profesională și vocațională</w:t>
            </w:r>
          </w:p>
          <w:p w14:paraId="43C01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-referire către AJOFM Mehedinți a persoanelor aflate în căutarea unui loc de muncă</w:t>
            </w:r>
          </w:p>
          <w:p w14:paraId="3A555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-dezvoltarea unor parteneriate între UAT Malovăț, DGASPC, </w:t>
            </w:r>
          </w:p>
          <w:p w14:paraId="78018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AJOFM pentru realizarea unor programe locale de consiliere și</w:t>
            </w:r>
          </w:p>
          <w:p w14:paraId="6DEC8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îndrumare a persoanelor care își pierd locul de muncă/care sunt</w:t>
            </w:r>
          </w:p>
          <w:p w14:paraId="2709E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 șomaj/cu probleme de integrare la locul de muncă/pentru</w:t>
            </w:r>
          </w:p>
          <w:p w14:paraId="430ED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includerea persoanelor cu dizabilități în rândul salariaților</w:t>
            </w:r>
          </w:p>
          <w:p w14:paraId="2B6481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-sprijin pentru identificarea unui curs de calificare</w:t>
            </w:r>
          </w:p>
          <w:p w14:paraId="49CF9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B210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persoane consiliate</w:t>
            </w:r>
          </w:p>
          <w:p w14:paraId="7D1B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persoane cu dizabilități angajate</w:t>
            </w:r>
          </w:p>
          <w:p w14:paraId="1ED2F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persoane aflate în căutarea unui loc de muncă angajate</w:t>
            </w:r>
          </w:p>
          <w:p w14:paraId="1F6E3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persoane care au absolvit un curs de calificare</w:t>
            </w:r>
          </w:p>
        </w:tc>
        <w:tc>
          <w:tcPr>
            <w:tcW w:w="1350" w:type="dxa"/>
          </w:tcPr>
          <w:p w14:paraId="62261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UAT Malovăț</w:t>
            </w:r>
          </w:p>
          <w:p w14:paraId="6967D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AJOFM Mehedinți</w:t>
            </w:r>
          </w:p>
          <w:p w14:paraId="51088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DGASPC Mehedinți</w:t>
            </w:r>
          </w:p>
        </w:tc>
        <w:tc>
          <w:tcPr>
            <w:tcW w:w="1440" w:type="dxa"/>
          </w:tcPr>
          <w:p w14:paraId="4E495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FA14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869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PRIMAR,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SECRETAR GENERAL,</w:t>
      </w:r>
    </w:p>
    <w:p w14:paraId="5F0E8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ION MICHESCU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PETRE MARIAN SURDU</w:t>
      </w:r>
    </w:p>
    <w:p w14:paraId="4ABA0B16"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440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58"/>
    <w:rsid w:val="000121F9"/>
    <w:rsid w:val="00022644"/>
    <w:rsid w:val="00034A0E"/>
    <w:rsid w:val="00036D89"/>
    <w:rsid w:val="0005664A"/>
    <w:rsid w:val="00082FBA"/>
    <w:rsid w:val="00127907"/>
    <w:rsid w:val="001378F6"/>
    <w:rsid w:val="0019005E"/>
    <w:rsid w:val="001A3C6E"/>
    <w:rsid w:val="001D6748"/>
    <w:rsid w:val="0021562A"/>
    <w:rsid w:val="00240FAB"/>
    <w:rsid w:val="00247D58"/>
    <w:rsid w:val="00257DF2"/>
    <w:rsid w:val="002752FF"/>
    <w:rsid w:val="00293FDB"/>
    <w:rsid w:val="002A72E5"/>
    <w:rsid w:val="002A750F"/>
    <w:rsid w:val="002B2AAE"/>
    <w:rsid w:val="002B69BC"/>
    <w:rsid w:val="003018FD"/>
    <w:rsid w:val="00310FC2"/>
    <w:rsid w:val="00361316"/>
    <w:rsid w:val="00372E29"/>
    <w:rsid w:val="003962A6"/>
    <w:rsid w:val="003B0E09"/>
    <w:rsid w:val="003D43C8"/>
    <w:rsid w:val="003D5BE5"/>
    <w:rsid w:val="003F7565"/>
    <w:rsid w:val="004133AE"/>
    <w:rsid w:val="00420A7F"/>
    <w:rsid w:val="004D3CB0"/>
    <w:rsid w:val="00502241"/>
    <w:rsid w:val="005B214D"/>
    <w:rsid w:val="005B53A6"/>
    <w:rsid w:val="005B7A40"/>
    <w:rsid w:val="00622A18"/>
    <w:rsid w:val="00655A90"/>
    <w:rsid w:val="00661FB6"/>
    <w:rsid w:val="00684FE0"/>
    <w:rsid w:val="006971D8"/>
    <w:rsid w:val="006D55B8"/>
    <w:rsid w:val="00710413"/>
    <w:rsid w:val="007275CA"/>
    <w:rsid w:val="00761154"/>
    <w:rsid w:val="00790D45"/>
    <w:rsid w:val="007A73CC"/>
    <w:rsid w:val="007E052A"/>
    <w:rsid w:val="007E712D"/>
    <w:rsid w:val="00820A7C"/>
    <w:rsid w:val="00832B7B"/>
    <w:rsid w:val="00860175"/>
    <w:rsid w:val="008900EB"/>
    <w:rsid w:val="008A3E22"/>
    <w:rsid w:val="008B7957"/>
    <w:rsid w:val="00905D81"/>
    <w:rsid w:val="00940804"/>
    <w:rsid w:val="00941584"/>
    <w:rsid w:val="00974AF5"/>
    <w:rsid w:val="009F702A"/>
    <w:rsid w:val="00A2594D"/>
    <w:rsid w:val="00A3197B"/>
    <w:rsid w:val="00A35A10"/>
    <w:rsid w:val="00A637D4"/>
    <w:rsid w:val="00A675E1"/>
    <w:rsid w:val="00A92018"/>
    <w:rsid w:val="00AA0837"/>
    <w:rsid w:val="00AA1819"/>
    <w:rsid w:val="00AD1625"/>
    <w:rsid w:val="00B106D3"/>
    <w:rsid w:val="00B16969"/>
    <w:rsid w:val="00B252A5"/>
    <w:rsid w:val="00B87679"/>
    <w:rsid w:val="00BA62E3"/>
    <w:rsid w:val="00C4394D"/>
    <w:rsid w:val="00C509A9"/>
    <w:rsid w:val="00CE0B45"/>
    <w:rsid w:val="00CE33C0"/>
    <w:rsid w:val="00CF19DF"/>
    <w:rsid w:val="00D041F4"/>
    <w:rsid w:val="00D04C1D"/>
    <w:rsid w:val="00D20D18"/>
    <w:rsid w:val="00DE66ED"/>
    <w:rsid w:val="00E518F4"/>
    <w:rsid w:val="00E54BEC"/>
    <w:rsid w:val="00E764F5"/>
    <w:rsid w:val="00ED13EB"/>
    <w:rsid w:val="00EE125C"/>
    <w:rsid w:val="00F00F2B"/>
    <w:rsid w:val="00F24978"/>
    <w:rsid w:val="00F27487"/>
    <w:rsid w:val="00F62FE3"/>
    <w:rsid w:val="00F7744C"/>
    <w:rsid w:val="00F77510"/>
    <w:rsid w:val="00FA3AFC"/>
    <w:rsid w:val="00FD0334"/>
    <w:rsid w:val="4862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o-RO" w:eastAsia="ro-RO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1174</Words>
  <Characters>6695</Characters>
  <Lines>55</Lines>
  <Paragraphs>15</Paragraphs>
  <TotalTime>5</TotalTime>
  <ScaleCrop>false</ScaleCrop>
  <LinksUpToDate>false</LinksUpToDate>
  <CharactersWithSpaces>7854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2025-04-16T08:28:00Z</dcterms:created>
  <dc:creator>Windows User</dc:creator>
  <cp:lastModifiedBy>WPS_1707127309</cp:lastModifiedBy>
  <cp:lastPrinted>2024-01-26T11:30:00Z</cp:lastPrinted>
  <dcterms:modified xsi:type="dcterms:W3CDTF">2025-04-16T08:35:21Z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D03176EEB9E240488299889FB0E5580B_12</vt:lpwstr>
  </property>
</Properties>
</file>