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0F098" w14:textId="77777777" w:rsidR="00871767" w:rsidRDefault="00871767" w:rsidP="00871767">
      <w:pPr>
        <w:jc w:val="both"/>
        <w:rPr>
          <w:bCs/>
        </w:rPr>
      </w:pPr>
      <w:bookmarkStart w:id="0" w:name="_GoBack"/>
      <w:bookmarkEnd w:id="0"/>
      <w:r>
        <w:t xml:space="preserve">                                                                                                          </w:t>
      </w:r>
      <w:r>
        <w:rPr>
          <w:bCs/>
        </w:rPr>
        <w:t>ANEXA nr.3</w:t>
      </w:r>
    </w:p>
    <w:p w14:paraId="182AA142" w14:textId="77777777" w:rsidR="00871767" w:rsidRDefault="00871767" w:rsidP="00871767">
      <w:pPr>
        <w:jc w:val="both"/>
        <w:rPr>
          <w:b/>
          <w:sz w:val="16"/>
          <w:szCs w:val="16"/>
        </w:rPr>
      </w:pPr>
      <w:r>
        <w:rPr>
          <w:b/>
        </w:rPr>
        <w:t xml:space="preserve">                                                                                                             </w:t>
      </w:r>
      <w:r>
        <w:t>l</w:t>
      </w:r>
      <w:r>
        <w:rPr>
          <w:b/>
        </w:rPr>
        <w:t xml:space="preserve">a </w:t>
      </w:r>
      <w:r>
        <w:rPr>
          <w:b/>
          <w:sz w:val="16"/>
          <w:szCs w:val="16"/>
        </w:rPr>
        <w:t>PLANUL</w:t>
      </w:r>
    </w:p>
    <w:p w14:paraId="367910A2" w14:textId="77777777" w:rsidR="00871767" w:rsidRDefault="00871767" w:rsidP="00871767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DE ORDINE ŞI SIGURANŢĂ PUBLICĂ AL  MUNICIPIULUI </w:t>
      </w:r>
    </w:p>
    <w:p w14:paraId="5D7FDE68" w14:textId="77777777" w:rsidR="00871767" w:rsidRDefault="00871767" w:rsidP="00871767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DROBETA TURNU SEVERIN</w:t>
      </w:r>
    </w:p>
    <w:p w14:paraId="0D842788" w14:textId="77777777" w:rsidR="00871767" w:rsidRDefault="00871767" w:rsidP="00871767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2025</w:t>
      </w:r>
    </w:p>
    <w:p w14:paraId="21ED4787" w14:textId="77777777" w:rsidR="00871767" w:rsidRDefault="00871767" w:rsidP="00871767">
      <w:pPr>
        <w:jc w:val="both"/>
        <w:rPr>
          <w:sz w:val="16"/>
          <w:szCs w:val="16"/>
        </w:rPr>
      </w:pPr>
    </w:p>
    <w:p w14:paraId="26DDC596" w14:textId="77777777" w:rsidR="00871767" w:rsidRDefault="00871767" w:rsidP="00871767">
      <w:pPr>
        <w:jc w:val="both"/>
        <w:rPr>
          <w:sz w:val="16"/>
          <w:szCs w:val="16"/>
        </w:rPr>
      </w:pPr>
    </w:p>
    <w:p w14:paraId="24F1C02B" w14:textId="77777777" w:rsidR="00871767" w:rsidRDefault="00871767" w:rsidP="00871767">
      <w:pPr>
        <w:tabs>
          <w:tab w:val="left" w:pos="6315"/>
        </w:tabs>
        <w:jc w:val="center"/>
      </w:pPr>
    </w:p>
    <w:p w14:paraId="6965FFB2" w14:textId="77777777" w:rsidR="00871767" w:rsidRDefault="00871767" w:rsidP="00871767">
      <w:pPr>
        <w:tabs>
          <w:tab w:val="left" w:pos="6315"/>
        </w:tabs>
        <w:ind w:left="142"/>
        <w:jc w:val="center"/>
        <w:rPr>
          <w:b/>
        </w:rPr>
      </w:pPr>
      <w:r>
        <w:rPr>
          <w:b/>
        </w:rPr>
        <w:t>Documente de cooperare încheiate cu structuri ale altor instituții sau societăți specializate de pază, în scopul prevenirii infracțiunilor și apărării drepturilor și a siguranței cetățenilor</w:t>
      </w:r>
    </w:p>
    <w:p w14:paraId="090F33D9" w14:textId="77777777" w:rsidR="00871767" w:rsidRDefault="00871767" w:rsidP="00871767">
      <w:pPr>
        <w:tabs>
          <w:tab w:val="left" w:pos="6315"/>
        </w:tabs>
        <w:ind w:left="142"/>
        <w:jc w:val="both"/>
        <w:rPr>
          <w:b/>
        </w:rPr>
      </w:pPr>
    </w:p>
    <w:p w14:paraId="2744B9B1" w14:textId="77777777" w:rsidR="00871767" w:rsidRDefault="00871767" w:rsidP="00871767">
      <w:pPr>
        <w:tabs>
          <w:tab w:val="left" w:pos="6315"/>
        </w:tabs>
        <w:jc w:val="both"/>
      </w:pPr>
    </w:p>
    <w:p w14:paraId="12947513" w14:textId="77777777" w:rsidR="00871767" w:rsidRDefault="00871767" w:rsidP="00871767">
      <w:pPr>
        <w:tabs>
          <w:tab w:val="left" w:pos="6315"/>
        </w:tabs>
        <w:jc w:val="both"/>
        <w:rPr>
          <w:color w:val="C00000"/>
        </w:rPr>
      </w:pPr>
      <w:r>
        <w:t>1. Plan-cadru de asigurare-restabilire a ordinii publice la nivelul județului Mehedinți pe anul 2025.</w:t>
      </w:r>
    </w:p>
    <w:p w14:paraId="645C0F19" w14:textId="77777777" w:rsidR="00871767" w:rsidRDefault="00871767" w:rsidP="00871767">
      <w:pPr>
        <w:tabs>
          <w:tab w:val="left" w:pos="6315"/>
        </w:tabs>
        <w:jc w:val="both"/>
        <w:rPr>
          <w:color w:val="C00000"/>
        </w:rPr>
      </w:pPr>
    </w:p>
    <w:p w14:paraId="3ABC30F0" w14:textId="77777777" w:rsidR="00871767" w:rsidRDefault="00871767" w:rsidP="00871767">
      <w:pPr>
        <w:tabs>
          <w:tab w:val="left" w:pos="6315"/>
        </w:tabs>
        <w:jc w:val="both"/>
      </w:pPr>
      <w:r>
        <w:t>2. Protocol privind accesul la baze de date ale M.A.I.</w:t>
      </w:r>
    </w:p>
    <w:p w14:paraId="60AE2E84" w14:textId="77777777" w:rsidR="00871767" w:rsidRDefault="00871767" w:rsidP="00871767">
      <w:pPr>
        <w:jc w:val="both"/>
        <w:rPr>
          <w:sz w:val="28"/>
          <w:szCs w:val="28"/>
        </w:rPr>
      </w:pPr>
    </w:p>
    <w:p w14:paraId="153B7B29" w14:textId="77777777" w:rsidR="00871767" w:rsidRDefault="00871767" w:rsidP="00871767">
      <w:pPr>
        <w:jc w:val="both"/>
      </w:pPr>
      <w:r>
        <w:t>3. Protocol privind eficientizarea activităților desfășurate de Poliția Locală prin integrarea sancțiunilor aplicate conducătorilor auto în S.I.N.E.P.C.V.I. – Abateri nr. 5237/22.09.2020.</w:t>
      </w:r>
    </w:p>
    <w:p w14:paraId="25F09B61" w14:textId="77777777" w:rsidR="00871767" w:rsidRDefault="00871767" w:rsidP="00871767">
      <w:pPr>
        <w:jc w:val="both"/>
      </w:pPr>
    </w:p>
    <w:p w14:paraId="1A8596A8" w14:textId="77777777" w:rsidR="00871767" w:rsidRDefault="00871767" w:rsidP="00871767">
      <w:pPr>
        <w:tabs>
          <w:tab w:val="left" w:pos="284"/>
        </w:tabs>
        <w:jc w:val="both"/>
      </w:pPr>
      <w:r>
        <w:t>4. Planul teritorial comun de acțiune pentru creșterea gradului de siguranță a elevilor și a personalului didactic și prevenirea delincvenței juvenile în incinta și în zonele adiacente unităților de învățământ preuniversitar din județul Mehedinți în anul școlar 2023-2024.</w:t>
      </w:r>
    </w:p>
    <w:p w14:paraId="11F16A46" w14:textId="77777777" w:rsidR="00871767" w:rsidRDefault="00871767" w:rsidP="00871767">
      <w:pPr>
        <w:jc w:val="both"/>
      </w:pPr>
    </w:p>
    <w:p w14:paraId="7586BE97" w14:textId="77777777" w:rsidR="00871767" w:rsidRDefault="00871767" w:rsidP="00871767">
      <w:pPr>
        <w:jc w:val="both"/>
      </w:pPr>
      <w:r>
        <w:t>5. Plan comun de acțiune privind executarea mandatelor de aducere nr. 2803/19.05.2017.</w:t>
      </w:r>
    </w:p>
    <w:p w14:paraId="4D4AABC7" w14:textId="77777777" w:rsidR="00871767" w:rsidRDefault="00871767" w:rsidP="00871767">
      <w:pPr>
        <w:jc w:val="both"/>
      </w:pPr>
    </w:p>
    <w:p w14:paraId="44ACD420" w14:textId="77777777" w:rsidR="00871767" w:rsidRDefault="00871767" w:rsidP="00871767">
      <w:pPr>
        <w:tabs>
          <w:tab w:val="left" w:pos="5805"/>
        </w:tabs>
        <w:rPr>
          <w:color w:val="C00000"/>
        </w:rPr>
      </w:pPr>
    </w:p>
    <w:p w14:paraId="35529981" w14:textId="77777777" w:rsidR="00871767" w:rsidRDefault="00871767" w:rsidP="00871767">
      <w:pPr>
        <w:tabs>
          <w:tab w:val="left" w:pos="5805"/>
        </w:tabs>
        <w:rPr>
          <w:color w:val="C00000"/>
        </w:rPr>
      </w:pPr>
    </w:p>
    <w:p w14:paraId="3CD7C773" w14:textId="77777777" w:rsidR="00871767" w:rsidRDefault="00871767" w:rsidP="00871767">
      <w:pPr>
        <w:pStyle w:val="NoSpacing"/>
        <w:tabs>
          <w:tab w:val="left" w:pos="2410"/>
          <w:tab w:val="left" w:pos="4678"/>
          <w:tab w:val="left" w:pos="4962"/>
        </w:tabs>
        <w:jc w:val="both"/>
        <w:rPr>
          <w:rFonts w:ascii="Times New Roman" w:hAnsi="Times New Roman"/>
        </w:rPr>
      </w:pPr>
      <w:r>
        <w:rPr>
          <w:lang w:val="it-IT"/>
        </w:rPr>
        <w:t xml:space="preserve">    </w:t>
      </w:r>
      <w:r>
        <w:rPr>
          <w:rFonts w:ascii="Times New Roman" w:hAnsi="Times New Roman"/>
          <w:sz w:val="24"/>
          <w:szCs w:val="24"/>
        </w:rPr>
        <w:t>DIRECTOR EXECUTIV,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>Întocmit,</w:t>
      </w:r>
    </w:p>
    <w:p w14:paraId="3D0B5B99" w14:textId="77777777" w:rsidR="00871767" w:rsidRDefault="00871767" w:rsidP="00871767">
      <w:pPr>
        <w:pStyle w:val="NoSpacing"/>
        <w:tabs>
          <w:tab w:val="left" w:pos="2410"/>
          <w:tab w:val="left" w:pos="4678"/>
          <w:tab w:val="left" w:pos="496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</w:rPr>
        <w:t>DIRECTOR EXECUTIV ADJUNCT,</w:t>
      </w:r>
    </w:p>
    <w:p w14:paraId="77C5C7BB" w14:textId="77777777" w:rsidR="00871767" w:rsidRDefault="00871767" w:rsidP="00871767">
      <w:pPr>
        <w:pStyle w:val="NoSpacing"/>
        <w:tabs>
          <w:tab w:val="left" w:pos="2410"/>
          <w:tab w:val="left" w:pos="4678"/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Nicolae Micșoniu</w:t>
      </w:r>
    </w:p>
    <w:p w14:paraId="798C5840" w14:textId="77777777" w:rsidR="00871767" w:rsidRDefault="00871767" w:rsidP="00871767">
      <w:pPr>
        <w:pStyle w:val="NoSpacing"/>
        <w:tabs>
          <w:tab w:val="left" w:pos="2410"/>
          <w:tab w:val="left" w:pos="4678"/>
          <w:tab w:val="left" w:pos="496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</w:rPr>
        <w:t>Doru Ștefănescu</w:t>
      </w:r>
    </w:p>
    <w:p w14:paraId="18229141" w14:textId="77777777" w:rsidR="00871767" w:rsidRDefault="00871767" w:rsidP="00871767">
      <w:pPr>
        <w:tabs>
          <w:tab w:val="left" w:pos="6885"/>
        </w:tabs>
        <w:ind w:firstLine="720"/>
        <w:jc w:val="both"/>
        <w:rPr>
          <w:b/>
        </w:rPr>
      </w:pPr>
      <w:r>
        <w:rPr>
          <w:b/>
        </w:rPr>
        <w:t xml:space="preserve">                                                              </w:t>
      </w:r>
    </w:p>
    <w:p w14:paraId="012B23CA" w14:textId="77777777" w:rsidR="00871767" w:rsidRDefault="00871767" w:rsidP="00871767">
      <w:pPr>
        <w:tabs>
          <w:tab w:val="left" w:pos="6885"/>
        </w:tabs>
        <w:ind w:firstLine="720"/>
        <w:jc w:val="both"/>
      </w:pPr>
    </w:p>
    <w:p w14:paraId="79FD6264" w14:textId="77777777" w:rsidR="00F570D7" w:rsidRDefault="00F570D7"/>
    <w:sectPr w:rsidR="00F570D7" w:rsidSect="0087176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3C"/>
    <w:rsid w:val="00871767"/>
    <w:rsid w:val="00B4123C"/>
    <w:rsid w:val="00F5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B4F89-FB20-4A95-BEC7-DF57A29D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176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DplJuridic</dc:creator>
  <cp:keywords/>
  <dc:description/>
  <cp:lastModifiedBy>DplJuridic</cp:lastModifiedBy>
  <cp:revision>3</cp:revision>
  <dcterms:created xsi:type="dcterms:W3CDTF">2025-05-12T11:28:00Z</dcterms:created>
  <dcterms:modified xsi:type="dcterms:W3CDTF">2025-05-12T11:28:00Z</dcterms:modified>
</cp:coreProperties>
</file>