
<file path=[Content_Types].xml><?xml version="1.0" encoding="utf-8"?>
<Types xmlns="http://schemas.openxmlformats.org/package/2006/content-types">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word/theme/themeOverride26.xml" ContentType="application/vnd.openxmlformats-officedocument.themeOverride+xml"/>
  <Override PartName="/word/theme/themeOverride44.xml" ContentType="application/vnd.openxmlformats-officedocument.themeOverride+xml"/>
  <Override PartName="/customXml/itemProps1.xml" ContentType="application/vnd.openxmlformats-officedocument.customXmlProperties+xml"/>
  <Override PartName="/word/theme/themeOverride22.xml" ContentType="application/vnd.openxmlformats-officedocument.themeOverride+xml"/>
  <Override PartName="/word/theme/themeOverride33.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Override PartName="/word/theme/themeOverride40.xml" ContentType="application/vnd.openxmlformats-officedocument.themeOverride+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48.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docProps/custom.xml" ContentType="application/vnd.openxmlformats-officedocument.custom-properties+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footer1.xml" ContentType="application/vnd.openxmlformats-officedocument.wordprocessingml.footer+xml"/>
  <Override PartName="/word/charts/chart3.xml" ContentType="application/vnd.openxmlformats-officedocument.drawingml.chart+xml"/>
  <Override PartName="/word/theme/themeOverride8.xml" ContentType="application/vnd.openxmlformats-officedocument.themeOverride+xml"/>
  <Default Extension="xlsx" ContentType="application/vnd.openxmlformats-officedocument.spreadsheetml.sheet"/>
  <Override PartName="/word/charts/chart13.xml" ContentType="application/vnd.openxmlformats-officedocument.drawingml.chart+xml"/>
  <Override PartName="/word/charts/chart22.xml" ContentType="application/vnd.openxmlformats-officedocument.drawingml.chart+xml"/>
  <Override PartName="/word/theme/themeOverride29.xml" ContentType="application/vnd.openxmlformats-officedocument.themeOverride+xml"/>
  <Override PartName="/word/charts/chart31.xml" ContentType="application/vnd.openxmlformats-officedocument.drawingml.chart+xml"/>
  <Override PartName="/word/charts/chart33.xml" ContentType="application/vnd.openxmlformats-officedocument.drawingml.chart+xml"/>
  <Override PartName="/word/theme/themeOverride38.xml" ContentType="application/vnd.openxmlformats-officedocument.themeOverride+xml"/>
  <Override PartName="/word/charts/chart42.xml" ContentType="application/vnd.openxmlformats-officedocument.drawingml.chart+xml"/>
  <Override PartName="/word/theme/themeOverride47.xml" ContentType="application/vnd.openxmlformats-officedocument.themeOverride+xml"/>
  <Override PartName="/word/theme/themeOverride49.xml" ContentType="application/vnd.openxmlformats-officedocument.themeOverride+xml"/>
  <Override PartName="/word/charts/chart1.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18.xml" ContentType="application/vnd.openxmlformats-officedocument.themeOverride+xml"/>
  <Override PartName="/word/charts/chart20.xml" ContentType="application/vnd.openxmlformats-officedocument.drawingml.chart+xml"/>
  <Override PartName="/word/theme/themeOverride27.xml" ContentType="application/vnd.openxmlformats-officedocument.themeOverride+xml"/>
  <Override PartName="/word/theme/themeOverride36.xml" ContentType="application/vnd.openxmlformats-officedocument.themeOverride+xml"/>
  <Override PartName="/word/charts/chart40.xml" ContentType="application/vnd.openxmlformats-officedocument.drawingml.chart+xml"/>
  <Override PartName="/word/theme/themeOverride45.xml" ContentType="application/vnd.openxmlformats-officedocument.themeOverride+xml"/>
  <Default Extension="png" ContentType="image/png"/>
  <Override PartName="/word/theme/themeOverride4.xml" ContentType="application/vnd.openxmlformats-officedocument.themeOverride+xml"/>
  <Override PartName="/word/theme/themeOverride16.xml" ContentType="application/vnd.openxmlformats-officedocument.themeOverride+xml"/>
  <Override PartName="/word/theme/themeOverride25.xml" ContentType="application/vnd.openxmlformats-officedocument.themeOverride+xml"/>
  <Override PartName="/word/theme/themeOverride34.xml" ContentType="application/vnd.openxmlformats-officedocument.themeOverride+xml"/>
  <Override PartName="/word/theme/themeOverride43.xml" ContentType="application/vnd.openxmlformats-officedocument.themeOverride+xml"/>
  <Override PartName="/word/theme/themeOverride2.xml" ContentType="application/vnd.openxmlformats-officedocument.themeOverride+xml"/>
  <Override PartName="/word/theme/themeOverride14.xml" ContentType="application/vnd.openxmlformats-officedocument.themeOverride+xml"/>
  <Override PartName="/word/theme/themeOverride23.xml" ContentType="application/vnd.openxmlformats-officedocument.themeOverride+xml"/>
  <Override PartName="/word/theme/themeOverride32.xml" ContentType="application/vnd.openxmlformats-officedocument.themeOverride+xml"/>
  <Override PartName="/word/theme/themeOverride41.xml" ContentType="application/vnd.openxmlformats-officedocument.themeOverride+xml"/>
  <Default Extension="jpeg" ContentType="image/jpeg"/>
  <Override PartName="/word/theme/themeOverride12.xml" ContentType="application/vnd.openxmlformats-officedocument.themeOverride+xml"/>
  <Override PartName="/word/theme/themeOverride21.xml" ContentType="application/vnd.openxmlformats-officedocument.themeOverride+xml"/>
  <Override PartName="/word/theme/themeOverride30.xml" ContentType="application/vnd.openxmlformats-officedocument.themeOverride+xml"/>
  <Override PartName="/word/charts/chart49.xml" ContentType="application/vnd.openxmlformats-officedocument.drawingml.chart+xml"/>
  <Override PartName="/word/theme/themeOverride50.xml" ContentType="application/vnd.openxmlformats-officedocument.themeOverride+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theme/themeOverride10.xml" ContentType="application/vnd.openxmlformats-officedocument.themeOverride+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Default Extension="gif" ContentType="image/gif"/>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9.xml" ContentType="application/vnd.openxmlformats-officedocument.themeOverride+xml"/>
  <Override PartName="/word/charts/chart23.xml" ContentType="application/vnd.openxmlformats-officedocument.drawingml.chart+xml"/>
  <Override PartName="/word/charts/chart32.xml" ContentType="application/vnd.openxmlformats-officedocument.drawingml.chart+xml"/>
  <Override PartName="/word/theme/themeOverride39.xml" ContentType="application/vnd.openxmlformats-officedocument.themeOverride+xml"/>
  <Override PartName="/word/charts/chart41.xml" ContentType="application/vnd.openxmlformats-officedocument.drawingml.chart+xml"/>
  <Override PartName="/word/theme/themeOverride48.xml" ContentType="application/vnd.openxmlformats-officedocument.themeOverride+xml"/>
  <Override PartName="/word/charts/chart50.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theme/themeOverride7.xml" ContentType="application/vnd.openxmlformats-officedocument.themeOverride+xml"/>
  <Override PartName="/word/charts/chart12.xml" ContentType="application/vnd.openxmlformats-officedocument.drawingml.chart+xml"/>
  <Override PartName="/word/theme/themeOverride17.xml" ContentType="application/vnd.openxmlformats-officedocument.themeOverride+xml"/>
  <Override PartName="/word/charts/chart21.xml" ContentType="application/vnd.openxmlformats-officedocument.drawingml.chart+xml"/>
  <Override PartName="/word/theme/themeOverride28.xml" ContentType="application/vnd.openxmlformats-officedocument.themeOverride+xml"/>
  <Override PartName="/word/charts/chart30.xml" ContentType="application/vnd.openxmlformats-officedocument.drawingml.chart+xml"/>
  <Override PartName="/word/theme/themeOverride37.xml" ContentType="application/vnd.openxmlformats-officedocument.themeOverride+xml"/>
  <Override PartName="/word/theme/themeOverride46.xml" ContentType="application/vnd.openxmlformats-officedocument.themeOverride+xml"/>
  <Override PartName="/docProps/core.xml" ContentType="application/vnd.openxmlformats-package.core-properties+xml"/>
  <Override PartName="/word/footnotes.xml" ContentType="application/vnd.openxmlformats-officedocument.wordprocessingml.footnotes+xml"/>
  <Override PartName="/word/theme/themeOverride24.xml" ContentType="application/vnd.openxmlformats-officedocument.themeOverride+xml"/>
  <Override PartName="/word/theme/themeOverride35.xml" ContentType="application/vnd.openxmlformats-officedocument.themeOverride+xml"/>
  <Override PartName="/word/theme/themeOverride3.xml" ContentType="application/vnd.openxmlformats-officedocument.themeOverride+xml"/>
  <Override PartName="/word/theme/themeOverride13.xml" ContentType="application/vnd.openxmlformats-officedocument.themeOverride+xml"/>
  <Override PartName="/word/theme/themeOverride42.xml" ContentType="application/vnd.openxmlformats-officedocument.themeOverride+xml"/>
  <Override PartName="/word/theme/themeOverride20.xml" ContentType="application/vnd.openxmlformats-officedocument.themeOverride+xml"/>
  <Override PartName="/word/theme/themeOverride31.xml" ContentType="application/vnd.openxmlformats-officedocument.themeOverride+xml"/>
  <Default Extension="rels" ContentType="application/vnd.openxmlformats-package.relationships+xml"/>
  <Override PartName="/word/charts/chart28.xml" ContentType="application/vnd.openxmlformats-officedocument.drawingml.chart+xml"/>
  <Override PartName="/word/charts/chart3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9D7" w:rsidRDefault="009649D7" w:rsidP="009649D7">
      <w:pPr>
        <w:pStyle w:val="Header"/>
        <w:jc w:val="right"/>
        <w:rPr>
          <w:rFonts w:ascii="Tahoma" w:hAnsi="Tahoma" w:cs="Tahoma"/>
          <w:i/>
          <w:iCs/>
          <w:color w:val="00B050"/>
          <w:lang w:val="ro-RO"/>
        </w:rPr>
      </w:pPr>
      <w:r>
        <w:rPr>
          <w:rFonts w:ascii="Tahoma" w:hAnsi="Tahoma" w:cs="Tahoma"/>
          <w:i/>
          <w:iCs/>
          <w:color w:val="00B050"/>
          <w:lang w:val="ro-RO"/>
        </w:rPr>
        <w:t>Anexa 1</w:t>
      </w:r>
    </w:p>
    <w:p w:rsidR="009649D7" w:rsidRDefault="009649D7" w:rsidP="009649D7">
      <w:pPr>
        <w:pStyle w:val="Header"/>
        <w:jc w:val="right"/>
        <w:rPr>
          <w:rFonts w:ascii="Tahoma" w:hAnsi="Tahoma" w:cs="Tahoma"/>
          <w:i/>
          <w:iCs/>
          <w:color w:val="00B050"/>
          <w:lang w:val="ro-RO"/>
        </w:rPr>
      </w:pPr>
    </w:p>
    <w:p w:rsidR="009649D7" w:rsidRPr="00564B8C" w:rsidRDefault="009649D7" w:rsidP="009649D7">
      <w:pPr>
        <w:pStyle w:val="Header"/>
        <w:jc w:val="center"/>
        <w:rPr>
          <w:rFonts w:ascii="Tahoma" w:hAnsi="Tahoma" w:cs="Tahoma"/>
          <w:i/>
          <w:iCs/>
          <w:color w:val="00B050"/>
          <w:lang w:val="ro-RO"/>
        </w:rPr>
      </w:pPr>
      <w:r w:rsidRPr="00564B8C">
        <w:rPr>
          <w:rFonts w:ascii="Tahoma" w:hAnsi="Tahoma" w:cs="Tahoma"/>
          <w:i/>
          <w:iCs/>
          <w:color w:val="00B050"/>
          <w:lang w:val="ro-RO"/>
        </w:rPr>
        <w:t xml:space="preserve">STRATEGIA DE DEZVOLTARE </w:t>
      </w:r>
      <w:r>
        <w:rPr>
          <w:rFonts w:ascii="Tahoma" w:hAnsi="Tahoma" w:cs="Tahoma"/>
          <w:i/>
          <w:iCs/>
          <w:color w:val="00B050"/>
          <w:lang w:val="ro-RO"/>
        </w:rPr>
        <w:t xml:space="preserve"> DURABILĂ A COMUNEI NICOLAE BĂLCESCU </w:t>
      </w:r>
      <w:r w:rsidRPr="00564B8C">
        <w:rPr>
          <w:rFonts w:ascii="Tahoma" w:hAnsi="Tahoma" w:cs="Tahoma"/>
          <w:i/>
          <w:iCs/>
          <w:color w:val="00B050"/>
          <w:lang w:val="ro-RO"/>
        </w:rPr>
        <w:t>2021-2027</w:t>
      </w:r>
    </w:p>
    <w:p w:rsidR="009649D7" w:rsidRDefault="009649D7" w:rsidP="00B66213">
      <w:pPr>
        <w:autoSpaceDE w:val="0"/>
        <w:adjustRightInd w:val="0"/>
        <w:jc w:val="both"/>
        <w:rPr>
          <w:rFonts w:ascii="Tahoma" w:hAnsi="Tahoma" w:cs="Tahoma"/>
          <w:b/>
          <w:bCs/>
          <w:color w:val="00B050"/>
          <w:sz w:val="28"/>
          <w:szCs w:val="28"/>
          <w:lang/>
        </w:rPr>
      </w:pPr>
    </w:p>
    <w:p w:rsidR="00B66213" w:rsidRDefault="00B66213" w:rsidP="00B66213">
      <w:pPr>
        <w:autoSpaceDE w:val="0"/>
        <w:adjustRightInd w:val="0"/>
        <w:jc w:val="both"/>
        <w:rPr>
          <w:rFonts w:ascii="Tahoma" w:hAnsi="Tahoma" w:cs="Tahoma"/>
          <w:b/>
          <w:bCs/>
          <w:color w:val="00B050"/>
          <w:sz w:val="28"/>
          <w:szCs w:val="28"/>
          <w:lang/>
        </w:rPr>
      </w:pPr>
      <w:r w:rsidRPr="007F416D">
        <w:rPr>
          <w:rFonts w:ascii="Tahoma" w:hAnsi="Tahoma" w:cs="Tahoma"/>
          <w:b/>
          <w:bCs/>
          <w:color w:val="00B050"/>
          <w:sz w:val="28"/>
          <w:szCs w:val="28"/>
          <w:lang/>
        </w:rPr>
        <w:t xml:space="preserve">CAPITOLUL I INTRODUCERE </w:t>
      </w:r>
    </w:p>
    <w:p w:rsidR="007F416D" w:rsidRPr="007F416D" w:rsidRDefault="007F416D" w:rsidP="00B66213">
      <w:pPr>
        <w:autoSpaceDE w:val="0"/>
        <w:adjustRightInd w:val="0"/>
        <w:jc w:val="both"/>
        <w:rPr>
          <w:rFonts w:ascii="Tahoma" w:hAnsi="Tahoma" w:cs="Tahoma"/>
          <w:b/>
          <w:bCs/>
          <w:color w:val="00B050"/>
          <w:sz w:val="28"/>
          <w:szCs w:val="28"/>
          <w:lang/>
        </w:rPr>
      </w:pPr>
    </w:p>
    <w:p w:rsidR="00B66213" w:rsidRDefault="00B66213" w:rsidP="008D2A11">
      <w:pPr>
        <w:autoSpaceDE w:val="0"/>
        <w:adjustRightInd w:val="0"/>
        <w:ind w:firstLine="708"/>
        <w:jc w:val="both"/>
        <w:rPr>
          <w:rFonts w:ascii="Tahoma" w:hAnsi="Tahoma" w:cs="Tahoma"/>
          <w:szCs w:val="24"/>
          <w:lang/>
        </w:rPr>
      </w:pPr>
      <w:r>
        <w:rPr>
          <w:rFonts w:ascii="Tahoma" w:hAnsi="Tahoma" w:cs="Tahoma"/>
          <w:lang/>
        </w:rPr>
        <w:t xml:space="preserve">Elaborarea strategiilor de dezvoltare locală reprezintă unul din paşii cei mai importanţi care susţin procesele de dezvoltare locală, condiţionând şi influenţând în bună măsură evoluţia acestora. Acest tip de strategii clarifică direcţiile şi domeniile spre care se orientează efortul de dezvoltare al comunităţilor pe termen mediu şi lung. </w:t>
      </w:r>
    </w:p>
    <w:p w:rsidR="00B66213" w:rsidRDefault="00B66213" w:rsidP="00B66213">
      <w:pPr>
        <w:autoSpaceDE w:val="0"/>
        <w:adjustRightInd w:val="0"/>
        <w:jc w:val="both"/>
        <w:rPr>
          <w:rFonts w:ascii="Tahoma" w:hAnsi="Tahoma" w:cs="Tahoma"/>
          <w:lang/>
        </w:rPr>
      </w:pPr>
      <w:r>
        <w:rPr>
          <w:rFonts w:ascii="Tahoma" w:hAnsi="Tahoma" w:cs="Tahoma"/>
          <w:lang/>
        </w:rPr>
        <w:t>Principiile de bază care au stat la baza elaborării acestei strategii au fost următoarele:</w:t>
      </w:r>
    </w:p>
    <w:p w:rsidR="00B66213" w:rsidRDefault="00B66213" w:rsidP="0094582E">
      <w:pPr>
        <w:widowControl/>
        <w:numPr>
          <w:ilvl w:val="0"/>
          <w:numId w:val="29"/>
        </w:numPr>
        <w:suppressAutoHyphens w:val="0"/>
        <w:autoSpaceDE w:val="0"/>
        <w:adjustRightInd w:val="0"/>
        <w:jc w:val="both"/>
        <w:textAlignment w:val="auto"/>
        <w:rPr>
          <w:rFonts w:ascii="Tahoma" w:hAnsi="Tahoma" w:cs="Tahoma"/>
          <w:lang/>
        </w:rPr>
      </w:pPr>
      <w:r>
        <w:rPr>
          <w:rFonts w:ascii="Tahoma" w:hAnsi="Tahoma" w:cs="Tahoma"/>
          <w:lang/>
        </w:rPr>
        <w:t>principiul cunoaşterii trăsăturilor locale. Programul a fost elaborat în urma unei analize  atente a realităţilor din această comună;</w:t>
      </w:r>
    </w:p>
    <w:p w:rsidR="00B66213" w:rsidRDefault="00B66213" w:rsidP="0094582E">
      <w:pPr>
        <w:widowControl/>
        <w:numPr>
          <w:ilvl w:val="0"/>
          <w:numId w:val="29"/>
        </w:numPr>
        <w:suppressAutoHyphens w:val="0"/>
        <w:autoSpaceDE w:val="0"/>
        <w:adjustRightInd w:val="0"/>
        <w:ind w:right="-30"/>
        <w:jc w:val="both"/>
        <w:textAlignment w:val="auto"/>
        <w:rPr>
          <w:rFonts w:ascii="Tahoma" w:hAnsi="Tahoma" w:cs="Tahoma"/>
          <w:lang/>
        </w:rPr>
      </w:pPr>
      <w:r>
        <w:rPr>
          <w:rFonts w:ascii="Tahoma" w:hAnsi="Tahoma" w:cs="Tahoma"/>
          <w:lang/>
        </w:rPr>
        <w:t>principiul realităţii. Acest plan strategic prezintă pot</w:t>
      </w:r>
      <w:r w:rsidR="008D2A11">
        <w:rPr>
          <w:rFonts w:ascii="Tahoma" w:hAnsi="Tahoma" w:cs="Tahoma"/>
          <w:lang/>
        </w:rPr>
        <w:t xml:space="preserve">enţialul, stadiul de dezvoltare </w:t>
      </w:r>
      <w:r>
        <w:rPr>
          <w:rFonts w:ascii="Tahoma" w:hAnsi="Tahoma" w:cs="Tahoma"/>
          <w:lang/>
        </w:rPr>
        <w:t xml:space="preserve">şi  baza de plecare în cadrul procesului dezvoltării durabile; </w:t>
      </w:r>
    </w:p>
    <w:p w:rsidR="00B66213" w:rsidRDefault="00B66213" w:rsidP="0094582E">
      <w:pPr>
        <w:widowControl/>
        <w:numPr>
          <w:ilvl w:val="0"/>
          <w:numId w:val="29"/>
        </w:numPr>
        <w:suppressAutoHyphens w:val="0"/>
        <w:autoSpaceDE w:val="0"/>
        <w:adjustRightInd w:val="0"/>
        <w:jc w:val="both"/>
        <w:textAlignment w:val="auto"/>
        <w:rPr>
          <w:rFonts w:ascii="Tahoma" w:hAnsi="Tahoma" w:cs="Tahoma"/>
          <w:lang/>
        </w:rPr>
      </w:pPr>
      <w:r>
        <w:rPr>
          <w:rFonts w:ascii="Tahoma" w:hAnsi="Tahoma" w:cs="Tahoma"/>
          <w:lang/>
        </w:rPr>
        <w:t>principiul continuităţii şi sustenabilităţii. Programul va fi îmbunătăţit continuu şi după adoptarea acestuia de către primărie;</w:t>
      </w:r>
    </w:p>
    <w:p w:rsidR="00B66213" w:rsidRPr="008D2A11" w:rsidRDefault="00B66213" w:rsidP="0094582E">
      <w:pPr>
        <w:widowControl/>
        <w:numPr>
          <w:ilvl w:val="0"/>
          <w:numId w:val="29"/>
        </w:numPr>
        <w:suppressAutoHyphens w:val="0"/>
        <w:autoSpaceDE w:val="0"/>
        <w:adjustRightInd w:val="0"/>
        <w:jc w:val="both"/>
        <w:textAlignment w:val="auto"/>
        <w:rPr>
          <w:rFonts w:ascii="Tahoma" w:hAnsi="Tahoma" w:cs="Tahoma"/>
          <w:lang/>
        </w:rPr>
      </w:pPr>
      <w:r>
        <w:rPr>
          <w:rFonts w:ascii="Tahoma" w:hAnsi="Tahoma" w:cs="Tahoma"/>
          <w:lang/>
        </w:rPr>
        <w:t>principiul armonizării cu obiectivele de dezvoltare existente la nivelul Uniunii Europene;</w:t>
      </w:r>
      <w:r w:rsidRPr="008D2A11">
        <w:rPr>
          <w:rFonts w:ascii="Tahoma" w:hAnsi="Tahoma" w:cs="Tahoma"/>
          <w:lang/>
        </w:rPr>
        <w:t xml:space="preserve"> Relevanţa acestui tip de activitate constă în faptul că, aplicarea strategiei de dezvoltare regională şi rurală va conduce la reducerea disparităţilor din cadrul spaţiului rural şi la participarea României la propunerile de asistenţă a U.E</w:t>
      </w:r>
      <w:r w:rsidR="008D2A11">
        <w:rPr>
          <w:rFonts w:ascii="Tahoma" w:hAnsi="Tahoma" w:cs="Tahoma"/>
          <w:lang/>
        </w:rPr>
        <w:t>.</w:t>
      </w:r>
    </w:p>
    <w:p w:rsidR="00B66213" w:rsidRDefault="008D2A11" w:rsidP="008D2A11">
      <w:pPr>
        <w:autoSpaceDE w:val="0"/>
        <w:adjustRightInd w:val="0"/>
        <w:ind w:firstLine="708"/>
        <w:jc w:val="both"/>
        <w:rPr>
          <w:rFonts w:ascii="Tahoma" w:hAnsi="Tahoma" w:cs="Tahoma"/>
          <w:lang/>
        </w:rPr>
      </w:pPr>
      <w:r>
        <w:rPr>
          <w:rFonts w:ascii="Tahoma" w:hAnsi="Tahoma" w:cs="Tahoma"/>
          <w:lang/>
        </w:rPr>
        <w:t>S</w:t>
      </w:r>
      <w:r w:rsidR="00B66213">
        <w:rPr>
          <w:rFonts w:ascii="Tahoma" w:hAnsi="Tahoma" w:cs="Tahoma"/>
          <w:lang/>
        </w:rPr>
        <w:t>copul acestei lucrări este acela de a face o diagnoză a spaţiului rural</w:t>
      </w:r>
      <w:r>
        <w:rPr>
          <w:rFonts w:ascii="Tahoma" w:hAnsi="Tahoma" w:cs="Tahoma"/>
          <w:lang/>
        </w:rPr>
        <w:t xml:space="preserve"> la nivelul </w:t>
      </w:r>
      <w:r w:rsidRPr="00351972">
        <w:rPr>
          <w:rFonts w:ascii="Tahoma" w:hAnsi="Tahoma" w:cs="Tahoma"/>
          <w:b/>
          <w:lang/>
        </w:rPr>
        <w:t xml:space="preserve">comunei Nicolae </w:t>
      </w:r>
      <w:r w:rsidRPr="00351972">
        <w:rPr>
          <w:rFonts w:ascii="Tahoma" w:hAnsi="Tahoma" w:cs="Tahoma"/>
          <w:b/>
        </w:rPr>
        <w:t>Bălcescu</w:t>
      </w:r>
      <w:r w:rsidR="00B66213" w:rsidRPr="00351972">
        <w:rPr>
          <w:rFonts w:ascii="Tahoma" w:hAnsi="Tahoma" w:cs="Tahoma"/>
          <w:b/>
          <w:lang/>
        </w:rPr>
        <w:t>, în vederea identificării principalelor probleme cu care se</w:t>
      </w:r>
      <w:r w:rsidR="00B66213">
        <w:rPr>
          <w:rFonts w:ascii="Tahoma" w:hAnsi="Tahoma" w:cs="Tahoma"/>
          <w:lang/>
        </w:rPr>
        <w:t xml:space="preserve"> confruntă această comunitate, precum şi definirii unei strategii de dezvoltare rurală. </w:t>
      </w:r>
    </w:p>
    <w:p w:rsidR="00B66213" w:rsidRDefault="00B66213" w:rsidP="008D2A11">
      <w:pPr>
        <w:autoSpaceDE w:val="0"/>
        <w:adjustRightInd w:val="0"/>
        <w:ind w:firstLine="708"/>
        <w:jc w:val="both"/>
        <w:rPr>
          <w:rFonts w:ascii="Tahoma" w:hAnsi="Tahoma" w:cs="Tahoma"/>
          <w:lang/>
        </w:rPr>
      </w:pPr>
      <w:r>
        <w:rPr>
          <w:rFonts w:ascii="Tahoma" w:hAnsi="Tahoma" w:cs="Tahoma"/>
          <w:lang/>
        </w:rPr>
        <w:t xml:space="preserve">Diagnoza acestui spaţiu a fost realizată pe mai multe nivele: </w:t>
      </w:r>
    </w:p>
    <w:p w:rsidR="00B66213" w:rsidRDefault="00B66213" w:rsidP="0094582E">
      <w:pPr>
        <w:widowControl/>
        <w:numPr>
          <w:ilvl w:val="0"/>
          <w:numId w:val="29"/>
        </w:numPr>
        <w:suppressAutoHyphens w:val="0"/>
        <w:autoSpaceDE w:val="0"/>
        <w:adjustRightInd w:val="0"/>
        <w:jc w:val="both"/>
        <w:textAlignment w:val="auto"/>
        <w:rPr>
          <w:rFonts w:ascii="Tahoma" w:hAnsi="Tahoma" w:cs="Tahoma"/>
          <w:lang/>
        </w:rPr>
      </w:pPr>
      <w:r>
        <w:rPr>
          <w:rFonts w:ascii="Tahoma" w:hAnsi="Tahoma" w:cs="Tahoma"/>
          <w:lang/>
        </w:rPr>
        <w:t xml:space="preserve">nivel statistic; </w:t>
      </w:r>
    </w:p>
    <w:p w:rsidR="00B66213" w:rsidRDefault="00B66213" w:rsidP="0094582E">
      <w:pPr>
        <w:widowControl/>
        <w:numPr>
          <w:ilvl w:val="0"/>
          <w:numId w:val="29"/>
        </w:numPr>
        <w:suppressAutoHyphens w:val="0"/>
        <w:autoSpaceDE w:val="0"/>
        <w:adjustRightInd w:val="0"/>
        <w:jc w:val="both"/>
        <w:textAlignment w:val="auto"/>
        <w:rPr>
          <w:rFonts w:ascii="Tahoma" w:hAnsi="Tahoma" w:cs="Tahoma"/>
          <w:lang/>
        </w:rPr>
      </w:pPr>
      <w:r>
        <w:rPr>
          <w:rFonts w:ascii="Tahoma" w:hAnsi="Tahoma" w:cs="Tahoma"/>
          <w:lang/>
        </w:rPr>
        <w:t>evaluarea activităţii administraţiei publice locale;</w:t>
      </w:r>
    </w:p>
    <w:p w:rsidR="00B66213" w:rsidRDefault="00B66213" w:rsidP="00B66213">
      <w:pPr>
        <w:tabs>
          <w:tab w:val="left" w:pos="4395"/>
        </w:tabs>
        <w:autoSpaceDE w:val="0"/>
        <w:adjustRightInd w:val="0"/>
        <w:jc w:val="both"/>
        <w:rPr>
          <w:rFonts w:ascii="Tahoma" w:hAnsi="Tahoma" w:cs="Tahoma"/>
          <w:lang/>
        </w:rPr>
      </w:pPr>
      <w:r>
        <w:rPr>
          <w:rFonts w:ascii="Tahoma" w:hAnsi="Tahoma" w:cs="Tahoma"/>
          <w:lang/>
        </w:rPr>
        <w:t xml:space="preserve">        Strategia de Dezvoltare Durabilă a comunei  </w:t>
      </w:r>
      <w:r w:rsidR="008D2A11">
        <w:rPr>
          <w:rFonts w:ascii="Tahoma" w:hAnsi="Tahoma" w:cs="Tahoma"/>
          <w:lang/>
        </w:rPr>
        <w:t xml:space="preserve">Nicolae </w:t>
      </w:r>
      <w:r w:rsidR="008D2A11">
        <w:rPr>
          <w:rFonts w:ascii="Tahoma" w:hAnsi="Tahoma" w:cs="Tahoma"/>
        </w:rPr>
        <w:t>Bălcescu</w:t>
      </w:r>
      <w:r>
        <w:rPr>
          <w:rFonts w:ascii="Tahoma" w:hAnsi="Tahoma" w:cs="Tahoma"/>
          <w:lang/>
        </w:rPr>
        <w:t xml:space="preserve"> reprezintă un document cuprinzător, care exprimă valorile comunităţii locale şi stabileşte obiectivele de dezvoltare, conturând viziunea asupra viitorului comunei, indicând direcţii de dezvoltare şi </w:t>
      </w:r>
      <w:proofErr w:type="gramStart"/>
      <w:r>
        <w:rPr>
          <w:rFonts w:ascii="Tahoma" w:hAnsi="Tahoma" w:cs="Tahoma"/>
          <w:lang/>
        </w:rPr>
        <w:t>punctând</w:t>
      </w:r>
      <w:proofErr w:type="gramEnd"/>
      <w:r>
        <w:rPr>
          <w:rFonts w:ascii="Tahoma" w:hAnsi="Tahoma" w:cs="Tahoma"/>
          <w:lang/>
        </w:rPr>
        <w:t xml:space="preserve"> traiectoria evoluţiei printr-o succesiune de proiecte ce urmează a se concretiza într-o listă finală de acţiuni.</w:t>
      </w:r>
    </w:p>
    <w:p w:rsidR="00B66213" w:rsidRDefault="00B66213" w:rsidP="00B66213">
      <w:pPr>
        <w:autoSpaceDE w:val="0"/>
        <w:adjustRightInd w:val="0"/>
        <w:jc w:val="both"/>
        <w:rPr>
          <w:rFonts w:ascii="Tahoma" w:hAnsi="Tahoma" w:cs="Tahoma"/>
          <w:lang/>
        </w:rPr>
      </w:pPr>
      <w:r>
        <w:rPr>
          <w:rFonts w:ascii="Tahoma" w:hAnsi="Tahoma" w:cs="Tahoma"/>
          <w:lang/>
        </w:rPr>
        <w:t xml:space="preserve">        De asemenea, Strategia de Dezvoltare se constituie ca principal instrument de lucru al Consiliului Local </w:t>
      </w:r>
      <w:r w:rsidR="008D2A11">
        <w:rPr>
          <w:rFonts w:ascii="Tahoma" w:hAnsi="Tahoma" w:cs="Tahoma"/>
          <w:lang/>
        </w:rPr>
        <w:t xml:space="preserve">Nicolae </w:t>
      </w:r>
      <w:r w:rsidR="008D2A11">
        <w:rPr>
          <w:rFonts w:ascii="Tahoma" w:hAnsi="Tahoma" w:cs="Tahoma"/>
        </w:rPr>
        <w:t>Bălcescu</w:t>
      </w:r>
      <w:r>
        <w:rPr>
          <w:rFonts w:ascii="Tahoma" w:hAnsi="Tahoma" w:cs="Tahoma"/>
          <w:lang/>
        </w:rPr>
        <w:t xml:space="preserve"> care va orienta gândirea, decizia şi acţiunea către obiectivele superioare sau către premisele obiectivelor. Contextul internaţional ales pentru trasarea Strategiei de dezvoltare este definit de aplicarea modelelor europene de dezvoltare socială, economică şi de mediu şi opţiunea faţă de modelul de dezvoltare durabilă. </w:t>
      </w:r>
    </w:p>
    <w:p w:rsidR="00B66213" w:rsidRDefault="00B66213" w:rsidP="00B66213">
      <w:pPr>
        <w:autoSpaceDE w:val="0"/>
        <w:adjustRightInd w:val="0"/>
        <w:jc w:val="both"/>
        <w:rPr>
          <w:rFonts w:ascii="Tahoma" w:hAnsi="Tahoma" w:cs="Tahoma"/>
          <w:lang/>
        </w:rPr>
      </w:pPr>
      <w:r>
        <w:rPr>
          <w:rFonts w:ascii="Tahoma" w:hAnsi="Tahoma" w:cs="Tahoma"/>
          <w:lang/>
        </w:rPr>
        <w:t xml:space="preserve">         Analiza contextului local a condus la </w:t>
      </w:r>
      <w:proofErr w:type="gramStart"/>
      <w:r>
        <w:rPr>
          <w:rFonts w:ascii="Tahoma" w:hAnsi="Tahoma" w:cs="Tahoma"/>
          <w:lang/>
        </w:rPr>
        <w:t>un</w:t>
      </w:r>
      <w:proofErr w:type="gramEnd"/>
      <w:r>
        <w:rPr>
          <w:rFonts w:ascii="Tahoma" w:hAnsi="Tahoma" w:cs="Tahoma"/>
          <w:lang/>
        </w:rPr>
        <w:t xml:space="preserve"> set compact de informaţii ce se regăsesc în analiza SWOT.</w:t>
      </w:r>
    </w:p>
    <w:p w:rsidR="00B66213" w:rsidRDefault="00B66213" w:rsidP="00B66213">
      <w:pPr>
        <w:autoSpaceDE w:val="0"/>
        <w:adjustRightInd w:val="0"/>
        <w:jc w:val="both"/>
        <w:rPr>
          <w:rFonts w:ascii="Tahoma" w:hAnsi="Tahoma" w:cs="Tahoma"/>
          <w:lang/>
        </w:rPr>
      </w:pPr>
    </w:p>
    <w:p w:rsidR="00B66213" w:rsidRDefault="00B66213" w:rsidP="00B66213">
      <w:pPr>
        <w:autoSpaceDE w:val="0"/>
        <w:adjustRightInd w:val="0"/>
        <w:jc w:val="both"/>
        <w:rPr>
          <w:rFonts w:ascii="Tahoma" w:hAnsi="Tahoma" w:cs="Tahoma"/>
          <w:lang/>
        </w:rPr>
      </w:pPr>
    </w:p>
    <w:p w:rsidR="00B66213" w:rsidRDefault="00B66213" w:rsidP="00B66213">
      <w:pPr>
        <w:autoSpaceDE w:val="0"/>
        <w:adjustRightInd w:val="0"/>
        <w:jc w:val="both"/>
        <w:rPr>
          <w:rFonts w:ascii="Tahoma" w:hAnsi="Tahoma" w:cs="Tahoma"/>
          <w:lang/>
        </w:rPr>
      </w:pPr>
    </w:p>
    <w:p w:rsidR="00B66213" w:rsidRDefault="00B66213" w:rsidP="00B66213">
      <w:pPr>
        <w:autoSpaceDE w:val="0"/>
        <w:adjustRightInd w:val="0"/>
        <w:jc w:val="both"/>
        <w:rPr>
          <w:rFonts w:ascii="Tahoma" w:hAnsi="Tahoma" w:cs="Tahoma"/>
          <w:lang/>
        </w:rPr>
      </w:pPr>
    </w:p>
    <w:p w:rsidR="006B0EF0" w:rsidRDefault="006B0EF0" w:rsidP="006B0EF0">
      <w:pPr>
        <w:pStyle w:val="NoSpacing"/>
        <w:jc w:val="right"/>
        <w:rPr>
          <w:i/>
          <w:szCs w:val="24"/>
          <w:lang w:val="ro-RO"/>
        </w:rPr>
      </w:pPr>
    </w:p>
    <w:p w:rsidR="006B0EF0" w:rsidRDefault="006B0EF0" w:rsidP="006B0EF0">
      <w:pPr>
        <w:pStyle w:val="NoSpacing"/>
        <w:jc w:val="both"/>
        <w:rPr>
          <w:szCs w:val="24"/>
          <w:lang w:val="ro-RO"/>
        </w:rPr>
      </w:pPr>
    </w:p>
    <w:p w:rsidR="006B0EF0" w:rsidRDefault="006B0EF0" w:rsidP="006B0EF0">
      <w:pPr>
        <w:pStyle w:val="NoSpacing"/>
        <w:jc w:val="both"/>
        <w:rPr>
          <w:szCs w:val="24"/>
          <w:lang w:val="ro-RO"/>
        </w:rPr>
      </w:pPr>
    </w:p>
    <w:p w:rsidR="006B0EF0" w:rsidRDefault="006B0EF0" w:rsidP="006B0EF0">
      <w:pPr>
        <w:pStyle w:val="NoSpacing"/>
        <w:jc w:val="both"/>
        <w:rPr>
          <w:szCs w:val="24"/>
          <w:lang w:val="ro-RO"/>
        </w:rPr>
      </w:pPr>
    </w:p>
    <w:p w:rsidR="006B0EF0" w:rsidRDefault="006B0EF0" w:rsidP="006B0EF0">
      <w:pPr>
        <w:autoSpaceDE w:val="0"/>
        <w:jc w:val="both"/>
        <w:rPr>
          <w:rFonts w:ascii="Cambria" w:hAnsi="Cambria"/>
          <w:szCs w:val="24"/>
        </w:rPr>
      </w:pPr>
    </w:p>
    <w:p w:rsidR="006B0EF0" w:rsidRDefault="006B0EF0" w:rsidP="006B0EF0">
      <w:pPr>
        <w:pStyle w:val="NoSpacing"/>
        <w:jc w:val="both"/>
        <w:rPr>
          <w:rFonts w:ascii="Constantia" w:hAnsi="Constantia"/>
          <w:b/>
          <w:szCs w:val="24"/>
          <w:lang w:val="ro-RO"/>
        </w:rPr>
      </w:pPr>
    </w:p>
    <w:p w:rsidR="00B66213" w:rsidRDefault="00B66213" w:rsidP="00B66213">
      <w:pPr>
        <w:autoSpaceDE w:val="0"/>
        <w:adjustRightInd w:val="0"/>
        <w:jc w:val="both"/>
        <w:rPr>
          <w:rFonts w:ascii="Tahoma" w:hAnsi="Tahoma" w:cs="Tahoma"/>
          <w:lang/>
        </w:rPr>
      </w:pPr>
    </w:p>
    <w:p w:rsidR="00B66213" w:rsidRDefault="00B66213" w:rsidP="00B66213">
      <w:pPr>
        <w:autoSpaceDE w:val="0"/>
        <w:adjustRightInd w:val="0"/>
        <w:jc w:val="both"/>
        <w:rPr>
          <w:rFonts w:ascii="Tahoma" w:hAnsi="Tahoma" w:cs="Tahoma"/>
          <w:lang/>
        </w:rPr>
      </w:pPr>
    </w:p>
    <w:p w:rsidR="00B66213" w:rsidRDefault="00B66213" w:rsidP="00B66213">
      <w:pPr>
        <w:autoSpaceDE w:val="0"/>
        <w:adjustRightInd w:val="0"/>
        <w:jc w:val="both"/>
        <w:rPr>
          <w:rFonts w:ascii="Tahoma" w:hAnsi="Tahoma" w:cs="Tahoma"/>
          <w:lang/>
        </w:rPr>
      </w:pPr>
    </w:p>
    <w:p w:rsidR="00B66213" w:rsidRPr="007F416D" w:rsidRDefault="008D2A11" w:rsidP="007F416D">
      <w:pPr>
        <w:autoSpaceDE w:val="0"/>
        <w:adjustRightInd w:val="0"/>
        <w:rPr>
          <w:rFonts w:ascii="Tahoma" w:hAnsi="Tahoma" w:cs="Tahoma"/>
          <w:b/>
          <w:bCs/>
          <w:iCs/>
          <w:color w:val="00B050"/>
          <w:sz w:val="28"/>
          <w:szCs w:val="28"/>
          <w:lang/>
        </w:rPr>
      </w:pPr>
      <w:r>
        <w:rPr>
          <w:rFonts w:ascii="Tahoma" w:hAnsi="Tahoma" w:cs="Tahoma"/>
          <w:b/>
          <w:bCs/>
          <w:iCs/>
          <w:color w:val="00B050"/>
          <w:sz w:val="28"/>
          <w:szCs w:val="28"/>
          <w:lang/>
        </w:rPr>
        <w:t xml:space="preserve">CAPITOLUL </w:t>
      </w:r>
      <w:r w:rsidR="00B66213" w:rsidRPr="007F416D">
        <w:rPr>
          <w:rFonts w:ascii="Tahoma" w:hAnsi="Tahoma" w:cs="Tahoma"/>
          <w:b/>
          <w:bCs/>
          <w:iCs/>
          <w:color w:val="00B050"/>
          <w:sz w:val="28"/>
          <w:szCs w:val="28"/>
          <w:lang/>
        </w:rPr>
        <w:t xml:space="preserve">II. CONTEXT DE </w:t>
      </w:r>
      <w:proofErr w:type="gramStart"/>
      <w:r w:rsidR="00B66213" w:rsidRPr="007F416D">
        <w:rPr>
          <w:rFonts w:ascii="Tahoma" w:hAnsi="Tahoma" w:cs="Tahoma"/>
          <w:b/>
          <w:bCs/>
          <w:iCs/>
          <w:color w:val="00B050"/>
          <w:sz w:val="28"/>
          <w:szCs w:val="28"/>
          <w:lang/>
        </w:rPr>
        <w:t>DEZVOLTARE  DURABILĂ</w:t>
      </w:r>
      <w:proofErr w:type="gramEnd"/>
    </w:p>
    <w:p w:rsidR="00B66213" w:rsidRPr="00B66213" w:rsidRDefault="00B66213" w:rsidP="00B66213">
      <w:pPr>
        <w:autoSpaceDE w:val="0"/>
        <w:adjustRightInd w:val="0"/>
        <w:jc w:val="center"/>
        <w:rPr>
          <w:rFonts w:ascii="Tahoma" w:hAnsi="Tahoma" w:cs="Tahoma"/>
          <w:b/>
          <w:bCs/>
          <w:iCs/>
          <w:color w:val="00B050"/>
          <w:lang/>
        </w:rPr>
      </w:pPr>
    </w:p>
    <w:p w:rsidR="00B66213" w:rsidRDefault="00B66213" w:rsidP="00B66213">
      <w:pPr>
        <w:autoSpaceDE w:val="0"/>
        <w:adjustRightInd w:val="0"/>
        <w:jc w:val="both"/>
        <w:rPr>
          <w:rFonts w:ascii="Tahoma" w:hAnsi="Tahoma" w:cs="Tahoma"/>
          <w:b/>
          <w:color w:val="0070C0"/>
          <w:lang w:val="en-US"/>
        </w:rPr>
      </w:pPr>
      <w:r w:rsidRPr="00B66213">
        <w:rPr>
          <w:rFonts w:ascii="Tahoma" w:hAnsi="Tahoma" w:cs="Tahoma"/>
          <w:b/>
          <w:color w:val="00B050"/>
        </w:rPr>
        <w:t xml:space="preserve">II.1 CONTEXTUL INTERNAȚIONAL </w:t>
      </w:r>
    </w:p>
    <w:p w:rsidR="00B66213" w:rsidRDefault="00B66213" w:rsidP="00B66213">
      <w:pPr>
        <w:autoSpaceDE w:val="0"/>
        <w:adjustRightInd w:val="0"/>
        <w:jc w:val="both"/>
        <w:rPr>
          <w:rFonts w:ascii="Tahoma" w:hAnsi="Tahoma" w:cs="Tahoma"/>
          <w:b/>
          <w:color w:val="00B050"/>
        </w:rPr>
      </w:pPr>
    </w:p>
    <w:p w:rsidR="00B66213" w:rsidRDefault="00B66213" w:rsidP="00B66213">
      <w:pPr>
        <w:autoSpaceDE w:val="0"/>
        <w:adjustRightInd w:val="0"/>
        <w:jc w:val="both"/>
        <w:rPr>
          <w:rFonts w:ascii="Tahoma" w:hAnsi="Tahoma" w:cs="Tahoma"/>
        </w:rPr>
      </w:pPr>
      <w:r>
        <w:rPr>
          <w:rFonts w:ascii="Tahoma" w:hAnsi="Tahoma" w:cs="Tahoma"/>
        </w:rPr>
        <w:t xml:space="preserve">           Agenda 2030 pentru Dezvoltare Durabilă a rezultat în urma unui proces internațional îndelungat de analiză, care recunoaște că problemele globale se pot rezolva doar prin soluții la nivel global. Modificarea percepției și conștientizarea evoluției fără precedent a societății, creșterea natalității la scară globală, a accelerării economiilor țărilor în curs de dezvoltare și a disparităților sociale au pus în evidență limitele creșterii planetare. Creșterea prețurilor la anumite resurse a evidențiat faptul că Pământul își poate epuiza resursele fizice regenerabile și neregenerabile, conducând</w:t>
      </w:r>
      <w:r w:rsidR="008D2A11">
        <w:rPr>
          <w:rFonts w:ascii="Tahoma" w:hAnsi="Tahoma" w:cs="Tahoma"/>
        </w:rPr>
        <w:t xml:space="preserve"> la un dezechilibru catastrofal</w:t>
      </w:r>
      <w:r>
        <w:rPr>
          <w:rFonts w:ascii="Tahoma" w:hAnsi="Tahoma" w:cs="Tahoma"/>
        </w:rPr>
        <w:t>. Bazele progresului în domeniul protecției mediului, corelat cu dezvoltarea, au fost introduse pentru prima dată pe agenda internațională la Conferința de la Stockholm (1972). Rezultatul a fost crearea Programului O</w:t>
      </w:r>
      <w:r w:rsidR="008D2A11">
        <w:rPr>
          <w:rFonts w:ascii="Tahoma" w:hAnsi="Tahoma" w:cs="Tahoma"/>
        </w:rPr>
        <w:t>.</w:t>
      </w:r>
      <w:r>
        <w:rPr>
          <w:rFonts w:ascii="Tahoma" w:hAnsi="Tahoma" w:cs="Tahoma"/>
        </w:rPr>
        <w:t>N</w:t>
      </w:r>
      <w:r w:rsidR="008D2A11">
        <w:rPr>
          <w:rFonts w:ascii="Tahoma" w:hAnsi="Tahoma" w:cs="Tahoma"/>
        </w:rPr>
        <w:t>.</w:t>
      </w:r>
      <w:r>
        <w:rPr>
          <w:rFonts w:ascii="Tahoma" w:hAnsi="Tahoma" w:cs="Tahoma"/>
        </w:rPr>
        <w:t>U</w:t>
      </w:r>
      <w:r w:rsidR="008D2A11">
        <w:rPr>
          <w:rFonts w:ascii="Tahoma" w:hAnsi="Tahoma" w:cs="Tahoma"/>
        </w:rPr>
        <w:t>.</w:t>
      </w:r>
      <w:r>
        <w:rPr>
          <w:rFonts w:ascii="Tahoma" w:hAnsi="Tahoma" w:cs="Tahoma"/>
        </w:rPr>
        <w:t xml:space="preserve"> pentru mediu prin adoptarea unei Declarații privind protecția mediului în scopul de „</w:t>
      </w:r>
      <w:r w:rsidRPr="008D2A11">
        <w:rPr>
          <w:rFonts w:ascii="Tahoma" w:hAnsi="Tahoma" w:cs="Tahoma"/>
          <w:i/>
        </w:rPr>
        <w:t>a apăra și îmbunătăți mediul uman pentru generațiile prezente și viitoare”</w:t>
      </w:r>
      <w:r>
        <w:rPr>
          <w:rFonts w:ascii="Tahoma" w:hAnsi="Tahoma" w:cs="Tahoma"/>
        </w:rPr>
        <w:t>. La această conferință s-a conferit legitimitate conceptului de dezvoltare durabilă cu cei trei piloni: economic, social și de mediu. Cei trei piloni prin care Agenda 2030 pentru Dezvoltare Durabilă se structurează au fost definiți în Raportul Comisiei Brundtland (1987):</w:t>
      </w:r>
    </w:p>
    <w:p w:rsidR="00B66213" w:rsidRDefault="00B66213" w:rsidP="00B66213">
      <w:pPr>
        <w:autoSpaceDE w:val="0"/>
        <w:adjustRightInd w:val="0"/>
        <w:jc w:val="both"/>
        <w:rPr>
          <w:rFonts w:ascii="Tahoma" w:hAnsi="Tahoma" w:cs="Tahoma"/>
          <w:b/>
          <w:i/>
          <w:color w:val="00B050"/>
        </w:rPr>
      </w:pPr>
    </w:p>
    <w:p w:rsidR="00B66213" w:rsidRDefault="00B66213" w:rsidP="00B66213">
      <w:pPr>
        <w:autoSpaceDE w:val="0"/>
        <w:adjustRightInd w:val="0"/>
        <w:jc w:val="both"/>
        <w:rPr>
          <w:rFonts w:ascii="Tahoma" w:hAnsi="Tahoma" w:cs="Tahoma"/>
        </w:rPr>
      </w:pPr>
      <w:r w:rsidRPr="00B66213">
        <w:rPr>
          <w:rFonts w:ascii="Tahoma" w:hAnsi="Tahoma" w:cs="Tahoma"/>
          <w:b/>
          <w:i/>
          <w:color w:val="00B050"/>
        </w:rPr>
        <w:t>ECHITATEA SOCIALĂ</w:t>
      </w:r>
      <w:r w:rsidRPr="00B66213">
        <w:rPr>
          <w:rFonts w:ascii="Tahoma" w:hAnsi="Tahoma" w:cs="Tahoma"/>
          <w:color w:val="00B050"/>
        </w:rPr>
        <w:t xml:space="preserve"> </w:t>
      </w:r>
      <w:r>
        <w:rPr>
          <w:rFonts w:ascii="Tahoma" w:hAnsi="Tahoma" w:cs="Tahoma"/>
        </w:rPr>
        <w:t xml:space="preserve">– prin care națiunile în curs de dezvoltare trebuie să aibă posibilitatea de a-și satisface nevoile de bază în ceea ce privește ocuparea forței de muncă, alimentația, asigurarea energiei, apei și canalizării; </w:t>
      </w:r>
    </w:p>
    <w:p w:rsidR="00B66213" w:rsidRDefault="00B66213" w:rsidP="00B66213">
      <w:pPr>
        <w:autoSpaceDE w:val="0"/>
        <w:adjustRightInd w:val="0"/>
        <w:jc w:val="both"/>
        <w:rPr>
          <w:rFonts w:ascii="Tahoma" w:hAnsi="Tahoma" w:cs="Tahoma"/>
          <w:b/>
          <w:i/>
          <w:color w:val="00B050"/>
        </w:rPr>
      </w:pPr>
    </w:p>
    <w:p w:rsidR="00B66213" w:rsidRDefault="00B66213" w:rsidP="00B66213">
      <w:pPr>
        <w:autoSpaceDE w:val="0"/>
        <w:adjustRightInd w:val="0"/>
        <w:jc w:val="both"/>
        <w:rPr>
          <w:rFonts w:ascii="Tahoma" w:hAnsi="Tahoma" w:cs="Tahoma"/>
        </w:rPr>
      </w:pPr>
      <w:r w:rsidRPr="00B66213">
        <w:rPr>
          <w:rFonts w:ascii="Tahoma" w:hAnsi="Tahoma" w:cs="Tahoma"/>
          <w:b/>
          <w:i/>
          <w:color w:val="00B050"/>
        </w:rPr>
        <w:t>CREȘTEREA ECONOMICĂ</w:t>
      </w:r>
      <w:r w:rsidRPr="00B66213">
        <w:rPr>
          <w:rFonts w:ascii="Tahoma" w:hAnsi="Tahoma" w:cs="Tahoma"/>
          <w:color w:val="00B050"/>
        </w:rPr>
        <w:t xml:space="preserve"> </w:t>
      </w:r>
      <w:r>
        <w:rPr>
          <w:rFonts w:ascii="Tahoma" w:hAnsi="Tahoma" w:cs="Tahoma"/>
        </w:rPr>
        <w:t xml:space="preserve">– la nivelul națiunilor în curs de dezvoltare pentru a se apropia de calitatea vieții din țările dezvoltate; </w:t>
      </w:r>
    </w:p>
    <w:p w:rsidR="00B66213" w:rsidRDefault="00B66213" w:rsidP="00B66213">
      <w:pPr>
        <w:autoSpaceDE w:val="0"/>
        <w:adjustRightInd w:val="0"/>
        <w:jc w:val="both"/>
        <w:rPr>
          <w:rFonts w:ascii="Tahoma" w:hAnsi="Tahoma" w:cs="Tahoma"/>
          <w:b/>
          <w:i/>
          <w:color w:val="00B050"/>
        </w:rPr>
      </w:pPr>
    </w:p>
    <w:p w:rsidR="00B66213" w:rsidRDefault="00B66213" w:rsidP="00B66213">
      <w:pPr>
        <w:autoSpaceDE w:val="0"/>
        <w:adjustRightInd w:val="0"/>
        <w:jc w:val="both"/>
        <w:rPr>
          <w:rFonts w:ascii="Tahoma" w:hAnsi="Tahoma" w:cs="Tahoma"/>
        </w:rPr>
      </w:pPr>
      <w:r w:rsidRPr="00B66213">
        <w:rPr>
          <w:rFonts w:ascii="Tahoma" w:hAnsi="Tahoma" w:cs="Tahoma"/>
          <w:b/>
          <w:i/>
          <w:color w:val="00B050"/>
        </w:rPr>
        <w:t>MEDIUL</w:t>
      </w:r>
      <w:r w:rsidRPr="00B66213">
        <w:rPr>
          <w:rFonts w:ascii="Tahoma" w:hAnsi="Tahoma" w:cs="Tahoma"/>
          <w:color w:val="00B050"/>
        </w:rPr>
        <w:t xml:space="preserve"> </w:t>
      </w:r>
      <w:r>
        <w:rPr>
          <w:rFonts w:ascii="Tahoma" w:hAnsi="Tahoma" w:cs="Tahoma"/>
        </w:rPr>
        <w:t>– cu nevoia de a conserva și îmbunătății baza de resurse disponibile prin schimbarea treptată a modului în care trebuie să se dezvolte și să fie folosite tehnologiile. Această abordare a fost posibilă prin punerea în evidență a conceptului de „</w:t>
      </w:r>
      <w:r w:rsidRPr="009F3AEE">
        <w:rPr>
          <w:rFonts w:ascii="Tahoma" w:hAnsi="Tahoma" w:cs="Tahoma"/>
          <w:i/>
        </w:rPr>
        <w:t>depășire a limitelor”.</w:t>
      </w:r>
      <w:r>
        <w:rPr>
          <w:rFonts w:ascii="Tahoma" w:hAnsi="Tahoma" w:cs="Tahoma"/>
        </w:rPr>
        <w:t xml:space="preserve"> S-a conștientizat că resursele naturale, de care societatea are nevoie și care sunt limitate, au fost depășite, creând în același timp un dezechilibru</w:t>
      </w:r>
      <w:r w:rsidR="009F3AEE">
        <w:rPr>
          <w:rFonts w:ascii="Tahoma" w:hAnsi="Tahoma" w:cs="Tahoma"/>
        </w:rPr>
        <w:t xml:space="preserve"> ecologic la nivel planetar</w:t>
      </w:r>
      <w:r>
        <w:rPr>
          <w:rFonts w:ascii="Tahoma" w:hAnsi="Tahoma" w:cs="Tahoma"/>
        </w:rPr>
        <w:t>, prin creșterea economică iresponsabilă. Astfel, s-a constatat că numai prin susținerea simultană a celor trei piloni – social, economic și de mediu – se poate ajunge la o dezvoltare durabilă și la un viitor comun la nivel global. Primul Summit al Națiunilor Unite pentru mediu și dezvoltare de la Rio, în 1992, a abordat reducerea ponderii economice, astfel încât să nu fie afectată capacitatea de menținere a echilibrului biofizic al Pământului, fără a renunța însă la bunăstarea socială. Declarația de la Rio și Agenda 21 au dezvoltat teme de mediu în beneficiul social și anume: calitatea vieții, utilizarea resurselor naturale, protecția bunurilor globale, managementul comunitățil</w:t>
      </w:r>
      <w:r w:rsidR="009F3AEE">
        <w:rPr>
          <w:rFonts w:ascii="Tahoma" w:hAnsi="Tahoma" w:cs="Tahoma"/>
        </w:rPr>
        <w:t>or umane și creșterea economică</w:t>
      </w:r>
      <w:r>
        <w:rPr>
          <w:rFonts w:ascii="Tahoma" w:hAnsi="Tahoma" w:cs="Tahoma"/>
        </w:rPr>
        <w:t>.</w:t>
      </w:r>
    </w:p>
    <w:p w:rsidR="008B0614" w:rsidRDefault="00B66213" w:rsidP="008B0614">
      <w:pPr>
        <w:autoSpaceDE w:val="0"/>
        <w:adjustRightInd w:val="0"/>
        <w:jc w:val="both"/>
        <w:rPr>
          <w:rFonts w:ascii="Tahoma" w:hAnsi="Tahoma" w:cs="Tahoma"/>
        </w:rPr>
      </w:pPr>
      <w:r>
        <w:rPr>
          <w:rFonts w:ascii="Tahoma" w:hAnsi="Tahoma" w:cs="Tahoma"/>
        </w:rPr>
        <w:t xml:space="preserve">Summit-ul Mileniului, din 2000, a ratificat Declarația Mileniului, primul document cadru la nivel internațional pentru combaterea sărăciei, a foametei, a bolilor și inegalităților la nivel mondial. Pentru a realiza aspirațiile Declarației Mileniului, s-au definit 8 obiective specifice </w:t>
      </w:r>
      <w:r>
        <w:rPr>
          <w:rFonts w:ascii="Tahoma" w:hAnsi="Tahoma" w:cs="Tahoma"/>
        </w:rPr>
        <w:lastRenderedPageBreak/>
        <w:t>de dezvoltare, cunoscute ca Obiectivele de Dezvoltare ale Mileniului, 21 de ținte și 60 de indicatori. Conferința O</w:t>
      </w:r>
      <w:r w:rsidR="008B0614">
        <w:rPr>
          <w:rFonts w:ascii="Tahoma" w:hAnsi="Tahoma" w:cs="Tahoma"/>
        </w:rPr>
        <w:t>.</w:t>
      </w:r>
      <w:r>
        <w:rPr>
          <w:rFonts w:ascii="Tahoma" w:hAnsi="Tahoma" w:cs="Tahoma"/>
        </w:rPr>
        <w:t>N</w:t>
      </w:r>
      <w:r w:rsidR="008B0614">
        <w:rPr>
          <w:rFonts w:ascii="Tahoma" w:hAnsi="Tahoma" w:cs="Tahoma"/>
        </w:rPr>
        <w:t>.</w:t>
      </w:r>
      <w:r>
        <w:rPr>
          <w:rFonts w:ascii="Tahoma" w:hAnsi="Tahoma" w:cs="Tahoma"/>
        </w:rPr>
        <w:t>U</w:t>
      </w:r>
      <w:r w:rsidR="008B0614">
        <w:rPr>
          <w:rFonts w:ascii="Tahoma" w:hAnsi="Tahoma" w:cs="Tahoma"/>
        </w:rPr>
        <w:t>.</w:t>
      </w:r>
      <w:r>
        <w:rPr>
          <w:rFonts w:ascii="Tahoma" w:hAnsi="Tahoma" w:cs="Tahoma"/>
        </w:rPr>
        <w:t xml:space="preserve"> privind Dezvoltarea Durabilă Rio+20, din 2012, a elaborat documentul </w:t>
      </w:r>
      <w:r>
        <w:rPr>
          <w:rFonts w:ascii="Tahoma" w:hAnsi="Tahoma" w:cs="Tahoma"/>
          <w:i/>
        </w:rPr>
        <w:t>Viitorul</w:t>
      </w:r>
      <w:r>
        <w:rPr>
          <w:rFonts w:ascii="Tahoma" w:hAnsi="Tahoma" w:cs="Tahoma"/>
        </w:rPr>
        <w:t xml:space="preserve">, care a înregistrat progresele în direcția realizării Obiectivelor de Dezvoltare ale Mileniului și a făcut trecerea către stabilirea Obiectivelor de Dezvoltare Durabilă pentru Agenda de după 2015. Acest document este o recunoaștere în continuare a importanței celor trei dimensiuni ale dezvoltării durabile </w:t>
      </w:r>
      <w:r w:rsidR="008B0614">
        <w:rPr>
          <w:rFonts w:ascii="Tahoma" w:hAnsi="Tahoma" w:cs="Tahoma"/>
        </w:rPr>
        <w:t>– social, economic și de mediu.</w:t>
      </w:r>
    </w:p>
    <w:p w:rsidR="00B66213" w:rsidRDefault="00B66213" w:rsidP="008B0614">
      <w:pPr>
        <w:autoSpaceDE w:val="0"/>
        <w:adjustRightInd w:val="0"/>
        <w:ind w:firstLine="708"/>
        <w:jc w:val="both"/>
        <w:rPr>
          <w:rFonts w:ascii="Tahoma" w:hAnsi="Tahoma" w:cs="Tahoma"/>
        </w:rPr>
      </w:pPr>
      <w:r>
        <w:rPr>
          <w:rFonts w:ascii="Tahoma" w:hAnsi="Tahoma" w:cs="Tahoma"/>
        </w:rPr>
        <w:t>Agenda 2030 pentru Dezvoltare Durabilă - Transformarea lumii noastre, adoptată la 25 septembrie 2015 de șefii de stat și guverne</w:t>
      </w:r>
      <w:r w:rsidR="008B0614">
        <w:rPr>
          <w:rFonts w:ascii="Tahoma" w:hAnsi="Tahoma" w:cs="Tahoma"/>
        </w:rPr>
        <w:t xml:space="preserve"> </w:t>
      </w:r>
      <w:r>
        <w:rPr>
          <w:rFonts w:ascii="Tahoma" w:hAnsi="Tahoma" w:cs="Tahoma"/>
        </w:rPr>
        <w:t>din 193 de țări, în cadrul Adunării Generale a O</w:t>
      </w:r>
      <w:r w:rsidR="008B0614">
        <w:rPr>
          <w:rFonts w:ascii="Tahoma" w:hAnsi="Tahoma" w:cs="Tahoma"/>
        </w:rPr>
        <w:t>.</w:t>
      </w:r>
      <w:r>
        <w:rPr>
          <w:rFonts w:ascii="Tahoma" w:hAnsi="Tahoma" w:cs="Tahoma"/>
        </w:rPr>
        <w:t>N</w:t>
      </w:r>
      <w:r w:rsidR="008B0614">
        <w:rPr>
          <w:rFonts w:ascii="Tahoma" w:hAnsi="Tahoma" w:cs="Tahoma"/>
        </w:rPr>
        <w:t>.</w:t>
      </w:r>
      <w:r>
        <w:rPr>
          <w:rFonts w:ascii="Tahoma" w:hAnsi="Tahoma" w:cs="Tahoma"/>
        </w:rPr>
        <w:t>U</w:t>
      </w:r>
      <w:r w:rsidR="008B0614">
        <w:rPr>
          <w:rFonts w:ascii="Tahoma" w:hAnsi="Tahoma" w:cs="Tahoma"/>
        </w:rPr>
        <w:t>.</w:t>
      </w:r>
      <w:r>
        <w:rPr>
          <w:rFonts w:ascii="Tahoma" w:hAnsi="Tahoma" w:cs="Tahoma"/>
        </w:rPr>
        <w:t>, este o versiune, fundamental modificată, a cadrului conceptual al dezvoltării durabile, structurate pe un pachet de 17 obiective de dezvoltare durabilă, susținute prin 169 de ținte subiacente. Agenda 2030 solicită acțiuni din partea tuturor țărilor, sărace, bogate și cu venituri medii. Recunoaște că încetarea sărăciei trebuie să fie însoțită de un plan care să contribuie la creștere economică și abordează o serie de nevoi sociale, inclusiv educație, sănătate, protecție socială și locuri de muncă, abordând în același timp problemele combaterii schimbărilor climatice și protecția mediului. Aceasta acoperă, de asemenea, aspecte precum inegalitatea, infrastructura, energia, consumul, biodiversitatea, oceanele și industrializarea. Agenda promovează implicarea tuturor părților interesate, prin democratizarea procesului decizional pe tema dezvoltării durabile. Se subliniază responsabilitatea și rolul generațiilor tinere pentru crearea dezvoltării durabile.</w:t>
      </w:r>
    </w:p>
    <w:p w:rsidR="00B66213" w:rsidRDefault="00B66213" w:rsidP="00B66213">
      <w:pPr>
        <w:autoSpaceDE w:val="0"/>
        <w:adjustRightInd w:val="0"/>
        <w:jc w:val="both"/>
        <w:rPr>
          <w:rFonts w:ascii="Tahoma" w:hAnsi="Tahoma" w:cs="Tahoma"/>
          <w:b/>
          <w:color w:val="0070C0"/>
        </w:rPr>
      </w:pPr>
    </w:p>
    <w:p w:rsidR="00B66213" w:rsidRPr="00B66213" w:rsidRDefault="00B66213" w:rsidP="00B66213">
      <w:pPr>
        <w:autoSpaceDE w:val="0"/>
        <w:adjustRightInd w:val="0"/>
        <w:jc w:val="both"/>
        <w:rPr>
          <w:rFonts w:ascii="Tahoma" w:hAnsi="Tahoma" w:cs="Tahoma"/>
          <w:b/>
          <w:color w:val="00B050"/>
        </w:rPr>
      </w:pPr>
      <w:r w:rsidRPr="00B66213">
        <w:rPr>
          <w:rFonts w:ascii="Tahoma" w:hAnsi="Tahoma" w:cs="Tahoma"/>
          <w:b/>
          <w:color w:val="00B050"/>
        </w:rPr>
        <w:t xml:space="preserve">II.2 CONTEXT EUROPEAN </w:t>
      </w:r>
    </w:p>
    <w:p w:rsidR="00B66213" w:rsidRDefault="00B66213" w:rsidP="00B66213">
      <w:pPr>
        <w:autoSpaceDE w:val="0"/>
        <w:adjustRightInd w:val="0"/>
        <w:jc w:val="both"/>
        <w:rPr>
          <w:rFonts w:ascii="Tahoma" w:hAnsi="Tahoma" w:cs="Tahoma"/>
          <w:color w:val="548DD4"/>
        </w:rPr>
      </w:pPr>
    </w:p>
    <w:p w:rsidR="00B66213" w:rsidRDefault="00B66213" w:rsidP="00B66213">
      <w:pPr>
        <w:autoSpaceDE w:val="0"/>
        <w:adjustRightInd w:val="0"/>
        <w:jc w:val="both"/>
        <w:rPr>
          <w:rFonts w:ascii="Tahoma" w:hAnsi="Tahoma" w:cs="Tahoma"/>
        </w:rPr>
      </w:pPr>
      <w:r>
        <w:rPr>
          <w:rFonts w:ascii="Tahoma" w:hAnsi="Tahoma" w:cs="Tahoma"/>
        </w:rPr>
        <w:t xml:space="preserve">            În cadrul U</w:t>
      </w:r>
      <w:r w:rsidR="008B0614">
        <w:rPr>
          <w:rFonts w:ascii="Tahoma" w:hAnsi="Tahoma" w:cs="Tahoma"/>
        </w:rPr>
        <w:t>.</w:t>
      </w:r>
      <w:r>
        <w:rPr>
          <w:rFonts w:ascii="Tahoma" w:hAnsi="Tahoma" w:cs="Tahoma"/>
        </w:rPr>
        <w:t>E</w:t>
      </w:r>
      <w:r w:rsidR="008B0614">
        <w:rPr>
          <w:rFonts w:ascii="Tahoma" w:hAnsi="Tahoma" w:cs="Tahoma"/>
        </w:rPr>
        <w:t>.</w:t>
      </w:r>
      <w:r>
        <w:rPr>
          <w:rFonts w:ascii="Tahoma" w:hAnsi="Tahoma" w:cs="Tahoma"/>
        </w:rPr>
        <w:t>, începând cu anul 2006, conceptul de dezvoltare durabilă a fost integrat în Strategia pentru o Europă Extinsă, într-o viziune strategică unitară și coerentă, având ca obiectiv general îmbunătățirea continuă a calității vieții pentru generațiile prezente și viitoare, pentru crearea unor comunități durabile, capabile să gestioneze și să folosească resursele în mod eficient și să valorifice potențialul de inovare ecologică și socială al economiei, în vederea asigurării prosperității, protecției mediului și coeziunii sociale.</w:t>
      </w:r>
    </w:p>
    <w:p w:rsidR="00B66213" w:rsidRDefault="00B66213" w:rsidP="008B0614">
      <w:pPr>
        <w:autoSpaceDE w:val="0"/>
        <w:adjustRightInd w:val="0"/>
        <w:ind w:firstLine="708"/>
        <w:jc w:val="both"/>
        <w:rPr>
          <w:rFonts w:ascii="Tahoma" w:hAnsi="Tahoma" w:cs="Tahoma"/>
        </w:rPr>
      </w:pPr>
      <w:r>
        <w:rPr>
          <w:rFonts w:ascii="Tahoma" w:hAnsi="Tahoma" w:cs="Tahoma"/>
        </w:rPr>
        <w:t>In 2010, ca o continuare a dezvoltării durabile a U</w:t>
      </w:r>
      <w:r w:rsidR="008B0614">
        <w:rPr>
          <w:rFonts w:ascii="Tahoma" w:hAnsi="Tahoma" w:cs="Tahoma"/>
        </w:rPr>
        <w:t>.</w:t>
      </w:r>
      <w:r>
        <w:rPr>
          <w:rFonts w:ascii="Tahoma" w:hAnsi="Tahoma" w:cs="Tahoma"/>
        </w:rPr>
        <w:t>E</w:t>
      </w:r>
      <w:r w:rsidR="008B0614">
        <w:rPr>
          <w:rFonts w:ascii="Tahoma" w:hAnsi="Tahoma" w:cs="Tahoma"/>
        </w:rPr>
        <w:t>.</w:t>
      </w:r>
      <w:r>
        <w:rPr>
          <w:rFonts w:ascii="Tahoma" w:hAnsi="Tahoma" w:cs="Tahoma"/>
        </w:rPr>
        <w:t>, a fost adoptată Strategia Europa 2020 de promovare a creșterii inteligente (bazată pe: educație, cercetare, inovare), durabile (bazată pe reducerea emisiilor de carbon, eficiență energetică, resurse regenerabile) și incluzive (crearea de noi locuri de muncă, reducerea sărăciei etc.). Alături de statele membre și respectând principiul subsidiarității U</w:t>
      </w:r>
      <w:r w:rsidR="008B0614">
        <w:rPr>
          <w:rFonts w:ascii="Tahoma" w:hAnsi="Tahoma" w:cs="Tahoma"/>
        </w:rPr>
        <w:t>.</w:t>
      </w:r>
      <w:r>
        <w:rPr>
          <w:rFonts w:ascii="Tahoma" w:hAnsi="Tahoma" w:cs="Tahoma"/>
        </w:rPr>
        <w:t>E</w:t>
      </w:r>
      <w:r w:rsidR="008B0614">
        <w:rPr>
          <w:rFonts w:ascii="Tahoma" w:hAnsi="Tahoma" w:cs="Tahoma"/>
        </w:rPr>
        <w:t>.</w:t>
      </w:r>
      <w:r>
        <w:rPr>
          <w:rFonts w:ascii="Tahoma" w:hAnsi="Tahoma" w:cs="Tahoma"/>
        </w:rPr>
        <w:t xml:space="preserve"> s-a angajat să devină lider în punerea în aplicare a Agendei 2030 și, implicit, a celor 17 Obiective de Dezvoltare Durabilă.</w:t>
      </w:r>
    </w:p>
    <w:p w:rsidR="00B66213" w:rsidRDefault="00B66213" w:rsidP="008B0614">
      <w:pPr>
        <w:autoSpaceDE w:val="0"/>
        <w:adjustRightInd w:val="0"/>
        <w:ind w:firstLine="708"/>
        <w:jc w:val="both"/>
        <w:rPr>
          <w:rFonts w:ascii="Tahoma" w:hAnsi="Tahoma" w:cs="Tahoma"/>
        </w:rPr>
      </w:pPr>
      <w:r>
        <w:rPr>
          <w:rFonts w:ascii="Tahoma" w:hAnsi="Tahoma" w:cs="Tahoma"/>
        </w:rPr>
        <w:t>Comisia Europeană a prezentat în 22 noiembrie 2016 Comunicarea „Pașii următori pentru un viitor european durabil”. Documentul prezintă răspunsul Uniunii Europene la Agenda 2030 și confirmă integrarea obiectivelor de dezvoltare durabilă în cadrul politicii europene și în prioritățile actuale ale Comisiei Europene, evaluarea situației și identificarea celor mai relevante preocupări privind durabilitatea. Prin această comunicare, Uniunea Europeană s-a angajat în favoarea unei dezvoltări durabile prin care „să asigure o viață demnă pentru toți respectând limitele planetei, care să reunească prosperitatea  COM(2016)793 - Communication from the Commission to the European Parliament, the Council, the European Economic and Social Committee and the Committee of the Regions “Next steps for a sustainable European future Europ</w:t>
      </w:r>
      <w:r w:rsidR="008B0614">
        <w:rPr>
          <w:rFonts w:ascii="Tahoma" w:hAnsi="Tahoma" w:cs="Tahoma"/>
        </w:rPr>
        <w:t>ean action for sustainability”</w:t>
      </w:r>
      <w:r>
        <w:rPr>
          <w:rFonts w:ascii="Tahoma" w:hAnsi="Tahoma" w:cs="Tahoma"/>
        </w:rPr>
        <w:t xml:space="preserve"> și eficiența economică, societăți pașnice, incluziunea socială și responsabilitatea față de mediu”. Răspunsul U</w:t>
      </w:r>
      <w:r w:rsidR="008B0614">
        <w:rPr>
          <w:rFonts w:ascii="Tahoma" w:hAnsi="Tahoma" w:cs="Tahoma"/>
        </w:rPr>
        <w:t>.</w:t>
      </w:r>
      <w:r>
        <w:rPr>
          <w:rFonts w:ascii="Tahoma" w:hAnsi="Tahoma" w:cs="Tahoma"/>
        </w:rPr>
        <w:t>E</w:t>
      </w:r>
      <w:r w:rsidR="008B0614">
        <w:rPr>
          <w:rFonts w:ascii="Tahoma" w:hAnsi="Tahoma" w:cs="Tahoma"/>
        </w:rPr>
        <w:t>.</w:t>
      </w:r>
      <w:r>
        <w:rPr>
          <w:rFonts w:ascii="Tahoma" w:hAnsi="Tahoma" w:cs="Tahoma"/>
        </w:rPr>
        <w:t xml:space="preserve"> la Agenda 2030 este de a integra cele 17 ODD în politicile publice ale Uniunii, în scopul sprijinirii efortului global de construire a unui viitor durabil în colaborare cu partenerii săi. Cele 17 ODD sunt deja urmărite de multe dintre politicile </w:t>
      </w:r>
      <w:r>
        <w:rPr>
          <w:rFonts w:ascii="Tahoma" w:hAnsi="Tahoma" w:cs="Tahoma"/>
        </w:rPr>
        <w:lastRenderedPageBreak/>
        <w:t>Uniunii Europene, iar România, ca membră a acestei comunități, își propune prin această strategie abordarea integrată a obiectivelor din Agenda 2030 pentru Dezvoltare Durabilă.</w:t>
      </w:r>
    </w:p>
    <w:p w:rsidR="00564B8C" w:rsidRPr="00F74B60" w:rsidRDefault="00564B8C" w:rsidP="00B66213">
      <w:pPr>
        <w:autoSpaceDE w:val="0"/>
        <w:adjustRightInd w:val="0"/>
        <w:jc w:val="both"/>
        <w:rPr>
          <w:rFonts w:ascii="Tahoma" w:hAnsi="Tahoma" w:cs="Tahoma"/>
          <w:b/>
          <w:bCs/>
          <w:color w:val="00B050"/>
        </w:rPr>
      </w:pPr>
    </w:p>
    <w:p w:rsidR="0033002E" w:rsidRPr="00F74B60" w:rsidRDefault="0033002E" w:rsidP="00B66213">
      <w:pPr>
        <w:autoSpaceDE w:val="0"/>
        <w:adjustRightInd w:val="0"/>
        <w:jc w:val="both"/>
        <w:rPr>
          <w:rFonts w:ascii="Tahoma" w:hAnsi="Tahoma" w:cs="Tahoma"/>
          <w:b/>
          <w:bCs/>
          <w:color w:val="00B050"/>
        </w:rPr>
      </w:pPr>
    </w:p>
    <w:p w:rsidR="008B0614" w:rsidRPr="00F74B60" w:rsidRDefault="008B0614" w:rsidP="00B66213">
      <w:pPr>
        <w:autoSpaceDE w:val="0"/>
        <w:adjustRightInd w:val="0"/>
        <w:jc w:val="both"/>
        <w:rPr>
          <w:rFonts w:ascii="Tahoma" w:hAnsi="Tahoma" w:cs="Tahoma"/>
          <w:b/>
          <w:bCs/>
          <w:color w:val="00B050"/>
        </w:rPr>
      </w:pPr>
    </w:p>
    <w:p w:rsidR="00B66213" w:rsidRPr="00F74B60" w:rsidRDefault="00B66213" w:rsidP="00B66213">
      <w:pPr>
        <w:autoSpaceDE w:val="0"/>
        <w:adjustRightInd w:val="0"/>
        <w:jc w:val="both"/>
        <w:rPr>
          <w:rFonts w:ascii="Tahoma" w:hAnsi="Tahoma" w:cs="Tahoma"/>
          <w:b/>
          <w:bCs/>
          <w:color w:val="00B050"/>
        </w:rPr>
      </w:pPr>
      <w:r w:rsidRPr="00F74B60">
        <w:rPr>
          <w:rFonts w:ascii="Tahoma" w:hAnsi="Tahoma" w:cs="Tahoma"/>
          <w:b/>
          <w:bCs/>
          <w:color w:val="00B050"/>
        </w:rPr>
        <w:t xml:space="preserve">II.3 CONTEXT NAȚIONAL </w:t>
      </w:r>
    </w:p>
    <w:p w:rsidR="008B0614" w:rsidRPr="00F74B60" w:rsidRDefault="008B0614" w:rsidP="00B66213">
      <w:pPr>
        <w:autoSpaceDE w:val="0"/>
        <w:adjustRightInd w:val="0"/>
        <w:jc w:val="both"/>
        <w:rPr>
          <w:rFonts w:ascii="Tahoma" w:hAnsi="Tahoma" w:cs="Tahoma"/>
          <w:b/>
          <w:bCs/>
          <w:color w:val="00B050"/>
        </w:rPr>
      </w:pPr>
    </w:p>
    <w:p w:rsidR="00B66213" w:rsidRDefault="00B66213" w:rsidP="003E3FFB">
      <w:pPr>
        <w:autoSpaceDE w:val="0"/>
        <w:adjustRightInd w:val="0"/>
        <w:ind w:firstLine="708"/>
        <w:jc w:val="both"/>
        <w:rPr>
          <w:rFonts w:ascii="Tahoma" w:hAnsi="Tahoma" w:cs="Tahoma"/>
          <w:lang w:val="en-US"/>
        </w:rPr>
      </w:pPr>
      <w:r>
        <w:rPr>
          <w:rFonts w:ascii="Tahoma" w:hAnsi="Tahoma" w:cs="Tahoma"/>
        </w:rPr>
        <w:t>Pornind de la ideea că beneficiile dezvoltării economice trebuie să fie mai mari decât costurile, inclusiv cele legate de conservarea și îmbunătățirea mediului, prima strategie de Dezvoltare Durabilă a României din 1999 a avut ca obiectiv îmbunătățirea progresivă și menținerea bunăstării populației în corelare cu cerințele folosirii raționale a resurselor naturale și ale conservării ecosistemelor. Aderarea la Uniunea Europeană în 2007 a ajustat prioritățile naționale, prin Strategia Națională pentru Dezvoltare Durabilă. Orizonturi 2013-2020-2030 (SNDD), aprobată de Guvernul României la 12 noiembrie 2008, vizând reducerea decalajului socio-economic față de cel al statelor membre ale Uniunii Europene.</w:t>
      </w:r>
    </w:p>
    <w:p w:rsidR="00B66213" w:rsidRDefault="00B66213" w:rsidP="003E3FFB">
      <w:pPr>
        <w:autoSpaceDE w:val="0"/>
        <w:adjustRightInd w:val="0"/>
        <w:ind w:firstLine="708"/>
        <w:jc w:val="both"/>
        <w:rPr>
          <w:rFonts w:ascii="Tahoma" w:hAnsi="Tahoma" w:cs="Tahoma"/>
        </w:rPr>
      </w:pPr>
      <w:r>
        <w:rPr>
          <w:rFonts w:ascii="Tahoma" w:hAnsi="Tahoma" w:cs="Tahoma"/>
        </w:rPr>
        <w:t>Pentru ca dezvoltarea durabilă să reușească în România și, prin urmare Agenda 2030, împreună cu angajamentele Uniunii Europene, această strategie este construită în jurul cetățeanului și nevoilor generațiilor viitoare. Strategia pleacă de la premisa că, dezvoltarea durabilă prezintă un cadru de gândire care, odată însușit de către cetățean, va ajuta la crearea unei societăți mai echitabile, definită prin echilibru și solidaritate și care să poată face față schimbărilor aduse de probleme actuale globale, regionale și naționale, inclusiv scăderea demografică. Grija statului față de cetățean și respectul cetățeanului față de instituții, față de aproapele său, de valorile morale și diversitatea culturală și etnică vor duce la o societate durabilă.</w:t>
      </w:r>
    </w:p>
    <w:p w:rsidR="00B66213" w:rsidRDefault="00B66213" w:rsidP="003E3FFB">
      <w:pPr>
        <w:autoSpaceDE w:val="0"/>
        <w:adjustRightInd w:val="0"/>
        <w:ind w:firstLine="708"/>
        <w:jc w:val="both"/>
        <w:rPr>
          <w:rFonts w:ascii="Tahoma" w:hAnsi="Tahoma" w:cs="Tahoma"/>
        </w:rPr>
      </w:pPr>
      <w:r>
        <w:rPr>
          <w:rFonts w:ascii="Tahoma" w:hAnsi="Tahoma" w:cs="Tahoma"/>
        </w:rPr>
        <w:t>Pe plan economic este nevoie de garantarea unei creșteri economice pe termen lung de care să beneficieze cetățenii României. Deși economia unei țări adeseori se măsoară prin cifre, care nu iau în considerare potențialul cetățeanului, transformarea economiei într-una durabilă și competitivă necesită un nou mod de acțiune care să se centreze pe inovație, optimism și reziliența cetățenilor. O asemenea abordare va crea o cultură a antreprenoriatului în care cetățeanul se poate realiza material și aspirațional.</w:t>
      </w:r>
    </w:p>
    <w:p w:rsidR="00B66213" w:rsidRPr="00F74B60" w:rsidRDefault="00B66213" w:rsidP="003E3FFB">
      <w:pPr>
        <w:autoSpaceDE w:val="0"/>
        <w:adjustRightInd w:val="0"/>
        <w:ind w:firstLine="708"/>
        <w:jc w:val="both"/>
        <w:rPr>
          <w:rFonts w:ascii="Tahoma" w:hAnsi="Tahoma" w:cs="Tahoma"/>
          <w:b/>
          <w:bCs/>
          <w:color w:val="0070C0"/>
          <w:sz w:val="28"/>
          <w:szCs w:val="28"/>
        </w:rPr>
      </w:pPr>
      <w:r>
        <w:rPr>
          <w:rFonts w:ascii="Tahoma" w:hAnsi="Tahoma" w:cs="Tahoma"/>
        </w:rPr>
        <w:t>Sub aspect social este nevoie de o societate coezivă, care să beneficieze de îmbunătățirea sistemului de educație și sănătate, de reducerea inegalităților dintre bărbați și femei, dintre mediul urban și rural, care să conducă la promovarea unei societăți deschise, în care cetățenii se pot simți apreciați și sprijiniți. E nevoie de cultivarea rezilienței populației, în așa fel încât cetățeanul, într-un cadru instituțional echitabil, să își poată realiza visurile acasă. În același timp, statul trebuie să ajute la sporirea potențialului cetățeanului prin abordarea problemelor legate de sănătate, de educație și de limitele pieței libere, probleme la care se poate răspunde prin politici publice, rezultatul fiind un nivel de trai cât mai ridicat pentru toți cetățenii. Sporirea capitalului social – crearea unui simț civic definit prin încredere între cetățeni - va conduce la deblocarea potențialului cetățenilor români pentru a se realiza prin forțe proprii, asigurând totodată și dezvoltarea durabilă a comunităților lor. Conștientizarea importanței mediului a crescut semnificativ în ultimii ani, atât în ceea ce privește mediul natural, cât și la cel antropic. Protejarea naturii este responsabilitatea tuturor datorită impactului biunivoc om – mediu, dar și o oportunitate a cetățenilor de a se uni într-un scop nobil, prin conștientizarea acestei responsabilități. Realizarea unui mediu antropic durabil poate fi atins prin cultivarea unui sentiment de apartenență și de comunitate, care să elimine simțul singurătății cetățeanului, factor de risc în realizarea potențialului personal și, în ultimă instanță, a funcționării comunitare.</w:t>
      </w:r>
    </w:p>
    <w:p w:rsidR="00B66213" w:rsidRPr="00F74B60" w:rsidRDefault="00B66213" w:rsidP="00B66213">
      <w:pPr>
        <w:autoSpaceDE w:val="0"/>
        <w:adjustRightInd w:val="0"/>
        <w:jc w:val="both"/>
        <w:rPr>
          <w:rFonts w:ascii="Tahoma" w:hAnsi="Tahoma" w:cs="Tahoma"/>
          <w:b/>
          <w:i/>
          <w:color w:val="00B050"/>
          <w:szCs w:val="24"/>
        </w:rPr>
      </w:pPr>
    </w:p>
    <w:p w:rsidR="003E2BE0" w:rsidRPr="00F74B60" w:rsidRDefault="003E2BE0" w:rsidP="00B66213">
      <w:pPr>
        <w:autoSpaceDE w:val="0"/>
        <w:adjustRightInd w:val="0"/>
        <w:jc w:val="both"/>
        <w:rPr>
          <w:rFonts w:ascii="Tahoma" w:hAnsi="Tahoma" w:cs="Tahoma"/>
          <w:b/>
          <w:i/>
          <w:color w:val="00B050"/>
          <w:szCs w:val="24"/>
        </w:rPr>
      </w:pPr>
    </w:p>
    <w:p w:rsidR="003E2BE0" w:rsidRPr="00F74B60" w:rsidRDefault="003E2BE0" w:rsidP="00B66213">
      <w:pPr>
        <w:autoSpaceDE w:val="0"/>
        <w:adjustRightInd w:val="0"/>
        <w:jc w:val="both"/>
        <w:rPr>
          <w:rFonts w:ascii="Tahoma" w:hAnsi="Tahoma" w:cs="Tahoma"/>
          <w:b/>
          <w:i/>
          <w:color w:val="00B050"/>
          <w:szCs w:val="24"/>
        </w:rPr>
      </w:pPr>
    </w:p>
    <w:p w:rsidR="003E2BE0" w:rsidRPr="00F74B60" w:rsidRDefault="003E2BE0" w:rsidP="00B66213">
      <w:pPr>
        <w:autoSpaceDE w:val="0"/>
        <w:adjustRightInd w:val="0"/>
        <w:jc w:val="both"/>
        <w:rPr>
          <w:rFonts w:ascii="Tahoma" w:hAnsi="Tahoma" w:cs="Tahoma"/>
          <w:b/>
          <w:i/>
          <w:color w:val="00B050"/>
          <w:szCs w:val="24"/>
        </w:rPr>
      </w:pPr>
    </w:p>
    <w:p w:rsidR="003E2BE0" w:rsidRPr="00F74B60" w:rsidRDefault="003E2BE0" w:rsidP="00B66213">
      <w:pPr>
        <w:autoSpaceDE w:val="0"/>
        <w:adjustRightInd w:val="0"/>
        <w:jc w:val="both"/>
        <w:rPr>
          <w:rFonts w:ascii="Tahoma" w:hAnsi="Tahoma" w:cs="Tahoma"/>
          <w:b/>
          <w:i/>
          <w:color w:val="00B050"/>
          <w:szCs w:val="24"/>
        </w:rPr>
      </w:pPr>
    </w:p>
    <w:p w:rsidR="003E2BE0" w:rsidRPr="00F74B60" w:rsidRDefault="003E2BE0" w:rsidP="00B66213">
      <w:pPr>
        <w:autoSpaceDE w:val="0"/>
        <w:adjustRightInd w:val="0"/>
        <w:jc w:val="both"/>
        <w:rPr>
          <w:rFonts w:ascii="Tahoma" w:hAnsi="Tahoma" w:cs="Tahoma"/>
          <w:b/>
          <w:i/>
          <w:color w:val="00B050"/>
          <w:szCs w:val="24"/>
        </w:rPr>
      </w:pPr>
    </w:p>
    <w:p w:rsidR="00B66213" w:rsidRPr="00B66213" w:rsidRDefault="00B66213" w:rsidP="00B66213">
      <w:pPr>
        <w:autoSpaceDE w:val="0"/>
        <w:adjustRightInd w:val="0"/>
        <w:jc w:val="both"/>
        <w:rPr>
          <w:rFonts w:ascii="Tahoma" w:hAnsi="Tahoma" w:cs="Tahoma"/>
          <w:b/>
          <w:i/>
          <w:color w:val="00B050"/>
        </w:rPr>
      </w:pPr>
      <w:r w:rsidRPr="00B66213">
        <w:rPr>
          <w:rFonts w:ascii="Tahoma" w:hAnsi="Tahoma" w:cs="Tahoma"/>
          <w:b/>
          <w:i/>
          <w:color w:val="00B050"/>
        </w:rPr>
        <w:t>OBIECTIVELE PENTRU DEZVOLTARE DURABILĂ</w:t>
      </w:r>
    </w:p>
    <w:p w:rsidR="00B66213" w:rsidRPr="00B66213" w:rsidRDefault="00CF3568" w:rsidP="00B66213">
      <w:pPr>
        <w:autoSpaceDE w:val="0"/>
        <w:adjustRightInd w:val="0"/>
        <w:jc w:val="both"/>
        <w:rPr>
          <w:rFonts w:ascii="Tahoma" w:hAnsi="Tahoma" w:cs="Tahoma"/>
          <w:b/>
          <w:color w:val="00B050"/>
        </w:rPr>
      </w:pPr>
      <w:r>
        <w:rPr>
          <w:rFonts w:ascii="Tahoma" w:hAnsi="Tahoma" w:cs="Tahoma"/>
          <w:b/>
          <w:color w:val="00B050"/>
        </w:rPr>
        <w:t>OBIECTIVUL 1</w:t>
      </w:r>
      <w:r w:rsidR="00B66213" w:rsidRPr="00B66213">
        <w:rPr>
          <w:rFonts w:ascii="Tahoma" w:hAnsi="Tahoma" w:cs="Tahoma"/>
          <w:b/>
          <w:color w:val="00B050"/>
        </w:rPr>
        <w:t xml:space="preserve">: FĂRĂ SĂRĂCIE </w:t>
      </w:r>
    </w:p>
    <w:p w:rsidR="00B66213" w:rsidRPr="00B66213" w:rsidRDefault="00CF3568" w:rsidP="00B66213">
      <w:pPr>
        <w:autoSpaceDE w:val="0"/>
        <w:adjustRightInd w:val="0"/>
        <w:jc w:val="both"/>
        <w:rPr>
          <w:rFonts w:ascii="Tahoma" w:hAnsi="Tahoma" w:cs="Tahoma"/>
          <w:b/>
          <w:i/>
          <w:color w:val="00B050"/>
        </w:rPr>
      </w:pPr>
      <w:r>
        <w:rPr>
          <w:rFonts w:ascii="Tahoma" w:hAnsi="Tahoma" w:cs="Tahoma"/>
          <w:b/>
          <w:i/>
          <w:color w:val="00B050"/>
        </w:rPr>
        <w:t>Ț</w:t>
      </w:r>
      <w:r w:rsidR="00B66213" w:rsidRPr="00B66213">
        <w:rPr>
          <w:rFonts w:ascii="Tahoma" w:hAnsi="Tahoma" w:cs="Tahoma"/>
          <w:b/>
          <w:i/>
          <w:color w:val="00B050"/>
        </w:rPr>
        <w:t xml:space="preserve">inte 2030 </w:t>
      </w:r>
    </w:p>
    <w:p w:rsidR="00B66213" w:rsidRDefault="00B66213" w:rsidP="0094582E">
      <w:pPr>
        <w:widowControl/>
        <w:numPr>
          <w:ilvl w:val="0"/>
          <w:numId w:val="75"/>
        </w:numPr>
        <w:suppressAutoHyphens w:val="0"/>
        <w:autoSpaceDE w:val="0"/>
        <w:adjustRightInd w:val="0"/>
        <w:ind w:left="0" w:firstLine="0"/>
        <w:jc w:val="both"/>
        <w:textAlignment w:val="auto"/>
        <w:rPr>
          <w:rFonts w:ascii="Tahoma" w:hAnsi="Tahoma" w:cs="Tahoma"/>
        </w:rPr>
      </w:pPr>
      <w:r>
        <w:rPr>
          <w:rFonts w:ascii="Tahoma" w:hAnsi="Tahoma" w:cs="Tahoma"/>
        </w:rPr>
        <w:t xml:space="preserve">Eradicarea sărăciei extreme pentru toți cetățenii </w:t>
      </w:r>
    </w:p>
    <w:p w:rsidR="00B66213" w:rsidRPr="00CF3568" w:rsidRDefault="00CF3568" w:rsidP="0094582E">
      <w:pPr>
        <w:pStyle w:val="ListParagraph"/>
        <w:numPr>
          <w:ilvl w:val="1"/>
          <w:numId w:val="76"/>
        </w:numPr>
        <w:autoSpaceDE w:val="0"/>
        <w:adjustRightInd w:val="0"/>
        <w:jc w:val="both"/>
        <w:rPr>
          <w:rFonts w:ascii="Tahoma" w:hAnsi="Tahoma" w:cs="Tahoma"/>
        </w:rPr>
      </w:pPr>
      <w:r>
        <w:rPr>
          <w:rFonts w:ascii="Tahoma" w:hAnsi="Tahoma" w:cs="Tahoma"/>
        </w:rPr>
        <w:t xml:space="preserve">    </w:t>
      </w:r>
      <w:r w:rsidR="00B66213" w:rsidRPr="00CF3568">
        <w:rPr>
          <w:rFonts w:ascii="Tahoma" w:hAnsi="Tahoma" w:cs="Tahoma"/>
        </w:rPr>
        <w:t>Reducerea cu cel puțin jumătate a numărului de cetățeni care trăiesc în sărăcie relativă</w:t>
      </w:r>
    </w:p>
    <w:p w:rsidR="00B66213" w:rsidRPr="00CF3568" w:rsidRDefault="00CF3568" w:rsidP="0094582E">
      <w:pPr>
        <w:pStyle w:val="ListParagraph"/>
        <w:numPr>
          <w:ilvl w:val="1"/>
          <w:numId w:val="76"/>
        </w:numPr>
        <w:autoSpaceDE w:val="0"/>
        <w:adjustRightInd w:val="0"/>
        <w:jc w:val="both"/>
        <w:rPr>
          <w:rFonts w:ascii="Tahoma" w:hAnsi="Tahoma" w:cs="Tahoma"/>
        </w:rPr>
      </w:pPr>
      <w:r>
        <w:rPr>
          <w:rFonts w:ascii="Tahoma" w:hAnsi="Tahoma" w:cs="Tahoma"/>
        </w:rPr>
        <w:t xml:space="preserve">    </w:t>
      </w:r>
      <w:r w:rsidR="00B66213" w:rsidRPr="00CF3568">
        <w:rPr>
          <w:rFonts w:ascii="Tahoma" w:hAnsi="Tahoma" w:cs="Tahoma"/>
        </w:rPr>
        <w:t>Consolidarea sistemului național unitar a serviciilor de intervenție de urgență, reabilitare ulterioară și compensare a pierderilor în caz de calamități naturale, accidente industriale sau evenimente climatice extreme</w:t>
      </w:r>
    </w:p>
    <w:p w:rsidR="00B66213" w:rsidRDefault="00B66213" w:rsidP="00B66213">
      <w:pPr>
        <w:autoSpaceDE w:val="0"/>
        <w:adjustRightInd w:val="0"/>
        <w:jc w:val="both"/>
        <w:rPr>
          <w:rFonts w:ascii="Tahoma" w:hAnsi="Tahoma" w:cs="Tahoma"/>
          <w:color w:val="0070C0"/>
        </w:rPr>
      </w:pPr>
    </w:p>
    <w:p w:rsidR="00B66213" w:rsidRPr="00B66213" w:rsidRDefault="00B66213" w:rsidP="00B66213">
      <w:pPr>
        <w:autoSpaceDE w:val="0"/>
        <w:adjustRightInd w:val="0"/>
        <w:jc w:val="both"/>
        <w:rPr>
          <w:rFonts w:ascii="Tahoma" w:hAnsi="Tahoma" w:cs="Tahoma"/>
          <w:b/>
          <w:color w:val="00B050"/>
        </w:rPr>
      </w:pPr>
      <w:r w:rsidRPr="00B66213">
        <w:rPr>
          <w:rFonts w:ascii="Tahoma" w:hAnsi="Tahoma" w:cs="Tahoma"/>
          <w:color w:val="00B050"/>
        </w:rPr>
        <w:t xml:space="preserve"> </w:t>
      </w:r>
      <w:r w:rsidRPr="00B66213">
        <w:rPr>
          <w:rFonts w:ascii="Tahoma" w:hAnsi="Tahoma" w:cs="Tahoma"/>
          <w:b/>
          <w:color w:val="00B050"/>
        </w:rPr>
        <w:t>OBIECTIVUL 2:</w:t>
      </w:r>
      <w:r w:rsidR="00CF3568">
        <w:rPr>
          <w:rFonts w:ascii="Tahoma" w:hAnsi="Tahoma" w:cs="Tahoma"/>
          <w:b/>
          <w:color w:val="00B050"/>
        </w:rPr>
        <w:t xml:space="preserve"> </w:t>
      </w:r>
      <w:r w:rsidRPr="00B66213">
        <w:rPr>
          <w:rFonts w:ascii="Tahoma" w:hAnsi="Tahoma" w:cs="Tahoma"/>
          <w:b/>
          <w:color w:val="00B050"/>
        </w:rPr>
        <w:t xml:space="preserve">FOAMETE ZERO </w:t>
      </w:r>
    </w:p>
    <w:p w:rsidR="00B66213" w:rsidRPr="00B66213" w:rsidRDefault="00CF3568" w:rsidP="00B66213">
      <w:pPr>
        <w:autoSpaceDE w:val="0"/>
        <w:adjustRightInd w:val="0"/>
        <w:jc w:val="both"/>
        <w:rPr>
          <w:rFonts w:ascii="Tahoma" w:hAnsi="Tahoma" w:cs="Tahoma"/>
          <w:b/>
          <w:i/>
          <w:color w:val="00B050"/>
        </w:rPr>
      </w:pPr>
      <w:r>
        <w:rPr>
          <w:rFonts w:ascii="Tahoma" w:hAnsi="Tahoma" w:cs="Tahoma"/>
          <w:b/>
          <w:i/>
          <w:color w:val="00B050"/>
        </w:rPr>
        <w:t>Ț</w:t>
      </w:r>
      <w:r w:rsidR="00B66213" w:rsidRPr="00B66213">
        <w:rPr>
          <w:rFonts w:ascii="Tahoma" w:hAnsi="Tahoma" w:cs="Tahoma"/>
          <w:b/>
          <w:i/>
          <w:color w:val="00B050"/>
        </w:rPr>
        <w:t xml:space="preserve">inte 2030 </w:t>
      </w:r>
    </w:p>
    <w:p w:rsidR="00B66213" w:rsidRDefault="00B66213" w:rsidP="0094582E">
      <w:pPr>
        <w:widowControl/>
        <w:numPr>
          <w:ilvl w:val="0"/>
          <w:numId w:val="30"/>
        </w:numPr>
        <w:suppressAutoHyphens w:val="0"/>
        <w:autoSpaceDE w:val="0"/>
        <w:adjustRightInd w:val="0"/>
        <w:ind w:left="0" w:firstLine="0"/>
        <w:jc w:val="both"/>
        <w:textAlignment w:val="auto"/>
        <w:rPr>
          <w:rFonts w:ascii="Tahoma" w:hAnsi="Tahoma" w:cs="Tahoma"/>
        </w:rPr>
      </w:pPr>
      <w:r>
        <w:rPr>
          <w:rFonts w:ascii="Tahoma" w:hAnsi="Tahoma" w:cs="Tahoma"/>
        </w:rPr>
        <w:t>Eradicarea malnutriției și menținerea ratei obezității sub 10%, similar cu nivelul înregistrat în anul 2014</w:t>
      </w:r>
    </w:p>
    <w:p w:rsidR="00B66213" w:rsidRDefault="00B66213" w:rsidP="0094582E">
      <w:pPr>
        <w:widowControl/>
        <w:numPr>
          <w:ilvl w:val="0"/>
          <w:numId w:val="30"/>
        </w:numPr>
        <w:suppressAutoHyphens w:val="0"/>
        <w:autoSpaceDE w:val="0"/>
        <w:adjustRightInd w:val="0"/>
        <w:ind w:left="0" w:firstLine="0"/>
        <w:jc w:val="both"/>
        <w:textAlignment w:val="auto"/>
        <w:rPr>
          <w:rFonts w:ascii="Tahoma" w:hAnsi="Tahoma" w:cs="Tahoma"/>
        </w:rPr>
      </w:pPr>
      <w:r>
        <w:rPr>
          <w:rFonts w:ascii="Tahoma" w:hAnsi="Tahoma" w:cs="Tahoma"/>
        </w:rPr>
        <w:t>Finalizarea cadastrului agricol</w:t>
      </w:r>
    </w:p>
    <w:p w:rsidR="00B66213" w:rsidRDefault="00B66213" w:rsidP="0094582E">
      <w:pPr>
        <w:widowControl/>
        <w:numPr>
          <w:ilvl w:val="0"/>
          <w:numId w:val="30"/>
        </w:numPr>
        <w:suppressAutoHyphens w:val="0"/>
        <w:autoSpaceDE w:val="0"/>
        <w:adjustRightInd w:val="0"/>
        <w:ind w:left="0" w:firstLine="0"/>
        <w:jc w:val="both"/>
        <w:textAlignment w:val="auto"/>
        <w:rPr>
          <w:rFonts w:ascii="Tahoma" w:hAnsi="Tahoma" w:cs="Tahoma"/>
        </w:rPr>
      </w:pPr>
      <w:r>
        <w:rPr>
          <w:rFonts w:ascii="Tahoma" w:hAnsi="Tahoma" w:cs="Tahoma"/>
        </w:rPr>
        <w:t>Dublarea ponderii agriculturii în PIB-ul României, față de anul 2018</w:t>
      </w:r>
    </w:p>
    <w:p w:rsidR="00B66213" w:rsidRDefault="00B66213" w:rsidP="0094582E">
      <w:pPr>
        <w:widowControl/>
        <w:numPr>
          <w:ilvl w:val="0"/>
          <w:numId w:val="30"/>
        </w:numPr>
        <w:suppressAutoHyphens w:val="0"/>
        <w:autoSpaceDE w:val="0"/>
        <w:adjustRightInd w:val="0"/>
        <w:ind w:left="0" w:firstLine="0"/>
        <w:jc w:val="both"/>
        <w:textAlignment w:val="auto"/>
        <w:rPr>
          <w:rFonts w:ascii="Tahoma" w:hAnsi="Tahoma" w:cs="Tahoma"/>
        </w:rPr>
      </w:pPr>
      <w:r>
        <w:rPr>
          <w:rFonts w:ascii="Tahoma" w:hAnsi="Tahoma" w:cs="Tahoma"/>
        </w:rPr>
        <w:t>Menținerea și extinderea diversității genetice a semințelor, a plantelor cultivate și a animalelor de fermă și domestice și a speciilor sălbatice înrudite</w:t>
      </w:r>
    </w:p>
    <w:p w:rsidR="00B66213" w:rsidRDefault="00B66213" w:rsidP="0094582E">
      <w:pPr>
        <w:widowControl/>
        <w:numPr>
          <w:ilvl w:val="0"/>
          <w:numId w:val="30"/>
        </w:numPr>
        <w:suppressAutoHyphens w:val="0"/>
        <w:autoSpaceDE w:val="0"/>
        <w:adjustRightInd w:val="0"/>
        <w:ind w:left="0" w:firstLine="0"/>
        <w:jc w:val="both"/>
        <w:textAlignment w:val="auto"/>
        <w:rPr>
          <w:rFonts w:ascii="Tahoma" w:hAnsi="Tahoma" w:cs="Tahoma"/>
        </w:rPr>
      </w:pPr>
      <w:r>
        <w:rPr>
          <w:rFonts w:ascii="Tahoma" w:hAnsi="Tahoma" w:cs="Tahoma"/>
        </w:rPr>
        <w:t>Creșterea gradului de valorificare a producției agricole autohtone</w:t>
      </w:r>
    </w:p>
    <w:p w:rsidR="00B66213" w:rsidRDefault="00B66213" w:rsidP="0094582E">
      <w:pPr>
        <w:widowControl/>
        <w:numPr>
          <w:ilvl w:val="0"/>
          <w:numId w:val="30"/>
        </w:numPr>
        <w:suppressAutoHyphens w:val="0"/>
        <w:autoSpaceDE w:val="0"/>
        <w:adjustRightInd w:val="0"/>
        <w:ind w:left="0" w:firstLine="0"/>
        <w:jc w:val="both"/>
        <w:textAlignment w:val="auto"/>
        <w:rPr>
          <w:rFonts w:ascii="Tahoma" w:hAnsi="Tahoma" w:cs="Tahoma"/>
        </w:rPr>
      </w:pPr>
      <w:r>
        <w:rPr>
          <w:rFonts w:ascii="Tahoma" w:hAnsi="Tahoma" w:cs="Tahoma"/>
        </w:rPr>
        <w:t xml:space="preserve">Creșterea ponderii agriculturii ecologice în totalul producției agricole </w:t>
      </w:r>
    </w:p>
    <w:p w:rsidR="00B66213" w:rsidRDefault="00B66213" w:rsidP="0094582E">
      <w:pPr>
        <w:widowControl/>
        <w:numPr>
          <w:ilvl w:val="0"/>
          <w:numId w:val="30"/>
        </w:numPr>
        <w:suppressAutoHyphens w:val="0"/>
        <w:autoSpaceDE w:val="0"/>
        <w:adjustRightInd w:val="0"/>
        <w:ind w:left="0" w:firstLine="0"/>
        <w:jc w:val="both"/>
        <w:textAlignment w:val="auto"/>
        <w:rPr>
          <w:rFonts w:ascii="Tahoma" w:hAnsi="Tahoma" w:cs="Tahoma"/>
          <w:b/>
        </w:rPr>
      </w:pPr>
      <w:r>
        <w:rPr>
          <w:rFonts w:ascii="Tahoma" w:hAnsi="Tahoma" w:cs="Tahoma"/>
        </w:rPr>
        <w:t>Menținerea și rentabilizarea unor ocupații și metode tradiționale de valorificare a plantelor medicinale și fructelor de pădure în zona montană. Menținerea tradițiilor locale prin creșterea numărului de produse cu caracteristici specifice în ceea ce priveşte originea geografică</w:t>
      </w:r>
    </w:p>
    <w:p w:rsidR="00B66213" w:rsidRPr="00B66213" w:rsidRDefault="00B66213" w:rsidP="00B66213">
      <w:pPr>
        <w:autoSpaceDE w:val="0"/>
        <w:adjustRightInd w:val="0"/>
        <w:jc w:val="both"/>
        <w:rPr>
          <w:rFonts w:ascii="Tahoma" w:hAnsi="Tahoma" w:cs="Tahoma"/>
          <w:b/>
          <w:color w:val="00B050"/>
        </w:rPr>
      </w:pPr>
    </w:p>
    <w:p w:rsidR="00B66213" w:rsidRPr="00B66213" w:rsidRDefault="00B66213" w:rsidP="00B66213">
      <w:pPr>
        <w:autoSpaceDE w:val="0"/>
        <w:adjustRightInd w:val="0"/>
        <w:jc w:val="both"/>
        <w:rPr>
          <w:rFonts w:ascii="Tahoma" w:hAnsi="Tahoma" w:cs="Tahoma"/>
          <w:b/>
          <w:color w:val="00B050"/>
        </w:rPr>
      </w:pPr>
      <w:r w:rsidRPr="00B66213">
        <w:rPr>
          <w:rFonts w:ascii="Tahoma" w:hAnsi="Tahoma" w:cs="Tahoma"/>
          <w:b/>
          <w:color w:val="00B050"/>
        </w:rPr>
        <w:t xml:space="preserve">OBIECTIVUL 3: SĂNĂTATE ȘI BUNĂSTARE </w:t>
      </w:r>
    </w:p>
    <w:p w:rsidR="00B66213" w:rsidRPr="00B66213" w:rsidRDefault="00CF3568" w:rsidP="00B66213">
      <w:pPr>
        <w:autoSpaceDE w:val="0"/>
        <w:adjustRightInd w:val="0"/>
        <w:jc w:val="both"/>
        <w:rPr>
          <w:rFonts w:ascii="Tahoma" w:hAnsi="Tahoma" w:cs="Tahoma"/>
          <w:b/>
          <w:i/>
          <w:color w:val="00B050"/>
        </w:rPr>
      </w:pPr>
      <w:r>
        <w:rPr>
          <w:rFonts w:ascii="Tahoma" w:hAnsi="Tahoma" w:cs="Tahoma"/>
          <w:b/>
          <w:i/>
          <w:color w:val="00B050"/>
        </w:rPr>
        <w:t>Ț</w:t>
      </w:r>
      <w:r w:rsidR="00B66213" w:rsidRPr="00B66213">
        <w:rPr>
          <w:rFonts w:ascii="Tahoma" w:hAnsi="Tahoma" w:cs="Tahoma"/>
          <w:b/>
          <w:i/>
          <w:color w:val="00B050"/>
        </w:rPr>
        <w:t xml:space="preserve">inte 2030 </w:t>
      </w:r>
    </w:p>
    <w:p w:rsidR="00B66213" w:rsidRDefault="00B66213" w:rsidP="0094582E">
      <w:pPr>
        <w:widowControl/>
        <w:numPr>
          <w:ilvl w:val="0"/>
          <w:numId w:val="31"/>
        </w:numPr>
        <w:suppressAutoHyphens w:val="0"/>
        <w:autoSpaceDE w:val="0"/>
        <w:adjustRightInd w:val="0"/>
        <w:ind w:left="0" w:firstLine="0"/>
        <w:jc w:val="both"/>
        <w:textAlignment w:val="auto"/>
        <w:rPr>
          <w:rFonts w:ascii="Tahoma" w:hAnsi="Tahoma" w:cs="Tahoma"/>
        </w:rPr>
      </w:pPr>
      <w:r>
        <w:rPr>
          <w:rFonts w:ascii="Tahoma" w:hAnsi="Tahoma" w:cs="Tahoma"/>
        </w:rPr>
        <w:t xml:space="preserve">Asigurarea accesului universal la servicii de informare, educare și consiliere pentru promovarea prevenției și adoptarea unui stil de viață fără riscuri </w:t>
      </w:r>
    </w:p>
    <w:p w:rsidR="00B66213" w:rsidRDefault="00B66213" w:rsidP="0094582E">
      <w:pPr>
        <w:widowControl/>
        <w:numPr>
          <w:ilvl w:val="0"/>
          <w:numId w:val="32"/>
        </w:numPr>
        <w:suppressAutoHyphens w:val="0"/>
        <w:autoSpaceDE w:val="0"/>
        <w:adjustRightInd w:val="0"/>
        <w:ind w:left="0" w:firstLine="0"/>
        <w:jc w:val="both"/>
        <w:textAlignment w:val="auto"/>
        <w:rPr>
          <w:rFonts w:ascii="Tahoma" w:hAnsi="Tahoma" w:cs="Tahoma"/>
        </w:rPr>
      </w:pPr>
      <w:r>
        <w:rPr>
          <w:rFonts w:ascii="Tahoma" w:hAnsi="Tahoma" w:cs="Tahoma"/>
        </w:rPr>
        <w:t xml:space="preserve">Digitalizarea completă a sistemului de sănătate și, implicit eliminarea documentelor și registrelor tipărite pe suport de hârtie, pentru a eficientiza și a facilita intervențiile medicale, pentru a asigura populației accesul rapid la servicii medicale de calitate, la tratamente și medicamente și pentru monitorizarea eficientă a nevoilor </w:t>
      </w:r>
    </w:p>
    <w:p w:rsidR="00B66213" w:rsidRDefault="00B66213" w:rsidP="0094582E">
      <w:pPr>
        <w:widowControl/>
        <w:numPr>
          <w:ilvl w:val="0"/>
          <w:numId w:val="32"/>
        </w:numPr>
        <w:suppressAutoHyphens w:val="0"/>
        <w:autoSpaceDE w:val="0"/>
        <w:adjustRightInd w:val="0"/>
        <w:ind w:left="0" w:firstLine="0"/>
        <w:jc w:val="both"/>
        <w:textAlignment w:val="auto"/>
        <w:rPr>
          <w:rFonts w:ascii="Tahoma" w:hAnsi="Tahoma" w:cs="Tahoma"/>
        </w:rPr>
      </w:pPr>
      <w:r>
        <w:rPr>
          <w:rFonts w:ascii="Tahoma" w:hAnsi="Tahoma" w:cs="Tahoma"/>
        </w:rPr>
        <w:t>Reducerea prevalenței mortalității materne și infantile, a incidenței cancerului la sân sau de col uterin și a sarcinilor la adolescente, având ca obiectiv prioritar grupurile vulnerabile și defavorizate</w:t>
      </w:r>
    </w:p>
    <w:p w:rsidR="00B66213" w:rsidRDefault="00B66213" w:rsidP="0094582E">
      <w:pPr>
        <w:widowControl/>
        <w:numPr>
          <w:ilvl w:val="0"/>
          <w:numId w:val="32"/>
        </w:numPr>
        <w:suppressAutoHyphens w:val="0"/>
        <w:autoSpaceDE w:val="0"/>
        <w:adjustRightInd w:val="0"/>
        <w:ind w:left="0" w:firstLine="0"/>
        <w:jc w:val="both"/>
        <w:textAlignment w:val="auto"/>
        <w:rPr>
          <w:rFonts w:ascii="Tahoma" w:hAnsi="Tahoma" w:cs="Tahoma"/>
        </w:rPr>
      </w:pPr>
      <w:r>
        <w:rPr>
          <w:rFonts w:ascii="Tahoma" w:hAnsi="Tahoma" w:cs="Tahoma"/>
        </w:rPr>
        <w:t>Reducerea mortalității materne și mortalității neonatale, astfel încât să se situeze sub media UE</w:t>
      </w:r>
    </w:p>
    <w:p w:rsidR="00B66213" w:rsidRDefault="00B66213" w:rsidP="0094582E">
      <w:pPr>
        <w:widowControl/>
        <w:numPr>
          <w:ilvl w:val="0"/>
          <w:numId w:val="32"/>
        </w:numPr>
        <w:suppressAutoHyphens w:val="0"/>
        <w:autoSpaceDE w:val="0"/>
        <w:adjustRightInd w:val="0"/>
        <w:ind w:left="0" w:firstLine="0"/>
        <w:jc w:val="both"/>
        <w:textAlignment w:val="auto"/>
        <w:rPr>
          <w:rFonts w:ascii="Tahoma" w:hAnsi="Tahoma" w:cs="Tahoma"/>
        </w:rPr>
      </w:pPr>
      <w:r>
        <w:rPr>
          <w:rFonts w:ascii="Tahoma" w:hAnsi="Tahoma" w:cs="Tahoma"/>
        </w:rPr>
        <w:t>Creșterea acoperirii vaccinale până la nivelul minim recomandat de O</w:t>
      </w:r>
      <w:r w:rsidR="00CF3568">
        <w:rPr>
          <w:rFonts w:ascii="Tahoma" w:hAnsi="Tahoma" w:cs="Tahoma"/>
        </w:rPr>
        <w:t>.</w:t>
      </w:r>
      <w:r>
        <w:rPr>
          <w:rFonts w:ascii="Tahoma" w:hAnsi="Tahoma" w:cs="Tahoma"/>
        </w:rPr>
        <w:t>M</w:t>
      </w:r>
      <w:r w:rsidR="00CF3568">
        <w:rPr>
          <w:rFonts w:ascii="Tahoma" w:hAnsi="Tahoma" w:cs="Tahoma"/>
        </w:rPr>
        <w:t>.</w:t>
      </w:r>
      <w:r>
        <w:rPr>
          <w:rFonts w:ascii="Tahoma" w:hAnsi="Tahoma" w:cs="Tahoma"/>
        </w:rPr>
        <w:t>S pentru fiecare vaccin, prin dezvoltarea unei platforme comune de colaborare între autorități, medici, pacienți, organizații internaționale cu experiență în acest domeniu, reprezentanți ai companiilor în domeniu, precum și alți factori interesați</w:t>
      </w:r>
    </w:p>
    <w:p w:rsidR="00B66213" w:rsidRDefault="00B66213" w:rsidP="0094582E">
      <w:pPr>
        <w:widowControl/>
        <w:numPr>
          <w:ilvl w:val="0"/>
          <w:numId w:val="32"/>
        </w:numPr>
        <w:suppressAutoHyphens w:val="0"/>
        <w:autoSpaceDE w:val="0"/>
        <w:adjustRightInd w:val="0"/>
        <w:ind w:left="0" w:firstLine="0"/>
        <w:jc w:val="both"/>
        <w:textAlignment w:val="auto"/>
        <w:rPr>
          <w:rFonts w:ascii="Tahoma" w:hAnsi="Tahoma" w:cs="Tahoma"/>
        </w:rPr>
      </w:pPr>
      <w:r>
        <w:rPr>
          <w:rFonts w:ascii="Tahoma" w:hAnsi="Tahoma" w:cs="Tahoma"/>
        </w:rPr>
        <w:lastRenderedPageBreak/>
        <w:t>Promovarea conștientizării bolilor psihice, reducerea stigmatului și crearea unui mediu în care cetățenii afectați se simt acceptați și unde pot cere ajutor</w:t>
      </w:r>
    </w:p>
    <w:p w:rsidR="00B66213" w:rsidRDefault="00B66213" w:rsidP="0094582E">
      <w:pPr>
        <w:widowControl/>
        <w:numPr>
          <w:ilvl w:val="0"/>
          <w:numId w:val="32"/>
        </w:numPr>
        <w:suppressAutoHyphens w:val="0"/>
        <w:autoSpaceDE w:val="0"/>
        <w:adjustRightInd w:val="0"/>
        <w:ind w:left="0" w:firstLine="0"/>
        <w:jc w:val="both"/>
        <w:textAlignment w:val="auto"/>
        <w:rPr>
          <w:rFonts w:ascii="Tahoma" w:hAnsi="Tahoma" w:cs="Tahoma"/>
        </w:rPr>
      </w:pPr>
      <w:r>
        <w:rPr>
          <w:rFonts w:ascii="Tahoma" w:hAnsi="Tahoma" w:cs="Tahoma"/>
        </w:rPr>
        <w:t>Stoparea îmbolnăvirii de tuberculoză și combaterea hepatitei și a altor boli transmisibile</w:t>
      </w:r>
    </w:p>
    <w:p w:rsidR="00B66213" w:rsidRDefault="00B66213" w:rsidP="0094582E">
      <w:pPr>
        <w:widowControl/>
        <w:numPr>
          <w:ilvl w:val="0"/>
          <w:numId w:val="33"/>
        </w:numPr>
        <w:suppressAutoHyphens w:val="0"/>
        <w:autoSpaceDE w:val="0"/>
        <w:adjustRightInd w:val="0"/>
        <w:ind w:left="0" w:firstLine="0"/>
        <w:jc w:val="both"/>
        <w:textAlignment w:val="auto"/>
        <w:rPr>
          <w:rFonts w:ascii="Tahoma" w:hAnsi="Tahoma" w:cs="Tahoma"/>
        </w:rPr>
      </w:pPr>
      <w:r>
        <w:rPr>
          <w:rFonts w:ascii="Tahoma" w:hAnsi="Tahoma" w:cs="Tahoma"/>
        </w:rPr>
        <w:t>Reducerea cu o treime a mortalității premature cauzate de bolile netransmisibile prin prevenire și tratament și prin promovarea sănătății și bunăstării mintale</w:t>
      </w:r>
    </w:p>
    <w:p w:rsidR="00B66213" w:rsidRDefault="00B66213" w:rsidP="0094582E">
      <w:pPr>
        <w:widowControl/>
        <w:numPr>
          <w:ilvl w:val="0"/>
          <w:numId w:val="33"/>
        </w:numPr>
        <w:suppressAutoHyphens w:val="0"/>
        <w:autoSpaceDE w:val="0"/>
        <w:adjustRightInd w:val="0"/>
        <w:ind w:left="0" w:firstLine="0"/>
        <w:jc w:val="both"/>
        <w:textAlignment w:val="auto"/>
        <w:rPr>
          <w:rFonts w:ascii="Tahoma" w:hAnsi="Tahoma" w:cs="Tahoma"/>
        </w:rPr>
      </w:pPr>
      <w:r>
        <w:rPr>
          <w:rFonts w:ascii="Tahoma" w:hAnsi="Tahoma" w:cs="Tahoma"/>
        </w:rPr>
        <w:t>Reducerea mortalității cauzate de boli cronice</w:t>
      </w:r>
    </w:p>
    <w:p w:rsidR="00B66213" w:rsidRDefault="00B66213" w:rsidP="0094582E">
      <w:pPr>
        <w:widowControl/>
        <w:numPr>
          <w:ilvl w:val="0"/>
          <w:numId w:val="33"/>
        </w:numPr>
        <w:suppressAutoHyphens w:val="0"/>
        <w:autoSpaceDE w:val="0"/>
        <w:adjustRightInd w:val="0"/>
        <w:ind w:left="0" w:firstLine="0"/>
        <w:jc w:val="both"/>
        <w:textAlignment w:val="auto"/>
        <w:rPr>
          <w:rFonts w:ascii="Tahoma" w:hAnsi="Tahoma" w:cs="Tahoma"/>
          <w:b/>
        </w:rPr>
      </w:pPr>
      <w:r>
        <w:rPr>
          <w:rFonts w:ascii="Tahoma" w:hAnsi="Tahoma" w:cs="Tahoma"/>
        </w:rPr>
        <w:t>Reducerea consumului de substanțe nocive</w:t>
      </w:r>
    </w:p>
    <w:p w:rsidR="00B66213" w:rsidRDefault="00B66213" w:rsidP="00B66213">
      <w:pPr>
        <w:autoSpaceDE w:val="0"/>
        <w:adjustRightInd w:val="0"/>
        <w:jc w:val="both"/>
        <w:rPr>
          <w:rFonts w:ascii="Tahoma" w:hAnsi="Tahoma" w:cs="Tahoma"/>
          <w:b/>
          <w:color w:val="0070C0"/>
        </w:rPr>
      </w:pPr>
    </w:p>
    <w:p w:rsidR="00B66213" w:rsidRPr="00B66213" w:rsidRDefault="00B66213" w:rsidP="00B66213">
      <w:pPr>
        <w:autoSpaceDE w:val="0"/>
        <w:adjustRightInd w:val="0"/>
        <w:jc w:val="both"/>
        <w:rPr>
          <w:rFonts w:ascii="Tahoma" w:hAnsi="Tahoma" w:cs="Tahoma"/>
          <w:b/>
          <w:color w:val="00B050"/>
        </w:rPr>
      </w:pPr>
      <w:r w:rsidRPr="00B66213">
        <w:rPr>
          <w:rFonts w:ascii="Tahoma" w:hAnsi="Tahoma" w:cs="Tahoma"/>
          <w:b/>
          <w:color w:val="00B050"/>
        </w:rPr>
        <w:t xml:space="preserve">OBIECTIVUL 4: EDUCAȚIE DE CALITATE </w:t>
      </w:r>
    </w:p>
    <w:p w:rsidR="00B66213" w:rsidRPr="00B66213" w:rsidRDefault="00D0661A" w:rsidP="00B66213">
      <w:pPr>
        <w:autoSpaceDE w:val="0"/>
        <w:adjustRightInd w:val="0"/>
        <w:jc w:val="both"/>
        <w:rPr>
          <w:rFonts w:ascii="Tahoma" w:hAnsi="Tahoma" w:cs="Tahoma"/>
          <w:b/>
          <w:i/>
          <w:color w:val="00B050"/>
        </w:rPr>
      </w:pPr>
      <w:r>
        <w:rPr>
          <w:rFonts w:ascii="Tahoma" w:hAnsi="Tahoma" w:cs="Tahoma"/>
          <w:b/>
          <w:i/>
          <w:color w:val="00B050"/>
        </w:rPr>
        <w:t>Ț</w:t>
      </w:r>
      <w:r w:rsidR="00B66213" w:rsidRPr="00B66213">
        <w:rPr>
          <w:rFonts w:ascii="Tahoma" w:hAnsi="Tahoma" w:cs="Tahoma"/>
          <w:b/>
          <w:i/>
          <w:color w:val="00B050"/>
        </w:rPr>
        <w:t xml:space="preserve">inte 2030 </w:t>
      </w:r>
    </w:p>
    <w:p w:rsidR="00B66213" w:rsidRDefault="00B66213" w:rsidP="0094582E">
      <w:pPr>
        <w:widowControl/>
        <w:numPr>
          <w:ilvl w:val="0"/>
          <w:numId w:val="34"/>
        </w:numPr>
        <w:suppressAutoHyphens w:val="0"/>
        <w:autoSpaceDE w:val="0"/>
        <w:adjustRightInd w:val="0"/>
        <w:ind w:left="0" w:firstLine="0"/>
        <w:jc w:val="both"/>
        <w:textAlignment w:val="auto"/>
        <w:rPr>
          <w:rFonts w:ascii="Tahoma" w:hAnsi="Tahoma" w:cs="Tahoma"/>
        </w:rPr>
      </w:pPr>
      <w:r>
        <w:rPr>
          <w:rFonts w:ascii="Tahoma" w:hAnsi="Tahoma" w:cs="Tahoma"/>
        </w:rPr>
        <w:t>Reducerea ratei de părăsire timpurie a sistemului educațional</w:t>
      </w:r>
    </w:p>
    <w:p w:rsidR="00B66213" w:rsidRDefault="00B66213" w:rsidP="0094582E">
      <w:pPr>
        <w:widowControl/>
        <w:numPr>
          <w:ilvl w:val="0"/>
          <w:numId w:val="34"/>
        </w:numPr>
        <w:suppressAutoHyphens w:val="0"/>
        <w:autoSpaceDE w:val="0"/>
        <w:adjustRightInd w:val="0"/>
        <w:ind w:left="0" w:firstLine="0"/>
        <w:jc w:val="both"/>
        <w:textAlignment w:val="auto"/>
        <w:rPr>
          <w:rFonts w:ascii="Tahoma" w:hAnsi="Tahoma" w:cs="Tahoma"/>
        </w:rPr>
      </w:pPr>
      <w:r>
        <w:rPr>
          <w:rFonts w:ascii="Tahoma" w:hAnsi="Tahoma" w:cs="Tahoma"/>
        </w:rPr>
        <w:t>Învățământ axat pe competenţe și centrat pe nevoile elevului, căruia să îi fie oferită o mai mare libertate în definirea priorităților de studiu, prin măsuri precum creșterea ponderii de materii opționale</w:t>
      </w:r>
    </w:p>
    <w:p w:rsidR="00B66213" w:rsidRDefault="00B66213" w:rsidP="0094582E">
      <w:pPr>
        <w:widowControl/>
        <w:numPr>
          <w:ilvl w:val="0"/>
          <w:numId w:val="34"/>
        </w:numPr>
        <w:suppressAutoHyphens w:val="0"/>
        <w:autoSpaceDE w:val="0"/>
        <w:adjustRightInd w:val="0"/>
        <w:ind w:left="0" w:firstLine="0"/>
        <w:jc w:val="both"/>
        <w:textAlignment w:val="auto"/>
        <w:rPr>
          <w:rFonts w:ascii="Tahoma" w:hAnsi="Tahoma" w:cs="Tahoma"/>
        </w:rPr>
      </w:pPr>
      <w:r>
        <w:rPr>
          <w:rFonts w:ascii="Tahoma" w:hAnsi="Tahoma" w:cs="Tahoma"/>
        </w:rPr>
        <w:t>Asigurarea faptului că toți elevii dobândesc cunoștințele și competențele necesare pentru promovarea dezvoltării durabile, inclusiv prin educația pentru dezvoltare durabilă și stiluri de viață durabile, drepturile omului, egalitatea de gen, promovarea unei culturi a păcii și non-violenței, aprecierea diversității culturale și a contribuției culturii la dezvoltarea durabilă</w:t>
      </w:r>
    </w:p>
    <w:p w:rsidR="00B66213" w:rsidRDefault="00B66213" w:rsidP="0094582E">
      <w:pPr>
        <w:widowControl/>
        <w:numPr>
          <w:ilvl w:val="0"/>
          <w:numId w:val="34"/>
        </w:numPr>
        <w:suppressAutoHyphens w:val="0"/>
        <w:autoSpaceDE w:val="0"/>
        <w:adjustRightInd w:val="0"/>
        <w:ind w:left="0" w:firstLine="0"/>
        <w:jc w:val="both"/>
        <w:textAlignment w:val="auto"/>
        <w:rPr>
          <w:rFonts w:ascii="Tahoma" w:hAnsi="Tahoma" w:cs="Tahoma"/>
        </w:rPr>
      </w:pPr>
      <w:r>
        <w:rPr>
          <w:rFonts w:ascii="Tahoma" w:hAnsi="Tahoma" w:cs="Tahoma"/>
        </w:rPr>
        <w:t xml:space="preserve">Accentuarea rolului, în procesul educational, al educației civice, a principiilor şi noţiunilor despre o societate durabilă pașnică și incluzivă, egalitate de gen, despre valorile democrației și pluralismului, despre valorile multiculturalismului, prevenția discriminării și înțelegerea percepției „celuilalt”, despre importanța eradicării violenței cu accent pe fenomenul de violenţă în școli </w:t>
      </w:r>
    </w:p>
    <w:p w:rsidR="00B66213" w:rsidRDefault="00B66213" w:rsidP="0094582E">
      <w:pPr>
        <w:widowControl/>
        <w:numPr>
          <w:ilvl w:val="0"/>
          <w:numId w:val="34"/>
        </w:numPr>
        <w:suppressAutoHyphens w:val="0"/>
        <w:autoSpaceDE w:val="0"/>
        <w:adjustRightInd w:val="0"/>
        <w:ind w:left="0" w:firstLine="0"/>
        <w:jc w:val="both"/>
        <w:textAlignment w:val="auto"/>
        <w:rPr>
          <w:rFonts w:ascii="Tahoma" w:hAnsi="Tahoma" w:cs="Tahoma"/>
          <w:b/>
        </w:rPr>
      </w:pPr>
      <w:r>
        <w:rPr>
          <w:rFonts w:ascii="Tahoma" w:hAnsi="Tahoma" w:cs="Tahoma"/>
        </w:rPr>
        <w:t>Modernizarea sistemului de învățământ prin adaptarea metodologiilor de predare-învățare la folosirea tehnologiilor informaționale și creșterea calității actului educațional</w:t>
      </w:r>
    </w:p>
    <w:p w:rsidR="00B66213" w:rsidRDefault="00B66213" w:rsidP="0094582E">
      <w:pPr>
        <w:widowControl/>
        <w:numPr>
          <w:ilvl w:val="0"/>
          <w:numId w:val="34"/>
        </w:numPr>
        <w:suppressAutoHyphens w:val="0"/>
        <w:autoSpaceDE w:val="0"/>
        <w:adjustRightInd w:val="0"/>
        <w:ind w:left="0" w:firstLine="0"/>
        <w:jc w:val="both"/>
        <w:textAlignment w:val="auto"/>
        <w:rPr>
          <w:rFonts w:ascii="Tahoma" w:hAnsi="Tahoma" w:cs="Tahoma"/>
        </w:rPr>
      </w:pPr>
      <w:r>
        <w:rPr>
          <w:rFonts w:ascii="Tahoma" w:hAnsi="Tahoma" w:cs="Tahoma"/>
        </w:rPr>
        <w:t>Organizarea învățământului profesional și tehnic în campusuri special amenajate și dotate; pregătirea personalului didactic bine calificat; elaborarea de curriculum potrivit cerințelor de pe piața muncii prin dezvoltarea de parteneriate, incluziv cu mediul de afaceri</w:t>
      </w:r>
    </w:p>
    <w:p w:rsidR="00B66213" w:rsidRDefault="00B66213" w:rsidP="0094582E">
      <w:pPr>
        <w:widowControl/>
        <w:numPr>
          <w:ilvl w:val="0"/>
          <w:numId w:val="34"/>
        </w:numPr>
        <w:suppressAutoHyphens w:val="0"/>
        <w:autoSpaceDE w:val="0"/>
        <w:adjustRightInd w:val="0"/>
        <w:ind w:left="0" w:firstLine="0"/>
        <w:jc w:val="both"/>
        <w:textAlignment w:val="auto"/>
        <w:rPr>
          <w:rFonts w:ascii="Tahoma" w:hAnsi="Tahoma" w:cs="Tahoma"/>
        </w:rPr>
      </w:pPr>
      <w:r>
        <w:rPr>
          <w:rFonts w:ascii="Tahoma" w:hAnsi="Tahoma" w:cs="Tahoma"/>
        </w:rPr>
        <w:t>Extinderea generalizată a facilităților pentru formarea și perfecționarea continuă pe tot parcursul vieții, sporirea considerabilă a participării la sistemele formale și nonformale de cunoaștere în vederea apropierii României de media performanțelor din statele membre ale UE</w:t>
      </w:r>
    </w:p>
    <w:p w:rsidR="00B66213" w:rsidRDefault="00B66213" w:rsidP="0094582E">
      <w:pPr>
        <w:widowControl/>
        <w:numPr>
          <w:ilvl w:val="0"/>
          <w:numId w:val="34"/>
        </w:numPr>
        <w:suppressAutoHyphens w:val="0"/>
        <w:autoSpaceDE w:val="0"/>
        <w:adjustRightInd w:val="0"/>
        <w:ind w:left="0" w:firstLine="0"/>
        <w:jc w:val="both"/>
        <w:textAlignment w:val="auto"/>
        <w:rPr>
          <w:rFonts w:ascii="Tahoma" w:hAnsi="Tahoma" w:cs="Tahoma"/>
        </w:rPr>
      </w:pPr>
      <w:r>
        <w:rPr>
          <w:rFonts w:ascii="Tahoma" w:hAnsi="Tahoma" w:cs="Tahoma"/>
        </w:rPr>
        <w:t xml:space="preserve">Extinderea rețelei de centre comunitare de învățare permanentă de către autoritățile locale; continuarea cointeresării companiilor în sprijinirea înrolării angajaților în asemenea programe </w:t>
      </w:r>
    </w:p>
    <w:p w:rsidR="00B66213" w:rsidRDefault="00B66213" w:rsidP="0094582E">
      <w:pPr>
        <w:widowControl/>
        <w:numPr>
          <w:ilvl w:val="0"/>
          <w:numId w:val="34"/>
        </w:numPr>
        <w:suppressAutoHyphens w:val="0"/>
        <w:autoSpaceDE w:val="0"/>
        <w:adjustRightInd w:val="0"/>
        <w:ind w:left="0" w:firstLine="0"/>
        <w:jc w:val="both"/>
        <w:textAlignment w:val="auto"/>
        <w:rPr>
          <w:rFonts w:ascii="Tahoma" w:hAnsi="Tahoma" w:cs="Tahoma"/>
        </w:rPr>
      </w:pPr>
      <w:r>
        <w:rPr>
          <w:rFonts w:ascii="Tahoma" w:hAnsi="Tahoma" w:cs="Tahoma"/>
        </w:rPr>
        <w:t xml:space="preserve">Creșterea substanțială a numărului de tineri și adulți care dețin competențe relevante, inclusiv competențe profesionale, care să faciliteze angajarea, crearea de locuri de muncă decente și antreprenoriatul </w:t>
      </w:r>
    </w:p>
    <w:p w:rsidR="00B66213" w:rsidRDefault="00B66213" w:rsidP="0094582E">
      <w:pPr>
        <w:widowControl/>
        <w:numPr>
          <w:ilvl w:val="0"/>
          <w:numId w:val="34"/>
        </w:numPr>
        <w:suppressAutoHyphens w:val="0"/>
        <w:autoSpaceDE w:val="0"/>
        <w:adjustRightInd w:val="0"/>
        <w:ind w:left="0" w:firstLine="0"/>
        <w:jc w:val="both"/>
        <w:textAlignment w:val="auto"/>
        <w:rPr>
          <w:rFonts w:ascii="Tahoma" w:hAnsi="Tahoma" w:cs="Tahoma"/>
        </w:rPr>
      </w:pPr>
      <w:r>
        <w:rPr>
          <w:rFonts w:ascii="Tahoma" w:hAnsi="Tahoma" w:cs="Tahoma"/>
        </w:rPr>
        <w:t xml:space="preserve">Creșterea nivelului de educație financiară a cetățenilor </w:t>
      </w:r>
    </w:p>
    <w:p w:rsidR="00B66213" w:rsidRDefault="00B66213" w:rsidP="0094582E">
      <w:pPr>
        <w:widowControl/>
        <w:numPr>
          <w:ilvl w:val="0"/>
          <w:numId w:val="34"/>
        </w:numPr>
        <w:suppressAutoHyphens w:val="0"/>
        <w:autoSpaceDE w:val="0"/>
        <w:adjustRightInd w:val="0"/>
        <w:ind w:left="0" w:firstLine="0"/>
        <w:jc w:val="both"/>
        <w:textAlignment w:val="auto"/>
        <w:rPr>
          <w:rFonts w:ascii="Tahoma" w:hAnsi="Tahoma" w:cs="Tahoma"/>
          <w:b/>
        </w:rPr>
      </w:pPr>
      <w:r>
        <w:rPr>
          <w:rFonts w:ascii="Tahoma" w:hAnsi="Tahoma" w:cs="Tahoma"/>
        </w:rPr>
        <w:t>Extinderea în educația formală universitară a dezvoltării durabile ca principii și specializare și accentuarea rolului cercetării interdisciplinare în dezvoltarea unei societăți durabile</w:t>
      </w:r>
    </w:p>
    <w:p w:rsidR="00304C89" w:rsidRDefault="00304C89" w:rsidP="00304C89">
      <w:pPr>
        <w:autoSpaceDE w:val="0"/>
        <w:adjustRightInd w:val="0"/>
        <w:jc w:val="both"/>
        <w:rPr>
          <w:rFonts w:ascii="Tahoma" w:hAnsi="Tahoma" w:cs="Tahoma"/>
          <w:b/>
          <w:color w:val="0070C0"/>
        </w:rPr>
      </w:pPr>
    </w:p>
    <w:p w:rsidR="00B66213" w:rsidRPr="00B66213" w:rsidRDefault="00B66213" w:rsidP="00304C89">
      <w:pPr>
        <w:autoSpaceDE w:val="0"/>
        <w:adjustRightInd w:val="0"/>
        <w:jc w:val="both"/>
        <w:rPr>
          <w:rFonts w:ascii="Tahoma" w:hAnsi="Tahoma" w:cs="Tahoma"/>
          <w:b/>
          <w:color w:val="00B050"/>
        </w:rPr>
      </w:pPr>
      <w:r w:rsidRPr="00B66213">
        <w:rPr>
          <w:rFonts w:ascii="Tahoma" w:hAnsi="Tahoma" w:cs="Tahoma"/>
          <w:b/>
          <w:color w:val="00B050"/>
        </w:rPr>
        <w:t xml:space="preserve">OBIECTIVUL 5: EGALITATE DE GEN </w:t>
      </w:r>
    </w:p>
    <w:p w:rsidR="00B66213" w:rsidRPr="00B66213" w:rsidRDefault="00304C89" w:rsidP="00304C89">
      <w:pPr>
        <w:autoSpaceDE w:val="0"/>
        <w:adjustRightInd w:val="0"/>
        <w:jc w:val="both"/>
        <w:rPr>
          <w:rFonts w:ascii="Tahoma" w:hAnsi="Tahoma" w:cs="Tahoma"/>
          <w:b/>
          <w:i/>
          <w:color w:val="00B050"/>
        </w:rPr>
      </w:pPr>
      <w:r>
        <w:rPr>
          <w:rFonts w:ascii="Tahoma" w:hAnsi="Tahoma" w:cs="Tahoma"/>
          <w:b/>
          <w:i/>
          <w:color w:val="00B050"/>
        </w:rPr>
        <w:t>Ț</w:t>
      </w:r>
      <w:r w:rsidR="00B66213" w:rsidRPr="00B66213">
        <w:rPr>
          <w:rFonts w:ascii="Tahoma" w:hAnsi="Tahoma" w:cs="Tahoma"/>
          <w:b/>
          <w:i/>
          <w:color w:val="00B050"/>
        </w:rPr>
        <w:t xml:space="preserve">inte 2030 </w:t>
      </w:r>
    </w:p>
    <w:p w:rsidR="00B66213" w:rsidRDefault="00B66213" w:rsidP="0094582E">
      <w:pPr>
        <w:widowControl/>
        <w:numPr>
          <w:ilvl w:val="0"/>
          <w:numId w:val="35"/>
        </w:numPr>
        <w:suppressAutoHyphens w:val="0"/>
        <w:autoSpaceDE w:val="0"/>
        <w:adjustRightInd w:val="0"/>
        <w:ind w:left="0" w:firstLine="0"/>
        <w:jc w:val="both"/>
        <w:textAlignment w:val="auto"/>
        <w:rPr>
          <w:rFonts w:ascii="Tahoma" w:hAnsi="Tahoma" w:cs="Tahoma"/>
        </w:rPr>
      </w:pPr>
      <w:r>
        <w:rPr>
          <w:rFonts w:ascii="Tahoma" w:hAnsi="Tahoma" w:cs="Tahoma"/>
        </w:rPr>
        <w:t>Continuarea reducerii disparității salariale dintre sexe</w:t>
      </w:r>
    </w:p>
    <w:p w:rsidR="00B66213" w:rsidRDefault="00B66213" w:rsidP="0094582E">
      <w:pPr>
        <w:widowControl/>
        <w:numPr>
          <w:ilvl w:val="0"/>
          <w:numId w:val="35"/>
        </w:numPr>
        <w:suppressAutoHyphens w:val="0"/>
        <w:autoSpaceDE w:val="0"/>
        <w:adjustRightInd w:val="0"/>
        <w:ind w:left="0" w:firstLine="0"/>
        <w:jc w:val="both"/>
        <w:textAlignment w:val="auto"/>
        <w:rPr>
          <w:rFonts w:ascii="Tahoma" w:hAnsi="Tahoma" w:cs="Tahoma"/>
        </w:rPr>
      </w:pPr>
      <w:r>
        <w:rPr>
          <w:rFonts w:ascii="Tahoma" w:hAnsi="Tahoma" w:cs="Tahoma"/>
        </w:rPr>
        <w:lastRenderedPageBreak/>
        <w:t>Eliminarea tuturor formelor de violență împotriva femeilor și fetelor, în sferele publice și private, inclusiv a traficului, exploatării sexuale și a altor tipuri de exploatare</w:t>
      </w:r>
    </w:p>
    <w:p w:rsidR="00B66213" w:rsidRPr="00304C89" w:rsidRDefault="00B66213" w:rsidP="0094582E">
      <w:pPr>
        <w:widowControl/>
        <w:numPr>
          <w:ilvl w:val="0"/>
          <w:numId w:val="35"/>
        </w:numPr>
        <w:suppressAutoHyphens w:val="0"/>
        <w:autoSpaceDE w:val="0"/>
        <w:adjustRightInd w:val="0"/>
        <w:ind w:left="0" w:firstLine="0"/>
        <w:jc w:val="both"/>
        <w:textAlignment w:val="auto"/>
        <w:rPr>
          <w:rFonts w:ascii="Tahoma" w:hAnsi="Tahoma" w:cs="Tahoma"/>
          <w:b/>
        </w:rPr>
      </w:pPr>
      <w:r>
        <w:rPr>
          <w:rFonts w:ascii="Tahoma" w:hAnsi="Tahoma" w:cs="Tahoma"/>
        </w:rPr>
        <w:t>Asigurarea participării depline și eficiente a femeilor și a egalității de șanse la ocuparea posturilor de conducere la toate nivelurile de luare a deciziilor în viața politică, economică și publică</w:t>
      </w:r>
    </w:p>
    <w:p w:rsidR="00304C89" w:rsidRDefault="00304C89" w:rsidP="00304C89">
      <w:pPr>
        <w:widowControl/>
        <w:suppressAutoHyphens w:val="0"/>
        <w:autoSpaceDE w:val="0"/>
        <w:adjustRightInd w:val="0"/>
        <w:jc w:val="both"/>
        <w:textAlignment w:val="auto"/>
        <w:rPr>
          <w:rFonts w:ascii="Tahoma" w:hAnsi="Tahoma" w:cs="Tahoma"/>
          <w:b/>
        </w:rPr>
      </w:pPr>
    </w:p>
    <w:p w:rsidR="00B66213" w:rsidRDefault="00B66213" w:rsidP="00B66213">
      <w:pPr>
        <w:autoSpaceDE w:val="0"/>
        <w:adjustRightInd w:val="0"/>
        <w:ind w:left="144"/>
        <w:jc w:val="both"/>
        <w:rPr>
          <w:rFonts w:ascii="Tahoma" w:hAnsi="Tahoma" w:cs="Tahoma"/>
          <w:color w:val="0070C0"/>
        </w:rPr>
      </w:pPr>
    </w:p>
    <w:p w:rsidR="00B66213" w:rsidRDefault="00B66213" w:rsidP="00B66213">
      <w:pPr>
        <w:autoSpaceDE w:val="0"/>
        <w:adjustRightInd w:val="0"/>
        <w:ind w:left="144"/>
        <w:jc w:val="both"/>
        <w:rPr>
          <w:rFonts w:ascii="Tahoma" w:hAnsi="Tahoma" w:cs="Tahoma"/>
          <w:b/>
          <w:bCs/>
          <w:color w:val="00B050"/>
          <w:lang/>
        </w:rPr>
      </w:pPr>
      <w:r w:rsidRPr="00B66213">
        <w:rPr>
          <w:rFonts w:ascii="Tahoma" w:hAnsi="Tahoma" w:cs="Tahoma"/>
          <w:b/>
          <w:bCs/>
          <w:color w:val="00B050"/>
          <w:lang/>
        </w:rPr>
        <w:t>II.4 CONTEXT REGIONAL</w:t>
      </w:r>
    </w:p>
    <w:p w:rsidR="00304C89" w:rsidRPr="00B66213" w:rsidRDefault="00304C89" w:rsidP="00B66213">
      <w:pPr>
        <w:autoSpaceDE w:val="0"/>
        <w:adjustRightInd w:val="0"/>
        <w:ind w:left="144"/>
        <w:jc w:val="both"/>
        <w:rPr>
          <w:rFonts w:ascii="Tahoma" w:hAnsi="Tahoma" w:cs="Tahoma"/>
          <w:color w:val="00B050"/>
        </w:rPr>
      </w:pPr>
    </w:p>
    <w:p w:rsidR="00B66213" w:rsidRDefault="00B66213" w:rsidP="00BA43D7">
      <w:pPr>
        <w:autoSpaceDE w:val="0"/>
        <w:adjustRightInd w:val="0"/>
        <w:ind w:left="144" w:firstLine="564"/>
        <w:jc w:val="both"/>
        <w:rPr>
          <w:rFonts w:ascii="Tahoma" w:hAnsi="Tahoma" w:cs="Tahoma"/>
          <w:noProof/>
        </w:rPr>
      </w:pPr>
      <w:r>
        <w:rPr>
          <w:rFonts w:ascii="Tahoma" w:hAnsi="Tahoma" w:cs="Tahoma"/>
          <w:noProof/>
        </w:rPr>
        <w:t>Programul Operaţional Regional pentru regiunea Nord-Est 2021-2027, este un document strategic de programare care acoperă domeniile: specializare inteligentă și inovare, IMM-uri, digitalizare, eficiență energetică, dezvoltare urbană, mobilitate și</w:t>
      </w:r>
      <w:r w:rsidR="00BA43D7">
        <w:rPr>
          <w:rFonts w:ascii="Tahoma" w:hAnsi="Tahoma" w:cs="Tahoma"/>
          <w:noProof/>
        </w:rPr>
        <w:t xml:space="preserve"> conectivitate, biodiversitate,</w:t>
      </w:r>
      <w:r>
        <w:rPr>
          <w:rFonts w:ascii="Tahoma" w:hAnsi="Tahoma" w:cs="Tahoma"/>
          <w:noProof/>
        </w:rPr>
        <w:t xml:space="preserve"> infrastructura educațională, turism și cultură/patrimoniu cultural. Luând în considerare nevoile naționale, regionale şi locale, obiectivele specifice selectate și Acțiunile/Tipurile de proiecte susțin </w:t>
      </w:r>
      <w:r>
        <w:rPr>
          <w:rFonts w:ascii="Tahoma" w:hAnsi="Tahoma" w:cs="Tahoma"/>
          <w:i/>
          <w:noProof/>
        </w:rPr>
        <w:t>Strategia programului</w:t>
      </w:r>
      <w:r>
        <w:rPr>
          <w:rFonts w:ascii="Tahoma" w:hAnsi="Tahoma" w:cs="Tahoma"/>
          <w:noProof/>
        </w:rPr>
        <w:t xml:space="preserve"> pentru dezvoltarea durabilă și echilibrată a regiunii. Proiectele finanţate au potenţialul de a contribui la îmbunătăţirea infrastructurii verzi, prin adoptarea unor soluţii care să permită reducerea amprentei ecologice a componentei antropice.  Adoptarea unor soluţii compatibile cu principiile infrastructurii verzi contribuie totodată la îmbunătăţirea condiţiilor de viaţă ale comunităţilor locale, prin asigurarea menţinerii condiţiilor ecologice optime.</w:t>
      </w:r>
    </w:p>
    <w:p w:rsidR="00B66213" w:rsidRDefault="00BA43D7" w:rsidP="00B66213">
      <w:pPr>
        <w:autoSpaceDE w:val="0"/>
        <w:adjustRightInd w:val="0"/>
        <w:ind w:left="144"/>
        <w:jc w:val="both"/>
        <w:rPr>
          <w:rFonts w:ascii="Tahoma" w:hAnsi="Tahoma" w:cs="Tahoma"/>
        </w:rPr>
      </w:pPr>
      <w:r>
        <w:rPr>
          <w:rFonts w:ascii="Tahoma" w:hAnsi="Tahoma" w:cs="Tahoma"/>
        </w:rPr>
        <w:t xml:space="preserve">      Regiunea NE își</w:t>
      </w:r>
      <w:r w:rsidR="00B66213">
        <w:rPr>
          <w:rFonts w:ascii="Tahoma" w:hAnsi="Tahoma" w:cs="Tahoma"/>
        </w:rPr>
        <w:t xml:space="preserve"> propune pent</w:t>
      </w:r>
      <w:r>
        <w:rPr>
          <w:rFonts w:ascii="Tahoma" w:hAnsi="Tahoma" w:cs="Tahoma"/>
        </w:rPr>
        <w:t>ru anul 2030 urmă</w:t>
      </w:r>
      <w:r w:rsidR="00B66213">
        <w:rPr>
          <w:rFonts w:ascii="Tahoma" w:hAnsi="Tahoma" w:cs="Tahoma"/>
        </w:rPr>
        <w:t>toarele elemente de ordin strategic:</w:t>
      </w:r>
    </w:p>
    <w:p w:rsidR="00B66213" w:rsidRDefault="00B66213" w:rsidP="00B66213">
      <w:pPr>
        <w:autoSpaceDE w:val="0"/>
        <w:adjustRightInd w:val="0"/>
        <w:ind w:left="144"/>
        <w:jc w:val="both"/>
        <w:rPr>
          <w:rFonts w:ascii="Tahoma" w:hAnsi="Tahoma" w:cs="Tahoma"/>
        </w:rPr>
      </w:pPr>
      <w:r>
        <w:rPr>
          <w:rFonts w:ascii="Tahoma" w:hAnsi="Tahoma" w:cs="Tahoma"/>
          <w:b/>
        </w:rPr>
        <w:t xml:space="preserve"> - viziunea</w:t>
      </w:r>
      <w:r w:rsidR="001F5D9D">
        <w:rPr>
          <w:rFonts w:ascii="Tahoma" w:hAnsi="Tahoma" w:cs="Tahoma"/>
        </w:rPr>
        <w:t>: regiunea NE va fi un spațiu competitiv, durabil și incluziv, unde îți vei dori să locuiești, să lucrezi și să investeș</w:t>
      </w:r>
      <w:r>
        <w:rPr>
          <w:rFonts w:ascii="Tahoma" w:hAnsi="Tahoma" w:cs="Tahoma"/>
        </w:rPr>
        <w:t>ti!</w:t>
      </w:r>
    </w:p>
    <w:p w:rsidR="00B66213" w:rsidRDefault="00B66213" w:rsidP="00B66213">
      <w:pPr>
        <w:autoSpaceDE w:val="0"/>
        <w:adjustRightInd w:val="0"/>
        <w:ind w:left="144"/>
        <w:jc w:val="both"/>
        <w:rPr>
          <w:rFonts w:ascii="Tahoma" w:hAnsi="Tahoma" w:cs="Tahoma"/>
        </w:rPr>
      </w:pPr>
      <w:r>
        <w:rPr>
          <w:rFonts w:ascii="Tahoma" w:hAnsi="Tahoma" w:cs="Tahoma"/>
        </w:rPr>
        <w:t xml:space="preserve"> </w:t>
      </w:r>
      <w:r>
        <w:rPr>
          <w:rFonts w:ascii="Tahoma" w:hAnsi="Tahoma" w:cs="Tahoma"/>
          <w:b/>
        </w:rPr>
        <w:t>- obiectivul general</w:t>
      </w:r>
      <w:r w:rsidR="001F5D9D">
        <w:rPr>
          <w:rFonts w:ascii="Tahoma" w:hAnsi="Tahoma" w:cs="Tahoma"/>
        </w:rPr>
        <w:t>: derularea în regiune a unei dezvoltă</w:t>
      </w:r>
      <w:r>
        <w:rPr>
          <w:rFonts w:ascii="Tahoma" w:hAnsi="Tahoma" w:cs="Tahoma"/>
        </w:rPr>
        <w:t>ri echil</w:t>
      </w:r>
      <w:r w:rsidR="001F5D9D">
        <w:rPr>
          <w:rFonts w:ascii="Tahoma" w:hAnsi="Tahoma" w:cs="Tahoma"/>
        </w:rPr>
        <w:t>ibrate printr-un proces de creștere economică</w:t>
      </w:r>
      <w:r>
        <w:rPr>
          <w:rFonts w:ascii="Tahoma" w:hAnsi="Tahoma" w:cs="Tahoma"/>
        </w:rPr>
        <w:t xml:space="preserve"> durabil</w:t>
      </w:r>
      <w:r w:rsidR="001F5D9D">
        <w:rPr>
          <w:rFonts w:ascii="Tahoma" w:hAnsi="Tahoma" w:cs="Tahoma"/>
        </w:rPr>
        <w:t>ă</w:t>
      </w:r>
      <w:r>
        <w:rPr>
          <w:rFonts w:ascii="Tahoma" w:hAnsi="Tahoma" w:cs="Tahoma"/>
        </w:rPr>
        <w:t>, favora</w:t>
      </w:r>
      <w:r w:rsidR="001F5D9D">
        <w:rPr>
          <w:rFonts w:ascii="Tahoma" w:hAnsi="Tahoma" w:cs="Tahoma"/>
        </w:rPr>
        <w:t>bil incluziunii sociale, care să conducă la creșterea standardului de viață ș</w:t>
      </w:r>
      <w:r>
        <w:rPr>
          <w:rFonts w:ascii="Tahoma" w:hAnsi="Tahoma" w:cs="Tahoma"/>
        </w:rPr>
        <w:t>i reducerea dec</w:t>
      </w:r>
      <w:r w:rsidR="001F5D9D">
        <w:rPr>
          <w:rFonts w:ascii="Tahoma" w:hAnsi="Tahoma" w:cs="Tahoma"/>
        </w:rPr>
        <w:t>alalajelor de dezvoltare intra ș</w:t>
      </w:r>
      <w:r>
        <w:rPr>
          <w:rFonts w:ascii="Tahoma" w:hAnsi="Tahoma" w:cs="Tahoma"/>
        </w:rPr>
        <w:t>i inter regionale. Pentru atingerea o</w:t>
      </w:r>
      <w:r w:rsidR="001F5D9D">
        <w:rPr>
          <w:rFonts w:ascii="Tahoma" w:hAnsi="Tahoma" w:cs="Tahoma"/>
        </w:rPr>
        <w:t>biectivului general sunt avute î</w:t>
      </w:r>
      <w:r>
        <w:rPr>
          <w:rFonts w:ascii="Tahoma" w:hAnsi="Tahoma" w:cs="Tahoma"/>
        </w:rPr>
        <w:t xml:space="preserve">n </w:t>
      </w:r>
      <w:r w:rsidR="001F5D9D">
        <w:rPr>
          <w:rFonts w:ascii="Tahoma" w:hAnsi="Tahoma" w:cs="Tahoma"/>
        </w:rPr>
        <w:t>vedere șase obiective strategice și șapte priorități, după cum urmează</w:t>
      </w:r>
      <w:r>
        <w:rPr>
          <w:rFonts w:ascii="Tahoma" w:hAnsi="Tahoma" w:cs="Tahoma"/>
        </w:rPr>
        <w:t>:</w:t>
      </w:r>
    </w:p>
    <w:p w:rsidR="00B66213" w:rsidRDefault="001F5D9D" w:rsidP="00B66213">
      <w:pPr>
        <w:autoSpaceDE w:val="0"/>
        <w:adjustRightInd w:val="0"/>
        <w:ind w:left="144"/>
        <w:jc w:val="both"/>
        <w:rPr>
          <w:rFonts w:ascii="Tahoma" w:hAnsi="Tahoma" w:cs="Tahoma"/>
        </w:rPr>
      </w:pPr>
      <w:r>
        <w:rPr>
          <w:rFonts w:ascii="Tahoma" w:hAnsi="Tahoma" w:cs="Tahoma"/>
        </w:rPr>
        <w:t xml:space="preserve">- </w:t>
      </w:r>
      <w:r w:rsidR="00B66213">
        <w:rPr>
          <w:rFonts w:ascii="Tahoma" w:hAnsi="Tahoma" w:cs="Tahoma"/>
          <w:b/>
        </w:rPr>
        <w:t>obiectivul strategic nr.</w:t>
      </w:r>
      <w:r w:rsidR="00CD0029">
        <w:rPr>
          <w:rFonts w:ascii="Tahoma" w:hAnsi="Tahoma" w:cs="Tahoma"/>
          <w:b/>
        </w:rPr>
        <w:t xml:space="preserve"> </w:t>
      </w:r>
      <w:r w:rsidR="00B66213">
        <w:rPr>
          <w:rFonts w:ascii="Tahoma" w:hAnsi="Tahoma" w:cs="Tahoma"/>
          <w:b/>
        </w:rPr>
        <w:t>1</w:t>
      </w:r>
      <w:r>
        <w:rPr>
          <w:rFonts w:ascii="Tahoma" w:hAnsi="Tahoma" w:cs="Tahoma"/>
        </w:rPr>
        <w:t xml:space="preserve"> - Îmbunătățirea competitivității regionale prin creșterea productivității în domenii cu valoare adaugată, prin stimularea capacităților de inovare ș</w:t>
      </w:r>
      <w:r w:rsidR="00B66213">
        <w:rPr>
          <w:rFonts w:ascii="Tahoma" w:hAnsi="Tahoma" w:cs="Tahoma"/>
        </w:rPr>
        <w:t>i cerceta</w:t>
      </w:r>
      <w:r>
        <w:rPr>
          <w:rFonts w:ascii="Tahoma" w:hAnsi="Tahoma" w:cs="Tahoma"/>
        </w:rPr>
        <w:t>re și promovarea utilizării tehnologiilor avansate și a</w:t>
      </w:r>
      <w:r w:rsidR="00B66213">
        <w:rPr>
          <w:rFonts w:ascii="Tahoma" w:hAnsi="Tahoma" w:cs="Tahoma"/>
        </w:rPr>
        <w:t xml:space="preserve"> </w:t>
      </w:r>
      <w:r>
        <w:rPr>
          <w:rFonts w:ascii="Tahoma" w:hAnsi="Tahoma" w:cs="Tahoma"/>
        </w:rPr>
        <w:t>serviciilor tehnologiei informației și comunicațiilor dezvoltat pe prioritățile</w:t>
      </w:r>
      <w:r w:rsidR="00B66213">
        <w:rPr>
          <w:rFonts w:ascii="Tahoma" w:hAnsi="Tahoma" w:cs="Tahoma"/>
        </w:rPr>
        <w:t>:</w:t>
      </w:r>
    </w:p>
    <w:p w:rsidR="00B66213" w:rsidRDefault="00B66213" w:rsidP="0094582E">
      <w:pPr>
        <w:widowControl/>
        <w:numPr>
          <w:ilvl w:val="0"/>
          <w:numId w:val="36"/>
        </w:numPr>
        <w:suppressAutoHyphens w:val="0"/>
        <w:autoSpaceDE w:val="0"/>
        <w:adjustRightInd w:val="0"/>
        <w:ind w:left="144" w:firstLine="486"/>
        <w:jc w:val="both"/>
        <w:textAlignment w:val="auto"/>
        <w:rPr>
          <w:rFonts w:ascii="Tahoma" w:hAnsi="Tahoma" w:cs="Tahoma"/>
          <w:noProof/>
          <w:sz w:val="22"/>
          <w:lang w:eastAsia="ro-RO"/>
        </w:rPr>
      </w:pPr>
      <w:r>
        <w:rPr>
          <w:rFonts w:ascii="Tahoma" w:hAnsi="Tahoma" w:cs="Tahoma"/>
          <w:b/>
        </w:rPr>
        <w:t>nr 1:</w:t>
      </w:r>
      <w:r w:rsidR="001F5D9D">
        <w:rPr>
          <w:rFonts w:ascii="Tahoma" w:hAnsi="Tahoma" w:cs="Tahoma"/>
        </w:rPr>
        <w:t xml:space="preserve"> NE - o regiune mai competitivă, mai inovativă</w:t>
      </w:r>
      <w:r>
        <w:rPr>
          <w:rFonts w:ascii="Tahoma" w:hAnsi="Tahoma" w:cs="Tahoma"/>
        </w:rPr>
        <w:t xml:space="preserve"> </w:t>
      </w:r>
    </w:p>
    <w:p w:rsidR="00B66213" w:rsidRDefault="00B66213" w:rsidP="0094582E">
      <w:pPr>
        <w:widowControl/>
        <w:numPr>
          <w:ilvl w:val="0"/>
          <w:numId w:val="36"/>
        </w:numPr>
        <w:suppressAutoHyphens w:val="0"/>
        <w:autoSpaceDE w:val="0"/>
        <w:adjustRightInd w:val="0"/>
        <w:ind w:left="144" w:firstLine="486"/>
        <w:jc w:val="both"/>
        <w:textAlignment w:val="auto"/>
        <w:rPr>
          <w:rFonts w:ascii="Tahoma" w:hAnsi="Tahoma" w:cs="Tahoma"/>
          <w:noProof/>
          <w:sz w:val="22"/>
          <w:lang w:eastAsia="ro-RO"/>
        </w:rPr>
      </w:pPr>
      <w:r>
        <w:rPr>
          <w:rFonts w:ascii="Tahoma" w:hAnsi="Tahoma" w:cs="Tahoma"/>
          <w:b/>
        </w:rPr>
        <w:t xml:space="preserve">nr 2: </w:t>
      </w:r>
      <w:r w:rsidRPr="001F5D9D">
        <w:rPr>
          <w:rFonts w:ascii="Tahoma" w:hAnsi="Tahoma" w:cs="Tahoma"/>
        </w:rPr>
        <w:t>NE</w:t>
      </w:r>
      <w:r>
        <w:rPr>
          <w:rFonts w:ascii="Tahoma" w:hAnsi="Tahoma" w:cs="Tahoma"/>
          <w:b/>
        </w:rPr>
        <w:t xml:space="preserve"> </w:t>
      </w:r>
      <w:r w:rsidR="001F5D9D">
        <w:rPr>
          <w:rFonts w:ascii="Tahoma" w:hAnsi="Tahoma" w:cs="Tahoma"/>
        </w:rPr>
        <w:t>- o regiune mai digitalizată</w:t>
      </w:r>
      <w:r>
        <w:rPr>
          <w:rFonts w:ascii="Tahoma" w:hAnsi="Tahoma" w:cs="Tahoma"/>
        </w:rPr>
        <w:t xml:space="preserve">; </w:t>
      </w:r>
    </w:p>
    <w:p w:rsidR="00B66213" w:rsidRDefault="00B66213" w:rsidP="00B66213">
      <w:pPr>
        <w:autoSpaceDE w:val="0"/>
        <w:adjustRightInd w:val="0"/>
        <w:ind w:left="144"/>
        <w:jc w:val="both"/>
        <w:rPr>
          <w:rFonts w:ascii="Tahoma" w:hAnsi="Tahoma" w:cs="Tahoma"/>
          <w:b/>
          <w:i/>
          <w:noProof/>
          <w:sz w:val="22"/>
          <w:lang w:eastAsia="ro-RO"/>
        </w:rPr>
      </w:pPr>
      <w:r>
        <w:rPr>
          <w:rFonts w:ascii="Tahoma" w:hAnsi="Tahoma" w:cs="Tahoma"/>
          <w:b/>
        </w:rPr>
        <w:t>-</w:t>
      </w:r>
      <w:r w:rsidR="001F5D9D">
        <w:rPr>
          <w:rFonts w:ascii="Tahoma" w:hAnsi="Tahoma" w:cs="Tahoma"/>
          <w:b/>
        </w:rPr>
        <w:t xml:space="preserve"> </w:t>
      </w:r>
      <w:r>
        <w:rPr>
          <w:rFonts w:ascii="Tahoma" w:hAnsi="Tahoma" w:cs="Tahoma"/>
          <w:b/>
        </w:rPr>
        <w:t>obiectivul strategic nr.</w:t>
      </w:r>
      <w:r w:rsidR="00CD0029">
        <w:rPr>
          <w:rFonts w:ascii="Tahoma" w:hAnsi="Tahoma" w:cs="Tahoma"/>
          <w:b/>
        </w:rPr>
        <w:t xml:space="preserve"> </w:t>
      </w:r>
      <w:r>
        <w:rPr>
          <w:rFonts w:ascii="Tahoma" w:hAnsi="Tahoma" w:cs="Tahoma"/>
          <w:b/>
        </w:rPr>
        <w:t xml:space="preserve">2 </w:t>
      </w:r>
      <w:r w:rsidR="001F5D9D">
        <w:rPr>
          <w:rFonts w:ascii="Tahoma" w:hAnsi="Tahoma" w:cs="Tahoma"/>
        </w:rPr>
        <w:t>- Protejarea mediului și optimizarea utiliză</w:t>
      </w:r>
      <w:r>
        <w:rPr>
          <w:rFonts w:ascii="Tahoma" w:hAnsi="Tahoma" w:cs="Tahoma"/>
        </w:rPr>
        <w:t>r</w:t>
      </w:r>
      <w:r w:rsidR="001F5D9D">
        <w:rPr>
          <w:rFonts w:ascii="Tahoma" w:hAnsi="Tahoma" w:cs="Tahoma"/>
        </w:rPr>
        <w:t>ii resurselor prin sprijinirea și promovarea eficienț</w:t>
      </w:r>
      <w:r>
        <w:rPr>
          <w:rFonts w:ascii="Tahoma" w:hAnsi="Tahoma" w:cs="Tahoma"/>
        </w:rPr>
        <w:t>ei energetice, prin</w:t>
      </w:r>
      <w:r w:rsidR="001F5D9D">
        <w:rPr>
          <w:rFonts w:ascii="Tahoma" w:hAnsi="Tahoma" w:cs="Tahoma"/>
        </w:rPr>
        <w:t xml:space="preserve"> reducerea emisiilor de carbon ș</w:t>
      </w:r>
      <w:r>
        <w:rPr>
          <w:rFonts w:ascii="Tahoma" w:hAnsi="Tahoma" w:cs="Tahoma"/>
        </w:rPr>
        <w:t>i dez</w:t>
      </w:r>
      <w:r w:rsidR="001F5D9D">
        <w:rPr>
          <w:rFonts w:ascii="Tahoma" w:hAnsi="Tahoma" w:cs="Tahoma"/>
        </w:rPr>
        <w:t>voltarea infrastructurii verzi î</w:t>
      </w:r>
      <w:r>
        <w:rPr>
          <w:rFonts w:ascii="Tahoma" w:hAnsi="Tahoma" w:cs="Tahoma"/>
        </w:rPr>
        <w:t xml:space="preserve">n mediul urban dezvoltat pe </w:t>
      </w:r>
      <w:r>
        <w:rPr>
          <w:rFonts w:ascii="Tahoma" w:hAnsi="Tahoma" w:cs="Tahoma"/>
          <w:b/>
          <w:i/>
        </w:rPr>
        <w:t>prioritatea nr.3: NE - o regiune durabi</w:t>
      </w:r>
      <w:r w:rsidR="001F5D9D">
        <w:rPr>
          <w:rFonts w:ascii="Tahoma" w:hAnsi="Tahoma" w:cs="Tahoma"/>
          <w:b/>
          <w:i/>
        </w:rPr>
        <w:t>lă, mai prietenoasă</w:t>
      </w:r>
      <w:r>
        <w:rPr>
          <w:rFonts w:ascii="Tahoma" w:hAnsi="Tahoma" w:cs="Tahoma"/>
          <w:b/>
          <w:i/>
        </w:rPr>
        <w:t xml:space="preserve"> cu mediul; </w:t>
      </w:r>
    </w:p>
    <w:p w:rsidR="00B66213" w:rsidRDefault="00B66213" w:rsidP="00B66213">
      <w:pPr>
        <w:autoSpaceDE w:val="0"/>
        <w:adjustRightInd w:val="0"/>
        <w:ind w:left="144"/>
        <w:jc w:val="both"/>
        <w:rPr>
          <w:rFonts w:ascii="Tahoma" w:hAnsi="Tahoma" w:cs="Tahoma"/>
          <w:b/>
          <w:i/>
          <w:noProof/>
          <w:sz w:val="22"/>
          <w:lang w:eastAsia="ro-RO"/>
        </w:rPr>
      </w:pPr>
      <w:r>
        <w:rPr>
          <w:rFonts w:ascii="Tahoma" w:hAnsi="Tahoma" w:cs="Tahoma"/>
          <w:b/>
        </w:rPr>
        <w:t>-</w:t>
      </w:r>
      <w:r w:rsidR="001F5D9D">
        <w:rPr>
          <w:rFonts w:ascii="Tahoma" w:hAnsi="Tahoma" w:cs="Tahoma"/>
          <w:b/>
        </w:rPr>
        <w:t xml:space="preserve"> </w:t>
      </w:r>
      <w:r>
        <w:rPr>
          <w:rFonts w:ascii="Tahoma" w:hAnsi="Tahoma" w:cs="Tahoma"/>
          <w:b/>
        </w:rPr>
        <w:t>obiectivul strategic nr. 3</w:t>
      </w:r>
      <w:r w:rsidR="001F5D9D">
        <w:rPr>
          <w:rFonts w:ascii="Tahoma" w:hAnsi="Tahoma" w:cs="Tahoma"/>
        </w:rPr>
        <w:t xml:space="preserve"> - Creșterea accesibilității, conectivității și siguranț</w:t>
      </w:r>
      <w:r>
        <w:rPr>
          <w:rFonts w:ascii="Tahoma" w:hAnsi="Tahoma" w:cs="Tahoma"/>
        </w:rPr>
        <w:t>ei prin dezvoltarea unei infrastructu</w:t>
      </w:r>
      <w:r w:rsidR="001F5D9D">
        <w:rPr>
          <w:rFonts w:ascii="Tahoma" w:hAnsi="Tahoma" w:cs="Tahoma"/>
        </w:rPr>
        <w:t>ri de transport rutier moderne ș</w:t>
      </w:r>
      <w:r>
        <w:rPr>
          <w:rFonts w:ascii="Tahoma" w:hAnsi="Tahoma" w:cs="Tahoma"/>
        </w:rPr>
        <w:t xml:space="preserve">i durabile dezvoltat pe </w:t>
      </w:r>
      <w:r>
        <w:rPr>
          <w:rFonts w:ascii="Tahoma" w:hAnsi="Tahoma" w:cs="Tahoma"/>
          <w:b/>
          <w:i/>
        </w:rPr>
        <w:t>prioritatea nr.</w:t>
      </w:r>
      <w:r w:rsidR="001F5D9D">
        <w:rPr>
          <w:rFonts w:ascii="Tahoma" w:hAnsi="Tahoma" w:cs="Tahoma"/>
          <w:b/>
          <w:i/>
        </w:rPr>
        <w:t>4: NE - o regiune mai accesibilă</w:t>
      </w:r>
      <w:r>
        <w:rPr>
          <w:rFonts w:ascii="Tahoma" w:hAnsi="Tahoma" w:cs="Tahoma"/>
          <w:b/>
          <w:i/>
        </w:rPr>
        <w:t xml:space="preserve">; </w:t>
      </w:r>
    </w:p>
    <w:p w:rsidR="00B66213" w:rsidRPr="001177A0" w:rsidRDefault="00B66213" w:rsidP="00B66213">
      <w:pPr>
        <w:autoSpaceDE w:val="0"/>
        <w:adjustRightInd w:val="0"/>
        <w:ind w:left="144"/>
        <w:jc w:val="both"/>
        <w:rPr>
          <w:rFonts w:ascii="Tahoma" w:hAnsi="Tahoma" w:cs="Tahoma"/>
          <w:i/>
          <w:noProof/>
          <w:sz w:val="22"/>
          <w:lang w:eastAsia="ro-RO"/>
        </w:rPr>
      </w:pPr>
      <w:r>
        <w:rPr>
          <w:rFonts w:ascii="Tahoma" w:hAnsi="Tahoma" w:cs="Tahoma"/>
        </w:rPr>
        <w:t>-</w:t>
      </w:r>
      <w:r w:rsidR="001F5D9D">
        <w:rPr>
          <w:rFonts w:ascii="Tahoma" w:hAnsi="Tahoma" w:cs="Tahoma"/>
        </w:rPr>
        <w:t xml:space="preserve"> </w:t>
      </w:r>
      <w:r>
        <w:rPr>
          <w:rFonts w:ascii="Tahoma" w:hAnsi="Tahoma" w:cs="Tahoma"/>
          <w:b/>
        </w:rPr>
        <w:t xml:space="preserve">obiectivul strategic nr. </w:t>
      </w:r>
      <w:r w:rsidRPr="001F5D9D">
        <w:rPr>
          <w:rFonts w:ascii="Tahoma" w:hAnsi="Tahoma" w:cs="Tahoma"/>
          <w:b/>
        </w:rPr>
        <w:t>4</w:t>
      </w:r>
      <w:r w:rsidR="00CD0029">
        <w:rPr>
          <w:rFonts w:ascii="Tahoma" w:hAnsi="Tahoma" w:cs="Tahoma"/>
        </w:rPr>
        <w:t xml:space="preserve"> – Creș</w:t>
      </w:r>
      <w:r w:rsidR="001177A0">
        <w:rPr>
          <w:rFonts w:ascii="Tahoma" w:hAnsi="Tahoma" w:cs="Tahoma"/>
        </w:rPr>
        <w:t>terea accesului și participării la un învățămâ</w:t>
      </w:r>
      <w:r>
        <w:rPr>
          <w:rFonts w:ascii="Tahoma" w:hAnsi="Tahoma" w:cs="Tahoma"/>
        </w:rPr>
        <w:t>n</w:t>
      </w:r>
      <w:r w:rsidR="001177A0">
        <w:rPr>
          <w:rFonts w:ascii="Tahoma" w:hAnsi="Tahoma" w:cs="Tahoma"/>
        </w:rPr>
        <w:t>t de calitate, corelat cu cerințele pieț</w:t>
      </w:r>
      <w:r>
        <w:rPr>
          <w:rFonts w:ascii="Tahoma" w:hAnsi="Tahoma" w:cs="Tahoma"/>
        </w:rPr>
        <w:t>ii muncii prin dezvol</w:t>
      </w:r>
      <w:r w:rsidR="001177A0">
        <w:rPr>
          <w:rFonts w:ascii="Tahoma" w:hAnsi="Tahoma" w:cs="Tahoma"/>
        </w:rPr>
        <w:t>tarea unei infrastructuri educaț</w:t>
      </w:r>
      <w:r>
        <w:rPr>
          <w:rFonts w:ascii="Tahoma" w:hAnsi="Tahoma" w:cs="Tahoma"/>
        </w:rPr>
        <w:t xml:space="preserve">ionale moderne dezvoltat pe </w:t>
      </w:r>
      <w:r>
        <w:rPr>
          <w:rFonts w:ascii="Tahoma" w:hAnsi="Tahoma" w:cs="Tahoma"/>
          <w:b/>
          <w:i/>
        </w:rPr>
        <w:t xml:space="preserve">prioritatea nr.5: NE - o regiune </w:t>
      </w:r>
      <w:r w:rsidRPr="001177A0">
        <w:rPr>
          <w:rFonts w:ascii="Tahoma" w:hAnsi="Tahoma" w:cs="Tahoma"/>
          <w:b/>
          <w:i/>
        </w:rPr>
        <w:t>ed</w:t>
      </w:r>
      <w:r w:rsidR="001177A0">
        <w:rPr>
          <w:rFonts w:ascii="Tahoma" w:hAnsi="Tahoma" w:cs="Tahoma"/>
          <w:b/>
          <w:i/>
        </w:rPr>
        <w:t>ucată</w:t>
      </w:r>
      <w:r w:rsidRPr="001177A0">
        <w:rPr>
          <w:rFonts w:ascii="Tahoma" w:hAnsi="Tahoma" w:cs="Tahoma"/>
          <w:b/>
          <w:i/>
        </w:rPr>
        <w:t>;</w:t>
      </w:r>
      <w:r w:rsidRPr="001177A0">
        <w:rPr>
          <w:rFonts w:ascii="Tahoma" w:hAnsi="Tahoma" w:cs="Tahoma"/>
          <w:i/>
        </w:rPr>
        <w:t xml:space="preserve"> </w:t>
      </w:r>
    </w:p>
    <w:p w:rsidR="001177A0" w:rsidRDefault="00B66213" w:rsidP="00B66213">
      <w:pPr>
        <w:autoSpaceDE w:val="0"/>
        <w:adjustRightInd w:val="0"/>
        <w:ind w:left="144"/>
        <w:jc w:val="both"/>
        <w:rPr>
          <w:rFonts w:ascii="Tahoma" w:hAnsi="Tahoma" w:cs="Tahoma"/>
          <w:b/>
          <w:i/>
        </w:rPr>
      </w:pPr>
      <w:r>
        <w:rPr>
          <w:rFonts w:ascii="Tahoma" w:hAnsi="Tahoma" w:cs="Tahoma"/>
          <w:b/>
        </w:rPr>
        <w:t>-</w:t>
      </w:r>
      <w:r w:rsidR="001177A0">
        <w:rPr>
          <w:rFonts w:ascii="Tahoma" w:hAnsi="Tahoma" w:cs="Tahoma"/>
          <w:b/>
        </w:rPr>
        <w:t xml:space="preserve"> </w:t>
      </w:r>
      <w:r>
        <w:rPr>
          <w:rFonts w:ascii="Tahoma" w:hAnsi="Tahoma" w:cs="Tahoma"/>
          <w:b/>
        </w:rPr>
        <w:t>obiectiv</w:t>
      </w:r>
      <w:r w:rsidR="001177A0">
        <w:rPr>
          <w:rFonts w:ascii="Tahoma" w:hAnsi="Tahoma" w:cs="Tahoma"/>
          <w:b/>
        </w:rPr>
        <w:t xml:space="preserve">ul strategic nr. </w:t>
      </w:r>
      <w:r>
        <w:rPr>
          <w:rFonts w:ascii="Tahoma" w:hAnsi="Tahoma" w:cs="Tahoma"/>
          <w:b/>
        </w:rPr>
        <w:t>5</w:t>
      </w:r>
      <w:r w:rsidR="001177A0">
        <w:rPr>
          <w:rFonts w:ascii="Tahoma" w:hAnsi="Tahoma" w:cs="Tahoma"/>
        </w:rPr>
        <w:t xml:space="preserve"> – Sprijinirea dezvoltării locale prin valorificarea și promovarea potenț</w:t>
      </w:r>
      <w:r>
        <w:rPr>
          <w:rFonts w:ascii="Tahoma" w:hAnsi="Tahoma" w:cs="Tahoma"/>
        </w:rPr>
        <w:t xml:space="preserve">ialului local existent dezvoltat pe </w:t>
      </w:r>
      <w:r>
        <w:rPr>
          <w:rFonts w:ascii="Tahoma" w:hAnsi="Tahoma" w:cs="Tahoma"/>
          <w:b/>
          <w:i/>
        </w:rPr>
        <w:t>prioritatea nr</w:t>
      </w:r>
      <w:r w:rsidR="001177A0">
        <w:rPr>
          <w:rFonts w:ascii="Tahoma" w:hAnsi="Tahoma" w:cs="Tahoma"/>
          <w:b/>
          <w:i/>
        </w:rPr>
        <w:t>.6: NE - o regiune mai atractivă</w:t>
      </w:r>
      <w:r>
        <w:rPr>
          <w:rFonts w:ascii="Tahoma" w:hAnsi="Tahoma" w:cs="Tahoma"/>
          <w:b/>
          <w:i/>
        </w:rPr>
        <w:t xml:space="preserve">; </w:t>
      </w:r>
    </w:p>
    <w:p w:rsidR="00B66213" w:rsidRDefault="00B66213" w:rsidP="00B66213">
      <w:pPr>
        <w:autoSpaceDE w:val="0"/>
        <w:adjustRightInd w:val="0"/>
        <w:ind w:left="144"/>
        <w:jc w:val="both"/>
        <w:rPr>
          <w:rFonts w:ascii="Tahoma" w:hAnsi="Tahoma" w:cs="Tahoma"/>
          <w:szCs w:val="24"/>
          <w:lang w:val="en-US"/>
        </w:rPr>
      </w:pPr>
      <w:r>
        <w:rPr>
          <w:rFonts w:ascii="Tahoma" w:hAnsi="Tahoma" w:cs="Tahoma"/>
          <w:b/>
          <w:i/>
        </w:rPr>
        <w:t>-</w:t>
      </w:r>
      <w:r w:rsidR="001177A0">
        <w:rPr>
          <w:rFonts w:ascii="Tahoma" w:hAnsi="Tahoma" w:cs="Tahoma"/>
          <w:b/>
          <w:i/>
        </w:rPr>
        <w:t xml:space="preserve"> </w:t>
      </w:r>
      <w:r>
        <w:rPr>
          <w:rFonts w:ascii="Tahoma" w:hAnsi="Tahoma" w:cs="Tahoma"/>
          <w:b/>
        </w:rPr>
        <w:t>obiectivul strategic nr. 6</w:t>
      </w:r>
      <w:r w:rsidR="001177A0">
        <w:rPr>
          <w:rFonts w:ascii="Tahoma" w:hAnsi="Tahoma" w:cs="Tahoma"/>
        </w:rPr>
        <w:t xml:space="preserve"> – Dezvoltarea capacităț</w:t>
      </w:r>
      <w:r>
        <w:rPr>
          <w:rFonts w:ascii="Tahoma" w:hAnsi="Tahoma" w:cs="Tahoma"/>
        </w:rPr>
        <w:t>ii administrative pentru manag</w:t>
      </w:r>
      <w:r w:rsidR="001177A0">
        <w:rPr>
          <w:rFonts w:ascii="Tahoma" w:hAnsi="Tahoma" w:cs="Tahoma"/>
        </w:rPr>
        <w:t>ementul ș</w:t>
      </w:r>
      <w:r>
        <w:rPr>
          <w:rFonts w:ascii="Tahoma" w:hAnsi="Tahoma" w:cs="Tahoma"/>
        </w:rPr>
        <w:t>i controlul P</w:t>
      </w:r>
      <w:r w:rsidR="001177A0">
        <w:rPr>
          <w:rFonts w:ascii="Tahoma" w:hAnsi="Tahoma" w:cs="Tahoma"/>
        </w:rPr>
        <w:t>.</w:t>
      </w:r>
      <w:r>
        <w:rPr>
          <w:rFonts w:ascii="Tahoma" w:hAnsi="Tahoma" w:cs="Tahoma"/>
        </w:rPr>
        <w:t>O</w:t>
      </w:r>
      <w:r w:rsidR="001177A0">
        <w:rPr>
          <w:rFonts w:ascii="Tahoma" w:hAnsi="Tahoma" w:cs="Tahoma"/>
        </w:rPr>
        <w:t>.</w:t>
      </w:r>
      <w:r>
        <w:rPr>
          <w:rFonts w:ascii="Tahoma" w:hAnsi="Tahoma" w:cs="Tahoma"/>
        </w:rPr>
        <w:t>R</w:t>
      </w:r>
      <w:r w:rsidR="001177A0">
        <w:rPr>
          <w:rFonts w:ascii="Tahoma" w:hAnsi="Tahoma" w:cs="Tahoma"/>
        </w:rPr>
        <w:t xml:space="preserve">. </w:t>
      </w:r>
      <w:r>
        <w:rPr>
          <w:rFonts w:ascii="Tahoma" w:hAnsi="Tahoma" w:cs="Tahoma"/>
        </w:rPr>
        <w:t xml:space="preserve">la nivel regional dezvoltat pe </w:t>
      </w:r>
      <w:r w:rsidR="001177A0">
        <w:rPr>
          <w:rFonts w:ascii="Tahoma" w:hAnsi="Tahoma" w:cs="Tahoma"/>
          <w:b/>
          <w:i/>
        </w:rPr>
        <w:t xml:space="preserve">prioritatea nr.7 – </w:t>
      </w:r>
      <w:r w:rsidR="001177A0">
        <w:rPr>
          <w:rFonts w:ascii="Tahoma" w:hAnsi="Tahoma" w:cs="Tahoma"/>
          <w:b/>
          <w:i/>
        </w:rPr>
        <w:lastRenderedPageBreak/>
        <w:t>asistență tehnică</w:t>
      </w:r>
      <w:r>
        <w:rPr>
          <w:rFonts w:ascii="Tahoma" w:hAnsi="Tahoma" w:cs="Tahoma"/>
        </w:rPr>
        <w:t xml:space="preserve">. </w:t>
      </w:r>
    </w:p>
    <w:p w:rsidR="00B66213" w:rsidRDefault="00B66213" w:rsidP="00B66213">
      <w:pPr>
        <w:autoSpaceDE w:val="0"/>
        <w:adjustRightInd w:val="0"/>
        <w:ind w:left="144"/>
        <w:jc w:val="both"/>
        <w:rPr>
          <w:rFonts w:ascii="Tahoma" w:hAnsi="Tahoma" w:cs="Tahoma"/>
        </w:rPr>
      </w:pPr>
    </w:p>
    <w:p w:rsidR="00B66213" w:rsidRDefault="00B66213" w:rsidP="00B66213">
      <w:pPr>
        <w:autoSpaceDE w:val="0"/>
        <w:adjustRightInd w:val="0"/>
        <w:jc w:val="both"/>
        <w:rPr>
          <w:rFonts w:ascii="Tahoma" w:hAnsi="Tahoma" w:cs="Tahoma"/>
          <w:noProof/>
          <w:sz w:val="22"/>
          <w:lang w:eastAsia="ro-RO"/>
        </w:rPr>
      </w:pPr>
    </w:p>
    <w:p w:rsidR="00B66213" w:rsidRDefault="00B66213" w:rsidP="00B66213">
      <w:pPr>
        <w:autoSpaceDE w:val="0"/>
        <w:adjustRightInd w:val="0"/>
        <w:jc w:val="both"/>
        <w:rPr>
          <w:rFonts w:ascii="Tahoma" w:hAnsi="Tahoma" w:cs="Tahoma"/>
          <w:szCs w:val="24"/>
          <w:lang/>
        </w:rPr>
      </w:pPr>
    </w:p>
    <w:p w:rsidR="00B66213" w:rsidRDefault="00B66213" w:rsidP="00B66213">
      <w:pPr>
        <w:autoSpaceDE w:val="0"/>
        <w:adjustRightInd w:val="0"/>
        <w:jc w:val="both"/>
        <w:rPr>
          <w:rFonts w:ascii="Tahoma" w:hAnsi="Tahoma" w:cs="Tahoma"/>
          <w:b/>
          <w:bCs/>
          <w:color w:val="31849B"/>
          <w:lang/>
        </w:rPr>
      </w:pPr>
    </w:p>
    <w:p w:rsidR="007F416D" w:rsidRDefault="007F416D" w:rsidP="00B66213">
      <w:pPr>
        <w:autoSpaceDE w:val="0"/>
        <w:adjustRightInd w:val="0"/>
        <w:jc w:val="both"/>
        <w:rPr>
          <w:rFonts w:ascii="Tahoma" w:hAnsi="Tahoma" w:cs="Tahoma"/>
          <w:b/>
          <w:bCs/>
          <w:color w:val="31849B"/>
          <w:lang/>
        </w:rPr>
      </w:pPr>
    </w:p>
    <w:p w:rsidR="007F416D" w:rsidRDefault="007F416D" w:rsidP="00B66213">
      <w:pPr>
        <w:autoSpaceDE w:val="0"/>
        <w:adjustRightInd w:val="0"/>
        <w:jc w:val="both"/>
        <w:rPr>
          <w:rFonts w:ascii="Tahoma" w:hAnsi="Tahoma" w:cs="Tahoma"/>
          <w:b/>
          <w:bCs/>
          <w:color w:val="31849B"/>
          <w:lang/>
        </w:rPr>
      </w:pPr>
    </w:p>
    <w:p w:rsidR="00B66213" w:rsidRDefault="00B66213" w:rsidP="00B66213">
      <w:pPr>
        <w:autoSpaceDE w:val="0"/>
        <w:adjustRightInd w:val="0"/>
        <w:jc w:val="both"/>
        <w:rPr>
          <w:rFonts w:ascii="Tahoma" w:hAnsi="Tahoma" w:cs="Tahoma"/>
          <w:b/>
          <w:bCs/>
          <w:color w:val="31849B"/>
          <w:lang/>
        </w:rPr>
      </w:pPr>
    </w:p>
    <w:p w:rsidR="00B66213" w:rsidRPr="007F416D" w:rsidRDefault="00B66213" w:rsidP="00B66213">
      <w:pPr>
        <w:autoSpaceDE w:val="0"/>
        <w:adjustRightInd w:val="0"/>
        <w:spacing w:line="276" w:lineRule="auto"/>
        <w:ind w:left="144"/>
        <w:jc w:val="both"/>
        <w:rPr>
          <w:rFonts w:ascii="Tahoma" w:hAnsi="Tahoma" w:cs="Tahoma"/>
          <w:b/>
          <w:bCs/>
          <w:color w:val="00B050"/>
          <w:sz w:val="28"/>
          <w:szCs w:val="28"/>
          <w:lang/>
        </w:rPr>
      </w:pPr>
      <w:r w:rsidRPr="007F416D">
        <w:rPr>
          <w:rFonts w:ascii="Tahoma" w:hAnsi="Tahoma" w:cs="Tahoma"/>
          <w:b/>
          <w:bCs/>
          <w:color w:val="00B050"/>
          <w:sz w:val="28"/>
          <w:szCs w:val="28"/>
          <w:lang/>
        </w:rPr>
        <w:t xml:space="preserve">CAPITOLUl III. ANALIZA-DIAGNOSTIC A DEZVOLTĂRII SOCIO-ECONOMICE </w:t>
      </w:r>
    </w:p>
    <w:p w:rsidR="00B66213" w:rsidRPr="00B66213" w:rsidRDefault="00B66213" w:rsidP="00B66213">
      <w:pPr>
        <w:autoSpaceDE w:val="0"/>
        <w:adjustRightInd w:val="0"/>
        <w:spacing w:line="276" w:lineRule="auto"/>
        <w:ind w:left="144"/>
        <w:jc w:val="both"/>
        <w:rPr>
          <w:rFonts w:ascii="Tahoma" w:hAnsi="Tahoma" w:cs="Tahoma"/>
          <w:b/>
          <w:bCs/>
          <w:color w:val="00B050"/>
          <w:lang/>
        </w:rPr>
      </w:pPr>
    </w:p>
    <w:p w:rsidR="00B66213" w:rsidRPr="00B66213" w:rsidRDefault="00065B17" w:rsidP="00B66213">
      <w:pPr>
        <w:autoSpaceDE w:val="0"/>
        <w:adjustRightInd w:val="0"/>
        <w:ind w:left="144"/>
        <w:jc w:val="both"/>
        <w:rPr>
          <w:rFonts w:ascii="Tahoma" w:hAnsi="Tahoma" w:cs="Tahoma"/>
          <w:b/>
          <w:bCs/>
          <w:color w:val="00B050"/>
          <w:lang/>
        </w:rPr>
      </w:pPr>
      <w:r>
        <w:rPr>
          <w:rFonts w:ascii="Tahoma" w:hAnsi="Tahoma" w:cs="Tahoma"/>
          <w:b/>
          <w:bCs/>
          <w:color w:val="00B050"/>
          <w:lang/>
        </w:rPr>
        <w:t>A.LA NIVELUL JUDEȚ</w:t>
      </w:r>
      <w:proofErr w:type="gramStart"/>
      <w:r>
        <w:rPr>
          <w:rFonts w:ascii="Tahoma" w:hAnsi="Tahoma" w:cs="Tahoma"/>
          <w:b/>
          <w:bCs/>
          <w:color w:val="00B050"/>
          <w:lang/>
        </w:rPr>
        <w:t>ULUI  BACĂ</w:t>
      </w:r>
      <w:r w:rsidR="00B66213" w:rsidRPr="00B66213">
        <w:rPr>
          <w:rFonts w:ascii="Tahoma" w:hAnsi="Tahoma" w:cs="Tahoma"/>
          <w:b/>
          <w:bCs/>
          <w:color w:val="00B050"/>
          <w:lang/>
        </w:rPr>
        <w:t>U</w:t>
      </w:r>
      <w:proofErr w:type="gramEnd"/>
    </w:p>
    <w:p w:rsidR="00B66213" w:rsidRPr="00B66213" w:rsidRDefault="00B66213" w:rsidP="00B66213">
      <w:pPr>
        <w:autoSpaceDE w:val="0"/>
        <w:adjustRightInd w:val="0"/>
        <w:ind w:left="144"/>
        <w:jc w:val="both"/>
        <w:rPr>
          <w:rFonts w:ascii="Tahoma" w:hAnsi="Tahoma" w:cs="Tahoma"/>
          <w:color w:val="00B050"/>
          <w:lang/>
        </w:rPr>
      </w:pPr>
      <w:r w:rsidRPr="00B66213">
        <w:rPr>
          <w:rFonts w:cs="Calibri"/>
          <w:b/>
          <w:bCs/>
          <w:color w:val="00B050"/>
          <w:sz w:val="28"/>
          <w:szCs w:val="28"/>
          <w:lang/>
        </w:rPr>
        <w:t xml:space="preserve">        </w:t>
      </w:r>
      <w:proofErr w:type="gramStart"/>
      <w:r w:rsidRPr="00B66213">
        <w:rPr>
          <w:rFonts w:ascii="Tahoma" w:hAnsi="Tahoma" w:cs="Tahoma"/>
          <w:b/>
          <w:bCs/>
          <w:color w:val="00B050"/>
          <w:sz w:val="22"/>
          <w:lang/>
        </w:rPr>
        <w:t>Scurt</w:t>
      </w:r>
      <w:r w:rsidRPr="00B66213">
        <w:rPr>
          <w:rFonts w:cs="Calibri"/>
          <w:b/>
          <w:bCs/>
          <w:color w:val="00B050"/>
          <w:sz w:val="22"/>
          <w:lang/>
        </w:rPr>
        <w:t xml:space="preserve">  </w:t>
      </w:r>
      <w:r w:rsidRPr="00B66213">
        <w:rPr>
          <w:rFonts w:ascii="Tahoma" w:hAnsi="Tahoma" w:cs="Tahoma"/>
          <w:b/>
          <w:bCs/>
          <w:color w:val="00B050"/>
          <w:lang/>
        </w:rPr>
        <w:t>istoric</w:t>
      </w:r>
      <w:proofErr w:type="gramEnd"/>
      <w:r w:rsidRPr="00B66213">
        <w:rPr>
          <w:rFonts w:ascii="Tahoma" w:hAnsi="Tahoma" w:cs="Tahoma"/>
          <w:color w:val="00B050"/>
          <w:lang/>
        </w:rPr>
        <w:t xml:space="preserve">  </w:t>
      </w:r>
    </w:p>
    <w:p w:rsidR="00B66213" w:rsidRDefault="00B66213" w:rsidP="00B66213">
      <w:pPr>
        <w:autoSpaceDE w:val="0"/>
        <w:adjustRightInd w:val="0"/>
        <w:ind w:left="144"/>
        <w:jc w:val="both"/>
        <w:rPr>
          <w:rFonts w:ascii="Tahoma" w:hAnsi="Tahoma" w:cs="Tahoma"/>
          <w:lang/>
        </w:rPr>
      </w:pPr>
      <w:r>
        <w:rPr>
          <w:rFonts w:ascii="Tahoma" w:hAnsi="Tahoma" w:cs="Tahoma"/>
          <w:color w:val="31849B"/>
          <w:lang/>
        </w:rPr>
        <w:t xml:space="preserve">     </w:t>
      </w:r>
      <w:r>
        <w:rPr>
          <w:rFonts w:ascii="Tahoma" w:hAnsi="Tahoma" w:cs="Tahoma"/>
          <w:color w:val="FF0000"/>
          <w:lang/>
        </w:rPr>
        <w:t xml:space="preserve">  </w:t>
      </w:r>
      <w:r>
        <w:rPr>
          <w:rFonts w:ascii="Tahoma" w:hAnsi="Tahoma" w:cs="Tahoma"/>
          <w:lang/>
        </w:rPr>
        <w:t xml:space="preserve">Izvoarele scrise ca şi cercetările arheologice, atestă faptul că unitatea timpurie etno – culturală a populaţiei care </w:t>
      </w:r>
      <w:r w:rsidR="002C6A90">
        <w:rPr>
          <w:rFonts w:ascii="Tahoma" w:hAnsi="Tahoma" w:cs="Tahoma"/>
          <w:lang/>
        </w:rPr>
        <w:t>locuia în spaţiul extracarpatic</w:t>
      </w:r>
      <w:r>
        <w:rPr>
          <w:rFonts w:ascii="Tahoma" w:hAnsi="Tahoma" w:cs="Tahoma"/>
          <w:lang/>
        </w:rPr>
        <w:t xml:space="preserve"> şi-a menţinut permanenţa din cele mai vechi timpuri până în zilele noastre. Diversitatea urmelor de cultură </w:t>
      </w:r>
      <w:proofErr w:type="gramStart"/>
      <w:r>
        <w:rPr>
          <w:rFonts w:ascii="Tahoma" w:hAnsi="Tahoma" w:cs="Tahoma"/>
          <w:lang/>
        </w:rPr>
        <w:t>materială  rămase</w:t>
      </w:r>
      <w:proofErr w:type="gramEnd"/>
      <w:r>
        <w:rPr>
          <w:rFonts w:ascii="Tahoma" w:hAnsi="Tahoma" w:cs="Tahoma"/>
          <w:lang/>
        </w:rPr>
        <w:t xml:space="preserve">, dovedeşte  permanenţa locuirii teritoriului încă din </w:t>
      </w:r>
      <w:r>
        <w:rPr>
          <w:rFonts w:ascii="Tahoma" w:hAnsi="Tahoma" w:cs="Tahoma"/>
          <w:i/>
          <w:iCs/>
          <w:lang/>
        </w:rPr>
        <w:t xml:space="preserve">Epoca neolitică. </w:t>
      </w:r>
      <w:r>
        <w:rPr>
          <w:rFonts w:ascii="Tahoma" w:hAnsi="Tahoma" w:cs="Tahoma"/>
          <w:lang/>
        </w:rPr>
        <w:t>Obiectele din piatră şlefuită, din ceramică şi a altor obiecte casnice descoperite pe teritoriul judeţului, demonstrează că populaţia se stabilise în aşezări stabile  iar oamenii îşi procurau prin muncă cea mai mare parte a bunurilor necesare traiului (eneolitic – aşezarea fortficată de la Brad – cultura Cucuteni AB).</w:t>
      </w:r>
    </w:p>
    <w:p w:rsidR="00B66213" w:rsidRDefault="00B66213" w:rsidP="00B66213">
      <w:pPr>
        <w:autoSpaceDE w:val="0"/>
        <w:adjustRightInd w:val="0"/>
        <w:ind w:left="144"/>
        <w:jc w:val="both"/>
        <w:rPr>
          <w:rFonts w:ascii="Tahoma" w:hAnsi="Tahoma" w:cs="Tahoma"/>
          <w:lang/>
        </w:rPr>
      </w:pPr>
      <w:r>
        <w:rPr>
          <w:rFonts w:ascii="Tahoma" w:hAnsi="Tahoma" w:cs="Tahoma"/>
          <w:lang/>
        </w:rPr>
        <w:t xml:space="preserve">         Pe teritoriul Judeţului Bacău, au fost peste 160 de staţiuni arheologice cu descoperiri din diferite </w:t>
      </w:r>
      <w:r w:rsidR="002C6A90">
        <w:rPr>
          <w:rFonts w:ascii="Tahoma" w:hAnsi="Tahoma" w:cs="Tahoma"/>
          <w:lang/>
        </w:rPr>
        <w:t>faze ale epocii neolitice (Tg. O</w:t>
      </w:r>
      <w:r>
        <w:rPr>
          <w:rFonts w:ascii="Tahoma" w:hAnsi="Tahoma" w:cs="Tahoma"/>
          <w:lang/>
        </w:rPr>
        <w:t>cna, Blăgeşti-Buda, Ţigăneşti, Gura Văii, Poiana Negri)</w:t>
      </w:r>
    </w:p>
    <w:p w:rsidR="00B66213" w:rsidRDefault="00B66213" w:rsidP="00B66213">
      <w:pPr>
        <w:autoSpaceDE w:val="0"/>
        <w:adjustRightInd w:val="0"/>
        <w:ind w:left="144"/>
        <w:jc w:val="both"/>
        <w:rPr>
          <w:rFonts w:ascii="Tahoma" w:hAnsi="Tahoma" w:cs="Tahoma"/>
          <w:lang/>
        </w:rPr>
      </w:pPr>
      <w:r>
        <w:rPr>
          <w:rFonts w:ascii="Tahoma" w:hAnsi="Tahoma" w:cs="Tahoma"/>
          <w:lang/>
        </w:rPr>
        <w:t xml:space="preserve">        </w:t>
      </w:r>
      <w:r>
        <w:rPr>
          <w:rFonts w:ascii="Tahoma" w:hAnsi="Tahoma" w:cs="Tahoma"/>
          <w:i/>
          <w:iCs/>
          <w:lang/>
        </w:rPr>
        <w:t>Epoca metalelor</w:t>
      </w:r>
      <w:r>
        <w:rPr>
          <w:rFonts w:ascii="Tahoma" w:hAnsi="Tahoma" w:cs="Tahoma"/>
          <w:lang/>
        </w:rPr>
        <w:t xml:space="preserve"> reprezintă a doua mare subdiviziune a istoriei străvechi din teritoriului Judeţului Bacău; epoca bronzului şi a fierului (Hallsttat-ului timpuriu şi mijlociu) </w:t>
      </w:r>
      <w:proofErr w:type="gramStart"/>
      <w:r>
        <w:rPr>
          <w:rFonts w:ascii="Tahoma" w:hAnsi="Tahoma" w:cs="Tahoma"/>
          <w:lang/>
        </w:rPr>
        <w:t>este</w:t>
      </w:r>
      <w:proofErr w:type="gramEnd"/>
      <w:r>
        <w:rPr>
          <w:rFonts w:ascii="Tahoma" w:hAnsi="Tahoma" w:cs="Tahoma"/>
          <w:lang/>
        </w:rPr>
        <w:t xml:space="preserve"> prezentă în numeroase locuri ale judeţului demonstrând o mare dezvoltare din punct de vedere economic şi social.</w:t>
      </w:r>
    </w:p>
    <w:p w:rsidR="00B66213" w:rsidRDefault="00B66213" w:rsidP="00B66213">
      <w:pPr>
        <w:autoSpaceDE w:val="0"/>
        <w:adjustRightInd w:val="0"/>
        <w:ind w:left="144"/>
        <w:jc w:val="both"/>
        <w:rPr>
          <w:rFonts w:ascii="Tahoma" w:hAnsi="Tahoma" w:cs="Tahoma"/>
          <w:lang/>
        </w:rPr>
      </w:pPr>
      <w:r>
        <w:rPr>
          <w:rFonts w:ascii="Tahoma" w:hAnsi="Tahoma" w:cs="Tahoma"/>
          <w:lang/>
        </w:rPr>
        <w:t xml:space="preserve">        </w:t>
      </w:r>
      <w:r>
        <w:rPr>
          <w:rFonts w:ascii="Tahoma" w:hAnsi="Tahoma" w:cs="Tahoma"/>
          <w:i/>
          <w:iCs/>
          <w:lang/>
        </w:rPr>
        <w:t xml:space="preserve">Epoca geto-dacică </w:t>
      </w:r>
      <w:r>
        <w:rPr>
          <w:rFonts w:ascii="Tahoma" w:hAnsi="Tahoma" w:cs="Tahoma"/>
          <w:lang/>
        </w:rPr>
        <w:t>aparţine sfârşitului sec. IV şi începutul sec. III î.e.n. este bine reprezentată prin urme materiale ce constau din fragmente de chirpici de la locuinţe şi vetre, oase</w:t>
      </w:r>
      <w:r w:rsidR="002C6A90">
        <w:rPr>
          <w:rFonts w:ascii="Tahoma" w:hAnsi="Tahoma" w:cs="Tahoma"/>
          <w:lang/>
        </w:rPr>
        <w:t xml:space="preserve"> de animale, fragmente ceramice,</w:t>
      </w:r>
      <w:r>
        <w:rPr>
          <w:rFonts w:ascii="Tahoma" w:hAnsi="Tahoma" w:cs="Tahoma"/>
          <w:lang/>
        </w:rPr>
        <w:t xml:space="preserve"> unelte şi  obiecte de podoabă. Aceste materiale cât şi prezenţa vetrelor şi locuinţelor de formă ovală la suprafaţă sunt caracteristice  fazei „clasice” a culturii geto-dacice prezente la Răcătău, Poiana, Brad-Negri.</w:t>
      </w:r>
    </w:p>
    <w:p w:rsidR="00B66213" w:rsidRDefault="00B66213" w:rsidP="00B66213">
      <w:pPr>
        <w:autoSpaceDE w:val="0"/>
        <w:adjustRightInd w:val="0"/>
        <w:ind w:left="144"/>
        <w:jc w:val="both"/>
        <w:rPr>
          <w:rFonts w:ascii="Tahoma" w:hAnsi="Tahoma" w:cs="Tahoma"/>
          <w:lang/>
        </w:rPr>
      </w:pPr>
      <w:r>
        <w:rPr>
          <w:rFonts w:ascii="Tahoma" w:hAnsi="Tahoma" w:cs="Tahoma"/>
          <w:lang/>
        </w:rPr>
        <w:t xml:space="preserve">         Perioada se caracterizează prin apariţia „davelor”-</w:t>
      </w:r>
      <w:r w:rsidR="002C6A90">
        <w:rPr>
          <w:rFonts w:ascii="Tahoma" w:hAnsi="Tahoma" w:cs="Tahoma"/>
          <w:lang/>
        </w:rPr>
        <w:t xml:space="preserve"> </w:t>
      </w:r>
      <w:r>
        <w:rPr>
          <w:rFonts w:ascii="Tahoma" w:hAnsi="Tahoma" w:cs="Tahoma"/>
          <w:lang/>
        </w:rPr>
        <w:t>cetăţi sau fortificaţii închise cu şanţuri de apărare, sanctuare, pieţe pavate, canale de scurgere a apei pluviale dar şi a „aşezării deschise” din apropierea primelor în care se desfăşura activitatea agricolă şi meşteşugărească a întregii comunităţi. De asemenea trebuie amintită existenţa necropolei şi a tumulilor (morminte) în apropierea „davei”</w:t>
      </w:r>
      <w:r w:rsidR="002C6A90">
        <w:rPr>
          <w:rFonts w:ascii="Tahoma" w:hAnsi="Tahoma" w:cs="Tahoma"/>
          <w:lang/>
        </w:rPr>
        <w:t xml:space="preserve"> </w:t>
      </w:r>
      <w:r>
        <w:rPr>
          <w:rFonts w:ascii="Tahoma" w:hAnsi="Tahoma" w:cs="Tahoma"/>
          <w:lang/>
        </w:rPr>
        <w:t>(Brad, Răcătău, Tiseşti ş.a)</w:t>
      </w:r>
      <w:r w:rsidR="002C6A90">
        <w:rPr>
          <w:rFonts w:ascii="Tahoma" w:hAnsi="Tahoma" w:cs="Tahoma"/>
          <w:lang/>
        </w:rPr>
        <w:t>.</w:t>
      </w:r>
    </w:p>
    <w:p w:rsidR="00B66213" w:rsidRDefault="00B66213" w:rsidP="00B66213">
      <w:pPr>
        <w:autoSpaceDE w:val="0"/>
        <w:adjustRightInd w:val="0"/>
        <w:ind w:left="144"/>
        <w:jc w:val="both"/>
        <w:rPr>
          <w:rFonts w:ascii="Tahoma" w:hAnsi="Tahoma" w:cs="Tahoma"/>
          <w:lang/>
        </w:rPr>
      </w:pPr>
      <w:r>
        <w:rPr>
          <w:rFonts w:ascii="Tahoma" w:hAnsi="Tahoma" w:cs="Tahoma"/>
          <w:lang/>
        </w:rPr>
        <w:t xml:space="preserve">        </w:t>
      </w:r>
      <w:r>
        <w:rPr>
          <w:rFonts w:ascii="Tahoma" w:hAnsi="Tahoma" w:cs="Tahoma"/>
          <w:i/>
          <w:iCs/>
          <w:lang/>
        </w:rPr>
        <w:t>Epo</w:t>
      </w:r>
      <w:r w:rsidR="002C6A90">
        <w:rPr>
          <w:rFonts w:ascii="Tahoma" w:hAnsi="Tahoma" w:cs="Tahoma"/>
          <w:i/>
          <w:iCs/>
          <w:lang/>
        </w:rPr>
        <w:t>ca medievală</w:t>
      </w:r>
      <w:r>
        <w:rPr>
          <w:rFonts w:ascii="Tahoma" w:hAnsi="Tahoma" w:cs="Tahoma"/>
          <w:lang/>
        </w:rPr>
        <w:t xml:space="preserve"> este marcată de apariţia primelor formaţiuni socio-politice cu caracter feudal, aşezate îndeosebi pe văile apelor – Valea Siretului şi în locurile mai ferite din Subcarpaţi şi Carpaţi. O parte din acestea s-au dezvoltat şi întărit vechile aşezări fie au apărut altele mărind numărul aşezărilor omeneşti. </w:t>
      </w:r>
    </w:p>
    <w:p w:rsidR="00B66213" w:rsidRDefault="00B66213" w:rsidP="00B66213">
      <w:pPr>
        <w:autoSpaceDE w:val="0"/>
        <w:adjustRightInd w:val="0"/>
        <w:ind w:left="144"/>
        <w:jc w:val="both"/>
        <w:rPr>
          <w:rFonts w:ascii="Tahoma" w:hAnsi="Tahoma" w:cs="Tahoma"/>
          <w:lang/>
        </w:rPr>
      </w:pPr>
      <w:r>
        <w:rPr>
          <w:rFonts w:ascii="Tahoma" w:hAnsi="Tahoma" w:cs="Tahoma"/>
          <w:lang/>
        </w:rPr>
        <w:t xml:space="preserve">        Valea Siretului a oferit posibilităţi diverse privind practicarea unor vechi îndeletniciri ale oamenilor d</w:t>
      </w:r>
      <w:r w:rsidR="00C46BAA">
        <w:rPr>
          <w:rFonts w:ascii="Tahoma" w:hAnsi="Tahoma" w:cs="Tahoma"/>
          <w:lang/>
        </w:rPr>
        <w:t>in toate timpurilor: cultivarea</w:t>
      </w:r>
      <w:r>
        <w:rPr>
          <w:rFonts w:ascii="Tahoma" w:hAnsi="Tahoma" w:cs="Tahoma"/>
          <w:lang/>
        </w:rPr>
        <w:t xml:space="preserve"> plantelor, </w:t>
      </w:r>
      <w:proofErr w:type="gramStart"/>
      <w:r>
        <w:rPr>
          <w:rFonts w:ascii="Tahoma" w:hAnsi="Tahoma" w:cs="Tahoma"/>
          <w:lang/>
        </w:rPr>
        <w:t>creşterea  vitelor</w:t>
      </w:r>
      <w:proofErr w:type="gramEnd"/>
      <w:r>
        <w:rPr>
          <w:rFonts w:ascii="Tahoma" w:hAnsi="Tahoma" w:cs="Tahoma"/>
          <w:lang/>
        </w:rPr>
        <w:t>, pescuitul, vânatul, precum şi diverse meşteşuguri legate de varietatea materialelor existente aici. Începând cu aceast</w:t>
      </w:r>
      <w:r w:rsidR="00AA5F7C">
        <w:rPr>
          <w:rFonts w:ascii="Tahoma" w:hAnsi="Tahoma" w:cs="Tahoma"/>
          <w:lang/>
        </w:rPr>
        <w:t>ă epocă, valea devine principala</w:t>
      </w:r>
      <w:r>
        <w:rPr>
          <w:rFonts w:ascii="Tahoma" w:hAnsi="Tahoma" w:cs="Tahoma"/>
          <w:lang/>
        </w:rPr>
        <w:t xml:space="preserve"> cale de comunicaţie între ţinuturile nordice şi sudice fapt ce adus la înfiinţarea drumurilor comerciale şi înfiinţarea </w:t>
      </w:r>
      <w:r>
        <w:rPr>
          <w:rFonts w:ascii="Tahoma" w:hAnsi="Tahoma" w:cs="Tahoma"/>
          <w:lang/>
        </w:rPr>
        <w:lastRenderedPageBreak/>
        <w:t>numeroaselor târguri şi mai apoi oraşe. La 6 octombrie 1408, cancelaria domnitorului Alexandru cel Bun, emite documentul de atestarea a târgurilor Bacău şi Trotuş. Între anii 1681 şi 1700 atât ţinutul Bacăului cât şi al Trotuşului cunoaşte o deosebită dezvoltare şi extindere teritorială încât s-a făcut necesară unirea acestora.</w:t>
      </w:r>
    </w:p>
    <w:p w:rsidR="00B66213" w:rsidRDefault="00B66213" w:rsidP="00B66213">
      <w:pPr>
        <w:autoSpaceDE w:val="0"/>
        <w:adjustRightInd w:val="0"/>
        <w:ind w:left="144"/>
        <w:jc w:val="both"/>
        <w:rPr>
          <w:rFonts w:ascii="Tahoma" w:hAnsi="Tahoma" w:cs="Tahoma"/>
          <w:lang/>
        </w:rPr>
      </w:pPr>
      <w:r>
        <w:rPr>
          <w:rFonts w:ascii="Tahoma" w:hAnsi="Tahoma" w:cs="Tahoma"/>
          <w:lang/>
        </w:rPr>
        <w:t xml:space="preserve">         Prin „Legea Comunală” dată în 1864 de Al. I. Cuza denumirea de „ţinut” a fost înlocuită cu cea de </w:t>
      </w:r>
      <w:r>
        <w:rPr>
          <w:rFonts w:ascii="Tahoma" w:hAnsi="Tahoma" w:cs="Tahoma"/>
          <w:i/>
          <w:iCs/>
          <w:lang/>
        </w:rPr>
        <w:t>„judeţ</w:t>
      </w:r>
      <w:r>
        <w:rPr>
          <w:rFonts w:ascii="Tahoma" w:hAnsi="Tahoma" w:cs="Tahoma"/>
          <w:lang/>
        </w:rPr>
        <w:t>”; la această dată apare pentru prima oară denumirea de „Judeţul Bacău” aflat la „întretăierea drumurilor comerciale”</w:t>
      </w:r>
      <w:r w:rsidR="00AA5F7C">
        <w:rPr>
          <w:rFonts w:ascii="Tahoma" w:hAnsi="Tahoma" w:cs="Tahoma"/>
          <w:lang/>
        </w:rPr>
        <w:t>.</w:t>
      </w:r>
      <w:r>
        <w:rPr>
          <w:rFonts w:ascii="Tahoma" w:hAnsi="Tahoma" w:cs="Tahoma"/>
          <w:lang/>
        </w:rPr>
        <w:t xml:space="preserve"> </w:t>
      </w:r>
    </w:p>
    <w:p w:rsidR="00B66213" w:rsidRDefault="00B66213" w:rsidP="00B66213">
      <w:pPr>
        <w:autoSpaceDE w:val="0"/>
        <w:adjustRightInd w:val="0"/>
        <w:ind w:left="144"/>
        <w:jc w:val="both"/>
        <w:rPr>
          <w:rFonts w:ascii="Tahoma" w:hAnsi="Tahoma" w:cs="Tahoma"/>
          <w:color w:val="000000"/>
          <w:lang/>
        </w:rPr>
      </w:pPr>
      <w:r>
        <w:rPr>
          <w:rFonts w:ascii="Tahoma" w:hAnsi="Tahoma" w:cs="Tahoma"/>
          <w:lang/>
        </w:rPr>
        <w:t xml:space="preserve">         </w:t>
      </w:r>
      <w:r>
        <w:rPr>
          <w:rFonts w:ascii="Tahoma" w:hAnsi="Tahoma" w:cs="Tahoma"/>
          <w:i/>
          <w:iCs/>
          <w:lang/>
        </w:rPr>
        <w:t xml:space="preserve">Epoca modernă </w:t>
      </w:r>
      <w:r>
        <w:rPr>
          <w:rFonts w:ascii="Tahoma" w:hAnsi="Tahoma" w:cs="Tahoma"/>
          <w:lang/>
        </w:rPr>
        <w:t>continuă evoluţia şi dezvoltarea socio-economică a judeţului conform fenomenului general al întrgii ţări. Resursele naturale ale judeţului au permis o dezvoltare economică în domenii foarte diverse.</w:t>
      </w:r>
      <w:r>
        <w:rPr>
          <w:rFonts w:ascii="Tahoma" w:hAnsi="Tahoma" w:cs="Tahoma"/>
          <w:color w:val="000000"/>
          <w:lang/>
        </w:rPr>
        <w:t xml:space="preserve">    </w:t>
      </w:r>
    </w:p>
    <w:p w:rsidR="00B66213" w:rsidRDefault="00B66213" w:rsidP="00B66213">
      <w:pPr>
        <w:autoSpaceDE w:val="0"/>
        <w:adjustRightInd w:val="0"/>
        <w:ind w:left="144"/>
        <w:jc w:val="both"/>
        <w:rPr>
          <w:rFonts w:ascii="Tahoma" w:hAnsi="Tahoma" w:cs="Tahoma"/>
          <w:color w:val="000000"/>
          <w:lang/>
        </w:rPr>
      </w:pPr>
      <w:r>
        <w:rPr>
          <w:rFonts w:ascii="Tahoma" w:hAnsi="Tahoma" w:cs="Tahoma"/>
          <w:color w:val="000000"/>
          <w:lang/>
        </w:rPr>
        <w:t xml:space="preserve">                                                          </w:t>
      </w:r>
    </w:p>
    <w:p w:rsidR="00B66213" w:rsidRPr="00B66213" w:rsidRDefault="00B66213" w:rsidP="00B66213">
      <w:pPr>
        <w:autoSpaceDE w:val="0"/>
        <w:adjustRightInd w:val="0"/>
        <w:ind w:left="144"/>
        <w:rPr>
          <w:rFonts w:ascii="Tahoma" w:hAnsi="Tahoma" w:cs="Tahoma"/>
          <w:b/>
          <w:bCs/>
          <w:color w:val="00B050"/>
          <w:lang/>
        </w:rPr>
      </w:pPr>
      <w:r w:rsidRPr="00B66213">
        <w:rPr>
          <w:rFonts w:ascii="Tahoma" w:hAnsi="Tahoma" w:cs="Tahoma"/>
          <w:b/>
          <w:bCs/>
          <w:color w:val="00B050"/>
          <w:lang/>
        </w:rPr>
        <w:t>AŞEZAREA GEOGRAFICĂ</w:t>
      </w:r>
    </w:p>
    <w:p w:rsidR="00B66213" w:rsidRDefault="00B66213" w:rsidP="004F581B">
      <w:pPr>
        <w:pStyle w:val="BodyText90"/>
        <w:shd w:val="clear" w:color="auto" w:fill="auto"/>
        <w:spacing w:after="460" w:line="240" w:lineRule="auto"/>
        <w:ind w:left="144" w:right="-30" w:firstLine="564"/>
        <w:jc w:val="both"/>
        <w:rPr>
          <w:rFonts w:ascii="Tahoma" w:hAnsi="Tahoma" w:cs="Tahoma"/>
          <w:sz w:val="24"/>
          <w:szCs w:val="24"/>
        </w:rPr>
      </w:pPr>
      <w:r>
        <w:rPr>
          <w:rFonts w:ascii="Tahoma" w:hAnsi="Tahoma" w:cs="Tahoma"/>
          <w:sz w:val="24"/>
          <w:szCs w:val="24"/>
        </w:rPr>
        <w:t>Judeţul Bacău este situat, din punct de vedere geografic, în partea de est a ţării, având o suprafaţă de 6622 km</w:t>
      </w:r>
      <w:r>
        <w:rPr>
          <w:rFonts w:ascii="Tahoma" w:hAnsi="Tahoma" w:cs="Tahoma"/>
          <w:sz w:val="24"/>
          <w:szCs w:val="24"/>
          <w:vertAlign w:val="superscript"/>
        </w:rPr>
        <w:t>2</w:t>
      </w:r>
      <w:r>
        <w:rPr>
          <w:rFonts w:ascii="Tahoma" w:hAnsi="Tahoma" w:cs="Tahoma"/>
          <w:sz w:val="24"/>
          <w:szCs w:val="24"/>
        </w:rPr>
        <w:t>, ceea ce reprezintă circa 2,8% din teritoriul României, fiind al 14-lea judeţ după dimensiunea teritorială (conform datelor INS, 2018). În actuala configuraţie spaţială, se învecinează cu judeţul Neamţ (N), judeţul Vrancea (S), judeţul Vaslui (E) şi judeţele Covasna şi Harghita (V) (fig. 1). De la nord la sud acesta este străbătut de râul Siret, prezentând un relief variat, compus din unităţi componente ale Munţilor Carpaţi, Subcarpaţilor şi Podişului Moldovei.</w:t>
      </w:r>
    </w:p>
    <w:p w:rsidR="00B66213" w:rsidRDefault="00B66213" w:rsidP="00B66213">
      <w:pPr>
        <w:framePr w:h="4267" w:wrap="notBeside" w:vAnchor="text" w:hAnchor="text" w:xAlign="center" w:y="1"/>
        <w:ind w:left="144"/>
        <w:jc w:val="center"/>
        <w:rPr>
          <w:rFonts w:ascii="Times New Roman" w:hAnsi="Times New Roman" w:cs="Times New Roman"/>
          <w:sz w:val="2"/>
          <w:szCs w:val="2"/>
        </w:rPr>
      </w:pPr>
      <w:r>
        <w:rPr>
          <w:noProof/>
          <w:lang w:val="en-US"/>
        </w:rPr>
        <w:drawing>
          <wp:inline distT="0" distB="0" distL="0" distR="0">
            <wp:extent cx="4616605" cy="3505200"/>
            <wp:effectExtent l="0" t="0" r="0" b="0"/>
            <wp:docPr id="69" name="Picture 69"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19593" cy="3507469"/>
                    </a:xfrm>
                    <a:prstGeom prst="rect">
                      <a:avLst/>
                    </a:prstGeom>
                    <a:noFill/>
                    <a:ln>
                      <a:noFill/>
                    </a:ln>
                  </pic:spPr>
                </pic:pic>
              </a:graphicData>
            </a:graphic>
          </wp:inline>
        </w:drawing>
      </w:r>
    </w:p>
    <w:p w:rsidR="00B66213" w:rsidRDefault="00B66213" w:rsidP="00B66213">
      <w:pPr>
        <w:ind w:left="144"/>
        <w:rPr>
          <w:sz w:val="2"/>
          <w:szCs w:val="2"/>
        </w:rPr>
      </w:pPr>
    </w:p>
    <w:p w:rsidR="00B66213" w:rsidRDefault="00B66213" w:rsidP="00AA5F7C">
      <w:pPr>
        <w:pStyle w:val="BodyText90"/>
        <w:shd w:val="clear" w:color="auto" w:fill="auto"/>
        <w:spacing w:before="367" w:after="0" w:line="240" w:lineRule="auto"/>
        <w:ind w:left="144" w:right="120" w:firstLine="564"/>
        <w:jc w:val="both"/>
        <w:rPr>
          <w:rFonts w:ascii="Tahoma" w:hAnsi="Tahoma" w:cs="Tahoma"/>
          <w:sz w:val="24"/>
          <w:szCs w:val="24"/>
        </w:rPr>
      </w:pPr>
      <w:r>
        <w:rPr>
          <w:rFonts w:ascii="Tahoma" w:hAnsi="Tahoma" w:cs="Tahoma"/>
          <w:sz w:val="24"/>
          <w:szCs w:val="24"/>
        </w:rPr>
        <w:t xml:space="preserve">Judeţul Bacău face parte din Regiunea de Dezvoltare Nord-Est, fiind situat în partea de sud-vest a acesteia, reprezentând al doilea </w:t>
      </w:r>
      <w:r w:rsidR="00AA5F7C">
        <w:rPr>
          <w:rFonts w:ascii="Tahoma" w:hAnsi="Tahoma" w:cs="Tahoma"/>
          <w:sz w:val="24"/>
          <w:szCs w:val="24"/>
        </w:rPr>
        <w:t>judeţ ca suprafaţă după Suceava</w:t>
      </w:r>
      <w:r>
        <w:rPr>
          <w:rFonts w:ascii="Tahoma" w:hAnsi="Tahoma" w:cs="Tahoma"/>
          <w:sz w:val="24"/>
          <w:szCs w:val="24"/>
        </w:rPr>
        <w:t>. Din punct de vedere administrativ-teritorial, judeţul Bacău, prezintă:</w:t>
      </w:r>
      <w:r w:rsidR="00AA5F7C">
        <w:rPr>
          <w:rFonts w:ascii="Tahoma" w:hAnsi="Tahoma" w:cs="Tahoma"/>
          <w:sz w:val="24"/>
          <w:szCs w:val="24"/>
        </w:rPr>
        <w:t xml:space="preserve"> </w:t>
      </w:r>
      <w:r>
        <w:rPr>
          <w:rFonts w:ascii="Tahoma" w:hAnsi="Tahoma" w:cs="Tahoma"/>
          <w:sz w:val="24"/>
          <w:szCs w:val="24"/>
        </w:rPr>
        <w:t>3 municipii (Bacău, Moineşti, Oneşti),</w:t>
      </w:r>
      <w:r w:rsidR="00AA5F7C">
        <w:rPr>
          <w:rFonts w:ascii="Tahoma" w:hAnsi="Tahoma" w:cs="Tahoma"/>
          <w:sz w:val="24"/>
          <w:szCs w:val="24"/>
        </w:rPr>
        <w:t xml:space="preserve"> </w:t>
      </w:r>
      <w:r>
        <w:rPr>
          <w:rFonts w:ascii="Tahoma" w:hAnsi="Tahoma" w:cs="Tahoma"/>
          <w:sz w:val="24"/>
          <w:szCs w:val="24"/>
        </w:rPr>
        <w:t xml:space="preserve">5 oraşe (Buhuşi, Comăneşti, Dărmăneşti, Slănic Moldova, Târgu Ocna) </w:t>
      </w:r>
      <w:r w:rsidR="00AA5F7C">
        <w:rPr>
          <w:rFonts w:ascii="Tahoma" w:hAnsi="Tahoma" w:cs="Tahoma"/>
          <w:sz w:val="24"/>
          <w:szCs w:val="24"/>
        </w:rPr>
        <w:t>şi 85 de comune</w:t>
      </w:r>
      <w:r>
        <w:rPr>
          <w:rFonts w:ascii="Tahoma" w:hAnsi="Tahoma" w:cs="Tahoma"/>
          <w:sz w:val="24"/>
          <w:szCs w:val="24"/>
        </w:rPr>
        <w:t>.</w:t>
      </w:r>
      <w:bookmarkStart w:id="0" w:name="bookmark6"/>
    </w:p>
    <w:p w:rsidR="00B66213" w:rsidRPr="00B66213" w:rsidRDefault="00B66213" w:rsidP="00B66213">
      <w:pPr>
        <w:pStyle w:val="BodyText90"/>
        <w:shd w:val="clear" w:color="auto" w:fill="auto"/>
        <w:spacing w:before="367" w:after="0" w:line="240" w:lineRule="auto"/>
        <w:ind w:left="144" w:right="120" w:firstLine="0"/>
        <w:jc w:val="both"/>
        <w:rPr>
          <w:rFonts w:ascii="Tahoma" w:hAnsi="Tahoma" w:cs="Tahoma"/>
          <w:b/>
          <w:color w:val="00B050"/>
          <w:sz w:val="24"/>
          <w:szCs w:val="24"/>
        </w:rPr>
      </w:pPr>
      <w:r w:rsidRPr="00B66213">
        <w:rPr>
          <w:rFonts w:ascii="Tahoma" w:hAnsi="Tahoma" w:cs="Tahoma"/>
          <w:b/>
          <w:color w:val="00B050"/>
          <w:sz w:val="24"/>
          <w:szCs w:val="24"/>
        </w:rPr>
        <w:t>GEOLOGIE ŞI RELIEF</w:t>
      </w:r>
      <w:bookmarkEnd w:id="0"/>
    </w:p>
    <w:p w:rsidR="00B66213" w:rsidRDefault="00B66213" w:rsidP="00AA5F7C">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 xml:space="preserve">În ceea ce priveşte caracteristicile geologice şi configuraţia reliefului, în judeţul </w:t>
      </w:r>
      <w:r>
        <w:rPr>
          <w:rFonts w:ascii="Tahoma" w:hAnsi="Tahoma" w:cs="Tahoma"/>
          <w:sz w:val="24"/>
          <w:szCs w:val="24"/>
        </w:rPr>
        <w:lastRenderedPageBreak/>
        <w:t>Bacău se remarcă o structură complexă, evidenţiindu-se subdividiziuni ale trei mari unităţi de relief, şi anume Carpaţii Orientali, Su</w:t>
      </w:r>
      <w:r w:rsidR="00AA5F7C">
        <w:rPr>
          <w:rFonts w:ascii="Tahoma" w:hAnsi="Tahoma" w:cs="Tahoma"/>
          <w:sz w:val="24"/>
          <w:szCs w:val="24"/>
        </w:rPr>
        <w:t>bcarpaţii  şi Podişul Moldovei.</w:t>
      </w:r>
    </w:p>
    <w:p w:rsidR="00B66213" w:rsidRDefault="00B66213" w:rsidP="00B66213">
      <w:pPr>
        <w:pStyle w:val="BodyText90"/>
        <w:shd w:val="clear" w:color="auto" w:fill="auto"/>
        <w:spacing w:after="0" w:line="240" w:lineRule="auto"/>
        <w:ind w:left="144" w:right="20" w:firstLine="0"/>
        <w:jc w:val="both"/>
        <w:rPr>
          <w:rFonts w:ascii="Tahoma" w:hAnsi="Tahoma" w:cs="Tahoma"/>
          <w:i/>
          <w:sz w:val="24"/>
          <w:szCs w:val="24"/>
        </w:rPr>
      </w:pPr>
      <w:r>
        <w:rPr>
          <w:rFonts w:ascii="Tahoma" w:hAnsi="Tahoma" w:cs="Tahoma"/>
          <w:b/>
          <w:i/>
          <w:sz w:val="24"/>
          <w:szCs w:val="24"/>
        </w:rPr>
        <w:t>Carpaţii Orientali</w:t>
      </w:r>
    </w:p>
    <w:p w:rsidR="00B66213" w:rsidRDefault="00B66213" w:rsidP="00AA5F7C">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Zona montană (Carpaţii Orientali) se desfăşoară în partea vestică a judeţului Bacău fiind constituită dintr-un segment al Grupei Centrale a Carpaţilor Orientali (Carpaţii Moldavo- Transilvani) şi o porţiune redusă a Grupei Carpaţilor de Curbură (Curburii).</w:t>
      </w:r>
    </w:p>
    <w:p w:rsidR="00A4361D" w:rsidRDefault="00A4361D" w:rsidP="00AA5F7C">
      <w:pPr>
        <w:pStyle w:val="BodyText90"/>
        <w:shd w:val="clear" w:color="auto" w:fill="auto"/>
        <w:spacing w:after="0" w:line="240" w:lineRule="auto"/>
        <w:ind w:left="144" w:right="20" w:firstLine="564"/>
        <w:jc w:val="both"/>
        <w:rPr>
          <w:rFonts w:ascii="Tahoma" w:hAnsi="Tahoma" w:cs="Tahoma"/>
          <w:sz w:val="24"/>
          <w:szCs w:val="24"/>
        </w:rPr>
      </w:pPr>
    </w:p>
    <w:p w:rsidR="00B66213" w:rsidRDefault="00B66213" w:rsidP="00B66213">
      <w:pPr>
        <w:pStyle w:val="BodyText90"/>
        <w:shd w:val="clear" w:color="auto" w:fill="auto"/>
        <w:spacing w:after="0" w:line="240" w:lineRule="auto"/>
        <w:ind w:left="144" w:firstLine="0"/>
        <w:jc w:val="both"/>
        <w:rPr>
          <w:rStyle w:val="BodyText26"/>
          <w:rFonts w:ascii="Tahoma" w:hAnsi="Tahoma" w:cs="Tahoma"/>
          <w:b/>
          <w:sz w:val="24"/>
          <w:szCs w:val="24"/>
        </w:rPr>
      </w:pPr>
      <w:r>
        <w:rPr>
          <w:rStyle w:val="BodyText26"/>
          <w:rFonts w:ascii="Tahoma" w:hAnsi="Tahoma" w:cs="Tahoma"/>
          <w:b/>
          <w:sz w:val="24"/>
          <w:szCs w:val="24"/>
        </w:rPr>
        <w:t>Grupa Centrală a Carpaţilor Orientali (Carpaţii Moldavo-Transilvani)</w:t>
      </w:r>
    </w:p>
    <w:p w:rsidR="00B66213" w:rsidRDefault="00B66213" w:rsidP="00A4361D">
      <w:pPr>
        <w:pStyle w:val="BodyText90"/>
        <w:shd w:val="clear" w:color="auto" w:fill="auto"/>
        <w:spacing w:after="0" w:line="240" w:lineRule="auto"/>
        <w:ind w:left="144" w:right="20" w:firstLine="564"/>
        <w:jc w:val="both"/>
      </w:pPr>
      <w:r>
        <w:rPr>
          <w:rFonts w:ascii="Tahoma" w:hAnsi="Tahoma" w:cs="Tahoma"/>
          <w:sz w:val="24"/>
          <w:szCs w:val="24"/>
        </w:rPr>
        <w:t>Această grupă este reprezentată, pe teritoriul judeţului Bacău, prin Munţii Trotuşului care sunt alcătuiţi din subunităţile Munţii Tarcăului, Goşmanu, Berzunţi la nord de valea Trotuşului şi M</w:t>
      </w:r>
      <w:r w:rsidR="008B412C">
        <w:rPr>
          <w:rFonts w:ascii="Tahoma" w:hAnsi="Tahoma" w:cs="Tahoma"/>
          <w:sz w:val="24"/>
          <w:szCs w:val="24"/>
        </w:rPr>
        <w:t>unţii Ciucului şi Nemira la sud</w:t>
      </w:r>
      <w:r>
        <w:rPr>
          <w:rFonts w:ascii="Tahoma" w:hAnsi="Tahoma" w:cs="Tahoma"/>
          <w:sz w:val="24"/>
          <w:szCs w:val="24"/>
        </w:rPr>
        <w:t xml:space="preserve">. Munţii Trotuşului aparţin în întregime, din punct de vedere geologic, flişului, cea mai mare extindere având-o pânzele de Ceahlău şi de Tarcău. Tectonica complexă este caracterizată prin prezenţa a numeroase </w:t>
      </w:r>
      <w:r w:rsidR="008B412C">
        <w:rPr>
          <w:rFonts w:ascii="Tahoma" w:hAnsi="Tahoma" w:cs="Tahoma"/>
          <w:sz w:val="24"/>
          <w:szCs w:val="24"/>
        </w:rPr>
        <w:t xml:space="preserve">falii şi fracturi de fundament. </w:t>
      </w:r>
      <w:r>
        <w:rPr>
          <w:rFonts w:ascii="Tahoma" w:hAnsi="Tahoma" w:cs="Tahoma"/>
          <w:sz w:val="24"/>
          <w:szCs w:val="24"/>
        </w:rPr>
        <w:t>Pe teritoriul judeţului Bacău se desfăşoară parţial Munţii Tarcăului, Goşmanu, Ciucului, Nemira şi integral Munţii Berzunţi.</w:t>
      </w:r>
    </w:p>
    <w:p w:rsidR="00B66213" w:rsidRDefault="00B66213" w:rsidP="008B412C">
      <w:pPr>
        <w:pStyle w:val="BodyText90"/>
        <w:shd w:val="clear" w:color="auto" w:fill="auto"/>
        <w:spacing w:after="0" w:line="240" w:lineRule="auto"/>
        <w:ind w:left="144" w:right="20" w:firstLine="564"/>
        <w:jc w:val="both"/>
        <w:rPr>
          <w:rFonts w:ascii="Tahoma" w:hAnsi="Tahoma" w:cs="Tahoma"/>
          <w:sz w:val="24"/>
          <w:szCs w:val="24"/>
        </w:rPr>
      </w:pPr>
      <w:r w:rsidRPr="008B412C">
        <w:rPr>
          <w:rStyle w:val="BodytextItalic"/>
          <w:rFonts w:ascii="Tahoma" w:hAnsi="Tahoma" w:cs="Tahoma"/>
          <w:b/>
          <w:sz w:val="24"/>
          <w:szCs w:val="24"/>
        </w:rPr>
        <w:t>Munţii Tarcăului</w:t>
      </w:r>
      <w:r>
        <w:rPr>
          <w:rFonts w:ascii="Tahoma" w:hAnsi="Tahoma" w:cs="Tahoma"/>
          <w:sz w:val="24"/>
          <w:szCs w:val="24"/>
        </w:rPr>
        <w:t xml:space="preserve"> sunt delimitaţi la sud şi sud-vest de Valea Trotuşului, iar la est de valea Camenca. Altitudinile se menţin, în general, sub 1500 m, cu excepţia câtorva înălţimi (Grinduşu 1663 m - situat spre limita cu judeţul Neamţ, cel mai înalt vârf din judeţ, Ciudomir 1649 m, ş.a.). Aceştia sunt alcătuiţi predominant din gresii (gresie de Tarcău, de vârstă paleogenă).</w:t>
      </w:r>
    </w:p>
    <w:p w:rsidR="00B66213" w:rsidRDefault="00B66213" w:rsidP="008B412C">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 xml:space="preserve">La est de valea Camenca se află </w:t>
      </w:r>
      <w:r>
        <w:rPr>
          <w:rStyle w:val="BodytextItalic"/>
          <w:rFonts w:ascii="Tahoma" w:hAnsi="Tahoma" w:cs="Tahoma"/>
          <w:b/>
          <w:sz w:val="24"/>
          <w:szCs w:val="24"/>
        </w:rPr>
        <w:t>Munţii Goşmanu,</w:t>
      </w:r>
      <w:r>
        <w:rPr>
          <w:rFonts w:ascii="Tahoma" w:hAnsi="Tahoma" w:cs="Tahoma"/>
          <w:sz w:val="24"/>
          <w:szCs w:val="24"/>
        </w:rPr>
        <w:t xml:space="preserve"> cu altitudinea maximă în vârful Cracu Geamăna (1442 m), poziţi</w:t>
      </w:r>
      <w:r w:rsidR="008B412C">
        <w:rPr>
          <w:rFonts w:ascii="Tahoma" w:hAnsi="Tahoma" w:cs="Tahoma"/>
          <w:sz w:val="24"/>
          <w:szCs w:val="24"/>
        </w:rPr>
        <w:t>onat la limita cu judeţul Neamţ</w:t>
      </w:r>
      <w:r>
        <w:rPr>
          <w:rFonts w:ascii="Tahoma" w:hAnsi="Tahoma" w:cs="Tahoma"/>
          <w:sz w:val="24"/>
          <w:szCs w:val="24"/>
        </w:rPr>
        <w:t xml:space="preserve">. Munţii Goşmanu prezintă o culme principală, orientată NNV-SSE, cu altitudini în general de 1000-1200 m (cu excepţia câtorva vârfuri mai înalte) din care se desprind culmi secundare îndeosebi către </w:t>
      </w:r>
      <w:r w:rsidR="008B412C">
        <w:rPr>
          <w:rFonts w:ascii="Tahoma" w:hAnsi="Tahoma" w:cs="Tahoma"/>
          <w:sz w:val="24"/>
          <w:szCs w:val="24"/>
        </w:rPr>
        <w:t>est, cu altitudini de 700-900m.</w:t>
      </w:r>
    </w:p>
    <w:p w:rsidR="00B66213" w:rsidRDefault="00B66213" w:rsidP="008B412C">
      <w:pPr>
        <w:pStyle w:val="BodyText90"/>
        <w:shd w:val="clear" w:color="auto" w:fill="auto"/>
        <w:spacing w:after="0" w:line="240" w:lineRule="auto"/>
        <w:ind w:left="144" w:right="120" w:firstLine="564"/>
        <w:jc w:val="both"/>
        <w:rPr>
          <w:rFonts w:ascii="Tahoma" w:hAnsi="Tahoma" w:cs="Tahoma"/>
          <w:sz w:val="24"/>
          <w:szCs w:val="24"/>
          <w:lang w:val="es-ES"/>
        </w:rPr>
      </w:pPr>
      <w:r>
        <w:rPr>
          <w:rStyle w:val="BodytextItalic"/>
          <w:rFonts w:ascii="Tahoma" w:hAnsi="Tahoma" w:cs="Tahoma"/>
          <w:b/>
          <w:sz w:val="24"/>
          <w:szCs w:val="24"/>
        </w:rPr>
        <w:t>Munţii Berzunţi</w:t>
      </w:r>
      <w:r>
        <w:rPr>
          <w:rFonts w:ascii="Tahoma" w:hAnsi="Tahoma" w:cs="Tahoma"/>
          <w:sz w:val="24"/>
          <w:szCs w:val="24"/>
        </w:rPr>
        <w:t xml:space="preserve"> sunt situaţi între valea Trotuşului la sud şi vest, Şaua Moineştilor la nord şi valea Tazlăului la est. Aceştia domină aria subcarpatică cu câteva sute de metri înălţime pe aliniamentul unui abrupt morfotectonic la baza căruia se află </w:t>
      </w:r>
      <w:r>
        <w:rPr>
          <w:rFonts w:ascii="Tahoma" w:hAnsi="Tahoma" w:cs="Tahoma"/>
          <w:sz w:val="24"/>
          <w:szCs w:val="24"/>
          <w:lang w:val="es-ES"/>
        </w:rPr>
        <w:t xml:space="preserve">un glacis. </w:t>
      </w:r>
    </w:p>
    <w:p w:rsidR="00B66213" w:rsidRDefault="00B66213" w:rsidP="008B412C">
      <w:pPr>
        <w:pStyle w:val="BodyText90"/>
        <w:shd w:val="clear" w:color="auto" w:fill="auto"/>
        <w:spacing w:after="0" w:line="240" w:lineRule="auto"/>
        <w:ind w:left="144" w:right="120" w:firstLine="564"/>
        <w:jc w:val="both"/>
        <w:rPr>
          <w:rFonts w:ascii="Tahoma" w:hAnsi="Tahoma" w:cs="Tahoma"/>
          <w:sz w:val="24"/>
          <w:szCs w:val="24"/>
        </w:rPr>
      </w:pPr>
      <w:r w:rsidRPr="008B412C">
        <w:rPr>
          <w:rStyle w:val="BodytextItalic"/>
          <w:rFonts w:ascii="Tahoma" w:hAnsi="Tahoma" w:cs="Tahoma"/>
          <w:b/>
          <w:sz w:val="24"/>
          <w:szCs w:val="24"/>
        </w:rPr>
        <w:t>Munţii Ciucului</w:t>
      </w:r>
      <w:r>
        <w:rPr>
          <w:rStyle w:val="BodytextItalic"/>
          <w:rFonts w:ascii="Tahoma" w:hAnsi="Tahoma" w:cs="Tahoma"/>
          <w:b/>
          <w:sz w:val="24"/>
          <w:szCs w:val="24"/>
        </w:rPr>
        <w:t>,</w:t>
      </w:r>
      <w:r>
        <w:rPr>
          <w:rFonts w:ascii="Tahoma" w:hAnsi="Tahoma" w:cs="Tahoma"/>
          <w:sz w:val="24"/>
          <w:szCs w:val="24"/>
        </w:rPr>
        <w:t xml:space="preserve"> situaţi între văile Trotuşului la nord şi Uzului la sud sunt formaţi dintr-o culme principală care descrie un larg arc de cerc între Ghimeş-Făget şi depresiunea Dărmăneşti, cu o deschidere spre nord-nord-est, pe o lungime de peste 50 km. Înălţimile mai importante de pe această culme depăşesc în câteva locuri 1500 m (vârful Şoiul Mare/Gura Muntelui - 1553 m, vârful Cărunta - 1517 m), însă, în general se încadrează sub această altitudine. </w:t>
      </w:r>
    </w:p>
    <w:p w:rsidR="00B66213" w:rsidRDefault="00B66213" w:rsidP="008B412C">
      <w:pPr>
        <w:pStyle w:val="BodyText90"/>
        <w:shd w:val="clear" w:color="auto" w:fill="auto"/>
        <w:spacing w:after="0" w:line="240" w:lineRule="auto"/>
        <w:ind w:left="144" w:right="20" w:firstLine="564"/>
        <w:jc w:val="both"/>
        <w:rPr>
          <w:rFonts w:ascii="Tahoma" w:hAnsi="Tahoma" w:cs="Tahoma"/>
          <w:sz w:val="24"/>
          <w:szCs w:val="24"/>
        </w:rPr>
      </w:pPr>
      <w:r>
        <w:rPr>
          <w:rStyle w:val="BodytextItalic"/>
          <w:rFonts w:ascii="Tahoma" w:hAnsi="Tahoma" w:cs="Tahoma"/>
          <w:b/>
          <w:sz w:val="24"/>
          <w:szCs w:val="24"/>
        </w:rPr>
        <w:t>Munţii Nemira</w:t>
      </w:r>
      <w:r>
        <w:rPr>
          <w:rFonts w:ascii="Tahoma" w:hAnsi="Tahoma" w:cs="Tahoma"/>
          <w:b/>
          <w:sz w:val="24"/>
          <w:szCs w:val="24"/>
        </w:rPr>
        <w:t xml:space="preserve"> </w:t>
      </w:r>
      <w:r>
        <w:rPr>
          <w:rFonts w:ascii="Tahoma" w:hAnsi="Tahoma" w:cs="Tahoma"/>
          <w:sz w:val="24"/>
          <w:szCs w:val="24"/>
        </w:rPr>
        <w:t xml:space="preserve">se întind între văile Uzului la nord, Oituzului la sud şi depresiunea subcarpatică Tazlău- Caşin la est. Cu excepţia unui areal redus din partea de vest, aceşti munţi s-au format pe unităţile de Tarcău şi de Vrancea, structurile interne fiind, în general, cute normale cu orientarea nord-sud. Culmea principală prezintă aspect de hogback, al cărui versant abrupt domină cu câteva sute de metri culmile secundare estice, separate de principalii afluenţi ai Trotuşului. </w:t>
      </w:r>
    </w:p>
    <w:p w:rsidR="00B66213" w:rsidRDefault="00B66213" w:rsidP="008B412C">
      <w:pPr>
        <w:pStyle w:val="BodyText90"/>
        <w:shd w:val="clear" w:color="auto" w:fill="auto"/>
        <w:spacing w:after="0" w:line="240" w:lineRule="auto"/>
        <w:ind w:left="144" w:right="20" w:firstLine="564"/>
        <w:jc w:val="both"/>
        <w:rPr>
          <w:rFonts w:ascii="Tahoma" w:hAnsi="Tahoma" w:cs="Tahoma"/>
          <w:sz w:val="24"/>
          <w:szCs w:val="24"/>
        </w:rPr>
      </w:pPr>
      <w:r>
        <w:rPr>
          <w:rStyle w:val="BodytextItalic"/>
          <w:rFonts w:ascii="Tahoma" w:hAnsi="Tahoma" w:cs="Tahoma"/>
          <w:b/>
          <w:sz w:val="24"/>
          <w:szCs w:val="24"/>
        </w:rPr>
        <w:t>Culoarul Trotuşului</w:t>
      </w:r>
      <w:r>
        <w:rPr>
          <w:rFonts w:ascii="Tahoma" w:hAnsi="Tahoma" w:cs="Tahoma"/>
          <w:sz w:val="24"/>
          <w:szCs w:val="24"/>
        </w:rPr>
        <w:t xml:space="preserve"> reprezintă un areal de discontinuitate morfologică, alternanţele de faciesuri litologice, pe mari compartimente structural-tectonice, imprimând procesului de eroziune un caracter selectiv. Astfel, de la Ghimeş-Făget la Goioasa, valea se menţine largă, iar ulterior până în amonte de Asău aceasta se îngustează, căpătând un caracter de defileu. Confluenţa Asău-Trotuş, în condiţiile prezenţei depozitelor miocene, recunoscute printr-o slabă rezistenţă la eroziune în raport cu formaţiunile de fliş a favorizat o nouă lărgire a văii. </w:t>
      </w:r>
    </w:p>
    <w:p w:rsidR="00B66213" w:rsidRDefault="00B66213" w:rsidP="00B66213">
      <w:pPr>
        <w:pStyle w:val="BodyText90"/>
        <w:shd w:val="clear" w:color="auto" w:fill="auto"/>
        <w:spacing w:after="0" w:line="240" w:lineRule="auto"/>
        <w:ind w:left="144" w:firstLine="0"/>
        <w:jc w:val="both"/>
        <w:rPr>
          <w:rFonts w:ascii="Tahoma" w:hAnsi="Tahoma" w:cs="Tahoma"/>
          <w:b/>
          <w:sz w:val="24"/>
          <w:szCs w:val="24"/>
        </w:rPr>
      </w:pPr>
      <w:r>
        <w:rPr>
          <w:rStyle w:val="BodyText26"/>
          <w:rFonts w:ascii="Tahoma" w:hAnsi="Tahoma" w:cs="Tahoma"/>
          <w:b/>
          <w:sz w:val="24"/>
          <w:szCs w:val="24"/>
        </w:rPr>
        <w:t>Grupa Carpaţilor de Curbură (Curburii)</w:t>
      </w:r>
    </w:p>
    <w:p w:rsidR="00B66213" w:rsidRDefault="00B66213" w:rsidP="00392759">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 xml:space="preserve">La sud de valea Oituzului se desfăşoară Carpaţii de Curbură, pe teritoriul judeţului </w:t>
      </w:r>
      <w:r>
        <w:rPr>
          <w:rFonts w:ascii="Tahoma" w:hAnsi="Tahoma" w:cs="Tahoma"/>
          <w:sz w:val="24"/>
          <w:szCs w:val="24"/>
        </w:rPr>
        <w:lastRenderedPageBreak/>
        <w:t xml:space="preserve">Bacău evidenţiindu-se subunitatea Munţii Vrancei. În această zonă, limita estică, de natură tectonică (falia externă a flişului), este marcată de abrupturi de 100-300 m, trecând pe la vest de localităţile Oituz şi Mănăstirea Caşin. </w:t>
      </w:r>
    </w:p>
    <w:p w:rsidR="00B66213" w:rsidRPr="00392759" w:rsidRDefault="00B66213" w:rsidP="00B66213">
      <w:pPr>
        <w:pStyle w:val="BodyText90"/>
        <w:shd w:val="clear" w:color="auto" w:fill="auto"/>
        <w:tabs>
          <w:tab w:val="left" w:pos="1354"/>
        </w:tabs>
        <w:spacing w:after="0" w:line="240" w:lineRule="auto"/>
        <w:ind w:left="144" w:right="20" w:firstLine="0"/>
        <w:jc w:val="both"/>
        <w:rPr>
          <w:rFonts w:ascii="Tahoma" w:hAnsi="Tahoma" w:cs="Tahoma"/>
          <w:i/>
          <w:color w:val="auto"/>
          <w:sz w:val="24"/>
          <w:szCs w:val="24"/>
        </w:rPr>
      </w:pPr>
      <w:r w:rsidRPr="00392759">
        <w:rPr>
          <w:rFonts w:ascii="Tahoma" w:hAnsi="Tahoma" w:cs="Tahoma"/>
          <w:b/>
          <w:i/>
          <w:color w:val="auto"/>
          <w:sz w:val="24"/>
          <w:szCs w:val="24"/>
        </w:rPr>
        <w:t>Subcarpaţii</w:t>
      </w:r>
      <w:r w:rsidRPr="00392759">
        <w:rPr>
          <w:rFonts w:ascii="Tahoma" w:hAnsi="Tahoma" w:cs="Tahoma"/>
          <w:i/>
          <w:color w:val="auto"/>
          <w:sz w:val="24"/>
          <w:szCs w:val="24"/>
        </w:rPr>
        <w:t xml:space="preserve"> </w:t>
      </w:r>
    </w:p>
    <w:p w:rsidR="00B66213" w:rsidRDefault="00392759" w:rsidP="00392759">
      <w:pPr>
        <w:pStyle w:val="BodyText90"/>
        <w:shd w:val="clear" w:color="auto" w:fill="auto"/>
        <w:tabs>
          <w:tab w:val="left" w:pos="720"/>
        </w:tabs>
        <w:spacing w:after="0" w:line="240" w:lineRule="auto"/>
        <w:ind w:left="144" w:right="20" w:firstLine="0"/>
        <w:jc w:val="both"/>
        <w:rPr>
          <w:rFonts w:ascii="Tahoma" w:hAnsi="Tahoma" w:cs="Tahoma"/>
          <w:sz w:val="24"/>
          <w:szCs w:val="24"/>
        </w:rPr>
      </w:pPr>
      <w:r>
        <w:rPr>
          <w:rFonts w:ascii="Tahoma" w:hAnsi="Tahoma" w:cs="Tahoma"/>
          <w:sz w:val="24"/>
          <w:szCs w:val="24"/>
        </w:rPr>
        <w:tab/>
      </w:r>
      <w:r w:rsidR="00B66213">
        <w:rPr>
          <w:rFonts w:ascii="Tahoma" w:hAnsi="Tahoma" w:cs="Tahoma"/>
          <w:sz w:val="24"/>
          <w:szCs w:val="24"/>
        </w:rPr>
        <w:t>Zona subcarpatică este reprezentată pe teritoriul judeţului Bacău prin subunităţi ale Subcarpaţilor Moldovei şi ale Subcarpaţilor de Curbură (Curburii), în zona sudică.</w:t>
      </w:r>
    </w:p>
    <w:p w:rsidR="00392759" w:rsidRDefault="00392759" w:rsidP="00392759">
      <w:pPr>
        <w:pStyle w:val="BodyText90"/>
        <w:shd w:val="clear" w:color="auto" w:fill="auto"/>
        <w:tabs>
          <w:tab w:val="left" w:pos="720"/>
        </w:tabs>
        <w:spacing w:after="0" w:line="240" w:lineRule="auto"/>
        <w:ind w:left="144" w:right="20" w:firstLine="0"/>
        <w:jc w:val="both"/>
        <w:rPr>
          <w:rFonts w:ascii="Tahoma" w:hAnsi="Tahoma" w:cs="Tahoma"/>
          <w:sz w:val="24"/>
          <w:szCs w:val="24"/>
        </w:rPr>
      </w:pPr>
    </w:p>
    <w:p w:rsidR="00B66213" w:rsidRDefault="00B66213" w:rsidP="00B66213">
      <w:pPr>
        <w:pStyle w:val="BodyText90"/>
        <w:shd w:val="clear" w:color="auto" w:fill="auto"/>
        <w:tabs>
          <w:tab w:val="left" w:pos="1354"/>
        </w:tabs>
        <w:spacing w:after="0" w:line="240" w:lineRule="auto"/>
        <w:ind w:left="144" w:right="20" w:firstLine="0"/>
        <w:jc w:val="both"/>
        <w:rPr>
          <w:rFonts w:ascii="Tahoma" w:hAnsi="Tahoma" w:cs="Tahoma"/>
          <w:b/>
          <w:sz w:val="24"/>
          <w:szCs w:val="24"/>
        </w:rPr>
      </w:pPr>
      <w:r>
        <w:rPr>
          <w:rStyle w:val="BodyText26"/>
          <w:rFonts w:ascii="Tahoma" w:hAnsi="Tahoma" w:cs="Tahoma"/>
          <w:b/>
          <w:sz w:val="24"/>
          <w:szCs w:val="24"/>
        </w:rPr>
        <w:t>Subcarpaţii Moldovei</w:t>
      </w:r>
    </w:p>
    <w:p w:rsidR="00B66213" w:rsidRDefault="00B66213" w:rsidP="00392759">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 xml:space="preserve">Subcarpaţii Moldovei se desfăşoară la contactul dintre două unităţi structurale diferite şi anume Platforma Moldovenească în est şi orogenul carpatic în vest. Subcarpaţii Moldovei au o alcătuire orografică relativ simplă, evidenţiindu-se două aliniamente sub forma unui şir de depresiuni cu structură cutată în vest, închise de </w:t>
      </w:r>
      <w:r w:rsidR="00392759">
        <w:rPr>
          <w:rFonts w:ascii="Tahoma" w:hAnsi="Tahoma" w:cs="Tahoma"/>
          <w:sz w:val="24"/>
          <w:szCs w:val="24"/>
        </w:rPr>
        <w:t>un aliniament de dealuri la est</w:t>
      </w:r>
      <w:r>
        <w:rPr>
          <w:rFonts w:ascii="Tahoma" w:hAnsi="Tahoma" w:cs="Tahoma"/>
          <w:sz w:val="24"/>
          <w:szCs w:val="24"/>
        </w:rPr>
        <w:t>.</w:t>
      </w:r>
    </w:p>
    <w:p w:rsidR="00B66213" w:rsidRDefault="00B66213" w:rsidP="00B66213">
      <w:pPr>
        <w:pStyle w:val="BodyText90"/>
        <w:shd w:val="clear" w:color="auto" w:fill="auto"/>
        <w:spacing w:after="0" w:line="240" w:lineRule="auto"/>
        <w:ind w:left="144" w:right="20" w:firstLine="0"/>
        <w:jc w:val="both"/>
        <w:rPr>
          <w:rFonts w:ascii="Tahoma" w:hAnsi="Tahoma" w:cs="Tahoma"/>
          <w:sz w:val="24"/>
          <w:szCs w:val="24"/>
        </w:rPr>
      </w:pPr>
      <w:r>
        <w:rPr>
          <w:rStyle w:val="BodytextItalic"/>
          <w:rFonts w:ascii="Tahoma" w:hAnsi="Tahoma" w:cs="Tahoma"/>
          <w:sz w:val="24"/>
          <w:szCs w:val="24"/>
        </w:rPr>
        <w:t xml:space="preserve"> </w:t>
      </w:r>
      <w:r w:rsidR="00392759">
        <w:rPr>
          <w:rStyle w:val="BodytextItalic"/>
          <w:rFonts w:ascii="Tahoma" w:hAnsi="Tahoma" w:cs="Tahoma"/>
          <w:sz w:val="24"/>
          <w:szCs w:val="24"/>
        </w:rPr>
        <w:tab/>
      </w:r>
      <w:r>
        <w:rPr>
          <w:rStyle w:val="BodytextItalic"/>
          <w:rFonts w:ascii="Tahoma" w:hAnsi="Tahoma" w:cs="Tahoma"/>
          <w:b/>
          <w:sz w:val="24"/>
          <w:szCs w:val="24"/>
        </w:rPr>
        <w:t>Depresiunea Tazlău-Caşin,</w:t>
      </w:r>
      <w:r>
        <w:rPr>
          <w:rFonts w:ascii="Tahoma" w:hAnsi="Tahoma" w:cs="Tahoma"/>
          <w:sz w:val="24"/>
          <w:szCs w:val="24"/>
        </w:rPr>
        <w:t xml:space="preserve"> se află în partea sudică desfăşurându-se în lungul Tazlăului şi pe Trotuş la confluenţa acestuia cu Oituzul şi Caşinul. Relieful depresiunii este alcătuit din luncile foarte largi ale râurilor principale, din multe terase, iar la contac</w:t>
      </w:r>
      <w:r w:rsidR="00392759">
        <w:rPr>
          <w:rFonts w:ascii="Tahoma" w:hAnsi="Tahoma" w:cs="Tahoma"/>
          <w:sz w:val="24"/>
          <w:szCs w:val="24"/>
        </w:rPr>
        <w:t xml:space="preserve">tul cu dealurile din glacisuri. </w:t>
      </w:r>
      <w:r>
        <w:rPr>
          <w:rFonts w:ascii="Tahoma" w:hAnsi="Tahoma" w:cs="Tahoma"/>
          <w:sz w:val="24"/>
          <w:szCs w:val="24"/>
        </w:rPr>
        <w:t xml:space="preserve">În acelaşi timp, apar unele forme de relief structural pe roci mai rezistente - hogback-uri pe gipsuri şi gresii în sudul şi sud-vestul depresiunii, cueste pe depozitele sarmaţiene. Valea Trotuşului după ce iese din munţi, la vest de Târgu Ocna, se înscrie într-un vast spaţiu depresionar (Oneşti-Caşin). </w:t>
      </w:r>
    </w:p>
    <w:p w:rsidR="00B66213" w:rsidRDefault="00B66213" w:rsidP="00392759">
      <w:pPr>
        <w:pStyle w:val="BodyText90"/>
        <w:shd w:val="clear" w:color="auto" w:fill="auto"/>
        <w:spacing w:after="0" w:line="240" w:lineRule="auto"/>
        <w:ind w:left="144" w:right="20" w:firstLine="564"/>
        <w:jc w:val="both"/>
        <w:rPr>
          <w:rFonts w:ascii="Tahoma" w:hAnsi="Tahoma" w:cs="Tahoma"/>
          <w:sz w:val="24"/>
          <w:szCs w:val="24"/>
        </w:rPr>
      </w:pPr>
      <w:r>
        <w:rPr>
          <w:rStyle w:val="BodytextItalic"/>
          <w:rFonts w:ascii="Tahoma" w:hAnsi="Tahoma" w:cs="Tahoma"/>
          <w:b/>
          <w:sz w:val="24"/>
          <w:szCs w:val="24"/>
        </w:rPr>
        <w:t>Depresiunea Cracău-Bistriţa</w:t>
      </w:r>
      <w:r>
        <w:rPr>
          <w:rFonts w:ascii="Tahoma" w:hAnsi="Tahoma" w:cs="Tahoma"/>
          <w:sz w:val="24"/>
          <w:szCs w:val="24"/>
        </w:rPr>
        <w:t xml:space="preserve"> se desfăşoară în partea nordică a judeţului Bacău, în această unitate administrativă fiind inclus doar un segment redus. Aceasta este închisă spre est de dealul Runcu. Relieful este caracterizat prin larga dezvoltare a luncii şi teraselor Bistriţei. Dealurile subcarpatice care închid şirul de depresiuni la est prezintă pe sectoare caracteristici diferite determinate atât de alcătuirea structurală cât şi de înălţarea deosebită a acestora suferită în cuaternar .</w:t>
      </w:r>
    </w:p>
    <w:p w:rsidR="00B66213" w:rsidRDefault="00B66213" w:rsidP="00B66213">
      <w:pPr>
        <w:pStyle w:val="BodyText90"/>
        <w:shd w:val="clear" w:color="auto" w:fill="auto"/>
        <w:spacing w:after="0" w:line="240" w:lineRule="auto"/>
        <w:ind w:left="144" w:firstLine="0"/>
        <w:jc w:val="both"/>
        <w:rPr>
          <w:rFonts w:ascii="Tahoma" w:hAnsi="Tahoma" w:cs="Tahoma"/>
          <w:sz w:val="24"/>
          <w:szCs w:val="24"/>
        </w:rPr>
      </w:pPr>
      <w:r>
        <w:rPr>
          <w:rStyle w:val="BodyText26"/>
          <w:rFonts w:ascii="Tahoma" w:hAnsi="Tahoma" w:cs="Tahoma"/>
          <w:b/>
          <w:sz w:val="24"/>
          <w:szCs w:val="24"/>
        </w:rPr>
        <w:t>Subcarpaţii de Curbură (Curburii)</w:t>
      </w:r>
      <w:r w:rsidR="00C21434" w:rsidRPr="00C21434">
        <w:rPr>
          <w:rStyle w:val="BodyText26"/>
          <w:rFonts w:ascii="Tahoma" w:hAnsi="Tahoma" w:cs="Tahoma"/>
          <w:b/>
          <w:sz w:val="24"/>
          <w:szCs w:val="24"/>
          <w:u w:val="none"/>
        </w:rPr>
        <w:t xml:space="preserve"> </w:t>
      </w:r>
      <w:r w:rsidRPr="00C21434">
        <w:rPr>
          <w:rStyle w:val="BodyText26"/>
          <w:rFonts w:ascii="Tahoma" w:hAnsi="Tahoma" w:cs="Tahoma"/>
          <w:b/>
          <w:sz w:val="24"/>
          <w:szCs w:val="24"/>
          <w:u w:val="none"/>
        </w:rPr>
        <w:t>-</w:t>
      </w:r>
      <w:r w:rsidR="00C21434" w:rsidRPr="00C21434">
        <w:rPr>
          <w:rStyle w:val="BodyText26"/>
          <w:rFonts w:ascii="Tahoma" w:hAnsi="Tahoma" w:cs="Tahoma"/>
          <w:b/>
          <w:sz w:val="24"/>
          <w:szCs w:val="24"/>
          <w:u w:val="none"/>
        </w:rPr>
        <w:t xml:space="preserve"> </w:t>
      </w:r>
      <w:r>
        <w:rPr>
          <w:rFonts w:ascii="Tahoma" w:hAnsi="Tahoma" w:cs="Tahoma"/>
          <w:sz w:val="24"/>
          <w:szCs w:val="24"/>
        </w:rPr>
        <w:t xml:space="preserve">Subcarpaţii de Curbură reprezintă cea mai complexă subunitate a Subcarpaţilor, desfăşurându-se la sud de Valea Trotuşului, sub forma unor şiruri de dealuri şi depresiuni subcarpatice. Pe teritoriul judeţului Bacău se individualizează o parte redusă a subunităţii Subcarpaţii Vrancei. </w:t>
      </w:r>
    </w:p>
    <w:p w:rsidR="00B66213" w:rsidRDefault="00C21434" w:rsidP="00B66213">
      <w:pPr>
        <w:pStyle w:val="BodyText90"/>
        <w:shd w:val="clear" w:color="auto" w:fill="auto"/>
        <w:tabs>
          <w:tab w:val="left" w:pos="250"/>
        </w:tabs>
        <w:spacing w:after="0" w:line="240" w:lineRule="auto"/>
        <w:ind w:left="144" w:right="20" w:firstLine="0"/>
        <w:jc w:val="both"/>
        <w:rPr>
          <w:rFonts w:ascii="Tahoma" w:hAnsi="Tahoma" w:cs="Tahoma"/>
          <w:sz w:val="24"/>
          <w:szCs w:val="24"/>
        </w:rPr>
      </w:pPr>
      <w:r>
        <w:rPr>
          <w:rStyle w:val="Bodytext105pt"/>
          <w:rFonts w:ascii="Tahoma" w:hAnsi="Tahoma" w:cs="Tahoma"/>
          <w:b/>
          <w:color w:val="auto"/>
          <w:sz w:val="24"/>
          <w:szCs w:val="24"/>
        </w:rPr>
        <w:tab/>
      </w:r>
      <w:r>
        <w:rPr>
          <w:rStyle w:val="Bodytext105pt"/>
          <w:rFonts w:ascii="Tahoma" w:hAnsi="Tahoma" w:cs="Tahoma"/>
          <w:b/>
          <w:color w:val="auto"/>
          <w:sz w:val="24"/>
          <w:szCs w:val="24"/>
        </w:rPr>
        <w:tab/>
      </w:r>
      <w:r w:rsidR="00B66213">
        <w:rPr>
          <w:rStyle w:val="Bodytext105pt"/>
          <w:rFonts w:ascii="Tahoma" w:hAnsi="Tahoma" w:cs="Tahoma"/>
          <w:b/>
          <w:color w:val="auto"/>
          <w:sz w:val="24"/>
          <w:szCs w:val="24"/>
        </w:rPr>
        <w:t>Podişul Moldovei</w:t>
      </w:r>
      <w:r w:rsidR="00B66213">
        <w:rPr>
          <w:rStyle w:val="Bodytext105pt"/>
          <w:rFonts w:ascii="Tahoma" w:hAnsi="Tahoma" w:cs="Tahoma"/>
          <w:color w:val="auto"/>
          <w:sz w:val="24"/>
          <w:szCs w:val="24"/>
        </w:rPr>
        <w:t>.</w:t>
      </w:r>
      <w:r w:rsidR="00B66213">
        <w:rPr>
          <w:rStyle w:val="Bodytext105pt"/>
          <w:rFonts w:ascii="Tahoma" w:hAnsi="Tahoma" w:cs="Tahoma"/>
          <w:sz w:val="24"/>
          <w:szCs w:val="24"/>
        </w:rPr>
        <w:t xml:space="preserve"> </w:t>
      </w:r>
      <w:r w:rsidR="00B66213">
        <w:rPr>
          <w:rFonts w:ascii="Tahoma" w:hAnsi="Tahoma" w:cs="Tahoma"/>
          <w:sz w:val="24"/>
          <w:szCs w:val="24"/>
        </w:rPr>
        <w:t>Zona estică a judeţului aparţine Podişului Moldovei şi mai precis subdiviziunii sudice a acestuia - Podişul Bârladului, la care se adaugă Culoarul Siretului. Pe teritoriul judeţului Bacău, Podişul Bârladului, include segmente din subunităţile Podişul Central Moldovenesc (în nord</w:t>
      </w:r>
      <w:r>
        <w:rPr>
          <w:rFonts w:ascii="Tahoma" w:hAnsi="Tahoma" w:cs="Tahoma"/>
          <w:sz w:val="24"/>
          <w:szCs w:val="24"/>
        </w:rPr>
        <w:t xml:space="preserve"> </w:t>
      </w:r>
      <w:r w:rsidR="00B66213">
        <w:rPr>
          <w:rFonts w:ascii="Tahoma" w:hAnsi="Tahoma" w:cs="Tahoma"/>
          <w:sz w:val="24"/>
          <w:szCs w:val="24"/>
        </w:rPr>
        <w:t>- estul judeţului) şi Colinele Tutovei (în estul şi sud-estul judeţului).</w:t>
      </w:r>
    </w:p>
    <w:p w:rsidR="00C21434" w:rsidRDefault="00B66213" w:rsidP="00B66213">
      <w:pPr>
        <w:pStyle w:val="BodyText90"/>
        <w:shd w:val="clear" w:color="auto" w:fill="auto"/>
        <w:spacing w:after="0" w:line="240" w:lineRule="auto"/>
        <w:ind w:left="144" w:firstLine="0"/>
        <w:jc w:val="both"/>
        <w:rPr>
          <w:rStyle w:val="BodyText26"/>
          <w:rFonts w:ascii="Tahoma" w:hAnsi="Tahoma" w:cs="Tahoma"/>
          <w:b/>
          <w:sz w:val="24"/>
          <w:szCs w:val="24"/>
          <w:u w:val="none"/>
        </w:rPr>
      </w:pPr>
      <w:r>
        <w:rPr>
          <w:rStyle w:val="BodyText26"/>
          <w:rFonts w:ascii="Tahoma" w:hAnsi="Tahoma" w:cs="Tahoma"/>
          <w:b/>
          <w:sz w:val="24"/>
          <w:szCs w:val="24"/>
        </w:rPr>
        <w:t>Podişul Central Moldovenesc</w:t>
      </w:r>
    </w:p>
    <w:p w:rsidR="00B66213" w:rsidRDefault="00B66213" w:rsidP="00C21434">
      <w:pPr>
        <w:pStyle w:val="BodyText90"/>
        <w:shd w:val="clear" w:color="auto" w:fill="auto"/>
        <w:spacing w:after="0" w:line="240" w:lineRule="auto"/>
        <w:ind w:left="144" w:firstLine="564"/>
        <w:jc w:val="both"/>
        <w:rPr>
          <w:rFonts w:ascii="Tahoma" w:hAnsi="Tahoma" w:cs="Tahoma"/>
          <w:sz w:val="24"/>
          <w:szCs w:val="24"/>
        </w:rPr>
      </w:pPr>
      <w:r>
        <w:rPr>
          <w:rFonts w:ascii="Tahoma" w:hAnsi="Tahoma" w:cs="Tahoma"/>
          <w:sz w:val="24"/>
          <w:szCs w:val="24"/>
        </w:rPr>
        <w:t xml:space="preserve">Podişul Central Modovenesc ocupă partea de nord a Podişului Bârladului, iar pe teritoriul judeţului Bacău se desfăşoară de la Culoarul Siretului în vest şi valea Morii (afluent al Siretului) în sud până la limita estică şi nordică a judeţului. Structural acesta corespunde cu partea sudică a Platformei Moldoveneşti, cu constituţie omogenă şi mobilitate tectonică redusă, ceea ce a condiţionat dispunerea monoclinală a sedimentelor de cuvertură. </w:t>
      </w:r>
    </w:p>
    <w:p w:rsidR="00B66213" w:rsidRDefault="00B66213" w:rsidP="00B66213">
      <w:pPr>
        <w:pStyle w:val="BodyText90"/>
        <w:shd w:val="clear" w:color="auto" w:fill="auto"/>
        <w:spacing w:after="0" w:line="240" w:lineRule="auto"/>
        <w:ind w:left="144" w:firstLine="0"/>
        <w:jc w:val="both"/>
        <w:rPr>
          <w:rFonts w:ascii="Tahoma" w:hAnsi="Tahoma" w:cs="Tahoma"/>
          <w:b/>
          <w:sz w:val="24"/>
          <w:szCs w:val="24"/>
        </w:rPr>
      </w:pPr>
      <w:r>
        <w:rPr>
          <w:rStyle w:val="BodyText26"/>
          <w:rFonts w:ascii="Tahoma" w:hAnsi="Tahoma" w:cs="Tahoma"/>
          <w:b/>
          <w:sz w:val="24"/>
          <w:szCs w:val="24"/>
        </w:rPr>
        <w:t>Colinele Tutovei</w:t>
      </w:r>
    </w:p>
    <w:p w:rsidR="00B66213" w:rsidRDefault="00B66213" w:rsidP="00C21434">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 xml:space="preserve">Colinele Tutovei se află în partea de vest - sud-vest a Podişului Bârladului, iar pe teritoriul judeţului Bacău se desfăşoară de la Culoarul Siretului în vest şi valea Morii în nord (afluent al Siretului) până la limita estică şi sudică a judeţului.Din punct de vedere al alcătuirii geologice, această unitate se suprapune pe un fundament ce aparţine Platformei Moldoveneşti (flancul sudic) şi părţii de nord-vest a Depresiunii Bârladului, puternic compartimentat şi faliat. </w:t>
      </w:r>
    </w:p>
    <w:p w:rsidR="00B66213" w:rsidRDefault="00B66213" w:rsidP="00B66213">
      <w:pPr>
        <w:pStyle w:val="BodyText90"/>
        <w:shd w:val="clear" w:color="auto" w:fill="auto"/>
        <w:spacing w:after="0" w:line="240" w:lineRule="auto"/>
        <w:ind w:left="144" w:firstLine="0"/>
        <w:jc w:val="both"/>
        <w:rPr>
          <w:rFonts w:ascii="Tahoma" w:hAnsi="Tahoma" w:cs="Tahoma"/>
          <w:b/>
          <w:sz w:val="24"/>
          <w:szCs w:val="24"/>
        </w:rPr>
      </w:pPr>
      <w:r>
        <w:rPr>
          <w:rStyle w:val="BodyText26"/>
          <w:rFonts w:ascii="Tahoma" w:hAnsi="Tahoma" w:cs="Tahoma"/>
          <w:b/>
          <w:sz w:val="24"/>
          <w:szCs w:val="24"/>
        </w:rPr>
        <w:lastRenderedPageBreak/>
        <w:t>Culoarul Şiretului</w:t>
      </w:r>
    </w:p>
    <w:p w:rsidR="00B66213" w:rsidRPr="00F74B60" w:rsidRDefault="00B66213" w:rsidP="00C21434">
      <w:pPr>
        <w:pStyle w:val="NoSpacing"/>
        <w:ind w:left="144" w:firstLine="564"/>
        <w:jc w:val="both"/>
        <w:rPr>
          <w:rFonts w:ascii="Tahoma" w:hAnsi="Tahoma" w:cs="Tahoma"/>
          <w:szCs w:val="24"/>
          <w:lang w:val="ro-RO"/>
        </w:rPr>
      </w:pPr>
      <w:r w:rsidRPr="00F74B60">
        <w:rPr>
          <w:rFonts w:ascii="Tahoma" w:hAnsi="Tahoma" w:cs="Tahoma"/>
          <w:szCs w:val="24"/>
          <w:lang w:val="ro-RO"/>
        </w:rPr>
        <w:t xml:space="preserve">Siretul formează o vale, cu aspecte şi caracteristici de culoar, caracterizată prin lăţime variabilă şi asimetrie, cu versanţii estici abrupţi şi înalţi, însoţiţi de fragmente de terasă, iar cei vestici mai domoli, cu o largă desfăşurare a teraselor, pe alocuri ajungând la un număr de 8, impresionant dezvoltate în adevărate câmpuri în </w:t>
      </w:r>
      <w:r w:rsidR="00C21434" w:rsidRPr="00F74B60">
        <w:rPr>
          <w:rFonts w:ascii="Tahoma" w:hAnsi="Tahoma" w:cs="Tahoma"/>
          <w:szCs w:val="24"/>
          <w:lang w:val="ro-RO"/>
        </w:rPr>
        <w:t xml:space="preserve">aria de confluenţă cu Bistriţa. </w:t>
      </w:r>
      <w:r w:rsidRPr="00F74B60">
        <w:rPr>
          <w:rFonts w:ascii="Tahoma" w:hAnsi="Tahoma" w:cs="Tahoma"/>
          <w:szCs w:val="24"/>
          <w:lang w:val="ro-RO"/>
        </w:rPr>
        <w:t xml:space="preserve">Aspectul de culoar este bine conturat cu o lăţime cuprinsă între 4-18 km, cea mai îngustă porţiune din întregul culoar fiind aceea din dreptul pârâului Răcăciuni (şi localitatea omonimă) îngustarea fiind cauzată de un orizont de cinerite andezitice, destul de dure, asupra căruia eroziunea diferenţială se exercită mai lent. </w:t>
      </w:r>
      <w:bookmarkStart w:id="1" w:name="bookmark7"/>
    </w:p>
    <w:p w:rsidR="007F416D" w:rsidRPr="00F74B60" w:rsidRDefault="007F416D" w:rsidP="00B66213">
      <w:pPr>
        <w:pStyle w:val="NoSpacing"/>
        <w:ind w:left="144"/>
        <w:jc w:val="both"/>
        <w:rPr>
          <w:rFonts w:ascii="Tahoma" w:hAnsi="Tahoma" w:cs="Tahoma"/>
          <w:b/>
          <w:color w:val="00B050"/>
          <w:szCs w:val="24"/>
          <w:lang w:val="ro-RO"/>
        </w:rPr>
      </w:pPr>
    </w:p>
    <w:p w:rsidR="00B66213" w:rsidRPr="00B66213" w:rsidRDefault="00B66213" w:rsidP="00B66213">
      <w:pPr>
        <w:pStyle w:val="NoSpacing"/>
        <w:ind w:left="144"/>
        <w:jc w:val="both"/>
        <w:rPr>
          <w:rFonts w:ascii="Tahoma" w:hAnsi="Tahoma" w:cs="Tahoma"/>
          <w:color w:val="00B050"/>
          <w:szCs w:val="24"/>
        </w:rPr>
      </w:pPr>
      <w:r w:rsidRPr="00B66213">
        <w:rPr>
          <w:rFonts w:ascii="Tahoma" w:hAnsi="Tahoma" w:cs="Tahoma"/>
          <w:b/>
          <w:color w:val="00B050"/>
          <w:szCs w:val="24"/>
        </w:rPr>
        <w:t>Caracteristici climatice</w:t>
      </w:r>
      <w:bookmarkEnd w:id="1"/>
    </w:p>
    <w:p w:rsidR="00B66213" w:rsidRDefault="00B66213" w:rsidP="0037701C">
      <w:pPr>
        <w:pStyle w:val="NoSpacing"/>
        <w:spacing w:after="240"/>
        <w:ind w:left="144" w:firstLine="564"/>
        <w:jc w:val="both"/>
        <w:rPr>
          <w:rFonts w:ascii="Tahoma" w:hAnsi="Tahoma" w:cs="Tahoma"/>
          <w:szCs w:val="24"/>
        </w:rPr>
      </w:pPr>
      <w:r>
        <w:rPr>
          <w:rFonts w:ascii="Tahoma" w:hAnsi="Tahoma" w:cs="Tahoma"/>
          <w:szCs w:val="24"/>
        </w:rPr>
        <w:t>Particularităţile parametrilor climatici depind de o serie de factori generali, precum radiaţia globală şi circulaţia maselor de aer şi locali, mai precis poziţia geografică, caracteristicile re</w:t>
      </w:r>
      <w:r w:rsidR="0037701C">
        <w:rPr>
          <w:rFonts w:ascii="Tahoma" w:hAnsi="Tahoma" w:cs="Tahoma"/>
          <w:szCs w:val="24"/>
        </w:rPr>
        <w:t>liefului, ale vegetaţiei, etc.</w:t>
      </w:r>
      <w:r>
        <w:rPr>
          <w:rFonts w:ascii="Tahoma" w:hAnsi="Tahoma" w:cs="Tahoma"/>
          <w:szCs w:val="24"/>
        </w:rPr>
        <w:t xml:space="preserve"> Ca urmare, clima din judeţul Bacău prezintă variaţii de la nord la sud, dar mai ales o tranziţie gradată de la nuanţele moderate (în vest) la cele continentale (în est). Influenţele continentale sunt moderate de ma</w:t>
      </w:r>
      <w:r w:rsidR="0037701C">
        <w:rPr>
          <w:rFonts w:ascii="Tahoma" w:hAnsi="Tahoma" w:cs="Tahoma"/>
          <w:szCs w:val="24"/>
        </w:rPr>
        <w:t>sele de aer din vestul şi nord-</w:t>
      </w:r>
      <w:r>
        <w:rPr>
          <w:rFonts w:ascii="Tahoma" w:hAnsi="Tahoma" w:cs="Tahoma"/>
          <w:szCs w:val="24"/>
        </w:rPr>
        <w:t xml:space="preserve">vestul Europei care ajung pe teritoriul judeţului prin înşeuările carpatice şi cresc cantitatea de precipitaţii. Dintre factorii dinamici climatogeni apar mai evident marile sisteme barice: iarna se resimte influenţa maselor de aer arctic (anticiclonul siberian), iar vara acţionează masele de aer umed (anticiclonul Azorelor) şi masele de aer cald de tip mediteraneean (în zonele extracarpatice) Temperatura medie multianuală, calculată pentru intervalul 1961-2010, evidenţiază valori similare la cele două staţii analizate, respectiv 9,3°C la Bacău şi 9,5°C la Târgu Ocna. La nivel teritorial, temperaturile medii anuale prezintă o serie de fluctuaţii în corelaţie cu variaţia altitudinală, cele mai scăzute fiind caracteristice pentru partea vestică a judeţului. </w:t>
      </w:r>
    </w:p>
    <w:p w:rsidR="00B66213" w:rsidRDefault="00B66213" w:rsidP="00B66213">
      <w:pPr>
        <w:pStyle w:val="NoSpacing"/>
        <w:spacing w:after="240"/>
        <w:ind w:left="144"/>
        <w:jc w:val="center"/>
        <w:rPr>
          <w:rFonts w:ascii="Tahoma" w:hAnsi="Tahoma" w:cs="Tahoma"/>
          <w:szCs w:val="24"/>
        </w:rPr>
      </w:pPr>
      <w:r>
        <w:rPr>
          <w:rFonts w:ascii="Tahoma" w:hAnsi="Tahoma" w:cs="Tahoma"/>
          <w:noProof/>
        </w:rPr>
        <w:drawing>
          <wp:inline distT="0" distB="0" distL="0" distR="0">
            <wp:extent cx="5724525" cy="3674745"/>
            <wp:effectExtent l="0" t="0" r="9525" b="1905"/>
            <wp:docPr id="68" name="Picture 68"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4525" cy="3674745"/>
                    </a:xfrm>
                    <a:prstGeom prst="rect">
                      <a:avLst/>
                    </a:prstGeom>
                    <a:noFill/>
                    <a:ln>
                      <a:noFill/>
                    </a:ln>
                  </pic:spPr>
                </pic:pic>
              </a:graphicData>
            </a:graphic>
          </wp:inline>
        </w:drawing>
      </w:r>
    </w:p>
    <w:p w:rsidR="00B66213" w:rsidRDefault="00B66213" w:rsidP="00B66213">
      <w:pPr>
        <w:pStyle w:val="BodyText90"/>
        <w:shd w:val="clear" w:color="auto" w:fill="auto"/>
        <w:spacing w:after="0" w:line="240" w:lineRule="auto"/>
        <w:ind w:left="144" w:right="20" w:firstLine="0"/>
        <w:jc w:val="both"/>
        <w:rPr>
          <w:rFonts w:ascii="Tahoma" w:hAnsi="Tahoma" w:cs="Tahoma"/>
          <w:color w:val="auto"/>
          <w:sz w:val="24"/>
          <w:szCs w:val="24"/>
        </w:rPr>
      </w:pPr>
      <w:r>
        <w:rPr>
          <w:rStyle w:val="Bodytext105pt"/>
          <w:rFonts w:ascii="Tahoma" w:hAnsi="Tahoma" w:cs="Tahoma"/>
          <w:b/>
          <w:color w:val="auto"/>
          <w:sz w:val="24"/>
          <w:szCs w:val="24"/>
        </w:rPr>
        <w:t>Regimul precipitaţiilor</w:t>
      </w:r>
      <w:r>
        <w:rPr>
          <w:rStyle w:val="Bodytext105pt"/>
          <w:rFonts w:ascii="Tahoma" w:hAnsi="Tahoma" w:cs="Tahoma"/>
          <w:color w:val="auto"/>
          <w:sz w:val="24"/>
          <w:szCs w:val="24"/>
        </w:rPr>
        <w:t xml:space="preserve"> </w:t>
      </w:r>
      <w:r>
        <w:rPr>
          <w:rFonts w:ascii="Tahoma" w:hAnsi="Tahoma" w:cs="Tahoma"/>
          <w:color w:val="auto"/>
          <w:sz w:val="24"/>
          <w:szCs w:val="24"/>
        </w:rPr>
        <w:t xml:space="preserve">Regimul manifestării precipitaţiilor pe perioade variate (anuale, sezoniere, lunare, zilnice) cât şi forma şi durata producerii diferitelor tipuri prezintă </w:t>
      </w:r>
      <w:r>
        <w:rPr>
          <w:rFonts w:ascii="Tahoma" w:hAnsi="Tahoma" w:cs="Tahoma"/>
          <w:color w:val="auto"/>
          <w:sz w:val="24"/>
          <w:szCs w:val="24"/>
        </w:rPr>
        <w:lastRenderedPageBreak/>
        <w:t>importanţă întrucât de acestea depind debitele râurilor şi volumul de apă din lacuri, alimentarea pânzelor freatice, specificul formaţiunilor vegetale din albiile râurilor ca şi cele de pe versant, regimul revărsărilor şi inundaţiilor, calendarul activităţilor agricole, cu multe alte implicaţii cu caracter economic .</w:t>
      </w:r>
    </w:p>
    <w:p w:rsidR="00B66213" w:rsidRDefault="00B66213" w:rsidP="00B66213">
      <w:pPr>
        <w:pStyle w:val="BodyText90"/>
        <w:shd w:val="clear" w:color="auto" w:fill="auto"/>
        <w:spacing w:after="0" w:line="240" w:lineRule="auto"/>
        <w:ind w:left="144" w:right="20" w:firstLine="0"/>
        <w:jc w:val="both"/>
        <w:rPr>
          <w:rFonts w:ascii="Tahoma" w:hAnsi="Tahoma" w:cs="Tahoma"/>
          <w:color w:val="auto"/>
          <w:sz w:val="24"/>
          <w:szCs w:val="24"/>
        </w:rPr>
      </w:pPr>
      <w:r>
        <w:rPr>
          <w:rStyle w:val="Bodytext105pt"/>
          <w:rFonts w:ascii="Tahoma" w:hAnsi="Tahoma" w:cs="Tahoma"/>
          <w:b/>
          <w:color w:val="auto"/>
          <w:sz w:val="24"/>
          <w:szCs w:val="24"/>
        </w:rPr>
        <w:t xml:space="preserve">Regimul eolian </w:t>
      </w:r>
      <w:r>
        <w:rPr>
          <w:rFonts w:ascii="Tahoma" w:hAnsi="Tahoma" w:cs="Tahoma"/>
          <w:color w:val="auto"/>
          <w:sz w:val="24"/>
          <w:szCs w:val="24"/>
        </w:rPr>
        <w:t>Frecvenţa şi viteza medie anuală a vântului arată o predominare accentuată a acestuia din nord şi nord-vest, precum şi dinspre sud şi sud-est. La staţia meteorologică Bacău, vântul de nord are o frecvenţă de 20%, cel de nord-vest de 12%, cel de sud de 19%, iar calmul atmosferic de 37%; frecvenţa cea mai mică o are vântul de est; vitezele cele mai mari le au vânturile de nord, sud, nord- vest şi de sud-est .</w:t>
      </w:r>
    </w:p>
    <w:p w:rsidR="00B66213" w:rsidRDefault="00B66213" w:rsidP="0037701C">
      <w:pPr>
        <w:pStyle w:val="BodyText90"/>
        <w:shd w:val="clear" w:color="auto" w:fill="auto"/>
        <w:spacing w:after="0" w:line="240" w:lineRule="auto"/>
        <w:ind w:left="144" w:right="20" w:firstLine="0"/>
        <w:jc w:val="both"/>
        <w:rPr>
          <w:rFonts w:ascii="Tahoma" w:hAnsi="Tahoma" w:cs="Tahoma"/>
          <w:color w:val="auto"/>
          <w:sz w:val="24"/>
          <w:szCs w:val="24"/>
        </w:rPr>
      </w:pPr>
      <w:r w:rsidRPr="0037701C">
        <w:rPr>
          <w:rFonts w:ascii="Tahoma" w:hAnsi="Tahoma" w:cs="Tahoma"/>
          <w:b/>
          <w:i/>
          <w:color w:val="auto"/>
          <w:sz w:val="24"/>
          <w:szCs w:val="24"/>
        </w:rPr>
        <w:t>Vânturile locale</w:t>
      </w:r>
      <w:r>
        <w:rPr>
          <w:rFonts w:ascii="Tahoma" w:hAnsi="Tahoma" w:cs="Tahoma"/>
          <w:color w:val="auto"/>
          <w:sz w:val="24"/>
          <w:szCs w:val="24"/>
        </w:rPr>
        <w:t xml:space="preserve"> sunt facilitate de o anumită configuraţie orografică în raport cu circulaţia generală, sau de dezvoltarea unor condiţii diferite de presiune între două zone limitrofe, cele mai cunoscute fiind:</w:t>
      </w:r>
    </w:p>
    <w:p w:rsidR="00B66213" w:rsidRDefault="00B66213" w:rsidP="0094582E">
      <w:pPr>
        <w:pStyle w:val="BodyText90"/>
        <w:numPr>
          <w:ilvl w:val="0"/>
          <w:numId w:val="37"/>
        </w:numPr>
        <w:shd w:val="clear" w:color="auto" w:fill="auto"/>
        <w:tabs>
          <w:tab w:val="left" w:pos="740"/>
        </w:tabs>
        <w:spacing w:after="0" w:line="240" w:lineRule="auto"/>
        <w:ind w:left="144" w:firstLine="36"/>
        <w:jc w:val="both"/>
        <w:rPr>
          <w:rFonts w:ascii="Tahoma" w:hAnsi="Tahoma" w:cs="Tahoma"/>
          <w:sz w:val="24"/>
          <w:szCs w:val="24"/>
        </w:rPr>
      </w:pPr>
      <w:r>
        <w:rPr>
          <w:rFonts w:ascii="Tahoma" w:hAnsi="Tahoma" w:cs="Tahoma"/>
          <w:sz w:val="24"/>
          <w:szCs w:val="24"/>
        </w:rPr>
        <w:t>Crivăţul, iarna, are viteze mari, provoacă ger, viscole, troienirea zăpezii, îngheţ;</w:t>
      </w:r>
    </w:p>
    <w:p w:rsidR="00B66213" w:rsidRDefault="00B66213" w:rsidP="0094582E">
      <w:pPr>
        <w:pStyle w:val="BodyText90"/>
        <w:numPr>
          <w:ilvl w:val="0"/>
          <w:numId w:val="37"/>
        </w:numPr>
        <w:shd w:val="clear" w:color="auto" w:fill="auto"/>
        <w:tabs>
          <w:tab w:val="left" w:pos="750"/>
        </w:tabs>
        <w:spacing w:after="0" w:line="240" w:lineRule="auto"/>
        <w:ind w:left="144" w:right="20" w:firstLine="36"/>
        <w:jc w:val="both"/>
        <w:rPr>
          <w:rFonts w:ascii="Tahoma" w:hAnsi="Tahoma" w:cs="Tahoma"/>
          <w:sz w:val="24"/>
          <w:szCs w:val="24"/>
        </w:rPr>
      </w:pPr>
      <w:r>
        <w:rPr>
          <w:rFonts w:ascii="Tahoma" w:hAnsi="Tahoma" w:cs="Tahoma"/>
          <w:sz w:val="24"/>
          <w:szCs w:val="24"/>
        </w:rPr>
        <w:t>Nemira este o variantă a Crivăţului, prezentă în masivele Berzunţi şi Nemira, provoacă scăderi bruşte de temperatură şi îngheţ;</w:t>
      </w:r>
    </w:p>
    <w:p w:rsidR="00B66213" w:rsidRDefault="00B66213" w:rsidP="0094582E">
      <w:pPr>
        <w:pStyle w:val="BodyText90"/>
        <w:numPr>
          <w:ilvl w:val="0"/>
          <w:numId w:val="37"/>
        </w:numPr>
        <w:shd w:val="clear" w:color="auto" w:fill="auto"/>
        <w:tabs>
          <w:tab w:val="left" w:pos="750"/>
        </w:tabs>
        <w:spacing w:after="0" w:line="240" w:lineRule="auto"/>
        <w:ind w:left="144" w:right="20" w:firstLine="36"/>
        <w:jc w:val="both"/>
        <w:rPr>
          <w:rFonts w:ascii="Tahoma" w:hAnsi="Tahoma" w:cs="Tahoma"/>
          <w:sz w:val="24"/>
          <w:szCs w:val="24"/>
        </w:rPr>
      </w:pPr>
      <w:r>
        <w:rPr>
          <w:rFonts w:ascii="Tahoma" w:hAnsi="Tahoma" w:cs="Tahoma"/>
          <w:sz w:val="24"/>
          <w:szCs w:val="24"/>
        </w:rPr>
        <w:t>Foehnul (curenţi de aer descendenţi pe versanţii unde masele de aer coboară brusc datorită unor diferenţe de nivel de mai multe sute de metri; au viteză mare, provoacă primăvara topirea rapidă a zăpezii);</w:t>
      </w:r>
    </w:p>
    <w:p w:rsidR="00B66213" w:rsidRDefault="00B66213" w:rsidP="0094582E">
      <w:pPr>
        <w:pStyle w:val="BodyText90"/>
        <w:numPr>
          <w:ilvl w:val="0"/>
          <w:numId w:val="37"/>
        </w:numPr>
        <w:shd w:val="clear" w:color="auto" w:fill="auto"/>
        <w:tabs>
          <w:tab w:val="left" w:pos="750"/>
        </w:tabs>
        <w:spacing w:after="0" w:line="240" w:lineRule="auto"/>
        <w:ind w:left="144" w:right="20" w:firstLine="36"/>
        <w:jc w:val="both"/>
        <w:rPr>
          <w:rFonts w:ascii="Tahoma" w:hAnsi="Tahoma" w:cs="Tahoma"/>
          <w:sz w:val="24"/>
          <w:szCs w:val="24"/>
        </w:rPr>
      </w:pPr>
      <w:r>
        <w:rPr>
          <w:rFonts w:ascii="Tahoma" w:hAnsi="Tahoma" w:cs="Tahoma"/>
          <w:sz w:val="24"/>
          <w:szCs w:val="24"/>
        </w:rPr>
        <w:t>Brizele de munte, realizate diurn (mai ales vara) sub forma unei circulaţii locale, produsă ziua între vatra depresiunilor sau văilor şi culmile înalte limitr</w:t>
      </w:r>
      <w:bookmarkStart w:id="2" w:name="bookmark9"/>
      <w:r>
        <w:rPr>
          <w:rFonts w:ascii="Tahoma" w:hAnsi="Tahoma" w:cs="Tahoma"/>
          <w:sz w:val="24"/>
          <w:szCs w:val="24"/>
        </w:rPr>
        <w:t>ofe şi invers în timpul nopţii</w:t>
      </w:r>
      <w:r w:rsidR="0037701C">
        <w:rPr>
          <w:rFonts w:ascii="Tahoma" w:hAnsi="Tahoma" w:cs="Tahoma"/>
          <w:sz w:val="24"/>
          <w:szCs w:val="24"/>
        </w:rPr>
        <w:t>.</w:t>
      </w:r>
      <w:r>
        <w:rPr>
          <w:rFonts w:ascii="Tahoma" w:hAnsi="Tahoma" w:cs="Tahoma"/>
          <w:sz w:val="24"/>
          <w:szCs w:val="24"/>
        </w:rPr>
        <w:t xml:space="preserve"> </w:t>
      </w:r>
    </w:p>
    <w:p w:rsidR="00B66213" w:rsidRDefault="00B66213" w:rsidP="00B66213">
      <w:pPr>
        <w:pStyle w:val="BodyText90"/>
        <w:shd w:val="clear" w:color="auto" w:fill="auto"/>
        <w:tabs>
          <w:tab w:val="left" w:pos="750"/>
        </w:tabs>
        <w:spacing w:after="0" w:line="240" w:lineRule="auto"/>
        <w:ind w:left="144" w:right="20" w:firstLine="0"/>
        <w:jc w:val="both"/>
        <w:rPr>
          <w:rFonts w:ascii="Tahoma" w:hAnsi="Tahoma" w:cs="Tahoma"/>
          <w:sz w:val="24"/>
          <w:szCs w:val="24"/>
        </w:rPr>
      </w:pPr>
    </w:p>
    <w:p w:rsidR="00B66213" w:rsidRPr="00B66213" w:rsidRDefault="00B66213" w:rsidP="00B66213">
      <w:pPr>
        <w:pStyle w:val="BodyText90"/>
        <w:shd w:val="clear" w:color="auto" w:fill="auto"/>
        <w:tabs>
          <w:tab w:val="left" w:pos="750"/>
        </w:tabs>
        <w:spacing w:after="0" w:line="240" w:lineRule="auto"/>
        <w:ind w:left="144" w:right="20" w:firstLine="0"/>
        <w:jc w:val="both"/>
        <w:rPr>
          <w:rFonts w:ascii="Tahoma" w:hAnsi="Tahoma" w:cs="Tahoma"/>
          <w:b/>
          <w:color w:val="00B050"/>
          <w:sz w:val="24"/>
          <w:szCs w:val="24"/>
        </w:rPr>
      </w:pPr>
      <w:r w:rsidRPr="00B66213">
        <w:rPr>
          <w:rFonts w:ascii="Tahoma" w:hAnsi="Tahoma" w:cs="Tahoma"/>
          <w:b/>
          <w:color w:val="00B050"/>
          <w:sz w:val="24"/>
          <w:szCs w:val="24"/>
        </w:rPr>
        <w:t>Apele</w:t>
      </w:r>
      <w:bookmarkStart w:id="3" w:name="bookmark10"/>
      <w:bookmarkEnd w:id="2"/>
    </w:p>
    <w:p w:rsidR="00B66213" w:rsidRDefault="00B66213" w:rsidP="00B66213">
      <w:pPr>
        <w:pStyle w:val="BodyText90"/>
        <w:shd w:val="clear" w:color="auto" w:fill="auto"/>
        <w:tabs>
          <w:tab w:val="left" w:pos="750"/>
        </w:tabs>
        <w:spacing w:after="0" w:line="240" w:lineRule="auto"/>
        <w:ind w:left="144" w:right="20" w:firstLine="0"/>
        <w:jc w:val="both"/>
        <w:rPr>
          <w:rFonts w:ascii="Tahoma" w:hAnsi="Tahoma" w:cs="Tahoma"/>
          <w:b/>
          <w:color w:val="auto"/>
          <w:sz w:val="24"/>
          <w:szCs w:val="24"/>
        </w:rPr>
      </w:pPr>
      <w:r>
        <w:rPr>
          <w:rFonts w:ascii="Tahoma" w:hAnsi="Tahoma" w:cs="Tahoma"/>
          <w:b/>
          <w:color w:val="auto"/>
          <w:sz w:val="24"/>
          <w:szCs w:val="24"/>
        </w:rPr>
        <w:t>Apele de suprafaţă</w:t>
      </w:r>
      <w:bookmarkEnd w:id="3"/>
    </w:p>
    <w:p w:rsidR="00B66213" w:rsidRDefault="00B66213" w:rsidP="0037701C">
      <w:pPr>
        <w:pStyle w:val="BodyText90"/>
        <w:shd w:val="clear" w:color="auto" w:fill="auto"/>
        <w:spacing w:after="0" w:line="240" w:lineRule="auto"/>
        <w:ind w:left="144" w:right="20" w:firstLine="564"/>
        <w:jc w:val="both"/>
        <w:rPr>
          <w:rFonts w:ascii="Tahoma" w:hAnsi="Tahoma" w:cs="Tahoma"/>
          <w:sz w:val="24"/>
          <w:szCs w:val="24"/>
        </w:rPr>
      </w:pPr>
      <w:r>
        <w:rPr>
          <w:rStyle w:val="Bodytext105pt"/>
          <w:rFonts w:ascii="Tahoma" w:hAnsi="Tahoma" w:cs="Tahoma"/>
          <w:sz w:val="24"/>
          <w:szCs w:val="24"/>
        </w:rPr>
        <w:t xml:space="preserve">Râurile. </w:t>
      </w:r>
      <w:r w:rsidR="0037701C">
        <w:rPr>
          <w:rFonts w:ascii="Tahoma" w:hAnsi="Tahoma" w:cs="Tahoma"/>
          <w:sz w:val="24"/>
          <w:szCs w:val="24"/>
        </w:rPr>
        <w:t>Principalele râuri ca</w:t>
      </w:r>
      <w:r>
        <w:rPr>
          <w:rFonts w:ascii="Tahoma" w:hAnsi="Tahoma" w:cs="Tahoma"/>
          <w:sz w:val="24"/>
          <w:szCs w:val="24"/>
        </w:rPr>
        <w:t>re tranzitează teritoriul judeţului Bacău sunt Siret, Bistriţa şi Trotuş. Reţeaua hidrografică este tributară în totalitate râului Siret care pătrunde pe teritoriul judeţului în apropiere de localitatea Hârleşti, şi pe care îl traversează de la nord la sud, ieşind</w:t>
      </w:r>
      <w:r w:rsidR="0037701C">
        <w:rPr>
          <w:rFonts w:ascii="Tahoma" w:hAnsi="Tahoma" w:cs="Tahoma"/>
          <w:sz w:val="24"/>
          <w:szCs w:val="24"/>
        </w:rPr>
        <w:t xml:space="preserve"> în aval de localitatea Bereşti</w:t>
      </w:r>
      <w:r>
        <w:rPr>
          <w:rFonts w:ascii="Tahoma" w:hAnsi="Tahoma" w:cs="Tahoma"/>
          <w:sz w:val="24"/>
          <w:szCs w:val="24"/>
        </w:rPr>
        <w:t>. Siretul reprezintă cel mai mare sistem hidrografic din ţara noastră, având un bazin asimetric cu cei mai însemnaţi afluenţi pe parte</w:t>
      </w:r>
      <w:r w:rsidR="0037701C">
        <w:rPr>
          <w:rFonts w:ascii="Tahoma" w:hAnsi="Tahoma" w:cs="Tahoma"/>
          <w:sz w:val="24"/>
          <w:szCs w:val="24"/>
        </w:rPr>
        <w:t>a dreaptă cu obârşie în Carpaţi</w:t>
      </w:r>
      <w:r>
        <w:rPr>
          <w:rFonts w:ascii="Tahoma" w:hAnsi="Tahoma" w:cs="Tahoma"/>
          <w:sz w:val="24"/>
          <w:szCs w:val="24"/>
        </w:rPr>
        <w:t>.</w:t>
      </w:r>
    </w:p>
    <w:p w:rsidR="00B66213" w:rsidRDefault="00B66213" w:rsidP="0037701C">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 xml:space="preserve">Râul Trotuş drenează zona montană şi aproape în întregime zona subcarpatică a judeţului. Principalii afluenţi, în zona montană, sunt: Caminca/Camenca, Asău, Urmeniş, Plopul, Larga (pe stânga) şi Sulţa, Ciobănuş, Uz, Dofteana, Slănic, Oituz (pe dreapta). În zona subcarpatică, Trotuşul primeşte Tazlăul şi Caşinul. </w:t>
      </w:r>
    </w:p>
    <w:p w:rsidR="00B66213" w:rsidRDefault="00B66213" w:rsidP="0037701C">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Râul Bistriţa pătrunde pe teritoriul judeţului Bacău în apropiere de oraşul Buhuşi se varsă în Siret în aval de municipiul Bacău, la aproximativ 3 km nord de amenajarea hidrotehnică Galbeni.</w:t>
      </w:r>
    </w:p>
    <w:p w:rsidR="00B66213" w:rsidRDefault="00B66213" w:rsidP="0037701C">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În partea de est a judeţului, în Colinele Tutovei, se află un număr relativ mare de râuri, afluenţi ai Bârladului, cu direcţie de curgere nord-sud, dar cu un debit mic. Dintre acestea, cele mai importante cursuri sunt Berheciul şi Zeletinul</w:t>
      </w:r>
      <w:r w:rsidR="0037701C">
        <w:rPr>
          <w:rFonts w:ascii="Tahoma" w:hAnsi="Tahoma" w:cs="Tahoma"/>
          <w:sz w:val="24"/>
          <w:szCs w:val="24"/>
        </w:rPr>
        <w:t>.</w:t>
      </w:r>
      <w:r>
        <w:rPr>
          <w:rFonts w:ascii="Tahoma" w:hAnsi="Tahoma" w:cs="Tahoma"/>
          <w:sz w:val="24"/>
          <w:szCs w:val="24"/>
        </w:rPr>
        <w:t xml:space="preserve"> </w:t>
      </w:r>
    </w:p>
    <w:p w:rsidR="00B66213" w:rsidRDefault="00B66213" w:rsidP="0037701C">
      <w:pPr>
        <w:pStyle w:val="BodyText90"/>
        <w:shd w:val="clear" w:color="auto" w:fill="auto"/>
        <w:spacing w:after="0" w:line="240" w:lineRule="auto"/>
        <w:ind w:left="144" w:right="60" w:firstLine="564"/>
        <w:jc w:val="both"/>
        <w:rPr>
          <w:rFonts w:ascii="Tahoma" w:hAnsi="Tahoma" w:cs="Tahoma"/>
          <w:sz w:val="24"/>
          <w:szCs w:val="24"/>
        </w:rPr>
      </w:pPr>
      <w:r>
        <w:rPr>
          <w:rFonts w:ascii="Tahoma" w:hAnsi="Tahoma" w:cs="Tahoma"/>
          <w:sz w:val="24"/>
          <w:szCs w:val="24"/>
        </w:rPr>
        <w:t>Zona montană prezintă o densitate mai ridicată a reţelei hidrografice, cu un debit mai constant care se diminuează în zona subcarpatică, prezentând un regim al scurgerii mai neregulat. În zona de podiş densitatea este şi mai mică, evidenţiindu-se un</w:t>
      </w:r>
      <w:r w:rsidR="0037701C">
        <w:rPr>
          <w:rFonts w:ascii="Tahoma" w:hAnsi="Tahoma" w:cs="Tahoma"/>
          <w:sz w:val="24"/>
          <w:szCs w:val="24"/>
        </w:rPr>
        <w:t xml:space="preserve"> caracter torenţial al râurilor</w:t>
      </w:r>
      <w:r>
        <w:rPr>
          <w:rFonts w:ascii="Tahoma" w:hAnsi="Tahoma" w:cs="Tahoma"/>
          <w:sz w:val="24"/>
          <w:szCs w:val="24"/>
        </w:rPr>
        <w:t>.</w:t>
      </w:r>
    </w:p>
    <w:p w:rsidR="00B66213" w:rsidRDefault="00B66213" w:rsidP="0037701C">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Alimentarea reţelei hidrografice se realizează, în proporţie de peste 70%, din apa provenită din ploi şi din topirea zăpezilor, în timp ce alimentarea din subteran deţine aproximativ 30% în zona montană şi 10-15% în zona de podiş şi în cea subcarpatică</w:t>
      </w:r>
      <w:r w:rsidR="0037701C">
        <w:rPr>
          <w:rFonts w:ascii="Tahoma" w:hAnsi="Tahoma" w:cs="Tahoma"/>
          <w:sz w:val="24"/>
          <w:szCs w:val="24"/>
        </w:rPr>
        <w:t>.</w:t>
      </w:r>
      <w:r>
        <w:rPr>
          <w:rFonts w:ascii="Tahoma" w:hAnsi="Tahoma" w:cs="Tahoma"/>
          <w:sz w:val="24"/>
          <w:szCs w:val="24"/>
        </w:rPr>
        <w:t xml:space="preserve"> </w:t>
      </w:r>
    </w:p>
    <w:p w:rsidR="00B66213" w:rsidRDefault="00B66213" w:rsidP="0037701C">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Debitele medii multianuale cresc spre aval, mai ales după principalele confluenţe, după cum urmează:</w:t>
      </w:r>
    </w:p>
    <w:p w:rsidR="00B66213" w:rsidRDefault="00B66213" w:rsidP="0094582E">
      <w:pPr>
        <w:pStyle w:val="BodyText90"/>
        <w:numPr>
          <w:ilvl w:val="0"/>
          <w:numId w:val="37"/>
        </w:numPr>
        <w:shd w:val="clear" w:color="auto" w:fill="auto"/>
        <w:tabs>
          <w:tab w:val="left" w:pos="630"/>
        </w:tabs>
        <w:spacing w:after="0" w:line="240" w:lineRule="auto"/>
        <w:ind w:left="144" w:right="20" w:firstLine="36"/>
        <w:jc w:val="both"/>
        <w:rPr>
          <w:rFonts w:ascii="Tahoma" w:hAnsi="Tahoma" w:cs="Tahoma"/>
          <w:sz w:val="24"/>
          <w:szCs w:val="24"/>
        </w:rPr>
      </w:pPr>
      <w:r>
        <w:rPr>
          <w:rFonts w:ascii="Tahoma" w:hAnsi="Tahoma" w:cs="Tahoma"/>
          <w:sz w:val="24"/>
          <w:szCs w:val="24"/>
        </w:rPr>
        <w:lastRenderedPageBreak/>
        <w:t>râul Siret, prezintă la Drăgeşti (în aval de confluenţa cu Moldova) 75,1 m</w:t>
      </w:r>
      <w:r>
        <w:rPr>
          <w:rFonts w:ascii="Tahoma" w:hAnsi="Tahoma" w:cs="Tahoma"/>
          <w:sz w:val="24"/>
          <w:szCs w:val="24"/>
          <w:vertAlign w:val="superscript"/>
        </w:rPr>
        <w:t>3</w:t>
      </w:r>
      <w:r>
        <w:rPr>
          <w:rFonts w:ascii="Tahoma" w:hAnsi="Tahoma" w:cs="Tahoma"/>
          <w:sz w:val="24"/>
          <w:szCs w:val="24"/>
        </w:rPr>
        <w:t>/s în timp ce la Răcătău (în aval de confluenţa cu Bistriţa) acesta creşte la 140 m</w:t>
      </w:r>
      <w:r>
        <w:rPr>
          <w:rFonts w:ascii="Tahoma" w:hAnsi="Tahoma" w:cs="Tahoma"/>
          <w:sz w:val="24"/>
          <w:szCs w:val="24"/>
          <w:vertAlign w:val="superscript"/>
        </w:rPr>
        <w:t>3</w:t>
      </w:r>
      <w:r>
        <w:rPr>
          <w:rFonts w:ascii="Tahoma" w:hAnsi="Tahoma" w:cs="Tahoma"/>
          <w:sz w:val="24"/>
          <w:szCs w:val="24"/>
        </w:rPr>
        <w:t>/s;</w:t>
      </w:r>
    </w:p>
    <w:p w:rsidR="00B66213" w:rsidRDefault="00B66213" w:rsidP="0094582E">
      <w:pPr>
        <w:pStyle w:val="BodyText90"/>
        <w:numPr>
          <w:ilvl w:val="0"/>
          <w:numId w:val="37"/>
        </w:numPr>
        <w:shd w:val="clear" w:color="auto" w:fill="auto"/>
        <w:tabs>
          <w:tab w:val="left" w:pos="630"/>
        </w:tabs>
        <w:spacing w:after="0" w:line="240" w:lineRule="auto"/>
        <w:ind w:left="144" w:firstLine="36"/>
        <w:rPr>
          <w:rFonts w:ascii="Tahoma" w:hAnsi="Tahoma" w:cs="Tahoma"/>
          <w:sz w:val="24"/>
          <w:szCs w:val="24"/>
        </w:rPr>
      </w:pPr>
      <w:r>
        <w:rPr>
          <w:rFonts w:ascii="Tahoma" w:hAnsi="Tahoma" w:cs="Tahoma"/>
          <w:sz w:val="24"/>
          <w:szCs w:val="24"/>
        </w:rPr>
        <w:t>râul Bistriţa, la vărsarea în tributar prezintă 62,5 m</w:t>
      </w:r>
      <w:r>
        <w:rPr>
          <w:rFonts w:ascii="Tahoma" w:hAnsi="Tahoma" w:cs="Tahoma"/>
          <w:sz w:val="24"/>
          <w:szCs w:val="24"/>
          <w:vertAlign w:val="superscript"/>
        </w:rPr>
        <w:t>3</w:t>
      </w:r>
      <w:r>
        <w:rPr>
          <w:rFonts w:ascii="Tahoma" w:hAnsi="Tahoma" w:cs="Tahoma"/>
          <w:sz w:val="24"/>
          <w:szCs w:val="24"/>
        </w:rPr>
        <w:t>/s;</w:t>
      </w:r>
    </w:p>
    <w:p w:rsidR="00B66213" w:rsidRDefault="00B66213" w:rsidP="0094582E">
      <w:pPr>
        <w:pStyle w:val="BodyText90"/>
        <w:numPr>
          <w:ilvl w:val="0"/>
          <w:numId w:val="37"/>
        </w:numPr>
        <w:shd w:val="clear" w:color="auto" w:fill="auto"/>
        <w:tabs>
          <w:tab w:val="left" w:pos="630"/>
        </w:tabs>
        <w:spacing w:after="0" w:line="240" w:lineRule="auto"/>
        <w:ind w:left="144" w:right="20" w:firstLine="36"/>
        <w:jc w:val="both"/>
        <w:rPr>
          <w:rFonts w:ascii="Tahoma" w:hAnsi="Tahoma" w:cs="Tahoma"/>
          <w:sz w:val="24"/>
          <w:szCs w:val="24"/>
        </w:rPr>
      </w:pPr>
      <w:r>
        <w:rPr>
          <w:rFonts w:ascii="Tahoma" w:hAnsi="Tahoma" w:cs="Tahoma"/>
          <w:sz w:val="24"/>
          <w:szCs w:val="24"/>
        </w:rPr>
        <w:t>râul Trotuş are 3,52 m</w:t>
      </w:r>
      <w:r>
        <w:rPr>
          <w:rFonts w:ascii="Tahoma" w:hAnsi="Tahoma" w:cs="Tahoma"/>
          <w:sz w:val="24"/>
          <w:szCs w:val="24"/>
          <w:vertAlign w:val="superscript"/>
        </w:rPr>
        <w:t>3</w:t>
      </w:r>
      <w:r>
        <w:rPr>
          <w:rFonts w:ascii="Tahoma" w:hAnsi="Tahoma" w:cs="Tahoma"/>
          <w:sz w:val="24"/>
          <w:szCs w:val="24"/>
        </w:rPr>
        <w:t>/s la Ghimeş Făget, 6,38 m</w:t>
      </w:r>
      <w:r>
        <w:rPr>
          <w:rFonts w:ascii="Tahoma" w:hAnsi="Tahoma" w:cs="Tahoma"/>
          <w:sz w:val="24"/>
          <w:szCs w:val="24"/>
          <w:vertAlign w:val="superscript"/>
        </w:rPr>
        <w:t>3</w:t>
      </w:r>
      <w:r>
        <w:rPr>
          <w:rFonts w:ascii="Tahoma" w:hAnsi="Tahoma" w:cs="Tahoma"/>
          <w:sz w:val="24"/>
          <w:szCs w:val="24"/>
        </w:rPr>
        <w:t>/s la Goioasa, 17,0 m</w:t>
      </w:r>
      <w:r>
        <w:rPr>
          <w:rFonts w:ascii="Tahoma" w:hAnsi="Tahoma" w:cs="Tahoma"/>
          <w:sz w:val="24"/>
          <w:szCs w:val="24"/>
          <w:vertAlign w:val="superscript"/>
        </w:rPr>
        <w:t>3</w:t>
      </w:r>
      <w:r>
        <w:rPr>
          <w:rFonts w:ascii="Tahoma" w:hAnsi="Tahoma" w:cs="Tahoma"/>
          <w:sz w:val="24"/>
          <w:szCs w:val="24"/>
        </w:rPr>
        <w:t>/s la Târgu Ocna, 25,1 m</w:t>
      </w:r>
      <w:r>
        <w:rPr>
          <w:rFonts w:ascii="Tahoma" w:hAnsi="Tahoma" w:cs="Tahoma"/>
          <w:sz w:val="24"/>
          <w:szCs w:val="24"/>
          <w:vertAlign w:val="superscript"/>
        </w:rPr>
        <w:t>3</w:t>
      </w:r>
      <w:r>
        <w:rPr>
          <w:rFonts w:ascii="Tahoma" w:hAnsi="Tahoma" w:cs="Tahoma"/>
          <w:sz w:val="24"/>
          <w:szCs w:val="24"/>
        </w:rPr>
        <w:t>/s la Oneşti şi 35,2 m</w:t>
      </w:r>
      <w:r>
        <w:rPr>
          <w:rFonts w:ascii="Tahoma" w:hAnsi="Tahoma" w:cs="Tahoma"/>
          <w:sz w:val="24"/>
          <w:szCs w:val="24"/>
          <w:vertAlign w:val="superscript"/>
        </w:rPr>
        <w:t>3</w:t>
      </w:r>
      <w:r>
        <w:rPr>
          <w:rFonts w:ascii="Tahoma" w:hAnsi="Tahoma" w:cs="Tahoma"/>
          <w:sz w:val="24"/>
          <w:szCs w:val="24"/>
        </w:rPr>
        <w:t>/s la Vrânceni (PMB-ABAS, 2015).</w:t>
      </w:r>
    </w:p>
    <w:p w:rsidR="00B66213" w:rsidRDefault="00B66213" w:rsidP="0037701C">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Pentru toate râurile din judeţ este dominantă scurgerea de primăvară, determinată de topirea zăpezilor şi de ploile abundente din mai-iunie. Toamna, în toate aceste zone se produce cel mai mic volum al scurgerii</w:t>
      </w:r>
      <w:r w:rsidR="0037701C">
        <w:rPr>
          <w:rFonts w:ascii="Tahoma" w:hAnsi="Tahoma" w:cs="Tahoma"/>
          <w:sz w:val="24"/>
          <w:szCs w:val="24"/>
        </w:rPr>
        <w:t>.</w:t>
      </w:r>
      <w:r>
        <w:rPr>
          <w:rFonts w:ascii="Tahoma" w:hAnsi="Tahoma" w:cs="Tahoma"/>
          <w:sz w:val="24"/>
          <w:szCs w:val="24"/>
        </w:rPr>
        <w:t xml:space="preserve"> </w:t>
      </w:r>
    </w:p>
    <w:p w:rsidR="00B66213" w:rsidRDefault="00B66213" w:rsidP="0037701C">
      <w:pPr>
        <w:pStyle w:val="BodyText90"/>
        <w:shd w:val="clear" w:color="auto" w:fill="auto"/>
        <w:spacing w:after="0" w:line="240" w:lineRule="auto"/>
        <w:ind w:left="144" w:right="20" w:firstLine="564"/>
        <w:jc w:val="both"/>
        <w:rPr>
          <w:rFonts w:ascii="Tahoma" w:hAnsi="Tahoma" w:cs="Tahoma"/>
          <w:sz w:val="24"/>
          <w:szCs w:val="24"/>
        </w:rPr>
      </w:pPr>
      <w:r>
        <w:rPr>
          <w:rStyle w:val="Bodytext105pt"/>
          <w:rFonts w:ascii="Tahoma" w:hAnsi="Tahoma" w:cs="Tahoma"/>
          <w:sz w:val="24"/>
          <w:szCs w:val="24"/>
        </w:rPr>
        <w:t xml:space="preserve">Lacurile. </w:t>
      </w:r>
      <w:r>
        <w:rPr>
          <w:rFonts w:ascii="Tahoma" w:hAnsi="Tahoma" w:cs="Tahoma"/>
          <w:sz w:val="24"/>
          <w:szCs w:val="24"/>
        </w:rPr>
        <w:t xml:space="preserve">Unităţile lacustre sunt reprezentate prin două tipuri genetice: naturale şi antropice. În prima categorie se încadrează doar lacul Bălătău, de baraj natural, care s-a format în vara anului 1883, după o perioadă de ploi însemnate cantitativ, prin bararea cursului pârâului Izvorul Negru, afluent al râului Uz, în urma unei alunecări de teren. Lacurile de origine antropică sunt reprezentate de lacurile de acumulare amenajate pe mai multe cursuri de apă. Dintre acestea se remarcă acumulările permanente de pe râul Siret (Galbeni, Răcăciuni şi Bereşti), Bistriţa (Gârleni, Lilieci şi </w:t>
      </w:r>
      <w:r w:rsidR="0037701C">
        <w:rPr>
          <w:rFonts w:ascii="Tahoma" w:hAnsi="Tahoma" w:cs="Tahoma"/>
          <w:sz w:val="24"/>
          <w:szCs w:val="24"/>
        </w:rPr>
        <w:t>Bacău II) şi Uz (Poiana Uzului)</w:t>
      </w:r>
      <w:r>
        <w:rPr>
          <w:rFonts w:ascii="Tahoma" w:hAnsi="Tahoma" w:cs="Tahoma"/>
          <w:sz w:val="24"/>
          <w:szCs w:val="24"/>
        </w:rPr>
        <w:t>.</w:t>
      </w:r>
    </w:p>
    <w:p w:rsidR="00B66213" w:rsidRDefault="00B66213" w:rsidP="0037701C">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Rolul acestora este complex fiind utilizate atât pentru combaterea inundaţiilor cât şi pentru producerea de energie electrică, alimentarea cu apă potabilă şi industrială, piscicultură, agrement şi sporturi nautice. Astfel, cele de pe Siret sunt utilizate pentru hidroenergie, apărarea împotriva inundaţiilor şi irigaţii, cele de pe Bistriţa pentru hidroenergie, dar şi irigaţii, alimentări cu apă, iar Poiana Uzului pentru hidroenergie şi alimentări cu apă. O altă amenajare pe râul Bistriţa a fost lacul de acumulare Racova, care a fost dezafectat în 2011, din cauza dizolvării sării şi gipsului din roca de fundaţie.</w:t>
      </w:r>
    </w:p>
    <w:p w:rsidR="00B66213" w:rsidRDefault="00B66213" w:rsidP="00B66213">
      <w:pPr>
        <w:pStyle w:val="BodyText90"/>
        <w:shd w:val="clear" w:color="auto" w:fill="auto"/>
        <w:spacing w:after="0" w:line="240" w:lineRule="auto"/>
        <w:ind w:left="144" w:right="20" w:firstLine="0"/>
        <w:jc w:val="both"/>
        <w:rPr>
          <w:rFonts w:ascii="Tahoma" w:hAnsi="Tahoma" w:cs="Tahoma"/>
          <w:b/>
          <w:sz w:val="24"/>
          <w:szCs w:val="24"/>
        </w:rPr>
      </w:pPr>
      <w:bookmarkStart w:id="4" w:name="bookmark11"/>
      <w:r>
        <w:rPr>
          <w:rFonts w:ascii="Tahoma" w:hAnsi="Tahoma" w:cs="Tahoma"/>
          <w:b/>
          <w:sz w:val="24"/>
          <w:szCs w:val="24"/>
        </w:rPr>
        <w:t>Apele subterane</w:t>
      </w:r>
      <w:bookmarkEnd w:id="4"/>
    </w:p>
    <w:p w:rsidR="00B66213" w:rsidRDefault="00B66213" w:rsidP="0037701C">
      <w:pPr>
        <w:pStyle w:val="BodyText90"/>
        <w:shd w:val="clear" w:color="auto" w:fill="auto"/>
        <w:tabs>
          <w:tab w:val="left" w:pos="9630"/>
        </w:tabs>
        <w:spacing w:after="0" w:line="240" w:lineRule="auto"/>
        <w:ind w:left="144" w:right="-30" w:firstLine="564"/>
        <w:jc w:val="both"/>
        <w:rPr>
          <w:rFonts w:ascii="Tahoma" w:hAnsi="Tahoma" w:cs="Tahoma"/>
          <w:b/>
          <w:sz w:val="24"/>
          <w:szCs w:val="24"/>
        </w:rPr>
      </w:pPr>
      <w:r>
        <w:rPr>
          <w:rFonts w:ascii="Tahoma" w:hAnsi="Tahoma" w:cs="Tahoma"/>
          <w:sz w:val="24"/>
          <w:szCs w:val="24"/>
        </w:rPr>
        <w:t>Cele mai bogate pânze de ape subterane se găsesc în şesurile aluvionare alcătuite din pietrişuri şi nisipuri din lungul Şiretului, Trotuşului şi Bistriţei, la baza teraselor l</w:t>
      </w:r>
      <w:r w:rsidR="0037701C">
        <w:rPr>
          <w:rFonts w:ascii="Tahoma" w:hAnsi="Tahoma" w:cs="Tahoma"/>
          <w:sz w:val="24"/>
          <w:szCs w:val="24"/>
        </w:rPr>
        <w:t>argi şi a conurilor de dejecţie.</w:t>
      </w:r>
    </w:p>
    <w:p w:rsidR="00B66213" w:rsidRDefault="00B66213" w:rsidP="0037701C">
      <w:pPr>
        <w:pStyle w:val="BodyText90"/>
        <w:shd w:val="clear" w:color="auto" w:fill="auto"/>
        <w:spacing w:after="0" w:line="240" w:lineRule="auto"/>
        <w:ind w:left="144" w:firstLine="564"/>
        <w:jc w:val="both"/>
        <w:rPr>
          <w:rFonts w:ascii="Tahoma" w:hAnsi="Tahoma" w:cs="Tahoma"/>
          <w:sz w:val="24"/>
          <w:szCs w:val="24"/>
        </w:rPr>
      </w:pPr>
      <w:r>
        <w:rPr>
          <w:rFonts w:ascii="Tahoma" w:hAnsi="Tahoma" w:cs="Tahoma"/>
          <w:sz w:val="24"/>
          <w:szCs w:val="24"/>
        </w:rPr>
        <w:t>Pe teritoriul judeţului Bacău au fost delimitate şi identificate un corp de apă subterană freatică şi două corpu</w:t>
      </w:r>
      <w:r w:rsidR="000F3444">
        <w:rPr>
          <w:rFonts w:ascii="Tahoma" w:hAnsi="Tahoma" w:cs="Tahoma"/>
          <w:sz w:val="24"/>
          <w:szCs w:val="24"/>
        </w:rPr>
        <w:t>ri de apă subterană de adâncime</w:t>
      </w:r>
      <w:r>
        <w:rPr>
          <w:rFonts w:ascii="Tahoma" w:hAnsi="Tahoma" w:cs="Tahoma"/>
          <w:sz w:val="24"/>
          <w:szCs w:val="24"/>
        </w:rPr>
        <w:t>.</w:t>
      </w:r>
    </w:p>
    <w:p w:rsidR="00B66213" w:rsidRDefault="00B66213" w:rsidP="00B66213">
      <w:pPr>
        <w:pStyle w:val="BodyText90"/>
        <w:shd w:val="clear" w:color="auto" w:fill="auto"/>
        <w:spacing w:after="0" w:line="240" w:lineRule="auto"/>
        <w:ind w:left="144" w:right="40" w:firstLine="0"/>
        <w:jc w:val="center"/>
        <w:rPr>
          <w:rFonts w:ascii="Tahoma" w:hAnsi="Tahoma" w:cs="Tahoma"/>
          <w:sz w:val="24"/>
          <w:szCs w:val="24"/>
        </w:rPr>
      </w:pPr>
    </w:p>
    <w:p w:rsidR="00B66213" w:rsidRPr="00B66213" w:rsidRDefault="00B66213" w:rsidP="00B66213">
      <w:pPr>
        <w:keepNext/>
        <w:keepLines/>
        <w:tabs>
          <w:tab w:val="left" w:pos="562"/>
        </w:tabs>
        <w:ind w:left="144"/>
        <w:jc w:val="both"/>
        <w:outlineLvl w:val="2"/>
        <w:rPr>
          <w:rFonts w:ascii="Tahoma" w:hAnsi="Tahoma" w:cs="Tahoma"/>
          <w:b/>
          <w:color w:val="00B050"/>
          <w:szCs w:val="24"/>
        </w:rPr>
      </w:pPr>
      <w:bookmarkStart w:id="5" w:name="bookmark13"/>
      <w:r w:rsidRPr="00B66213">
        <w:rPr>
          <w:rFonts w:ascii="Tahoma" w:hAnsi="Tahoma" w:cs="Tahoma"/>
          <w:b/>
          <w:color w:val="00B050"/>
        </w:rPr>
        <w:t>Vegetaţia</w:t>
      </w:r>
      <w:bookmarkEnd w:id="5"/>
    </w:p>
    <w:p w:rsidR="00B66213" w:rsidRDefault="00B66213" w:rsidP="00B66213">
      <w:pPr>
        <w:pStyle w:val="BodyText90"/>
        <w:shd w:val="clear" w:color="auto" w:fill="auto"/>
        <w:spacing w:after="0" w:line="240" w:lineRule="auto"/>
        <w:ind w:left="144" w:right="20" w:firstLine="0"/>
        <w:jc w:val="both"/>
        <w:rPr>
          <w:rFonts w:ascii="Tahoma" w:hAnsi="Tahoma" w:cs="Tahoma"/>
          <w:sz w:val="24"/>
          <w:szCs w:val="24"/>
        </w:rPr>
      </w:pPr>
      <w:r>
        <w:rPr>
          <w:rFonts w:ascii="Tahoma" w:hAnsi="Tahoma" w:cs="Tahoma"/>
          <w:sz w:val="24"/>
          <w:szCs w:val="24"/>
        </w:rPr>
        <w:t xml:space="preserve">        În judeţul Bacău sunt prezente 2 din cele 5 regiuni biogeografice din România  respectiv regiunea continentală (mai extinsă) şi alpină, dispuse de la est la vest. Suprafaţa forestieră reprezintă 40,9% din tota</w:t>
      </w:r>
      <w:r w:rsidR="0063110A">
        <w:rPr>
          <w:rFonts w:ascii="Tahoma" w:hAnsi="Tahoma" w:cs="Tahoma"/>
          <w:sz w:val="24"/>
          <w:szCs w:val="24"/>
        </w:rPr>
        <w:t>lul suprafeţei fondului funciar</w:t>
      </w:r>
      <w:r>
        <w:rPr>
          <w:rFonts w:ascii="Tahoma" w:hAnsi="Tahoma" w:cs="Tahoma"/>
          <w:sz w:val="24"/>
          <w:szCs w:val="24"/>
        </w:rPr>
        <w:t xml:space="preserve">. Analiza compoziţiei fondului forestier evidenţiază că 65,7% reprezintă păduri de foioase şi 32,4% păduri </w:t>
      </w:r>
      <w:r w:rsidR="0063110A">
        <w:rPr>
          <w:rFonts w:ascii="Tahoma" w:hAnsi="Tahoma" w:cs="Tahoma"/>
          <w:sz w:val="24"/>
          <w:szCs w:val="24"/>
        </w:rPr>
        <w:t>de răşinoase</w:t>
      </w:r>
      <w:r>
        <w:rPr>
          <w:rFonts w:ascii="Tahoma" w:hAnsi="Tahoma" w:cs="Tahoma"/>
          <w:sz w:val="24"/>
          <w:szCs w:val="24"/>
        </w:rPr>
        <w:t xml:space="preserve">. Vegetaţia naturală iniţială a fost înlocuită, în unele zone, pe fondul intervenţiei antropice, de pajişti utilizate ca păşuni şi fâneţe, care în alcătuirea floristică reflectă interacţiunea condiţiilor zonale cu particularităţile edafice şi </w:t>
      </w:r>
      <w:r w:rsidR="0063110A">
        <w:rPr>
          <w:rFonts w:ascii="Tahoma" w:hAnsi="Tahoma" w:cs="Tahoma"/>
          <w:sz w:val="24"/>
          <w:szCs w:val="24"/>
        </w:rPr>
        <w:t>topoclimatice locale</w:t>
      </w:r>
      <w:r>
        <w:rPr>
          <w:rFonts w:ascii="Tahoma" w:hAnsi="Tahoma" w:cs="Tahoma"/>
          <w:sz w:val="24"/>
          <w:szCs w:val="24"/>
        </w:rPr>
        <w:t>.</w:t>
      </w:r>
    </w:p>
    <w:p w:rsidR="00B66213" w:rsidRDefault="00B66213" w:rsidP="0063110A">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În ceea ce priveşte distribuţia vegetaţiei la nivel teritorial, pe fondul interferării factorilor fizico- geografici şi a modificărilor antropice au rezultat o serie de unităţi de vegetaţie zonală şi intrazonală, putându-se evidenţia o serie de diferenţieri pe principale unităţi de relief.</w:t>
      </w:r>
    </w:p>
    <w:p w:rsidR="00B66213" w:rsidRDefault="00B66213" w:rsidP="0063110A">
      <w:pPr>
        <w:pStyle w:val="BodyText90"/>
        <w:shd w:val="clear" w:color="auto" w:fill="auto"/>
        <w:spacing w:after="0" w:line="240" w:lineRule="auto"/>
        <w:ind w:left="144" w:right="20" w:firstLine="564"/>
        <w:jc w:val="both"/>
        <w:rPr>
          <w:rFonts w:ascii="Tahoma" w:hAnsi="Tahoma" w:cs="Tahoma"/>
          <w:sz w:val="24"/>
          <w:szCs w:val="24"/>
        </w:rPr>
      </w:pPr>
      <w:r w:rsidRPr="00086A13">
        <w:rPr>
          <w:rStyle w:val="Bodytext105pt"/>
          <w:rFonts w:ascii="Tahoma" w:hAnsi="Tahoma" w:cs="Tahoma"/>
          <w:b/>
          <w:sz w:val="24"/>
          <w:szCs w:val="24"/>
        </w:rPr>
        <w:t>Zona montană.</w:t>
      </w:r>
      <w:r>
        <w:rPr>
          <w:rStyle w:val="Bodytext105pt"/>
          <w:rFonts w:ascii="Tahoma" w:hAnsi="Tahoma" w:cs="Tahoma"/>
          <w:sz w:val="24"/>
          <w:szCs w:val="24"/>
        </w:rPr>
        <w:t xml:space="preserve"> </w:t>
      </w:r>
      <w:r>
        <w:rPr>
          <w:rFonts w:ascii="Tahoma" w:hAnsi="Tahoma" w:cs="Tahoma"/>
          <w:sz w:val="24"/>
          <w:szCs w:val="24"/>
        </w:rPr>
        <w:t>În Munţii Trotuşului pădurile de molid prezintă o dezvoltare mai mare în Munţii Tarcăului şi Ciucului, iar pădurile de amestec (fag, brad şi molid) ocupă aproape în întregime Munţii Goşmanu, Berzunţ</w:t>
      </w:r>
      <w:r w:rsidR="0063110A">
        <w:rPr>
          <w:rFonts w:ascii="Tahoma" w:hAnsi="Tahoma" w:cs="Tahoma"/>
          <w:sz w:val="24"/>
          <w:szCs w:val="24"/>
        </w:rPr>
        <w:t>i şi versantul estic al Nemirei</w:t>
      </w:r>
      <w:r>
        <w:rPr>
          <w:rFonts w:ascii="Tahoma" w:hAnsi="Tahoma" w:cs="Tahoma"/>
          <w:sz w:val="24"/>
          <w:szCs w:val="24"/>
        </w:rPr>
        <w:t>. La altitudini mai reduse apar păduri de foioase, precum pe versanţii scunzi şi însoriţi de pe rama depresiunilor Comăneşti-Dărmăneşt</w:t>
      </w:r>
      <w:r w:rsidR="0063110A">
        <w:rPr>
          <w:rFonts w:ascii="Tahoma" w:hAnsi="Tahoma" w:cs="Tahoma"/>
          <w:sz w:val="24"/>
          <w:szCs w:val="24"/>
        </w:rPr>
        <w:t>i, cu păduri de gorun şi carpen</w:t>
      </w:r>
      <w:r>
        <w:rPr>
          <w:rFonts w:ascii="Tahoma" w:hAnsi="Tahoma" w:cs="Tahoma"/>
          <w:sz w:val="24"/>
          <w:szCs w:val="24"/>
        </w:rPr>
        <w:t xml:space="preserve">. Însă, gradul de împădurire variază, în anumite zone pădurea fiind defrişată. Munţii Vrancei reprezintă una dintre zonele cele mai bine împădurite din judeţul Bacău, în care predomină pădurile de </w:t>
      </w:r>
      <w:r>
        <w:rPr>
          <w:rFonts w:ascii="Tahoma" w:hAnsi="Tahoma" w:cs="Tahoma"/>
          <w:sz w:val="24"/>
          <w:szCs w:val="24"/>
        </w:rPr>
        <w:lastRenderedPageBreak/>
        <w:t>amestec (fag, brad şi molid), iar în zonele de peste 1200 m pădurile de conifere (în special, molid.</w:t>
      </w:r>
    </w:p>
    <w:p w:rsidR="00086A13" w:rsidRDefault="00B66213" w:rsidP="00086A13">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La nivelul unităţilor administrativ-teritoriale care se suprapun peste zona montană cele mai mici suprafeţe ocupate cu păduri se înregistrau, la nivelul anului 2014, la Comăneşti (2937</w:t>
      </w:r>
      <w:r w:rsidR="0063110A">
        <w:rPr>
          <w:rFonts w:ascii="Tahoma" w:hAnsi="Tahoma" w:cs="Tahoma"/>
          <w:sz w:val="24"/>
          <w:szCs w:val="24"/>
        </w:rPr>
        <w:t xml:space="preserve"> </w:t>
      </w:r>
      <w:r>
        <w:rPr>
          <w:rFonts w:ascii="Tahoma" w:hAnsi="Tahoma" w:cs="Tahoma"/>
          <w:sz w:val="24"/>
          <w:szCs w:val="24"/>
        </w:rPr>
        <w:t>ha), dar şi în oraşele situate la contactul dintre zona subcarpatică şi cea montană, respectiv Târgu Ocna (1422 ha) şi Moineşti (1056 ha). La polul opus, cea mai mare suprafaţă cor</w:t>
      </w:r>
      <w:r w:rsidR="0063110A">
        <w:rPr>
          <w:rFonts w:ascii="Tahoma" w:hAnsi="Tahoma" w:cs="Tahoma"/>
          <w:sz w:val="24"/>
          <w:szCs w:val="24"/>
        </w:rPr>
        <w:t>espunde comunei Asău (27063 ha)</w:t>
      </w:r>
      <w:r>
        <w:rPr>
          <w:rFonts w:ascii="Tahoma" w:hAnsi="Tahoma" w:cs="Tahoma"/>
          <w:sz w:val="24"/>
          <w:szCs w:val="24"/>
        </w:rPr>
        <w:t>.</w:t>
      </w:r>
      <w:r w:rsidR="0063110A">
        <w:rPr>
          <w:rFonts w:ascii="Tahoma" w:hAnsi="Tahoma" w:cs="Tahoma"/>
          <w:sz w:val="24"/>
          <w:szCs w:val="24"/>
        </w:rPr>
        <w:t xml:space="preserve"> </w:t>
      </w:r>
      <w:r>
        <w:rPr>
          <w:rFonts w:ascii="Tahoma" w:hAnsi="Tahoma" w:cs="Tahoma"/>
          <w:sz w:val="24"/>
          <w:szCs w:val="24"/>
        </w:rPr>
        <w:t>Pajiştile secundare sunt alcătuite din asociaţii de Festuca rubra, Agrostis tenuis, Poa pratensis şi pe alocuri Na</w:t>
      </w:r>
      <w:r w:rsidR="00086A13">
        <w:rPr>
          <w:rFonts w:ascii="Tahoma" w:hAnsi="Tahoma" w:cs="Tahoma"/>
          <w:sz w:val="24"/>
          <w:szCs w:val="24"/>
        </w:rPr>
        <w:t>rdus stricta.</w:t>
      </w:r>
    </w:p>
    <w:p w:rsidR="00B66213" w:rsidRDefault="00B66213" w:rsidP="00086A13">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În valea Trotuşului se întâlnesc o serie de specii rare pentru Carpaţi, ca Rubus glandulosus, Rubus subvillicaulis, dar şi specii relicte Fagus orientalis şi Fagus taurica Vegetaţia azonală este reprezentată în luncile mari de zăvoaie cu anin alb, la altitudini mai ridicate (între 700-1500 m) sau asociaţii de anin alb cu anin negru la altitudini mai coborâte spre poalele munţilor şi în cadrul depresiunilor. În Subcarpaţii Vrancei vegetaţia aparţine predominant pădurilor de foioase, mai precis păduri de fag şi gorun. O mare parte din aceste păduri au fost tăiate de-a lungul secolelor, locul lor fiind luat de pajişti secundare, fâneţe şi mai ales de culturi agricole.</w:t>
      </w:r>
    </w:p>
    <w:p w:rsidR="00B66213" w:rsidRDefault="00B66213" w:rsidP="00086A13">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Cea mai mare răspândire o au pajiştile colinare de iarba vântului (Agrostis tenuis) cu păiuş roşu (Festuca rubra) şi pajiştile de Agrostis tenuis cu diverse specii mezofile şi mezoxerofile, care reflectă îndeosebi efectul c</w:t>
      </w:r>
      <w:r w:rsidR="00086A13">
        <w:rPr>
          <w:rFonts w:ascii="Tahoma" w:hAnsi="Tahoma" w:cs="Tahoma"/>
          <w:sz w:val="24"/>
          <w:szCs w:val="24"/>
        </w:rPr>
        <w:t>ondiţiilor pedoclimatice zonale</w:t>
      </w:r>
      <w:r>
        <w:rPr>
          <w:rFonts w:ascii="Tahoma" w:hAnsi="Tahoma" w:cs="Tahoma"/>
          <w:sz w:val="24"/>
          <w:szCs w:val="24"/>
        </w:rPr>
        <w:t>. Ca urmare a erodării solurilor, datorită păşunatului excesiv sau a utilizării neadecvate pentru agricultură, au luat o mare  extindere pajiştile degradate de bărboasă (Botriochloa ischaemum), în gener</w:t>
      </w:r>
      <w:r w:rsidR="00086A13">
        <w:rPr>
          <w:rFonts w:ascii="Tahoma" w:hAnsi="Tahoma" w:cs="Tahoma"/>
          <w:sz w:val="24"/>
          <w:szCs w:val="24"/>
        </w:rPr>
        <w:t>al cu puţine specii însoţitoare</w:t>
      </w:r>
      <w:r>
        <w:rPr>
          <w:rFonts w:ascii="Tahoma" w:hAnsi="Tahoma" w:cs="Tahoma"/>
          <w:sz w:val="24"/>
          <w:szCs w:val="24"/>
        </w:rPr>
        <w:t>.</w:t>
      </w:r>
    </w:p>
    <w:p w:rsidR="00B66213" w:rsidRDefault="00B66213" w:rsidP="00B66213">
      <w:pPr>
        <w:framePr w:h="6677" w:wrap="notBeside" w:vAnchor="text" w:hAnchor="page" w:x="1126" w:y="841"/>
        <w:ind w:left="144"/>
        <w:jc w:val="center"/>
        <w:rPr>
          <w:rFonts w:ascii="Tahoma" w:hAnsi="Tahoma" w:cs="Tahoma"/>
          <w:szCs w:val="24"/>
        </w:rPr>
      </w:pPr>
    </w:p>
    <w:p w:rsidR="00B66213" w:rsidRDefault="00B66213" w:rsidP="00B66213">
      <w:pPr>
        <w:framePr w:h="6677" w:wrap="notBeside" w:vAnchor="text" w:hAnchor="page" w:x="1126" w:y="841"/>
        <w:ind w:left="144"/>
        <w:jc w:val="center"/>
        <w:rPr>
          <w:rFonts w:ascii="Tahoma" w:hAnsi="Tahoma" w:cs="Tahoma"/>
        </w:rPr>
      </w:pPr>
      <w:r>
        <w:rPr>
          <w:rFonts w:ascii="Tahoma" w:hAnsi="Tahoma" w:cs="Tahoma"/>
          <w:noProof/>
          <w:lang w:val="en-US"/>
        </w:rPr>
        <w:drawing>
          <wp:inline distT="0" distB="0" distL="0" distR="0">
            <wp:extent cx="5295900" cy="4629150"/>
            <wp:effectExtent l="0" t="0" r="0" b="0"/>
            <wp:docPr id="67" name="Picture 67"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1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95900" cy="4629150"/>
                    </a:xfrm>
                    <a:prstGeom prst="rect">
                      <a:avLst/>
                    </a:prstGeom>
                    <a:noFill/>
                    <a:ln>
                      <a:noFill/>
                    </a:ln>
                  </pic:spPr>
                </pic:pic>
              </a:graphicData>
            </a:graphic>
          </wp:inline>
        </w:drawing>
      </w:r>
    </w:p>
    <w:p w:rsidR="00B66213" w:rsidRDefault="00B66213" w:rsidP="00B66213">
      <w:pPr>
        <w:framePr w:h="6677" w:wrap="notBeside" w:vAnchor="text" w:hAnchor="page" w:x="1126" w:y="841"/>
        <w:ind w:left="144"/>
        <w:rPr>
          <w:rFonts w:ascii="Tahoma" w:hAnsi="Tahoma" w:cs="Tahoma"/>
        </w:rPr>
      </w:pPr>
    </w:p>
    <w:p w:rsidR="00B66213" w:rsidRDefault="00B66213" w:rsidP="00086A13">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 xml:space="preserve">Cele mai reduse suprafeţe ocupate de pădure se regăsesc în Depresiunea Tazlău-Caşin, la Târgu Trotuş (25 ha, a doua cea mai redusă suprafaţă din judeţ), Pîrgăreşti (89 </w:t>
      </w:r>
      <w:r>
        <w:rPr>
          <w:rFonts w:ascii="Tahoma" w:hAnsi="Tahoma" w:cs="Tahoma"/>
          <w:sz w:val="24"/>
          <w:szCs w:val="24"/>
        </w:rPr>
        <w:lastRenderedPageBreak/>
        <w:t>ha), Oneşti (237 ha), Ardeoani (243 ha), dar şi în Depresiunea Cracău-Bistriţa, la Buhuşi (452 ha</w:t>
      </w:r>
      <w:r w:rsidR="00086A13">
        <w:rPr>
          <w:rFonts w:ascii="Tahoma" w:hAnsi="Tahoma" w:cs="Tahoma"/>
          <w:sz w:val="24"/>
          <w:szCs w:val="24"/>
        </w:rPr>
        <w:t>), conform datelor INS din 2014</w:t>
      </w:r>
      <w:r>
        <w:rPr>
          <w:rFonts w:ascii="Tahoma" w:hAnsi="Tahoma" w:cs="Tahoma"/>
          <w:sz w:val="24"/>
          <w:szCs w:val="24"/>
        </w:rPr>
        <w:t>.</w:t>
      </w:r>
    </w:p>
    <w:p w:rsidR="00B66213" w:rsidRDefault="00B66213" w:rsidP="00086A13">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Vegetaţia azonală este reprezentată prin cea de luncă, cu specii lemnoase şi ierboase, care prezintă adaptări şi caractere ecologice speciale (higrofile sau mezofile). Râurile mari au lunci larg dezvoltate, în care se regăsesc sălcii, plopi, arinul negru, arinul alb. Pe solurile sărăturoase din jurul izvoarelor sărate se întâlnesc specii halofile</w:t>
      </w:r>
      <w:r w:rsidR="005E1979">
        <w:rPr>
          <w:rFonts w:ascii="Tahoma" w:hAnsi="Tahoma" w:cs="Tahoma"/>
          <w:sz w:val="24"/>
          <w:szCs w:val="24"/>
        </w:rPr>
        <w:t>.</w:t>
      </w:r>
      <w:r>
        <w:rPr>
          <w:rFonts w:ascii="Tahoma" w:hAnsi="Tahoma" w:cs="Tahoma"/>
          <w:sz w:val="24"/>
          <w:szCs w:val="24"/>
        </w:rPr>
        <w:t xml:space="preserve"> </w:t>
      </w:r>
    </w:p>
    <w:p w:rsidR="00B66213" w:rsidRDefault="00B66213" w:rsidP="00086A13">
      <w:pPr>
        <w:pStyle w:val="BodyText90"/>
        <w:shd w:val="clear" w:color="auto" w:fill="auto"/>
        <w:spacing w:after="0" w:line="240" w:lineRule="auto"/>
        <w:ind w:left="144" w:right="20" w:firstLine="564"/>
        <w:jc w:val="both"/>
        <w:rPr>
          <w:rFonts w:ascii="Tahoma" w:hAnsi="Tahoma" w:cs="Tahoma"/>
          <w:sz w:val="24"/>
          <w:szCs w:val="24"/>
        </w:rPr>
      </w:pPr>
      <w:r>
        <w:rPr>
          <w:rStyle w:val="Bodytext105pt"/>
          <w:rFonts w:ascii="Tahoma" w:hAnsi="Tahoma" w:cs="Tahoma"/>
          <w:b/>
          <w:sz w:val="24"/>
          <w:szCs w:val="24"/>
        </w:rPr>
        <w:t>Zona de podiş.</w:t>
      </w:r>
      <w:r>
        <w:rPr>
          <w:rStyle w:val="Bodytext105pt"/>
          <w:rFonts w:ascii="Tahoma" w:hAnsi="Tahoma" w:cs="Tahoma"/>
          <w:sz w:val="24"/>
          <w:szCs w:val="24"/>
        </w:rPr>
        <w:t xml:space="preserve"> </w:t>
      </w:r>
      <w:r>
        <w:rPr>
          <w:rFonts w:ascii="Tahoma" w:hAnsi="Tahoma" w:cs="Tahoma"/>
          <w:sz w:val="24"/>
          <w:szCs w:val="24"/>
        </w:rPr>
        <w:t xml:space="preserve">În Podişul Moldovei, vegetaţia zonală este reprezentată prin păduri de foioase, cu subetajul fagului, la peste 400 m, care se asociază frecvent cu gorun, carpen, mesteacăn, etc. Arbuştii sunt puţini şi apar în unele sectoare ale pădurii (Ielenicz M., Săndulache I., 2008). Pajiştile prezintă asociaţii formate din păiuşcă (Agrostis tenuis), pieptănăriţă (Cynosurus cristatus), păiuş (Festuca pratensis), etc. </w:t>
      </w:r>
    </w:p>
    <w:p w:rsidR="00086A13" w:rsidRDefault="00B66213" w:rsidP="00086A13">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Subetajul cvercineelor, apare la o altitudine de sub 400 m, fiind reprezentat de păduri de gorun şi stejar. În Colinele Tutovei predomină pădurea de gorun în amestec cu carpen, tei argintiu, frasin, sau sub formă de arborete pure. În Podişul Central Moldovenesc, la altitudini de 300-400 m, pădurea are un caracter mixt datorat prezenţei în combinaţii diferite a stejarului, gorunului şi fagului (Iel</w:t>
      </w:r>
      <w:r w:rsidR="00086A13">
        <w:rPr>
          <w:rFonts w:ascii="Tahoma" w:hAnsi="Tahoma" w:cs="Tahoma"/>
          <w:sz w:val="24"/>
          <w:szCs w:val="24"/>
        </w:rPr>
        <w:t>enicz M., Săndulache I., 2008).</w:t>
      </w:r>
    </w:p>
    <w:p w:rsidR="00B66213" w:rsidRDefault="00B66213" w:rsidP="00086A13">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Pajiştile sunt formate preponderent din asociaţii mezo-xerofite de păiuş (Festuca valesiaca şi Festuca sulcata), firuţă (Poa pratensis), iar pe pantele degradate prin păşunat şi eroziune se instalează asociaţii de bărboasă (Botriochloa ischaemum), păiuş (Festuca pseudovina), firuţa cu bulb (Poa bulbosa), pirul</w:t>
      </w:r>
      <w:r w:rsidR="00086A13">
        <w:rPr>
          <w:rFonts w:ascii="Tahoma" w:hAnsi="Tahoma" w:cs="Tahoma"/>
          <w:sz w:val="24"/>
          <w:szCs w:val="24"/>
        </w:rPr>
        <w:t xml:space="preserve"> gros (Cynodon dactylon), etc. </w:t>
      </w:r>
    </w:p>
    <w:p w:rsidR="00B66213" w:rsidRDefault="00B66213" w:rsidP="00086A13">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Referitor la extinderea zonei forestiere, se constată că cele mai reduse suprafeţe, la nivel de UAT sunt situate în partea nordică a judeţului, în Culoarul Siretului şi la contactul cu unităţile învecinate (Podişul Central Moldovenesc în est şi Subcarpaţii în vest), la care se adaugă o suprafaţă redusă în sud, la întrepătrunderea cu Colinele Tutovei. Cea mai problematică situaţie se întâlneşte la Letea Veche, care prezintă doar 1 ha de pădure, urmată de Municipiul Bacău, cu 74 ha, Săuceşti,</w:t>
      </w:r>
      <w:r w:rsidR="00086A13">
        <w:rPr>
          <w:rFonts w:ascii="Tahoma" w:hAnsi="Tahoma" w:cs="Tahoma"/>
          <w:sz w:val="24"/>
          <w:szCs w:val="24"/>
        </w:rPr>
        <w:t xml:space="preserve"> cu 83 ha şi Prăjeşti cu 112 ha</w:t>
      </w:r>
      <w:r>
        <w:rPr>
          <w:rFonts w:ascii="Tahoma" w:hAnsi="Tahoma" w:cs="Tahoma"/>
          <w:sz w:val="24"/>
          <w:szCs w:val="24"/>
        </w:rPr>
        <w:t>.</w:t>
      </w:r>
    </w:p>
    <w:p w:rsidR="00B66213" w:rsidRDefault="00B66213" w:rsidP="00086A13">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În ceea ce priveşte vegetaţia azonală, în zonele de luncă se dezvoltă o vegetaţie de pajişti mezofile şi local arborete specifice. Pajiştile sunt alcătuite predominant din graminee, la care se adaugă leguminoase şi alte dicotiledonate. Vegetaţia lemnoasă este formată, cel mai adesea, din esenţe slabe, grupate în sălcişuri, răchitişuri, plopişuri şi aninişuri, sau în amestec. În sectoarele mai puţin umede ale luncilor podişului, esenţele moi se amestecă cu cele tari (îndeosebi stejar, ulm, frasin), acestea din urmă putând forma chiar arborete pure</w:t>
      </w:r>
      <w:r w:rsidR="00086A13">
        <w:rPr>
          <w:rFonts w:ascii="Tahoma" w:hAnsi="Tahoma" w:cs="Tahoma"/>
          <w:sz w:val="24"/>
          <w:szCs w:val="24"/>
        </w:rPr>
        <w:t>.</w:t>
      </w:r>
      <w:r>
        <w:rPr>
          <w:rFonts w:ascii="Tahoma" w:hAnsi="Tahoma" w:cs="Tahoma"/>
          <w:sz w:val="24"/>
          <w:szCs w:val="24"/>
        </w:rPr>
        <w:t xml:space="preserve"> </w:t>
      </w:r>
      <w:bookmarkStart w:id="6" w:name="bookmark14"/>
    </w:p>
    <w:p w:rsidR="00B66213" w:rsidRDefault="00B66213" w:rsidP="00B66213">
      <w:pPr>
        <w:pStyle w:val="BodyText90"/>
        <w:shd w:val="clear" w:color="auto" w:fill="auto"/>
        <w:spacing w:after="0" w:line="240" w:lineRule="auto"/>
        <w:ind w:left="144" w:right="20" w:firstLine="0"/>
        <w:jc w:val="both"/>
        <w:rPr>
          <w:rFonts w:ascii="Tahoma" w:hAnsi="Tahoma" w:cs="Tahoma"/>
          <w:sz w:val="24"/>
          <w:szCs w:val="24"/>
        </w:rPr>
      </w:pPr>
      <w:r>
        <w:rPr>
          <w:rFonts w:ascii="Tahoma" w:hAnsi="Tahoma" w:cs="Tahoma"/>
          <w:sz w:val="24"/>
          <w:szCs w:val="24"/>
        </w:rPr>
        <w:t xml:space="preserve">                                                                                                                                                                                                                                                                                                                                                                                                                                                                                                                                                                                                                                                                                                                                                                                                                                                                                                                                                                                                                                                                                                                                                                                                                                                                                                                                                                                                                                                                                                                                                                                                                                                                                                                                                                                                                                                                                                                                                                                                                                                                                                                                                                                                                                                                                                                                                                                                                                                                                                                                                                                                                                                                                                                                                                                                                                                                                                                                                                                                                                                                                                                                                                                                                                                                                                                                                                                                                                                                                                                                                                                                                                                                                                                                                                                                                                                                                                                                                                                                                                                                                                                                                                                                                                                                                                                                                                                                                                                                                                                                                                                                                                                                                                                                                                                                                                                                                                                                                                                                                                                                                                                                                                                                                                                                                                                                                                                                                                                                                                                                                                                                                                                                                                                                                                                                                                                                                                                                                                                                                                                                                                                                                                                                                                                                                                                                                                                                                                                                                                                                                                                                                                                                                                                                                                                                                                                                                                                                                                                                                                                                                                                                                                                                                                                                                                                                                                                                                                                                                                                                                                                                                                                                                                                           </w:t>
      </w:r>
    </w:p>
    <w:p w:rsidR="00B66213" w:rsidRPr="00B66213" w:rsidRDefault="00B66213" w:rsidP="00B66213">
      <w:pPr>
        <w:pStyle w:val="BodyText90"/>
        <w:shd w:val="clear" w:color="auto" w:fill="auto"/>
        <w:spacing w:after="0" w:line="240" w:lineRule="auto"/>
        <w:ind w:left="144" w:right="20" w:firstLine="0"/>
        <w:jc w:val="both"/>
        <w:rPr>
          <w:rFonts w:ascii="Tahoma" w:hAnsi="Tahoma" w:cs="Tahoma"/>
          <w:b/>
          <w:color w:val="00B050"/>
          <w:sz w:val="24"/>
          <w:szCs w:val="24"/>
        </w:rPr>
      </w:pPr>
      <w:r w:rsidRPr="00B66213">
        <w:rPr>
          <w:rFonts w:ascii="Tahoma" w:hAnsi="Tahoma" w:cs="Tahoma"/>
          <w:b/>
          <w:color w:val="00B050"/>
          <w:sz w:val="24"/>
          <w:szCs w:val="24"/>
        </w:rPr>
        <w:t>Fauna</w:t>
      </w:r>
      <w:bookmarkEnd w:id="6"/>
    </w:p>
    <w:p w:rsidR="00B66213" w:rsidRDefault="00B66213" w:rsidP="00086A13">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În zona montană, în pădurile de conifere, dintre mamifere se remarcă ursul, cerbul, râsul, jderul, lupul; se adaugă numeroase specii de păsări, precum cocoşul de munte, ierunca, ciocănitoarea, acvila de munte, şorecarul, forfecuţa, alunari, corb, mierlă, auşei, piţigoi de munte etc. De asemenea, se mai întâlnesc d</w:t>
      </w:r>
      <w:r w:rsidR="00086A13">
        <w:rPr>
          <w:rFonts w:ascii="Tahoma" w:hAnsi="Tahoma" w:cs="Tahoma"/>
          <w:sz w:val="24"/>
          <w:szCs w:val="24"/>
        </w:rPr>
        <w:t>iverse reptile şi nevertrebrate</w:t>
      </w:r>
      <w:r>
        <w:rPr>
          <w:rFonts w:ascii="Tahoma" w:hAnsi="Tahoma" w:cs="Tahoma"/>
          <w:sz w:val="24"/>
          <w:szCs w:val="24"/>
        </w:rPr>
        <w:t>.</w:t>
      </w:r>
    </w:p>
    <w:p w:rsidR="00B66213" w:rsidRDefault="00B66213" w:rsidP="00086A13">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 xml:space="preserve">Fauna pădurilor de foioase este reprezentată prin cervide, porc mistreţ, lup, dihor, vulpe, pisică sălbatică, nevăstuică, viezure, jder de copac, rozătoare, etc. În acelaşi timp, se remarcă o varietate de păsări, precum ciocănitoare, ghionoaie, ciuful de pădure, huhurez, sitar, cuc, pupăză, graur, grangur, etc. Reptilele au puţine specii caracteristice acestei regiuni, iar amfibiile sunt mult </w:t>
      </w:r>
      <w:r w:rsidR="00086A13">
        <w:rPr>
          <w:rFonts w:ascii="Tahoma" w:hAnsi="Tahoma" w:cs="Tahoma"/>
          <w:sz w:val="24"/>
          <w:szCs w:val="24"/>
        </w:rPr>
        <w:t>mai numeroase</w:t>
      </w:r>
      <w:r>
        <w:rPr>
          <w:rFonts w:ascii="Tahoma" w:hAnsi="Tahoma" w:cs="Tahoma"/>
          <w:sz w:val="24"/>
          <w:szCs w:val="24"/>
        </w:rPr>
        <w:t>.</w:t>
      </w:r>
    </w:p>
    <w:p w:rsidR="00B66213" w:rsidRDefault="00B66213" w:rsidP="00086A13">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Ihtiofauna, este reprezentată prin păstrăv (în zona montană</w:t>
      </w:r>
      <w:r w:rsidR="00086A13">
        <w:rPr>
          <w:rFonts w:ascii="Tahoma" w:hAnsi="Tahoma" w:cs="Tahoma"/>
          <w:sz w:val="24"/>
          <w:szCs w:val="24"/>
        </w:rPr>
        <w:t xml:space="preserve">), scobar, clean, mreană, etc. </w:t>
      </w:r>
    </w:p>
    <w:p w:rsidR="00B66213" w:rsidRDefault="00B66213" w:rsidP="00086A13">
      <w:pPr>
        <w:pStyle w:val="BodyText90"/>
        <w:shd w:val="clear" w:color="auto" w:fill="auto"/>
        <w:spacing w:after="0" w:line="240" w:lineRule="auto"/>
        <w:ind w:left="144" w:firstLine="564"/>
        <w:jc w:val="both"/>
        <w:rPr>
          <w:rFonts w:ascii="Tahoma" w:hAnsi="Tahoma" w:cs="Tahoma"/>
          <w:sz w:val="24"/>
          <w:szCs w:val="24"/>
        </w:rPr>
      </w:pPr>
      <w:r>
        <w:rPr>
          <w:rFonts w:ascii="Tahoma" w:hAnsi="Tahoma" w:cs="Tahoma"/>
          <w:sz w:val="24"/>
          <w:szCs w:val="24"/>
        </w:rPr>
        <w:t>Dintre speciile ocrotite prezente pe teritoriul judeţului Bacău, fac parte:</w:t>
      </w:r>
    </w:p>
    <w:p w:rsidR="00B66213" w:rsidRDefault="00B66213" w:rsidP="0094582E">
      <w:pPr>
        <w:pStyle w:val="BodyText90"/>
        <w:numPr>
          <w:ilvl w:val="0"/>
          <w:numId w:val="37"/>
        </w:numPr>
        <w:shd w:val="clear" w:color="auto" w:fill="auto"/>
        <w:tabs>
          <w:tab w:val="left" w:pos="720"/>
          <w:tab w:val="left" w:pos="885"/>
        </w:tabs>
        <w:spacing w:after="0" w:line="240" w:lineRule="auto"/>
        <w:ind w:left="144" w:right="20" w:firstLine="36"/>
        <w:jc w:val="both"/>
        <w:rPr>
          <w:rFonts w:ascii="Tahoma" w:hAnsi="Tahoma" w:cs="Tahoma"/>
          <w:sz w:val="24"/>
          <w:szCs w:val="24"/>
        </w:rPr>
      </w:pPr>
      <w:r w:rsidRPr="00811E7F">
        <w:rPr>
          <w:rFonts w:ascii="Tahoma" w:hAnsi="Tahoma" w:cs="Tahoma"/>
          <w:i/>
          <w:sz w:val="24"/>
          <w:szCs w:val="24"/>
        </w:rPr>
        <w:t>mamifere</w:t>
      </w:r>
      <w:r>
        <w:rPr>
          <w:rFonts w:ascii="Tahoma" w:hAnsi="Tahoma" w:cs="Tahoma"/>
          <w:sz w:val="24"/>
          <w:szCs w:val="24"/>
        </w:rPr>
        <w:t>: Ursus arctos (urs), Lynx lynx (râs), Felix silvestris (pisica sălbatică), Canis lupus (lup), Lutra lutra (vidra), Lutreola lutreola (nurca), liliecii;</w:t>
      </w:r>
    </w:p>
    <w:p w:rsidR="00B66213" w:rsidRDefault="00B66213" w:rsidP="0094582E">
      <w:pPr>
        <w:pStyle w:val="BodyText90"/>
        <w:numPr>
          <w:ilvl w:val="0"/>
          <w:numId w:val="37"/>
        </w:numPr>
        <w:shd w:val="clear" w:color="auto" w:fill="auto"/>
        <w:tabs>
          <w:tab w:val="left" w:pos="720"/>
          <w:tab w:val="left" w:pos="885"/>
        </w:tabs>
        <w:spacing w:after="0" w:line="240" w:lineRule="auto"/>
        <w:ind w:left="144" w:right="20" w:firstLine="36"/>
        <w:jc w:val="both"/>
        <w:rPr>
          <w:rFonts w:ascii="Tahoma" w:hAnsi="Tahoma" w:cs="Tahoma"/>
          <w:sz w:val="24"/>
          <w:szCs w:val="24"/>
        </w:rPr>
      </w:pPr>
      <w:r w:rsidRPr="00811E7F">
        <w:rPr>
          <w:rFonts w:ascii="Tahoma" w:hAnsi="Tahoma" w:cs="Tahoma"/>
          <w:i/>
          <w:sz w:val="24"/>
          <w:szCs w:val="24"/>
        </w:rPr>
        <w:lastRenderedPageBreak/>
        <w:t>păsări</w:t>
      </w:r>
      <w:r>
        <w:rPr>
          <w:rFonts w:ascii="Tahoma" w:hAnsi="Tahoma" w:cs="Tahoma"/>
          <w:sz w:val="24"/>
          <w:szCs w:val="24"/>
        </w:rPr>
        <w:t>: Hyrunda sp. (rândunica), Delichon sp. (lăstun), Merops apiaster (prigorie), Coracias garrulus (dumbrăveanca), Upupa epops (pupăza), Conturnix conturnix (pitpalac), Ciconia ciconia (barza albă), C. nigra (barza neagră), Egretta garzetta (egreta mică), Egretta alba (egreta mare), Phalacrocorax pygmaeus (cormoran mic), Haliaetus albicilla (codalb), Cygnus cygnus (lebăda de iarnă), Cygnus olor (lebăda de vară), Platalea leucoroida (lopătar), toate răpitoarele de zi şi de noapte;</w:t>
      </w:r>
    </w:p>
    <w:p w:rsidR="00B66213" w:rsidRDefault="00B66213" w:rsidP="0094582E">
      <w:pPr>
        <w:pStyle w:val="BodyText90"/>
        <w:numPr>
          <w:ilvl w:val="0"/>
          <w:numId w:val="37"/>
        </w:numPr>
        <w:shd w:val="clear" w:color="auto" w:fill="auto"/>
        <w:tabs>
          <w:tab w:val="left" w:pos="720"/>
          <w:tab w:val="left" w:pos="885"/>
        </w:tabs>
        <w:spacing w:after="0" w:line="240" w:lineRule="auto"/>
        <w:ind w:left="144" w:right="20" w:firstLine="36"/>
        <w:jc w:val="both"/>
        <w:rPr>
          <w:rFonts w:ascii="Tahoma" w:hAnsi="Tahoma" w:cs="Tahoma"/>
          <w:sz w:val="24"/>
          <w:szCs w:val="24"/>
        </w:rPr>
      </w:pPr>
      <w:r w:rsidRPr="00811E7F">
        <w:rPr>
          <w:rFonts w:ascii="Tahoma" w:hAnsi="Tahoma" w:cs="Tahoma"/>
          <w:i/>
          <w:sz w:val="24"/>
          <w:szCs w:val="24"/>
        </w:rPr>
        <w:t>batracieni</w:t>
      </w:r>
      <w:r>
        <w:rPr>
          <w:rFonts w:ascii="Tahoma" w:hAnsi="Tahoma" w:cs="Tahoma"/>
          <w:sz w:val="24"/>
          <w:szCs w:val="24"/>
        </w:rPr>
        <w:t>: Bufo viridis (broasca râioasă verde), Bufo bufo (broasca râioasă cenuşie de pădure) (PLAM Bacău, 2013).</w:t>
      </w:r>
    </w:p>
    <w:p w:rsidR="00B66213" w:rsidRDefault="00B66213" w:rsidP="00B66213">
      <w:pPr>
        <w:keepNext/>
        <w:keepLines/>
        <w:tabs>
          <w:tab w:val="left" w:pos="567"/>
        </w:tabs>
        <w:ind w:left="144"/>
        <w:jc w:val="both"/>
        <w:outlineLvl w:val="2"/>
        <w:rPr>
          <w:rFonts w:ascii="Tahoma" w:hAnsi="Tahoma" w:cs="Tahoma"/>
          <w:szCs w:val="24"/>
        </w:rPr>
      </w:pPr>
      <w:bookmarkStart w:id="7" w:name="bookmark15"/>
    </w:p>
    <w:p w:rsidR="00B66213" w:rsidRPr="00B66213" w:rsidRDefault="00B66213" w:rsidP="00B66213">
      <w:pPr>
        <w:keepNext/>
        <w:keepLines/>
        <w:tabs>
          <w:tab w:val="left" w:pos="567"/>
        </w:tabs>
        <w:ind w:left="144"/>
        <w:jc w:val="both"/>
        <w:outlineLvl w:val="2"/>
        <w:rPr>
          <w:rFonts w:ascii="Tahoma" w:hAnsi="Tahoma" w:cs="Tahoma"/>
          <w:b/>
          <w:color w:val="00B050"/>
        </w:rPr>
      </w:pPr>
      <w:r w:rsidRPr="00B66213">
        <w:rPr>
          <w:rFonts w:ascii="Tahoma" w:hAnsi="Tahoma" w:cs="Tahoma"/>
          <w:b/>
          <w:color w:val="00B050"/>
        </w:rPr>
        <w:t>Soluri</w:t>
      </w:r>
      <w:bookmarkEnd w:id="7"/>
    </w:p>
    <w:p w:rsidR="00B66213" w:rsidRDefault="00B66213" w:rsidP="000405F5">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Pe teritoriul judeţului Bacău se individualizează o varietate de tipuri de soluri, pe fondul diversităţii condiţiilor fizico-geografice, dar şi a exercitării presiunii antropice.</w:t>
      </w:r>
    </w:p>
    <w:p w:rsidR="00B66213" w:rsidRDefault="00B66213" w:rsidP="000405F5">
      <w:pPr>
        <w:pStyle w:val="BodyText90"/>
        <w:shd w:val="clear" w:color="auto" w:fill="auto"/>
        <w:spacing w:after="0" w:line="240" w:lineRule="auto"/>
        <w:ind w:left="144" w:right="20" w:firstLine="564"/>
        <w:jc w:val="both"/>
        <w:rPr>
          <w:rFonts w:ascii="Tahoma" w:hAnsi="Tahoma" w:cs="Tahoma"/>
          <w:sz w:val="24"/>
          <w:szCs w:val="24"/>
        </w:rPr>
      </w:pPr>
      <w:r>
        <w:rPr>
          <w:rStyle w:val="BodytextItalic"/>
          <w:rFonts w:ascii="Tahoma" w:hAnsi="Tahoma" w:cs="Tahoma"/>
          <w:sz w:val="24"/>
          <w:szCs w:val="24"/>
        </w:rPr>
        <w:t>Repartiţia solurilor pe unităţi de relief.</w:t>
      </w:r>
      <w:r>
        <w:rPr>
          <w:rFonts w:ascii="Tahoma" w:hAnsi="Tahoma" w:cs="Tahoma"/>
          <w:sz w:val="24"/>
          <w:szCs w:val="24"/>
        </w:rPr>
        <w:t xml:space="preserve"> Solurile identificate în diverse studii pentru unităţile principale de relief din judeţ. </w:t>
      </w:r>
    </w:p>
    <w:p w:rsidR="00291678" w:rsidRDefault="00B66213" w:rsidP="000405F5">
      <w:pPr>
        <w:pStyle w:val="BodyText90"/>
        <w:shd w:val="clear" w:color="auto" w:fill="auto"/>
        <w:spacing w:after="0" w:line="240" w:lineRule="auto"/>
        <w:ind w:left="144" w:right="20" w:firstLine="564"/>
        <w:jc w:val="both"/>
        <w:rPr>
          <w:rFonts w:ascii="Tahoma" w:hAnsi="Tahoma" w:cs="Tahoma"/>
          <w:sz w:val="24"/>
          <w:szCs w:val="24"/>
        </w:rPr>
      </w:pPr>
      <w:r>
        <w:rPr>
          <w:rStyle w:val="Bodytext105pt"/>
          <w:rFonts w:ascii="Tahoma" w:hAnsi="Tahoma" w:cs="Tahoma"/>
          <w:sz w:val="24"/>
          <w:szCs w:val="24"/>
        </w:rPr>
        <w:t xml:space="preserve">Zona montană. </w:t>
      </w:r>
      <w:r>
        <w:rPr>
          <w:rFonts w:ascii="Tahoma" w:hAnsi="Tahoma" w:cs="Tahoma"/>
          <w:sz w:val="24"/>
          <w:szCs w:val="24"/>
        </w:rPr>
        <w:t xml:space="preserve">Dezvoltarea flişului carpatic (cu roci variate bazice şi acide) determină extinderea la periferia munţilor a unor fâşii de preluvosoluri, luvosoluri şi eutricambosoluri asociate cu districambosoluri. </w:t>
      </w:r>
    </w:p>
    <w:p w:rsidR="00B66213" w:rsidRDefault="00B66213" w:rsidP="000405F5">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O altă consecinţă este reducerea şi fragmentarea arealelor ocupate de prepodzoluri şi podzoluri care sunt întâlnite la altitudini mai mari sau pe rocile acide. În zonele depresionare, în areale reduse, se pot întâlni soluri din clasa cernisoluri.</w:t>
      </w:r>
    </w:p>
    <w:p w:rsidR="00291678" w:rsidRDefault="00B66213" w:rsidP="000405F5">
      <w:pPr>
        <w:pStyle w:val="BodyText90"/>
        <w:shd w:val="clear" w:color="auto" w:fill="auto"/>
        <w:spacing w:after="0" w:line="240" w:lineRule="auto"/>
        <w:ind w:left="144" w:right="20" w:firstLine="564"/>
        <w:jc w:val="both"/>
        <w:rPr>
          <w:rFonts w:ascii="Tahoma" w:hAnsi="Tahoma" w:cs="Tahoma"/>
          <w:sz w:val="24"/>
          <w:szCs w:val="24"/>
        </w:rPr>
      </w:pPr>
      <w:r>
        <w:rPr>
          <w:rStyle w:val="Bodytext105pt"/>
          <w:rFonts w:ascii="Tahoma" w:hAnsi="Tahoma" w:cs="Tahoma"/>
          <w:sz w:val="24"/>
          <w:szCs w:val="24"/>
        </w:rPr>
        <w:t xml:space="preserve">Zona subcarpatică. </w:t>
      </w:r>
      <w:r>
        <w:rPr>
          <w:rFonts w:ascii="Tahoma" w:hAnsi="Tahoma" w:cs="Tahoma"/>
          <w:sz w:val="24"/>
          <w:szCs w:val="24"/>
        </w:rPr>
        <w:t>În cuprinsul Subcarpaţilor Moldovei, în zonele joase ale depresiunilor, pe terasele inferioare şi medii s-au format tipurile cernoziomuri şi faeoziomuri din clasa cernisoluri. Pe terasele mai înalte, interfluvii şi culmi subcarpatice apar preluvosolurile şi luvo</w:t>
      </w:r>
      <w:r w:rsidR="00490BB5">
        <w:rPr>
          <w:rFonts w:ascii="Tahoma" w:hAnsi="Tahoma" w:cs="Tahoma"/>
          <w:sz w:val="24"/>
          <w:szCs w:val="24"/>
        </w:rPr>
        <w:t xml:space="preserve">solurile, din clasa luvisoluri. </w:t>
      </w:r>
      <w:r>
        <w:rPr>
          <w:rFonts w:ascii="Tahoma" w:hAnsi="Tahoma" w:cs="Tahoma"/>
          <w:sz w:val="24"/>
          <w:szCs w:val="24"/>
        </w:rPr>
        <w:t xml:space="preserve">În zonele mai înalte pot fi identificate soluri din clasa cambisoluri. </w:t>
      </w:r>
    </w:p>
    <w:p w:rsidR="00B66213" w:rsidRPr="00F1681C" w:rsidRDefault="00B66213" w:rsidP="000405F5">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Districambosolurile adesea însoţite de eutricambosoluri, se desfăşoară pe conglomerate burdigaliene în par</w:t>
      </w:r>
      <w:r w:rsidR="00F1681C">
        <w:rPr>
          <w:rFonts w:ascii="Tahoma" w:hAnsi="Tahoma" w:cs="Tahoma"/>
          <w:sz w:val="24"/>
          <w:szCs w:val="24"/>
        </w:rPr>
        <w:t xml:space="preserve">tea înaltă a Culmii Pietricica. </w:t>
      </w:r>
      <w:r w:rsidRPr="00F1681C">
        <w:rPr>
          <w:rFonts w:ascii="Tahoma" w:hAnsi="Tahoma" w:cs="Tahoma"/>
          <w:sz w:val="24"/>
          <w:szCs w:val="24"/>
        </w:rPr>
        <w:t>În Subcarpaţii Vrancei se constată predominarea luvisolurilor şi cambisolurilor</w:t>
      </w:r>
      <w:r w:rsidR="004F581B">
        <w:rPr>
          <w:rFonts w:ascii="Tahoma" w:hAnsi="Tahoma" w:cs="Tahoma"/>
          <w:sz w:val="24"/>
          <w:szCs w:val="24"/>
        </w:rPr>
        <w:t>.</w:t>
      </w:r>
      <w:r w:rsidRPr="00F1681C">
        <w:rPr>
          <w:rFonts w:ascii="Tahoma" w:hAnsi="Tahoma" w:cs="Tahoma"/>
          <w:sz w:val="24"/>
          <w:szCs w:val="24"/>
        </w:rPr>
        <w:t xml:space="preserve"> </w:t>
      </w:r>
    </w:p>
    <w:p w:rsidR="00291678" w:rsidRDefault="00B66213" w:rsidP="000405F5">
      <w:pPr>
        <w:pStyle w:val="BodyText90"/>
        <w:shd w:val="clear" w:color="auto" w:fill="auto"/>
        <w:spacing w:after="0" w:line="240" w:lineRule="auto"/>
        <w:ind w:left="144" w:right="20" w:firstLine="564"/>
        <w:jc w:val="both"/>
        <w:rPr>
          <w:rFonts w:ascii="Tahoma" w:hAnsi="Tahoma" w:cs="Tahoma"/>
          <w:sz w:val="24"/>
          <w:szCs w:val="24"/>
        </w:rPr>
      </w:pPr>
      <w:r w:rsidRPr="00F1681C">
        <w:rPr>
          <w:rStyle w:val="Bodytext105pt"/>
          <w:rFonts w:ascii="Tahoma" w:hAnsi="Tahoma" w:cs="Tahoma"/>
          <w:sz w:val="24"/>
          <w:szCs w:val="24"/>
        </w:rPr>
        <w:t>Zona de podiş</w:t>
      </w:r>
      <w:r>
        <w:rPr>
          <w:rStyle w:val="Bodytext105pt"/>
          <w:rFonts w:ascii="Tahoma" w:hAnsi="Tahoma" w:cs="Tahoma"/>
          <w:sz w:val="24"/>
          <w:szCs w:val="24"/>
        </w:rPr>
        <w:t xml:space="preserve">. </w:t>
      </w:r>
      <w:r>
        <w:rPr>
          <w:rFonts w:ascii="Tahoma" w:hAnsi="Tahoma" w:cs="Tahoma"/>
          <w:sz w:val="24"/>
          <w:szCs w:val="24"/>
        </w:rPr>
        <w:t>În Podişul Moldovei, luvosolurile apar în zonele mai înalte, de regulă, de peste 400 m, în general sub păduri de fag, în timp ce preluvosolurile sunt specifice pentru altitudini mai reduse, formate sub păduri de gorun şi stejar. Pe terenurile slab înclinate se evidenţiază c</w:t>
      </w:r>
      <w:r w:rsidR="00F1681C">
        <w:rPr>
          <w:rFonts w:ascii="Tahoma" w:hAnsi="Tahoma" w:cs="Tahoma"/>
          <w:sz w:val="24"/>
          <w:szCs w:val="24"/>
        </w:rPr>
        <w:t xml:space="preserve">ernoziomurile şi faeoziomurile. </w:t>
      </w:r>
    </w:p>
    <w:p w:rsidR="00B66213" w:rsidRDefault="00B66213" w:rsidP="000405F5">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De asemenea, pe lângă tipurile prezentate mai sus, în cadrul judeţului, în raport de condiţiile locale de relief, rocă, grad de umiditate, intensitate a eroziunii, etc., se întâlnesc soluri cu extindere variabilă din clasele protisoluri, hidrisoluri, antrisoluri, salsodisoluri, vertisoluri.</w:t>
      </w:r>
    </w:p>
    <w:p w:rsidR="00291678" w:rsidRDefault="00B66213" w:rsidP="004F581B">
      <w:pPr>
        <w:pStyle w:val="BodyText90"/>
        <w:shd w:val="clear" w:color="auto" w:fill="auto"/>
        <w:spacing w:after="0" w:line="240" w:lineRule="auto"/>
        <w:ind w:left="144" w:right="-30" w:firstLine="564"/>
        <w:jc w:val="both"/>
        <w:rPr>
          <w:rFonts w:ascii="Tahoma" w:hAnsi="Tahoma" w:cs="Tahoma"/>
          <w:sz w:val="24"/>
          <w:szCs w:val="24"/>
        </w:rPr>
      </w:pPr>
      <w:r>
        <w:rPr>
          <w:rFonts w:ascii="Tahoma" w:hAnsi="Tahoma" w:cs="Tahoma"/>
          <w:sz w:val="24"/>
          <w:szCs w:val="24"/>
        </w:rPr>
        <w:t xml:space="preserve">În luncile râurilor se regăsesc aluviosoluri, clasa protisoluri, aflate în diverse stadii de evoluţie. Litosolurile apar pe versanţii puternic înclinaţi iar regosolurile pe versanţii cu pante accentuate, afectaţi de eroziune. </w:t>
      </w:r>
    </w:p>
    <w:p w:rsidR="00F1681C" w:rsidRDefault="00B66213" w:rsidP="004F581B">
      <w:pPr>
        <w:pStyle w:val="BodyText90"/>
        <w:shd w:val="clear" w:color="auto" w:fill="auto"/>
        <w:spacing w:after="0" w:line="240" w:lineRule="auto"/>
        <w:ind w:left="144" w:right="-30" w:firstLine="564"/>
        <w:jc w:val="both"/>
        <w:rPr>
          <w:rFonts w:ascii="Tahoma" w:hAnsi="Tahoma" w:cs="Tahoma"/>
          <w:sz w:val="24"/>
          <w:szCs w:val="24"/>
        </w:rPr>
      </w:pPr>
      <w:r>
        <w:rPr>
          <w:rFonts w:ascii="Tahoma" w:hAnsi="Tahoma" w:cs="Tahoma"/>
          <w:sz w:val="24"/>
          <w:szCs w:val="24"/>
        </w:rPr>
        <w:t>Producerea de alunecări şi ravenări intense a facilitat dezvoltarea s</w:t>
      </w:r>
      <w:r w:rsidR="00F1681C">
        <w:rPr>
          <w:rFonts w:ascii="Tahoma" w:hAnsi="Tahoma" w:cs="Tahoma"/>
          <w:sz w:val="24"/>
          <w:szCs w:val="24"/>
        </w:rPr>
        <w:t xml:space="preserve">olurilor din clasa antrisoluri. </w:t>
      </w:r>
      <w:r>
        <w:rPr>
          <w:rFonts w:ascii="Tahoma" w:hAnsi="Tahoma" w:cs="Tahoma"/>
          <w:sz w:val="24"/>
          <w:szCs w:val="24"/>
        </w:rPr>
        <w:t>Solurile din clasa hidrisoluri apar pe suprafeţe reduse fiind legate de excesul de umiditate.</w:t>
      </w:r>
    </w:p>
    <w:p w:rsidR="00B66213" w:rsidRDefault="00B66213" w:rsidP="00F1681C">
      <w:pPr>
        <w:pStyle w:val="BodyText90"/>
        <w:shd w:val="clear" w:color="auto" w:fill="auto"/>
        <w:spacing w:after="0" w:line="240" w:lineRule="auto"/>
        <w:ind w:left="144" w:right="260" w:firstLine="564"/>
        <w:jc w:val="both"/>
        <w:rPr>
          <w:rFonts w:ascii="Tahoma" w:hAnsi="Tahoma" w:cs="Tahoma"/>
          <w:sz w:val="24"/>
          <w:szCs w:val="24"/>
        </w:rPr>
      </w:pPr>
      <w:r>
        <w:rPr>
          <w:rFonts w:ascii="Tahoma" w:hAnsi="Tahoma" w:cs="Tahoma"/>
          <w:noProof/>
          <w:lang w:val="en-US"/>
        </w:rPr>
        <w:lastRenderedPageBreak/>
        <w:drawing>
          <wp:inline distT="0" distB="0" distL="0" distR="0">
            <wp:extent cx="5248364" cy="3228975"/>
            <wp:effectExtent l="0" t="0" r="9525" b="0"/>
            <wp:docPr id="66" name="Picture 66"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1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65897" cy="3239762"/>
                    </a:xfrm>
                    <a:prstGeom prst="rect">
                      <a:avLst/>
                    </a:prstGeom>
                    <a:noFill/>
                    <a:ln>
                      <a:noFill/>
                    </a:ln>
                  </pic:spPr>
                </pic:pic>
              </a:graphicData>
            </a:graphic>
          </wp:inline>
        </w:drawing>
      </w:r>
      <w:r>
        <w:rPr>
          <w:rFonts w:ascii="Tahoma" w:hAnsi="Tahoma" w:cs="Tahoma"/>
          <w:sz w:val="24"/>
          <w:szCs w:val="24"/>
        </w:rPr>
        <w:t>.</w:t>
      </w:r>
    </w:p>
    <w:p w:rsidR="00B66213" w:rsidRDefault="00B66213" w:rsidP="00B66213">
      <w:pPr>
        <w:pStyle w:val="BodyText90"/>
        <w:shd w:val="clear" w:color="auto" w:fill="auto"/>
        <w:spacing w:after="0" w:line="240" w:lineRule="auto"/>
        <w:ind w:left="144" w:right="260" w:firstLine="0"/>
        <w:jc w:val="both"/>
        <w:rPr>
          <w:rStyle w:val="BodytextItalic"/>
          <w:rFonts w:ascii="Tahoma" w:hAnsi="Tahoma"/>
          <w:i w:val="0"/>
          <w:sz w:val="24"/>
          <w:szCs w:val="24"/>
        </w:rPr>
      </w:pPr>
    </w:p>
    <w:p w:rsidR="00B66213" w:rsidRDefault="00B66213" w:rsidP="000405F5">
      <w:pPr>
        <w:pStyle w:val="BodyText90"/>
        <w:shd w:val="clear" w:color="auto" w:fill="auto"/>
        <w:spacing w:after="0" w:line="240" w:lineRule="auto"/>
        <w:ind w:left="144" w:right="260" w:firstLine="0"/>
        <w:jc w:val="center"/>
        <w:rPr>
          <w:rStyle w:val="BodytextItalic"/>
          <w:rFonts w:ascii="Tahoma" w:hAnsi="Tahoma" w:cs="Tahoma"/>
          <w:i w:val="0"/>
          <w:sz w:val="24"/>
          <w:szCs w:val="24"/>
        </w:rPr>
      </w:pPr>
      <w:r>
        <w:rPr>
          <w:rStyle w:val="BodytextItalic"/>
          <w:rFonts w:ascii="Tahoma" w:hAnsi="Tahoma" w:cs="Tahoma"/>
          <w:i w:val="0"/>
          <w:sz w:val="24"/>
          <w:szCs w:val="24"/>
        </w:rPr>
        <w:t>Repartiţia solurilor pe unităţi administrativ-teritoriale</w:t>
      </w:r>
    </w:p>
    <w:p w:rsidR="000405F5" w:rsidRDefault="000405F5" w:rsidP="000405F5">
      <w:pPr>
        <w:pStyle w:val="BodyText90"/>
        <w:shd w:val="clear" w:color="auto" w:fill="auto"/>
        <w:spacing w:after="0" w:line="240" w:lineRule="auto"/>
        <w:ind w:left="144" w:right="260" w:firstLine="0"/>
        <w:jc w:val="center"/>
        <w:rPr>
          <w:rStyle w:val="BodytextItalic"/>
          <w:rFonts w:ascii="Tahoma" w:hAnsi="Tahoma"/>
          <w:sz w:val="24"/>
          <w:szCs w:val="24"/>
        </w:rPr>
      </w:pPr>
    </w:p>
    <w:p w:rsidR="00B66213" w:rsidRDefault="00B66213" w:rsidP="004F581B">
      <w:pPr>
        <w:pStyle w:val="BodyText90"/>
        <w:shd w:val="clear" w:color="auto" w:fill="auto"/>
        <w:tabs>
          <w:tab w:val="left" w:pos="9360"/>
          <w:tab w:val="left" w:pos="9690"/>
        </w:tabs>
        <w:spacing w:after="0" w:line="240" w:lineRule="auto"/>
        <w:ind w:left="144" w:right="-30" w:firstLine="564"/>
        <w:jc w:val="both"/>
      </w:pPr>
      <w:r>
        <w:rPr>
          <w:rFonts w:ascii="Tahoma" w:hAnsi="Tahoma" w:cs="Tahoma"/>
          <w:sz w:val="24"/>
          <w:szCs w:val="24"/>
        </w:rPr>
        <w:t>La nivel de unităţi administrativ-teritoriale, în raport de informaţiile disponibile, se poate prezenta o situaţie cu repartiţia tipurilor de sol, în baza datelor de la Oficiul de Studii Pedologice şi Agrochimice Bacău. Astfel, din suprafaţa totală de 662052 ha a judeţului, studiile pedologice au fost efectuate pe 336768 ha, din care suprafaţa agricolă reprezintă 320983 ha iar cea neagricolă 15785 ha. Suprafaţa cartată, în cadrul acestora, reprezintă 51% din teritoriul judeţului.</w:t>
      </w:r>
    </w:p>
    <w:p w:rsidR="00B66213" w:rsidRDefault="00B66213" w:rsidP="00B66213">
      <w:pPr>
        <w:pStyle w:val="BodyText90"/>
        <w:shd w:val="clear" w:color="auto" w:fill="auto"/>
        <w:spacing w:after="0" w:line="240" w:lineRule="auto"/>
        <w:ind w:left="144" w:firstLine="0"/>
        <w:jc w:val="center"/>
        <w:rPr>
          <w:sz w:val="24"/>
          <w:szCs w:val="24"/>
        </w:rPr>
      </w:pPr>
    </w:p>
    <w:p w:rsidR="00B66213" w:rsidRPr="00B66213" w:rsidRDefault="00B66213" w:rsidP="00B66213">
      <w:pPr>
        <w:keepNext/>
        <w:keepLines/>
        <w:tabs>
          <w:tab w:val="left" w:pos="562"/>
        </w:tabs>
        <w:ind w:left="144"/>
        <w:jc w:val="both"/>
        <w:outlineLvl w:val="2"/>
        <w:rPr>
          <w:rFonts w:ascii="Tahoma" w:hAnsi="Tahoma" w:cs="Tahoma"/>
          <w:b/>
          <w:color w:val="00B050"/>
          <w:szCs w:val="24"/>
        </w:rPr>
      </w:pPr>
      <w:bookmarkStart w:id="8" w:name="bookmark16"/>
      <w:r w:rsidRPr="00D0661A">
        <w:rPr>
          <w:rFonts w:ascii="Tahoma" w:hAnsi="Tahoma" w:cs="Tahoma"/>
          <w:b/>
          <w:color w:val="00B050"/>
        </w:rPr>
        <w:t>Arii</w:t>
      </w:r>
      <w:r w:rsidRPr="00B66213">
        <w:rPr>
          <w:b/>
          <w:color w:val="00B050"/>
        </w:rPr>
        <w:t xml:space="preserve"> </w:t>
      </w:r>
      <w:r w:rsidRPr="00B66213">
        <w:rPr>
          <w:rFonts w:ascii="Tahoma" w:hAnsi="Tahoma" w:cs="Tahoma"/>
          <w:b/>
          <w:color w:val="00B050"/>
        </w:rPr>
        <w:t>naturale protejate</w:t>
      </w:r>
      <w:bookmarkEnd w:id="8"/>
    </w:p>
    <w:p w:rsidR="00B66213" w:rsidRDefault="00B66213" w:rsidP="00B66213">
      <w:pPr>
        <w:pStyle w:val="BodyText90"/>
        <w:shd w:val="clear" w:color="auto" w:fill="auto"/>
        <w:spacing w:after="0" w:line="240" w:lineRule="auto"/>
        <w:ind w:left="144" w:right="20" w:firstLine="0"/>
        <w:jc w:val="both"/>
        <w:rPr>
          <w:rStyle w:val="Bodytext105pt"/>
          <w:rFonts w:ascii="Tahoma" w:hAnsi="Tahoma"/>
          <w:i w:val="0"/>
          <w:sz w:val="24"/>
          <w:szCs w:val="24"/>
        </w:rPr>
      </w:pPr>
      <w:r>
        <w:rPr>
          <w:rStyle w:val="Bodytext105pt"/>
          <w:rFonts w:ascii="Tahoma" w:hAnsi="Tahoma" w:cs="Tahoma"/>
          <w:b/>
          <w:i w:val="0"/>
          <w:sz w:val="24"/>
          <w:szCs w:val="24"/>
        </w:rPr>
        <w:t>Arii naturale protejate de interes comunitar</w:t>
      </w:r>
    </w:p>
    <w:p w:rsidR="000A6A7A" w:rsidRDefault="00B66213" w:rsidP="000405F5">
      <w:pPr>
        <w:pStyle w:val="BodyText90"/>
        <w:shd w:val="clear" w:color="auto" w:fill="auto"/>
        <w:spacing w:after="0" w:line="240" w:lineRule="auto"/>
        <w:ind w:left="144" w:right="20" w:firstLine="564"/>
        <w:jc w:val="both"/>
        <w:rPr>
          <w:rFonts w:ascii="Tahoma" w:hAnsi="Tahoma" w:cs="Tahoma"/>
          <w:sz w:val="24"/>
          <w:szCs w:val="24"/>
        </w:rPr>
      </w:pPr>
      <w:r>
        <w:rPr>
          <w:rStyle w:val="Bodytext105pt"/>
          <w:rFonts w:ascii="Tahoma" w:hAnsi="Tahoma" w:cs="Tahoma"/>
          <w:i w:val="0"/>
          <w:sz w:val="24"/>
          <w:szCs w:val="24"/>
        </w:rPr>
        <w:t xml:space="preserve"> </w:t>
      </w:r>
      <w:r>
        <w:rPr>
          <w:rFonts w:ascii="Tahoma" w:hAnsi="Tahoma" w:cs="Tahoma"/>
          <w:sz w:val="24"/>
          <w:szCs w:val="24"/>
        </w:rPr>
        <w:t xml:space="preserve">La nivelul judeţului Bacău au fost declarate 15 situri de importanţă comunitară, dintre care 11 SCI (situri de importanţă comunitară) şi 4 SPA (arii de protecţie avifaunistică), totalizând 54.954,56 ha. </w:t>
      </w:r>
    </w:p>
    <w:p w:rsidR="00B66213" w:rsidRDefault="00B66213" w:rsidP="000405F5">
      <w:pPr>
        <w:pStyle w:val="BodyText90"/>
        <w:shd w:val="clear" w:color="auto" w:fill="auto"/>
        <w:spacing w:after="0" w:line="240" w:lineRule="auto"/>
        <w:ind w:left="144" w:right="20" w:firstLine="564"/>
        <w:jc w:val="both"/>
      </w:pPr>
      <w:r>
        <w:rPr>
          <w:rFonts w:ascii="Tahoma" w:hAnsi="Tahoma" w:cs="Tahoma"/>
          <w:sz w:val="24"/>
          <w:szCs w:val="24"/>
        </w:rPr>
        <w:t>O parte dintre acestea se desfăşoară şi pe teritoriul judeţelor învecinate, întreaga suprafaţă a siturilor de importanţă comun</w:t>
      </w:r>
      <w:r w:rsidR="00102A3D">
        <w:rPr>
          <w:rFonts w:ascii="Tahoma" w:hAnsi="Tahoma" w:cs="Tahoma"/>
          <w:sz w:val="24"/>
          <w:szCs w:val="24"/>
        </w:rPr>
        <w:t xml:space="preserve">itară din judeţ însumând 4,59%. </w:t>
      </w:r>
      <w:r>
        <w:rPr>
          <w:rFonts w:ascii="Tahoma" w:hAnsi="Tahoma" w:cs="Tahoma"/>
          <w:sz w:val="24"/>
          <w:szCs w:val="24"/>
        </w:rPr>
        <w:t xml:space="preserve">Din punct de vedere al repartiţiei teritoriale se constată o concentrare a acestora în partea de vest a judeţului, în zona montană, dar şi în cea subcarpatică, în lungul Văii Trotuşului. </w:t>
      </w:r>
    </w:p>
    <w:p w:rsidR="00B66213" w:rsidRDefault="00B66213" w:rsidP="00B66213">
      <w:pPr>
        <w:framePr w:h="5976" w:wrap="notBeside" w:vAnchor="text" w:hAnchor="text" w:xAlign="center" w:y="1"/>
        <w:ind w:left="144"/>
        <w:jc w:val="center"/>
        <w:rPr>
          <w:rFonts w:ascii="Tahoma" w:hAnsi="Tahoma" w:cs="Tahoma"/>
        </w:rPr>
      </w:pPr>
      <w:r>
        <w:rPr>
          <w:rFonts w:ascii="Tahoma" w:hAnsi="Tahoma" w:cs="Tahoma"/>
          <w:noProof/>
          <w:lang w:val="en-US"/>
        </w:rPr>
        <w:lastRenderedPageBreak/>
        <w:drawing>
          <wp:inline distT="0" distB="0" distL="0" distR="0">
            <wp:extent cx="5524500" cy="3800475"/>
            <wp:effectExtent l="0" t="0" r="0" b="9525"/>
            <wp:docPr id="65" name="Picture 65"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16"/>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24500" cy="3800475"/>
                    </a:xfrm>
                    <a:prstGeom prst="rect">
                      <a:avLst/>
                    </a:prstGeom>
                    <a:noFill/>
                    <a:ln>
                      <a:noFill/>
                    </a:ln>
                  </pic:spPr>
                </pic:pic>
              </a:graphicData>
            </a:graphic>
          </wp:inline>
        </w:drawing>
      </w:r>
    </w:p>
    <w:p w:rsidR="00B66213" w:rsidRDefault="00B66213" w:rsidP="00B66213">
      <w:pPr>
        <w:ind w:left="144"/>
        <w:rPr>
          <w:rFonts w:ascii="Tahoma" w:hAnsi="Tahoma" w:cs="Tahoma"/>
        </w:rPr>
      </w:pPr>
    </w:p>
    <w:p w:rsidR="00B66213" w:rsidRDefault="00B66213" w:rsidP="004F581B">
      <w:pPr>
        <w:pStyle w:val="BodyText90"/>
        <w:shd w:val="clear" w:color="auto" w:fill="auto"/>
        <w:spacing w:after="0" w:line="240" w:lineRule="auto"/>
        <w:ind w:left="144" w:right="-30" w:firstLine="0"/>
        <w:jc w:val="both"/>
        <w:rPr>
          <w:rFonts w:ascii="Tahoma" w:hAnsi="Tahoma" w:cs="Tahoma"/>
          <w:sz w:val="24"/>
          <w:szCs w:val="24"/>
        </w:rPr>
      </w:pPr>
      <w:r>
        <w:rPr>
          <w:rStyle w:val="Bodytext105pt"/>
          <w:rFonts w:ascii="Tahoma" w:hAnsi="Tahoma" w:cs="Tahoma"/>
          <w:sz w:val="24"/>
          <w:szCs w:val="24"/>
        </w:rPr>
        <w:t xml:space="preserve">Habitate de interes european. </w:t>
      </w:r>
      <w:r>
        <w:rPr>
          <w:rFonts w:ascii="Tahoma" w:hAnsi="Tahoma" w:cs="Tahoma"/>
          <w:sz w:val="24"/>
          <w:szCs w:val="24"/>
        </w:rPr>
        <w:t xml:space="preserve">În cele 11 situri de importanţă comunitară care se suprapun total sau parţial pe teritoriul judeţului Bacău, fac obiectul protecţiei patru dintre clasele </w:t>
      </w:r>
      <w:r w:rsidR="00D0661A">
        <w:rPr>
          <w:rFonts w:ascii="Tahoma" w:hAnsi="Tahoma" w:cs="Tahoma"/>
          <w:sz w:val="24"/>
          <w:szCs w:val="24"/>
        </w:rPr>
        <w:t xml:space="preserve">majore de habitate. </w:t>
      </w:r>
      <w:r>
        <w:rPr>
          <w:rFonts w:ascii="Tahoma" w:hAnsi="Tahoma" w:cs="Tahoma"/>
          <w:sz w:val="24"/>
          <w:szCs w:val="24"/>
        </w:rPr>
        <w:t>Statutul de conservare al habitatelor de interes european prezente la nivelul judeţului Bacău este unul favorabil.</w:t>
      </w:r>
      <w:r w:rsidR="00D0661A">
        <w:rPr>
          <w:rFonts w:ascii="Tahoma" w:hAnsi="Tahoma" w:cs="Tahoma"/>
          <w:sz w:val="24"/>
          <w:szCs w:val="24"/>
        </w:rPr>
        <w:t xml:space="preserve"> </w:t>
      </w:r>
      <w:r>
        <w:rPr>
          <w:rFonts w:ascii="Tahoma" w:hAnsi="Tahoma" w:cs="Tahoma"/>
          <w:sz w:val="24"/>
          <w:szCs w:val="24"/>
        </w:rPr>
        <w:t xml:space="preserve">La nivelul judeţului Bacău au fost evaluate 35 de specii de animale şi plante, de interes european, din care 7 specii de mamifere, 4 specii de amfibieni, 1 specie de reptilă, 14 specii de peşti, 4 specii de nevertebrate şi 7 specii de plante, distribuite </w:t>
      </w:r>
      <w:r w:rsidR="00D0661A">
        <w:rPr>
          <w:rFonts w:ascii="Tahoma" w:hAnsi="Tahoma" w:cs="Tahoma"/>
          <w:sz w:val="24"/>
          <w:szCs w:val="24"/>
        </w:rPr>
        <w:t>în cele 2 regiuni biogeografice</w:t>
      </w:r>
      <w:r>
        <w:rPr>
          <w:rFonts w:ascii="Tahoma" w:hAnsi="Tahoma" w:cs="Tahoma"/>
          <w:sz w:val="24"/>
          <w:szCs w:val="24"/>
        </w:rPr>
        <w:t>.</w:t>
      </w:r>
    </w:p>
    <w:p w:rsidR="00B66213" w:rsidRDefault="00B66213" w:rsidP="004F581B">
      <w:pPr>
        <w:pStyle w:val="BodyText90"/>
        <w:shd w:val="clear" w:color="auto" w:fill="auto"/>
        <w:spacing w:after="0" w:line="240" w:lineRule="auto"/>
        <w:ind w:left="144" w:right="-30" w:firstLine="0"/>
        <w:jc w:val="both"/>
        <w:rPr>
          <w:rFonts w:ascii="Tahoma" w:hAnsi="Tahoma" w:cs="Tahoma"/>
          <w:sz w:val="24"/>
          <w:szCs w:val="24"/>
        </w:rPr>
      </w:pPr>
    </w:p>
    <w:p w:rsidR="00B66213" w:rsidRPr="000D006F" w:rsidRDefault="00B66213" w:rsidP="004F581B">
      <w:pPr>
        <w:pStyle w:val="BodyText90"/>
        <w:shd w:val="clear" w:color="auto" w:fill="auto"/>
        <w:spacing w:after="0" w:line="240" w:lineRule="auto"/>
        <w:ind w:left="144" w:right="-30" w:firstLine="0"/>
        <w:jc w:val="both"/>
        <w:rPr>
          <w:rFonts w:ascii="Tahoma" w:hAnsi="Tahoma" w:cs="Tahoma"/>
          <w:b/>
          <w:i/>
          <w:color w:val="00B050"/>
          <w:sz w:val="24"/>
          <w:szCs w:val="24"/>
        </w:rPr>
      </w:pPr>
      <w:r w:rsidRPr="000D006F">
        <w:rPr>
          <w:rStyle w:val="Bodytext105pt"/>
          <w:rFonts w:ascii="Tahoma" w:hAnsi="Tahoma" w:cs="Tahoma"/>
          <w:b/>
          <w:i w:val="0"/>
          <w:color w:val="00B050"/>
          <w:sz w:val="24"/>
          <w:szCs w:val="24"/>
        </w:rPr>
        <w:t>RESURSE</w:t>
      </w:r>
    </w:p>
    <w:p w:rsidR="00B66213" w:rsidRDefault="00B66213" w:rsidP="004F581B">
      <w:pPr>
        <w:pStyle w:val="BodyText90"/>
        <w:shd w:val="clear" w:color="auto" w:fill="auto"/>
        <w:spacing w:after="0" w:line="240" w:lineRule="auto"/>
        <w:ind w:left="144" w:right="-30" w:firstLine="564"/>
        <w:rPr>
          <w:rFonts w:ascii="Tahoma" w:hAnsi="Tahoma" w:cs="Tahoma"/>
          <w:sz w:val="24"/>
          <w:szCs w:val="24"/>
        </w:rPr>
      </w:pPr>
      <w:r>
        <w:rPr>
          <w:rFonts w:ascii="Tahoma" w:hAnsi="Tahoma" w:cs="Tahoma"/>
          <w:sz w:val="24"/>
          <w:szCs w:val="24"/>
        </w:rPr>
        <w:t>Pe teritoriul judeţului Bacău există mai multe tipuri de resurse ale subsolului, după cum urmează:</w:t>
      </w:r>
    </w:p>
    <w:p w:rsidR="00B66213" w:rsidRDefault="00B66213" w:rsidP="0094582E">
      <w:pPr>
        <w:pStyle w:val="BodyText90"/>
        <w:numPr>
          <w:ilvl w:val="0"/>
          <w:numId w:val="38"/>
        </w:numPr>
        <w:shd w:val="clear" w:color="auto" w:fill="auto"/>
        <w:tabs>
          <w:tab w:val="left" w:pos="980"/>
        </w:tabs>
        <w:spacing w:after="0" w:line="240" w:lineRule="auto"/>
        <w:ind w:right="-30"/>
        <w:rPr>
          <w:rFonts w:ascii="Tahoma" w:hAnsi="Tahoma" w:cs="Tahoma"/>
          <w:sz w:val="24"/>
          <w:szCs w:val="24"/>
        </w:rPr>
      </w:pPr>
      <w:r>
        <w:rPr>
          <w:rFonts w:ascii="Tahoma" w:hAnsi="Tahoma" w:cs="Tahoma"/>
          <w:sz w:val="24"/>
          <w:szCs w:val="24"/>
        </w:rPr>
        <w:t>sare gemă: Moineşti, Sărata, Târgu Ocna;</w:t>
      </w:r>
    </w:p>
    <w:p w:rsidR="00B66213" w:rsidRDefault="00B66213" w:rsidP="0094582E">
      <w:pPr>
        <w:pStyle w:val="BodyText90"/>
        <w:numPr>
          <w:ilvl w:val="0"/>
          <w:numId w:val="38"/>
        </w:numPr>
        <w:shd w:val="clear" w:color="auto" w:fill="auto"/>
        <w:tabs>
          <w:tab w:val="left" w:pos="975"/>
        </w:tabs>
        <w:spacing w:after="0" w:line="240" w:lineRule="auto"/>
        <w:ind w:right="-30"/>
        <w:rPr>
          <w:rFonts w:ascii="Tahoma" w:hAnsi="Tahoma" w:cs="Tahoma"/>
          <w:sz w:val="24"/>
          <w:szCs w:val="24"/>
        </w:rPr>
      </w:pPr>
      <w:r>
        <w:rPr>
          <w:rFonts w:ascii="Tahoma" w:hAnsi="Tahoma" w:cs="Tahoma"/>
          <w:sz w:val="24"/>
          <w:szCs w:val="24"/>
        </w:rPr>
        <w:t>gips: Perchiu, Oneşti;</w:t>
      </w:r>
    </w:p>
    <w:p w:rsidR="00B66213" w:rsidRDefault="00B66213" w:rsidP="0094582E">
      <w:pPr>
        <w:pStyle w:val="BodyText90"/>
        <w:numPr>
          <w:ilvl w:val="0"/>
          <w:numId w:val="38"/>
        </w:numPr>
        <w:shd w:val="clear" w:color="auto" w:fill="auto"/>
        <w:tabs>
          <w:tab w:val="left" w:pos="980"/>
        </w:tabs>
        <w:spacing w:after="0" w:line="240" w:lineRule="auto"/>
        <w:ind w:right="-30"/>
        <w:rPr>
          <w:rFonts w:ascii="Tahoma" w:hAnsi="Tahoma" w:cs="Tahoma"/>
          <w:sz w:val="24"/>
          <w:szCs w:val="24"/>
        </w:rPr>
      </w:pPr>
      <w:r>
        <w:rPr>
          <w:rFonts w:ascii="Tahoma" w:hAnsi="Tahoma" w:cs="Tahoma"/>
          <w:sz w:val="24"/>
          <w:szCs w:val="24"/>
        </w:rPr>
        <w:t>săruri de potasiu: Arşiţa, Solonţ, Stăneşti, Găleanu;</w:t>
      </w:r>
    </w:p>
    <w:p w:rsidR="00B66213" w:rsidRDefault="00B66213" w:rsidP="0094582E">
      <w:pPr>
        <w:pStyle w:val="BodyText90"/>
        <w:numPr>
          <w:ilvl w:val="0"/>
          <w:numId w:val="38"/>
        </w:numPr>
        <w:shd w:val="clear" w:color="auto" w:fill="auto"/>
        <w:tabs>
          <w:tab w:val="left" w:pos="985"/>
        </w:tabs>
        <w:spacing w:after="0" w:line="240" w:lineRule="auto"/>
        <w:ind w:right="-30"/>
        <w:rPr>
          <w:rFonts w:ascii="Tahoma" w:hAnsi="Tahoma" w:cs="Tahoma"/>
          <w:sz w:val="24"/>
          <w:szCs w:val="24"/>
        </w:rPr>
      </w:pPr>
      <w:r>
        <w:rPr>
          <w:rFonts w:ascii="Tahoma" w:hAnsi="Tahoma" w:cs="Tahoma"/>
          <w:sz w:val="24"/>
          <w:szCs w:val="24"/>
        </w:rPr>
        <w:t>nisipuri şi pietrişuri: Cornăţel, Urecheşti, Gârleni, Orbeni;</w:t>
      </w:r>
    </w:p>
    <w:p w:rsidR="00B66213" w:rsidRDefault="00B66213" w:rsidP="0094582E">
      <w:pPr>
        <w:pStyle w:val="BodyText90"/>
        <w:numPr>
          <w:ilvl w:val="0"/>
          <w:numId w:val="38"/>
        </w:numPr>
        <w:shd w:val="clear" w:color="auto" w:fill="auto"/>
        <w:tabs>
          <w:tab w:val="left" w:pos="980"/>
        </w:tabs>
        <w:spacing w:after="0" w:line="240" w:lineRule="auto"/>
        <w:ind w:right="-30"/>
        <w:rPr>
          <w:rFonts w:ascii="Tahoma" w:hAnsi="Tahoma" w:cs="Tahoma"/>
          <w:sz w:val="24"/>
          <w:szCs w:val="24"/>
        </w:rPr>
      </w:pPr>
      <w:r>
        <w:rPr>
          <w:rFonts w:ascii="Tahoma" w:hAnsi="Tahoma" w:cs="Tahoma"/>
          <w:sz w:val="24"/>
          <w:szCs w:val="24"/>
        </w:rPr>
        <w:t>argile: Dofteana, Măgura, Luizi-Călugăra;</w:t>
      </w:r>
    </w:p>
    <w:p w:rsidR="00B66213" w:rsidRDefault="00B66213" w:rsidP="0094582E">
      <w:pPr>
        <w:pStyle w:val="BodyText90"/>
        <w:numPr>
          <w:ilvl w:val="0"/>
          <w:numId w:val="38"/>
        </w:numPr>
        <w:shd w:val="clear" w:color="auto" w:fill="auto"/>
        <w:tabs>
          <w:tab w:val="left" w:pos="975"/>
        </w:tabs>
        <w:spacing w:after="0" w:line="240" w:lineRule="auto"/>
        <w:ind w:right="-30"/>
        <w:rPr>
          <w:rFonts w:ascii="Tahoma" w:hAnsi="Tahoma" w:cs="Tahoma"/>
          <w:sz w:val="24"/>
          <w:szCs w:val="24"/>
        </w:rPr>
      </w:pPr>
      <w:r>
        <w:rPr>
          <w:rFonts w:ascii="Tahoma" w:hAnsi="Tahoma" w:cs="Tahoma"/>
          <w:sz w:val="24"/>
          <w:szCs w:val="24"/>
        </w:rPr>
        <w:t>gresii: Ghimeş Făget şi la est de zona Slănic Moldova;</w:t>
      </w:r>
    </w:p>
    <w:p w:rsidR="00B66213" w:rsidRDefault="00B66213" w:rsidP="0094582E">
      <w:pPr>
        <w:pStyle w:val="BodyText90"/>
        <w:numPr>
          <w:ilvl w:val="0"/>
          <w:numId w:val="38"/>
        </w:numPr>
        <w:shd w:val="clear" w:color="auto" w:fill="auto"/>
        <w:tabs>
          <w:tab w:val="left" w:pos="885"/>
        </w:tabs>
        <w:spacing w:after="0" w:line="240" w:lineRule="auto"/>
        <w:ind w:right="-30"/>
        <w:jc w:val="both"/>
        <w:rPr>
          <w:rFonts w:ascii="Tahoma" w:hAnsi="Tahoma" w:cs="Tahoma"/>
          <w:sz w:val="24"/>
          <w:szCs w:val="24"/>
        </w:rPr>
      </w:pPr>
      <w:r>
        <w:rPr>
          <w:rFonts w:ascii="Tahoma" w:hAnsi="Tahoma" w:cs="Tahoma"/>
          <w:sz w:val="24"/>
          <w:szCs w:val="24"/>
        </w:rPr>
        <w:t>petrol şi gaze naturale: în zona dintre Tazlău şi Oituz, cu exploatări la Zemeş, Moineşti, Lucăceşti, Solonţ, Stăneşti, Dărmăneşti, Dofteana şi în Podişul Moldovei;</w:t>
      </w:r>
    </w:p>
    <w:p w:rsidR="00B66213" w:rsidRDefault="00B66213" w:rsidP="0094582E">
      <w:pPr>
        <w:pStyle w:val="BodyText90"/>
        <w:numPr>
          <w:ilvl w:val="0"/>
          <w:numId w:val="38"/>
        </w:numPr>
        <w:shd w:val="clear" w:color="auto" w:fill="auto"/>
        <w:tabs>
          <w:tab w:val="left" w:pos="880"/>
        </w:tabs>
        <w:spacing w:after="0" w:line="240" w:lineRule="auto"/>
        <w:ind w:right="-30"/>
        <w:jc w:val="both"/>
        <w:rPr>
          <w:rFonts w:ascii="Tahoma" w:hAnsi="Tahoma" w:cs="Tahoma"/>
          <w:sz w:val="24"/>
          <w:szCs w:val="24"/>
        </w:rPr>
      </w:pPr>
      <w:r>
        <w:rPr>
          <w:rFonts w:ascii="Tahoma" w:hAnsi="Tahoma" w:cs="Tahoma"/>
          <w:sz w:val="24"/>
          <w:szCs w:val="24"/>
        </w:rPr>
        <w:t>cărbune brun: Comăneşti;</w:t>
      </w:r>
    </w:p>
    <w:p w:rsidR="00B66213" w:rsidRPr="00643D99" w:rsidRDefault="00B66213" w:rsidP="0094582E">
      <w:pPr>
        <w:pStyle w:val="BodyText90"/>
        <w:numPr>
          <w:ilvl w:val="0"/>
          <w:numId w:val="38"/>
        </w:numPr>
        <w:shd w:val="clear" w:color="auto" w:fill="auto"/>
        <w:tabs>
          <w:tab w:val="left" w:pos="720"/>
        </w:tabs>
        <w:spacing w:after="0" w:line="240" w:lineRule="auto"/>
        <w:ind w:left="90" w:right="-30" w:firstLine="270"/>
        <w:jc w:val="both"/>
        <w:rPr>
          <w:rFonts w:ascii="Tahoma" w:hAnsi="Tahoma" w:cs="Tahoma"/>
          <w:sz w:val="24"/>
          <w:szCs w:val="24"/>
        </w:rPr>
      </w:pPr>
      <w:r>
        <w:rPr>
          <w:rFonts w:ascii="Tahoma" w:hAnsi="Tahoma" w:cs="Tahoma"/>
          <w:sz w:val="24"/>
          <w:szCs w:val="24"/>
        </w:rPr>
        <w:t xml:space="preserve">ape minerale terapeutice: sulfuroase şi feruginoase - Moineşti, Lucăceşti; clorosodice, </w:t>
      </w:r>
      <w:r w:rsidRPr="00643D99">
        <w:rPr>
          <w:rFonts w:ascii="Tahoma" w:hAnsi="Tahoma" w:cs="Tahoma"/>
          <w:sz w:val="24"/>
          <w:szCs w:val="24"/>
        </w:rPr>
        <w:t>clorurate, iodurate, bromurate - Lucăceşti, Schela Moineşt</w:t>
      </w:r>
      <w:r w:rsidR="004F581B">
        <w:rPr>
          <w:rFonts w:ascii="Tahoma" w:hAnsi="Tahoma" w:cs="Tahoma"/>
          <w:sz w:val="24"/>
          <w:szCs w:val="24"/>
        </w:rPr>
        <w:t>i, Lunca, Poiana Sărată, Târgu-</w:t>
      </w:r>
      <w:r w:rsidRPr="00643D99">
        <w:rPr>
          <w:rFonts w:ascii="Tahoma" w:hAnsi="Tahoma" w:cs="Tahoma"/>
          <w:sz w:val="24"/>
          <w:szCs w:val="24"/>
        </w:rPr>
        <w:t>Ocna, Sărata-Băi. Sunt consemnate 10 izvoare în Moineşti şi 3 în Lucăceşti. La Poiana Sărată, pe Valea Oituzului, există ape minerale clorosodice, slab sulfuroase, cu emanaţii de gaz metan, asemănătoare cu cele de la Slănic Moldova, fiind cartate 10 izvoare</w:t>
      </w:r>
      <w:r w:rsidR="004F581B">
        <w:rPr>
          <w:rFonts w:ascii="Tahoma" w:hAnsi="Tahoma" w:cs="Tahoma"/>
          <w:sz w:val="24"/>
          <w:szCs w:val="24"/>
        </w:rPr>
        <w:t>.</w:t>
      </w:r>
      <w:r w:rsidRPr="00643D99">
        <w:rPr>
          <w:rFonts w:ascii="Tahoma" w:hAnsi="Tahoma" w:cs="Tahoma"/>
          <w:sz w:val="24"/>
          <w:szCs w:val="24"/>
        </w:rPr>
        <w:t xml:space="preserve"> </w:t>
      </w:r>
    </w:p>
    <w:p w:rsidR="00B66213" w:rsidRDefault="005E1979" w:rsidP="005E1979">
      <w:pPr>
        <w:pStyle w:val="BodyText90"/>
        <w:shd w:val="clear" w:color="auto" w:fill="auto"/>
        <w:tabs>
          <w:tab w:val="left" w:pos="720"/>
        </w:tabs>
        <w:spacing w:after="0" w:line="240" w:lineRule="auto"/>
        <w:ind w:right="-30" w:firstLine="0"/>
        <w:jc w:val="both"/>
        <w:rPr>
          <w:rFonts w:ascii="Tahoma" w:hAnsi="Tahoma" w:cs="Tahoma"/>
          <w:sz w:val="24"/>
          <w:szCs w:val="24"/>
        </w:rPr>
      </w:pPr>
      <w:r>
        <w:rPr>
          <w:rFonts w:ascii="Tahoma" w:hAnsi="Tahoma" w:cs="Tahoma"/>
          <w:sz w:val="24"/>
          <w:szCs w:val="24"/>
        </w:rPr>
        <w:tab/>
      </w:r>
      <w:r w:rsidR="00B66213">
        <w:rPr>
          <w:rFonts w:ascii="Tahoma" w:hAnsi="Tahoma" w:cs="Tahoma"/>
          <w:sz w:val="24"/>
          <w:szCs w:val="24"/>
        </w:rPr>
        <w:t xml:space="preserve">Staţiunea Slănic Moldova este renumită pentru apele minerale alcaline, </w:t>
      </w:r>
      <w:r w:rsidR="00B66213">
        <w:rPr>
          <w:rFonts w:ascii="Tahoma" w:hAnsi="Tahoma" w:cs="Tahoma"/>
          <w:sz w:val="24"/>
          <w:szCs w:val="24"/>
        </w:rPr>
        <w:lastRenderedPageBreak/>
        <w:t xml:space="preserve">carbogazoase, feruginoase, cloruro-sodice, sulfuroase, bromurate, iodurate, hipotone, pentru </w:t>
      </w:r>
      <w:r w:rsidR="004F581B">
        <w:rPr>
          <w:rFonts w:ascii="Tahoma" w:hAnsi="Tahoma" w:cs="Tahoma"/>
          <w:sz w:val="24"/>
          <w:szCs w:val="24"/>
        </w:rPr>
        <w:t>cură internă; ape oligominerale</w:t>
      </w:r>
      <w:r w:rsidR="00B66213">
        <w:rPr>
          <w:rFonts w:ascii="Tahoma" w:hAnsi="Tahoma" w:cs="Tahoma"/>
          <w:sz w:val="24"/>
          <w:szCs w:val="24"/>
        </w:rPr>
        <w:t>. Dintre cele 24 de surse hidrominerale identificate şi omologate în anul 1980, în pr</w:t>
      </w:r>
      <w:r w:rsidR="004F581B">
        <w:rPr>
          <w:rFonts w:ascii="Tahoma" w:hAnsi="Tahoma" w:cs="Tahoma"/>
          <w:sz w:val="24"/>
          <w:szCs w:val="24"/>
        </w:rPr>
        <w:t xml:space="preserve">ezent sunt exploatate 11 surse. </w:t>
      </w:r>
      <w:r w:rsidR="00B66213">
        <w:rPr>
          <w:rFonts w:ascii="Tahoma" w:hAnsi="Tahoma" w:cs="Tahoma"/>
          <w:sz w:val="24"/>
          <w:szCs w:val="24"/>
        </w:rPr>
        <w:t>În anul 2013, oraşele Slănic Moldova şi Târgu Ocna au dobândit statutul de staţiune balneoclimatică prin HG 1072/2013.</w:t>
      </w:r>
    </w:p>
    <w:p w:rsidR="00B66213" w:rsidRDefault="00B66213" w:rsidP="00B66213">
      <w:pPr>
        <w:keepNext/>
        <w:keepLines/>
        <w:tabs>
          <w:tab w:val="left" w:pos="572"/>
        </w:tabs>
        <w:ind w:left="144"/>
        <w:jc w:val="both"/>
        <w:outlineLvl w:val="2"/>
        <w:rPr>
          <w:rFonts w:ascii="Tahoma" w:hAnsi="Tahoma" w:cs="Tahoma"/>
          <w:szCs w:val="24"/>
        </w:rPr>
      </w:pPr>
      <w:bookmarkStart w:id="9" w:name="bookmark20"/>
    </w:p>
    <w:p w:rsidR="00B66213" w:rsidRPr="00B66213" w:rsidRDefault="00B66213" w:rsidP="00B66213">
      <w:pPr>
        <w:keepNext/>
        <w:keepLines/>
        <w:tabs>
          <w:tab w:val="left" w:pos="572"/>
        </w:tabs>
        <w:ind w:left="144"/>
        <w:jc w:val="both"/>
        <w:outlineLvl w:val="2"/>
        <w:rPr>
          <w:rFonts w:ascii="Tahoma" w:hAnsi="Tahoma" w:cs="Tahoma"/>
          <w:b/>
          <w:color w:val="00B050"/>
        </w:rPr>
      </w:pPr>
      <w:r w:rsidRPr="00B66213">
        <w:rPr>
          <w:rFonts w:ascii="Tahoma" w:hAnsi="Tahoma" w:cs="Tahoma"/>
          <w:b/>
          <w:color w:val="00B050"/>
        </w:rPr>
        <w:t>Calitatea aerului</w:t>
      </w:r>
      <w:bookmarkEnd w:id="9"/>
    </w:p>
    <w:p w:rsidR="00B66213" w:rsidRDefault="00B66213" w:rsidP="004F581B">
      <w:pPr>
        <w:pStyle w:val="BodyText90"/>
        <w:shd w:val="clear" w:color="auto" w:fill="auto"/>
        <w:spacing w:after="0" w:line="240" w:lineRule="auto"/>
        <w:ind w:left="144" w:firstLine="564"/>
        <w:jc w:val="both"/>
        <w:rPr>
          <w:rFonts w:ascii="Tahoma" w:hAnsi="Tahoma" w:cs="Tahoma"/>
          <w:sz w:val="24"/>
          <w:szCs w:val="24"/>
        </w:rPr>
      </w:pPr>
      <w:r>
        <w:rPr>
          <w:rFonts w:ascii="Tahoma" w:hAnsi="Tahoma" w:cs="Tahoma"/>
          <w:sz w:val="24"/>
          <w:szCs w:val="24"/>
        </w:rPr>
        <w:t>În judeţul Bacău există trei staţii de monitorizare a calităţii aerului, după cum urmează:</w:t>
      </w:r>
    </w:p>
    <w:p w:rsidR="00B66213" w:rsidRDefault="00B66213" w:rsidP="0094582E">
      <w:pPr>
        <w:pStyle w:val="BodyText90"/>
        <w:numPr>
          <w:ilvl w:val="0"/>
          <w:numId w:val="39"/>
        </w:numPr>
        <w:shd w:val="clear" w:color="auto" w:fill="auto"/>
        <w:tabs>
          <w:tab w:val="left" w:pos="720"/>
        </w:tabs>
        <w:spacing w:after="0" w:line="240" w:lineRule="auto"/>
        <w:ind w:left="144" w:right="20" w:hanging="144"/>
        <w:jc w:val="both"/>
        <w:rPr>
          <w:rFonts w:ascii="Tahoma" w:hAnsi="Tahoma" w:cs="Tahoma"/>
          <w:sz w:val="24"/>
          <w:szCs w:val="24"/>
        </w:rPr>
      </w:pPr>
      <w:r>
        <w:rPr>
          <w:rFonts w:ascii="Tahoma" w:hAnsi="Tahoma" w:cs="Tahoma"/>
          <w:sz w:val="24"/>
          <w:szCs w:val="24"/>
        </w:rPr>
        <w:t>staţia Bacău 1, de fond urban, amplasată în municipiul Bacău, cu monitorizarea următorilor poluanţi: dioxid de sulf (SO</w:t>
      </w:r>
      <w:r>
        <w:rPr>
          <w:rStyle w:val="Bodytext55pt"/>
          <w:rFonts w:ascii="Tahoma" w:hAnsi="Tahoma" w:cs="Tahoma"/>
          <w:sz w:val="24"/>
          <w:szCs w:val="24"/>
        </w:rPr>
        <w:t>2</w:t>
      </w:r>
      <w:r>
        <w:rPr>
          <w:rFonts w:ascii="Tahoma" w:hAnsi="Tahoma" w:cs="Tahoma"/>
          <w:sz w:val="24"/>
          <w:szCs w:val="24"/>
        </w:rPr>
        <w:t>), monoxid de carbon (CO), ozon (O</w:t>
      </w:r>
      <w:r>
        <w:rPr>
          <w:rStyle w:val="Bodytext55pt"/>
          <w:rFonts w:ascii="Tahoma" w:hAnsi="Tahoma" w:cs="Tahoma"/>
          <w:sz w:val="24"/>
          <w:szCs w:val="24"/>
        </w:rPr>
        <w:t>3</w:t>
      </w:r>
      <w:r>
        <w:rPr>
          <w:rFonts w:ascii="Tahoma" w:hAnsi="Tahoma" w:cs="Tahoma"/>
          <w:sz w:val="24"/>
          <w:szCs w:val="24"/>
        </w:rPr>
        <w:t>), oxizi de azot (NO, N0</w:t>
      </w:r>
      <w:r>
        <w:rPr>
          <w:rFonts w:ascii="Tahoma" w:hAnsi="Tahoma" w:cs="Tahoma"/>
          <w:sz w:val="24"/>
          <w:szCs w:val="24"/>
          <w:vertAlign w:val="subscript"/>
        </w:rPr>
        <w:t>x</w:t>
      </w:r>
      <w:r>
        <w:rPr>
          <w:rFonts w:ascii="Tahoma" w:hAnsi="Tahoma" w:cs="Tahoma"/>
          <w:sz w:val="24"/>
          <w:szCs w:val="24"/>
        </w:rPr>
        <w:t>, N0</w:t>
      </w:r>
      <w:r>
        <w:rPr>
          <w:rFonts w:ascii="Tahoma" w:hAnsi="Tahoma" w:cs="Tahoma"/>
          <w:sz w:val="24"/>
          <w:szCs w:val="24"/>
          <w:vertAlign w:val="subscript"/>
        </w:rPr>
        <w:t>2</w:t>
      </w:r>
      <w:r>
        <w:rPr>
          <w:rFonts w:ascii="Tahoma" w:hAnsi="Tahoma" w:cs="Tahoma"/>
          <w:sz w:val="24"/>
          <w:szCs w:val="24"/>
        </w:rPr>
        <w:t>), benzen, particule în suspensie PMi</w:t>
      </w:r>
      <w:r>
        <w:rPr>
          <w:rFonts w:ascii="Tahoma" w:hAnsi="Tahoma" w:cs="Tahoma"/>
          <w:sz w:val="24"/>
          <w:szCs w:val="24"/>
          <w:vertAlign w:val="subscript"/>
        </w:rPr>
        <w:t>0</w:t>
      </w:r>
      <w:r>
        <w:rPr>
          <w:rFonts w:ascii="Tahoma" w:hAnsi="Tahoma" w:cs="Tahoma"/>
          <w:sz w:val="24"/>
          <w:szCs w:val="24"/>
        </w:rPr>
        <w:t xml:space="preserve"> (măsurări gravimetrice şi nefelometrice).</w:t>
      </w:r>
    </w:p>
    <w:p w:rsidR="00B66213" w:rsidRDefault="00B66213" w:rsidP="0094582E">
      <w:pPr>
        <w:pStyle w:val="BodyText90"/>
        <w:numPr>
          <w:ilvl w:val="0"/>
          <w:numId w:val="39"/>
        </w:numPr>
        <w:shd w:val="clear" w:color="auto" w:fill="auto"/>
        <w:tabs>
          <w:tab w:val="left" w:pos="720"/>
        </w:tabs>
        <w:spacing w:after="0" w:line="240" w:lineRule="auto"/>
        <w:ind w:left="144" w:right="20" w:hanging="144"/>
        <w:jc w:val="both"/>
        <w:rPr>
          <w:rFonts w:ascii="Tahoma" w:hAnsi="Tahoma" w:cs="Tahoma"/>
          <w:sz w:val="24"/>
          <w:szCs w:val="24"/>
        </w:rPr>
      </w:pPr>
      <w:r>
        <w:rPr>
          <w:rFonts w:ascii="Tahoma" w:hAnsi="Tahoma" w:cs="Tahoma"/>
          <w:sz w:val="24"/>
          <w:szCs w:val="24"/>
        </w:rPr>
        <w:t>staţia Bacău 2, de fond industrial, amplasată în municipiul Bacău (cartier Izvoare), cu monitorizarea următorilor poluanţi: dioxid de sulf (SO</w:t>
      </w:r>
      <w:r>
        <w:rPr>
          <w:rFonts w:ascii="Tahoma" w:hAnsi="Tahoma" w:cs="Tahoma"/>
          <w:sz w:val="24"/>
          <w:szCs w:val="24"/>
          <w:vertAlign w:val="subscript"/>
        </w:rPr>
        <w:t>2</w:t>
      </w:r>
      <w:r>
        <w:rPr>
          <w:rFonts w:ascii="Tahoma" w:hAnsi="Tahoma" w:cs="Tahoma"/>
          <w:sz w:val="24"/>
          <w:szCs w:val="24"/>
        </w:rPr>
        <w:t>), amoniac (NH</w:t>
      </w:r>
      <w:r>
        <w:rPr>
          <w:rFonts w:ascii="Tahoma" w:hAnsi="Tahoma" w:cs="Tahoma"/>
          <w:sz w:val="24"/>
          <w:szCs w:val="24"/>
          <w:vertAlign w:val="subscript"/>
        </w:rPr>
        <w:t>3</w:t>
      </w:r>
      <w:r>
        <w:rPr>
          <w:rFonts w:ascii="Tahoma" w:hAnsi="Tahoma" w:cs="Tahoma"/>
          <w:sz w:val="24"/>
          <w:szCs w:val="24"/>
        </w:rPr>
        <w:t>), monoxid de carbon (CO), oxizi de azot (NO, NO</w:t>
      </w:r>
      <w:r>
        <w:rPr>
          <w:rFonts w:ascii="Tahoma" w:hAnsi="Tahoma" w:cs="Tahoma"/>
          <w:sz w:val="24"/>
          <w:szCs w:val="24"/>
          <w:vertAlign w:val="subscript"/>
        </w:rPr>
        <w:t>x</w:t>
      </w:r>
      <w:r>
        <w:rPr>
          <w:rFonts w:ascii="Tahoma" w:hAnsi="Tahoma" w:cs="Tahoma"/>
          <w:sz w:val="24"/>
          <w:szCs w:val="24"/>
        </w:rPr>
        <w:t>, NO</w:t>
      </w:r>
      <w:r>
        <w:rPr>
          <w:rFonts w:ascii="Tahoma" w:hAnsi="Tahoma" w:cs="Tahoma"/>
          <w:sz w:val="24"/>
          <w:szCs w:val="24"/>
          <w:vertAlign w:val="subscript"/>
        </w:rPr>
        <w:t>2</w:t>
      </w:r>
      <w:r>
        <w:rPr>
          <w:rFonts w:ascii="Tahoma" w:hAnsi="Tahoma" w:cs="Tahoma"/>
          <w:sz w:val="24"/>
          <w:szCs w:val="24"/>
        </w:rPr>
        <w:t>), ozon (O</w:t>
      </w:r>
      <w:r>
        <w:rPr>
          <w:rFonts w:ascii="Tahoma" w:hAnsi="Tahoma" w:cs="Tahoma"/>
          <w:sz w:val="24"/>
          <w:szCs w:val="24"/>
          <w:vertAlign w:val="subscript"/>
        </w:rPr>
        <w:t>3</w:t>
      </w:r>
      <w:r>
        <w:rPr>
          <w:rFonts w:ascii="Tahoma" w:hAnsi="Tahoma" w:cs="Tahoma"/>
          <w:sz w:val="24"/>
          <w:szCs w:val="24"/>
        </w:rPr>
        <w:t>), particule în suspensie PM</w:t>
      </w:r>
      <w:r>
        <w:rPr>
          <w:rFonts w:ascii="Tahoma" w:hAnsi="Tahoma" w:cs="Tahoma"/>
          <w:sz w:val="24"/>
          <w:szCs w:val="24"/>
          <w:vertAlign w:val="subscript"/>
        </w:rPr>
        <w:t>10</w:t>
      </w:r>
      <w:r>
        <w:rPr>
          <w:rFonts w:ascii="Tahoma" w:hAnsi="Tahoma" w:cs="Tahoma"/>
          <w:sz w:val="24"/>
          <w:szCs w:val="24"/>
        </w:rPr>
        <w:t xml:space="preserve"> (măsurări nefelometrice şi gravimetrice).</w:t>
      </w:r>
    </w:p>
    <w:p w:rsidR="00B66213" w:rsidRDefault="00B66213" w:rsidP="0094582E">
      <w:pPr>
        <w:pStyle w:val="BodyText90"/>
        <w:numPr>
          <w:ilvl w:val="0"/>
          <w:numId w:val="39"/>
        </w:numPr>
        <w:shd w:val="clear" w:color="auto" w:fill="auto"/>
        <w:tabs>
          <w:tab w:val="left" w:pos="720"/>
        </w:tabs>
        <w:spacing w:after="0" w:line="240" w:lineRule="auto"/>
        <w:ind w:left="144" w:right="20" w:hanging="144"/>
        <w:jc w:val="both"/>
        <w:rPr>
          <w:rFonts w:ascii="Tahoma" w:hAnsi="Tahoma" w:cs="Tahoma"/>
          <w:sz w:val="24"/>
          <w:szCs w:val="24"/>
        </w:rPr>
      </w:pPr>
      <w:r>
        <w:rPr>
          <w:rFonts w:ascii="Tahoma" w:hAnsi="Tahoma" w:cs="Tahoma"/>
          <w:sz w:val="24"/>
          <w:szCs w:val="24"/>
        </w:rPr>
        <w:t>staţia Bacău 3, de fond industrial, amplasată în municipiul Oneşti (cartier TCR, strada Cauciucului), cu monitorizarea următorilor poluanţi: dioxid de sulf (SO</w:t>
      </w:r>
      <w:r>
        <w:rPr>
          <w:rStyle w:val="Bodytext55pt"/>
          <w:rFonts w:ascii="Tahoma" w:hAnsi="Tahoma" w:cs="Tahoma"/>
          <w:sz w:val="24"/>
          <w:szCs w:val="24"/>
        </w:rPr>
        <w:t>2</w:t>
      </w:r>
      <w:r>
        <w:rPr>
          <w:rFonts w:ascii="Tahoma" w:hAnsi="Tahoma" w:cs="Tahoma"/>
          <w:sz w:val="24"/>
          <w:szCs w:val="24"/>
        </w:rPr>
        <w:t>), monoxid de carbon (CO), oxizi de azot (NO, NO</w:t>
      </w:r>
      <w:r>
        <w:rPr>
          <w:rFonts w:ascii="Tahoma" w:hAnsi="Tahoma" w:cs="Tahoma"/>
          <w:sz w:val="24"/>
          <w:szCs w:val="24"/>
          <w:vertAlign w:val="subscript"/>
        </w:rPr>
        <w:t>x</w:t>
      </w:r>
      <w:r>
        <w:rPr>
          <w:rFonts w:ascii="Tahoma" w:hAnsi="Tahoma" w:cs="Tahoma"/>
          <w:sz w:val="24"/>
          <w:szCs w:val="24"/>
        </w:rPr>
        <w:t>, NO</w:t>
      </w:r>
      <w:r>
        <w:rPr>
          <w:rFonts w:ascii="Tahoma" w:hAnsi="Tahoma" w:cs="Tahoma"/>
          <w:sz w:val="24"/>
          <w:szCs w:val="24"/>
          <w:vertAlign w:val="subscript"/>
        </w:rPr>
        <w:t>2</w:t>
      </w:r>
      <w:r>
        <w:rPr>
          <w:rFonts w:ascii="Tahoma" w:hAnsi="Tahoma" w:cs="Tahoma"/>
          <w:sz w:val="24"/>
          <w:szCs w:val="24"/>
        </w:rPr>
        <w:t>), ozon (O</w:t>
      </w:r>
      <w:r>
        <w:rPr>
          <w:rFonts w:ascii="Tahoma" w:hAnsi="Tahoma" w:cs="Tahoma"/>
          <w:sz w:val="24"/>
          <w:szCs w:val="24"/>
          <w:vertAlign w:val="subscript"/>
        </w:rPr>
        <w:t>3</w:t>
      </w:r>
      <w:r>
        <w:rPr>
          <w:rFonts w:ascii="Tahoma" w:hAnsi="Tahoma" w:cs="Tahoma"/>
          <w:sz w:val="24"/>
          <w:szCs w:val="24"/>
        </w:rPr>
        <w:t>), benzen, hidrogen sulfurat (H</w:t>
      </w:r>
      <w:r>
        <w:rPr>
          <w:rFonts w:ascii="Tahoma" w:hAnsi="Tahoma" w:cs="Tahoma"/>
          <w:sz w:val="24"/>
          <w:szCs w:val="24"/>
          <w:vertAlign w:val="subscript"/>
        </w:rPr>
        <w:t>2</w:t>
      </w:r>
      <w:r>
        <w:rPr>
          <w:rFonts w:ascii="Tahoma" w:hAnsi="Tahoma" w:cs="Tahoma"/>
          <w:sz w:val="24"/>
          <w:szCs w:val="24"/>
        </w:rPr>
        <w:t>S), particule în suspensie PM</w:t>
      </w:r>
      <w:r>
        <w:rPr>
          <w:rFonts w:ascii="Tahoma" w:hAnsi="Tahoma" w:cs="Tahoma"/>
          <w:sz w:val="24"/>
          <w:szCs w:val="24"/>
          <w:vertAlign w:val="subscript"/>
        </w:rPr>
        <w:t>10</w:t>
      </w:r>
      <w:r>
        <w:rPr>
          <w:rFonts w:ascii="Tahoma" w:hAnsi="Tahoma" w:cs="Tahoma"/>
          <w:sz w:val="24"/>
          <w:szCs w:val="24"/>
        </w:rPr>
        <w:t xml:space="preserve"> (măsurări nefelometrice) (RSM Bacău, 2018).</w:t>
      </w:r>
    </w:p>
    <w:p w:rsidR="00B66213" w:rsidRDefault="00B66213" w:rsidP="005E1979">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Localităţile din judeţul Bacău au fost încadrate în regimul II de gestionare a calităţii aerului (conform OM 1206/2015), deoarece după evaluarea calităţii aerului pentru perioada 2010 - 2014 s-a înregistrat respectarea valorilor limită/valorilor ţintă prevăzute în Legea 104/2011 pentru concentraţia de particule în suspensie PM</w:t>
      </w:r>
      <w:r>
        <w:rPr>
          <w:rFonts w:ascii="Tahoma" w:hAnsi="Tahoma" w:cs="Tahoma"/>
          <w:sz w:val="24"/>
          <w:szCs w:val="24"/>
          <w:vertAlign w:val="subscript"/>
        </w:rPr>
        <w:t>2</w:t>
      </w:r>
      <w:r>
        <w:rPr>
          <w:rFonts w:ascii="Tahoma" w:hAnsi="Tahoma" w:cs="Tahoma"/>
          <w:sz w:val="24"/>
          <w:szCs w:val="24"/>
        </w:rPr>
        <w:t>,</w:t>
      </w:r>
      <w:r>
        <w:rPr>
          <w:rFonts w:ascii="Tahoma" w:hAnsi="Tahoma" w:cs="Tahoma"/>
          <w:sz w:val="24"/>
          <w:szCs w:val="24"/>
          <w:vertAlign w:val="subscript"/>
        </w:rPr>
        <w:t>5</w:t>
      </w:r>
      <w:r>
        <w:rPr>
          <w:rFonts w:ascii="Tahoma" w:hAnsi="Tahoma" w:cs="Tahoma"/>
          <w:sz w:val="24"/>
          <w:szCs w:val="24"/>
        </w:rPr>
        <w:t xml:space="preserve"> şi PM</w:t>
      </w:r>
      <w:r>
        <w:rPr>
          <w:rFonts w:ascii="Tahoma" w:hAnsi="Tahoma" w:cs="Tahoma"/>
          <w:sz w:val="24"/>
          <w:szCs w:val="24"/>
          <w:vertAlign w:val="subscript"/>
        </w:rPr>
        <w:t>10</w:t>
      </w:r>
      <w:r>
        <w:rPr>
          <w:rFonts w:ascii="Tahoma" w:hAnsi="Tahoma" w:cs="Tahoma"/>
          <w:sz w:val="24"/>
          <w:szCs w:val="24"/>
        </w:rPr>
        <w:t xml:space="preserve">, dioxid de azot, dioxid de sulf, monoxid de carbon, benzen, plumb, arsen, cadmiu, nichel, cu excepţia municipiului Bacău pentru poluantul dioxid de azot. </w:t>
      </w:r>
    </w:p>
    <w:p w:rsidR="00B66213" w:rsidRDefault="00B66213" w:rsidP="005E1979">
      <w:pPr>
        <w:pStyle w:val="BodyText90"/>
        <w:shd w:val="clear" w:color="auto" w:fill="auto"/>
        <w:spacing w:after="0" w:line="240" w:lineRule="auto"/>
        <w:ind w:left="144" w:right="20" w:firstLine="564"/>
        <w:jc w:val="both"/>
        <w:rPr>
          <w:sz w:val="2"/>
          <w:szCs w:val="2"/>
        </w:rPr>
      </w:pPr>
      <w:r>
        <w:rPr>
          <w:rFonts w:ascii="Tahoma" w:hAnsi="Tahoma" w:cs="Tahoma"/>
          <w:sz w:val="24"/>
          <w:szCs w:val="24"/>
        </w:rPr>
        <w:t>Municipiul Bacău a fost încadrat în regimul I de gestionare a calităţii aerului (conform prevederilor OM 1206/2015), întrucât după evaluarea calităţii aerului pentru perioada 2010-2014 s-a înregistrat depăşirea valorii limită prevăzută în Legea nr.104/2011 pentru concentraţia de NO</w:t>
      </w:r>
      <w:r>
        <w:rPr>
          <w:rFonts w:ascii="Tahoma" w:hAnsi="Tahoma" w:cs="Tahoma"/>
          <w:sz w:val="24"/>
          <w:szCs w:val="24"/>
          <w:vertAlign w:val="subscript"/>
        </w:rPr>
        <w:t>2</w:t>
      </w:r>
      <w:r>
        <w:rPr>
          <w:rFonts w:ascii="Tahoma" w:hAnsi="Tahoma" w:cs="Tahoma"/>
          <w:sz w:val="24"/>
          <w:szCs w:val="24"/>
        </w:rPr>
        <w:t xml:space="preserve">. </w:t>
      </w:r>
    </w:p>
    <w:p w:rsidR="00B66213" w:rsidRDefault="00B66213" w:rsidP="00B66213">
      <w:pPr>
        <w:ind w:left="144"/>
        <w:rPr>
          <w:sz w:val="2"/>
          <w:szCs w:val="2"/>
        </w:rPr>
      </w:pPr>
    </w:p>
    <w:p w:rsidR="00B66213" w:rsidRDefault="00B66213" w:rsidP="005E1979">
      <w:pPr>
        <w:pStyle w:val="BodyText90"/>
        <w:shd w:val="clear" w:color="auto" w:fill="auto"/>
        <w:spacing w:after="0" w:line="240" w:lineRule="auto"/>
        <w:ind w:left="144" w:right="40" w:firstLine="564"/>
        <w:jc w:val="both"/>
        <w:rPr>
          <w:rFonts w:ascii="Tahoma" w:hAnsi="Tahoma" w:cs="Tahoma"/>
          <w:sz w:val="24"/>
          <w:szCs w:val="24"/>
        </w:rPr>
      </w:pPr>
      <w:r>
        <w:rPr>
          <w:rFonts w:ascii="Tahoma" w:hAnsi="Tahoma" w:cs="Tahoma"/>
          <w:i/>
          <w:sz w:val="24"/>
          <w:szCs w:val="24"/>
        </w:rPr>
        <w:t xml:space="preserve">Resursele de apă </w:t>
      </w:r>
      <w:r w:rsidRPr="00DE1816">
        <w:rPr>
          <w:rFonts w:ascii="Tahoma" w:hAnsi="Tahoma" w:cs="Tahoma"/>
          <w:sz w:val="24"/>
          <w:szCs w:val="24"/>
        </w:rPr>
        <w:t>ale judeţului Bacău</w:t>
      </w:r>
      <w:r>
        <w:rPr>
          <w:rFonts w:ascii="Tahoma" w:hAnsi="Tahoma" w:cs="Tahoma"/>
          <w:sz w:val="24"/>
          <w:szCs w:val="24"/>
        </w:rPr>
        <w:t xml:space="preserve"> sunt constituite din apele de suprafaţă (râuri interioare, lacuri naturale şi artificiale) şi într-o măsură mai mică, din apele subterane. Resursele de apă subterană sunt constituite din depozitele de apă existente în straturi acvifere freatice şi straturi de mare adâncime. Resursele de apă teoretice din judeţul Bacău însumează 1310 mil. mc. din apele de suprafaţă şi </w:t>
      </w:r>
      <w:r w:rsidR="005E1979">
        <w:rPr>
          <w:rFonts w:ascii="Tahoma" w:hAnsi="Tahoma" w:cs="Tahoma"/>
          <w:sz w:val="24"/>
          <w:szCs w:val="24"/>
        </w:rPr>
        <w:t>170 mil. mc din apele subterane</w:t>
      </w:r>
      <w:r>
        <w:rPr>
          <w:rFonts w:ascii="Tahoma" w:hAnsi="Tahoma" w:cs="Tahoma"/>
          <w:sz w:val="24"/>
          <w:szCs w:val="24"/>
        </w:rPr>
        <w:t>.</w:t>
      </w:r>
      <w:bookmarkStart w:id="10" w:name="bookmark29"/>
    </w:p>
    <w:p w:rsidR="00B66213" w:rsidRDefault="00B66213" w:rsidP="00B66213">
      <w:pPr>
        <w:pStyle w:val="BodyText90"/>
        <w:shd w:val="clear" w:color="auto" w:fill="auto"/>
        <w:spacing w:after="0" w:line="240" w:lineRule="auto"/>
        <w:ind w:left="144" w:right="40" w:firstLine="0"/>
        <w:jc w:val="both"/>
        <w:rPr>
          <w:rFonts w:ascii="Tahoma" w:hAnsi="Tahoma" w:cs="Tahoma"/>
          <w:color w:val="00B050"/>
          <w:sz w:val="24"/>
          <w:szCs w:val="24"/>
        </w:rPr>
      </w:pPr>
    </w:p>
    <w:p w:rsidR="00B66213" w:rsidRPr="00B66213" w:rsidRDefault="00B66213" w:rsidP="00B66213">
      <w:pPr>
        <w:pStyle w:val="BodyText90"/>
        <w:shd w:val="clear" w:color="auto" w:fill="auto"/>
        <w:spacing w:after="0" w:line="240" w:lineRule="auto"/>
        <w:ind w:left="144" w:right="40" w:firstLine="0"/>
        <w:jc w:val="both"/>
        <w:rPr>
          <w:rFonts w:ascii="Tahoma" w:hAnsi="Tahoma" w:cs="Tahoma"/>
          <w:b/>
          <w:color w:val="00B050"/>
          <w:sz w:val="24"/>
          <w:szCs w:val="24"/>
        </w:rPr>
      </w:pPr>
      <w:r w:rsidRPr="005E1979">
        <w:rPr>
          <w:rFonts w:ascii="Tahoma" w:hAnsi="Tahoma" w:cs="Tahoma"/>
          <w:b/>
          <w:color w:val="00B050"/>
          <w:sz w:val="24"/>
          <w:szCs w:val="24"/>
        </w:rPr>
        <w:t>A</w:t>
      </w:r>
      <w:r w:rsidRPr="00B66213">
        <w:rPr>
          <w:rFonts w:ascii="Tahoma" w:hAnsi="Tahoma" w:cs="Tahoma"/>
          <w:b/>
          <w:color w:val="00B050"/>
          <w:sz w:val="24"/>
          <w:szCs w:val="24"/>
        </w:rPr>
        <w:t>pa potabilă</w:t>
      </w:r>
      <w:bookmarkEnd w:id="10"/>
    </w:p>
    <w:p w:rsidR="00B66213" w:rsidRDefault="00B66213" w:rsidP="005E1979">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Principalele surse de alimentare cu apă sunt râul Uz prin Lacul Poiana Uzului pentru sistemul municipiului Bacău şi oraşele de pe Valea Trotuşului (Moineşti, Dărmăneşti, Târgu Ocna, Oneşti), râul Ciobănuş pentru oraşul Comăneşti, fronturile de captare Gherăieşti şi Mărgineni pentru oraşul Bacău şi frontul de captare Poiana Morii pentru oraşul Buhuşi. Toate oraşele dispun predominant de reţele vechi de distribuţie, cu pierderi însemnate, depăşind 40% din volumul de apă intrată în sistem. Reţelele noi, construite în ultimii ani, se prezintă, în general, în condiţii bune</w:t>
      </w:r>
      <w:r w:rsidR="005E1979">
        <w:rPr>
          <w:rFonts w:ascii="Tahoma" w:hAnsi="Tahoma" w:cs="Tahoma"/>
          <w:sz w:val="24"/>
          <w:szCs w:val="24"/>
        </w:rPr>
        <w:t>.</w:t>
      </w:r>
      <w:r>
        <w:rPr>
          <w:rFonts w:ascii="Tahoma" w:hAnsi="Tahoma" w:cs="Tahoma"/>
          <w:sz w:val="24"/>
          <w:szCs w:val="24"/>
        </w:rPr>
        <w:t xml:space="preserve"> </w:t>
      </w:r>
    </w:p>
    <w:p w:rsidR="00B66213" w:rsidRDefault="00B66213" w:rsidP="005E1979">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Populaţia deservită de sistemul public de alimentare cu apă în judeţul Bacău a înregistrat o tendinţă generală asce</w:t>
      </w:r>
      <w:r w:rsidR="00DE1816">
        <w:rPr>
          <w:rFonts w:ascii="Tahoma" w:hAnsi="Tahoma" w:cs="Tahoma"/>
          <w:sz w:val="24"/>
          <w:szCs w:val="24"/>
        </w:rPr>
        <w:t>ndentă în ultimii ani</w:t>
      </w:r>
      <w:r>
        <w:rPr>
          <w:rFonts w:ascii="Tahoma" w:hAnsi="Tahoma" w:cs="Tahoma"/>
          <w:sz w:val="24"/>
          <w:szCs w:val="24"/>
        </w:rPr>
        <w:t>. Cu toate acestea, ponderea locuitorilor cu acces la sistemul public</w:t>
      </w:r>
      <w:r w:rsidR="00DE1816">
        <w:rPr>
          <w:rFonts w:ascii="Tahoma" w:hAnsi="Tahoma" w:cs="Tahoma"/>
          <w:sz w:val="24"/>
          <w:szCs w:val="24"/>
        </w:rPr>
        <w:t xml:space="preserve"> de alimentare cu apă reprezentă</w:t>
      </w:r>
      <w:r>
        <w:rPr>
          <w:rFonts w:ascii="Tahoma" w:hAnsi="Tahoma" w:cs="Tahoma"/>
          <w:sz w:val="24"/>
          <w:szCs w:val="24"/>
        </w:rPr>
        <w:t xml:space="preserve">, la nivelul anului </w:t>
      </w:r>
      <w:r>
        <w:rPr>
          <w:rFonts w:ascii="Tahoma" w:hAnsi="Tahoma" w:cs="Tahoma"/>
          <w:sz w:val="24"/>
          <w:szCs w:val="24"/>
        </w:rPr>
        <w:lastRenderedPageBreak/>
        <w:t>2017, doar circa 55% din populaţia rezidentă. Însă, se pot constata o serie de diferenţieri, în urban, proce</w:t>
      </w:r>
      <w:r w:rsidR="00DE1816">
        <w:rPr>
          <w:rFonts w:ascii="Tahoma" w:hAnsi="Tahoma" w:cs="Tahoma"/>
          <w:sz w:val="24"/>
          <w:szCs w:val="24"/>
        </w:rPr>
        <w:t>ntul de conectare fiind ridicat</w:t>
      </w:r>
      <w:r>
        <w:rPr>
          <w:rFonts w:ascii="Tahoma" w:hAnsi="Tahoma" w:cs="Tahoma"/>
          <w:sz w:val="24"/>
          <w:szCs w:val="24"/>
        </w:rPr>
        <w:t>, în timp ce în rural locuitorii racordaţi la un sistem public de alimentare cu apă prezintă ponderi reduse.</w:t>
      </w:r>
    </w:p>
    <w:p w:rsidR="00B66213" w:rsidRDefault="00B66213" w:rsidP="00B66213">
      <w:pPr>
        <w:ind w:left="144"/>
        <w:rPr>
          <w:rFonts w:ascii="Times New Roman" w:hAnsi="Times New Roman" w:cs="Times New Roman"/>
          <w:sz w:val="2"/>
          <w:szCs w:val="2"/>
        </w:rPr>
      </w:pPr>
    </w:p>
    <w:p w:rsidR="00B66213" w:rsidRDefault="00B66213" w:rsidP="00DE1816">
      <w:pPr>
        <w:pStyle w:val="BodyText90"/>
        <w:shd w:val="clear" w:color="auto" w:fill="auto"/>
        <w:spacing w:after="356" w:line="240" w:lineRule="auto"/>
        <w:ind w:left="144" w:right="20" w:firstLine="564"/>
        <w:jc w:val="both"/>
        <w:rPr>
          <w:rFonts w:ascii="Tahoma" w:hAnsi="Tahoma" w:cs="Tahoma"/>
          <w:sz w:val="24"/>
          <w:szCs w:val="24"/>
        </w:rPr>
      </w:pPr>
      <w:r>
        <w:rPr>
          <w:rStyle w:val="BodytextItalic"/>
          <w:rFonts w:ascii="Tahoma" w:hAnsi="Tahoma" w:cs="Tahoma"/>
          <w:sz w:val="24"/>
          <w:szCs w:val="24"/>
        </w:rPr>
        <w:t>Reţele de canalizare</w:t>
      </w:r>
      <w:r w:rsidR="00DE1816">
        <w:rPr>
          <w:rStyle w:val="BodytextItalic"/>
          <w:rFonts w:ascii="Tahoma" w:hAnsi="Tahoma" w:cs="Tahoma"/>
          <w:sz w:val="24"/>
          <w:szCs w:val="24"/>
        </w:rPr>
        <w:t>.: în anul 2018</w:t>
      </w:r>
      <w:r>
        <w:rPr>
          <w:rStyle w:val="BodytextItalic"/>
          <w:rFonts w:ascii="Tahoma" w:hAnsi="Tahoma" w:cs="Tahoma"/>
          <w:sz w:val="24"/>
          <w:szCs w:val="24"/>
        </w:rPr>
        <w:t>,</w:t>
      </w:r>
      <w:r w:rsidR="00DE1816">
        <w:rPr>
          <w:rFonts w:ascii="Tahoma" w:hAnsi="Tahoma" w:cs="Tahoma"/>
          <w:sz w:val="24"/>
          <w:szCs w:val="24"/>
        </w:rPr>
        <w:t xml:space="preserve"> 53 de UAT-uri prezentă</w:t>
      </w:r>
      <w:r>
        <w:rPr>
          <w:rFonts w:ascii="Tahoma" w:hAnsi="Tahoma" w:cs="Tahoma"/>
          <w:sz w:val="24"/>
          <w:szCs w:val="24"/>
        </w:rPr>
        <w:t>u canalizare publică, pe lângă localităţile urbane fiind incluse şi 45 de com</w:t>
      </w:r>
      <w:r w:rsidR="00DE1816">
        <w:rPr>
          <w:rFonts w:ascii="Tahoma" w:hAnsi="Tahoma" w:cs="Tahoma"/>
          <w:sz w:val="24"/>
          <w:szCs w:val="24"/>
        </w:rPr>
        <w:t>une. În ceea ce priveşte populaț</w:t>
      </w:r>
      <w:r>
        <w:rPr>
          <w:rFonts w:ascii="Tahoma" w:hAnsi="Tahoma" w:cs="Tahoma"/>
          <w:sz w:val="24"/>
          <w:szCs w:val="24"/>
        </w:rPr>
        <w:t>ia conectată la sistemele de canalizare, în intervalul 2013-2018, tendinţa generală a fost ascendentă, cu un uşor decli</w:t>
      </w:r>
      <w:r w:rsidR="00DE1816">
        <w:rPr>
          <w:rFonts w:ascii="Tahoma" w:hAnsi="Tahoma" w:cs="Tahoma"/>
          <w:sz w:val="24"/>
          <w:szCs w:val="24"/>
        </w:rPr>
        <w:t xml:space="preserve">n în 2015, restabilit ulterior. </w:t>
      </w:r>
      <w:r>
        <w:rPr>
          <w:rFonts w:ascii="Tahoma" w:hAnsi="Tahoma" w:cs="Tahoma"/>
          <w:sz w:val="24"/>
          <w:szCs w:val="24"/>
        </w:rPr>
        <w:t>În ceea ce priveşte sistemul de canalizare, lungimea totală simplă a conductelor de canalizare,</w:t>
      </w:r>
      <w:r w:rsidR="00DE1816">
        <w:rPr>
          <w:rFonts w:ascii="Tahoma" w:hAnsi="Tahoma" w:cs="Tahoma"/>
          <w:sz w:val="24"/>
          <w:szCs w:val="24"/>
        </w:rPr>
        <w:t xml:space="preserve"> în anul 2018 la nivel de judeţ</w:t>
      </w:r>
      <w:r>
        <w:rPr>
          <w:rFonts w:ascii="Tahoma" w:hAnsi="Tahoma" w:cs="Tahoma"/>
          <w:sz w:val="24"/>
          <w:szCs w:val="24"/>
        </w:rPr>
        <w:t>.</w:t>
      </w:r>
      <w:bookmarkStart w:id="11" w:name="bookmark51"/>
    </w:p>
    <w:p w:rsidR="00B66213" w:rsidRPr="00B66213" w:rsidRDefault="00B66213" w:rsidP="00B66213">
      <w:pPr>
        <w:pStyle w:val="BodyText90"/>
        <w:shd w:val="clear" w:color="auto" w:fill="auto"/>
        <w:spacing w:after="0" w:line="240" w:lineRule="auto"/>
        <w:ind w:left="144" w:right="20" w:firstLine="0"/>
        <w:jc w:val="both"/>
        <w:rPr>
          <w:rFonts w:ascii="Tahoma" w:hAnsi="Tahoma" w:cs="Tahoma"/>
          <w:b/>
          <w:color w:val="00B050"/>
          <w:sz w:val="24"/>
          <w:szCs w:val="24"/>
        </w:rPr>
      </w:pPr>
      <w:r w:rsidRPr="00B66213">
        <w:rPr>
          <w:rFonts w:ascii="Tahoma" w:hAnsi="Tahoma" w:cs="Tahoma"/>
          <w:b/>
          <w:color w:val="00B050"/>
          <w:sz w:val="24"/>
          <w:szCs w:val="24"/>
        </w:rPr>
        <w:t xml:space="preserve">Riscuri naturale </w:t>
      </w:r>
    </w:p>
    <w:p w:rsidR="00B66213" w:rsidRPr="00B66213" w:rsidRDefault="00B66213" w:rsidP="00B66213">
      <w:pPr>
        <w:pStyle w:val="BodyText90"/>
        <w:shd w:val="clear" w:color="auto" w:fill="auto"/>
        <w:spacing w:after="0" w:line="240" w:lineRule="auto"/>
        <w:ind w:left="144" w:right="20" w:firstLine="0"/>
        <w:jc w:val="both"/>
        <w:rPr>
          <w:rFonts w:ascii="Tahoma" w:hAnsi="Tahoma" w:cs="Tahoma"/>
          <w:b/>
          <w:color w:val="00B050"/>
          <w:sz w:val="24"/>
          <w:szCs w:val="24"/>
        </w:rPr>
      </w:pPr>
      <w:r w:rsidRPr="00B66213">
        <w:rPr>
          <w:rFonts w:ascii="Tahoma" w:hAnsi="Tahoma" w:cs="Tahoma"/>
          <w:b/>
          <w:color w:val="00B050"/>
          <w:sz w:val="24"/>
          <w:szCs w:val="24"/>
        </w:rPr>
        <w:t>Inundaţii</w:t>
      </w:r>
      <w:bookmarkEnd w:id="11"/>
    </w:p>
    <w:p w:rsidR="00B66213" w:rsidRDefault="00B66213" w:rsidP="00B66213">
      <w:pPr>
        <w:pStyle w:val="BodyText90"/>
        <w:shd w:val="clear" w:color="auto" w:fill="auto"/>
        <w:spacing w:after="0" w:line="240" w:lineRule="auto"/>
        <w:ind w:left="144" w:right="20" w:firstLine="0"/>
        <w:jc w:val="both"/>
        <w:rPr>
          <w:rStyle w:val="Bodytext105pt"/>
          <w:rFonts w:ascii="Tahoma" w:hAnsi="Tahoma"/>
          <w:color w:val="auto"/>
          <w:sz w:val="24"/>
          <w:szCs w:val="24"/>
        </w:rPr>
      </w:pPr>
      <w:r>
        <w:rPr>
          <w:rStyle w:val="Bodytext105pt"/>
          <w:rFonts w:ascii="Tahoma" w:hAnsi="Tahoma" w:cs="Tahoma"/>
          <w:b/>
          <w:color w:val="auto"/>
          <w:sz w:val="24"/>
          <w:szCs w:val="24"/>
        </w:rPr>
        <w:t>Istoricul inundaţiilor</w:t>
      </w:r>
    </w:p>
    <w:p w:rsidR="00B66213" w:rsidRDefault="00B66213" w:rsidP="00DE1816">
      <w:pPr>
        <w:pStyle w:val="BodyText90"/>
        <w:shd w:val="clear" w:color="auto" w:fill="auto"/>
        <w:spacing w:after="0" w:line="240" w:lineRule="auto"/>
        <w:ind w:left="144" w:right="20" w:firstLine="564"/>
        <w:jc w:val="both"/>
      </w:pPr>
      <w:r>
        <w:rPr>
          <w:rStyle w:val="Bodytext105pt"/>
          <w:rFonts w:ascii="Tahoma" w:hAnsi="Tahoma" w:cs="Tahoma"/>
          <w:sz w:val="24"/>
          <w:szCs w:val="24"/>
        </w:rPr>
        <w:t xml:space="preserve"> </w:t>
      </w:r>
      <w:r>
        <w:rPr>
          <w:rFonts w:ascii="Tahoma" w:hAnsi="Tahoma" w:cs="Tahoma"/>
          <w:sz w:val="24"/>
          <w:szCs w:val="24"/>
        </w:rPr>
        <w:t>În generarea inundaţiilor, sunt frecvente viiturile rapide, cu caracter puternic torenţial, în zonele de deal şi de munte, în special, în bazinul râului Trotuş, cu revărsări importante în albia majoră şi cu areale mari de extindere. Cele mai mari pagube au fost produse în zonele cu despăduriri masive (precum în comunele Ghimeş-Făget, Palanca, Brusturoasa, Agăş, Asău, Zemeş, Balcani, Ber</w:t>
      </w:r>
      <w:r w:rsidR="00637FFC">
        <w:rPr>
          <w:rFonts w:ascii="Tahoma" w:hAnsi="Tahoma" w:cs="Tahoma"/>
          <w:sz w:val="24"/>
          <w:szCs w:val="24"/>
        </w:rPr>
        <w:t>zunţi şi oraşul Slănic Moldova)</w:t>
      </w:r>
      <w:r>
        <w:rPr>
          <w:rFonts w:ascii="Tahoma" w:hAnsi="Tahoma" w:cs="Tahoma"/>
          <w:sz w:val="24"/>
          <w:szCs w:val="24"/>
        </w:rPr>
        <w:t>. Astfel de fenomene sunt determinate de numeroase cauze naturale şi antropice care se influenţează şi se intercondiţionează reciproc:</w:t>
      </w:r>
    </w:p>
    <w:p w:rsidR="00B66213" w:rsidRDefault="00B66213" w:rsidP="00B66213">
      <w:pPr>
        <w:pStyle w:val="BodyText90"/>
        <w:shd w:val="clear" w:color="auto" w:fill="auto"/>
        <w:tabs>
          <w:tab w:val="left" w:pos="925"/>
        </w:tabs>
        <w:spacing w:after="0" w:line="240" w:lineRule="auto"/>
        <w:ind w:left="144" w:right="20" w:firstLine="0"/>
        <w:jc w:val="both"/>
        <w:rPr>
          <w:rFonts w:ascii="Tahoma" w:hAnsi="Tahoma" w:cs="Tahoma"/>
          <w:sz w:val="24"/>
          <w:szCs w:val="24"/>
        </w:rPr>
      </w:pPr>
      <w:r>
        <w:rPr>
          <w:rFonts w:ascii="Tahoma" w:hAnsi="Tahoma" w:cs="Tahoma"/>
          <w:sz w:val="24"/>
          <w:szCs w:val="24"/>
        </w:rPr>
        <w:t>-</w:t>
      </w:r>
      <w:r w:rsidR="00E71F75">
        <w:rPr>
          <w:rFonts w:ascii="Tahoma" w:hAnsi="Tahoma" w:cs="Tahoma"/>
          <w:sz w:val="24"/>
          <w:szCs w:val="24"/>
        </w:rPr>
        <w:t xml:space="preserve"> </w:t>
      </w:r>
      <w:r>
        <w:rPr>
          <w:rFonts w:ascii="Tahoma" w:hAnsi="Tahoma" w:cs="Tahoma"/>
          <w:sz w:val="24"/>
          <w:szCs w:val="24"/>
        </w:rPr>
        <w:t>intensitatea deosebită a fenomenelor hidrometeorologice (precipitaţii de peste 160 l/mp), debitele înregistrate depăşind debitele de dimensionare a lucrărilor hidrotehnice cu rol de apărare şi pe cele istorice;</w:t>
      </w:r>
    </w:p>
    <w:p w:rsidR="00B66213" w:rsidRDefault="00B66213" w:rsidP="00B66213">
      <w:pPr>
        <w:pStyle w:val="BodyText90"/>
        <w:shd w:val="clear" w:color="auto" w:fill="auto"/>
        <w:tabs>
          <w:tab w:val="left" w:pos="906"/>
        </w:tabs>
        <w:spacing w:after="0" w:line="240" w:lineRule="auto"/>
        <w:ind w:left="144" w:right="20" w:firstLine="0"/>
        <w:jc w:val="both"/>
        <w:rPr>
          <w:rFonts w:ascii="Tahoma" w:hAnsi="Tahoma" w:cs="Tahoma"/>
          <w:sz w:val="24"/>
          <w:szCs w:val="24"/>
        </w:rPr>
      </w:pPr>
      <w:r>
        <w:rPr>
          <w:rFonts w:ascii="Tahoma" w:hAnsi="Tahoma" w:cs="Tahoma"/>
          <w:sz w:val="24"/>
          <w:szCs w:val="24"/>
        </w:rPr>
        <w:t>-</w:t>
      </w:r>
      <w:r w:rsidR="00E71F75">
        <w:rPr>
          <w:rFonts w:ascii="Tahoma" w:hAnsi="Tahoma" w:cs="Tahoma"/>
          <w:sz w:val="24"/>
          <w:szCs w:val="24"/>
        </w:rPr>
        <w:t xml:space="preserve"> </w:t>
      </w:r>
      <w:r>
        <w:rPr>
          <w:rFonts w:ascii="Tahoma" w:hAnsi="Tahoma" w:cs="Tahoma"/>
          <w:sz w:val="24"/>
          <w:szCs w:val="24"/>
        </w:rPr>
        <w:t>tendinţa generală de aridizare a climei în partea central - estică a Europei, un efect fiind creşterea gradului de torenţialitate al precipitaţiilor şi scurgerii apei;</w:t>
      </w:r>
    </w:p>
    <w:p w:rsidR="00B66213" w:rsidRDefault="00B66213" w:rsidP="00B66213">
      <w:pPr>
        <w:pStyle w:val="BodyText90"/>
        <w:shd w:val="clear" w:color="auto" w:fill="auto"/>
        <w:tabs>
          <w:tab w:val="left" w:pos="925"/>
        </w:tabs>
        <w:spacing w:after="0" w:line="240" w:lineRule="auto"/>
        <w:ind w:left="144" w:firstLine="0"/>
        <w:jc w:val="both"/>
        <w:rPr>
          <w:rFonts w:ascii="Tahoma" w:hAnsi="Tahoma" w:cs="Tahoma"/>
          <w:sz w:val="24"/>
          <w:szCs w:val="24"/>
        </w:rPr>
      </w:pPr>
      <w:r>
        <w:rPr>
          <w:rFonts w:ascii="Tahoma" w:hAnsi="Tahoma" w:cs="Tahoma"/>
          <w:sz w:val="24"/>
          <w:szCs w:val="24"/>
        </w:rPr>
        <w:t>-</w:t>
      </w:r>
      <w:r w:rsidR="00E71F75">
        <w:rPr>
          <w:rFonts w:ascii="Tahoma" w:hAnsi="Tahoma" w:cs="Tahoma"/>
          <w:sz w:val="24"/>
          <w:szCs w:val="24"/>
        </w:rPr>
        <w:t xml:space="preserve"> </w:t>
      </w:r>
      <w:r>
        <w:rPr>
          <w:rFonts w:ascii="Tahoma" w:hAnsi="Tahoma" w:cs="Tahoma"/>
          <w:sz w:val="24"/>
          <w:szCs w:val="24"/>
        </w:rPr>
        <w:t>lipsa lucrărilor de corectare a torenţilor şi de combatere a eroziunii solului;</w:t>
      </w:r>
    </w:p>
    <w:p w:rsidR="00B66213" w:rsidRDefault="00B66213" w:rsidP="00B66213">
      <w:pPr>
        <w:pStyle w:val="BodyText90"/>
        <w:shd w:val="clear" w:color="auto" w:fill="auto"/>
        <w:tabs>
          <w:tab w:val="left" w:pos="920"/>
        </w:tabs>
        <w:spacing w:after="0" w:line="240" w:lineRule="auto"/>
        <w:ind w:left="144" w:firstLine="0"/>
        <w:jc w:val="both"/>
        <w:rPr>
          <w:rFonts w:ascii="Tahoma" w:hAnsi="Tahoma" w:cs="Tahoma"/>
          <w:sz w:val="24"/>
          <w:szCs w:val="24"/>
        </w:rPr>
      </w:pPr>
      <w:r>
        <w:rPr>
          <w:rFonts w:ascii="Tahoma" w:hAnsi="Tahoma" w:cs="Tahoma"/>
          <w:sz w:val="24"/>
          <w:szCs w:val="24"/>
        </w:rPr>
        <w:t>-</w:t>
      </w:r>
      <w:r w:rsidR="00E71F75">
        <w:rPr>
          <w:rFonts w:ascii="Tahoma" w:hAnsi="Tahoma" w:cs="Tahoma"/>
          <w:sz w:val="24"/>
          <w:szCs w:val="24"/>
        </w:rPr>
        <w:t xml:space="preserve"> </w:t>
      </w:r>
      <w:r>
        <w:rPr>
          <w:rFonts w:ascii="Tahoma" w:hAnsi="Tahoma" w:cs="Tahoma"/>
          <w:sz w:val="24"/>
          <w:szCs w:val="24"/>
        </w:rPr>
        <w:t>despăduriri excesive în bazinele de recepţie ale cursurilor de apă;</w:t>
      </w:r>
    </w:p>
    <w:p w:rsidR="00B66213" w:rsidRDefault="00B66213" w:rsidP="00B66213">
      <w:pPr>
        <w:pStyle w:val="BodyText90"/>
        <w:shd w:val="clear" w:color="auto" w:fill="auto"/>
        <w:tabs>
          <w:tab w:val="left" w:pos="925"/>
        </w:tabs>
        <w:spacing w:after="0" w:line="240" w:lineRule="auto"/>
        <w:ind w:left="144" w:right="20" w:firstLine="0"/>
        <w:jc w:val="both"/>
        <w:rPr>
          <w:rFonts w:ascii="Tahoma" w:hAnsi="Tahoma" w:cs="Tahoma"/>
          <w:sz w:val="24"/>
          <w:szCs w:val="24"/>
        </w:rPr>
      </w:pPr>
      <w:r>
        <w:rPr>
          <w:rFonts w:ascii="Tahoma" w:hAnsi="Tahoma" w:cs="Tahoma"/>
          <w:sz w:val="24"/>
          <w:szCs w:val="24"/>
        </w:rPr>
        <w:t>-</w:t>
      </w:r>
      <w:r w:rsidR="00E71F75">
        <w:rPr>
          <w:rFonts w:ascii="Tahoma" w:hAnsi="Tahoma" w:cs="Tahoma"/>
          <w:sz w:val="24"/>
          <w:szCs w:val="24"/>
        </w:rPr>
        <w:t xml:space="preserve"> </w:t>
      </w:r>
      <w:r>
        <w:rPr>
          <w:rFonts w:ascii="Tahoma" w:hAnsi="Tahoma" w:cs="Tahoma"/>
          <w:sz w:val="24"/>
          <w:szCs w:val="24"/>
        </w:rPr>
        <w:t>reducerea capacităţii de transport a albiilor prin colmatare, datorită transportului masiv de aluviuni de pe versanţi la precipitaţii torenţiale locale;</w:t>
      </w:r>
    </w:p>
    <w:p w:rsidR="00B66213" w:rsidRDefault="00B66213" w:rsidP="00B66213">
      <w:pPr>
        <w:pStyle w:val="BodyText90"/>
        <w:shd w:val="clear" w:color="auto" w:fill="auto"/>
        <w:tabs>
          <w:tab w:val="left" w:pos="934"/>
        </w:tabs>
        <w:spacing w:after="0" w:line="240" w:lineRule="auto"/>
        <w:ind w:left="144" w:firstLine="0"/>
        <w:jc w:val="both"/>
        <w:rPr>
          <w:rFonts w:ascii="Tahoma" w:hAnsi="Tahoma" w:cs="Tahoma"/>
          <w:sz w:val="24"/>
          <w:szCs w:val="24"/>
        </w:rPr>
      </w:pPr>
      <w:r>
        <w:rPr>
          <w:rFonts w:ascii="Tahoma" w:hAnsi="Tahoma" w:cs="Tahoma"/>
          <w:sz w:val="24"/>
          <w:szCs w:val="24"/>
        </w:rPr>
        <w:t>-blocarea podurilor de acces şi podeţelor cu rădăcini şi resturi lemnoase aduse de torenţi;</w:t>
      </w:r>
    </w:p>
    <w:p w:rsidR="00B66213" w:rsidRDefault="00B66213" w:rsidP="00B66213">
      <w:pPr>
        <w:pStyle w:val="BodyText90"/>
        <w:shd w:val="clear" w:color="auto" w:fill="auto"/>
        <w:tabs>
          <w:tab w:val="left" w:pos="925"/>
        </w:tabs>
        <w:spacing w:after="0" w:line="240" w:lineRule="auto"/>
        <w:ind w:left="144" w:right="20" w:firstLine="0"/>
        <w:jc w:val="both"/>
        <w:rPr>
          <w:rFonts w:ascii="Tahoma" w:hAnsi="Tahoma" w:cs="Tahoma"/>
          <w:sz w:val="24"/>
          <w:szCs w:val="24"/>
        </w:rPr>
      </w:pPr>
      <w:r>
        <w:rPr>
          <w:rFonts w:ascii="Tahoma" w:hAnsi="Tahoma" w:cs="Tahoma"/>
          <w:sz w:val="24"/>
          <w:szCs w:val="24"/>
        </w:rPr>
        <w:t>-</w:t>
      </w:r>
      <w:r w:rsidR="00E71F75">
        <w:rPr>
          <w:rFonts w:ascii="Tahoma" w:hAnsi="Tahoma" w:cs="Tahoma"/>
          <w:sz w:val="24"/>
          <w:szCs w:val="24"/>
        </w:rPr>
        <w:t xml:space="preserve"> </w:t>
      </w:r>
      <w:r>
        <w:rPr>
          <w:rFonts w:ascii="Tahoma" w:hAnsi="Tahoma" w:cs="Tahoma"/>
          <w:sz w:val="24"/>
          <w:szCs w:val="24"/>
        </w:rPr>
        <w:t>amplasarea de locuinţe şi obiective social - culturale în zone inundabile ale cursurilor de apă, precum şi depozitarea pe malurile cursurilor de apă de material lemnos, deşeuri, provenite din gospodării;</w:t>
      </w:r>
    </w:p>
    <w:p w:rsidR="00B66213" w:rsidRDefault="00B66213" w:rsidP="00B66213">
      <w:pPr>
        <w:pStyle w:val="BodyText90"/>
        <w:shd w:val="clear" w:color="auto" w:fill="auto"/>
        <w:tabs>
          <w:tab w:val="left" w:pos="915"/>
        </w:tabs>
        <w:spacing w:after="0" w:line="240" w:lineRule="auto"/>
        <w:ind w:left="144" w:firstLine="0"/>
        <w:jc w:val="both"/>
        <w:rPr>
          <w:rFonts w:ascii="Tahoma" w:hAnsi="Tahoma" w:cs="Tahoma"/>
          <w:sz w:val="24"/>
          <w:szCs w:val="24"/>
        </w:rPr>
      </w:pPr>
      <w:r>
        <w:rPr>
          <w:rFonts w:ascii="Tahoma" w:hAnsi="Tahoma" w:cs="Tahoma"/>
          <w:sz w:val="24"/>
          <w:szCs w:val="24"/>
        </w:rPr>
        <w:t>-</w:t>
      </w:r>
      <w:r w:rsidR="00E71F75">
        <w:rPr>
          <w:rFonts w:ascii="Tahoma" w:hAnsi="Tahoma" w:cs="Tahoma"/>
          <w:sz w:val="24"/>
          <w:szCs w:val="24"/>
        </w:rPr>
        <w:t xml:space="preserve"> </w:t>
      </w:r>
      <w:r>
        <w:rPr>
          <w:rFonts w:ascii="Tahoma" w:hAnsi="Tahoma" w:cs="Tahoma"/>
          <w:sz w:val="24"/>
          <w:szCs w:val="24"/>
        </w:rPr>
        <w:t>amplasarea şi exploatarea intensivă a balastierelor pe teritoriul judeţului Bacău</w:t>
      </w:r>
      <w:r w:rsidR="00E71F75">
        <w:rPr>
          <w:rFonts w:ascii="Tahoma" w:hAnsi="Tahoma" w:cs="Tahoma"/>
          <w:sz w:val="24"/>
          <w:szCs w:val="24"/>
        </w:rPr>
        <w:t>.</w:t>
      </w:r>
      <w:r>
        <w:rPr>
          <w:rFonts w:ascii="Tahoma" w:hAnsi="Tahoma" w:cs="Tahoma"/>
          <w:sz w:val="24"/>
          <w:szCs w:val="24"/>
        </w:rPr>
        <w:t xml:space="preserve"> </w:t>
      </w:r>
    </w:p>
    <w:p w:rsidR="00B66213" w:rsidRDefault="00B66213" w:rsidP="00E71F75">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În perioada 1991-2014, în bazinul hidrografic al râului Trotuş şi pe principalii săi afluenţi s-au constatat deseori precipitaţii de intensitate deosebită, înregistrându-se debite maxime istorice. Cantităţile de precipitaţii înregistrate în interval scurt, au depăşit pragurile critice determinând concentrări rapide de debite pe cursurile mici de apă şi torenţi, scurgeri de pe versanţi însoţite de antrenare şi transport de aluviuni, blocarea cu material lemnos a albiilor.</w:t>
      </w:r>
    </w:p>
    <w:p w:rsidR="00B66213" w:rsidRDefault="00B66213" w:rsidP="00B66213">
      <w:pPr>
        <w:pStyle w:val="BodyText90"/>
        <w:shd w:val="clear" w:color="auto" w:fill="auto"/>
        <w:spacing w:after="0" w:line="240" w:lineRule="auto"/>
        <w:ind w:left="144" w:right="20" w:firstLine="0"/>
        <w:jc w:val="both"/>
        <w:rPr>
          <w:rFonts w:ascii="Tahoma" w:hAnsi="Tahoma" w:cs="Tahoma"/>
          <w:sz w:val="24"/>
          <w:szCs w:val="24"/>
        </w:rPr>
      </w:pPr>
      <w:r>
        <w:rPr>
          <w:rStyle w:val="BodytextItalic"/>
          <w:rFonts w:ascii="Tahoma" w:hAnsi="Tahoma" w:cs="Tahoma"/>
          <w:b/>
          <w:sz w:val="24"/>
          <w:szCs w:val="24"/>
        </w:rPr>
        <w:t>Viiturile din anul 2010</w:t>
      </w:r>
      <w:r>
        <w:rPr>
          <w:rStyle w:val="BodytextItalic"/>
          <w:rFonts w:ascii="Tahoma" w:hAnsi="Tahoma" w:cs="Tahoma"/>
          <w:sz w:val="24"/>
          <w:szCs w:val="24"/>
        </w:rPr>
        <w:t>.</w:t>
      </w:r>
    </w:p>
    <w:p w:rsidR="00B66213" w:rsidRDefault="00B66213" w:rsidP="00E71F75">
      <w:pPr>
        <w:pStyle w:val="BodyText90"/>
        <w:shd w:val="clear" w:color="auto" w:fill="auto"/>
        <w:spacing w:after="0" w:line="240" w:lineRule="auto"/>
        <w:ind w:left="144" w:right="20" w:firstLine="564"/>
        <w:jc w:val="both"/>
        <w:rPr>
          <w:rFonts w:ascii="Tahoma" w:hAnsi="Tahoma" w:cs="Tahoma"/>
          <w:sz w:val="24"/>
          <w:szCs w:val="24"/>
        </w:rPr>
      </w:pPr>
      <w:r>
        <w:rPr>
          <w:rFonts w:ascii="Tahoma" w:hAnsi="Tahoma" w:cs="Tahoma"/>
          <w:sz w:val="24"/>
          <w:szCs w:val="24"/>
        </w:rPr>
        <w:t>În noaptea de 27/28 iulie 2010, în bazinul hidrografic al râului Trebeş şi în zona municipiului Bacău au căzut precipitaţii abundente în timp scurt, care au generat viituri de mare amploare pe cursurile de apă. Cantităţile de precipitaţii căzute au totalizat 144,3 l/m</w:t>
      </w:r>
      <w:r>
        <w:rPr>
          <w:rStyle w:val="Bodytext55pt"/>
          <w:rFonts w:ascii="Tahoma" w:hAnsi="Tahoma" w:cs="Tahoma"/>
          <w:sz w:val="24"/>
          <w:szCs w:val="24"/>
          <w:vertAlign w:val="superscript"/>
        </w:rPr>
        <w:t>2</w:t>
      </w:r>
      <w:r>
        <w:rPr>
          <w:rStyle w:val="Bodytext55pt"/>
          <w:rFonts w:ascii="Tahoma" w:hAnsi="Tahoma" w:cs="Tahoma"/>
          <w:sz w:val="24"/>
          <w:szCs w:val="24"/>
        </w:rPr>
        <w:t xml:space="preserve"> </w:t>
      </w:r>
      <w:r>
        <w:rPr>
          <w:rFonts w:ascii="Tahoma" w:hAnsi="Tahoma" w:cs="Tahoma"/>
          <w:sz w:val="24"/>
          <w:szCs w:val="24"/>
        </w:rPr>
        <w:t>la Podiş, 110,7 l/m</w:t>
      </w:r>
      <w:r>
        <w:rPr>
          <w:rStyle w:val="Bodytext55pt"/>
          <w:rFonts w:ascii="Tahoma" w:hAnsi="Tahoma" w:cs="Tahoma"/>
          <w:sz w:val="24"/>
          <w:szCs w:val="24"/>
          <w:vertAlign w:val="superscript"/>
        </w:rPr>
        <w:t>2</w:t>
      </w:r>
      <w:r>
        <w:rPr>
          <w:rFonts w:ascii="Tahoma" w:hAnsi="Tahoma" w:cs="Tahoma"/>
          <w:sz w:val="24"/>
          <w:szCs w:val="24"/>
        </w:rPr>
        <w:t xml:space="preserve"> la Luncani, 99,3 l/m</w:t>
      </w:r>
      <w:r>
        <w:rPr>
          <w:rStyle w:val="Bodytext55pt"/>
          <w:rFonts w:ascii="Tahoma" w:hAnsi="Tahoma" w:cs="Tahoma"/>
          <w:sz w:val="24"/>
          <w:szCs w:val="24"/>
          <w:vertAlign w:val="superscript"/>
        </w:rPr>
        <w:t>2</w:t>
      </w:r>
      <w:r>
        <w:rPr>
          <w:rFonts w:ascii="Tahoma" w:hAnsi="Tahoma" w:cs="Tahoma"/>
          <w:sz w:val="24"/>
          <w:szCs w:val="24"/>
        </w:rPr>
        <w:t xml:space="preserve"> la Măgura, 92,8 l/m</w:t>
      </w:r>
      <w:r>
        <w:rPr>
          <w:rStyle w:val="Bodytext55pt"/>
          <w:rFonts w:ascii="Tahoma" w:hAnsi="Tahoma" w:cs="Tahoma"/>
          <w:sz w:val="24"/>
          <w:szCs w:val="24"/>
          <w:vertAlign w:val="superscript"/>
        </w:rPr>
        <w:t>2</w:t>
      </w:r>
      <w:r>
        <w:rPr>
          <w:rFonts w:ascii="Tahoma" w:hAnsi="Tahoma" w:cs="Tahoma"/>
          <w:sz w:val="24"/>
          <w:szCs w:val="24"/>
        </w:rPr>
        <w:t xml:space="preserve"> la Mărgineni, 108 l/m</w:t>
      </w:r>
      <w:r>
        <w:rPr>
          <w:rStyle w:val="Bodytext55pt"/>
          <w:rFonts w:ascii="Tahoma" w:hAnsi="Tahoma" w:cs="Tahoma"/>
          <w:sz w:val="24"/>
          <w:szCs w:val="24"/>
          <w:vertAlign w:val="superscript"/>
        </w:rPr>
        <w:t>2</w:t>
      </w:r>
      <w:r>
        <w:rPr>
          <w:rFonts w:ascii="Tahoma" w:hAnsi="Tahoma" w:cs="Tahoma"/>
          <w:sz w:val="24"/>
          <w:szCs w:val="24"/>
        </w:rPr>
        <w:t xml:space="preserve"> la Bacău, etc. Trebuie remarcată intensitatea mare a precipitaţiilor cu deosebire în perioada de început: Măgura - 27,5 l/m</w:t>
      </w:r>
      <w:r>
        <w:rPr>
          <w:rStyle w:val="Bodytext55pt"/>
          <w:rFonts w:ascii="Tahoma" w:hAnsi="Tahoma" w:cs="Tahoma"/>
          <w:sz w:val="24"/>
          <w:szCs w:val="24"/>
          <w:vertAlign w:val="superscript"/>
        </w:rPr>
        <w:t>2</w:t>
      </w:r>
      <w:r>
        <w:rPr>
          <w:rFonts w:ascii="Tahoma" w:hAnsi="Tahoma" w:cs="Tahoma"/>
          <w:sz w:val="24"/>
          <w:szCs w:val="24"/>
        </w:rPr>
        <w:t xml:space="preserve"> în 50 de minute (orele 1</w:t>
      </w:r>
      <w:r w:rsidR="00E71F75">
        <w:rPr>
          <w:rFonts w:ascii="Tahoma" w:hAnsi="Tahoma" w:cs="Tahoma"/>
          <w:sz w:val="24"/>
          <w:szCs w:val="24"/>
        </w:rPr>
        <w:t>.00</w:t>
      </w:r>
      <w:r>
        <w:rPr>
          <w:rFonts w:ascii="Tahoma" w:hAnsi="Tahoma" w:cs="Tahoma"/>
          <w:sz w:val="24"/>
          <w:szCs w:val="24"/>
        </w:rPr>
        <w:t xml:space="preserve"> - 1.50), Staţia Meteo Bacău - 49,2 l/m</w:t>
      </w:r>
      <w:r>
        <w:rPr>
          <w:rStyle w:val="Bodytext55pt"/>
          <w:rFonts w:ascii="Tahoma" w:hAnsi="Tahoma" w:cs="Tahoma"/>
          <w:sz w:val="24"/>
          <w:szCs w:val="24"/>
          <w:vertAlign w:val="superscript"/>
        </w:rPr>
        <w:t>2</w:t>
      </w:r>
      <w:r>
        <w:rPr>
          <w:rFonts w:ascii="Tahoma" w:hAnsi="Tahoma" w:cs="Tahoma"/>
          <w:sz w:val="24"/>
          <w:szCs w:val="24"/>
        </w:rPr>
        <w:t xml:space="preserve"> în 50 de minute (orele 1.05 - 1.55), Podiş - 104,3 l/m</w:t>
      </w:r>
      <w:r>
        <w:rPr>
          <w:rStyle w:val="Bodytext55pt"/>
          <w:rFonts w:ascii="Tahoma" w:hAnsi="Tahoma" w:cs="Tahoma"/>
          <w:sz w:val="24"/>
          <w:szCs w:val="24"/>
          <w:vertAlign w:val="superscript"/>
        </w:rPr>
        <w:t>2</w:t>
      </w:r>
      <w:r>
        <w:rPr>
          <w:rFonts w:ascii="Tahoma" w:hAnsi="Tahoma" w:cs="Tahoma"/>
          <w:sz w:val="24"/>
          <w:szCs w:val="24"/>
        </w:rPr>
        <w:t xml:space="preserve"> în </w:t>
      </w:r>
      <w:r>
        <w:rPr>
          <w:rStyle w:val="Bodytext55pt"/>
          <w:rFonts w:ascii="Tahoma" w:hAnsi="Tahoma" w:cs="Tahoma"/>
          <w:sz w:val="24"/>
          <w:szCs w:val="24"/>
        </w:rPr>
        <w:t>6</w:t>
      </w:r>
      <w:r>
        <w:rPr>
          <w:rFonts w:ascii="Tahoma" w:hAnsi="Tahoma" w:cs="Tahoma"/>
          <w:sz w:val="24"/>
          <w:szCs w:val="24"/>
        </w:rPr>
        <w:t xml:space="preserve"> ore (orele 1</w:t>
      </w:r>
      <w:r w:rsidR="00E71F75">
        <w:rPr>
          <w:rFonts w:ascii="Tahoma" w:hAnsi="Tahoma" w:cs="Tahoma"/>
          <w:sz w:val="24"/>
          <w:szCs w:val="24"/>
        </w:rPr>
        <w:t>.00</w:t>
      </w:r>
      <w:r>
        <w:rPr>
          <w:rFonts w:ascii="Tahoma" w:hAnsi="Tahoma" w:cs="Tahoma"/>
          <w:sz w:val="24"/>
          <w:szCs w:val="24"/>
        </w:rPr>
        <w:t xml:space="preserve"> </w:t>
      </w:r>
      <w:r w:rsidR="00E71F75">
        <w:rPr>
          <w:rFonts w:ascii="Tahoma" w:hAnsi="Tahoma" w:cs="Tahoma"/>
          <w:sz w:val="24"/>
          <w:szCs w:val="24"/>
        </w:rPr>
        <w:t>–</w:t>
      </w:r>
      <w:r>
        <w:rPr>
          <w:rFonts w:ascii="Tahoma" w:hAnsi="Tahoma" w:cs="Tahoma"/>
          <w:sz w:val="24"/>
          <w:szCs w:val="24"/>
        </w:rPr>
        <w:t xml:space="preserve"> 7</w:t>
      </w:r>
      <w:r w:rsidR="00E71F75">
        <w:rPr>
          <w:rFonts w:ascii="Tahoma" w:hAnsi="Tahoma" w:cs="Tahoma"/>
          <w:sz w:val="24"/>
          <w:szCs w:val="24"/>
        </w:rPr>
        <w:t>.00</w:t>
      </w:r>
      <w:r>
        <w:rPr>
          <w:rFonts w:ascii="Tahoma" w:hAnsi="Tahoma" w:cs="Tahoma"/>
          <w:sz w:val="24"/>
          <w:szCs w:val="24"/>
        </w:rPr>
        <w:t xml:space="preserve">) şi altele. Viiturile care s-au produs în urma acestor precipitaţii s-au format </w:t>
      </w:r>
      <w:r>
        <w:rPr>
          <w:rFonts w:ascii="Tahoma" w:hAnsi="Tahoma" w:cs="Tahoma"/>
          <w:sz w:val="24"/>
          <w:szCs w:val="24"/>
        </w:rPr>
        <w:lastRenderedPageBreak/>
        <w:t>rapid şi au avut niveluri şi debite de vârf deosebit de mari, situate peste probabilităţil</w:t>
      </w:r>
      <w:r w:rsidR="00E71F75">
        <w:rPr>
          <w:rFonts w:ascii="Tahoma" w:hAnsi="Tahoma" w:cs="Tahoma"/>
          <w:sz w:val="24"/>
          <w:szCs w:val="24"/>
        </w:rPr>
        <w:t>e de depăşire de 2% şi chiar 1%.</w:t>
      </w:r>
    </w:p>
    <w:p w:rsidR="00B66213" w:rsidRDefault="00B66213" w:rsidP="00B66213">
      <w:pPr>
        <w:pStyle w:val="BodyText90"/>
        <w:shd w:val="clear" w:color="auto" w:fill="auto"/>
        <w:spacing w:after="0" w:line="240" w:lineRule="auto"/>
        <w:ind w:left="144" w:right="200" w:firstLine="0"/>
        <w:jc w:val="both"/>
        <w:rPr>
          <w:rStyle w:val="BodytextItalic"/>
          <w:rFonts w:ascii="Tahoma" w:hAnsi="Tahoma"/>
          <w:b/>
          <w:sz w:val="24"/>
          <w:szCs w:val="24"/>
        </w:rPr>
      </w:pPr>
      <w:r>
        <w:rPr>
          <w:rStyle w:val="BodytextItalic"/>
          <w:rFonts w:ascii="Tahoma" w:hAnsi="Tahoma" w:cs="Tahoma"/>
          <w:b/>
          <w:sz w:val="24"/>
          <w:szCs w:val="24"/>
        </w:rPr>
        <w:t>Viiturile din anul 2016</w:t>
      </w:r>
    </w:p>
    <w:p w:rsidR="00B66213" w:rsidRDefault="00B66213" w:rsidP="00E71F75">
      <w:pPr>
        <w:pStyle w:val="BodyText90"/>
        <w:shd w:val="clear" w:color="auto" w:fill="auto"/>
        <w:spacing w:after="0" w:line="240" w:lineRule="auto"/>
        <w:ind w:left="144" w:right="200" w:firstLine="564"/>
        <w:jc w:val="both"/>
      </w:pPr>
      <w:r>
        <w:rPr>
          <w:rFonts w:ascii="Tahoma" w:hAnsi="Tahoma" w:cs="Tahoma"/>
          <w:sz w:val="24"/>
          <w:szCs w:val="24"/>
        </w:rPr>
        <w:t>În perioada 24-30 mai 2016 pe spaţii extinse în judeţul Bacău s-au semnalat ploi, mai ales sub formă de aversă însoţite şi descărcări electrice. Local cantităţile de apă au fost însemnate (35.4 l/ m</w:t>
      </w:r>
      <w:r>
        <w:rPr>
          <w:rStyle w:val="Bodytext55pt"/>
          <w:rFonts w:ascii="Tahoma" w:hAnsi="Tahoma" w:cs="Tahoma"/>
          <w:sz w:val="24"/>
          <w:szCs w:val="24"/>
          <w:vertAlign w:val="superscript"/>
        </w:rPr>
        <w:t>2</w:t>
      </w:r>
      <w:r>
        <w:rPr>
          <w:rFonts w:ascii="Tahoma" w:hAnsi="Tahoma" w:cs="Tahoma"/>
          <w:sz w:val="24"/>
          <w:szCs w:val="24"/>
        </w:rPr>
        <w:t xml:space="preserve"> Drăgeşti; 46.6 l/ m</w:t>
      </w:r>
      <w:r>
        <w:rPr>
          <w:rStyle w:val="Bodytext55pt"/>
          <w:rFonts w:ascii="Tahoma" w:hAnsi="Tahoma" w:cs="Tahoma"/>
          <w:sz w:val="24"/>
          <w:szCs w:val="24"/>
          <w:vertAlign w:val="superscript"/>
        </w:rPr>
        <w:t>2</w:t>
      </w:r>
      <w:r>
        <w:rPr>
          <w:rFonts w:ascii="Tahoma" w:hAnsi="Tahoma" w:cs="Tahoma"/>
          <w:sz w:val="24"/>
          <w:szCs w:val="24"/>
        </w:rPr>
        <w:t xml:space="preserve"> la Târgu Ocna; 35,9 l/ m</w:t>
      </w:r>
      <w:r>
        <w:rPr>
          <w:rStyle w:val="Bodytext55pt"/>
          <w:rFonts w:ascii="Tahoma" w:hAnsi="Tahoma" w:cs="Tahoma"/>
          <w:sz w:val="24"/>
          <w:szCs w:val="24"/>
          <w:vertAlign w:val="superscript"/>
        </w:rPr>
        <w:t>2</w:t>
      </w:r>
      <w:r>
        <w:rPr>
          <w:rFonts w:ascii="Tahoma" w:hAnsi="Tahoma" w:cs="Tahoma"/>
          <w:sz w:val="24"/>
          <w:szCs w:val="24"/>
        </w:rPr>
        <w:t xml:space="preserve"> la Sulta; 32 l/ m</w:t>
      </w:r>
      <w:r>
        <w:rPr>
          <w:rStyle w:val="Bodytext55pt"/>
          <w:rFonts w:ascii="Tahoma" w:hAnsi="Tahoma" w:cs="Tahoma"/>
          <w:sz w:val="24"/>
          <w:szCs w:val="24"/>
          <w:vertAlign w:val="superscript"/>
        </w:rPr>
        <w:t>2</w:t>
      </w:r>
      <w:r>
        <w:rPr>
          <w:rFonts w:ascii="Tahoma" w:hAnsi="Tahoma" w:cs="Tahoma"/>
          <w:sz w:val="24"/>
          <w:szCs w:val="24"/>
        </w:rPr>
        <w:t xml:space="preserve"> la Ciobănuş; 30.0 l/ m</w:t>
      </w:r>
      <w:r>
        <w:rPr>
          <w:rStyle w:val="Bodytext55pt"/>
          <w:rFonts w:ascii="Tahoma" w:hAnsi="Tahoma" w:cs="Tahoma"/>
          <w:sz w:val="24"/>
          <w:szCs w:val="24"/>
          <w:vertAlign w:val="superscript"/>
        </w:rPr>
        <w:t>2</w:t>
      </w:r>
      <w:r>
        <w:rPr>
          <w:rFonts w:ascii="Tahoma" w:hAnsi="Tahoma" w:cs="Tahoma"/>
          <w:sz w:val="24"/>
          <w:szCs w:val="24"/>
        </w:rPr>
        <w:t xml:space="preserve"> la Cremenea; 42,3 l/ m</w:t>
      </w:r>
      <w:r>
        <w:rPr>
          <w:rStyle w:val="Bodytext55pt"/>
          <w:rFonts w:ascii="Tahoma" w:hAnsi="Tahoma" w:cs="Tahoma"/>
          <w:sz w:val="24"/>
          <w:szCs w:val="24"/>
          <w:vertAlign w:val="superscript"/>
        </w:rPr>
        <w:t>2</w:t>
      </w:r>
      <w:r>
        <w:rPr>
          <w:rFonts w:ascii="Tahoma" w:hAnsi="Tahoma" w:cs="Tahoma"/>
          <w:sz w:val="24"/>
          <w:szCs w:val="24"/>
        </w:rPr>
        <w:t xml:space="preserve"> la Dofteana; 50,9 l/ m</w:t>
      </w:r>
      <w:r>
        <w:rPr>
          <w:rStyle w:val="Bodytext55pt"/>
          <w:rFonts w:ascii="Tahoma" w:hAnsi="Tahoma" w:cs="Tahoma"/>
          <w:sz w:val="24"/>
          <w:szCs w:val="24"/>
          <w:vertAlign w:val="superscript"/>
        </w:rPr>
        <w:t>2</w:t>
      </w:r>
      <w:r>
        <w:rPr>
          <w:rFonts w:ascii="Tahoma" w:hAnsi="Tahoma" w:cs="Tahoma"/>
          <w:sz w:val="24"/>
          <w:szCs w:val="24"/>
        </w:rPr>
        <w:t xml:space="preserve"> la Cireşoaia; 42,7 l/ m</w:t>
      </w:r>
      <w:r>
        <w:rPr>
          <w:rStyle w:val="Bodytext55pt"/>
          <w:rFonts w:ascii="Tahoma" w:hAnsi="Tahoma" w:cs="Tahoma"/>
          <w:sz w:val="24"/>
          <w:szCs w:val="24"/>
          <w:vertAlign w:val="superscript"/>
        </w:rPr>
        <w:t>2</w:t>
      </w:r>
      <w:r>
        <w:rPr>
          <w:rFonts w:ascii="Tahoma" w:hAnsi="Tahoma" w:cs="Tahoma"/>
          <w:sz w:val="24"/>
          <w:szCs w:val="24"/>
        </w:rPr>
        <w:t xml:space="preserve"> la Ferăstrău 43,1 l/ m</w:t>
      </w:r>
      <w:r>
        <w:rPr>
          <w:rStyle w:val="Bodytext55pt"/>
          <w:rFonts w:ascii="Tahoma" w:hAnsi="Tahoma" w:cs="Tahoma"/>
          <w:sz w:val="24"/>
          <w:szCs w:val="24"/>
          <w:vertAlign w:val="superscript"/>
        </w:rPr>
        <w:t>2</w:t>
      </w:r>
      <w:r>
        <w:rPr>
          <w:rFonts w:ascii="Tahoma" w:hAnsi="Tahoma" w:cs="Tahoma"/>
          <w:sz w:val="24"/>
          <w:szCs w:val="24"/>
        </w:rPr>
        <w:t xml:space="preserve"> la Helegiu; 41,1 l/ m</w:t>
      </w:r>
      <w:r>
        <w:rPr>
          <w:rStyle w:val="Bodytext55pt"/>
          <w:rFonts w:ascii="Tahoma" w:hAnsi="Tahoma" w:cs="Tahoma"/>
          <w:sz w:val="24"/>
          <w:szCs w:val="24"/>
          <w:vertAlign w:val="superscript"/>
        </w:rPr>
        <w:t>2</w:t>
      </w:r>
      <w:r>
        <w:rPr>
          <w:rFonts w:ascii="Tahoma" w:hAnsi="Tahoma" w:cs="Tahoma"/>
          <w:sz w:val="24"/>
          <w:szCs w:val="24"/>
        </w:rPr>
        <w:t xml:space="preserve"> la Mărgineni; 59,7 l/ m</w:t>
      </w:r>
      <w:r>
        <w:rPr>
          <w:rStyle w:val="Bodytext55pt"/>
          <w:rFonts w:ascii="Tahoma" w:hAnsi="Tahoma" w:cs="Tahoma"/>
          <w:sz w:val="24"/>
          <w:szCs w:val="24"/>
          <w:vertAlign w:val="superscript"/>
        </w:rPr>
        <w:t>2</w:t>
      </w:r>
      <w:r>
        <w:rPr>
          <w:rFonts w:ascii="Tahoma" w:hAnsi="Tahoma" w:cs="Tahoma"/>
          <w:sz w:val="24"/>
          <w:szCs w:val="24"/>
        </w:rPr>
        <w:t xml:space="preserve"> la Haloş; 39.1 l/ m</w:t>
      </w:r>
      <w:r>
        <w:rPr>
          <w:rStyle w:val="Bodytext55pt"/>
          <w:rFonts w:ascii="Tahoma" w:hAnsi="Tahoma" w:cs="Tahoma"/>
          <w:sz w:val="24"/>
          <w:szCs w:val="24"/>
          <w:vertAlign w:val="superscript"/>
        </w:rPr>
        <w:t>2</w:t>
      </w:r>
      <w:r>
        <w:rPr>
          <w:rFonts w:ascii="Tahoma" w:hAnsi="Tahoma" w:cs="Tahoma"/>
          <w:sz w:val="24"/>
          <w:szCs w:val="24"/>
        </w:rPr>
        <w:t xml:space="preserve"> la Podiş; 38.4 l/mp la Buhuşi) (ABA Siret, 2018). Pe durata anului 2016, au fost afectate de inundaţii 256 localităţi.</w:t>
      </w:r>
    </w:p>
    <w:p w:rsidR="00E71F75" w:rsidRDefault="00E71F75" w:rsidP="00B66213">
      <w:pPr>
        <w:pStyle w:val="BodyText90"/>
        <w:shd w:val="clear" w:color="auto" w:fill="auto"/>
        <w:spacing w:after="0" w:line="240" w:lineRule="auto"/>
        <w:ind w:left="144" w:right="200" w:firstLine="0"/>
        <w:jc w:val="both"/>
        <w:rPr>
          <w:rFonts w:ascii="Tahoma" w:hAnsi="Tahoma" w:cs="Tahoma"/>
          <w:sz w:val="24"/>
          <w:szCs w:val="24"/>
        </w:rPr>
      </w:pPr>
      <w:r>
        <w:rPr>
          <w:rStyle w:val="BodytextItalic"/>
          <w:rFonts w:ascii="Tahoma" w:hAnsi="Tahoma" w:cs="Tahoma"/>
          <w:b/>
          <w:sz w:val="24"/>
          <w:szCs w:val="24"/>
        </w:rPr>
        <w:t>Viiturile din anul 2018</w:t>
      </w:r>
      <w:r w:rsidR="00B66213">
        <w:rPr>
          <w:rFonts w:ascii="Tahoma" w:hAnsi="Tahoma" w:cs="Tahoma"/>
          <w:sz w:val="24"/>
          <w:szCs w:val="24"/>
        </w:rPr>
        <w:t xml:space="preserve"> </w:t>
      </w:r>
    </w:p>
    <w:p w:rsidR="00B66213" w:rsidRDefault="00B66213" w:rsidP="00E71F75">
      <w:pPr>
        <w:pStyle w:val="BodyText90"/>
        <w:shd w:val="clear" w:color="auto" w:fill="auto"/>
        <w:spacing w:after="0" w:line="240" w:lineRule="auto"/>
        <w:ind w:left="144" w:right="200" w:firstLine="564"/>
        <w:jc w:val="both"/>
        <w:rPr>
          <w:rFonts w:ascii="Tahoma" w:hAnsi="Tahoma" w:cs="Tahoma"/>
          <w:sz w:val="24"/>
          <w:szCs w:val="24"/>
        </w:rPr>
      </w:pPr>
      <w:r>
        <w:rPr>
          <w:rFonts w:ascii="Tahoma" w:hAnsi="Tahoma" w:cs="Tahoma"/>
          <w:sz w:val="24"/>
          <w:szCs w:val="24"/>
        </w:rPr>
        <w:t>Ca urmare a inundaţiilor din perioada 29-30.06.2018 (prin trecerea apei peste digurile mal stâng şi mal drept ale cursului de apă Bârnat), au fost inundate şi afectate un număr de 13 case, un obiectiv social (Asociaţi</w:t>
      </w:r>
      <w:r w:rsidR="00E71F75">
        <w:rPr>
          <w:rFonts w:ascii="Tahoma" w:hAnsi="Tahoma" w:cs="Tahoma"/>
          <w:sz w:val="24"/>
          <w:szCs w:val="24"/>
        </w:rPr>
        <w:t>a Caritas) şi terenuri agricole</w:t>
      </w:r>
      <w:r>
        <w:rPr>
          <w:rFonts w:ascii="Tahoma" w:hAnsi="Tahoma" w:cs="Tahoma"/>
          <w:sz w:val="24"/>
          <w:szCs w:val="24"/>
        </w:rPr>
        <w:t>.</w:t>
      </w:r>
    </w:p>
    <w:p w:rsidR="00B66213" w:rsidRDefault="00B66213" w:rsidP="00B66213">
      <w:pPr>
        <w:pStyle w:val="BodyText90"/>
        <w:shd w:val="clear" w:color="auto" w:fill="auto"/>
        <w:spacing w:after="0" w:line="240" w:lineRule="auto"/>
        <w:ind w:left="144" w:right="200" w:firstLine="0"/>
        <w:jc w:val="both"/>
        <w:rPr>
          <w:rFonts w:ascii="Tahoma" w:hAnsi="Tahoma" w:cs="Tahoma"/>
          <w:sz w:val="24"/>
          <w:szCs w:val="24"/>
        </w:rPr>
      </w:pPr>
    </w:p>
    <w:p w:rsidR="00B66213" w:rsidRDefault="00B66213" w:rsidP="00B66213">
      <w:pPr>
        <w:pStyle w:val="BodyText90"/>
        <w:shd w:val="clear" w:color="auto" w:fill="auto"/>
        <w:spacing w:after="0" w:line="240" w:lineRule="auto"/>
        <w:ind w:left="144" w:right="200" w:firstLine="0"/>
        <w:jc w:val="center"/>
        <w:rPr>
          <w:rFonts w:ascii="Tahoma" w:hAnsi="Tahoma" w:cs="Tahoma"/>
          <w:sz w:val="24"/>
          <w:szCs w:val="24"/>
        </w:rPr>
      </w:pPr>
      <w:r>
        <w:rPr>
          <w:noProof/>
          <w:lang w:val="en-US"/>
        </w:rPr>
        <w:drawing>
          <wp:inline distT="0" distB="0" distL="0" distR="0">
            <wp:extent cx="5597388" cy="3152775"/>
            <wp:effectExtent l="0" t="0" r="381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r:link="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02057" cy="3155405"/>
                    </a:xfrm>
                    <a:prstGeom prst="rect">
                      <a:avLst/>
                    </a:prstGeom>
                    <a:noFill/>
                    <a:ln>
                      <a:noFill/>
                    </a:ln>
                  </pic:spPr>
                </pic:pic>
              </a:graphicData>
            </a:graphic>
          </wp:inline>
        </w:drawing>
      </w:r>
    </w:p>
    <w:p w:rsidR="00E71F75" w:rsidRDefault="00E71F75" w:rsidP="00B66213">
      <w:pPr>
        <w:keepNext/>
        <w:keepLines/>
        <w:tabs>
          <w:tab w:val="left" w:pos="850"/>
        </w:tabs>
        <w:ind w:left="144"/>
        <w:jc w:val="both"/>
        <w:outlineLvl w:val="2"/>
        <w:rPr>
          <w:rFonts w:ascii="Tahoma" w:hAnsi="Tahoma" w:cs="Tahoma"/>
          <w:b/>
        </w:rPr>
      </w:pPr>
      <w:bookmarkStart w:id="12" w:name="bookmark52"/>
    </w:p>
    <w:p w:rsidR="00B66213" w:rsidRDefault="00B66213" w:rsidP="00B66213">
      <w:pPr>
        <w:keepNext/>
        <w:keepLines/>
        <w:tabs>
          <w:tab w:val="left" w:pos="850"/>
        </w:tabs>
        <w:ind w:left="144"/>
        <w:jc w:val="both"/>
        <w:outlineLvl w:val="2"/>
        <w:rPr>
          <w:rFonts w:ascii="Tahoma" w:hAnsi="Tahoma" w:cs="Tahoma"/>
          <w:b/>
        </w:rPr>
      </w:pPr>
      <w:r>
        <w:rPr>
          <w:rFonts w:ascii="Tahoma" w:hAnsi="Tahoma" w:cs="Tahoma"/>
          <w:b/>
        </w:rPr>
        <w:t>Cutremure</w:t>
      </w:r>
      <w:bookmarkEnd w:id="12"/>
    </w:p>
    <w:p w:rsidR="00E71F75" w:rsidRDefault="00B66213" w:rsidP="00E71F75">
      <w:pPr>
        <w:pStyle w:val="BodyText90"/>
        <w:shd w:val="clear" w:color="auto" w:fill="auto"/>
        <w:spacing w:after="0" w:line="240" w:lineRule="auto"/>
        <w:ind w:left="144" w:right="20" w:firstLine="564"/>
        <w:jc w:val="both"/>
        <w:rPr>
          <w:rStyle w:val="BodyText74"/>
          <w:rFonts w:ascii="Tahoma" w:hAnsi="Tahoma" w:cs="Tahoma"/>
          <w:sz w:val="24"/>
          <w:szCs w:val="24"/>
        </w:rPr>
      </w:pPr>
      <w:r>
        <w:rPr>
          <w:rStyle w:val="BodyText74"/>
          <w:rFonts w:ascii="Tahoma" w:hAnsi="Tahoma" w:cs="Tahoma"/>
          <w:sz w:val="24"/>
          <w:szCs w:val="24"/>
        </w:rPr>
        <w:t>Judeţul Bacău este situat în partea de nord a zonei de seismicitate maximă a ţării - regiunea Vrancea, care cuprinde o suprafaţă de aproximativ 5500 kmp (95 x 58) în care se concentrează majoritatea focarelor determinate până acum</w:t>
      </w:r>
      <w:r w:rsidR="00E71F75">
        <w:rPr>
          <w:rStyle w:val="BodyText74"/>
          <w:rFonts w:ascii="Tahoma" w:hAnsi="Tahoma" w:cs="Tahoma"/>
          <w:sz w:val="24"/>
          <w:szCs w:val="24"/>
        </w:rPr>
        <w:t>.</w:t>
      </w:r>
      <w:r>
        <w:rPr>
          <w:rStyle w:val="BodyText74"/>
          <w:rFonts w:ascii="Tahoma" w:hAnsi="Tahoma" w:cs="Tahoma"/>
          <w:sz w:val="24"/>
          <w:szCs w:val="24"/>
        </w:rPr>
        <w:t xml:space="preserve"> Analiza condiţiilor seismotectonice ale judeţului Bacău stabileşte că nu este o zonă cu activitate seismică maximă mare. Cutremurele de pământ intermediare/subcrustale cu focarul (hipocentrul) în zona Vrancea, la adâncimi de 70-170 km (cele mai frecvente au hipocentrul la 130-150km) au provocat în zona studiată distrugeri însemnate (de exemplu în 1940, 1977, ambele cu magni</w:t>
      </w:r>
      <w:r w:rsidR="00E71F75">
        <w:rPr>
          <w:rStyle w:val="BodyText74"/>
          <w:rFonts w:ascii="Tahoma" w:hAnsi="Tahoma" w:cs="Tahoma"/>
          <w:sz w:val="24"/>
          <w:szCs w:val="24"/>
        </w:rPr>
        <w:t xml:space="preserve">tudini ce au depăşit gradul 7). </w:t>
      </w:r>
      <w:r>
        <w:rPr>
          <w:rStyle w:val="BodyText74"/>
          <w:rFonts w:ascii="Tahoma" w:hAnsi="Tahoma" w:cs="Tahoma"/>
          <w:sz w:val="24"/>
          <w:szCs w:val="24"/>
        </w:rPr>
        <w:t>Riscul seismic în zona epicentrală Vrancea (care poate afecta teritoriul judeţului Bacău), arată că în aceasta zonă există aproximativ 90% probabilitate de producere a unei mişcări seismice cu magnitudine maximă aşteptată M. m</w:t>
      </w:r>
      <w:r w:rsidR="00E71F75">
        <w:rPr>
          <w:rStyle w:val="BodyText74"/>
          <w:rFonts w:ascii="Tahoma" w:hAnsi="Tahoma" w:cs="Tahoma"/>
          <w:sz w:val="24"/>
          <w:szCs w:val="24"/>
        </w:rPr>
        <w:t xml:space="preserve">ax. = 7,5 R, o dată la 200 ani. </w:t>
      </w:r>
      <w:r>
        <w:rPr>
          <w:rStyle w:val="BodyText74"/>
          <w:rFonts w:ascii="Tahoma" w:hAnsi="Tahoma" w:cs="Tahoma"/>
          <w:sz w:val="24"/>
          <w:szCs w:val="24"/>
        </w:rPr>
        <w:t>Riscul major îl reprezintă amplificarea undelor seismice în straturile de suprafaţă prin reflexii şi refracţii multiple, ducând la creşteri ale acceleraţiei, vitezei deplasării. Mişcarea seismică poate fi însoţită de apariţia unor fluidizări, tasări, ralieri, surpări, etc. ale terenului, mai ales datorită nivelului apelor subterane, ducând la amplificări în straturile de suprafaţă a valorilor acceleraţiei seismice.</w:t>
      </w:r>
    </w:p>
    <w:p w:rsidR="00B66213" w:rsidRDefault="00B66213" w:rsidP="00E71F75">
      <w:pPr>
        <w:pStyle w:val="BodyText90"/>
        <w:shd w:val="clear" w:color="auto" w:fill="auto"/>
        <w:spacing w:after="0" w:line="240" w:lineRule="auto"/>
        <w:ind w:left="144" w:right="20" w:firstLine="564"/>
        <w:jc w:val="both"/>
        <w:rPr>
          <w:rStyle w:val="BodyText74"/>
          <w:rFonts w:ascii="Tahoma" w:hAnsi="Tahoma" w:cs="Tahoma"/>
          <w:sz w:val="24"/>
          <w:szCs w:val="24"/>
        </w:rPr>
      </w:pPr>
      <w:r>
        <w:rPr>
          <w:rStyle w:val="BodyText74"/>
          <w:rFonts w:ascii="Tahoma" w:hAnsi="Tahoma" w:cs="Tahoma"/>
          <w:sz w:val="24"/>
          <w:szCs w:val="24"/>
        </w:rPr>
        <w:lastRenderedPageBreak/>
        <w:t>Sursele de risc la incendii în masă, în judeţul Bacău, prezi</w:t>
      </w:r>
      <w:r w:rsidR="00E71F75">
        <w:rPr>
          <w:rStyle w:val="BodyText74"/>
          <w:rFonts w:ascii="Tahoma" w:hAnsi="Tahoma" w:cs="Tahoma"/>
          <w:sz w:val="24"/>
          <w:szCs w:val="24"/>
        </w:rPr>
        <w:t>ntă următoarele caracteristici:</w:t>
      </w:r>
    </w:p>
    <w:p w:rsidR="00B66213" w:rsidRDefault="00B66213" w:rsidP="00B66213">
      <w:pPr>
        <w:framePr w:h="5266" w:wrap="notBeside" w:vAnchor="text" w:hAnchor="page" w:x="2581" w:y="234"/>
        <w:ind w:left="144"/>
        <w:jc w:val="center"/>
        <w:rPr>
          <w:rFonts w:ascii="Times New Roman" w:hAnsi="Times New Roman" w:cs="Times New Roman"/>
          <w:sz w:val="2"/>
          <w:szCs w:val="2"/>
        </w:rPr>
      </w:pPr>
      <w:r>
        <w:rPr>
          <w:noProof/>
          <w:lang w:val="en-US"/>
        </w:rPr>
        <w:drawing>
          <wp:inline distT="0" distB="0" distL="0" distR="0">
            <wp:extent cx="4419600" cy="3967274"/>
            <wp:effectExtent l="0" t="0" r="0" b="0"/>
            <wp:docPr id="63" name="Picture 63"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3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33978" cy="3980180"/>
                    </a:xfrm>
                    <a:prstGeom prst="rect">
                      <a:avLst/>
                    </a:prstGeom>
                    <a:noFill/>
                    <a:ln>
                      <a:noFill/>
                    </a:ln>
                  </pic:spPr>
                </pic:pic>
              </a:graphicData>
            </a:graphic>
          </wp:inline>
        </w:drawing>
      </w:r>
    </w:p>
    <w:p w:rsidR="00486D6E" w:rsidRDefault="00486D6E" w:rsidP="00B66213">
      <w:pPr>
        <w:pStyle w:val="BodyText90"/>
        <w:shd w:val="clear" w:color="auto" w:fill="auto"/>
        <w:spacing w:after="0" w:line="240" w:lineRule="auto"/>
        <w:ind w:left="144" w:right="20" w:firstLine="0"/>
        <w:jc w:val="both"/>
        <w:rPr>
          <w:rStyle w:val="BodyText74"/>
          <w:rFonts w:ascii="Tahoma" w:hAnsi="Tahoma" w:cs="Tahoma"/>
          <w:sz w:val="24"/>
          <w:szCs w:val="24"/>
        </w:rPr>
      </w:pPr>
    </w:p>
    <w:p w:rsidR="00486D6E" w:rsidRDefault="00486D6E" w:rsidP="00B66213">
      <w:pPr>
        <w:pStyle w:val="BodyText90"/>
        <w:shd w:val="clear" w:color="auto" w:fill="auto"/>
        <w:spacing w:after="0" w:line="240" w:lineRule="auto"/>
        <w:ind w:left="144" w:right="20" w:firstLine="0"/>
        <w:jc w:val="both"/>
        <w:rPr>
          <w:rStyle w:val="BodyText74"/>
          <w:rFonts w:ascii="Tahoma" w:hAnsi="Tahoma" w:cs="Tahoma"/>
          <w:sz w:val="24"/>
          <w:szCs w:val="24"/>
        </w:rPr>
      </w:pPr>
    </w:p>
    <w:p w:rsidR="00B66213" w:rsidRDefault="00B66213" w:rsidP="00B66213">
      <w:pPr>
        <w:pStyle w:val="BodyText90"/>
        <w:shd w:val="clear" w:color="auto" w:fill="auto"/>
        <w:spacing w:after="0" w:line="240" w:lineRule="auto"/>
        <w:ind w:left="144" w:right="20" w:firstLine="0"/>
        <w:jc w:val="both"/>
      </w:pPr>
      <w:r>
        <w:rPr>
          <w:rStyle w:val="BodyText74"/>
          <w:rFonts w:ascii="Tahoma" w:hAnsi="Tahoma" w:cs="Tahoma"/>
          <w:sz w:val="24"/>
          <w:szCs w:val="24"/>
        </w:rPr>
        <w:t>-</w:t>
      </w:r>
      <w:r w:rsidR="00E71F75">
        <w:rPr>
          <w:rStyle w:val="BodyText74"/>
          <w:rFonts w:ascii="Tahoma" w:hAnsi="Tahoma" w:cs="Tahoma"/>
          <w:sz w:val="24"/>
          <w:szCs w:val="24"/>
        </w:rPr>
        <w:t xml:space="preserve"> </w:t>
      </w:r>
      <w:r>
        <w:rPr>
          <w:rStyle w:val="BodyText74"/>
          <w:rFonts w:ascii="Tahoma" w:hAnsi="Tahoma" w:cs="Tahoma"/>
          <w:sz w:val="24"/>
          <w:szCs w:val="24"/>
        </w:rPr>
        <w:t>zone cu risc la incendii în masă datorate activităţilor forestiere, preponderent în zona montană a judeţului, cu suprafeţe semnificative de pădure;</w:t>
      </w:r>
    </w:p>
    <w:p w:rsidR="00B66213" w:rsidRDefault="00B66213" w:rsidP="00B66213">
      <w:pPr>
        <w:pStyle w:val="BodyText90"/>
        <w:shd w:val="clear" w:color="auto" w:fill="auto"/>
        <w:tabs>
          <w:tab w:val="left" w:pos="880"/>
        </w:tabs>
        <w:spacing w:after="0" w:line="240" w:lineRule="auto"/>
        <w:ind w:left="144" w:right="20" w:firstLine="0"/>
        <w:jc w:val="both"/>
        <w:rPr>
          <w:rFonts w:ascii="Tahoma" w:hAnsi="Tahoma" w:cs="Tahoma"/>
          <w:sz w:val="24"/>
          <w:szCs w:val="24"/>
        </w:rPr>
      </w:pPr>
      <w:r>
        <w:rPr>
          <w:rStyle w:val="BodyText74"/>
          <w:rFonts w:ascii="Tahoma" w:hAnsi="Tahoma" w:cs="Tahoma"/>
          <w:sz w:val="24"/>
          <w:szCs w:val="24"/>
        </w:rPr>
        <w:t>-</w:t>
      </w:r>
      <w:r w:rsidR="00E71F75">
        <w:rPr>
          <w:rStyle w:val="BodyText74"/>
          <w:rFonts w:ascii="Tahoma" w:hAnsi="Tahoma" w:cs="Tahoma"/>
          <w:sz w:val="24"/>
          <w:szCs w:val="24"/>
        </w:rPr>
        <w:t xml:space="preserve"> </w:t>
      </w:r>
      <w:r>
        <w:rPr>
          <w:rStyle w:val="BodyText74"/>
          <w:rFonts w:ascii="Tahoma" w:hAnsi="Tahoma" w:cs="Tahoma"/>
          <w:sz w:val="24"/>
          <w:szCs w:val="24"/>
        </w:rPr>
        <w:t>zone cu risc la incendii în masă datorate activităţilor forestiere şi tehnologice (petrolier) localizate pe un areal restrâns în partea nordică;</w:t>
      </w:r>
    </w:p>
    <w:p w:rsidR="00E71F75" w:rsidRDefault="00B66213" w:rsidP="00B66213">
      <w:pPr>
        <w:pStyle w:val="BodyText90"/>
        <w:shd w:val="clear" w:color="auto" w:fill="auto"/>
        <w:tabs>
          <w:tab w:val="left" w:pos="880"/>
        </w:tabs>
        <w:spacing w:after="0" w:line="240" w:lineRule="auto"/>
        <w:ind w:left="144" w:right="20" w:firstLine="0"/>
        <w:jc w:val="both"/>
        <w:rPr>
          <w:rStyle w:val="BodyText74"/>
          <w:rFonts w:ascii="Tahoma" w:hAnsi="Tahoma" w:cs="Tahoma"/>
          <w:sz w:val="24"/>
          <w:szCs w:val="24"/>
        </w:rPr>
      </w:pPr>
      <w:r>
        <w:rPr>
          <w:rStyle w:val="BodyText74"/>
          <w:rFonts w:ascii="Tahoma" w:hAnsi="Tahoma" w:cs="Tahoma"/>
          <w:sz w:val="24"/>
          <w:szCs w:val="24"/>
        </w:rPr>
        <w:t>-</w:t>
      </w:r>
      <w:r w:rsidR="00E71F75">
        <w:rPr>
          <w:rStyle w:val="BodyText74"/>
          <w:rFonts w:ascii="Tahoma" w:hAnsi="Tahoma" w:cs="Tahoma"/>
          <w:sz w:val="24"/>
          <w:szCs w:val="24"/>
        </w:rPr>
        <w:t xml:space="preserve"> </w:t>
      </w:r>
      <w:r>
        <w:rPr>
          <w:rStyle w:val="BodyText74"/>
          <w:rFonts w:ascii="Tahoma" w:hAnsi="Tahoma" w:cs="Tahoma"/>
          <w:sz w:val="24"/>
          <w:szCs w:val="24"/>
        </w:rPr>
        <w:t>zone cu risc la incendii în masă datorate activităţilor tehnologice se regăsesc în zonele urbane şi în apropierea acestora, în principal, în municipiile Bacău şi Oneşti.</w:t>
      </w:r>
    </w:p>
    <w:p w:rsidR="00B66213" w:rsidRDefault="00E71F75" w:rsidP="00B66213">
      <w:pPr>
        <w:pStyle w:val="BodyText90"/>
        <w:shd w:val="clear" w:color="auto" w:fill="auto"/>
        <w:tabs>
          <w:tab w:val="left" w:pos="880"/>
        </w:tabs>
        <w:spacing w:after="0" w:line="240" w:lineRule="auto"/>
        <w:ind w:left="144" w:right="20" w:firstLine="0"/>
        <w:jc w:val="both"/>
        <w:rPr>
          <w:rFonts w:ascii="Tahoma" w:hAnsi="Tahoma" w:cs="Tahoma"/>
          <w:sz w:val="24"/>
          <w:szCs w:val="24"/>
        </w:rPr>
      </w:pPr>
      <w:r>
        <w:rPr>
          <w:rStyle w:val="BodyText74"/>
          <w:rFonts w:ascii="Tahoma" w:hAnsi="Tahoma" w:cs="Tahoma"/>
          <w:sz w:val="24"/>
          <w:szCs w:val="24"/>
        </w:rPr>
        <w:tab/>
      </w:r>
      <w:r w:rsidR="00B66213">
        <w:rPr>
          <w:rStyle w:val="BodyText74"/>
          <w:rFonts w:ascii="Tahoma" w:hAnsi="Tahoma" w:cs="Tahoma"/>
          <w:sz w:val="24"/>
          <w:szCs w:val="24"/>
        </w:rPr>
        <w:t>Zonele vulnerabile la incendii de pădure de pe raza Direcţiei Silvice Bacău pot fi împărţite în cinci categorii:</w:t>
      </w:r>
    </w:p>
    <w:p w:rsidR="00B66213" w:rsidRDefault="00B66213" w:rsidP="0094582E">
      <w:pPr>
        <w:pStyle w:val="BodyText90"/>
        <w:numPr>
          <w:ilvl w:val="0"/>
          <w:numId w:val="40"/>
        </w:numPr>
        <w:shd w:val="clear" w:color="auto" w:fill="auto"/>
        <w:tabs>
          <w:tab w:val="left" w:pos="745"/>
        </w:tabs>
        <w:spacing w:after="0" w:line="240" w:lineRule="auto"/>
        <w:ind w:left="144"/>
        <w:rPr>
          <w:rFonts w:ascii="Tahoma" w:hAnsi="Tahoma" w:cs="Tahoma"/>
          <w:sz w:val="24"/>
          <w:szCs w:val="24"/>
        </w:rPr>
      </w:pPr>
      <w:r>
        <w:rPr>
          <w:rStyle w:val="BodyText74"/>
          <w:rFonts w:ascii="Tahoma" w:hAnsi="Tahoma" w:cs="Tahoma"/>
          <w:sz w:val="24"/>
          <w:szCs w:val="24"/>
        </w:rPr>
        <w:t>păduri situate în jurul localităţilor şi în lungul traseelor turistice;</w:t>
      </w:r>
    </w:p>
    <w:p w:rsidR="00B66213" w:rsidRDefault="00B66213" w:rsidP="0094582E">
      <w:pPr>
        <w:pStyle w:val="BodyText90"/>
        <w:numPr>
          <w:ilvl w:val="0"/>
          <w:numId w:val="40"/>
        </w:numPr>
        <w:shd w:val="clear" w:color="auto" w:fill="auto"/>
        <w:tabs>
          <w:tab w:val="left" w:pos="740"/>
        </w:tabs>
        <w:spacing w:after="0" w:line="240" w:lineRule="auto"/>
        <w:ind w:left="144"/>
        <w:rPr>
          <w:rFonts w:ascii="Tahoma" w:hAnsi="Tahoma" w:cs="Tahoma"/>
          <w:sz w:val="24"/>
          <w:szCs w:val="24"/>
        </w:rPr>
      </w:pPr>
      <w:r>
        <w:rPr>
          <w:rStyle w:val="BodyText74"/>
          <w:rFonts w:ascii="Tahoma" w:hAnsi="Tahoma" w:cs="Tahoma"/>
          <w:sz w:val="24"/>
          <w:szCs w:val="24"/>
        </w:rPr>
        <w:t>păduri aflate în vecinătatea păşunilor şi fâneţelor naturale;</w:t>
      </w:r>
    </w:p>
    <w:p w:rsidR="00B66213" w:rsidRDefault="00B66213" w:rsidP="0094582E">
      <w:pPr>
        <w:pStyle w:val="BodyText90"/>
        <w:numPr>
          <w:ilvl w:val="0"/>
          <w:numId w:val="40"/>
        </w:numPr>
        <w:shd w:val="clear" w:color="auto" w:fill="auto"/>
        <w:tabs>
          <w:tab w:val="left" w:pos="745"/>
        </w:tabs>
        <w:spacing w:after="0" w:line="240" w:lineRule="auto"/>
        <w:ind w:left="144"/>
        <w:rPr>
          <w:rFonts w:ascii="Tahoma" w:hAnsi="Tahoma" w:cs="Tahoma"/>
          <w:sz w:val="24"/>
          <w:szCs w:val="24"/>
        </w:rPr>
      </w:pPr>
      <w:r>
        <w:rPr>
          <w:rStyle w:val="BodyText74"/>
          <w:rFonts w:ascii="Tahoma" w:hAnsi="Tahoma" w:cs="Tahoma"/>
          <w:sz w:val="24"/>
          <w:szCs w:val="24"/>
        </w:rPr>
        <w:t>păduri unde sunt amplasate instalaţii de exploatare a petrolului;</w:t>
      </w:r>
    </w:p>
    <w:p w:rsidR="00B66213" w:rsidRDefault="00B66213" w:rsidP="0094582E">
      <w:pPr>
        <w:pStyle w:val="BodyText90"/>
        <w:numPr>
          <w:ilvl w:val="0"/>
          <w:numId w:val="40"/>
        </w:numPr>
        <w:shd w:val="clear" w:color="auto" w:fill="auto"/>
        <w:tabs>
          <w:tab w:val="left" w:pos="745"/>
        </w:tabs>
        <w:spacing w:after="0" w:line="240" w:lineRule="auto"/>
        <w:ind w:left="144"/>
        <w:rPr>
          <w:rFonts w:ascii="Tahoma" w:hAnsi="Tahoma" w:cs="Tahoma"/>
          <w:sz w:val="24"/>
          <w:szCs w:val="24"/>
        </w:rPr>
      </w:pPr>
      <w:r>
        <w:rPr>
          <w:rStyle w:val="BodyText74"/>
          <w:rFonts w:ascii="Tahoma" w:hAnsi="Tahoma" w:cs="Tahoma"/>
          <w:sz w:val="24"/>
          <w:szCs w:val="24"/>
        </w:rPr>
        <w:t>păduri unde sunt amplasate parchete de exploatare a masei lemnoase;</w:t>
      </w:r>
    </w:p>
    <w:p w:rsidR="00B66213" w:rsidRDefault="00B66213" w:rsidP="0094582E">
      <w:pPr>
        <w:pStyle w:val="BodyText90"/>
        <w:numPr>
          <w:ilvl w:val="0"/>
          <w:numId w:val="40"/>
        </w:numPr>
        <w:shd w:val="clear" w:color="auto" w:fill="auto"/>
        <w:tabs>
          <w:tab w:val="left" w:pos="745"/>
        </w:tabs>
        <w:spacing w:after="0" w:line="240" w:lineRule="auto"/>
        <w:ind w:left="144"/>
        <w:rPr>
          <w:rFonts w:ascii="Tahoma" w:hAnsi="Tahoma" w:cs="Tahoma"/>
          <w:sz w:val="24"/>
          <w:szCs w:val="24"/>
        </w:rPr>
      </w:pPr>
      <w:r>
        <w:rPr>
          <w:rStyle w:val="BodyText74"/>
          <w:rFonts w:ascii="Tahoma" w:hAnsi="Tahoma" w:cs="Tahoma"/>
          <w:sz w:val="24"/>
          <w:szCs w:val="24"/>
        </w:rPr>
        <w:t>păduri în vecinătatea cărora sunt amplasate instalaţii de prelucrare a lemnului.</w:t>
      </w:r>
    </w:p>
    <w:p w:rsidR="00B66213" w:rsidRDefault="00B66213" w:rsidP="00486D6E">
      <w:pPr>
        <w:pStyle w:val="BodyText90"/>
        <w:shd w:val="clear" w:color="auto" w:fill="auto"/>
        <w:tabs>
          <w:tab w:val="left" w:pos="9690"/>
        </w:tabs>
        <w:spacing w:after="0" w:line="240" w:lineRule="auto"/>
        <w:ind w:left="144" w:right="-30" w:firstLine="564"/>
        <w:jc w:val="both"/>
        <w:rPr>
          <w:rStyle w:val="BodyText74"/>
          <w:rFonts w:ascii="Tahoma" w:hAnsi="Tahoma" w:cs="Tahoma"/>
          <w:sz w:val="24"/>
          <w:szCs w:val="24"/>
        </w:rPr>
      </w:pPr>
      <w:r>
        <w:rPr>
          <w:rStyle w:val="BodyText74"/>
          <w:rFonts w:ascii="Tahoma" w:hAnsi="Tahoma" w:cs="Tahoma"/>
          <w:sz w:val="24"/>
          <w:szCs w:val="24"/>
        </w:rPr>
        <w:t>Cauza principală a incendiilor de pădure o constituie neglijenţele umane şi mai rar fenomenele naturii. Probabilitatea producerii incendiilor de pădure este mare în primăverile secetoase, înaintea pornirii în vegetaţie a arboretului, în perioada recoltării fructelor de pădure şi ciupercilor comestibile (lunile iunie, iulie, august, septembrie), în sezonul estival, în special în perioadele de weekend, în parchetele de exploatare pe tot parcursul anului, primăvara în timpul curăţirii păşunilor şi fâneţelor prin arderea resturilor vegetale.</w:t>
      </w:r>
    </w:p>
    <w:p w:rsidR="00486D6E" w:rsidRDefault="00486D6E" w:rsidP="00486D6E">
      <w:pPr>
        <w:pStyle w:val="BodyText90"/>
        <w:shd w:val="clear" w:color="auto" w:fill="auto"/>
        <w:tabs>
          <w:tab w:val="left" w:pos="9690"/>
        </w:tabs>
        <w:spacing w:after="0" w:line="240" w:lineRule="auto"/>
        <w:ind w:left="144" w:right="-30" w:firstLine="564"/>
        <w:jc w:val="both"/>
        <w:rPr>
          <w:rStyle w:val="BodyText74"/>
          <w:rFonts w:ascii="Tahoma" w:hAnsi="Tahoma" w:cs="Tahoma"/>
          <w:sz w:val="24"/>
          <w:szCs w:val="24"/>
        </w:rPr>
      </w:pPr>
    </w:p>
    <w:p w:rsidR="00486D6E" w:rsidRDefault="00486D6E" w:rsidP="00486D6E">
      <w:pPr>
        <w:pStyle w:val="BodyText90"/>
        <w:shd w:val="clear" w:color="auto" w:fill="auto"/>
        <w:tabs>
          <w:tab w:val="left" w:pos="9690"/>
        </w:tabs>
        <w:spacing w:after="0" w:line="240" w:lineRule="auto"/>
        <w:ind w:left="144" w:right="-30" w:firstLine="564"/>
        <w:jc w:val="both"/>
        <w:rPr>
          <w:rStyle w:val="BodyText74"/>
          <w:rFonts w:ascii="Tahoma" w:hAnsi="Tahoma" w:cs="Tahoma"/>
          <w:sz w:val="24"/>
          <w:szCs w:val="24"/>
        </w:rPr>
      </w:pPr>
    </w:p>
    <w:p w:rsidR="00B66213" w:rsidRDefault="00486D6E" w:rsidP="00B66213">
      <w:pPr>
        <w:autoSpaceDE w:val="0"/>
        <w:adjustRightInd w:val="0"/>
        <w:ind w:left="144"/>
        <w:jc w:val="both"/>
        <w:rPr>
          <w:rFonts w:ascii="Times New Roman" w:eastAsia="Times New Roman" w:hAnsi="Times New Roman" w:cs="Times New Roman"/>
          <w:b/>
          <w:bCs/>
          <w:color w:val="0070C0"/>
          <w:sz w:val="28"/>
          <w:szCs w:val="28"/>
          <w:lang/>
        </w:rPr>
      </w:pPr>
      <w:r>
        <w:rPr>
          <w:rFonts w:ascii="Tahoma" w:hAnsi="Tahoma" w:cs="Tahoma"/>
          <w:b/>
          <w:bCs/>
          <w:color w:val="0070C0"/>
          <w:sz w:val="28"/>
          <w:szCs w:val="28"/>
          <w:lang/>
        </w:rPr>
        <w:lastRenderedPageBreak/>
        <w:t>Populația județului Bacă</w:t>
      </w:r>
      <w:r w:rsidR="00B66213">
        <w:rPr>
          <w:rFonts w:ascii="Tahoma" w:hAnsi="Tahoma" w:cs="Tahoma"/>
          <w:b/>
          <w:bCs/>
          <w:color w:val="0070C0"/>
          <w:sz w:val="28"/>
          <w:szCs w:val="28"/>
          <w:lang/>
        </w:rPr>
        <w:t xml:space="preserve">u </w:t>
      </w:r>
    </w:p>
    <w:p w:rsidR="00B66213" w:rsidRDefault="00B66213" w:rsidP="00B66213">
      <w:pPr>
        <w:autoSpaceDE w:val="0"/>
        <w:adjustRightInd w:val="0"/>
        <w:ind w:left="144"/>
        <w:jc w:val="center"/>
        <w:rPr>
          <w:rFonts w:ascii="Tahoma" w:hAnsi="Tahoma" w:cs="Tahoma"/>
          <w:bCs/>
          <w:szCs w:val="24"/>
          <w:lang/>
        </w:rPr>
      </w:pPr>
      <w:r>
        <w:rPr>
          <w:rFonts w:ascii="Tahoma" w:hAnsi="Tahoma" w:cs="Tahoma"/>
          <w:bCs/>
          <w:lang/>
        </w:rPr>
        <w:t xml:space="preserve">                          </w:t>
      </w:r>
      <w:r w:rsidR="00486D6E">
        <w:rPr>
          <w:rFonts w:ascii="Tahoma" w:hAnsi="Tahoma" w:cs="Tahoma"/>
          <w:bCs/>
          <w:lang/>
        </w:rPr>
        <w:tab/>
      </w:r>
      <w:r w:rsidR="00486D6E">
        <w:rPr>
          <w:rFonts w:ascii="Tahoma" w:hAnsi="Tahoma" w:cs="Tahoma"/>
          <w:bCs/>
          <w:lang/>
        </w:rPr>
        <w:tab/>
      </w:r>
      <w:r w:rsidR="00486D6E">
        <w:rPr>
          <w:rFonts w:ascii="Tahoma" w:hAnsi="Tahoma" w:cs="Tahoma"/>
          <w:bCs/>
          <w:lang/>
        </w:rPr>
        <w:tab/>
      </w:r>
      <w:r w:rsidR="00486D6E">
        <w:rPr>
          <w:rFonts w:ascii="Tahoma" w:hAnsi="Tahoma" w:cs="Tahoma"/>
          <w:bCs/>
          <w:lang/>
        </w:rPr>
        <w:tab/>
      </w:r>
      <w:r w:rsidR="00486D6E">
        <w:rPr>
          <w:rFonts w:ascii="Tahoma" w:hAnsi="Tahoma" w:cs="Tahoma"/>
          <w:bCs/>
          <w:lang/>
        </w:rPr>
        <w:tab/>
      </w:r>
      <w:r>
        <w:rPr>
          <w:rFonts w:ascii="Tahoma" w:hAnsi="Tahoma" w:cs="Tahoma"/>
          <w:bCs/>
          <w:lang/>
        </w:rPr>
        <w:t xml:space="preserve">  Nr.</w:t>
      </w:r>
      <w:r w:rsidR="00486D6E">
        <w:rPr>
          <w:rFonts w:ascii="Tahoma" w:hAnsi="Tahoma" w:cs="Tahoma"/>
          <w:bCs/>
          <w:lang/>
        </w:rPr>
        <w:t xml:space="preserve"> </w:t>
      </w:r>
      <w:r>
        <w:rPr>
          <w:rFonts w:ascii="Tahoma" w:hAnsi="Tahoma" w:cs="Tahoma"/>
          <w:bCs/>
          <w:lang/>
        </w:rPr>
        <w:t xml:space="preserve">locuitori la data de 1 iulie </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45"/>
        <w:gridCol w:w="1800"/>
        <w:gridCol w:w="1710"/>
        <w:gridCol w:w="1710"/>
      </w:tblGrid>
      <w:tr w:rsidR="00B66213" w:rsidTr="00B66213">
        <w:tc>
          <w:tcPr>
            <w:tcW w:w="4045" w:type="dxa"/>
            <w:tcBorders>
              <w:top w:val="single" w:sz="4" w:space="0" w:color="auto"/>
              <w:left w:val="single" w:sz="4" w:space="0" w:color="auto"/>
              <w:bottom w:val="single" w:sz="4" w:space="0" w:color="auto"/>
              <w:right w:val="single" w:sz="4" w:space="0" w:color="auto"/>
            </w:tcBorders>
            <w:shd w:val="clear" w:color="auto" w:fill="FFFF00"/>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Specificație</w:t>
            </w:r>
          </w:p>
          <w:p w:rsidR="00B66213" w:rsidRDefault="00B66213">
            <w:pPr>
              <w:autoSpaceDE w:val="0"/>
              <w:adjustRightInd w:val="0"/>
              <w:spacing w:line="256" w:lineRule="auto"/>
              <w:ind w:left="144"/>
              <w:jc w:val="both"/>
              <w:rPr>
                <w:rFonts w:ascii="Tahoma" w:hAnsi="Tahoma" w:cs="Tahoma"/>
                <w:bCs/>
                <w:lang/>
              </w:rPr>
            </w:pP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2017</w:t>
            </w:r>
          </w:p>
        </w:tc>
        <w:tc>
          <w:tcPr>
            <w:tcW w:w="171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2018</w:t>
            </w:r>
          </w:p>
        </w:tc>
        <w:tc>
          <w:tcPr>
            <w:tcW w:w="171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2019</w:t>
            </w:r>
          </w:p>
        </w:tc>
      </w:tr>
      <w:tr w:rsidR="00B66213" w:rsidTr="00B66213">
        <w:tc>
          <w:tcPr>
            <w:tcW w:w="404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Total județ</w:t>
            </w:r>
          </w:p>
        </w:tc>
        <w:tc>
          <w:tcPr>
            <w:tcW w:w="180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745456</w:t>
            </w:r>
          </w:p>
        </w:tc>
        <w:tc>
          <w:tcPr>
            <w:tcW w:w="17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743574</w:t>
            </w:r>
          </w:p>
        </w:tc>
        <w:tc>
          <w:tcPr>
            <w:tcW w:w="17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738225</w:t>
            </w:r>
          </w:p>
        </w:tc>
      </w:tr>
      <w:tr w:rsidR="00B66213" w:rsidTr="00B66213">
        <w:tc>
          <w:tcPr>
            <w:tcW w:w="404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masculin</w:t>
            </w:r>
          </w:p>
        </w:tc>
        <w:tc>
          <w:tcPr>
            <w:tcW w:w="180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368714</w:t>
            </w:r>
          </w:p>
        </w:tc>
        <w:tc>
          <w:tcPr>
            <w:tcW w:w="17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367746</w:t>
            </w:r>
          </w:p>
        </w:tc>
        <w:tc>
          <w:tcPr>
            <w:tcW w:w="17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364753</w:t>
            </w:r>
          </w:p>
        </w:tc>
      </w:tr>
      <w:tr w:rsidR="00B66213" w:rsidTr="00B66213">
        <w:tc>
          <w:tcPr>
            <w:tcW w:w="404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feminin</w:t>
            </w:r>
          </w:p>
        </w:tc>
        <w:tc>
          <w:tcPr>
            <w:tcW w:w="180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376742</w:t>
            </w:r>
          </w:p>
        </w:tc>
        <w:tc>
          <w:tcPr>
            <w:tcW w:w="17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375828</w:t>
            </w:r>
          </w:p>
        </w:tc>
        <w:tc>
          <w:tcPr>
            <w:tcW w:w="17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373472</w:t>
            </w:r>
          </w:p>
        </w:tc>
      </w:tr>
      <w:tr w:rsidR="00B66213" w:rsidTr="00B66213">
        <w:tc>
          <w:tcPr>
            <w:tcW w:w="404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 xml:space="preserve">Pe grupe de varsta </w:t>
            </w:r>
          </w:p>
        </w:tc>
        <w:tc>
          <w:tcPr>
            <w:tcW w:w="1800" w:type="dxa"/>
            <w:tcBorders>
              <w:top w:val="single" w:sz="4" w:space="0" w:color="auto"/>
              <w:left w:val="single" w:sz="4" w:space="0" w:color="auto"/>
              <w:bottom w:val="nil"/>
              <w:right w:val="single" w:sz="4" w:space="0" w:color="auto"/>
            </w:tcBorders>
          </w:tcPr>
          <w:p w:rsidR="00B66213" w:rsidRDefault="00B66213">
            <w:pPr>
              <w:autoSpaceDE w:val="0"/>
              <w:adjustRightInd w:val="0"/>
              <w:spacing w:line="256" w:lineRule="auto"/>
              <w:ind w:left="144"/>
              <w:jc w:val="both"/>
              <w:rPr>
                <w:rFonts w:ascii="Tahoma" w:hAnsi="Tahoma" w:cs="Tahoma"/>
                <w:bCs/>
                <w:lang/>
              </w:rPr>
            </w:pPr>
          </w:p>
        </w:tc>
        <w:tc>
          <w:tcPr>
            <w:tcW w:w="1710" w:type="dxa"/>
            <w:tcBorders>
              <w:top w:val="single" w:sz="4" w:space="0" w:color="auto"/>
              <w:left w:val="single" w:sz="4" w:space="0" w:color="auto"/>
              <w:bottom w:val="nil"/>
              <w:right w:val="single" w:sz="4" w:space="0" w:color="auto"/>
            </w:tcBorders>
          </w:tcPr>
          <w:p w:rsidR="00B66213" w:rsidRDefault="00B66213">
            <w:pPr>
              <w:autoSpaceDE w:val="0"/>
              <w:adjustRightInd w:val="0"/>
              <w:spacing w:line="256" w:lineRule="auto"/>
              <w:ind w:left="144"/>
              <w:jc w:val="both"/>
              <w:rPr>
                <w:rFonts w:ascii="Tahoma" w:hAnsi="Tahoma" w:cs="Tahoma"/>
                <w:bCs/>
                <w:lang/>
              </w:rPr>
            </w:pPr>
          </w:p>
        </w:tc>
        <w:tc>
          <w:tcPr>
            <w:tcW w:w="1710" w:type="dxa"/>
            <w:tcBorders>
              <w:top w:val="single" w:sz="4" w:space="0" w:color="auto"/>
              <w:left w:val="single" w:sz="4" w:space="0" w:color="auto"/>
              <w:bottom w:val="nil"/>
              <w:right w:val="single" w:sz="4" w:space="0" w:color="auto"/>
            </w:tcBorders>
          </w:tcPr>
          <w:p w:rsidR="00B66213" w:rsidRDefault="00B66213">
            <w:pPr>
              <w:autoSpaceDE w:val="0"/>
              <w:adjustRightInd w:val="0"/>
              <w:spacing w:line="256" w:lineRule="auto"/>
              <w:ind w:left="144"/>
              <w:jc w:val="both"/>
              <w:rPr>
                <w:rFonts w:ascii="Tahoma" w:hAnsi="Tahoma" w:cs="Tahoma"/>
                <w:bCs/>
                <w:lang/>
              </w:rPr>
            </w:pPr>
          </w:p>
        </w:tc>
      </w:tr>
      <w:tr w:rsidR="00B66213" w:rsidTr="00B66213">
        <w:tc>
          <w:tcPr>
            <w:tcW w:w="404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0-14 ani</w:t>
            </w:r>
          </w:p>
        </w:tc>
        <w:tc>
          <w:tcPr>
            <w:tcW w:w="1800" w:type="dxa"/>
            <w:tcBorders>
              <w:top w:val="nil"/>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117058</w:t>
            </w:r>
          </w:p>
        </w:tc>
        <w:tc>
          <w:tcPr>
            <w:tcW w:w="1710" w:type="dxa"/>
            <w:tcBorders>
              <w:top w:val="nil"/>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115902</w:t>
            </w:r>
          </w:p>
        </w:tc>
        <w:tc>
          <w:tcPr>
            <w:tcW w:w="1710" w:type="dxa"/>
            <w:tcBorders>
              <w:top w:val="nil"/>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112084</w:t>
            </w:r>
          </w:p>
        </w:tc>
      </w:tr>
      <w:tr w:rsidR="00B66213" w:rsidTr="00B66213">
        <w:tc>
          <w:tcPr>
            <w:tcW w:w="404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15-59 ani</w:t>
            </w:r>
          </w:p>
        </w:tc>
        <w:tc>
          <w:tcPr>
            <w:tcW w:w="180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475309</w:t>
            </w:r>
          </w:p>
        </w:tc>
        <w:tc>
          <w:tcPr>
            <w:tcW w:w="17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472460</w:t>
            </w:r>
          </w:p>
        </w:tc>
        <w:tc>
          <w:tcPr>
            <w:tcW w:w="17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368943</w:t>
            </w:r>
          </w:p>
        </w:tc>
      </w:tr>
      <w:tr w:rsidR="00B66213" w:rsidTr="00B66213">
        <w:tc>
          <w:tcPr>
            <w:tcW w:w="404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60 ani si peste</w:t>
            </w:r>
          </w:p>
        </w:tc>
        <w:tc>
          <w:tcPr>
            <w:tcW w:w="180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153089</w:t>
            </w:r>
          </w:p>
        </w:tc>
        <w:tc>
          <w:tcPr>
            <w:tcW w:w="17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155212</w:t>
            </w:r>
          </w:p>
        </w:tc>
        <w:tc>
          <w:tcPr>
            <w:tcW w:w="17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157198</w:t>
            </w:r>
          </w:p>
        </w:tc>
      </w:tr>
      <w:tr w:rsidR="00B66213" w:rsidTr="00B66213">
        <w:tc>
          <w:tcPr>
            <w:tcW w:w="404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Pe medii</w:t>
            </w:r>
          </w:p>
        </w:tc>
        <w:tc>
          <w:tcPr>
            <w:tcW w:w="1800" w:type="dxa"/>
            <w:tcBorders>
              <w:top w:val="single" w:sz="4" w:space="0" w:color="auto"/>
              <w:left w:val="single" w:sz="4" w:space="0" w:color="auto"/>
              <w:bottom w:val="nil"/>
              <w:right w:val="single" w:sz="4" w:space="0" w:color="auto"/>
            </w:tcBorders>
          </w:tcPr>
          <w:p w:rsidR="00B66213" w:rsidRDefault="00B66213">
            <w:pPr>
              <w:autoSpaceDE w:val="0"/>
              <w:adjustRightInd w:val="0"/>
              <w:spacing w:line="256" w:lineRule="auto"/>
              <w:ind w:left="144"/>
              <w:jc w:val="both"/>
              <w:rPr>
                <w:rFonts w:ascii="Tahoma" w:hAnsi="Tahoma" w:cs="Tahoma"/>
                <w:bCs/>
                <w:lang/>
              </w:rPr>
            </w:pPr>
          </w:p>
        </w:tc>
        <w:tc>
          <w:tcPr>
            <w:tcW w:w="1710" w:type="dxa"/>
            <w:tcBorders>
              <w:top w:val="single" w:sz="4" w:space="0" w:color="auto"/>
              <w:left w:val="single" w:sz="4" w:space="0" w:color="auto"/>
              <w:bottom w:val="nil"/>
              <w:right w:val="single" w:sz="4" w:space="0" w:color="auto"/>
            </w:tcBorders>
          </w:tcPr>
          <w:p w:rsidR="00B66213" w:rsidRDefault="00B66213">
            <w:pPr>
              <w:autoSpaceDE w:val="0"/>
              <w:adjustRightInd w:val="0"/>
              <w:spacing w:line="256" w:lineRule="auto"/>
              <w:ind w:left="144"/>
              <w:jc w:val="both"/>
              <w:rPr>
                <w:rFonts w:ascii="Tahoma" w:hAnsi="Tahoma" w:cs="Tahoma"/>
                <w:bCs/>
                <w:lang/>
              </w:rPr>
            </w:pPr>
          </w:p>
        </w:tc>
        <w:tc>
          <w:tcPr>
            <w:tcW w:w="1710" w:type="dxa"/>
            <w:tcBorders>
              <w:top w:val="single" w:sz="4" w:space="0" w:color="auto"/>
              <w:left w:val="single" w:sz="4" w:space="0" w:color="auto"/>
              <w:bottom w:val="nil"/>
              <w:right w:val="single" w:sz="4" w:space="0" w:color="auto"/>
            </w:tcBorders>
          </w:tcPr>
          <w:p w:rsidR="00B66213" w:rsidRDefault="00B66213">
            <w:pPr>
              <w:autoSpaceDE w:val="0"/>
              <w:adjustRightInd w:val="0"/>
              <w:spacing w:line="256" w:lineRule="auto"/>
              <w:ind w:left="144"/>
              <w:jc w:val="both"/>
              <w:rPr>
                <w:rFonts w:ascii="Tahoma" w:hAnsi="Tahoma" w:cs="Tahoma"/>
                <w:bCs/>
                <w:lang/>
              </w:rPr>
            </w:pPr>
          </w:p>
        </w:tc>
      </w:tr>
      <w:tr w:rsidR="00B66213" w:rsidTr="00B66213">
        <w:tc>
          <w:tcPr>
            <w:tcW w:w="404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 xml:space="preserve">Urban </w:t>
            </w:r>
          </w:p>
        </w:tc>
        <w:tc>
          <w:tcPr>
            <w:tcW w:w="1800" w:type="dxa"/>
            <w:tcBorders>
              <w:top w:val="nil"/>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352214</w:t>
            </w:r>
          </w:p>
        </w:tc>
        <w:tc>
          <w:tcPr>
            <w:tcW w:w="1710" w:type="dxa"/>
            <w:tcBorders>
              <w:top w:val="nil"/>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352415</w:t>
            </w:r>
          </w:p>
        </w:tc>
        <w:tc>
          <w:tcPr>
            <w:tcW w:w="1710" w:type="dxa"/>
            <w:tcBorders>
              <w:top w:val="nil"/>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350376</w:t>
            </w:r>
          </w:p>
        </w:tc>
      </w:tr>
      <w:tr w:rsidR="00B66213" w:rsidTr="00B66213">
        <w:tc>
          <w:tcPr>
            <w:tcW w:w="404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Rural</w:t>
            </w:r>
          </w:p>
        </w:tc>
        <w:tc>
          <w:tcPr>
            <w:tcW w:w="180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393242</w:t>
            </w:r>
          </w:p>
        </w:tc>
        <w:tc>
          <w:tcPr>
            <w:tcW w:w="17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391159</w:t>
            </w:r>
          </w:p>
        </w:tc>
        <w:tc>
          <w:tcPr>
            <w:tcW w:w="17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387849</w:t>
            </w:r>
          </w:p>
        </w:tc>
      </w:tr>
    </w:tbl>
    <w:p w:rsidR="007F416D" w:rsidRDefault="007F416D" w:rsidP="00B66213">
      <w:pPr>
        <w:autoSpaceDE w:val="0"/>
        <w:adjustRightInd w:val="0"/>
        <w:ind w:left="144"/>
        <w:jc w:val="both"/>
        <w:rPr>
          <w:rFonts w:ascii="Tahoma" w:hAnsi="Tahoma" w:cs="Tahoma"/>
          <w:bCs/>
          <w:lang/>
        </w:rPr>
      </w:pPr>
    </w:p>
    <w:p w:rsidR="00B66213" w:rsidRPr="00486D6E" w:rsidRDefault="00486D6E" w:rsidP="00486D6E">
      <w:pPr>
        <w:autoSpaceDE w:val="0"/>
        <w:adjustRightInd w:val="0"/>
        <w:ind w:firstLine="708"/>
        <w:rPr>
          <w:rFonts w:ascii="Tahoma" w:hAnsi="Tahoma" w:cs="Tahoma"/>
          <w:bCs/>
          <w:i/>
          <w:lang/>
        </w:rPr>
      </w:pPr>
      <w:r w:rsidRPr="00486D6E">
        <w:rPr>
          <w:rFonts w:ascii="Tahoma" w:hAnsi="Tahoma" w:cs="Tahoma"/>
          <w:bCs/>
          <w:i/>
          <w:lang/>
        </w:rPr>
        <w:t>Reprezentare grafică</w:t>
      </w:r>
    </w:p>
    <w:p w:rsidR="00486D6E" w:rsidRDefault="00486D6E" w:rsidP="00486D6E">
      <w:pPr>
        <w:autoSpaceDE w:val="0"/>
        <w:adjustRightInd w:val="0"/>
        <w:ind w:left="1560" w:firstLine="564"/>
        <w:rPr>
          <w:rFonts w:ascii="Tahoma" w:hAnsi="Tahoma" w:cs="Tahoma"/>
          <w:bCs/>
          <w:lang/>
        </w:rPr>
      </w:pPr>
    </w:p>
    <w:p w:rsidR="00B66213" w:rsidRDefault="00B66213" w:rsidP="00B66213">
      <w:pPr>
        <w:autoSpaceDE w:val="0"/>
        <w:adjustRightInd w:val="0"/>
        <w:ind w:left="144"/>
        <w:rPr>
          <w:rFonts w:ascii="Tahoma" w:hAnsi="Tahoma" w:cs="Tahoma"/>
          <w:bCs/>
          <w:lang/>
        </w:rPr>
      </w:pPr>
      <w:r>
        <w:rPr>
          <w:noProof/>
          <w:lang w:val="en-US"/>
        </w:rPr>
        <w:drawing>
          <wp:inline distT="0" distB="0" distL="0" distR="0">
            <wp:extent cx="4581525" cy="2171700"/>
            <wp:effectExtent l="0" t="0" r="9525" b="0"/>
            <wp:docPr id="62" name="Chart 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86D6E" w:rsidRDefault="00486D6E" w:rsidP="00B66213">
      <w:pPr>
        <w:autoSpaceDE w:val="0"/>
        <w:adjustRightInd w:val="0"/>
        <w:ind w:left="144"/>
        <w:rPr>
          <w:rFonts w:ascii="Tahoma" w:hAnsi="Tahoma" w:cs="Tahoma"/>
          <w:bCs/>
          <w:lang/>
        </w:rPr>
      </w:pPr>
    </w:p>
    <w:p w:rsidR="00B66213" w:rsidRDefault="00B66213" w:rsidP="00B66213">
      <w:pPr>
        <w:autoSpaceDE w:val="0"/>
        <w:adjustRightInd w:val="0"/>
        <w:ind w:left="144"/>
        <w:jc w:val="both"/>
        <w:rPr>
          <w:rFonts w:ascii="Tahoma" w:hAnsi="Tahoma" w:cs="Tahoma"/>
          <w:bCs/>
          <w:lang/>
        </w:rPr>
      </w:pPr>
    </w:p>
    <w:p w:rsidR="00B66213" w:rsidRDefault="00B66213" w:rsidP="00B66213">
      <w:pPr>
        <w:autoSpaceDE w:val="0"/>
        <w:adjustRightInd w:val="0"/>
        <w:ind w:left="144"/>
        <w:jc w:val="right"/>
        <w:rPr>
          <w:rFonts w:ascii="Times New Roman" w:hAnsi="Times New Roman" w:cs="Times New Roman"/>
          <w:noProof/>
          <w:u w:val="single"/>
          <w:lang w:eastAsia="ro-RO"/>
        </w:rPr>
      </w:pPr>
      <w:r>
        <w:rPr>
          <w:noProof/>
          <w:lang w:val="en-US"/>
        </w:rPr>
        <w:drawing>
          <wp:inline distT="0" distB="0" distL="0" distR="0">
            <wp:extent cx="4362450" cy="2447925"/>
            <wp:effectExtent l="0" t="0" r="0" b="9525"/>
            <wp:docPr id="61" name="Chart 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66213" w:rsidRDefault="00B66213" w:rsidP="00B66213">
      <w:pPr>
        <w:autoSpaceDE w:val="0"/>
        <w:adjustRightInd w:val="0"/>
        <w:ind w:left="144"/>
        <w:jc w:val="both"/>
        <w:rPr>
          <w:noProof/>
          <w:lang w:eastAsia="ro-RO"/>
        </w:rPr>
      </w:pPr>
    </w:p>
    <w:p w:rsidR="00486D6E" w:rsidRDefault="00486D6E" w:rsidP="00B66213">
      <w:pPr>
        <w:autoSpaceDE w:val="0"/>
        <w:adjustRightInd w:val="0"/>
        <w:ind w:left="144"/>
        <w:jc w:val="both"/>
        <w:rPr>
          <w:rFonts w:ascii="Tahoma" w:hAnsi="Tahoma" w:cs="Tahoma"/>
          <w:bCs/>
          <w:sz w:val="28"/>
          <w:szCs w:val="28"/>
          <w:lang/>
        </w:rPr>
      </w:pPr>
    </w:p>
    <w:p w:rsidR="00486D6E" w:rsidRDefault="00486D6E" w:rsidP="00B66213">
      <w:pPr>
        <w:autoSpaceDE w:val="0"/>
        <w:adjustRightInd w:val="0"/>
        <w:ind w:left="144"/>
        <w:jc w:val="both"/>
        <w:rPr>
          <w:rFonts w:ascii="Tahoma" w:hAnsi="Tahoma" w:cs="Tahoma"/>
          <w:bCs/>
          <w:sz w:val="28"/>
          <w:szCs w:val="28"/>
          <w:lang/>
        </w:rPr>
      </w:pPr>
    </w:p>
    <w:p w:rsidR="00B66213" w:rsidRDefault="00B66213" w:rsidP="00B66213">
      <w:pPr>
        <w:autoSpaceDE w:val="0"/>
        <w:adjustRightInd w:val="0"/>
        <w:ind w:left="144"/>
        <w:jc w:val="both"/>
        <w:rPr>
          <w:rFonts w:ascii="Tahoma" w:hAnsi="Tahoma" w:cs="Tahoma"/>
          <w:bCs/>
          <w:sz w:val="28"/>
          <w:szCs w:val="28"/>
          <w:lang/>
        </w:rPr>
      </w:pPr>
      <w:r>
        <w:rPr>
          <w:rFonts w:ascii="Tahoma" w:hAnsi="Tahoma" w:cs="Tahoma"/>
          <w:bCs/>
          <w:sz w:val="28"/>
          <w:szCs w:val="28"/>
          <w:lang/>
        </w:rPr>
        <w:lastRenderedPageBreak/>
        <w:t xml:space="preserve">Mișcare naturală a populației </w:t>
      </w:r>
    </w:p>
    <w:p w:rsidR="00B66213" w:rsidRDefault="00B66213" w:rsidP="00B66213">
      <w:pPr>
        <w:autoSpaceDE w:val="0"/>
        <w:adjustRightInd w:val="0"/>
        <w:ind w:left="144"/>
        <w:jc w:val="both"/>
        <w:rPr>
          <w:rFonts w:ascii="Tahoma" w:hAnsi="Tahoma" w:cs="Tahoma"/>
          <w:bCs/>
          <w:sz w:val="28"/>
          <w:szCs w:val="28"/>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07"/>
        <w:gridCol w:w="1934"/>
        <w:gridCol w:w="1450"/>
        <w:gridCol w:w="2236"/>
      </w:tblGrid>
      <w:tr w:rsidR="00B66213" w:rsidTr="00486D6E">
        <w:trPr>
          <w:trHeight w:val="300"/>
        </w:trPr>
        <w:tc>
          <w:tcPr>
            <w:tcW w:w="3507"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szCs w:val="24"/>
                <w:lang/>
              </w:rPr>
            </w:pPr>
            <w:r>
              <w:rPr>
                <w:rFonts w:ascii="Tahoma" w:hAnsi="Tahoma" w:cs="Tahoma"/>
                <w:bCs/>
                <w:lang/>
              </w:rPr>
              <w:t>Specificație</w:t>
            </w:r>
          </w:p>
        </w:tc>
        <w:tc>
          <w:tcPr>
            <w:tcW w:w="1934"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2017</w:t>
            </w:r>
          </w:p>
        </w:tc>
        <w:tc>
          <w:tcPr>
            <w:tcW w:w="145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2018</w:t>
            </w:r>
          </w:p>
        </w:tc>
        <w:tc>
          <w:tcPr>
            <w:tcW w:w="2236"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2019</w:t>
            </w:r>
          </w:p>
        </w:tc>
      </w:tr>
      <w:tr w:rsidR="00B66213" w:rsidTr="00486D6E">
        <w:trPr>
          <w:trHeight w:val="315"/>
        </w:trPr>
        <w:tc>
          <w:tcPr>
            <w:tcW w:w="350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Nascuți vii</w:t>
            </w:r>
            <w:r w:rsidR="00486D6E">
              <w:rPr>
                <w:rFonts w:ascii="Tahoma" w:hAnsi="Tahoma" w:cs="Tahoma"/>
                <w:bCs/>
                <w:lang/>
              </w:rPr>
              <w:t xml:space="preserve"> </w:t>
            </w:r>
            <w:r>
              <w:rPr>
                <w:rFonts w:ascii="Tahoma" w:hAnsi="Tahoma" w:cs="Tahoma"/>
                <w:bCs/>
                <w:lang/>
              </w:rPr>
              <w:t>(persoane)</w:t>
            </w:r>
          </w:p>
        </w:tc>
        <w:tc>
          <w:tcPr>
            <w:tcW w:w="19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6598</w:t>
            </w:r>
          </w:p>
        </w:tc>
        <w:tc>
          <w:tcPr>
            <w:tcW w:w="145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6525</w:t>
            </w:r>
          </w:p>
        </w:tc>
        <w:tc>
          <w:tcPr>
            <w:tcW w:w="223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5749</w:t>
            </w:r>
          </w:p>
        </w:tc>
      </w:tr>
      <w:tr w:rsidR="00B66213" w:rsidTr="00486D6E">
        <w:trPr>
          <w:trHeight w:val="300"/>
        </w:trPr>
        <w:tc>
          <w:tcPr>
            <w:tcW w:w="350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Decese</w:t>
            </w:r>
            <w:r w:rsidR="00486D6E">
              <w:rPr>
                <w:rFonts w:ascii="Tahoma" w:hAnsi="Tahoma" w:cs="Tahoma"/>
                <w:bCs/>
                <w:lang/>
              </w:rPr>
              <w:t xml:space="preserve"> </w:t>
            </w:r>
            <w:r>
              <w:rPr>
                <w:rFonts w:ascii="Tahoma" w:hAnsi="Tahoma" w:cs="Tahoma"/>
                <w:bCs/>
                <w:lang/>
              </w:rPr>
              <w:t>(persoane)</w:t>
            </w:r>
          </w:p>
        </w:tc>
        <w:tc>
          <w:tcPr>
            <w:tcW w:w="19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8680</w:t>
            </w:r>
          </w:p>
        </w:tc>
        <w:tc>
          <w:tcPr>
            <w:tcW w:w="145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9134</w:t>
            </w:r>
          </w:p>
        </w:tc>
        <w:tc>
          <w:tcPr>
            <w:tcW w:w="223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8701</w:t>
            </w:r>
          </w:p>
        </w:tc>
      </w:tr>
      <w:tr w:rsidR="00B66213" w:rsidTr="00486D6E">
        <w:trPr>
          <w:trHeight w:val="615"/>
        </w:trPr>
        <w:tc>
          <w:tcPr>
            <w:tcW w:w="350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Decese la o varsta sub 1 an (personal)</w:t>
            </w:r>
          </w:p>
        </w:tc>
        <w:tc>
          <w:tcPr>
            <w:tcW w:w="19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46</w:t>
            </w:r>
          </w:p>
        </w:tc>
        <w:tc>
          <w:tcPr>
            <w:tcW w:w="145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50</w:t>
            </w:r>
          </w:p>
        </w:tc>
        <w:tc>
          <w:tcPr>
            <w:tcW w:w="223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48</w:t>
            </w:r>
          </w:p>
        </w:tc>
      </w:tr>
      <w:tr w:rsidR="00B66213" w:rsidTr="00486D6E">
        <w:trPr>
          <w:trHeight w:val="300"/>
        </w:trPr>
        <w:tc>
          <w:tcPr>
            <w:tcW w:w="350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Spor natural (persoane)</w:t>
            </w:r>
          </w:p>
        </w:tc>
        <w:tc>
          <w:tcPr>
            <w:tcW w:w="19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-2082</w:t>
            </w:r>
          </w:p>
        </w:tc>
        <w:tc>
          <w:tcPr>
            <w:tcW w:w="145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-2609</w:t>
            </w:r>
          </w:p>
        </w:tc>
        <w:tc>
          <w:tcPr>
            <w:tcW w:w="223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-2952</w:t>
            </w:r>
          </w:p>
        </w:tc>
      </w:tr>
      <w:tr w:rsidR="00B66213" w:rsidTr="00486D6E">
        <w:trPr>
          <w:trHeight w:val="300"/>
        </w:trPr>
        <w:tc>
          <w:tcPr>
            <w:tcW w:w="350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Casatorii (nr)</w:t>
            </w:r>
          </w:p>
        </w:tc>
        <w:tc>
          <w:tcPr>
            <w:tcW w:w="19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4182</w:t>
            </w:r>
          </w:p>
        </w:tc>
        <w:tc>
          <w:tcPr>
            <w:tcW w:w="145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4398</w:t>
            </w:r>
          </w:p>
        </w:tc>
        <w:tc>
          <w:tcPr>
            <w:tcW w:w="223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4167</w:t>
            </w:r>
          </w:p>
        </w:tc>
      </w:tr>
      <w:tr w:rsidR="00B66213" w:rsidTr="00486D6E">
        <w:trPr>
          <w:trHeight w:val="315"/>
        </w:trPr>
        <w:tc>
          <w:tcPr>
            <w:tcW w:w="350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Divorturi</w:t>
            </w:r>
            <w:r w:rsidR="00486D6E">
              <w:rPr>
                <w:rFonts w:ascii="Tahoma" w:hAnsi="Tahoma" w:cs="Tahoma"/>
                <w:bCs/>
                <w:lang/>
              </w:rPr>
              <w:t xml:space="preserve"> </w:t>
            </w:r>
            <w:r>
              <w:rPr>
                <w:rFonts w:ascii="Tahoma" w:hAnsi="Tahoma" w:cs="Tahoma"/>
                <w:bCs/>
                <w:lang/>
              </w:rPr>
              <w:t>(nr)</w:t>
            </w:r>
          </w:p>
        </w:tc>
        <w:tc>
          <w:tcPr>
            <w:tcW w:w="19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1078</w:t>
            </w:r>
          </w:p>
        </w:tc>
        <w:tc>
          <w:tcPr>
            <w:tcW w:w="145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1145</w:t>
            </w:r>
          </w:p>
        </w:tc>
        <w:tc>
          <w:tcPr>
            <w:tcW w:w="223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1010</w:t>
            </w:r>
          </w:p>
        </w:tc>
      </w:tr>
    </w:tbl>
    <w:p w:rsidR="007F416D" w:rsidRDefault="007F416D" w:rsidP="00B66213">
      <w:pPr>
        <w:autoSpaceDE w:val="0"/>
        <w:adjustRightInd w:val="0"/>
        <w:ind w:left="144"/>
        <w:jc w:val="both"/>
        <w:rPr>
          <w:rFonts w:ascii="Tahoma" w:hAnsi="Tahoma" w:cs="Tahoma"/>
          <w:b/>
          <w:bCs/>
          <w:lang/>
        </w:rPr>
      </w:pPr>
    </w:p>
    <w:p w:rsidR="00B66213" w:rsidRPr="00486D6E" w:rsidRDefault="00B66213" w:rsidP="00B66213">
      <w:pPr>
        <w:autoSpaceDE w:val="0"/>
        <w:adjustRightInd w:val="0"/>
        <w:ind w:left="144"/>
        <w:jc w:val="both"/>
        <w:rPr>
          <w:rFonts w:ascii="Tahoma" w:eastAsia="Times New Roman" w:hAnsi="Tahoma" w:cs="Tahoma"/>
          <w:bCs/>
          <w:i/>
          <w:lang/>
        </w:rPr>
      </w:pPr>
      <w:r w:rsidRPr="00486D6E">
        <w:rPr>
          <w:rFonts w:ascii="Tahoma" w:hAnsi="Tahoma" w:cs="Tahoma"/>
          <w:bCs/>
          <w:i/>
          <w:lang/>
        </w:rPr>
        <w:t>Reprezen</w:t>
      </w:r>
      <w:r w:rsidR="00486D6E" w:rsidRPr="00486D6E">
        <w:rPr>
          <w:rFonts w:ascii="Tahoma" w:hAnsi="Tahoma" w:cs="Tahoma"/>
          <w:bCs/>
          <w:i/>
          <w:lang/>
        </w:rPr>
        <w:t>tare grafică</w:t>
      </w:r>
    </w:p>
    <w:p w:rsidR="00B66213" w:rsidRDefault="00B66213" w:rsidP="00B66213">
      <w:pPr>
        <w:autoSpaceDE w:val="0"/>
        <w:adjustRightInd w:val="0"/>
        <w:ind w:left="144"/>
        <w:jc w:val="both"/>
        <w:rPr>
          <w:rFonts w:ascii="Tahoma" w:hAnsi="Tahoma" w:cs="Tahoma"/>
          <w:b/>
          <w:bCs/>
          <w:lang/>
        </w:rPr>
      </w:pPr>
    </w:p>
    <w:p w:rsidR="00B66213" w:rsidRDefault="00B66213" w:rsidP="00B66213">
      <w:pPr>
        <w:autoSpaceDE w:val="0"/>
        <w:adjustRightInd w:val="0"/>
        <w:ind w:left="144"/>
        <w:jc w:val="right"/>
        <w:rPr>
          <w:rFonts w:ascii="Tahoma" w:hAnsi="Tahoma" w:cs="Tahoma"/>
          <w:b/>
          <w:bCs/>
          <w:color w:val="0070C0"/>
          <w:sz w:val="28"/>
          <w:szCs w:val="28"/>
          <w:lang/>
        </w:rPr>
      </w:pPr>
      <w:r>
        <w:rPr>
          <w:noProof/>
          <w:lang w:val="en-US"/>
        </w:rPr>
        <w:drawing>
          <wp:inline distT="0" distB="0" distL="0" distR="0">
            <wp:extent cx="4933950" cy="3267075"/>
            <wp:effectExtent l="0" t="0" r="19050" b="9525"/>
            <wp:docPr id="60" name="Chart 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66213" w:rsidRDefault="00B66213" w:rsidP="00B66213">
      <w:pPr>
        <w:autoSpaceDE w:val="0"/>
        <w:adjustRightInd w:val="0"/>
        <w:ind w:left="144"/>
        <w:jc w:val="both"/>
        <w:rPr>
          <w:rFonts w:ascii="Tahoma" w:hAnsi="Tahoma" w:cs="Tahoma"/>
          <w:b/>
          <w:bCs/>
          <w:color w:val="0070C0"/>
          <w:sz w:val="28"/>
          <w:szCs w:val="28"/>
          <w:lang/>
        </w:rPr>
      </w:pPr>
    </w:p>
    <w:p w:rsidR="00B66213" w:rsidRDefault="00B66213" w:rsidP="00B66213">
      <w:pPr>
        <w:autoSpaceDE w:val="0"/>
        <w:adjustRightInd w:val="0"/>
        <w:ind w:left="144"/>
        <w:jc w:val="both"/>
        <w:rPr>
          <w:rFonts w:ascii="Tahoma" w:hAnsi="Tahoma" w:cs="Tahoma"/>
          <w:b/>
          <w:bCs/>
          <w:color w:val="0070C0"/>
          <w:sz w:val="28"/>
          <w:szCs w:val="28"/>
          <w:lang/>
        </w:rPr>
      </w:pPr>
      <w:r>
        <w:rPr>
          <w:rFonts w:ascii="Tahoma" w:hAnsi="Tahoma" w:cs="Tahoma"/>
          <w:b/>
          <w:bCs/>
          <w:color w:val="0070C0"/>
          <w:sz w:val="28"/>
          <w:szCs w:val="28"/>
          <w:lang/>
        </w:rPr>
        <w:t xml:space="preserve">    </w:t>
      </w:r>
      <w:r>
        <w:rPr>
          <w:noProof/>
          <w:lang w:val="en-US"/>
        </w:rPr>
        <w:drawing>
          <wp:inline distT="0" distB="0" distL="0" distR="0">
            <wp:extent cx="4857750" cy="2847975"/>
            <wp:effectExtent l="0" t="0" r="19050" b="9525"/>
            <wp:docPr id="59" name="Chart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66213" w:rsidRDefault="00B66213" w:rsidP="00B66213">
      <w:pPr>
        <w:autoSpaceDE w:val="0"/>
        <w:adjustRightInd w:val="0"/>
        <w:ind w:left="144"/>
        <w:jc w:val="both"/>
        <w:rPr>
          <w:rFonts w:ascii="Tahoma" w:hAnsi="Tahoma" w:cs="Tahoma"/>
          <w:b/>
          <w:bCs/>
          <w:color w:val="0070C0"/>
          <w:sz w:val="28"/>
          <w:szCs w:val="28"/>
          <w:lang/>
        </w:rPr>
      </w:pPr>
    </w:p>
    <w:p w:rsidR="00B66213" w:rsidRDefault="00B66213" w:rsidP="00B66213">
      <w:pPr>
        <w:autoSpaceDE w:val="0"/>
        <w:adjustRightInd w:val="0"/>
        <w:ind w:left="144"/>
        <w:jc w:val="right"/>
        <w:rPr>
          <w:rFonts w:ascii="Times New Roman" w:hAnsi="Times New Roman" w:cs="Times New Roman"/>
          <w:noProof/>
          <w:szCs w:val="24"/>
          <w:lang w:eastAsia="ro-RO"/>
        </w:rPr>
      </w:pPr>
      <w:r>
        <w:rPr>
          <w:noProof/>
          <w:lang w:val="en-US"/>
        </w:rPr>
        <w:drawing>
          <wp:inline distT="0" distB="0" distL="0" distR="0">
            <wp:extent cx="4391025" cy="2362200"/>
            <wp:effectExtent l="0" t="0" r="9525" b="19050"/>
            <wp:docPr id="58" name="Chart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66213" w:rsidRDefault="00B66213" w:rsidP="00B66213">
      <w:pPr>
        <w:autoSpaceDE w:val="0"/>
        <w:adjustRightInd w:val="0"/>
        <w:ind w:left="144"/>
        <w:jc w:val="both"/>
        <w:rPr>
          <w:noProof/>
          <w:lang w:eastAsia="ro-RO"/>
        </w:rPr>
      </w:pPr>
    </w:p>
    <w:p w:rsidR="00B66213" w:rsidRDefault="00B66213" w:rsidP="00486D6E">
      <w:pPr>
        <w:autoSpaceDE w:val="0"/>
        <w:adjustRightInd w:val="0"/>
        <w:ind w:left="144"/>
        <w:rPr>
          <w:noProof/>
          <w:lang w:eastAsia="ro-RO"/>
        </w:rPr>
      </w:pPr>
      <w:r>
        <w:rPr>
          <w:noProof/>
          <w:lang w:val="en-US"/>
        </w:rPr>
        <w:drawing>
          <wp:inline distT="0" distB="0" distL="0" distR="0">
            <wp:extent cx="4648200" cy="2333625"/>
            <wp:effectExtent l="0" t="0" r="0" b="9525"/>
            <wp:docPr id="57" name="Chart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66213" w:rsidRDefault="00B66213" w:rsidP="00B66213">
      <w:pPr>
        <w:autoSpaceDE w:val="0"/>
        <w:adjustRightInd w:val="0"/>
        <w:ind w:left="144"/>
        <w:jc w:val="both"/>
        <w:rPr>
          <w:noProof/>
          <w:lang w:eastAsia="ro-RO"/>
        </w:rPr>
      </w:pPr>
    </w:p>
    <w:p w:rsidR="00B66213" w:rsidRDefault="00B66213" w:rsidP="00B66213">
      <w:pPr>
        <w:autoSpaceDE w:val="0"/>
        <w:adjustRightInd w:val="0"/>
        <w:ind w:left="144"/>
        <w:jc w:val="both"/>
        <w:rPr>
          <w:rFonts w:ascii="Tahoma" w:hAnsi="Tahoma" w:cs="Tahoma"/>
          <w:bCs/>
          <w:sz w:val="28"/>
          <w:szCs w:val="28"/>
          <w:lang/>
        </w:rPr>
      </w:pPr>
      <w:r w:rsidRPr="00486D6E">
        <w:rPr>
          <w:rFonts w:ascii="Tahoma" w:hAnsi="Tahoma" w:cs="Tahoma"/>
          <w:bCs/>
          <w:sz w:val="28"/>
          <w:szCs w:val="28"/>
          <w:lang/>
        </w:rPr>
        <w:t xml:space="preserve">Situația somerilor </w:t>
      </w:r>
    </w:p>
    <w:p w:rsidR="00486D6E" w:rsidRPr="00486D6E" w:rsidRDefault="00486D6E" w:rsidP="00B66213">
      <w:pPr>
        <w:autoSpaceDE w:val="0"/>
        <w:adjustRightInd w:val="0"/>
        <w:ind w:left="144"/>
        <w:jc w:val="both"/>
        <w:rPr>
          <w:rFonts w:ascii="Tahoma" w:hAnsi="Tahoma" w:cs="Tahoma"/>
          <w:bCs/>
          <w:sz w:val="28"/>
          <w:szCs w:val="28"/>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1275"/>
        <w:gridCol w:w="1134"/>
        <w:gridCol w:w="1560"/>
      </w:tblGrid>
      <w:tr w:rsidR="00B66213" w:rsidTr="00B66213">
        <w:tc>
          <w:tcPr>
            <w:tcW w:w="5637"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szCs w:val="24"/>
                <w:lang/>
              </w:rPr>
            </w:pPr>
            <w:r>
              <w:rPr>
                <w:rFonts w:ascii="Tahoma" w:hAnsi="Tahoma" w:cs="Tahoma"/>
                <w:bCs/>
                <w:lang/>
              </w:rPr>
              <w:t>Specificație</w:t>
            </w:r>
          </w:p>
        </w:tc>
        <w:tc>
          <w:tcPr>
            <w:tcW w:w="1275"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2017</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2018</w:t>
            </w:r>
          </w:p>
        </w:tc>
        <w:tc>
          <w:tcPr>
            <w:tcW w:w="156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2019</w:t>
            </w:r>
          </w:p>
        </w:tc>
      </w:tr>
      <w:tr w:rsidR="00B66213" w:rsidTr="00B66213">
        <w:tc>
          <w:tcPr>
            <w:tcW w:w="563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Total someri din care</w:t>
            </w:r>
          </w:p>
        </w:tc>
        <w:tc>
          <w:tcPr>
            <w:tcW w:w="127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14032</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12638</w:t>
            </w:r>
          </w:p>
        </w:tc>
        <w:tc>
          <w:tcPr>
            <w:tcW w:w="156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11023</w:t>
            </w:r>
          </w:p>
        </w:tc>
      </w:tr>
      <w:tr w:rsidR="00B66213" w:rsidTr="00B66213">
        <w:tc>
          <w:tcPr>
            <w:tcW w:w="563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 xml:space="preserve">Femei </w:t>
            </w:r>
          </w:p>
        </w:tc>
        <w:tc>
          <w:tcPr>
            <w:tcW w:w="127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5348</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5107</w:t>
            </w:r>
          </w:p>
        </w:tc>
        <w:tc>
          <w:tcPr>
            <w:tcW w:w="156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4496</w:t>
            </w:r>
          </w:p>
        </w:tc>
      </w:tr>
      <w:tr w:rsidR="00B66213" w:rsidTr="00B66213">
        <w:tc>
          <w:tcPr>
            <w:tcW w:w="563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 xml:space="preserve">Persoane cu studii gimnaziale, profesioanle, din care </w:t>
            </w:r>
          </w:p>
        </w:tc>
        <w:tc>
          <w:tcPr>
            <w:tcW w:w="127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12265</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8563</w:t>
            </w:r>
          </w:p>
        </w:tc>
        <w:tc>
          <w:tcPr>
            <w:tcW w:w="156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8061</w:t>
            </w:r>
          </w:p>
        </w:tc>
      </w:tr>
      <w:tr w:rsidR="00B66213" w:rsidTr="00B66213">
        <w:tc>
          <w:tcPr>
            <w:tcW w:w="563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Femei</w:t>
            </w:r>
          </w:p>
        </w:tc>
        <w:tc>
          <w:tcPr>
            <w:tcW w:w="127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4629</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3384</w:t>
            </w:r>
          </w:p>
        </w:tc>
        <w:tc>
          <w:tcPr>
            <w:tcW w:w="156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3148</w:t>
            </w:r>
          </w:p>
        </w:tc>
      </w:tr>
      <w:tr w:rsidR="00B66213" w:rsidTr="00B66213">
        <w:tc>
          <w:tcPr>
            <w:tcW w:w="563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Persoane cu studii liceale  și postliceale, din care</w:t>
            </w:r>
          </w:p>
        </w:tc>
        <w:tc>
          <w:tcPr>
            <w:tcW w:w="127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1246</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3662</w:t>
            </w:r>
          </w:p>
        </w:tc>
        <w:tc>
          <w:tcPr>
            <w:tcW w:w="156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2692</w:t>
            </w:r>
          </w:p>
        </w:tc>
      </w:tr>
      <w:tr w:rsidR="00B66213" w:rsidTr="00B66213">
        <w:tc>
          <w:tcPr>
            <w:tcW w:w="563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femei</w:t>
            </w:r>
          </w:p>
        </w:tc>
        <w:tc>
          <w:tcPr>
            <w:tcW w:w="127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511</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1482</w:t>
            </w:r>
          </w:p>
        </w:tc>
        <w:tc>
          <w:tcPr>
            <w:tcW w:w="156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1189</w:t>
            </w:r>
          </w:p>
        </w:tc>
      </w:tr>
      <w:tr w:rsidR="00B66213" w:rsidTr="00B66213">
        <w:tc>
          <w:tcPr>
            <w:tcW w:w="563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 xml:space="preserve">Persoane cu studii superioare , din care </w:t>
            </w:r>
          </w:p>
        </w:tc>
        <w:tc>
          <w:tcPr>
            <w:tcW w:w="127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521</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413</w:t>
            </w:r>
          </w:p>
        </w:tc>
        <w:tc>
          <w:tcPr>
            <w:tcW w:w="156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270</w:t>
            </w:r>
          </w:p>
        </w:tc>
      </w:tr>
      <w:tr w:rsidR="00B66213" w:rsidTr="00B66213">
        <w:tc>
          <w:tcPr>
            <w:tcW w:w="563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Femei</w:t>
            </w:r>
          </w:p>
        </w:tc>
        <w:tc>
          <w:tcPr>
            <w:tcW w:w="127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208</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231</w:t>
            </w:r>
          </w:p>
        </w:tc>
        <w:tc>
          <w:tcPr>
            <w:tcW w:w="156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center"/>
              <w:rPr>
                <w:rFonts w:ascii="Tahoma" w:hAnsi="Tahoma" w:cs="Tahoma"/>
                <w:bCs/>
                <w:lang/>
              </w:rPr>
            </w:pPr>
            <w:r>
              <w:rPr>
                <w:rFonts w:ascii="Tahoma" w:hAnsi="Tahoma" w:cs="Tahoma"/>
                <w:bCs/>
                <w:lang/>
              </w:rPr>
              <w:t>159</w:t>
            </w:r>
          </w:p>
        </w:tc>
      </w:tr>
    </w:tbl>
    <w:p w:rsidR="00B66213" w:rsidRDefault="00B66213" w:rsidP="00B66213">
      <w:pPr>
        <w:autoSpaceDE w:val="0"/>
        <w:adjustRightInd w:val="0"/>
        <w:spacing w:line="276" w:lineRule="auto"/>
        <w:ind w:left="144"/>
        <w:jc w:val="both"/>
        <w:rPr>
          <w:rFonts w:ascii="Tahoma" w:eastAsia="Times New Roman" w:hAnsi="Tahoma" w:cs="Tahoma"/>
          <w:bCs/>
          <w:i/>
          <w:lang/>
        </w:rPr>
      </w:pPr>
    </w:p>
    <w:p w:rsidR="00486D6E" w:rsidRDefault="00486D6E" w:rsidP="00B66213">
      <w:pPr>
        <w:autoSpaceDE w:val="0"/>
        <w:adjustRightInd w:val="0"/>
        <w:spacing w:line="276" w:lineRule="auto"/>
        <w:ind w:left="144"/>
        <w:jc w:val="both"/>
        <w:rPr>
          <w:rFonts w:ascii="Tahoma" w:eastAsia="Times New Roman" w:hAnsi="Tahoma" w:cs="Tahoma"/>
          <w:bCs/>
          <w:i/>
          <w:lang/>
        </w:rPr>
      </w:pPr>
    </w:p>
    <w:p w:rsidR="00486D6E" w:rsidRDefault="00486D6E" w:rsidP="00B66213">
      <w:pPr>
        <w:autoSpaceDE w:val="0"/>
        <w:adjustRightInd w:val="0"/>
        <w:spacing w:line="276" w:lineRule="auto"/>
        <w:ind w:left="144"/>
        <w:jc w:val="both"/>
        <w:rPr>
          <w:rFonts w:ascii="Tahoma" w:eastAsia="Times New Roman" w:hAnsi="Tahoma" w:cs="Tahoma"/>
          <w:bCs/>
          <w:i/>
          <w:lang/>
        </w:rPr>
      </w:pPr>
    </w:p>
    <w:p w:rsidR="00486D6E" w:rsidRDefault="00486D6E" w:rsidP="00B66213">
      <w:pPr>
        <w:autoSpaceDE w:val="0"/>
        <w:adjustRightInd w:val="0"/>
        <w:spacing w:line="276" w:lineRule="auto"/>
        <w:ind w:left="144"/>
        <w:jc w:val="both"/>
        <w:rPr>
          <w:rFonts w:ascii="Tahoma" w:eastAsia="Times New Roman" w:hAnsi="Tahoma" w:cs="Tahoma"/>
          <w:bCs/>
          <w:i/>
          <w:lang/>
        </w:rPr>
      </w:pPr>
    </w:p>
    <w:p w:rsidR="00486D6E" w:rsidRDefault="00486D6E" w:rsidP="00B66213">
      <w:pPr>
        <w:autoSpaceDE w:val="0"/>
        <w:adjustRightInd w:val="0"/>
        <w:spacing w:line="276" w:lineRule="auto"/>
        <w:ind w:left="144"/>
        <w:jc w:val="both"/>
        <w:rPr>
          <w:rFonts w:ascii="Tahoma" w:eastAsia="Times New Roman" w:hAnsi="Tahoma" w:cs="Tahoma"/>
          <w:bCs/>
          <w:i/>
          <w:lang/>
        </w:rPr>
      </w:pPr>
    </w:p>
    <w:p w:rsidR="00486D6E" w:rsidRDefault="00486D6E" w:rsidP="00B66213">
      <w:pPr>
        <w:autoSpaceDE w:val="0"/>
        <w:adjustRightInd w:val="0"/>
        <w:spacing w:line="276" w:lineRule="auto"/>
        <w:ind w:left="144"/>
        <w:jc w:val="both"/>
        <w:rPr>
          <w:rFonts w:ascii="Tahoma" w:eastAsia="Times New Roman" w:hAnsi="Tahoma" w:cs="Tahoma"/>
          <w:bCs/>
          <w:i/>
          <w:lang/>
        </w:rPr>
      </w:pPr>
    </w:p>
    <w:p w:rsidR="00486D6E" w:rsidRDefault="00486D6E" w:rsidP="00B66213">
      <w:pPr>
        <w:autoSpaceDE w:val="0"/>
        <w:adjustRightInd w:val="0"/>
        <w:spacing w:line="276" w:lineRule="auto"/>
        <w:ind w:left="144"/>
        <w:jc w:val="both"/>
        <w:rPr>
          <w:rFonts w:ascii="Tahoma" w:eastAsia="Times New Roman" w:hAnsi="Tahoma" w:cs="Tahoma"/>
          <w:bCs/>
          <w:i/>
          <w:lang/>
        </w:rPr>
      </w:pPr>
    </w:p>
    <w:p w:rsidR="00486D6E" w:rsidRDefault="00486D6E" w:rsidP="00B66213">
      <w:pPr>
        <w:autoSpaceDE w:val="0"/>
        <w:adjustRightInd w:val="0"/>
        <w:spacing w:line="276" w:lineRule="auto"/>
        <w:ind w:left="144"/>
        <w:jc w:val="both"/>
        <w:rPr>
          <w:rFonts w:ascii="Tahoma" w:eastAsia="Times New Roman" w:hAnsi="Tahoma" w:cs="Tahoma"/>
          <w:bCs/>
          <w:i/>
          <w:lang/>
        </w:rPr>
      </w:pPr>
    </w:p>
    <w:p w:rsidR="00B66213" w:rsidRDefault="00B66213" w:rsidP="00B66213">
      <w:pPr>
        <w:autoSpaceDE w:val="0"/>
        <w:adjustRightInd w:val="0"/>
        <w:spacing w:line="276" w:lineRule="auto"/>
        <w:ind w:left="144"/>
        <w:jc w:val="both"/>
        <w:rPr>
          <w:rFonts w:ascii="Tahoma" w:hAnsi="Tahoma" w:cs="Tahoma"/>
          <w:bCs/>
          <w:i/>
          <w:lang/>
        </w:rPr>
      </w:pPr>
      <w:r>
        <w:rPr>
          <w:rFonts w:ascii="Tahoma" w:hAnsi="Tahoma" w:cs="Tahoma"/>
          <w:bCs/>
          <w:i/>
          <w:lang/>
        </w:rPr>
        <w:t xml:space="preserve">Reprezentare grafică </w:t>
      </w:r>
    </w:p>
    <w:p w:rsidR="00B66213" w:rsidRDefault="00B66213" w:rsidP="00486D6E">
      <w:pPr>
        <w:autoSpaceDE w:val="0"/>
        <w:adjustRightInd w:val="0"/>
        <w:spacing w:line="276" w:lineRule="auto"/>
        <w:ind w:left="144"/>
        <w:jc w:val="center"/>
        <w:rPr>
          <w:rFonts w:ascii="Tahoma" w:hAnsi="Tahoma" w:cs="Tahoma"/>
          <w:bCs/>
          <w:sz w:val="28"/>
          <w:szCs w:val="28"/>
          <w:lang/>
        </w:rPr>
      </w:pPr>
      <w:r>
        <w:rPr>
          <w:noProof/>
          <w:lang w:val="en-US"/>
        </w:rPr>
        <w:drawing>
          <wp:inline distT="0" distB="0" distL="0" distR="0">
            <wp:extent cx="5553075" cy="3619500"/>
            <wp:effectExtent l="0" t="0" r="9525" b="0"/>
            <wp:docPr id="56" name="Chart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66213" w:rsidRDefault="00B66213" w:rsidP="00B66213">
      <w:pPr>
        <w:autoSpaceDE w:val="0"/>
        <w:adjustRightInd w:val="0"/>
        <w:spacing w:line="276" w:lineRule="auto"/>
        <w:ind w:left="144"/>
        <w:jc w:val="both"/>
        <w:rPr>
          <w:rFonts w:ascii="Tahoma" w:hAnsi="Tahoma" w:cs="Tahoma"/>
          <w:bCs/>
          <w:szCs w:val="24"/>
          <w:lang/>
        </w:rPr>
      </w:pPr>
    </w:p>
    <w:p w:rsidR="00B66213" w:rsidRDefault="00486D6E" w:rsidP="00B66213">
      <w:pPr>
        <w:autoSpaceDE w:val="0"/>
        <w:adjustRightInd w:val="0"/>
        <w:spacing w:line="276" w:lineRule="auto"/>
        <w:ind w:left="144"/>
        <w:jc w:val="both"/>
        <w:rPr>
          <w:rFonts w:ascii="Tahoma" w:hAnsi="Tahoma" w:cs="Tahoma"/>
          <w:bCs/>
          <w:lang/>
        </w:rPr>
      </w:pPr>
      <w:r>
        <w:rPr>
          <w:rFonts w:ascii="Tahoma" w:hAnsi="Tahoma" w:cs="Tahoma"/>
          <w:bCs/>
          <w:lang/>
        </w:rPr>
        <w:t>Șomeri înregistrați pe categorii</w:t>
      </w:r>
      <w:r w:rsidR="00B66213">
        <w:rPr>
          <w:rFonts w:ascii="Tahoma" w:hAnsi="Tahoma" w:cs="Tahoma"/>
          <w:bCs/>
          <w:lang/>
        </w:rPr>
        <w:t>:</w:t>
      </w:r>
    </w:p>
    <w:p w:rsidR="00B66213" w:rsidRDefault="00B66213" w:rsidP="00B66213">
      <w:pPr>
        <w:autoSpaceDE w:val="0"/>
        <w:adjustRightInd w:val="0"/>
        <w:spacing w:line="276" w:lineRule="auto"/>
        <w:ind w:left="144"/>
        <w:jc w:val="both"/>
        <w:rPr>
          <w:rFonts w:ascii="Tahoma" w:hAnsi="Tahoma" w:cs="Tahoma"/>
          <w:bCs/>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0"/>
        <w:gridCol w:w="1969"/>
        <w:gridCol w:w="1477"/>
        <w:gridCol w:w="2276"/>
      </w:tblGrid>
      <w:tr w:rsidR="00B66213" w:rsidTr="00486D6E">
        <w:trPr>
          <w:trHeight w:val="326"/>
        </w:trPr>
        <w:tc>
          <w:tcPr>
            <w:tcW w:w="357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Specificație</w:t>
            </w:r>
          </w:p>
        </w:tc>
        <w:tc>
          <w:tcPr>
            <w:tcW w:w="1969"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2017</w:t>
            </w:r>
          </w:p>
        </w:tc>
        <w:tc>
          <w:tcPr>
            <w:tcW w:w="1477"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2018</w:t>
            </w:r>
          </w:p>
        </w:tc>
        <w:tc>
          <w:tcPr>
            <w:tcW w:w="2276"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2019</w:t>
            </w:r>
          </w:p>
        </w:tc>
      </w:tr>
      <w:tr w:rsidR="00B66213" w:rsidTr="00486D6E">
        <w:trPr>
          <w:trHeight w:val="310"/>
        </w:trPr>
        <w:tc>
          <w:tcPr>
            <w:tcW w:w="3570" w:type="dxa"/>
            <w:tcBorders>
              <w:top w:val="single" w:sz="4" w:space="0" w:color="auto"/>
              <w:left w:val="single" w:sz="4" w:space="0" w:color="auto"/>
              <w:bottom w:val="single" w:sz="4" w:space="0" w:color="auto"/>
              <w:right w:val="single" w:sz="4" w:space="0" w:color="auto"/>
            </w:tcBorders>
            <w:hideMark/>
          </w:tcPr>
          <w:p w:rsidR="00B66213" w:rsidRDefault="00B66213" w:rsidP="00486D6E">
            <w:pPr>
              <w:autoSpaceDE w:val="0"/>
              <w:adjustRightInd w:val="0"/>
              <w:spacing w:line="256" w:lineRule="auto"/>
              <w:jc w:val="both"/>
              <w:rPr>
                <w:rFonts w:ascii="Tahoma" w:hAnsi="Tahoma" w:cs="Tahoma"/>
                <w:bCs/>
                <w:lang/>
              </w:rPr>
            </w:pPr>
            <w:r>
              <w:rPr>
                <w:rFonts w:ascii="Tahoma" w:hAnsi="Tahoma" w:cs="Tahoma"/>
                <w:bCs/>
                <w:lang/>
              </w:rPr>
              <w:t>Total someri din care</w:t>
            </w:r>
          </w:p>
        </w:tc>
        <w:tc>
          <w:tcPr>
            <w:tcW w:w="1969" w:type="dxa"/>
            <w:tcBorders>
              <w:top w:val="single" w:sz="4" w:space="0" w:color="auto"/>
              <w:left w:val="single" w:sz="4" w:space="0" w:color="auto"/>
              <w:bottom w:val="single" w:sz="4" w:space="0" w:color="auto"/>
              <w:right w:val="single" w:sz="4" w:space="0" w:color="auto"/>
            </w:tcBorders>
            <w:hideMark/>
          </w:tcPr>
          <w:p w:rsidR="00B66213" w:rsidRDefault="00B66213" w:rsidP="00486D6E">
            <w:pPr>
              <w:autoSpaceDE w:val="0"/>
              <w:adjustRightInd w:val="0"/>
              <w:spacing w:line="256" w:lineRule="auto"/>
              <w:jc w:val="both"/>
              <w:rPr>
                <w:rFonts w:ascii="Tahoma" w:hAnsi="Tahoma" w:cs="Tahoma"/>
                <w:bCs/>
                <w:lang/>
              </w:rPr>
            </w:pPr>
            <w:r>
              <w:rPr>
                <w:rFonts w:ascii="Tahoma" w:hAnsi="Tahoma" w:cs="Tahoma"/>
                <w:bCs/>
                <w:lang/>
              </w:rPr>
              <w:t>14032</w:t>
            </w:r>
          </w:p>
        </w:tc>
        <w:tc>
          <w:tcPr>
            <w:tcW w:w="1477" w:type="dxa"/>
            <w:tcBorders>
              <w:top w:val="single" w:sz="4" w:space="0" w:color="auto"/>
              <w:left w:val="single" w:sz="4" w:space="0" w:color="auto"/>
              <w:bottom w:val="single" w:sz="4" w:space="0" w:color="auto"/>
              <w:right w:val="single" w:sz="4" w:space="0" w:color="auto"/>
            </w:tcBorders>
            <w:hideMark/>
          </w:tcPr>
          <w:p w:rsidR="00B66213" w:rsidRDefault="00B66213" w:rsidP="00486D6E">
            <w:pPr>
              <w:autoSpaceDE w:val="0"/>
              <w:adjustRightInd w:val="0"/>
              <w:spacing w:line="256" w:lineRule="auto"/>
              <w:jc w:val="both"/>
              <w:rPr>
                <w:rFonts w:ascii="Tahoma" w:hAnsi="Tahoma" w:cs="Tahoma"/>
                <w:bCs/>
                <w:lang/>
              </w:rPr>
            </w:pPr>
            <w:r>
              <w:rPr>
                <w:rFonts w:ascii="Tahoma" w:hAnsi="Tahoma" w:cs="Tahoma"/>
                <w:bCs/>
                <w:lang/>
              </w:rPr>
              <w:t>12638</w:t>
            </w:r>
          </w:p>
        </w:tc>
        <w:tc>
          <w:tcPr>
            <w:tcW w:w="2276" w:type="dxa"/>
            <w:tcBorders>
              <w:top w:val="single" w:sz="4" w:space="0" w:color="auto"/>
              <w:left w:val="single" w:sz="4" w:space="0" w:color="auto"/>
              <w:bottom w:val="single" w:sz="4" w:space="0" w:color="auto"/>
              <w:right w:val="single" w:sz="4" w:space="0" w:color="auto"/>
            </w:tcBorders>
            <w:hideMark/>
          </w:tcPr>
          <w:p w:rsidR="00B66213" w:rsidRDefault="00B66213" w:rsidP="00486D6E">
            <w:pPr>
              <w:autoSpaceDE w:val="0"/>
              <w:adjustRightInd w:val="0"/>
              <w:spacing w:line="256" w:lineRule="auto"/>
              <w:jc w:val="both"/>
              <w:rPr>
                <w:rFonts w:ascii="Tahoma" w:hAnsi="Tahoma" w:cs="Tahoma"/>
                <w:bCs/>
                <w:lang/>
              </w:rPr>
            </w:pPr>
            <w:r>
              <w:rPr>
                <w:rFonts w:ascii="Tahoma" w:hAnsi="Tahoma" w:cs="Tahoma"/>
                <w:bCs/>
                <w:lang/>
              </w:rPr>
              <w:t>11023</w:t>
            </w:r>
          </w:p>
        </w:tc>
      </w:tr>
      <w:tr w:rsidR="00B66213" w:rsidTr="00486D6E">
        <w:trPr>
          <w:trHeight w:val="310"/>
        </w:trPr>
        <w:tc>
          <w:tcPr>
            <w:tcW w:w="357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Femei </w:t>
            </w:r>
          </w:p>
        </w:tc>
        <w:tc>
          <w:tcPr>
            <w:tcW w:w="196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5348</w:t>
            </w:r>
          </w:p>
        </w:tc>
        <w:tc>
          <w:tcPr>
            <w:tcW w:w="147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5107</w:t>
            </w:r>
          </w:p>
        </w:tc>
        <w:tc>
          <w:tcPr>
            <w:tcW w:w="2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4496</w:t>
            </w:r>
          </w:p>
        </w:tc>
      </w:tr>
      <w:tr w:rsidR="00B66213" w:rsidTr="00486D6E">
        <w:trPr>
          <w:trHeight w:val="310"/>
        </w:trPr>
        <w:tc>
          <w:tcPr>
            <w:tcW w:w="357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Someri indemnizati, dc </w:t>
            </w:r>
          </w:p>
        </w:tc>
        <w:tc>
          <w:tcPr>
            <w:tcW w:w="196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2402</w:t>
            </w:r>
          </w:p>
        </w:tc>
        <w:tc>
          <w:tcPr>
            <w:tcW w:w="147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1949</w:t>
            </w:r>
          </w:p>
        </w:tc>
        <w:tc>
          <w:tcPr>
            <w:tcW w:w="2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1778</w:t>
            </w:r>
          </w:p>
        </w:tc>
      </w:tr>
      <w:tr w:rsidR="00B66213" w:rsidTr="00486D6E">
        <w:trPr>
          <w:trHeight w:val="326"/>
        </w:trPr>
        <w:tc>
          <w:tcPr>
            <w:tcW w:w="357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Femei</w:t>
            </w:r>
          </w:p>
        </w:tc>
        <w:tc>
          <w:tcPr>
            <w:tcW w:w="196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1121</w:t>
            </w:r>
          </w:p>
        </w:tc>
        <w:tc>
          <w:tcPr>
            <w:tcW w:w="147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1015</w:t>
            </w:r>
          </w:p>
        </w:tc>
        <w:tc>
          <w:tcPr>
            <w:tcW w:w="2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966</w:t>
            </w:r>
          </w:p>
        </w:tc>
      </w:tr>
      <w:tr w:rsidR="00B66213" w:rsidTr="00486D6E">
        <w:trPr>
          <w:trHeight w:val="310"/>
        </w:trPr>
        <w:tc>
          <w:tcPr>
            <w:tcW w:w="357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Someri neindemnizati, dc </w:t>
            </w:r>
          </w:p>
        </w:tc>
        <w:tc>
          <w:tcPr>
            <w:tcW w:w="196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11630</w:t>
            </w:r>
          </w:p>
        </w:tc>
        <w:tc>
          <w:tcPr>
            <w:tcW w:w="147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10689</w:t>
            </w:r>
          </w:p>
        </w:tc>
        <w:tc>
          <w:tcPr>
            <w:tcW w:w="2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9245</w:t>
            </w:r>
          </w:p>
        </w:tc>
      </w:tr>
      <w:tr w:rsidR="00B66213" w:rsidTr="00486D6E">
        <w:trPr>
          <w:trHeight w:val="326"/>
        </w:trPr>
        <w:tc>
          <w:tcPr>
            <w:tcW w:w="357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Femei</w:t>
            </w:r>
          </w:p>
        </w:tc>
        <w:tc>
          <w:tcPr>
            <w:tcW w:w="196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4227</w:t>
            </w:r>
          </w:p>
        </w:tc>
        <w:tc>
          <w:tcPr>
            <w:tcW w:w="147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4092</w:t>
            </w:r>
          </w:p>
        </w:tc>
        <w:tc>
          <w:tcPr>
            <w:tcW w:w="2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3530</w:t>
            </w:r>
          </w:p>
        </w:tc>
      </w:tr>
    </w:tbl>
    <w:p w:rsidR="00486D6E" w:rsidRDefault="00486D6E" w:rsidP="00B66213">
      <w:pPr>
        <w:autoSpaceDE w:val="0"/>
        <w:adjustRightInd w:val="0"/>
        <w:spacing w:line="276" w:lineRule="auto"/>
        <w:jc w:val="both"/>
        <w:rPr>
          <w:rFonts w:ascii="Tahoma" w:hAnsi="Tahoma" w:cs="Tahoma"/>
          <w:bCs/>
          <w:i/>
          <w:lang/>
        </w:rPr>
      </w:pPr>
    </w:p>
    <w:p w:rsidR="00B66213" w:rsidRDefault="00B66213" w:rsidP="00B66213">
      <w:pPr>
        <w:autoSpaceDE w:val="0"/>
        <w:adjustRightInd w:val="0"/>
        <w:spacing w:line="276" w:lineRule="auto"/>
        <w:jc w:val="both"/>
        <w:rPr>
          <w:rFonts w:ascii="Tahoma" w:eastAsia="Times New Roman" w:hAnsi="Tahoma" w:cs="Tahoma"/>
          <w:bCs/>
          <w:sz w:val="28"/>
          <w:szCs w:val="28"/>
          <w:lang/>
        </w:rPr>
      </w:pPr>
      <w:r>
        <w:rPr>
          <w:rFonts w:ascii="Tahoma" w:hAnsi="Tahoma" w:cs="Tahoma"/>
          <w:bCs/>
          <w:i/>
          <w:lang/>
        </w:rPr>
        <w:t xml:space="preserve">Reprezentare grafică </w:t>
      </w:r>
    </w:p>
    <w:p w:rsidR="00B66213" w:rsidRDefault="00B66213" w:rsidP="00486D6E">
      <w:pPr>
        <w:autoSpaceDE w:val="0"/>
        <w:adjustRightInd w:val="0"/>
        <w:spacing w:line="276" w:lineRule="auto"/>
        <w:jc w:val="center"/>
        <w:rPr>
          <w:rFonts w:ascii="Tahoma" w:hAnsi="Tahoma" w:cs="Tahoma"/>
          <w:bCs/>
          <w:sz w:val="28"/>
          <w:szCs w:val="28"/>
          <w:lang/>
        </w:rPr>
      </w:pPr>
      <w:r>
        <w:rPr>
          <w:rFonts w:ascii="Times New Roman" w:eastAsia="Times New Roman" w:hAnsi="Times New Roman" w:cs="Times New Roman"/>
          <w:noProof/>
          <w:szCs w:val="24"/>
          <w:lang w:val="en-US"/>
        </w:rPr>
        <w:drawing>
          <wp:inline distT="0" distB="0" distL="0" distR="0">
            <wp:extent cx="4591050" cy="2133600"/>
            <wp:effectExtent l="0" t="0" r="19050" b="19050"/>
            <wp:docPr id="55" name="Chart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86D6E" w:rsidRDefault="00486D6E" w:rsidP="00B66213">
      <w:pPr>
        <w:autoSpaceDE w:val="0"/>
        <w:adjustRightInd w:val="0"/>
        <w:spacing w:line="276" w:lineRule="auto"/>
        <w:jc w:val="right"/>
        <w:rPr>
          <w:rFonts w:ascii="Tahoma" w:hAnsi="Tahoma" w:cs="Tahoma"/>
          <w:bCs/>
          <w:sz w:val="28"/>
          <w:szCs w:val="28"/>
          <w:lang/>
        </w:rPr>
      </w:pPr>
    </w:p>
    <w:p w:rsidR="00B66213" w:rsidRDefault="00486D6E" w:rsidP="00B66213">
      <w:pPr>
        <w:autoSpaceDE w:val="0"/>
        <w:adjustRightInd w:val="0"/>
        <w:spacing w:line="276" w:lineRule="auto"/>
        <w:jc w:val="both"/>
        <w:rPr>
          <w:rFonts w:ascii="Tahoma" w:hAnsi="Tahoma" w:cs="Tahoma"/>
          <w:bCs/>
          <w:sz w:val="28"/>
          <w:szCs w:val="28"/>
          <w:lang/>
        </w:rPr>
      </w:pPr>
      <w:r>
        <w:rPr>
          <w:rFonts w:ascii="Tahoma" w:hAnsi="Tahoma" w:cs="Tahoma"/>
          <w:bCs/>
          <w:sz w:val="28"/>
          <w:szCs w:val="28"/>
          <w:lang/>
        </w:rPr>
        <w:t>Număr de salariaț</w:t>
      </w:r>
      <w:r w:rsidR="00B66213">
        <w:rPr>
          <w:rFonts w:ascii="Tahoma" w:hAnsi="Tahoma" w:cs="Tahoma"/>
          <w:bCs/>
          <w:sz w:val="28"/>
          <w:szCs w:val="28"/>
          <w:lang/>
        </w:rPr>
        <w:t xml:space="preserve">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9"/>
        <w:gridCol w:w="1924"/>
        <w:gridCol w:w="1443"/>
        <w:gridCol w:w="2225"/>
      </w:tblGrid>
      <w:tr w:rsidR="00B66213" w:rsidTr="008F2C2D">
        <w:trPr>
          <w:trHeight w:val="321"/>
        </w:trPr>
        <w:tc>
          <w:tcPr>
            <w:tcW w:w="3489"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szCs w:val="24"/>
                <w:lang/>
              </w:rPr>
            </w:pPr>
            <w:r>
              <w:rPr>
                <w:rFonts w:ascii="Tahoma" w:hAnsi="Tahoma" w:cs="Tahoma"/>
                <w:bCs/>
                <w:lang/>
              </w:rPr>
              <w:t>Specificație</w:t>
            </w:r>
          </w:p>
        </w:tc>
        <w:tc>
          <w:tcPr>
            <w:tcW w:w="1924"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2016</w:t>
            </w:r>
          </w:p>
        </w:tc>
        <w:tc>
          <w:tcPr>
            <w:tcW w:w="1443"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2017</w:t>
            </w:r>
          </w:p>
        </w:tc>
        <w:tc>
          <w:tcPr>
            <w:tcW w:w="2225"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2018</w:t>
            </w:r>
          </w:p>
        </w:tc>
      </w:tr>
      <w:tr w:rsidR="00B66213" w:rsidTr="008F2C2D">
        <w:trPr>
          <w:trHeight w:val="321"/>
        </w:trPr>
        <w:tc>
          <w:tcPr>
            <w:tcW w:w="348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Total economie,</w:t>
            </w:r>
            <w:r w:rsidR="008F2C2D">
              <w:rPr>
                <w:rFonts w:ascii="Tahoma" w:hAnsi="Tahoma" w:cs="Tahoma"/>
                <w:bCs/>
                <w:lang/>
              </w:rPr>
              <w:t xml:space="preserve"> </w:t>
            </w:r>
            <w:r>
              <w:rPr>
                <w:rFonts w:ascii="Tahoma" w:hAnsi="Tahoma" w:cs="Tahoma"/>
                <w:bCs/>
                <w:lang/>
              </w:rPr>
              <w:t>din care</w:t>
            </w:r>
          </w:p>
        </w:tc>
        <w:tc>
          <w:tcPr>
            <w:tcW w:w="192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111144</w:t>
            </w:r>
          </w:p>
        </w:tc>
        <w:tc>
          <w:tcPr>
            <w:tcW w:w="144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113774</w:t>
            </w:r>
          </w:p>
        </w:tc>
        <w:tc>
          <w:tcPr>
            <w:tcW w:w="222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115322</w:t>
            </w:r>
          </w:p>
        </w:tc>
      </w:tr>
      <w:tr w:rsidR="00B66213" w:rsidTr="008F2C2D">
        <w:trPr>
          <w:trHeight w:val="337"/>
        </w:trPr>
        <w:tc>
          <w:tcPr>
            <w:tcW w:w="348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Agricultura </w:t>
            </w:r>
          </w:p>
        </w:tc>
        <w:tc>
          <w:tcPr>
            <w:tcW w:w="192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2916</w:t>
            </w:r>
          </w:p>
        </w:tc>
        <w:tc>
          <w:tcPr>
            <w:tcW w:w="144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3020</w:t>
            </w:r>
          </w:p>
        </w:tc>
        <w:tc>
          <w:tcPr>
            <w:tcW w:w="222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3074</w:t>
            </w:r>
          </w:p>
        </w:tc>
      </w:tr>
      <w:tr w:rsidR="00B66213" w:rsidTr="008F2C2D">
        <w:trPr>
          <w:trHeight w:val="337"/>
        </w:trPr>
        <w:tc>
          <w:tcPr>
            <w:tcW w:w="348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Industrie </w:t>
            </w:r>
          </w:p>
        </w:tc>
        <w:tc>
          <w:tcPr>
            <w:tcW w:w="192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30898</w:t>
            </w:r>
          </w:p>
        </w:tc>
        <w:tc>
          <w:tcPr>
            <w:tcW w:w="144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32071</w:t>
            </w:r>
          </w:p>
        </w:tc>
        <w:tc>
          <w:tcPr>
            <w:tcW w:w="222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32431</w:t>
            </w:r>
          </w:p>
        </w:tc>
      </w:tr>
    </w:tbl>
    <w:p w:rsidR="008F2C2D" w:rsidRDefault="008F2C2D" w:rsidP="00B66213">
      <w:pPr>
        <w:autoSpaceDE w:val="0"/>
        <w:adjustRightInd w:val="0"/>
        <w:spacing w:line="276" w:lineRule="auto"/>
        <w:jc w:val="both"/>
        <w:rPr>
          <w:rFonts w:ascii="Tahoma" w:hAnsi="Tahoma" w:cs="Tahoma"/>
          <w:bCs/>
          <w:i/>
          <w:lang/>
        </w:rPr>
      </w:pPr>
    </w:p>
    <w:p w:rsidR="00B66213" w:rsidRPr="008F2C2D" w:rsidRDefault="008F2C2D" w:rsidP="00B66213">
      <w:pPr>
        <w:autoSpaceDE w:val="0"/>
        <w:adjustRightInd w:val="0"/>
        <w:spacing w:line="276" w:lineRule="auto"/>
        <w:jc w:val="both"/>
        <w:rPr>
          <w:rFonts w:ascii="Tahoma" w:hAnsi="Tahoma" w:cs="Tahoma"/>
          <w:bCs/>
          <w:i/>
          <w:lang/>
        </w:rPr>
      </w:pPr>
      <w:r>
        <w:rPr>
          <w:rFonts w:ascii="Tahoma" w:hAnsi="Tahoma" w:cs="Tahoma"/>
          <w:bCs/>
          <w:i/>
          <w:lang/>
        </w:rPr>
        <w:t xml:space="preserve">Reprezentare grafică </w:t>
      </w:r>
    </w:p>
    <w:p w:rsidR="00B66213" w:rsidRDefault="00B66213" w:rsidP="008F2C2D">
      <w:pPr>
        <w:autoSpaceDE w:val="0"/>
        <w:adjustRightInd w:val="0"/>
        <w:spacing w:line="276" w:lineRule="auto"/>
        <w:jc w:val="center"/>
        <w:rPr>
          <w:rFonts w:ascii="Tahoma" w:hAnsi="Tahoma" w:cs="Tahoma"/>
          <w:bCs/>
          <w:sz w:val="28"/>
          <w:szCs w:val="28"/>
          <w:lang/>
        </w:rPr>
      </w:pPr>
      <w:r>
        <w:rPr>
          <w:noProof/>
          <w:lang w:val="en-US"/>
        </w:rPr>
        <w:drawing>
          <wp:inline distT="0" distB="0" distL="0" distR="0">
            <wp:extent cx="5276850" cy="3162300"/>
            <wp:effectExtent l="0" t="0" r="0" b="0"/>
            <wp:docPr id="54" name="Chart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66213" w:rsidRDefault="00B66213" w:rsidP="00B66213">
      <w:pPr>
        <w:autoSpaceDE w:val="0"/>
        <w:adjustRightInd w:val="0"/>
        <w:spacing w:line="276" w:lineRule="auto"/>
        <w:jc w:val="both"/>
        <w:rPr>
          <w:rFonts w:ascii="Tahoma" w:hAnsi="Tahoma" w:cs="Tahoma"/>
          <w:bCs/>
          <w:szCs w:val="24"/>
          <w:lang/>
        </w:rPr>
      </w:pPr>
      <w:r>
        <w:rPr>
          <w:rFonts w:ascii="Tahoma" w:hAnsi="Tahoma" w:cs="Tahoma"/>
          <w:bCs/>
          <w:lang/>
        </w:rPr>
        <w:t xml:space="preserve">Agricultură </w:t>
      </w:r>
    </w:p>
    <w:p w:rsidR="00B66213" w:rsidRDefault="00B66213" w:rsidP="00B66213">
      <w:pPr>
        <w:autoSpaceDE w:val="0"/>
        <w:adjustRightInd w:val="0"/>
        <w:spacing w:line="276" w:lineRule="auto"/>
        <w:jc w:val="both"/>
        <w:rPr>
          <w:rFonts w:ascii="Tahoma" w:hAnsi="Tahoma" w:cs="Tahoma"/>
          <w:bCs/>
          <w:lang/>
        </w:rPr>
      </w:pPr>
      <w:r>
        <w:rPr>
          <w:rFonts w:ascii="Tahoma" w:hAnsi="Tahoma" w:cs="Tahoma"/>
          <w:bCs/>
          <w:lang/>
        </w:rPr>
        <w:t>Productia agricolă vegetală                                                           Um=tone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1886"/>
        <w:gridCol w:w="1415"/>
        <w:gridCol w:w="2181"/>
      </w:tblGrid>
      <w:tr w:rsidR="00B66213" w:rsidTr="008F2C2D">
        <w:trPr>
          <w:trHeight w:val="147"/>
        </w:trPr>
        <w:tc>
          <w:tcPr>
            <w:tcW w:w="342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886"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2016</w:t>
            </w:r>
          </w:p>
        </w:tc>
        <w:tc>
          <w:tcPr>
            <w:tcW w:w="1415"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2017</w:t>
            </w:r>
          </w:p>
        </w:tc>
        <w:tc>
          <w:tcPr>
            <w:tcW w:w="2181"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2018</w:t>
            </w:r>
          </w:p>
        </w:tc>
      </w:tr>
      <w:tr w:rsidR="00B66213" w:rsidTr="008F2C2D">
        <w:trPr>
          <w:trHeight w:val="311"/>
        </w:trPr>
        <w:tc>
          <w:tcPr>
            <w:tcW w:w="34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Cereale boabe</w:t>
            </w:r>
          </w:p>
        </w:tc>
        <w:tc>
          <w:tcPr>
            <w:tcW w:w="18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430313</w:t>
            </w:r>
          </w:p>
        </w:tc>
        <w:tc>
          <w:tcPr>
            <w:tcW w:w="141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500866</w:t>
            </w:r>
          </w:p>
        </w:tc>
        <w:tc>
          <w:tcPr>
            <w:tcW w:w="218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656932</w:t>
            </w:r>
          </w:p>
        </w:tc>
      </w:tr>
      <w:tr w:rsidR="00B66213" w:rsidTr="008F2C2D">
        <w:trPr>
          <w:trHeight w:val="326"/>
        </w:trPr>
        <w:tc>
          <w:tcPr>
            <w:tcW w:w="34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           Sector privat</w:t>
            </w:r>
          </w:p>
        </w:tc>
        <w:tc>
          <w:tcPr>
            <w:tcW w:w="18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429858</w:t>
            </w:r>
          </w:p>
        </w:tc>
        <w:tc>
          <w:tcPr>
            <w:tcW w:w="141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499660</w:t>
            </w:r>
          </w:p>
        </w:tc>
        <w:tc>
          <w:tcPr>
            <w:tcW w:w="218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656379</w:t>
            </w:r>
          </w:p>
        </w:tc>
      </w:tr>
      <w:tr w:rsidR="00B66213" w:rsidTr="008F2C2D">
        <w:trPr>
          <w:trHeight w:val="311"/>
        </w:trPr>
        <w:tc>
          <w:tcPr>
            <w:tcW w:w="34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Griu și secara</w:t>
            </w:r>
          </w:p>
        </w:tc>
        <w:tc>
          <w:tcPr>
            <w:tcW w:w="18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54880</w:t>
            </w:r>
          </w:p>
        </w:tc>
        <w:tc>
          <w:tcPr>
            <w:tcW w:w="141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66074</w:t>
            </w:r>
          </w:p>
        </w:tc>
        <w:tc>
          <w:tcPr>
            <w:tcW w:w="218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70467</w:t>
            </w:r>
          </w:p>
        </w:tc>
      </w:tr>
      <w:tr w:rsidR="00B66213" w:rsidTr="008F2C2D">
        <w:trPr>
          <w:trHeight w:val="311"/>
        </w:trPr>
        <w:tc>
          <w:tcPr>
            <w:tcW w:w="34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        Sector privat</w:t>
            </w:r>
          </w:p>
        </w:tc>
        <w:tc>
          <w:tcPr>
            <w:tcW w:w="18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54645</w:t>
            </w:r>
          </w:p>
        </w:tc>
        <w:tc>
          <w:tcPr>
            <w:tcW w:w="141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66070</w:t>
            </w:r>
          </w:p>
        </w:tc>
        <w:tc>
          <w:tcPr>
            <w:tcW w:w="218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70403</w:t>
            </w:r>
          </w:p>
        </w:tc>
      </w:tr>
      <w:tr w:rsidR="00B66213" w:rsidTr="008F2C2D">
        <w:trPr>
          <w:trHeight w:val="311"/>
        </w:trPr>
        <w:tc>
          <w:tcPr>
            <w:tcW w:w="34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Orz și orzoaică</w:t>
            </w:r>
          </w:p>
        </w:tc>
        <w:tc>
          <w:tcPr>
            <w:tcW w:w="18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8074</w:t>
            </w:r>
          </w:p>
        </w:tc>
        <w:tc>
          <w:tcPr>
            <w:tcW w:w="141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8979</w:t>
            </w:r>
          </w:p>
        </w:tc>
        <w:tc>
          <w:tcPr>
            <w:tcW w:w="218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9333</w:t>
            </w:r>
          </w:p>
        </w:tc>
      </w:tr>
      <w:tr w:rsidR="00B66213" w:rsidTr="008F2C2D">
        <w:trPr>
          <w:trHeight w:val="326"/>
        </w:trPr>
        <w:tc>
          <w:tcPr>
            <w:tcW w:w="34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        Sector privat</w:t>
            </w:r>
          </w:p>
        </w:tc>
        <w:tc>
          <w:tcPr>
            <w:tcW w:w="18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7968</w:t>
            </w:r>
          </w:p>
        </w:tc>
        <w:tc>
          <w:tcPr>
            <w:tcW w:w="141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8979</w:t>
            </w:r>
          </w:p>
        </w:tc>
        <w:tc>
          <w:tcPr>
            <w:tcW w:w="218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9263</w:t>
            </w:r>
          </w:p>
        </w:tc>
      </w:tr>
      <w:tr w:rsidR="00B66213" w:rsidTr="008F2C2D">
        <w:trPr>
          <w:trHeight w:val="311"/>
        </w:trPr>
        <w:tc>
          <w:tcPr>
            <w:tcW w:w="34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Porumb boabe</w:t>
            </w:r>
          </w:p>
        </w:tc>
        <w:tc>
          <w:tcPr>
            <w:tcW w:w="18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363079</w:t>
            </w:r>
          </w:p>
        </w:tc>
        <w:tc>
          <w:tcPr>
            <w:tcW w:w="141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421313</w:t>
            </w:r>
          </w:p>
        </w:tc>
        <w:tc>
          <w:tcPr>
            <w:tcW w:w="218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572482</w:t>
            </w:r>
          </w:p>
        </w:tc>
      </w:tr>
      <w:tr w:rsidR="00B66213" w:rsidTr="008F2C2D">
        <w:trPr>
          <w:trHeight w:val="311"/>
        </w:trPr>
        <w:tc>
          <w:tcPr>
            <w:tcW w:w="34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         Sector privat</w:t>
            </w:r>
          </w:p>
        </w:tc>
        <w:tc>
          <w:tcPr>
            <w:tcW w:w="18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362965</w:t>
            </w:r>
          </w:p>
        </w:tc>
        <w:tc>
          <w:tcPr>
            <w:tcW w:w="141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420111</w:t>
            </w:r>
          </w:p>
        </w:tc>
        <w:tc>
          <w:tcPr>
            <w:tcW w:w="218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572063</w:t>
            </w:r>
          </w:p>
        </w:tc>
      </w:tr>
      <w:tr w:rsidR="00B66213" w:rsidTr="008F2C2D">
        <w:trPr>
          <w:trHeight w:val="311"/>
        </w:trPr>
        <w:tc>
          <w:tcPr>
            <w:tcW w:w="34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Floarea soarelui</w:t>
            </w:r>
          </w:p>
        </w:tc>
        <w:tc>
          <w:tcPr>
            <w:tcW w:w="18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15640</w:t>
            </w:r>
          </w:p>
        </w:tc>
        <w:tc>
          <w:tcPr>
            <w:tcW w:w="141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26954</w:t>
            </w:r>
          </w:p>
        </w:tc>
        <w:tc>
          <w:tcPr>
            <w:tcW w:w="218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27792</w:t>
            </w:r>
          </w:p>
        </w:tc>
      </w:tr>
      <w:tr w:rsidR="00B66213" w:rsidTr="008F2C2D">
        <w:trPr>
          <w:trHeight w:val="326"/>
        </w:trPr>
        <w:tc>
          <w:tcPr>
            <w:tcW w:w="34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         Sector privat</w:t>
            </w:r>
          </w:p>
        </w:tc>
        <w:tc>
          <w:tcPr>
            <w:tcW w:w="18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15640</w:t>
            </w:r>
          </w:p>
        </w:tc>
        <w:tc>
          <w:tcPr>
            <w:tcW w:w="141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26954</w:t>
            </w:r>
          </w:p>
        </w:tc>
        <w:tc>
          <w:tcPr>
            <w:tcW w:w="218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27792</w:t>
            </w:r>
          </w:p>
        </w:tc>
      </w:tr>
      <w:tr w:rsidR="00B66213" w:rsidTr="008F2C2D">
        <w:trPr>
          <w:trHeight w:val="311"/>
        </w:trPr>
        <w:tc>
          <w:tcPr>
            <w:tcW w:w="34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Sfecla de zahar</w:t>
            </w:r>
          </w:p>
        </w:tc>
        <w:tc>
          <w:tcPr>
            <w:tcW w:w="18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5233</w:t>
            </w:r>
          </w:p>
        </w:tc>
        <w:tc>
          <w:tcPr>
            <w:tcW w:w="141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5054</w:t>
            </w:r>
          </w:p>
        </w:tc>
        <w:tc>
          <w:tcPr>
            <w:tcW w:w="218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3473</w:t>
            </w:r>
          </w:p>
        </w:tc>
      </w:tr>
      <w:tr w:rsidR="00B66213" w:rsidTr="008F2C2D">
        <w:trPr>
          <w:trHeight w:val="311"/>
        </w:trPr>
        <w:tc>
          <w:tcPr>
            <w:tcW w:w="34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         Sector privat</w:t>
            </w:r>
          </w:p>
        </w:tc>
        <w:tc>
          <w:tcPr>
            <w:tcW w:w="18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5233</w:t>
            </w:r>
          </w:p>
        </w:tc>
        <w:tc>
          <w:tcPr>
            <w:tcW w:w="141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5054</w:t>
            </w:r>
          </w:p>
        </w:tc>
        <w:tc>
          <w:tcPr>
            <w:tcW w:w="218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3473</w:t>
            </w:r>
          </w:p>
        </w:tc>
      </w:tr>
      <w:tr w:rsidR="00B66213" w:rsidTr="008F2C2D">
        <w:trPr>
          <w:trHeight w:val="326"/>
        </w:trPr>
        <w:tc>
          <w:tcPr>
            <w:tcW w:w="34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Cartofi</w:t>
            </w:r>
          </w:p>
        </w:tc>
        <w:tc>
          <w:tcPr>
            <w:tcW w:w="18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29247</w:t>
            </w:r>
          </w:p>
        </w:tc>
        <w:tc>
          <w:tcPr>
            <w:tcW w:w="141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38444</w:t>
            </w:r>
          </w:p>
        </w:tc>
        <w:tc>
          <w:tcPr>
            <w:tcW w:w="218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45626</w:t>
            </w:r>
          </w:p>
        </w:tc>
      </w:tr>
      <w:tr w:rsidR="00B66213" w:rsidTr="008F2C2D">
        <w:trPr>
          <w:trHeight w:val="311"/>
        </w:trPr>
        <w:tc>
          <w:tcPr>
            <w:tcW w:w="34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        Sector privat</w:t>
            </w:r>
          </w:p>
        </w:tc>
        <w:tc>
          <w:tcPr>
            <w:tcW w:w="18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29205</w:t>
            </w:r>
          </w:p>
        </w:tc>
        <w:tc>
          <w:tcPr>
            <w:tcW w:w="141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38404</w:t>
            </w:r>
          </w:p>
        </w:tc>
        <w:tc>
          <w:tcPr>
            <w:tcW w:w="218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45525</w:t>
            </w:r>
          </w:p>
        </w:tc>
      </w:tr>
      <w:tr w:rsidR="00B66213" w:rsidTr="008F2C2D">
        <w:trPr>
          <w:trHeight w:val="311"/>
        </w:trPr>
        <w:tc>
          <w:tcPr>
            <w:tcW w:w="34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Legume</w:t>
            </w:r>
          </w:p>
        </w:tc>
        <w:tc>
          <w:tcPr>
            <w:tcW w:w="18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61717</w:t>
            </w:r>
          </w:p>
        </w:tc>
        <w:tc>
          <w:tcPr>
            <w:tcW w:w="141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71877</w:t>
            </w:r>
          </w:p>
        </w:tc>
        <w:tc>
          <w:tcPr>
            <w:tcW w:w="218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76712</w:t>
            </w:r>
          </w:p>
        </w:tc>
      </w:tr>
      <w:tr w:rsidR="00B66213" w:rsidTr="008F2C2D">
        <w:trPr>
          <w:trHeight w:val="326"/>
        </w:trPr>
        <w:tc>
          <w:tcPr>
            <w:tcW w:w="34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       Sector privat</w:t>
            </w:r>
          </w:p>
        </w:tc>
        <w:tc>
          <w:tcPr>
            <w:tcW w:w="18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61501</w:t>
            </w:r>
          </w:p>
        </w:tc>
        <w:tc>
          <w:tcPr>
            <w:tcW w:w="141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71643</w:t>
            </w:r>
          </w:p>
        </w:tc>
        <w:tc>
          <w:tcPr>
            <w:tcW w:w="218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76550</w:t>
            </w:r>
          </w:p>
        </w:tc>
      </w:tr>
    </w:tbl>
    <w:p w:rsidR="00B66213" w:rsidRDefault="00B66213" w:rsidP="00B66213">
      <w:pPr>
        <w:autoSpaceDE w:val="0"/>
        <w:adjustRightInd w:val="0"/>
        <w:spacing w:line="276" w:lineRule="auto"/>
        <w:jc w:val="both"/>
        <w:rPr>
          <w:rFonts w:ascii="Tahoma" w:hAnsi="Tahoma" w:cs="Tahoma"/>
          <w:bCs/>
          <w:i/>
          <w:lang/>
        </w:rPr>
      </w:pPr>
      <w:r>
        <w:rPr>
          <w:rFonts w:ascii="Tahoma" w:hAnsi="Tahoma" w:cs="Tahoma"/>
          <w:bCs/>
          <w:i/>
          <w:lang/>
        </w:rPr>
        <w:lastRenderedPageBreak/>
        <w:t xml:space="preserve">Reprezentare grafică </w:t>
      </w:r>
    </w:p>
    <w:p w:rsidR="00B66213" w:rsidRDefault="00B66213" w:rsidP="008F2C2D">
      <w:pPr>
        <w:autoSpaceDE w:val="0"/>
        <w:adjustRightInd w:val="0"/>
        <w:spacing w:line="276" w:lineRule="auto"/>
        <w:jc w:val="center"/>
        <w:rPr>
          <w:rFonts w:ascii="Tahoma" w:hAnsi="Tahoma" w:cs="Tahoma"/>
          <w:bCs/>
          <w:lang/>
        </w:rPr>
      </w:pPr>
      <w:r>
        <w:rPr>
          <w:rFonts w:ascii="Times New Roman" w:eastAsia="Times New Roman" w:hAnsi="Times New Roman" w:cs="Times New Roman"/>
          <w:noProof/>
          <w:szCs w:val="24"/>
          <w:lang w:val="en-US"/>
        </w:rPr>
        <w:drawing>
          <wp:inline distT="0" distB="0" distL="0" distR="0">
            <wp:extent cx="4533900" cy="2581275"/>
            <wp:effectExtent l="0" t="0" r="0" b="9525"/>
            <wp:docPr id="53" name="Chart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F2C2D" w:rsidRDefault="008F2C2D" w:rsidP="00B66213">
      <w:pPr>
        <w:autoSpaceDE w:val="0"/>
        <w:adjustRightInd w:val="0"/>
        <w:spacing w:line="276" w:lineRule="auto"/>
        <w:jc w:val="right"/>
        <w:rPr>
          <w:rFonts w:ascii="Tahoma" w:hAnsi="Tahoma" w:cs="Tahoma"/>
          <w:bCs/>
          <w:lang/>
        </w:rPr>
      </w:pPr>
    </w:p>
    <w:p w:rsidR="00B66213" w:rsidRDefault="00B66213" w:rsidP="00B66213">
      <w:pPr>
        <w:autoSpaceDE w:val="0"/>
        <w:adjustRightInd w:val="0"/>
        <w:spacing w:line="276" w:lineRule="auto"/>
        <w:rPr>
          <w:rFonts w:ascii="Tahoma" w:hAnsi="Tahoma" w:cs="Tahoma"/>
          <w:bCs/>
          <w:lang/>
        </w:rPr>
      </w:pPr>
      <w:r>
        <w:rPr>
          <w:rFonts w:ascii="Tahoma" w:hAnsi="Tahoma" w:cs="Tahoma"/>
          <w:bCs/>
          <w:lang/>
        </w:rPr>
        <w:t xml:space="preserve">Efectivele de animale la 1 decembrie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701"/>
        <w:gridCol w:w="1276"/>
        <w:gridCol w:w="1967"/>
      </w:tblGrid>
      <w:tr w:rsidR="00B66213" w:rsidTr="00B66213">
        <w:tc>
          <w:tcPr>
            <w:tcW w:w="3085"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701"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2016</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2017</w:t>
            </w:r>
          </w:p>
        </w:tc>
        <w:tc>
          <w:tcPr>
            <w:tcW w:w="1967"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2018</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Bovine</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63489</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63857</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58243</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           Sector privat</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63456</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63823</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58210</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Porcine</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85351</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81449</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77448</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        Sector privat</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84977</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81105</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77096</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Ovine </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170616</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196287</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197969</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        Sector privat</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170086</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195757</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197444</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Caprine</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69010</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70130</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73426</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         Sector privat</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68890</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70010</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73301</w:t>
            </w:r>
          </w:p>
        </w:tc>
      </w:tr>
    </w:tbl>
    <w:p w:rsidR="007F416D" w:rsidRDefault="007F416D" w:rsidP="00B66213">
      <w:pPr>
        <w:autoSpaceDE w:val="0"/>
        <w:adjustRightInd w:val="0"/>
        <w:spacing w:line="276" w:lineRule="auto"/>
        <w:jc w:val="both"/>
        <w:rPr>
          <w:rFonts w:ascii="Tahoma" w:hAnsi="Tahoma" w:cs="Tahoma"/>
          <w:bCs/>
          <w:i/>
          <w:lang/>
        </w:rPr>
      </w:pPr>
    </w:p>
    <w:p w:rsidR="00B66213" w:rsidRDefault="00B66213" w:rsidP="00B66213">
      <w:pPr>
        <w:autoSpaceDE w:val="0"/>
        <w:adjustRightInd w:val="0"/>
        <w:spacing w:line="276" w:lineRule="auto"/>
        <w:jc w:val="both"/>
        <w:rPr>
          <w:rFonts w:ascii="Tahoma" w:hAnsi="Tahoma" w:cs="Tahoma"/>
          <w:bCs/>
          <w:i/>
          <w:lang/>
        </w:rPr>
      </w:pPr>
      <w:r>
        <w:rPr>
          <w:rFonts w:ascii="Tahoma" w:hAnsi="Tahoma" w:cs="Tahoma"/>
          <w:bCs/>
          <w:i/>
          <w:lang/>
        </w:rPr>
        <w:t xml:space="preserve">Reprezentare grafică </w:t>
      </w:r>
    </w:p>
    <w:p w:rsidR="008F2C2D" w:rsidRDefault="008F2C2D" w:rsidP="00B66213">
      <w:pPr>
        <w:autoSpaceDE w:val="0"/>
        <w:adjustRightInd w:val="0"/>
        <w:spacing w:line="276" w:lineRule="auto"/>
        <w:jc w:val="both"/>
        <w:rPr>
          <w:rFonts w:ascii="Tahoma" w:eastAsia="Times New Roman" w:hAnsi="Tahoma" w:cs="Tahoma"/>
          <w:bCs/>
          <w:i/>
          <w:lang/>
        </w:rPr>
      </w:pPr>
    </w:p>
    <w:p w:rsidR="00B66213" w:rsidRDefault="00B66213" w:rsidP="00B66213">
      <w:pPr>
        <w:autoSpaceDE w:val="0"/>
        <w:adjustRightInd w:val="0"/>
        <w:spacing w:line="276" w:lineRule="auto"/>
        <w:jc w:val="center"/>
        <w:rPr>
          <w:rFonts w:ascii="Tahoma" w:hAnsi="Tahoma" w:cs="Tahoma"/>
          <w:bCs/>
          <w:sz w:val="28"/>
          <w:szCs w:val="28"/>
          <w:lang/>
        </w:rPr>
      </w:pPr>
      <w:r>
        <w:rPr>
          <w:noProof/>
          <w:lang w:val="en-US"/>
        </w:rPr>
        <w:drawing>
          <wp:inline distT="0" distB="0" distL="0" distR="0">
            <wp:extent cx="5200650" cy="3009900"/>
            <wp:effectExtent l="0" t="0" r="19050" b="19050"/>
            <wp:docPr id="52" name="Chart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F2C2D" w:rsidRDefault="008F2C2D" w:rsidP="008F2C2D">
      <w:pPr>
        <w:autoSpaceDE w:val="0"/>
        <w:adjustRightInd w:val="0"/>
        <w:spacing w:line="276" w:lineRule="auto"/>
        <w:rPr>
          <w:rFonts w:ascii="Tahoma" w:hAnsi="Tahoma" w:cs="Tahoma"/>
          <w:bCs/>
          <w:sz w:val="28"/>
          <w:szCs w:val="28"/>
          <w:lang/>
        </w:rPr>
      </w:pPr>
    </w:p>
    <w:p w:rsidR="00B66213" w:rsidRPr="00B66213" w:rsidRDefault="00B66213" w:rsidP="00B66213">
      <w:pPr>
        <w:autoSpaceDE w:val="0"/>
        <w:adjustRightInd w:val="0"/>
        <w:spacing w:line="276" w:lineRule="auto"/>
        <w:jc w:val="both"/>
        <w:rPr>
          <w:rFonts w:ascii="Tahoma" w:hAnsi="Tahoma" w:cs="Tahoma"/>
          <w:b/>
          <w:bCs/>
          <w:color w:val="00B050"/>
          <w:lang/>
        </w:rPr>
      </w:pPr>
      <w:r w:rsidRPr="00B66213">
        <w:rPr>
          <w:rFonts w:ascii="Tahoma" w:hAnsi="Tahoma" w:cs="Tahoma"/>
          <w:b/>
          <w:bCs/>
          <w:color w:val="00B050"/>
          <w:lang/>
        </w:rPr>
        <w:lastRenderedPageBreak/>
        <w:t xml:space="preserve">Industrie </w:t>
      </w:r>
    </w:p>
    <w:p w:rsidR="00B66213" w:rsidRDefault="00B66213" w:rsidP="00B66213">
      <w:pPr>
        <w:autoSpaceDE w:val="0"/>
        <w:adjustRightInd w:val="0"/>
        <w:spacing w:line="276" w:lineRule="auto"/>
        <w:jc w:val="both"/>
        <w:rPr>
          <w:rFonts w:ascii="Tahoma" w:hAnsi="Tahoma" w:cs="Tahoma"/>
          <w:bCs/>
          <w:lang/>
        </w:rPr>
      </w:pPr>
      <w:r>
        <w:rPr>
          <w:rFonts w:ascii="Tahoma" w:hAnsi="Tahoma" w:cs="Tahoma"/>
          <w:bCs/>
          <w:lang/>
        </w:rPr>
        <w:t>Indicii de volum ai pro</w:t>
      </w:r>
      <w:r w:rsidR="008F2C2D">
        <w:rPr>
          <w:rFonts w:ascii="Tahoma" w:hAnsi="Tahoma" w:cs="Tahoma"/>
          <w:bCs/>
          <w:lang/>
        </w:rPr>
        <w:t>ducției industriale –serie brută</w:t>
      </w:r>
    </w:p>
    <w:p w:rsidR="00B66213" w:rsidRDefault="00B66213" w:rsidP="00B66213">
      <w:pPr>
        <w:autoSpaceDE w:val="0"/>
        <w:adjustRightInd w:val="0"/>
        <w:spacing w:line="276" w:lineRule="auto"/>
        <w:jc w:val="both"/>
        <w:rPr>
          <w:rFonts w:ascii="Tahoma" w:hAnsi="Tahoma" w:cs="Tahoma"/>
          <w:bCs/>
          <w:lang/>
        </w:rPr>
      </w:pPr>
      <w:r>
        <w:rPr>
          <w:rFonts w:ascii="Tahoma" w:hAnsi="Tahoma" w:cs="Tahoma"/>
          <w:bCs/>
          <w:lang/>
        </w:rPr>
        <w:t xml:space="preserve">                                                                       </w:t>
      </w:r>
      <w:r w:rsidR="008F2C2D">
        <w:rPr>
          <w:rFonts w:ascii="Tahoma" w:hAnsi="Tahoma" w:cs="Tahoma"/>
          <w:bCs/>
          <w:lang/>
        </w:rPr>
        <w:tab/>
      </w:r>
      <w:r w:rsidR="008F2C2D">
        <w:rPr>
          <w:rFonts w:ascii="Tahoma" w:hAnsi="Tahoma" w:cs="Tahoma"/>
          <w:bCs/>
          <w:lang/>
        </w:rPr>
        <w:tab/>
      </w:r>
      <w:r w:rsidR="008F2C2D">
        <w:rPr>
          <w:rFonts w:ascii="Tahoma" w:hAnsi="Tahoma" w:cs="Tahoma"/>
          <w:bCs/>
          <w:lang/>
        </w:rPr>
        <w:tab/>
      </w:r>
      <w:proofErr w:type="gramStart"/>
      <w:r>
        <w:rPr>
          <w:rFonts w:ascii="Tahoma" w:hAnsi="Tahoma" w:cs="Tahoma"/>
          <w:bCs/>
          <w:lang/>
        </w:rPr>
        <w:t>an</w:t>
      </w:r>
      <w:proofErr w:type="gramEnd"/>
      <w:r>
        <w:rPr>
          <w:rFonts w:ascii="Tahoma" w:hAnsi="Tahoma" w:cs="Tahoma"/>
          <w:bCs/>
          <w:lang/>
        </w:rPr>
        <w:t xml:space="preserve"> precedent 100%</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5"/>
        <w:gridCol w:w="1170"/>
        <w:gridCol w:w="1530"/>
        <w:gridCol w:w="1260"/>
      </w:tblGrid>
      <w:tr w:rsidR="00B66213" w:rsidTr="00B66213">
        <w:tc>
          <w:tcPr>
            <w:tcW w:w="5395"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17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2017</w:t>
            </w:r>
          </w:p>
        </w:tc>
        <w:tc>
          <w:tcPr>
            <w:tcW w:w="153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2018</w:t>
            </w:r>
          </w:p>
        </w:tc>
        <w:tc>
          <w:tcPr>
            <w:tcW w:w="126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2019</w:t>
            </w:r>
          </w:p>
        </w:tc>
      </w:tr>
      <w:tr w:rsidR="00B66213" w:rsidTr="00B66213">
        <w:tc>
          <w:tcPr>
            <w:tcW w:w="539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Industrie total</w:t>
            </w:r>
          </w:p>
        </w:tc>
        <w:tc>
          <w:tcPr>
            <w:tcW w:w="117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111,7</w:t>
            </w:r>
          </w:p>
        </w:tc>
        <w:tc>
          <w:tcPr>
            <w:tcW w:w="153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107,8</w:t>
            </w:r>
          </w:p>
        </w:tc>
        <w:tc>
          <w:tcPr>
            <w:tcW w:w="126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104,6</w:t>
            </w:r>
          </w:p>
        </w:tc>
      </w:tr>
      <w:tr w:rsidR="00B66213" w:rsidTr="00B66213">
        <w:tc>
          <w:tcPr>
            <w:tcW w:w="5395" w:type="dxa"/>
            <w:tcBorders>
              <w:top w:val="single" w:sz="4" w:space="0" w:color="auto"/>
              <w:left w:val="single" w:sz="4" w:space="0" w:color="auto"/>
              <w:bottom w:val="single" w:sz="4" w:space="0" w:color="auto"/>
              <w:right w:val="single" w:sz="4" w:space="0" w:color="auto"/>
            </w:tcBorders>
            <w:hideMark/>
          </w:tcPr>
          <w:p w:rsidR="00B66213" w:rsidRDefault="008F2C2D">
            <w:pPr>
              <w:autoSpaceDE w:val="0"/>
              <w:adjustRightInd w:val="0"/>
              <w:spacing w:line="256" w:lineRule="auto"/>
              <w:jc w:val="both"/>
              <w:rPr>
                <w:rFonts w:ascii="Tahoma" w:hAnsi="Tahoma" w:cs="Tahoma"/>
                <w:bCs/>
                <w:lang/>
              </w:rPr>
            </w:pPr>
            <w:r>
              <w:rPr>
                <w:rFonts w:ascii="Tahoma" w:hAnsi="Tahoma" w:cs="Tahoma"/>
                <w:bCs/>
                <w:lang/>
              </w:rPr>
              <w:t>extractivă</w:t>
            </w:r>
          </w:p>
        </w:tc>
        <w:tc>
          <w:tcPr>
            <w:tcW w:w="117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0,0</w:t>
            </w:r>
          </w:p>
        </w:tc>
        <w:tc>
          <w:tcPr>
            <w:tcW w:w="153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0,0</w:t>
            </w:r>
          </w:p>
        </w:tc>
        <w:tc>
          <w:tcPr>
            <w:tcW w:w="126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0,00</w:t>
            </w:r>
          </w:p>
        </w:tc>
      </w:tr>
      <w:tr w:rsidR="00B66213" w:rsidTr="00B66213">
        <w:tc>
          <w:tcPr>
            <w:tcW w:w="539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prelucrătoare</w:t>
            </w:r>
          </w:p>
        </w:tc>
        <w:tc>
          <w:tcPr>
            <w:tcW w:w="117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112,2</w:t>
            </w:r>
          </w:p>
        </w:tc>
        <w:tc>
          <w:tcPr>
            <w:tcW w:w="153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108,8</w:t>
            </w:r>
          </w:p>
        </w:tc>
        <w:tc>
          <w:tcPr>
            <w:tcW w:w="126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104,7</w:t>
            </w:r>
          </w:p>
        </w:tc>
      </w:tr>
      <w:tr w:rsidR="00B66213" w:rsidTr="00B66213">
        <w:tc>
          <w:tcPr>
            <w:tcW w:w="539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Producți</w:t>
            </w:r>
            <w:r w:rsidR="008F2C2D">
              <w:rPr>
                <w:rFonts w:ascii="Tahoma" w:hAnsi="Tahoma" w:cs="Tahoma"/>
                <w:bCs/>
                <w:lang/>
              </w:rPr>
              <w:t>e și furnizare de EE și termică</w:t>
            </w:r>
            <w:r>
              <w:rPr>
                <w:rFonts w:ascii="Tahoma" w:hAnsi="Tahoma" w:cs="Tahoma"/>
                <w:bCs/>
                <w:lang/>
              </w:rPr>
              <w:t>, gaze și aer condiționat</w:t>
            </w:r>
          </w:p>
        </w:tc>
        <w:tc>
          <w:tcPr>
            <w:tcW w:w="117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94</w:t>
            </w:r>
          </w:p>
        </w:tc>
        <w:tc>
          <w:tcPr>
            <w:tcW w:w="153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64,6</w:t>
            </w:r>
          </w:p>
        </w:tc>
        <w:tc>
          <w:tcPr>
            <w:tcW w:w="126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94,5 </w:t>
            </w:r>
          </w:p>
        </w:tc>
      </w:tr>
    </w:tbl>
    <w:p w:rsidR="00B66213" w:rsidRDefault="00B66213" w:rsidP="00B66213">
      <w:pPr>
        <w:autoSpaceDE w:val="0"/>
        <w:adjustRightInd w:val="0"/>
        <w:spacing w:line="276" w:lineRule="auto"/>
        <w:jc w:val="both"/>
        <w:rPr>
          <w:rFonts w:ascii="Tahoma" w:eastAsia="Times New Roman" w:hAnsi="Tahoma" w:cs="Tahoma"/>
          <w:bCs/>
          <w:lang/>
        </w:rPr>
      </w:pPr>
    </w:p>
    <w:p w:rsidR="00B66213" w:rsidRDefault="00B66213" w:rsidP="00B66213">
      <w:pPr>
        <w:autoSpaceDE w:val="0"/>
        <w:adjustRightInd w:val="0"/>
        <w:spacing w:line="276" w:lineRule="auto"/>
        <w:jc w:val="both"/>
        <w:rPr>
          <w:rFonts w:ascii="Tahoma" w:hAnsi="Tahoma" w:cs="Tahoma"/>
          <w:bCs/>
          <w:lang/>
        </w:rPr>
      </w:pPr>
      <w:r>
        <w:rPr>
          <w:rFonts w:ascii="Tahoma" w:hAnsi="Tahoma" w:cs="Tahoma"/>
          <w:bCs/>
          <w:lang/>
        </w:rPr>
        <w:t xml:space="preserve">Indicii valorici ai cifrei de afaceri </w:t>
      </w:r>
    </w:p>
    <w:p w:rsidR="00B66213" w:rsidRDefault="00B66213" w:rsidP="00B66213">
      <w:pPr>
        <w:autoSpaceDE w:val="0"/>
        <w:adjustRightInd w:val="0"/>
        <w:spacing w:line="276" w:lineRule="auto"/>
        <w:jc w:val="center"/>
        <w:rPr>
          <w:rFonts w:ascii="Tahoma" w:hAnsi="Tahoma" w:cs="Tahoma"/>
          <w:bCs/>
          <w:lang/>
        </w:rPr>
      </w:pPr>
      <w:r>
        <w:rPr>
          <w:rFonts w:ascii="Tahoma" w:hAnsi="Tahoma" w:cs="Tahoma"/>
          <w:bCs/>
          <w:lang/>
        </w:rPr>
        <w:t xml:space="preserve">                                                </w:t>
      </w:r>
      <w:proofErr w:type="gramStart"/>
      <w:r>
        <w:rPr>
          <w:rFonts w:ascii="Tahoma" w:hAnsi="Tahoma" w:cs="Tahoma"/>
          <w:bCs/>
          <w:lang/>
        </w:rPr>
        <w:t>an</w:t>
      </w:r>
      <w:proofErr w:type="gramEnd"/>
      <w:r>
        <w:rPr>
          <w:rFonts w:ascii="Tahoma" w:hAnsi="Tahoma" w:cs="Tahoma"/>
          <w:bCs/>
          <w:lang/>
        </w:rPr>
        <w:t xml:space="preserve"> precedent 100%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88"/>
        <w:gridCol w:w="1978"/>
        <w:gridCol w:w="1484"/>
        <w:gridCol w:w="2287"/>
      </w:tblGrid>
      <w:tr w:rsidR="00B66213" w:rsidTr="008F2C2D">
        <w:trPr>
          <w:trHeight w:val="272"/>
        </w:trPr>
        <w:tc>
          <w:tcPr>
            <w:tcW w:w="3588"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978"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2017</w:t>
            </w:r>
          </w:p>
        </w:tc>
        <w:tc>
          <w:tcPr>
            <w:tcW w:w="1484"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2018</w:t>
            </w:r>
          </w:p>
        </w:tc>
        <w:tc>
          <w:tcPr>
            <w:tcW w:w="2287"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2019</w:t>
            </w:r>
          </w:p>
        </w:tc>
      </w:tr>
      <w:tr w:rsidR="00B66213" w:rsidTr="008F2C2D">
        <w:trPr>
          <w:trHeight w:val="286"/>
        </w:trPr>
        <w:tc>
          <w:tcPr>
            <w:tcW w:w="358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Industrie total</w:t>
            </w:r>
          </w:p>
        </w:tc>
        <w:tc>
          <w:tcPr>
            <w:tcW w:w="197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114,4</w:t>
            </w:r>
          </w:p>
        </w:tc>
        <w:tc>
          <w:tcPr>
            <w:tcW w:w="148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110,8</w:t>
            </w:r>
          </w:p>
        </w:tc>
        <w:tc>
          <w:tcPr>
            <w:tcW w:w="228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107,7</w:t>
            </w:r>
          </w:p>
        </w:tc>
      </w:tr>
    </w:tbl>
    <w:p w:rsidR="008F2C2D" w:rsidRDefault="008F2C2D" w:rsidP="00B66213">
      <w:pPr>
        <w:autoSpaceDE w:val="0"/>
        <w:adjustRightInd w:val="0"/>
        <w:spacing w:line="276" w:lineRule="auto"/>
        <w:jc w:val="both"/>
        <w:rPr>
          <w:rFonts w:ascii="Tahoma" w:hAnsi="Tahoma" w:cs="Tahoma"/>
          <w:bCs/>
          <w:i/>
          <w:lang/>
        </w:rPr>
      </w:pPr>
    </w:p>
    <w:p w:rsidR="00B66213" w:rsidRDefault="00B66213" w:rsidP="00B66213">
      <w:pPr>
        <w:autoSpaceDE w:val="0"/>
        <w:adjustRightInd w:val="0"/>
        <w:spacing w:line="276" w:lineRule="auto"/>
        <w:jc w:val="both"/>
        <w:rPr>
          <w:rFonts w:ascii="Tahoma" w:hAnsi="Tahoma" w:cs="Tahoma"/>
          <w:bCs/>
          <w:i/>
          <w:lang/>
        </w:rPr>
      </w:pPr>
      <w:r>
        <w:rPr>
          <w:rFonts w:ascii="Tahoma" w:hAnsi="Tahoma" w:cs="Tahoma"/>
          <w:bCs/>
          <w:i/>
          <w:lang/>
        </w:rPr>
        <w:t xml:space="preserve">Reprezentare grafică </w:t>
      </w:r>
    </w:p>
    <w:p w:rsidR="00B66213" w:rsidRDefault="00B66213" w:rsidP="00B66213">
      <w:pPr>
        <w:autoSpaceDE w:val="0"/>
        <w:adjustRightInd w:val="0"/>
        <w:spacing w:line="276" w:lineRule="auto"/>
        <w:jc w:val="center"/>
        <w:rPr>
          <w:rFonts w:ascii="Tahoma" w:hAnsi="Tahoma" w:cs="Tahoma"/>
          <w:b/>
          <w:bCs/>
          <w:color w:val="00B050"/>
          <w:lang/>
        </w:rPr>
      </w:pPr>
      <w:r>
        <w:rPr>
          <w:noProof/>
          <w:lang w:val="en-US"/>
        </w:rPr>
        <w:drawing>
          <wp:inline distT="0" distB="0" distL="0" distR="0">
            <wp:extent cx="5029200" cy="2857500"/>
            <wp:effectExtent l="0" t="0" r="0" b="0"/>
            <wp:docPr id="51" name="Chart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F2C2D" w:rsidRDefault="008F2C2D" w:rsidP="00B66213">
      <w:pPr>
        <w:autoSpaceDE w:val="0"/>
        <w:adjustRightInd w:val="0"/>
        <w:spacing w:line="276" w:lineRule="auto"/>
        <w:jc w:val="both"/>
        <w:rPr>
          <w:rFonts w:ascii="Tahoma" w:hAnsi="Tahoma" w:cs="Tahoma"/>
          <w:b/>
          <w:bCs/>
          <w:lang/>
        </w:rPr>
      </w:pPr>
    </w:p>
    <w:p w:rsidR="00B66213" w:rsidRDefault="00B66213" w:rsidP="00B66213">
      <w:pPr>
        <w:autoSpaceDE w:val="0"/>
        <w:adjustRightInd w:val="0"/>
        <w:spacing w:line="276" w:lineRule="auto"/>
        <w:jc w:val="both"/>
        <w:rPr>
          <w:rFonts w:ascii="Tahoma" w:hAnsi="Tahoma" w:cs="Tahoma"/>
          <w:b/>
          <w:bCs/>
          <w:lang/>
        </w:rPr>
      </w:pPr>
      <w:r>
        <w:rPr>
          <w:rFonts w:ascii="Tahoma" w:hAnsi="Tahoma" w:cs="Tahoma"/>
          <w:b/>
          <w:bCs/>
          <w:lang/>
        </w:rPr>
        <w:t>Investitii/Construcții</w:t>
      </w:r>
    </w:p>
    <w:p w:rsidR="00B66213" w:rsidRDefault="00B66213" w:rsidP="00B66213">
      <w:pPr>
        <w:autoSpaceDE w:val="0"/>
        <w:adjustRightInd w:val="0"/>
        <w:spacing w:line="276" w:lineRule="auto"/>
        <w:jc w:val="both"/>
        <w:rPr>
          <w:rFonts w:ascii="Tahoma" w:hAnsi="Tahoma" w:cs="Tahoma"/>
          <w:bCs/>
          <w:lang/>
        </w:rPr>
      </w:pPr>
      <w:r>
        <w:rPr>
          <w:rFonts w:ascii="Tahoma" w:hAnsi="Tahoma" w:cs="Tahoma"/>
          <w:bCs/>
          <w:lang/>
        </w:rPr>
        <w:t>Investitii pe elemente de structură %</w:t>
      </w:r>
    </w:p>
    <w:p w:rsidR="008F2C2D" w:rsidRDefault="008F2C2D" w:rsidP="00B66213">
      <w:pPr>
        <w:autoSpaceDE w:val="0"/>
        <w:adjustRightInd w:val="0"/>
        <w:spacing w:line="276" w:lineRule="auto"/>
        <w:jc w:val="both"/>
        <w:rPr>
          <w:rFonts w:ascii="Tahoma" w:hAnsi="Tahoma" w:cs="Tahoma"/>
          <w:bCs/>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1"/>
        <w:gridCol w:w="2013"/>
        <w:gridCol w:w="1510"/>
        <w:gridCol w:w="2328"/>
      </w:tblGrid>
      <w:tr w:rsidR="00B66213" w:rsidTr="008F2C2D">
        <w:trPr>
          <w:trHeight w:val="318"/>
        </w:trPr>
        <w:tc>
          <w:tcPr>
            <w:tcW w:w="3651"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2013"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2017</w:t>
            </w:r>
          </w:p>
        </w:tc>
        <w:tc>
          <w:tcPr>
            <w:tcW w:w="151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2018</w:t>
            </w:r>
          </w:p>
        </w:tc>
        <w:tc>
          <w:tcPr>
            <w:tcW w:w="2328"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2019</w:t>
            </w:r>
          </w:p>
        </w:tc>
      </w:tr>
      <w:tr w:rsidR="00B66213" w:rsidTr="008F2C2D">
        <w:trPr>
          <w:trHeight w:val="318"/>
        </w:trPr>
        <w:tc>
          <w:tcPr>
            <w:tcW w:w="365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Investiții-total</w:t>
            </w:r>
          </w:p>
        </w:tc>
        <w:tc>
          <w:tcPr>
            <w:tcW w:w="201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100</w:t>
            </w:r>
          </w:p>
        </w:tc>
        <w:tc>
          <w:tcPr>
            <w:tcW w:w="15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100</w:t>
            </w:r>
          </w:p>
        </w:tc>
        <w:tc>
          <w:tcPr>
            <w:tcW w:w="232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100</w:t>
            </w:r>
          </w:p>
        </w:tc>
      </w:tr>
      <w:tr w:rsidR="00B66213" w:rsidTr="008F2C2D">
        <w:trPr>
          <w:trHeight w:val="334"/>
        </w:trPr>
        <w:tc>
          <w:tcPr>
            <w:tcW w:w="365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Lucrări de construcții</w:t>
            </w:r>
          </w:p>
        </w:tc>
        <w:tc>
          <w:tcPr>
            <w:tcW w:w="201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51,5</w:t>
            </w:r>
          </w:p>
        </w:tc>
        <w:tc>
          <w:tcPr>
            <w:tcW w:w="15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46,5</w:t>
            </w:r>
          </w:p>
        </w:tc>
        <w:tc>
          <w:tcPr>
            <w:tcW w:w="232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52,9</w:t>
            </w:r>
          </w:p>
        </w:tc>
      </w:tr>
      <w:tr w:rsidR="00B66213" w:rsidTr="008F2C2D">
        <w:trPr>
          <w:trHeight w:val="318"/>
        </w:trPr>
        <w:tc>
          <w:tcPr>
            <w:tcW w:w="3651" w:type="dxa"/>
            <w:tcBorders>
              <w:top w:val="single" w:sz="4" w:space="0" w:color="auto"/>
              <w:left w:val="single" w:sz="4" w:space="0" w:color="auto"/>
              <w:bottom w:val="single" w:sz="4" w:space="0" w:color="auto"/>
              <w:right w:val="single" w:sz="4" w:space="0" w:color="auto"/>
            </w:tcBorders>
            <w:hideMark/>
          </w:tcPr>
          <w:p w:rsidR="00B66213" w:rsidRPr="00F74B60" w:rsidRDefault="00B66213">
            <w:pPr>
              <w:autoSpaceDE w:val="0"/>
              <w:adjustRightInd w:val="0"/>
              <w:spacing w:line="256" w:lineRule="auto"/>
              <w:jc w:val="both"/>
              <w:rPr>
                <w:rFonts w:ascii="Tahoma" w:hAnsi="Tahoma" w:cs="Tahoma"/>
                <w:bCs/>
                <w:lang w:val="pl-PL"/>
              </w:rPr>
            </w:pPr>
            <w:r w:rsidRPr="00F74B60">
              <w:rPr>
                <w:rFonts w:ascii="Tahoma" w:hAnsi="Tahoma" w:cs="Tahoma"/>
                <w:bCs/>
                <w:lang w:val="pl-PL"/>
              </w:rPr>
              <w:t>Utilaje cu și fără montaj</w:t>
            </w:r>
          </w:p>
        </w:tc>
        <w:tc>
          <w:tcPr>
            <w:tcW w:w="201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27,5</w:t>
            </w:r>
          </w:p>
        </w:tc>
        <w:tc>
          <w:tcPr>
            <w:tcW w:w="15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32,4</w:t>
            </w:r>
          </w:p>
        </w:tc>
        <w:tc>
          <w:tcPr>
            <w:tcW w:w="232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29,1</w:t>
            </w:r>
          </w:p>
        </w:tc>
      </w:tr>
      <w:tr w:rsidR="00B66213" w:rsidTr="008F2C2D">
        <w:trPr>
          <w:trHeight w:val="318"/>
        </w:trPr>
        <w:tc>
          <w:tcPr>
            <w:tcW w:w="365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Mijloace de transport</w:t>
            </w:r>
          </w:p>
        </w:tc>
        <w:tc>
          <w:tcPr>
            <w:tcW w:w="201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16,4</w:t>
            </w:r>
          </w:p>
        </w:tc>
        <w:tc>
          <w:tcPr>
            <w:tcW w:w="15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15,2</w:t>
            </w:r>
          </w:p>
        </w:tc>
        <w:tc>
          <w:tcPr>
            <w:tcW w:w="232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14,3</w:t>
            </w:r>
          </w:p>
        </w:tc>
      </w:tr>
      <w:tr w:rsidR="00B66213" w:rsidTr="008F2C2D">
        <w:trPr>
          <w:trHeight w:val="668"/>
        </w:trPr>
        <w:tc>
          <w:tcPr>
            <w:tcW w:w="365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Lucrări geologice și alte cheltuieli de investiții </w:t>
            </w:r>
          </w:p>
        </w:tc>
        <w:tc>
          <w:tcPr>
            <w:tcW w:w="201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4,6</w:t>
            </w:r>
          </w:p>
        </w:tc>
        <w:tc>
          <w:tcPr>
            <w:tcW w:w="15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5,9</w:t>
            </w:r>
          </w:p>
        </w:tc>
        <w:tc>
          <w:tcPr>
            <w:tcW w:w="232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3,7</w:t>
            </w:r>
          </w:p>
        </w:tc>
      </w:tr>
    </w:tbl>
    <w:p w:rsidR="007F416D" w:rsidRDefault="007F416D" w:rsidP="00B66213">
      <w:pPr>
        <w:autoSpaceDE w:val="0"/>
        <w:adjustRightInd w:val="0"/>
        <w:spacing w:line="276" w:lineRule="auto"/>
        <w:jc w:val="both"/>
        <w:rPr>
          <w:rFonts w:ascii="Tahoma" w:hAnsi="Tahoma" w:cs="Tahoma"/>
          <w:bCs/>
          <w:i/>
          <w:lang/>
        </w:rPr>
      </w:pPr>
    </w:p>
    <w:p w:rsidR="008F2C2D" w:rsidRDefault="008F2C2D" w:rsidP="00B66213">
      <w:pPr>
        <w:autoSpaceDE w:val="0"/>
        <w:adjustRightInd w:val="0"/>
        <w:spacing w:line="276" w:lineRule="auto"/>
        <w:jc w:val="both"/>
        <w:rPr>
          <w:rFonts w:ascii="Tahoma" w:hAnsi="Tahoma" w:cs="Tahoma"/>
          <w:bCs/>
          <w:i/>
          <w:lang/>
        </w:rPr>
      </w:pPr>
    </w:p>
    <w:p w:rsidR="00B66213" w:rsidRDefault="00B66213" w:rsidP="00B66213">
      <w:pPr>
        <w:autoSpaceDE w:val="0"/>
        <w:adjustRightInd w:val="0"/>
        <w:spacing w:line="276" w:lineRule="auto"/>
        <w:jc w:val="both"/>
        <w:rPr>
          <w:rFonts w:ascii="Tahoma" w:eastAsia="Times New Roman" w:hAnsi="Tahoma" w:cs="Tahoma"/>
          <w:b/>
          <w:bCs/>
          <w:color w:val="00B050"/>
          <w:lang/>
        </w:rPr>
      </w:pPr>
      <w:r>
        <w:rPr>
          <w:rFonts w:ascii="Tahoma" w:hAnsi="Tahoma" w:cs="Tahoma"/>
          <w:bCs/>
          <w:i/>
          <w:lang/>
        </w:rPr>
        <w:lastRenderedPageBreak/>
        <w:t xml:space="preserve">Reprezentare grafică </w:t>
      </w:r>
    </w:p>
    <w:p w:rsidR="00B66213" w:rsidRDefault="00B66213" w:rsidP="008F2C2D">
      <w:pPr>
        <w:autoSpaceDE w:val="0"/>
        <w:adjustRightInd w:val="0"/>
        <w:spacing w:line="276" w:lineRule="auto"/>
        <w:rPr>
          <w:rFonts w:ascii="Tahoma" w:hAnsi="Tahoma" w:cs="Tahoma"/>
          <w:b/>
          <w:bCs/>
          <w:color w:val="00B050"/>
          <w:lang/>
        </w:rPr>
      </w:pPr>
      <w:r>
        <w:rPr>
          <w:noProof/>
          <w:lang w:val="en-US"/>
        </w:rPr>
        <w:drawing>
          <wp:inline distT="0" distB="0" distL="0" distR="0">
            <wp:extent cx="4343400" cy="2943225"/>
            <wp:effectExtent l="38100" t="0" r="0" b="9525"/>
            <wp:docPr id="50" name="Chart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66213" w:rsidRDefault="00B66213" w:rsidP="00B66213">
      <w:pPr>
        <w:autoSpaceDE w:val="0"/>
        <w:adjustRightInd w:val="0"/>
        <w:spacing w:line="276" w:lineRule="auto"/>
        <w:jc w:val="both"/>
        <w:rPr>
          <w:rFonts w:ascii="Tahoma" w:hAnsi="Tahoma" w:cs="Tahoma"/>
          <w:b/>
          <w:bCs/>
          <w:color w:val="00B050"/>
          <w:lang/>
        </w:rPr>
      </w:pPr>
    </w:p>
    <w:p w:rsidR="00B66213" w:rsidRDefault="00B66213" w:rsidP="00B66213">
      <w:pPr>
        <w:autoSpaceDE w:val="0"/>
        <w:adjustRightInd w:val="0"/>
        <w:spacing w:line="276" w:lineRule="auto"/>
        <w:jc w:val="right"/>
        <w:rPr>
          <w:rFonts w:ascii="Tahoma" w:hAnsi="Tahoma" w:cs="Tahoma"/>
          <w:b/>
          <w:bCs/>
          <w:lang/>
        </w:rPr>
      </w:pPr>
      <w:r>
        <w:rPr>
          <w:noProof/>
          <w:lang w:val="en-US"/>
        </w:rPr>
        <w:drawing>
          <wp:inline distT="0" distB="0" distL="0" distR="0">
            <wp:extent cx="4438650" cy="2647950"/>
            <wp:effectExtent l="38100" t="0" r="0" b="0"/>
            <wp:docPr id="49" name="Chart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66213" w:rsidRDefault="00B66213" w:rsidP="008F2C2D">
      <w:pPr>
        <w:autoSpaceDE w:val="0"/>
        <w:adjustRightInd w:val="0"/>
        <w:spacing w:line="276" w:lineRule="auto"/>
        <w:rPr>
          <w:rFonts w:ascii="Tahoma" w:hAnsi="Tahoma" w:cs="Tahoma"/>
          <w:b/>
          <w:bCs/>
          <w:lang/>
        </w:rPr>
      </w:pPr>
    </w:p>
    <w:p w:rsidR="00B66213" w:rsidRDefault="00B66213" w:rsidP="008F2C2D">
      <w:pPr>
        <w:autoSpaceDE w:val="0"/>
        <w:adjustRightInd w:val="0"/>
        <w:spacing w:line="276" w:lineRule="auto"/>
        <w:rPr>
          <w:rFonts w:ascii="Tahoma" w:hAnsi="Tahoma" w:cs="Tahoma"/>
          <w:b/>
          <w:bCs/>
          <w:lang/>
        </w:rPr>
      </w:pPr>
      <w:r>
        <w:rPr>
          <w:noProof/>
          <w:lang w:val="en-US"/>
        </w:rPr>
        <w:drawing>
          <wp:inline distT="0" distB="0" distL="0" distR="0">
            <wp:extent cx="4381500" cy="2581275"/>
            <wp:effectExtent l="0" t="0" r="19050" b="9525"/>
            <wp:docPr id="48" name="Chart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66213" w:rsidRDefault="00B66213" w:rsidP="00B66213">
      <w:pPr>
        <w:autoSpaceDE w:val="0"/>
        <w:adjustRightInd w:val="0"/>
        <w:spacing w:line="276" w:lineRule="auto"/>
        <w:jc w:val="both"/>
        <w:rPr>
          <w:rFonts w:ascii="Tahoma" w:hAnsi="Tahoma" w:cs="Tahoma"/>
          <w:b/>
          <w:bCs/>
          <w:lang/>
        </w:rPr>
      </w:pPr>
    </w:p>
    <w:p w:rsidR="00B66213" w:rsidRDefault="00B66213" w:rsidP="00B66213">
      <w:pPr>
        <w:autoSpaceDE w:val="0"/>
        <w:adjustRightInd w:val="0"/>
        <w:spacing w:line="276" w:lineRule="auto"/>
        <w:jc w:val="both"/>
        <w:rPr>
          <w:rFonts w:ascii="Tahoma" w:hAnsi="Tahoma" w:cs="Tahoma"/>
          <w:b/>
          <w:bCs/>
          <w:lang/>
        </w:rPr>
      </w:pPr>
      <w:r>
        <w:rPr>
          <w:rFonts w:ascii="Tahoma" w:hAnsi="Tahoma" w:cs="Tahoma"/>
          <w:b/>
          <w:bCs/>
          <w:lang/>
        </w:rPr>
        <w:t xml:space="preserve">Indicii investițiilor </w:t>
      </w:r>
      <w:r w:rsidR="008F2C2D">
        <w:rPr>
          <w:rFonts w:ascii="Tahoma" w:hAnsi="Tahoma" w:cs="Tahoma"/>
          <w:b/>
          <w:bCs/>
          <w:lang/>
        </w:rPr>
        <w:t>realizate % (</w:t>
      </w:r>
      <w:proofErr w:type="gramStart"/>
      <w:r w:rsidR="008F2C2D">
        <w:rPr>
          <w:rFonts w:ascii="Tahoma" w:hAnsi="Tahoma" w:cs="Tahoma"/>
          <w:b/>
          <w:bCs/>
          <w:lang/>
        </w:rPr>
        <w:t>an</w:t>
      </w:r>
      <w:proofErr w:type="gramEnd"/>
      <w:r w:rsidR="008F2C2D">
        <w:rPr>
          <w:rFonts w:ascii="Tahoma" w:hAnsi="Tahoma" w:cs="Tahoma"/>
          <w:b/>
          <w:bCs/>
          <w:lang/>
        </w:rPr>
        <w:t xml:space="preserve"> precedent 100%)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0"/>
        <w:gridCol w:w="1825"/>
        <w:gridCol w:w="1369"/>
        <w:gridCol w:w="2111"/>
      </w:tblGrid>
      <w:tr w:rsidR="00B66213" w:rsidTr="008F2C2D">
        <w:trPr>
          <w:trHeight w:val="325"/>
        </w:trPr>
        <w:tc>
          <w:tcPr>
            <w:tcW w:w="331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825"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2017</w:t>
            </w:r>
          </w:p>
        </w:tc>
        <w:tc>
          <w:tcPr>
            <w:tcW w:w="1369"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2018</w:t>
            </w:r>
          </w:p>
        </w:tc>
        <w:tc>
          <w:tcPr>
            <w:tcW w:w="2111"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2019</w:t>
            </w:r>
          </w:p>
        </w:tc>
      </w:tr>
      <w:tr w:rsidR="00B66213" w:rsidTr="008F2C2D">
        <w:trPr>
          <w:trHeight w:val="325"/>
        </w:trPr>
        <w:tc>
          <w:tcPr>
            <w:tcW w:w="33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Investiții-total, din care</w:t>
            </w:r>
          </w:p>
        </w:tc>
        <w:tc>
          <w:tcPr>
            <w:tcW w:w="182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100</w:t>
            </w:r>
          </w:p>
        </w:tc>
        <w:tc>
          <w:tcPr>
            <w:tcW w:w="136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100</w:t>
            </w:r>
          </w:p>
        </w:tc>
        <w:tc>
          <w:tcPr>
            <w:tcW w:w="211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100</w:t>
            </w:r>
          </w:p>
        </w:tc>
      </w:tr>
      <w:tr w:rsidR="00B66213" w:rsidTr="008F2C2D">
        <w:trPr>
          <w:trHeight w:val="325"/>
        </w:trPr>
        <w:tc>
          <w:tcPr>
            <w:tcW w:w="33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Lucrări de constructii</w:t>
            </w:r>
          </w:p>
        </w:tc>
        <w:tc>
          <w:tcPr>
            <w:tcW w:w="182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99,6</w:t>
            </w:r>
          </w:p>
        </w:tc>
        <w:tc>
          <w:tcPr>
            <w:tcW w:w="136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77,2</w:t>
            </w:r>
          </w:p>
        </w:tc>
        <w:tc>
          <w:tcPr>
            <w:tcW w:w="211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174,6</w:t>
            </w:r>
          </w:p>
        </w:tc>
      </w:tr>
      <w:tr w:rsidR="00B66213" w:rsidTr="008F2C2D">
        <w:trPr>
          <w:trHeight w:val="342"/>
        </w:trPr>
        <w:tc>
          <w:tcPr>
            <w:tcW w:w="3310" w:type="dxa"/>
            <w:tcBorders>
              <w:top w:val="single" w:sz="4" w:space="0" w:color="auto"/>
              <w:left w:val="single" w:sz="4" w:space="0" w:color="auto"/>
              <w:bottom w:val="single" w:sz="4" w:space="0" w:color="auto"/>
              <w:right w:val="single" w:sz="4" w:space="0" w:color="auto"/>
            </w:tcBorders>
            <w:hideMark/>
          </w:tcPr>
          <w:p w:rsidR="00B66213" w:rsidRPr="00F74B60" w:rsidRDefault="00B66213">
            <w:pPr>
              <w:autoSpaceDE w:val="0"/>
              <w:adjustRightInd w:val="0"/>
              <w:spacing w:line="256" w:lineRule="auto"/>
              <w:jc w:val="both"/>
              <w:rPr>
                <w:rFonts w:ascii="Tahoma" w:hAnsi="Tahoma" w:cs="Tahoma"/>
                <w:bCs/>
                <w:lang w:val="pl-PL"/>
              </w:rPr>
            </w:pPr>
            <w:r w:rsidRPr="00F74B60">
              <w:rPr>
                <w:rFonts w:ascii="Tahoma" w:hAnsi="Tahoma" w:cs="Tahoma"/>
                <w:bCs/>
                <w:lang w:val="pl-PL"/>
              </w:rPr>
              <w:t>Utilaje cu si fara montaj</w:t>
            </w:r>
          </w:p>
        </w:tc>
        <w:tc>
          <w:tcPr>
            <w:tcW w:w="182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98,6</w:t>
            </w:r>
          </w:p>
        </w:tc>
        <w:tc>
          <w:tcPr>
            <w:tcW w:w="136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112,9</w:t>
            </w:r>
          </w:p>
        </w:tc>
        <w:tc>
          <w:tcPr>
            <w:tcW w:w="211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145,7</w:t>
            </w:r>
          </w:p>
        </w:tc>
      </w:tr>
      <w:tr w:rsidR="00B66213" w:rsidTr="008F2C2D">
        <w:trPr>
          <w:trHeight w:val="342"/>
        </w:trPr>
        <w:tc>
          <w:tcPr>
            <w:tcW w:w="33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Mijloace de transport</w:t>
            </w:r>
          </w:p>
        </w:tc>
        <w:tc>
          <w:tcPr>
            <w:tcW w:w="182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99,1</w:t>
            </w:r>
          </w:p>
        </w:tc>
        <w:tc>
          <w:tcPr>
            <w:tcW w:w="136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88,6</w:t>
            </w:r>
          </w:p>
        </w:tc>
        <w:tc>
          <w:tcPr>
            <w:tcW w:w="211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151,5</w:t>
            </w:r>
          </w:p>
        </w:tc>
      </w:tr>
    </w:tbl>
    <w:p w:rsidR="008F2C2D" w:rsidRDefault="008F2C2D" w:rsidP="00B66213">
      <w:pPr>
        <w:autoSpaceDE w:val="0"/>
        <w:adjustRightInd w:val="0"/>
        <w:spacing w:line="276" w:lineRule="auto"/>
        <w:jc w:val="both"/>
        <w:rPr>
          <w:rFonts w:ascii="Tahoma" w:hAnsi="Tahoma" w:cs="Tahoma"/>
          <w:bCs/>
          <w:i/>
          <w:lang/>
        </w:rPr>
      </w:pPr>
    </w:p>
    <w:p w:rsidR="00B66213" w:rsidRDefault="00B66213" w:rsidP="00B66213">
      <w:pPr>
        <w:autoSpaceDE w:val="0"/>
        <w:adjustRightInd w:val="0"/>
        <w:spacing w:line="276" w:lineRule="auto"/>
        <w:jc w:val="both"/>
        <w:rPr>
          <w:rFonts w:ascii="Tahoma" w:eastAsia="Times New Roman" w:hAnsi="Tahoma" w:cs="Tahoma"/>
          <w:bCs/>
          <w:i/>
          <w:lang/>
        </w:rPr>
      </w:pPr>
      <w:r>
        <w:rPr>
          <w:rFonts w:ascii="Tahoma" w:hAnsi="Tahoma" w:cs="Tahoma"/>
          <w:bCs/>
          <w:i/>
          <w:lang/>
        </w:rPr>
        <w:t xml:space="preserve">Reprezentare grafică </w:t>
      </w:r>
    </w:p>
    <w:p w:rsidR="008F2C2D" w:rsidRDefault="00B66213" w:rsidP="008F2C2D">
      <w:pPr>
        <w:autoSpaceDE w:val="0"/>
        <w:adjustRightInd w:val="0"/>
        <w:spacing w:line="276" w:lineRule="auto"/>
        <w:jc w:val="center"/>
        <w:rPr>
          <w:rFonts w:ascii="Tahoma" w:hAnsi="Tahoma" w:cs="Tahoma"/>
          <w:b/>
          <w:bCs/>
          <w:color w:val="00B050"/>
          <w:lang/>
        </w:rPr>
      </w:pPr>
      <w:r>
        <w:rPr>
          <w:rFonts w:ascii="Times New Roman" w:eastAsia="Times New Roman" w:hAnsi="Times New Roman" w:cs="Times New Roman"/>
          <w:noProof/>
          <w:szCs w:val="24"/>
          <w:lang w:val="en-US"/>
        </w:rPr>
        <w:drawing>
          <wp:inline distT="0" distB="0" distL="0" distR="0">
            <wp:extent cx="4991100" cy="2686050"/>
            <wp:effectExtent l="0" t="0" r="19050" b="19050"/>
            <wp:docPr id="47" name="Chart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66213" w:rsidRDefault="00B66213" w:rsidP="00B66213">
      <w:pPr>
        <w:autoSpaceDE w:val="0"/>
        <w:adjustRightInd w:val="0"/>
        <w:spacing w:line="276" w:lineRule="auto"/>
        <w:jc w:val="both"/>
        <w:rPr>
          <w:rFonts w:ascii="Tahoma" w:hAnsi="Tahoma" w:cs="Tahoma"/>
          <w:b/>
          <w:bCs/>
          <w:color w:val="0070C0"/>
          <w:lang/>
        </w:rPr>
      </w:pPr>
      <w:r>
        <w:rPr>
          <w:rFonts w:ascii="Tahoma" w:hAnsi="Tahoma" w:cs="Tahoma"/>
          <w:b/>
          <w:bCs/>
          <w:color w:val="0070C0"/>
          <w:lang/>
        </w:rPr>
        <w:t xml:space="preserve">Situație locativa </w:t>
      </w:r>
    </w:p>
    <w:p w:rsidR="00B66213" w:rsidRDefault="00B66213" w:rsidP="00B66213">
      <w:pPr>
        <w:autoSpaceDE w:val="0"/>
        <w:adjustRightInd w:val="0"/>
        <w:spacing w:line="276" w:lineRule="auto"/>
        <w:jc w:val="both"/>
        <w:rPr>
          <w:rFonts w:ascii="Tahoma" w:hAnsi="Tahoma" w:cs="Tahoma"/>
          <w:b/>
          <w:bCs/>
          <w:color w:val="0070C0"/>
          <w:lang/>
        </w:rPr>
      </w:pPr>
      <w:r>
        <w:rPr>
          <w:rFonts w:ascii="Tahoma" w:hAnsi="Tahoma" w:cs="Tahoma"/>
          <w:b/>
          <w:bCs/>
          <w:color w:val="0070C0"/>
          <w:lang/>
        </w:rPr>
        <w:t xml:space="preserve">Numarul locuintelor terminate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93"/>
        <w:gridCol w:w="1816"/>
        <w:gridCol w:w="1362"/>
        <w:gridCol w:w="2100"/>
      </w:tblGrid>
      <w:tr w:rsidR="00B66213" w:rsidTr="008F2C2D">
        <w:trPr>
          <w:trHeight w:val="340"/>
        </w:trPr>
        <w:tc>
          <w:tcPr>
            <w:tcW w:w="3293"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816"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2016</w:t>
            </w:r>
          </w:p>
        </w:tc>
        <w:tc>
          <w:tcPr>
            <w:tcW w:w="1362"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2017</w:t>
            </w:r>
          </w:p>
        </w:tc>
        <w:tc>
          <w:tcPr>
            <w:tcW w:w="210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2018</w:t>
            </w:r>
          </w:p>
        </w:tc>
      </w:tr>
      <w:tr w:rsidR="00B66213" w:rsidTr="008F2C2D">
        <w:trPr>
          <w:trHeight w:val="340"/>
        </w:trPr>
        <w:tc>
          <w:tcPr>
            <w:tcW w:w="329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Total –locuinte terminate</w:t>
            </w:r>
          </w:p>
        </w:tc>
        <w:tc>
          <w:tcPr>
            <w:tcW w:w="181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1033</w:t>
            </w:r>
          </w:p>
        </w:tc>
        <w:tc>
          <w:tcPr>
            <w:tcW w:w="136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863</w:t>
            </w:r>
          </w:p>
        </w:tc>
        <w:tc>
          <w:tcPr>
            <w:tcW w:w="210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942</w:t>
            </w:r>
          </w:p>
        </w:tc>
      </w:tr>
      <w:tr w:rsidR="00B66213" w:rsidTr="008F2C2D">
        <w:trPr>
          <w:trHeight w:val="357"/>
        </w:trPr>
        <w:tc>
          <w:tcPr>
            <w:tcW w:w="329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Suprafata construită-mp</w:t>
            </w:r>
          </w:p>
        </w:tc>
        <w:tc>
          <w:tcPr>
            <w:tcW w:w="181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152462</w:t>
            </w:r>
          </w:p>
        </w:tc>
        <w:tc>
          <w:tcPr>
            <w:tcW w:w="136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127156</w:t>
            </w:r>
          </w:p>
        </w:tc>
        <w:tc>
          <w:tcPr>
            <w:tcW w:w="210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138482</w:t>
            </w:r>
          </w:p>
        </w:tc>
      </w:tr>
      <w:tr w:rsidR="00B66213" w:rsidTr="008F2C2D">
        <w:trPr>
          <w:trHeight w:val="340"/>
        </w:trPr>
        <w:tc>
          <w:tcPr>
            <w:tcW w:w="329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Suprafata utila -mp</w:t>
            </w:r>
          </w:p>
        </w:tc>
        <w:tc>
          <w:tcPr>
            <w:tcW w:w="181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119767</w:t>
            </w:r>
          </w:p>
        </w:tc>
        <w:tc>
          <w:tcPr>
            <w:tcW w:w="136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99864</w:t>
            </w:r>
          </w:p>
        </w:tc>
        <w:tc>
          <w:tcPr>
            <w:tcW w:w="210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108598</w:t>
            </w:r>
          </w:p>
        </w:tc>
      </w:tr>
      <w:tr w:rsidR="00B66213" w:rsidTr="008F2C2D">
        <w:trPr>
          <w:trHeight w:val="357"/>
        </w:trPr>
        <w:tc>
          <w:tcPr>
            <w:tcW w:w="329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Suprafata locuibila –mp-</w:t>
            </w:r>
          </w:p>
        </w:tc>
        <w:tc>
          <w:tcPr>
            <w:tcW w:w="181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83387</w:t>
            </w:r>
          </w:p>
        </w:tc>
        <w:tc>
          <w:tcPr>
            <w:tcW w:w="136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69158</w:t>
            </w:r>
          </w:p>
        </w:tc>
        <w:tc>
          <w:tcPr>
            <w:tcW w:w="210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71866</w:t>
            </w:r>
          </w:p>
        </w:tc>
      </w:tr>
    </w:tbl>
    <w:p w:rsidR="008F2C2D" w:rsidRDefault="008F2C2D" w:rsidP="00B66213">
      <w:pPr>
        <w:autoSpaceDE w:val="0"/>
        <w:adjustRightInd w:val="0"/>
        <w:spacing w:line="276" w:lineRule="auto"/>
        <w:jc w:val="both"/>
        <w:rPr>
          <w:rFonts w:ascii="Tahoma" w:eastAsia="Times New Roman" w:hAnsi="Tahoma" w:cs="Tahoma"/>
          <w:bCs/>
          <w:i/>
          <w:lang/>
        </w:rPr>
      </w:pPr>
    </w:p>
    <w:p w:rsidR="00B66213" w:rsidRDefault="00B66213" w:rsidP="00B66213">
      <w:pPr>
        <w:autoSpaceDE w:val="0"/>
        <w:adjustRightInd w:val="0"/>
        <w:spacing w:line="276" w:lineRule="auto"/>
        <w:jc w:val="both"/>
        <w:rPr>
          <w:rFonts w:ascii="Tahoma" w:hAnsi="Tahoma" w:cs="Tahoma"/>
          <w:bCs/>
          <w:i/>
          <w:lang/>
        </w:rPr>
      </w:pPr>
      <w:r>
        <w:rPr>
          <w:rFonts w:ascii="Tahoma" w:hAnsi="Tahoma" w:cs="Tahoma"/>
          <w:bCs/>
          <w:i/>
          <w:lang/>
        </w:rPr>
        <w:t xml:space="preserve">Reprezentare grafică </w:t>
      </w:r>
    </w:p>
    <w:p w:rsidR="00B66213" w:rsidRDefault="00B66213" w:rsidP="008F2C2D">
      <w:pPr>
        <w:autoSpaceDE w:val="0"/>
        <w:adjustRightInd w:val="0"/>
        <w:spacing w:line="276" w:lineRule="auto"/>
        <w:jc w:val="center"/>
        <w:rPr>
          <w:rFonts w:ascii="Tahoma" w:hAnsi="Tahoma" w:cs="Tahoma"/>
          <w:b/>
          <w:bCs/>
          <w:color w:val="00B050"/>
          <w:lang/>
        </w:rPr>
      </w:pPr>
      <w:r>
        <w:rPr>
          <w:noProof/>
          <w:lang w:val="en-US"/>
        </w:rPr>
        <w:drawing>
          <wp:inline distT="0" distB="0" distL="0" distR="0">
            <wp:extent cx="4714875" cy="2266950"/>
            <wp:effectExtent l="0" t="0" r="9525" b="19050"/>
            <wp:docPr id="46" name="Chart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F2C2D" w:rsidRDefault="008F2C2D" w:rsidP="00B66213">
      <w:pPr>
        <w:autoSpaceDE w:val="0"/>
        <w:adjustRightInd w:val="0"/>
        <w:spacing w:line="276" w:lineRule="auto"/>
        <w:jc w:val="both"/>
        <w:rPr>
          <w:rFonts w:ascii="Tahoma" w:hAnsi="Tahoma" w:cs="Tahoma"/>
          <w:b/>
          <w:bCs/>
          <w:color w:val="0070C0"/>
          <w:lang/>
        </w:rPr>
      </w:pPr>
    </w:p>
    <w:p w:rsidR="00B66213" w:rsidRDefault="00B66213" w:rsidP="00B66213">
      <w:pPr>
        <w:autoSpaceDE w:val="0"/>
        <w:adjustRightInd w:val="0"/>
        <w:spacing w:line="276" w:lineRule="auto"/>
        <w:jc w:val="both"/>
        <w:rPr>
          <w:rFonts w:ascii="Tahoma" w:hAnsi="Tahoma" w:cs="Tahoma"/>
          <w:b/>
          <w:bCs/>
          <w:color w:val="0070C0"/>
          <w:lang/>
        </w:rPr>
      </w:pPr>
      <w:r>
        <w:rPr>
          <w:rFonts w:ascii="Tahoma" w:hAnsi="Tahoma" w:cs="Tahoma"/>
          <w:b/>
          <w:bCs/>
          <w:color w:val="0070C0"/>
          <w:lang/>
        </w:rPr>
        <w:t>Transporturi</w:t>
      </w:r>
    </w:p>
    <w:p w:rsidR="00B66213" w:rsidRDefault="00B66213" w:rsidP="00B66213">
      <w:pPr>
        <w:autoSpaceDE w:val="0"/>
        <w:adjustRightInd w:val="0"/>
        <w:spacing w:line="276" w:lineRule="auto"/>
        <w:jc w:val="both"/>
        <w:rPr>
          <w:rFonts w:ascii="Tahoma" w:hAnsi="Tahoma" w:cs="Tahoma"/>
          <w:b/>
          <w:bCs/>
          <w:lang/>
        </w:rPr>
      </w:pPr>
      <w:r>
        <w:rPr>
          <w:rFonts w:ascii="Tahoma" w:hAnsi="Tahoma" w:cs="Tahoma"/>
          <w:b/>
          <w:bCs/>
          <w:lang/>
        </w:rPr>
        <w:t xml:space="preserve">Numărul autovehiculelor înscrise în circulație </w:t>
      </w:r>
    </w:p>
    <w:tbl>
      <w:tblPr>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2"/>
        <w:gridCol w:w="1914"/>
        <w:gridCol w:w="1436"/>
        <w:gridCol w:w="2214"/>
      </w:tblGrid>
      <w:tr w:rsidR="00B66213" w:rsidTr="0059050C">
        <w:trPr>
          <w:trHeight w:val="334"/>
        </w:trPr>
        <w:tc>
          <w:tcPr>
            <w:tcW w:w="3472"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914"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2016</w:t>
            </w:r>
          </w:p>
        </w:tc>
        <w:tc>
          <w:tcPr>
            <w:tcW w:w="1436"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2017</w:t>
            </w:r>
          </w:p>
        </w:tc>
        <w:tc>
          <w:tcPr>
            <w:tcW w:w="2214"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2018</w:t>
            </w:r>
          </w:p>
        </w:tc>
      </w:tr>
      <w:tr w:rsidR="00B66213" w:rsidTr="0059050C">
        <w:trPr>
          <w:trHeight w:val="684"/>
        </w:trPr>
        <w:tc>
          <w:tcPr>
            <w:tcW w:w="3472" w:type="dxa"/>
            <w:tcBorders>
              <w:top w:val="single" w:sz="4" w:space="0" w:color="auto"/>
              <w:left w:val="single" w:sz="4" w:space="0" w:color="auto"/>
              <w:bottom w:val="single" w:sz="4" w:space="0" w:color="auto"/>
              <w:right w:val="single" w:sz="4" w:space="0" w:color="auto"/>
            </w:tcBorders>
            <w:hideMark/>
          </w:tcPr>
          <w:p w:rsidR="00B66213" w:rsidRDefault="008F2C2D">
            <w:pPr>
              <w:autoSpaceDE w:val="0"/>
              <w:adjustRightInd w:val="0"/>
              <w:spacing w:line="256" w:lineRule="auto"/>
              <w:jc w:val="both"/>
              <w:rPr>
                <w:rFonts w:ascii="Tahoma" w:hAnsi="Tahoma" w:cs="Tahoma"/>
                <w:bCs/>
                <w:lang/>
              </w:rPr>
            </w:pPr>
            <w:r>
              <w:rPr>
                <w:rFonts w:ascii="Tahoma" w:hAnsi="Tahoma" w:cs="Tahoma"/>
                <w:bCs/>
                <w:lang/>
              </w:rPr>
              <w:t>Autovehicole de călă</w:t>
            </w:r>
            <w:r w:rsidR="00B66213">
              <w:rPr>
                <w:rFonts w:ascii="Tahoma" w:hAnsi="Tahoma" w:cs="Tahoma"/>
                <w:bCs/>
                <w:lang/>
              </w:rPr>
              <w:t>tori -total</w:t>
            </w:r>
          </w:p>
        </w:tc>
        <w:tc>
          <w:tcPr>
            <w:tcW w:w="191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133717</w:t>
            </w:r>
          </w:p>
        </w:tc>
        <w:tc>
          <w:tcPr>
            <w:tcW w:w="143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147062</w:t>
            </w:r>
          </w:p>
        </w:tc>
        <w:tc>
          <w:tcPr>
            <w:tcW w:w="221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157241</w:t>
            </w:r>
          </w:p>
        </w:tc>
      </w:tr>
      <w:tr w:rsidR="00B66213" w:rsidTr="0059050C">
        <w:trPr>
          <w:trHeight w:val="334"/>
        </w:trPr>
        <w:tc>
          <w:tcPr>
            <w:tcW w:w="3472" w:type="dxa"/>
            <w:tcBorders>
              <w:top w:val="single" w:sz="4" w:space="0" w:color="auto"/>
              <w:left w:val="single" w:sz="4" w:space="0" w:color="auto"/>
              <w:bottom w:val="single" w:sz="4" w:space="0" w:color="auto"/>
              <w:right w:val="single" w:sz="4" w:space="0" w:color="auto"/>
            </w:tcBorders>
            <w:hideMark/>
          </w:tcPr>
          <w:p w:rsidR="00B66213" w:rsidRDefault="008F2C2D">
            <w:pPr>
              <w:autoSpaceDE w:val="0"/>
              <w:adjustRightInd w:val="0"/>
              <w:spacing w:line="256" w:lineRule="auto"/>
              <w:jc w:val="both"/>
              <w:rPr>
                <w:rFonts w:ascii="Tahoma" w:hAnsi="Tahoma" w:cs="Tahoma"/>
                <w:bCs/>
                <w:lang/>
              </w:rPr>
            </w:pPr>
            <w:r>
              <w:rPr>
                <w:rFonts w:ascii="Tahoma" w:hAnsi="Tahoma" w:cs="Tahoma"/>
                <w:bCs/>
                <w:lang/>
              </w:rPr>
              <w:t>Autobuze ș</w:t>
            </w:r>
            <w:r w:rsidR="00B66213">
              <w:rPr>
                <w:rFonts w:ascii="Tahoma" w:hAnsi="Tahoma" w:cs="Tahoma"/>
                <w:bCs/>
                <w:lang/>
              </w:rPr>
              <w:t>i microbuze</w:t>
            </w:r>
          </w:p>
        </w:tc>
        <w:tc>
          <w:tcPr>
            <w:tcW w:w="191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1212</w:t>
            </w:r>
          </w:p>
        </w:tc>
        <w:tc>
          <w:tcPr>
            <w:tcW w:w="143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1251</w:t>
            </w:r>
          </w:p>
        </w:tc>
        <w:tc>
          <w:tcPr>
            <w:tcW w:w="221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1286</w:t>
            </w:r>
          </w:p>
        </w:tc>
      </w:tr>
      <w:tr w:rsidR="00B66213" w:rsidTr="0059050C">
        <w:trPr>
          <w:trHeight w:val="334"/>
        </w:trPr>
        <w:tc>
          <w:tcPr>
            <w:tcW w:w="347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Autoturisme</w:t>
            </w:r>
          </w:p>
        </w:tc>
        <w:tc>
          <w:tcPr>
            <w:tcW w:w="191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132505</w:t>
            </w:r>
          </w:p>
        </w:tc>
        <w:tc>
          <w:tcPr>
            <w:tcW w:w="143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145811</w:t>
            </w:r>
          </w:p>
        </w:tc>
        <w:tc>
          <w:tcPr>
            <w:tcW w:w="221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157241</w:t>
            </w:r>
          </w:p>
        </w:tc>
      </w:tr>
      <w:tr w:rsidR="00B66213" w:rsidTr="0059050C">
        <w:trPr>
          <w:trHeight w:val="350"/>
        </w:trPr>
        <w:tc>
          <w:tcPr>
            <w:tcW w:w="3472" w:type="dxa"/>
            <w:tcBorders>
              <w:top w:val="single" w:sz="4" w:space="0" w:color="auto"/>
              <w:left w:val="single" w:sz="4" w:space="0" w:color="auto"/>
              <w:bottom w:val="single" w:sz="4" w:space="0" w:color="auto"/>
              <w:right w:val="single" w:sz="4" w:space="0" w:color="auto"/>
            </w:tcBorders>
            <w:hideMark/>
          </w:tcPr>
          <w:p w:rsidR="00B66213" w:rsidRDefault="008F2C2D">
            <w:pPr>
              <w:autoSpaceDE w:val="0"/>
              <w:adjustRightInd w:val="0"/>
              <w:spacing w:line="256" w:lineRule="auto"/>
              <w:jc w:val="both"/>
              <w:rPr>
                <w:rFonts w:ascii="Tahoma" w:hAnsi="Tahoma" w:cs="Tahoma"/>
                <w:bCs/>
                <w:lang/>
              </w:rPr>
            </w:pPr>
            <w:r>
              <w:rPr>
                <w:rFonts w:ascii="Tahoma" w:hAnsi="Tahoma" w:cs="Tahoma"/>
                <w:bCs/>
                <w:lang/>
              </w:rPr>
              <w:t>Mopede ș</w:t>
            </w:r>
            <w:r w:rsidR="00B66213">
              <w:rPr>
                <w:rFonts w:ascii="Tahoma" w:hAnsi="Tahoma" w:cs="Tahoma"/>
                <w:bCs/>
                <w:lang/>
              </w:rPr>
              <w:t>i  motociclete</w:t>
            </w:r>
          </w:p>
        </w:tc>
        <w:tc>
          <w:tcPr>
            <w:tcW w:w="191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2307</w:t>
            </w:r>
          </w:p>
        </w:tc>
        <w:tc>
          <w:tcPr>
            <w:tcW w:w="143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2457</w:t>
            </w:r>
          </w:p>
        </w:tc>
        <w:tc>
          <w:tcPr>
            <w:tcW w:w="221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2637</w:t>
            </w:r>
          </w:p>
        </w:tc>
      </w:tr>
      <w:tr w:rsidR="00B66213" w:rsidTr="0059050C">
        <w:trPr>
          <w:trHeight w:val="334"/>
        </w:trPr>
        <w:tc>
          <w:tcPr>
            <w:tcW w:w="3472" w:type="dxa"/>
            <w:tcBorders>
              <w:top w:val="single" w:sz="4" w:space="0" w:color="auto"/>
              <w:left w:val="single" w:sz="4" w:space="0" w:color="auto"/>
              <w:bottom w:val="single" w:sz="4" w:space="0" w:color="auto"/>
              <w:right w:val="single" w:sz="4" w:space="0" w:color="auto"/>
            </w:tcBorders>
            <w:hideMark/>
          </w:tcPr>
          <w:p w:rsidR="00B66213" w:rsidRDefault="008F2C2D">
            <w:pPr>
              <w:autoSpaceDE w:val="0"/>
              <w:adjustRightInd w:val="0"/>
              <w:spacing w:line="256" w:lineRule="auto"/>
              <w:jc w:val="both"/>
              <w:rPr>
                <w:rFonts w:ascii="Tahoma" w:hAnsi="Tahoma" w:cs="Tahoma"/>
                <w:bCs/>
                <w:lang/>
              </w:rPr>
            </w:pPr>
            <w:r>
              <w:rPr>
                <w:rFonts w:ascii="Tahoma" w:hAnsi="Tahoma" w:cs="Tahoma"/>
                <w:bCs/>
                <w:lang/>
              </w:rPr>
              <w:t>Autovehicole de marfă</w:t>
            </w:r>
          </w:p>
        </w:tc>
        <w:tc>
          <w:tcPr>
            <w:tcW w:w="191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22275</w:t>
            </w:r>
          </w:p>
        </w:tc>
        <w:tc>
          <w:tcPr>
            <w:tcW w:w="143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23648</w:t>
            </w:r>
          </w:p>
        </w:tc>
        <w:tc>
          <w:tcPr>
            <w:tcW w:w="221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24970</w:t>
            </w:r>
          </w:p>
        </w:tc>
      </w:tr>
      <w:tr w:rsidR="00B66213" w:rsidTr="0059050C">
        <w:trPr>
          <w:trHeight w:val="334"/>
        </w:trPr>
        <w:tc>
          <w:tcPr>
            <w:tcW w:w="347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Tractoare</w:t>
            </w:r>
          </w:p>
        </w:tc>
        <w:tc>
          <w:tcPr>
            <w:tcW w:w="191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932</w:t>
            </w:r>
          </w:p>
        </w:tc>
        <w:tc>
          <w:tcPr>
            <w:tcW w:w="143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929</w:t>
            </w:r>
          </w:p>
        </w:tc>
        <w:tc>
          <w:tcPr>
            <w:tcW w:w="221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927</w:t>
            </w:r>
          </w:p>
        </w:tc>
      </w:tr>
      <w:tr w:rsidR="00B66213" w:rsidTr="0059050C">
        <w:trPr>
          <w:trHeight w:val="684"/>
        </w:trPr>
        <w:tc>
          <w:tcPr>
            <w:tcW w:w="347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Vehicole rutiere pentru scopuri speciale</w:t>
            </w:r>
          </w:p>
        </w:tc>
        <w:tc>
          <w:tcPr>
            <w:tcW w:w="191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867</w:t>
            </w:r>
          </w:p>
        </w:tc>
        <w:tc>
          <w:tcPr>
            <w:tcW w:w="143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926</w:t>
            </w:r>
          </w:p>
        </w:tc>
        <w:tc>
          <w:tcPr>
            <w:tcW w:w="221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983</w:t>
            </w:r>
          </w:p>
        </w:tc>
      </w:tr>
      <w:tr w:rsidR="00B66213" w:rsidTr="0059050C">
        <w:trPr>
          <w:trHeight w:val="350"/>
        </w:trPr>
        <w:tc>
          <w:tcPr>
            <w:tcW w:w="3472" w:type="dxa"/>
            <w:tcBorders>
              <w:top w:val="single" w:sz="4" w:space="0" w:color="auto"/>
              <w:left w:val="single" w:sz="4" w:space="0" w:color="auto"/>
              <w:bottom w:val="single" w:sz="4" w:space="0" w:color="auto"/>
              <w:right w:val="single" w:sz="4" w:space="0" w:color="auto"/>
            </w:tcBorders>
            <w:hideMark/>
          </w:tcPr>
          <w:p w:rsidR="00B66213" w:rsidRDefault="008F2C2D">
            <w:pPr>
              <w:autoSpaceDE w:val="0"/>
              <w:adjustRightInd w:val="0"/>
              <w:spacing w:line="256" w:lineRule="auto"/>
              <w:jc w:val="both"/>
              <w:rPr>
                <w:rFonts w:ascii="Tahoma" w:hAnsi="Tahoma" w:cs="Tahoma"/>
                <w:bCs/>
                <w:lang/>
              </w:rPr>
            </w:pPr>
            <w:r>
              <w:rPr>
                <w:rFonts w:ascii="Tahoma" w:hAnsi="Tahoma" w:cs="Tahoma"/>
                <w:bCs/>
                <w:lang/>
              </w:rPr>
              <w:t>Remorci ș</w:t>
            </w:r>
            <w:r w:rsidR="00B66213">
              <w:rPr>
                <w:rFonts w:ascii="Tahoma" w:hAnsi="Tahoma" w:cs="Tahoma"/>
                <w:bCs/>
                <w:lang/>
              </w:rPr>
              <w:t>i semiremorci</w:t>
            </w:r>
          </w:p>
        </w:tc>
        <w:tc>
          <w:tcPr>
            <w:tcW w:w="191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8880</w:t>
            </w:r>
          </w:p>
        </w:tc>
        <w:tc>
          <w:tcPr>
            <w:tcW w:w="143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9456</w:t>
            </w:r>
          </w:p>
        </w:tc>
        <w:tc>
          <w:tcPr>
            <w:tcW w:w="221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10145</w:t>
            </w:r>
          </w:p>
        </w:tc>
      </w:tr>
    </w:tbl>
    <w:p w:rsidR="008F2C2D" w:rsidRDefault="008F2C2D" w:rsidP="008F2C2D">
      <w:pPr>
        <w:autoSpaceDE w:val="0"/>
        <w:adjustRightInd w:val="0"/>
        <w:spacing w:line="276" w:lineRule="auto"/>
        <w:rPr>
          <w:rFonts w:ascii="Tahoma" w:hAnsi="Tahoma" w:cs="Tahoma"/>
          <w:bCs/>
          <w:i/>
          <w:lang/>
        </w:rPr>
      </w:pPr>
    </w:p>
    <w:p w:rsidR="0059050C" w:rsidRDefault="00B66213" w:rsidP="008F2C2D">
      <w:pPr>
        <w:autoSpaceDE w:val="0"/>
        <w:adjustRightInd w:val="0"/>
        <w:spacing w:line="276" w:lineRule="auto"/>
        <w:rPr>
          <w:rFonts w:ascii="Tahoma" w:hAnsi="Tahoma" w:cs="Tahoma"/>
          <w:bCs/>
          <w:i/>
          <w:lang/>
        </w:rPr>
      </w:pPr>
      <w:r>
        <w:rPr>
          <w:rFonts w:ascii="Tahoma" w:hAnsi="Tahoma" w:cs="Tahoma"/>
          <w:bCs/>
          <w:i/>
          <w:lang/>
        </w:rPr>
        <w:t xml:space="preserve">Reprezentare grafică </w:t>
      </w:r>
    </w:p>
    <w:p w:rsidR="0059050C" w:rsidRDefault="0059050C" w:rsidP="008F2C2D">
      <w:pPr>
        <w:autoSpaceDE w:val="0"/>
        <w:adjustRightInd w:val="0"/>
        <w:spacing w:line="276" w:lineRule="auto"/>
        <w:rPr>
          <w:rFonts w:ascii="Tahoma" w:hAnsi="Tahoma" w:cs="Tahoma"/>
          <w:bCs/>
          <w:i/>
          <w:lang/>
        </w:rPr>
      </w:pPr>
    </w:p>
    <w:p w:rsidR="00B66213" w:rsidRDefault="00B66213" w:rsidP="0059050C">
      <w:pPr>
        <w:autoSpaceDE w:val="0"/>
        <w:adjustRightInd w:val="0"/>
        <w:spacing w:line="276" w:lineRule="auto"/>
        <w:jc w:val="center"/>
        <w:rPr>
          <w:rFonts w:ascii="Tahoma" w:hAnsi="Tahoma" w:cs="Tahoma"/>
          <w:b/>
          <w:bCs/>
          <w:color w:val="00B050"/>
          <w:lang/>
        </w:rPr>
      </w:pPr>
      <w:r>
        <w:rPr>
          <w:noProof/>
          <w:lang w:val="en-US"/>
        </w:rPr>
        <w:drawing>
          <wp:inline distT="0" distB="0" distL="0" distR="0">
            <wp:extent cx="4848225" cy="3581400"/>
            <wp:effectExtent l="0" t="0" r="9525" b="0"/>
            <wp:docPr id="45" name="Chart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66213" w:rsidRDefault="00B66213" w:rsidP="00B66213">
      <w:pPr>
        <w:autoSpaceDE w:val="0"/>
        <w:adjustRightInd w:val="0"/>
        <w:spacing w:line="276" w:lineRule="auto"/>
        <w:jc w:val="both"/>
        <w:rPr>
          <w:rFonts w:ascii="Tahoma" w:hAnsi="Tahoma" w:cs="Tahoma"/>
          <w:b/>
          <w:bCs/>
          <w:color w:val="00B050"/>
          <w:lang/>
        </w:rPr>
      </w:pPr>
    </w:p>
    <w:p w:rsidR="00B66213" w:rsidRDefault="00B66213" w:rsidP="00B66213">
      <w:pPr>
        <w:autoSpaceDE w:val="0"/>
        <w:adjustRightInd w:val="0"/>
        <w:spacing w:line="276" w:lineRule="auto"/>
        <w:jc w:val="both"/>
        <w:rPr>
          <w:rFonts w:ascii="Tahoma" w:hAnsi="Tahoma" w:cs="Tahoma"/>
          <w:b/>
          <w:bCs/>
          <w:color w:val="0070C0"/>
          <w:lang/>
        </w:rPr>
      </w:pPr>
      <w:r>
        <w:rPr>
          <w:rFonts w:ascii="Tahoma" w:hAnsi="Tahoma" w:cs="Tahoma"/>
          <w:b/>
          <w:bCs/>
          <w:color w:val="0070C0"/>
          <w:lang/>
        </w:rPr>
        <w:t xml:space="preserve">Comert exterior </w:t>
      </w:r>
    </w:p>
    <w:p w:rsidR="00B66213" w:rsidRDefault="00B66213" w:rsidP="00B66213">
      <w:pPr>
        <w:autoSpaceDE w:val="0"/>
        <w:adjustRightInd w:val="0"/>
        <w:spacing w:line="276" w:lineRule="auto"/>
        <w:jc w:val="both"/>
        <w:rPr>
          <w:rFonts w:ascii="Tahoma" w:hAnsi="Tahoma" w:cs="Tahoma"/>
          <w:b/>
          <w:bCs/>
          <w:color w:val="0070C0"/>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49"/>
        <w:gridCol w:w="1902"/>
        <w:gridCol w:w="1427"/>
        <w:gridCol w:w="2199"/>
      </w:tblGrid>
      <w:tr w:rsidR="00B66213" w:rsidTr="0059050C">
        <w:trPr>
          <w:trHeight w:val="300"/>
        </w:trPr>
        <w:tc>
          <w:tcPr>
            <w:tcW w:w="3449"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902"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2017</w:t>
            </w:r>
          </w:p>
        </w:tc>
        <w:tc>
          <w:tcPr>
            <w:tcW w:w="1427"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2018</w:t>
            </w:r>
          </w:p>
        </w:tc>
        <w:tc>
          <w:tcPr>
            <w:tcW w:w="2199"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2019</w:t>
            </w:r>
          </w:p>
        </w:tc>
      </w:tr>
      <w:tr w:rsidR="00B66213" w:rsidTr="0059050C">
        <w:trPr>
          <w:trHeight w:val="300"/>
        </w:trPr>
        <w:tc>
          <w:tcPr>
            <w:tcW w:w="344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Export FOB (mii euro)</w:t>
            </w:r>
          </w:p>
        </w:tc>
        <w:tc>
          <w:tcPr>
            <w:tcW w:w="190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554915</w:t>
            </w:r>
          </w:p>
        </w:tc>
        <w:tc>
          <w:tcPr>
            <w:tcW w:w="142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590920</w:t>
            </w:r>
          </w:p>
        </w:tc>
        <w:tc>
          <w:tcPr>
            <w:tcW w:w="219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768911</w:t>
            </w:r>
          </w:p>
        </w:tc>
      </w:tr>
      <w:tr w:rsidR="00B66213" w:rsidTr="0059050C">
        <w:trPr>
          <w:trHeight w:val="315"/>
        </w:trPr>
        <w:tc>
          <w:tcPr>
            <w:tcW w:w="344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Import CIF(mii euro)</w:t>
            </w:r>
          </w:p>
        </w:tc>
        <w:tc>
          <w:tcPr>
            <w:tcW w:w="190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783861</w:t>
            </w:r>
          </w:p>
        </w:tc>
        <w:tc>
          <w:tcPr>
            <w:tcW w:w="142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862760</w:t>
            </w:r>
          </w:p>
        </w:tc>
        <w:tc>
          <w:tcPr>
            <w:tcW w:w="219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987295</w:t>
            </w:r>
          </w:p>
        </w:tc>
      </w:tr>
    </w:tbl>
    <w:p w:rsidR="00B66213" w:rsidRDefault="00B66213" w:rsidP="00B66213">
      <w:pPr>
        <w:autoSpaceDE w:val="0"/>
        <w:adjustRightInd w:val="0"/>
        <w:spacing w:line="276" w:lineRule="auto"/>
        <w:jc w:val="both"/>
        <w:rPr>
          <w:rFonts w:ascii="Tahoma" w:eastAsia="Times New Roman" w:hAnsi="Tahoma" w:cs="Tahoma"/>
          <w:bCs/>
          <w:i/>
          <w:lang/>
        </w:rPr>
      </w:pPr>
    </w:p>
    <w:p w:rsidR="0059050C" w:rsidRDefault="0059050C" w:rsidP="00B66213">
      <w:pPr>
        <w:autoSpaceDE w:val="0"/>
        <w:adjustRightInd w:val="0"/>
        <w:spacing w:line="276" w:lineRule="auto"/>
        <w:jc w:val="both"/>
        <w:rPr>
          <w:rFonts w:ascii="Tahoma" w:eastAsia="Times New Roman" w:hAnsi="Tahoma" w:cs="Tahoma"/>
          <w:bCs/>
          <w:i/>
          <w:lang/>
        </w:rPr>
      </w:pPr>
    </w:p>
    <w:p w:rsidR="00B66213" w:rsidRDefault="00B66213" w:rsidP="00B66213">
      <w:pPr>
        <w:autoSpaceDE w:val="0"/>
        <w:adjustRightInd w:val="0"/>
        <w:spacing w:line="276" w:lineRule="auto"/>
        <w:jc w:val="both"/>
        <w:rPr>
          <w:rFonts w:ascii="Tahoma" w:hAnsi="Tahoma" w:cs="Tahoma"/>
          <w:bCs/>
          <w:i/>
          <w:lang/>
        </w:rPr>
      </w:pPr>
      <w:r>
        <w:rPr>
          <w:rFonts w:ascii="Tahoma" w:hAnsi="Tahoma" w:cs="Tahoma"/>
          <w:bCs/>
          <w:i/>
          <w:lang/>
        </w:rPr>
        <w:lastRenderedPageBreak/>
        <w:t xml:space="preserve">Reprezentare grafică </w:t>
      </w:r>
    </w:p>
    <w:p w:rsidR="00B66213" w:rsidRDefault="00B66213" w:rsidP="00554F1F">
      <w:pPr>
        <w:autoSpaceDE w:val="0"/>
        <w:adjustRightInd w:val="0"/>
        <w:spacing w:line="276" w:lineRule="auto"/>
        <w:jc w:val="center"/>
        <w:rPr>
          <w:rFonts w:ascii="Tahoma" w:hAnsi="Tahoma" w:cs="Tahoma"/>
          <w:b/>
          <w:bCs/>
          <w:color w:val="00B050"/>
          <w:lang/>
        </w:rPr>
      </w:pPr>
      <w:r>
        <w:rPr>
          <w:noProof/>
          <w:lang w:val="en-US"/>
        </w:rPr>
        <w:drawing>
          <wp:inline distT="0" distB="0" distL="0" distR="0">
            <wp:extent cx="4000500" cy="1790700"/>
            <wp:effectExtent l="0" t="0" r="0" b="0"/>
            <wp:docPr id="44" name="Chart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66213" w:rsidRDefault="00B66213" w:rsidP="00B66213">
      <w:pPr>
        <w:autoSpaceDE w:val="0"/>
        <w:adjustRightInd w:val="0"/>
        <w:spacing w:line="276" w:lineRule="auto"/>
        <w:jc w:val="both"/>
        <w:rPr>
          <w:rFonts w:ascii="Tahoma" w:hAnsi="Tahoma" w:cs="Tahoma"/>
          <w:b/>
          <w:bCs/>
          <w:color w:val="0070C0"/>
          <w:lang/>
        </w:rPr>
      </w:pPr>
      <w:r>
        <w:rPr>
          <w:rFonts w:ascii="Tahoma" w:hAnsi="Tahoma" w:cs="Tahoma"/>
          <w:b/>
          <w:bCs/>
          <w:color w:val="0070C0"/>
          <w:lang/>
        </w:rPr>
        <w:t xml:space="preserve">Turism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701"/>
        <w:gridCol w:w="1276"/>
        <w:gridCol w:w="1967"/>
      </w:tblGrid>
      <w:tr w:rsidR="00B66213" w:rsidTr="00B66213">
        <w:tc>
          <w:tcPr>
            <w:tcW w:w="3085"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701"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2016</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2017</w:t>
            </w:r>
          </w:p>
        </w:tc>
        <w:tc>
          <w:tcPr>
            <w:tcW w:w="1967"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2018</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Total judet</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126</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147</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151</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Hoteluri</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15</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19</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20</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Hosteluri</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4</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7</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Moteluri</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11</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12</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12</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Vile turistice</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9</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17</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13</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Bungalouri</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Popasuri turistice</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Cabane turistice</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Campinguri</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Căsute turistice</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1</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Tabere de elevi si prescolari</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Pensiuni turistice</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45</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52</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58</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Pensiuni agroturistice</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37</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36</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34</w:t>
            </w:r>
          </w:p>
        </w:tc>
      </w:tr>
    </w:tbl>
    <w:p w:rsidR="0059050C" w:rsidRDefault="0059050C" w:rsidP="00B66213">
      <w:pPr>
        <w:autoSpaceDE w:val="0"/>
        <w:adjustRightInd w:val="0"/>
        <w:spacing w:line="276" w:lineRule="auto"/>
        <w:jc w:val="both"/>
        <w:rPr>
          <w:rFonts w:ascii="Tahoma" w:hAnsi="Tahoma" w:cs="Tahoma"/>
          <w:bCs/>
          <w:i/>
          <w:lang/>
        </w:rPr>
      </w:pPr>
    </w:p>
    <w:p w:rsidR="00B66213" w:rsidRDefault="00B66213" w:rsidP="00B66213">
      <w:pPr>
        <w:autoSpaceDE w:val="0"/>
        <w:adjustRightInd w:val="0"/>
        <w:spacing w:line="276" w:lineRule="auto"/>
        <w:jc w:val="both"/>
        <w:rPr>
          <w:rFonts w:ascii="Tahoma" w:eastAsia="Times New Roman" w:hAnsi="Tahoma" w:cs="Tahoma"/>
          <w:bCs/>
          <w:i/>
          <w:lang/>
        </w:rPr>
      </w:pPr>
      <w:r>
        <w:rPr>
          <w:rFonts w:ascii="Tahoma" w:hAnsi="Tahoma" w:cs="Tahoma"/>
          <w:bCs/>
          <w:i/>
          <w:lang/>
        </w:rPr>
        <w:t xml:space="preserve">Reprezentare grafică </w:t>
      </w:r>
    </w:p>
    <w:p w:rsidR="00B66213" w:rsidRDefault="00B66213" w:rsidP="00554F1F">
      <w:pPr>
        <w:autoSpaceDE w:val="0"/>
        <w:adjustRightInd w:val="0"/>
        <w:spacing w:line="276" w:lineRule="auto"/>
        <w:jc w:val="center"/>
        <w:rPr>
          <w:rFonts w:ascii="Tahoma" w:hAnsi="Tahoma" w:cs="Tahoma"/>
          <w:b/>
          <w:bCs/>
          <w:color w:val="00B050"/>
          <w:lang/>
        </w:rPr>
      </w:pPr>
      <w:r>
        <w:rPr>
          <w:noProof/>
          <w:lang w:val="en-US"/>
        </w:rPr>
        <w:drawing>
          <wp:inline distT="0" distB="0" distL="0" distR="0">
            <wp:extent cx="4276725" cy="2314575"/>
            <wp:effectExtent l="0" t="0" r="9525" b="9525"/>
            <wp:docPr id="40" name="Chart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66213" w:rsidRDefault="00B66213" w:rsidP="00B66213">
      <w:pPr>
        <w:autoSpaceDE w:val="0"/>
        <w:adjustRightInd w:val="0"/>
        <w:spacing w:line="276" w:lineRule="auto"/>
        <w:ind w:left="144"/>
        <w:jc w:val="both"/>
        <w:rPr>
          <w:rFonts w:ascii="Tahoma" w:hAnsi="Tahoma" w:cs="Tahoma"/>
          <w:b/>
          <w:bCs/>
          <w:lang/>
        </w:rPr>
      </w:pPr>
      <w:r>
        <w:rPr>
          <w:rFonts w:ascii="Tahoma" w:hAnsi="Tahoma" w:cs="Tahoma"/>
          <w:b/>
          <w:bCs/>
          <w:lang/>
        </w:rPr>
        <w:t>Sosiri ale tu</w:t>
      </w:r>
      <w:r w:rsidR="0059050C">
        <w:rPr>
          <w:rFonts w:ascii="Tahoma" w:hAnsi="Tahoma" w:cs="Tahoma"/>
          <w:b/>
          <w:bCs/>
          <w:lang/>
        </w:rPr>
        <w:t>riș</w:t>
      </w:r>
      <w:r>
        <w:rPr>
          <w:rFonts w:ascii="Tahoma" w:hAnsi="Tahoma" w:cs="Tahoma"/>
          <w:b/>
          <w:bCs/>
          <w:lang/>
        </w:rPr>
        <w:t xml:space="preserve">tilor cazați </w:t>
      </w:r>
      <w:r w:rsidR="0059050C">
        <w:rPr>
          <w:rFonts w:ascii="Tahoma" w:hAnsi="Tahoma" w:cs="Tahoma"/>
          <w:b/>
          <w:bCs/>
          <w:lang/>
        </w:rPr>
        <w:t>în unitățile de cazare turistică</w:t>
      </w:r>
      <w:r>
        <w:rPr>
          <w:rFonts w:ascii="Tahoma" w:hAnsi="Tahoma" w:cs="Tahoma"/>
          <w:b/>
          <w:bCs/>
          <w:lang/>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701"/>
        <w:gridCol w:w="1276"/>
        <w:gridCol w:w="1967"/>
      </w:tblGrid>
      <w:tr w:rsidR="00B66213" w:rsidTr="00B66213">
        <w:tc>
          <w:tcPr>
            <w:tcW w:w="3085"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Specificație</w:t>
            </w:r>
          </w:p>
        </w:tc>
        <w:tc>
          <w:tcPr>
            <w:tcW w:w="1701"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2016</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2017</w:t>
            </w:r>
          </w:p>
        </w:tc>
        <w:tc>
          <w:tcPr>
            <w:tcW w:w="1967"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2018</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59050C">
            <w:pPr>
              <w:autoSpaceDE w:val="0"/>
              <w:adjustRightInd w:val="0"/>
              <w:spacing w:line="256" w:lineRule="auto"/>
              <w:ind w:left="144"/>
              <w:jc w:val="both"/>
              <w:rPr>
                <w:rFonts w:ascii="Tahoma" w:hAnsi="Tahoma" w:cs="Tahoma"/>
                <w:bCs/>
                <w:lang/>
              </w:rPr>
            </w:pPr>
            <w:r>
              <w:rPr>
                <w:rFonts w:ascii="Tahoma" w:hAnsi="Tahoma" w:cs="Tahoma"/>
                <w:bCs/>
                <w:lang/>
              </w:rPr>
              <w:t>Total turiș</w:t>
            </w:r>
            <w:r w:rsidR="00B66213">
              <w:rPr>
                <w:rFonts w:ascii="Tahoma" w:hAnsi="Tahoma" w:cs="Tahoma"/>
                <w:bCs/>
                <w:lang/>
              </w:rPr>
              <w:t>ti</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337447</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364177</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378625</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59050C">
            <w:pPr>
              <w:autoSpaceDE w:val="0"/>
              <w:adjustRightInd w:val="0"/>
              <w:spacing w:line="256" w:lineRule="auto"/>
              <w:ind w:left="144"/>
              <w:jc w:val="both"/>
              <w:rPr>
                <w:rFonts w:ascii="Tahoma" w:hAnsi="Tahoma" w:cs="Tahoma"/>
                <w:bCs/>
                <w:lang/>
              </w:rPr>
            </w:pPr>
            <w:r>
              <w:rPr>
                <w:rFonts w:ascii="Tahoma" w:hAnsi="Tahoma" w:cs="Tahoma"/>
                <w:bCs/>
                <w:lang/>
              </w:rPr>
              <w:t>româ</w:t>
            </w:r>
            <w:r w:rsidR="00B66213">
              <w:rPr>
                <w:rFonts w:ascii="Tahoma" w:hAnsi="Tahoma" w:cs="Tahoma"/>
                <w:bCs/>
                <w:lang/>
              </w:rPr>
              <w:t>ni</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296480</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321773</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340295</w:t>
            </w:r>
          </w:p>
        </w:tc>
      </w:tr>
      <w:tr w:rsidR="00B66213" w:rsidTr="00B66213">
        <w:tc>
          <w:tcPr>
            <w:tcW w:w="3085" w:type="dxa"/>
            <w:tcBorders>
              <w:top w:val="single" w:sz="4" w:space="0" w:color="auto"/>
              <w:left w:val="single" w:sz="4" w:space="0" w:color="auto"/>
              <w:bottom w:val="single" w:sz="4" w:space="0" w:color="auto"/>
              <w:right w:val="single" w:sz="4" w:space="0" w:color="auto"/>
            </w:tcBorders>
            <w:hideMark/>
          </w:tcPr>
          <w:p w:rsidR="00B66213" w:rsidRDefault="0059050C">
            <w:pPr>
              <w:autoSpaceDE w:val="0"/>
              <w:adjustRightInd w:val="0"/>
              <w:spacing w:line="256" w:lineRule="auto"/>
              <w:ind w:left="144"/>
              <w:jc w:val="both"/>
              <w:rPr>
                <w:rFonts w:ascii="Tahoma" w:hAnsi="Tahoma" w:cs="Tahoma"/>
                <w:bCs/>
                <w:lang/>
              </w:rPr>
            </w:pPr>
            <w:r>
              <w:rPr>
                <w:rFonts w:ascii="Tahoma" w:hAnsi="Tahoma" w:cs="Tahoma"/>
                <w:bCs/>
                <w:lang/>
              </w:rPr>
              <w:t>stră</w:t>
            </w:r>
            <w:r w:rsidR="00B66213">
              <w:rPr>
                <w:rFonts w:ascii="Tahoma" w:hAnsi="Tahoma" w:cs="Tahoma"/>
                <w:bCs/>
                <w:lang/>
              </w:rPr>
              <w:t>ini</w:t>
            </w:r>
          </w:p>
        </w:tc>
        <w:tc>
          <w:tcPr>
            <w:tcW w:w="170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40967</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42404</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ind w:left="144"/>
              <w:jc w:val="both"/>
              <w:rPr>
                <w:rFonts w:ascii="Tahoma" w:hAnsi="Tahoma" w:cs="Tahoma"/>
                <w:bCs/>
                <w:lang/>
              </w:rPr>
            </w:pPr>
            <w:r>
              <w:rPr>
                <w:rFonts w:ascii="Tahoma" w:hAnsi="Tahoma" w:cs="Tahoma"/>
                <w:bCs/>
                <w:lang/>
              </w:rPr>
              <w:t>38330</w:t>
            </w:r>
          </w:p>
        </w:tc>
      </w:tr>
    </w:tbl>
    <w:p w:rsidR="00B66213" w:rsidRDefault="00B66213" w:rsidP="00B66213">
      <w:pPr>
        <w:autoSpaceDE w:val="0"/>
        <w:adjustRightInd w:val="0"/>
        <w:spacing w:line="276" w:lineRule="auto"/>
        <w:ind w:left="144"/>
        <w:jc w:val="both"/>
        <w:rPr>
          <w:rFonts w:ascii="Tahoma" w:eastAsia="Times New Roman" w:hAnsi="Tahoma" w:cs="Tahoma"/>
          <w:bCs/>
          <w:i/>
          <w:lang/>
        </w:rPr>
      </w:pPr>
    </w:p>
    <w:p w:rsidR="00B66213" w:rsidRDefault="00B66213" w:rsidP="00B66213">
      <w:pPr>
        <w:autoSpaceDE w:val="0"/>
        <w:adjustRightInd w:val="0"/>
        <w:spacing w:line="276" w:lineRule="auto"/>
        <w:jc w:val="both"/>
        <w:rPr>
          <w:rFonts w:ascii="Tahoma" w:hAnsi="Tahoma" w:cs="Tahoma"/>
          <w:bCs/>
          <w:i/>
          <w:lang/>
        </w:rPr>
      </w:pPr>
      <w:r>
        <w:rPr>
          <w:rFonts w:ascii="Tahoma" w:hAnsi="Tahoma" w:cs="Tahoma"/>
          <w:bCs/>
          <w:i/>
          <w:lang/>
        </w:rPr>
        <w:t xml:space="preserve">Reprezentare grafică </w:t>
      </w:r>
    </w:p>
    <w:p w:rsidR="0059050C" w:rsidRDefault="0059050C" w:rsidP="00B66213">
      <w:pPr>
        <w:autoSpaceDE w:val="0"/>
        <w:adjustRightInd w:val="0"/>
        <w:spacing w:line="276" w:lineRule="auto"/>
        <w:jc w:val="both"/>
        <w:rPr>
          <w:rFonts w:ascii="Tahoma" w:hAnsi="Tahoma" w:cs="Tahoma"/>
          <w:bCs/>
          <w:i/>
          <w:lang/>
        </w:rPr>
      </w:pPr>
    </w:p>
    <w:p w:rsidR="00B66213" w:rsidRDefault="00B66213" w:rsidP="00F45078">
      <w:pPr>
        <w:autoSpaceDE w:val="0"/>
        <w:adjustRightInd w:val="0"/>
        <w:spacing w:line="276" w:lineRule="auto"/>
        <w:jc w:val="center"/>
        <w:rPr>
          <w:rFonts w:ascii="Tahoma" w:hAnsi="Tahoma" w:cs="Tahoma"/>
          <w:b/>
          <w:bCs/>
          <w:color w:val="00B050"/>
          <w:lang/>
        </w:rPr>
      </w:pPr>
      <w:r>
        <w:rPr>
          <w:noProof/>
          <w:lang w:val="en-US"/>
        </w:rPr>
        <w:drawing>
          <wp:inline distT="0" distB="0" distL="0" distR="0">
            <wp:extent cx="5295900" cy="2828925"/>
            <wp:effectExtent l="0" t="0" r="0" b="9525"/>
            <wp:docPr id="39" name="Chart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66213" w:rsidRDefault="00B66213" w:rsidP="00B66213">
      <w:pPr>
        <w:autoSpaceDE w:val="0"/>
        <w:adjustRightInd w:val="0"/>
        <w:spacing w:line="276" w:lineRule="auto"/>
        <w:ind w:left="144"/>
        <w:jc w:val="both"/>
        <w:rPr>
          <w:rFonts w:ascii="Tahoma" w:hAnsi="Tahoma" w:cs="Tahoma"/>
          <w:b/>
          <w:bCs/>
          <w:color w:val="00B050"/>
          <w:lang/>
        </w:rPr>
      </w:pPr>
    </w:p>
    <w:p w:rsidR="00B66213" w:rsidRDefault="0059050C" w:rsidP="00B66213">
      <w:pPr>
        <w:autoSpaceDE w:val="0"/>
        <w:adjustRightInd w:val="0"/>
        <w:spacing w:line="276" w:lineRule="auto"/>
        <w:ind w:left="144"/>
        <w:jc w:val="both"/>
        <w:rPr>
          <w:rFonts w:ascii="Tahoma" w:hAnsi="Tahoma" w:cs="Tahoma"/>
          <w:b/>
          <w:bCs/>
          <w:color w:val="0070C0"/>
          <w:lang/>
        </w:rPr>
      </w:pPr>
      <w:r>
        <w:rPr>
          <w:rFonts w:ascii="Tahoma" w:hAnsi="Tahoma" w:cs="Tahoma"/>
          <w:b/>
          <w:bCs/>
          <w:color w:val="0070C0"/>
          <w:lang/>
        </w:rPr>
        <w:t>Învățămâ</w:t>
      </w:r>
      <w:r w:rsidR="00B66213">
        <w:rPr>
          <w:rFonts w:ascii="Tahoma" w:hAnsi="Tahoma" w:cs="Tahoma"/>
          <w:b/>
          <w:bCs/>
          <w:color w:val="0070C0"/>
          <w:lang/>
        </w:rPr>
        <w:t xml:space="preserve">nt </w:t>
      </w:r>
    </w:p>
    <w:p w:rsidR="00B66213" w:rsidRDefault="0059050C" w:rsidP="00B66213">
      <w:pPr>
        <w:autoSpaceDE w:val="0"/>
        <w:adjustRightInd w:val="0"/>
        <w:spacing w:line="276" w:lineRule="auto"/>
        <w:ind w:left="144"/>
        <w:jc w:val="both"/>
        <w:rPr>
          <w:rFonts w:ascii="Tahoma" w:hAnsi="Tahoma" w:cs="Tahoma"/>
          <w:bCs/>
          <w:lang/>
        </w:rPr>
      </w:pPr>
      <w:r>
        <w:rPr>
          <w:rFonts w:ascii="Tahoma" w:hAnsi="Tahoma" w:cs="Tahoma"/>
          <w:bCs/>
          <w:lang/>
        </w:rPr>
        <w:t>Numărul unităților ș</w:t>
      </w:r>
      <w:r w:rsidR="00B66213">
        <w:rPr>
          <w:rFonts w:ascii="Tahoma" w:hAnsi="Tahoma" w:cs="Tahoma"/>
          <w:bCs/>
          <w:lang/>
        </w:rPr>
        <w:t>colare</w:t>
      </w:r>
    </w:p>
    <w:p w:rsidR="0059050C" w:rsidRDefault="0059050C" w:rsidP="00B66213">
      <w:pPr>
        <w:autoSpaceDE w:val="0"/>
        <w:adjustRightInd w:val="0"/>
        <w:spacing w:line="276" w:lineRule="auto"/>
        <w:ind w:left="144"/>
        <w:jc w:val="both"/>
        <w:rPr>
          <w:rFonts w:ascii="Tahoma" w:hAnsi="Tahoma" w:cs="Tahoma"/>
          <w:bCs/>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1"/>
        <w:gridCol w:w="1870"/>
        <w:gridCol w:w="1403"/>
        <w:gridCol w:w="2162"/>
      </w:tblGrid>
      <w:tr w:rsidR="00B66213" w:rsidTr="0059050C">
        <w:trPr>
          <w:trHeight w:val="314"/>
        </w:trPr>
        <w:tc>
          <w:tcPr>
            <w:tcW w:w="3391"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87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2016</w:t>
            </w:r>
          </w:p>
        </w:tc>
        <w:tc>
          <w:tcPr>
            <w:tcW w:w="1403"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2017</w:t>
            </w:r>
          </w:p>
        </w:tc>
        <w:tc>
          <w:tcPr>
            <w:tcW w:w="2162"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2018</w:t>
            </w:r>
          </w:p>
        </w:tc>
      </w:tr>
      <w:tr w:rsidR="00B66213" w:rsidTr="0059050C">
        <w:trPr>
          <w:trHeight w:val="330"/>
        </w:trPr>
        <w:tc>
          <w:tcPr>
            <w:tcW w:w="339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Total</w:t>
            </w:r>
          </w:p>
        </w:tc>
        <w:tc>
          <w:tcPr>
            <w:tcW w:w="187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184</w:t>
            </w:r>
          </w:p>
        </w:tc>
        <w:tc>
          <w:tcPr>
            <w:tcW w:w="140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186</w:t>
            </w:r>
          </w:p>
        </w:tc>
        <w:tc>
          <w:tcPr>
            <w:tcW w:w="216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186</w:t>
            </w:r>
          </w:p>
        </w:tc>
      </w:tr>
    </w:tbl>
    <w:p w:rsidR="0059050C" w:rsidRDefault="0059050C" w:rsidP="00B66213">
      <w:pPr>
        <w:autoSpaceDE w:val="0"/>
        <w:adjustRightInd w:val="0"/>
        <w:spacing w:line="276" w:lineRule="auto"/>
        <w:jc w:val="both"/>
        <w:rPr>
          <w:rFonts w:ascii="Tahoma" w:hAnsi="Tahoma" w:cs="Tahoma"/>
          <w:bCs/>
          <w:i/>
          <w:lang/>
        </w:rPr>
      </w:pPr>
    </w:p>
    <w:p w:rsidR="00B66213" w:rsidRDefault="00B66213" w:rsidP="00B66213">
      <w:pPr>
        <w:autoSpaceDE w:val="0"/>
        <w:adjustRightInd w:val="0"/>
        <w:spacing w:line="276" w:lineRule="auto"/>
        <w:jc w:val="both"/>
        <w:rPr>
          <w:rFonts w:ascii="Tahoma" w:eastAsia="Times New Roman" w:hAnsi="Tahoma" w:cs="Tahoma"/>
          <w:bCs/>
          <w:i/>
          <w:lang/>
        </w:rPr>
      </w:pPr>
      <w:r>
        <w:rPr>
          <w:rFonts w:ascii="Tahoma" w:hAnsi="Tahoma" w:cs="Tahoma"/>
          <w:bCs/>
          <w:i/>
          <w:lang/>
        </w:rPr>
        <w:t xml:space="preserve">Reprezentare grafică </w:t>
      </w:r>
    </w:p>
    <w:p w:rsidR="00B66213" w:rsidRDefault="00B66213" w:rsidP="00B66213">
      <w:pPr>
        <w:autoSpaceDE w:val="0"/>
        <w:adjustRightInd w:val="0"/>
        <w:spacing w:line="276" w:lineRule="auto"/>
        <w:jc w:val="both"/>
        <w:rPr>
          <w:rFonts w:ascii="Tahoma" w:hAnsi="Tahoma" w:cs="Tahoma"/>
          <w:bCs/>
          <w:lang/>
        </w:rPr>
      </w:pPr>
    </w:p>
    <w:p w:rsidR="00B66213" w:rsidRDefault="00B66213" w:rsidP="00F45078">
      <w:pPr>
        <w:autoSpaceDE w:val="0"/>
        <w:adjustRightInd w:val="0"/>
        <w:spacing w:line="276" w:lineRule="auto"/>
        <w:jc w:val="center"/>
        <w:rPr>
          <w:rFonts w:ascii="Times New Roman" w:hAnsi="Times New Roman" w:cs="Times New Roman"/>
          <w:noProof/>
          <w:lang w:eastAsia="ro-RO"/>
        </w:rPr>
      </w:pPr>
      <w:r>
        <w:rPr>
          <w:noProof/>
          <w:lang w:val="en-US"/>
        </w:rPr>
        <w:drawing>
          <wp:inline distT="0" distB="0" distL="0" distR="0">
            <wp:extent cx="4895850" cy="2819400"/>
            <wp:effectExtent l="0" t="0" r="19050" b="19050"/>
            <wp:docPr id="38" name="Chart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66213" w:rsidRDefault="00B66213" w:rsidP="00B66213">
      <w:pPr>
        <w:autoSpaceDE w:val="0"/>
        <w:adjustRightInd w:val="0"/>
        <w:spacing w:line="276" w:lineRule="auto"/>
        <w:jc w:val="both"/>
        <w:rPr>
          <w:rFonts w:ascii="Tahoma" w:hAnsi="Tahoma" w:cs="Tahoma"/>
          <w:b/>
          <w:bCs/>
          <w:lang/>
        </w:rPr>
      </w:pPr>
    </w:p>
    <w:p w:rsidR="007F416D" w:rsidRDefault="007F416D" w:rsidP="00B66213">
      <w:pPr>
        <w:autoSpaceDE w:val="0"/>
        <w:adjustRightInd w:val="0"/>
        <w:spacing w:line="276" w:lineRule="auto"/>
        <w:jc w:val="both"/>
        <w:rPr>
          <w:rFonts w:ascii="Tahoma" w:hAnsi="Tahoma" w:cs="Tahoma"/>
          <w:b/>
          <w:bCs/>
          <w:lang/>
        </w:rPr>
      </w:pPr>
    </w:p>
    <w:p w:rsidR="0059050C" w:rsidRDefault="0059050C" w:rsidP="00B66213">
      <w:pPr>
        <w:autoSpaceDE w:val="0"/>
        <w:adjustRightInd w:val="0"/>
        <w:spacing w:line="276" w:lineRule="auto"/>
        <w:jc w:val="both"/>
        <w:rPr>
          <w:rFonts w:ascii="Tahoma" w:hAnsi="Tahoma" w:cs="Tahoma"/>
          <w:b/>
          <w:bCs/>
          <w:lang/>
        </w:rPr>
      </w:pPr>
    </w:p>
    <w:p w:rsidR="00B66213" w:rsidRDefault="0059050C" w:rsidP="00B66213">
      <w:pPr>
        <w:autoSpaceDE w:val="0"/>
        <w:adjustRightInd w:val="0"/>
        <w:spacing w:line="276" w:lineRule="auto"/>
        <w:jc w:val="both"/>
        <w:rPr>
          <w:rFonts w:ascii="Tahoma" w:hAnsi="Tahoma" w:cs="Tahoma"/>
          <w:b/>
          <w:bCs/>
          <w:lang/>
        </w:rPr>
      </w:pPr>
      <w:r>
        <w:rPr>
          <w:rFonts w:ascii="Tahoma" w:hAnsi="Tahoma" w:cs="Tahoma"/>
          <w:b/>
          <w:bCs/>
          <w:lang/>
        </w:rPr>
        <w:lastRenderedPageBreak/>
        <w:t>Populație scolară</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1620"/>
        <w:gridCol w:w="1003"/>
        <w:gridCol w:w="1967"/>
      </w:tblGrid>
      <w:tr w:rsidR="00B66213" w:rsidTr="00B66213">
        <w:tc>
          <w:tcPr>
            <w:tcW w:w="351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62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2016</w:t>
            </w:r>
          </w:p>
        </w:tc>
        <w:tc>
          <w:tcPr>
            <w:tcW w:w="962"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2017</w:t>
            </w:r>
          </w:p>
        </w:tc>
        <w:tc>
          <w:tcPr>
            <w:tcW w:w="1967"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2018</w:t>
            </w:r>
          </w:p>
        </w:tc>
      </w:tr>
      <w:tr w:rsidR="00B66213" w:rsidTr="00B66213">
        <w:tc>
          <w:tcPr>
            <w:tcW w:w="351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Total</w:t>
            </w:r>
          </w:p>
        </w:tc>
        <w:tc>
          <w:tcPr>
            <w:tcW w:w="16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104170</w:t>
            </w:r>
          </w:p>
        </w:tc>
        <w:tc>
          <w:tcPr>
            <w:tcW w:w="96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102692</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101194</w:t>
            </w:r>
          </w:p>
        </w:tc>
      </w:tr>
      <w:tr w:rsidR="00B66213" w:rsidTr="00B66213">
        <w:tc>
          <w:tcPr>
            <w:tcW w:w="3510" w:type="dxa"/>
            <w:tcBorders>
              <w:top w:val="single" w:sz="4" w:space="0" w:color="auto"/>
              <w:left w:val="single" w:sz="4" w:space="0" w:color="auto"/>
              <w:bottom w:val="single" w:sz="4" w:space="0" w:color="auto"/>
              <w:right w:val="single" w:sz="4" w:space="0" w:color="auto"/>
            </w:tcBorders>
            <w:hideMark/>
          </w:tcPr>
          <w:p w:rsidR="00B66213" w:rsidRDefault="0059050C" w:rsidP="0059050C">
            <w:pPr>
              <w:autoSpaceDE w:val="0"/>
              <w:adjustRightInd w:val="0"/>
              <w:spacing w:line="256" w:lineRule="auto"/>
              <w:jc w:val="both"/>
              <w:rPr>
                <w:rFonts w:ascii="Tahoma" w:hAnsi="Tahoma" w:cs="Tahoma"/>
                <w:bCs/>
                <w:lang/>
              </w:rPr>
            </w:pPr>
            <w:r>
              <w:rPr>
                <w:rFonts w:ascii="Tahoma" w:hAnsi="Tahoma" w:cs="Tahoma"/>
                <w:bCs/>
                <w:lang/>
              </w:rPr>
              <w:t>Învățământ preș</w:t>
            </w:r>
            <w:r w:rsidR="00B66213">
              <w:rPr>
                <w:rFonts w:ascii="Tahoma" w:hAnsi="Tahoma" w:cs="Tahoma"/>
                <w:bCs/>
                <w:lang/>
              </w:rPr>
              <w:t>colar</w:t>
            </w:r>
          </w:p>
        </w:tc>
        <w:tc>
          <w:tcPr>
            <w:tcW w:w="16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17085</w:t>
            </w:r>
          </w:p>
        </w:tc>
        <w:tc>
          <w:tcPr>
            <w:tcW w:w="96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16793</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16837</w:t>
            </w:r>
          </w:p>
        </w:tc>
      </w:tr>
      <w:tr w:rsidR="00B66213" w:rsidTr="00B66213">
        <w:tc>
          <w:tcPr>
            <w:tcW w:w="3510" w:type="dxa"/>
            <w:tcBorders>
              <w:top w:val="single" w:sz="4" w:space="0" w:color="auto"/>
              <w:left w:val="single" w:sz="4" w:space="0" w:color="auto"/>
              <w:bottom w:val="single" w:sz="4" w:space="0" w:color="auto"/>
              <w:right w:val="single" w:sz="4" w:space="0" w:color="auto"/>
            </w:tcBorders>
            <w:hideMark/>
          </w:tcPr>
          <w:p w:rsidR="00B66213" w:rsidRDefault="0059050C">
            <w:pPr>
              <w:autoSpaceDE w:val="0"/>
              <w:adjustRightInd w:val="0"/>
              <w:spacing w:line="256" w:lineRule="auto"/>
              <w:jc w:val="both"/>
              <w:rPr>
                <w:rFonts w:ascii="Tahoma" w:hAnsi="Tahoma" w:cs="Tahoma"/>
                <w:bCs/>
                <w:lang/>
              </w:rPr>
            </w:pPr>
            <w:r w:rsidRPr="0059050C">
              <w:rPr>
                <w:rFonts w:ascii="Tahoma" w:hAnsi="Tahoma" w:cs="Tahoma"/>
                <w:bCs/>
                <w:lang/>
              </w:rPr>
              <w:t>Învățământ</w:t>
            </w:r>
            <w:r>
              <w:rPr>
                <w:rFonts w:ascii="Tahoma" w:hAnsi="Tahoma" w:cs="Tahoma"/>
                <w:bCs/>
                <w:lang/>
              </w:rPr>
              <w:t xml:space="preserve"> primar ș</w:t>
            </w:r>
            <w:r w:rsidR="00B66213">
              <w:rPr>
                <w:rFonts w:ascii="Tahoma" w:hAnsi="Tahoma" w:cs="Tahoma"/>
                <w:bCs/>
                <w:lang/>
              </w:rPr>
              <w:t>i gimnazial</w:t>
            </w:r>
          </w:p>
        </w:tc>
        <w:tc>
          <w:tcPr>
            <w:tcW w:w="16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56409</w:t>
            </w:r>
          </w:p>
        </w:tc>
        <w:tc>
          <w:tcPr>
            <w:tcW w:w="96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55227</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53930</w:t>
            </w:r>
          </w:p>
        </w:tc>
      </w:tr>
      <w:tr w:rsidR="00B66213" w:rsidTr="00B66213">
        <w:tc>
          <w:tcPr>
            <w:tcW w:w="3510" w:type="dxa"/>
            <w:tcBorders>
              <w:top w:val="single" w:sz="4" w:space="0" w:color="auto"/>
              <w:left w:val="single" w:sz="4" w:space="0" w:color="auto"/>
              <w:bottom w:val="single" w:sz="4" w:space="0" w:color="auto"/>
              <w:right w:val="single" w:sz="4" w:space="0" w:color="auto"/>
            </w:tcBorders>
            <w:hideMark/>
          </w:tcPr>
          <w:p w:rsidR="00B66213" w:rsidRDefault="0059050C">
            <w:pPr>
              <w:autoSpaceDE w:val="0"/>
              <w:adjustRightInd w:val="0"/>
              <w:spacing w:line="256" w:lineRule="auto"/>
              <w:jc w:val="both"/>
              <w:rPr>
                <w:rFonts w:ascii="Tahoma" w:hAnsi="Tahoma" w:cs="Tahoma"/>
                <w:bCs/>
                <w:lang/>
              </w:rPr>
            </w:pPr>
            <w:r w:rsidRPr="0059050C">
              <w:rPr>
                <w:rFonts w:ascii="Tahoma" w:hAnsi="Tahoma" w:cs="Tahoma"/>
                <w:bCs/>
                <w:lang/>
              </w:rPr>
              <w:t>Învățământ</w:t>
            </w:r>
            <w:r w:rsidR="00B66213">
              <w:rPr>
                <w:rFonts w:ascii="Tahoma" w:hAnsi="Tahoma" w:cs="Tahoma"/>
                <w:bCs/>
                <w:lang/>
              </w:rPr>
              <w:t xml:space="preserve"> liceal</w:t>
            </w:r>
          </w:p>
        </w:tc>
        <w:tc>
          <w:tcPr>
            <w:tcW w:w="16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19339</w:t>
            </w:r>
          </w:p>
        </w:tc>
        <w:tc>
          <w:tcPr>
            <w:tcW w:w="96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18915</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18745</w:t>
            </w:r>
          </w:p>
        </w:tc>
      </w:tr>
      <w:tr w:rsidR="00B66213" w:rsidTr="00B66213">
        <w:tc>
          <w:tcPr>
            <w:tcW w:w="3510" w:type="dxa"/>
            <w:tcBorders>
              <w:top w:val="single" w:sz="4" w:space="0" w:color="auto"/>
              <w:left w:val="single" w:sz="4" w:space="0" w:color="auto"/>
              <w:bottom w:val="single" w:sz="4" w:space="0" w:color="auto"/>
              <w:right w:val="single" w:sz="4" w:space="0" w:color="auto"/>
            </w:tcBorders>
            <w:hideMark/>
          </w:tcPr>
          <w:p w:rsidR="00B66213" w:rsidRDefault="0059050C">
            <w:pPr>
              <w:autoSpaceDE w:val="0"/>
              <w:adjustRightInd w:val="0"/>
              <w:spacing w:line="256" w:lineRule="auto"/>
              <w:jc w:val="both"/>
              <w:rPr>
                <w:rFonts w:ascii="Tahoma" w:hAnsi="Tahoma" w:cs="Tahoma"/>
                <w:bCs/>
                <w:lang/>
              </w:rPr>
            </w:pPr>
            <w:r w:rsidRPr="0059050C">
              <w:rPr>
                <w:rFonts w:ascii="Tahoma" w:hAnsi="Tahoma" w:cs="Tahoma"/>
                <w:bCs/>
                <w:lang/>
              </w:rPr>
              <w:t xml:space="preserve">Învățământ </w:t>
            </w:r>
            <w:r w:rsidR="00B66213">
              <w:rPr>
                <w:rFonts w:ascii="Tahoma" w:hAnsi="Tahoma" w:cs="Tahoma"/>
                <w:bCs/>
                <w:lang/>
              </w:rPr>
              <w:t>profesional</w:t>
            </w:r>
          </w:p>
        </w:tc>
        <w:tc>
          <w:tcPr>
            <w:tcW w:w="16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3495</w:t>
            </w:r>
          </w:p>
        </w:tc>
        <w:tc>
          <w:tcPr>
            <w:tcW w:w="96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3826</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3750</w:t>
            </w:r>
          </w:p>
        </w:tc>
      </w:tr>
      <w:tr w:rsidR="00B66213" w:rsidTr="00B66213">
        <w:tc>
          <w:tcPr>
            <w:tcW w:w="3510" w:type="dxa"/>
            <w:tcBorders>
              <w:top w:val="single" w:sz="4" w:space="0" w:color="auto"/>
              <w:left w:val="single" w:sz="4" w:space="0" w:color="auto"/>
              <w:bottom w:val="single" w:sz="4" w:space="0" w:color="auto"/>
              <w:right w:val="single" w:sz="4" w:space="0" w:color="auto"/>
            </w:tcBorders>
            <w:hideMark/>
          </w:tcPr>
          <w:p w:rsidR="00B66213" w:rsidRPr="00F74B60" w:rsidRDefault="0059050C" w:rsidP="0059050C">
            <w:pPr>
              <w:autoSpaceDE w:val="0"/>
              <w:adjustRightInd w:val="0"/>
              <w:spacing w:line="256" w:lineRule="auto"/>
              <w:jc w:val="both"/>
              <w:rPr>
                <w:rFonts w:ascii="Tahoma" w:hAnsi="Tahoma" w:cs="Tahoma"/>
                <w:bCs/>
              </w:rPr>
            </w:pPr>
            <w:r w:rsidRPr="00F74B60">
              <w:rPr>
                <w:rFonts w:ascii="Tahoma" w:hAnsi="Tahoma" w:cs="Tahoma"/>
                <w:bCs/>
              </w:rPr>
              <w:t>Învățământ</w:t>
            </w:r>
            <w:r w:rsidR="00B66213" w:rsidRPr="00F74B60">
              <w:rPr>
                <w:rFonts w:ascii="Tahoma" w:hAnsi="Tahoma" w:cs="Tahoma"/>
                <w:bCs/>
              </w:rPr>
              <w:t xml:space="preserve"> postliceal </w:t>
            </w:r>
            <w:r w:rsidRPr="00F74B60">
              <w:rPr>
                <w:rFonts w:ascii="Tahoma" w:hAnsi="Tahoma" w:cs="Tahoma"/>
                <w:bCs/>
              </w:rPr>
              <w:t>ș</w:t>
            </w:r>
            <w:r w:rsidR="00B66213" w:rsidRPr="00F74B60">
              <w:rPr>
                <w:rFonts w:ascii="Tahoma" w:hAnsi="Tahoma" w:cs="Tahoma"/>
                <w:bCs/>
              </w:rPr>
              <w:t xml:space="preserve">i </w:t>
            </w:r>
            <w:r w:rsidRPr="00F74B60">
              <w:rPr>
                <w:rFonts w:ascii="Tahoma" w:hAnsi="Tahoma" w:cs="Tahoma"/>
                <w:bCs/>
              </w:rPr>
              <w:t>ș</w:t>
            </w:r>
            <w:r w:rsidR="00B66213" w:rsidRPr="00F74B60">
              <w:rPr>
                <w:rFonts w:ascii="Tahoma" w:hAnsi="Tahoma" w:cs="Tahoma"/>
                <w:bCs/>
              </w:rPr>
              <w:t xml:space="preserve">coli </w:t>
            </w:r>
            <w:r w:rsidRPr="00F74B60">
              <w:rPr>
                <w:rFonts w:ascii="Tahoma" w:hAnsi="Tahoma" w:cs="Tahoma"/>
                <w:bCs/>
              </w:rPr>
              <w:t>maiș</w:t>
            </w:r>
            <w:r w:rsidR="00B66213" w:rsidRPr="00F74B60">
              <w:rPr>
                <w:rFonts w:ascii="Tahoma" w:hAnsi="Tahoma" w:cs="Tahoma"/>
                <w:bCs/>
              </w:rPr>
              <w:t xml:space="preserve">tri </w:t>
            </w:r>
          </w:p>
        </w:tc>
        <w:tc>
          <w:tcPr>
            <w:tcW w:w="16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2299</w:t>
            </w:r>
          </w:p>
        </w:tc>
        <w:tc>
          <w:tcPr>
            <w:tcW w:w="96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2176</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2223</w:t>
            </w:r>
          </w:p>
        </w:tc>
      </w:tr>
      <w:tr w:rsidR="00B66213" w:rsidTr="00B66213">
        <w:tc>
          <w:tcPr>
            <w:tcW w:w="3510" w:type="dxa"/>
            <w:tcBorders>
              <w:top w:val="single" w:sz="4" w:space="0" w:color="auto"/>
              <w:left w:val="single" w:sz="4" w:space="0" w:color="auto"/>
              <w:bottom w:val="single" w:sz="4" w:space="0" w:color="auto"/>
              <w:right w:val="single" w:sz="4" w:space="0" w:color="auto"/>
            </w:tcBorders>
            <w:hideMark/>
          </w:tcPr>
          <w:p w:rsidR="00B66213" w:rsidRDefault="0059050C">
            <w:pPr>
              <w:autoSpaceDE w:val="0"/>
              <w:adjustRightInd w:val="0"/>
              <w:spacing w:line="256" w:lineRule="auto"/>
              <w:jc w:val="both"/>
              <w:rPr>
                <w:rFonts w:ascii="Tahoma" w:hAnsi="Tahoma" w:cs="Tahoma"/>
                <w:bCs/>
                <w:lang/>
              </w:rPr>
            </w:pPr>
            <w:r w:rsidRPr="0059050C">
              <w:rPr>
                <w:rFonts w:ascii="Tahoma" w:hAnsi="Tahoma" w:cs="Tahoma"/>
                <w:bCs/>
                <w:lang/>
              </w:rPr>
              <w:t>Învățământ</w:t>
            </w:r>
            <w:r w:rsidR="00562E45">
              <w:rPr>
                <w:rFonts w:ascii="Tahoma" w:hAnsi="Tahoma" w:cs="Tahoma"/>
                <w:bCs/>
                <w:lang/>
              </w:rPr>
              <w:t xml:space="preserve"> sup</w:t>
            </w:r>
            <w:r w:rsidR="00B66213">
              <w:rPr>
                <w:rFonts w:ascii="Tahoma" w:hAnsi="Tahoma" w:cs="Tahoma"/>
                <w:bCs/>
                <w:lang/>
              </w:rPr>
              <w:t xml:space="preserve">erior </w:t>
            </w:r>
          </w:p>
        </w:tc>
        <w:tc>
          <w:tcPr>
            <w:tcW w:w="162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5543</w:t>
            </w:r>
          </w:p>
        </w:tc>
        <w:tc>
          <w:tcPr>
            <w:tcW w:w="96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5755</w:t>
            </w:r>
          </w:p>
        </w:tc>
        <w:tc>
          <w:tcPr>
            <w:tcW w:w="19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5709</w:t>
            </w:r>
          </w:p>
        </w:tc>
      </w:tr>
    </w:tbl>
    <w:p w:rsidR="00B66213" w:rsidRDefault="00B66213" w:rsidP="00B66213">
      <w:pPr>
        <w:autoSpaceDE w:val="0"/>
        <w:adjustRightInd w:val="0"/>
        <w:spacing w:line="276" w:lineRule="auto"/>
        <w:jc w:val="both"/>
        <w:rPr>
          <w:rFonts w:ascii="Tahoma" w:eastAsia="Times New Roman" w:hAnsi="Tahoma" w:cs="Tahoma"/>
          <w:bCs/>
          <w:i/>
          <w:lang/>
        </w:rPr>
      </w:pPr>
    </w:p>
    <w:p w:rsidR="00B66213" w:rsidRDefault="00B66213" w:rsidP="00B66213">
      <w:pPr>
        <w:autoSpaceDE w:val="0"/>
        <w:adjustRightInd w:val="0"/>
        <w:spacing w:line="276" w:lineRule="auto"/>
        <w:jc w:val="both"/>
        <w:rPr>
          <w:rFonts w:ascii="Tahoma" w:hAnsi="Tahoma" w:cs="Tahoma"/>
          <w:bCs/>
          <w:i/>
          <w:lang/>
        </w:rPr>
      </w:pPr>
      <w:r>
        <w:rPr>
          <w:rFonts w:ascii="Tahoma" w:hAnsi="Tahoma" w:cs="Tahoma"/>
          <w:bCs/>
          <w:i/>
          <w:lang/>
        </w:rPr>
        <w:t xml:space="preserve">     Reprezentare grafică </w:t>
      </w:r>
    </w:p>
    <w:p w:rsidR="00B66213" w:rsidRDefault="00B66213" w:rsidP="00B66213">
      <w:pPr>
        <w:autoSpaceDE w:val="0"/>
        <w:adjustRightInd w:val="0"/>
        <w:spacing w:line="276" w:lineRule="auto"/>
        <w:jc w:val="both"/>
        <w:rPr>
          <w:rFonts w:ascii="Tahoma" w:hAnsi="Tahoma" w:cs="Tahoma"/>
          <w:b/>
          <w:bCs/>
          <w:color w:val="00B050"/>
          <w:lang/>
        </w:rPr>
      </w:pPr>
    </w:p>
    <w:p w:rsidR="00B66213" w:rsidRDefault="00B66213" w:rsidP="00B66213">
      <w:pPr>
        <w:autoSpaceDE w:val="0"/>
        <w:adjustRightInd w:val="0"/>
        <w:spacing w:line="276" w:lineRule="auto"/>
        <w:jc w:val="center"/>
        <w:rPr>
          <w:rFonts w:ascii="Tahoma" w:hAnsi="Tahoma" w:cs="Tahoma"/>
          <w:b/>
          <w:bCs/>
          <w:color w:val="00B050"/>
          <w:lang/>
        </w:rPr>
      </w:pPr>
      <w:r>
        <w:rPr>
          <w:noProof/>
          <w:lang w:val="en-US"/>
        </w:rPr>
        <w:drawing>
          <wp:inline distT="0" distB="0" distL="0" distR="0">
            <wp:extent cx="4800600" cy="3657600"/>
            <wp:effectExtent l="0" t="0" r="0" b="0"/>
            <wp:docPr id="31"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66213" w:rsidRDefault="00B66213" w:rsidP="00B66213">
      <w:pPr>
        <w:autoSpaceDE w:val="0"/>
        <w:adjustRightInd w:val="0"/>
        <w:spacing w:line="276" w:lineRule="auto"/>
        <w:jc w:val="both"/>
        <w:rPr>
          <w:rFonts w:ascii="Tahoma" w:hAnsi="Tahoma" w:cs="Tahoma"/>
          <w:b/>
          <w:bCs/>
          <w:color w:val="0070C0"/>
          <w:lang/>
        </w:rPr>
      </w:pPr>
    </w:p>
    <w:p w:rsidR="00B66213" w:rsidRDefault="00562E45" w:rsidP="00B66213">
      <w:pPr>
        <w:autoSpaceDE w:val="0"/>
        <w:adjustRightInd w:val="0"/>
        <w:spacing w:line="276" w:lineRule="auto"/>
        <w:ind w:left="144"/>
        <w:jc w:val="both"/>
        <w:rPr>
          <w:rFonts w:ascii="Tahoma" w:hAnsi="Tahoma" w:cs="Tahoma"/>
          <w:b/>
          <w:bCs/>
          <w:color w:val="0070C0"/>
          <w:lang/>
        </w:rPr>
      </w:pPr>
      <w:r>
        <w:rPr>
          <w:rFonts w:ascii="Tahoma" w:hAnsi="Tahoma" w:cs="Tahoma"/>
          <w:b/>
          <w:bCs/>
          <w:color w:val="0070C0"/>
          <w:lang/>
        </w:rPr>
        <w:t>Sănă</w:t>
      </w:r>
      <w:r w:rsidR="00B66213">
        <w:rPr>
          <w:rFonts w:ascii="Tahoma" w:hAnsi="Tahoma" w:cs="Tahoma"/>
          <w:b/>
          <w:bCs/>
          <w:color w:val="0070C0"/>
          <w:lang/>
        </w:rPr>
        <w:t>tate</w:t>
      </w:r>
    </w:p>
    <w:p w:rsidR="00B66213" w:rsidRDefault="00562E45" w:rsidP="00B66213">
      <w:pPr>
        <w:autoSpaceDE w:val="0"/>
        <w:adjustRightInd w:val="0"/>
        <w:spacing w:line="276" w:lineRule="auto"/>
        <w:ind w:left="144"/>
        <w:jc w:val="both"/>
        <w:rPr>
          <w:rFonts w:ascii="Tahoma" w:hAnsi="Tahoma" w:cs="Tahoma"/>
          <w:b/>
          <w:bCs/>
          <w:color w:val="0070C0"/>
          <w:lang/>
        </w:rPr>
      </w:pPr>
      <w:r>
        <w:rPr>
          <w:rFonts w:ascii="Tahoma" w:hAnsi="Tahoma" w:cs="Tahoma"/>
          <w:b/>
          <w:bCs/>
          <w:color w:val="0070C0"/>
          <w:lang/>
        </w:rPr>
        <w:t>Numă</w:t>
      </w:r>
      <w:r w:rsidR="00B66213">
        <w:rPr>
          <w:rFonts w:ascii="Tahoma" w:hAnsi="Tahoma" w:cs="Tahoma"/>
          <w:b/>
          <w:bCs/>
          <w:color w:val="0070C0"/>
          <w:lang/>
        </w:rPr>
        <w:t>rul cadrelor med</w:t>
      </w:r>
      <w:r>
        <w:rPr>
          <w:rFonts w:ascii="Tahoma" w:hAnsi="Tahoma" w:cs="Tahoma"/>
          <w:b/>
          <w:bCs/>
          <w:color w:val="0070C0"/>
          <w:lang/>
        </w:rPr>
        <w:t>icale în sectorul public/privat</w:t>
      </w:r>
      <w:r w:rsidR="00B66213">
        <w:rPr>
          <w:rFonts w:ascii="Tahoma" w:hAnsi="Tahoma" w:cs="Tahoma"/>
          <w:b/>
          <w:bCs/>
          <w:color w:val="0070C0"/>
          <w:lang/>
        </w:rPr>
        <w:t xml:space="preserve"> la data de 31 decembrie </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6"/>
        <w:gridCol w:w="1083"/>
        <w:gridCol w:w="1185"/>
        <w:gridCol w:w="1276"/>
        <w:gridCol w:w="1134"/>
        <w:gridCol w:w="1134"/>
        <w:gridCol w:w="1134"/>
      </w:tblGrid>
      <w:tr w:rsidR="00B66213" w:rsidTr="00B66213">
        <w:tc>
          <w:tcPr>
            <w:tcW w:w="1686" w:type="dxa"/>
            <w:tcBorders>
              <w:top w:val="single" w:sz="4" w:space="0" w:color="auto"/>
              <w:left w:val="single" w:sz="4" w:space="0" w:color="auto"/>
              <w:bottom w:val="nil"/>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083" w:type="dxa"/>
            <w:tcBorders>
              <w:top w:val="single" w:sz="4" w:space="0" w:color="auto"/>
              <w:left w:val="single" w:sz="4" w:space="0" w:color="auto"/>
              <w:bottom w:val="single" w:sz="4" w:space="0" w:color="auto"/>
              <w:right w:val="nil"/>
            </w:tcBorders>
            <w:shd w:val="clear" w:color="auto" w:fill="FFFF00"/>
            <w:hideMark/>
          </w:tcPr>
          <w:p w:rsidR="00B66213" w:rsidRDefault="00562E45" w:rsidP="00562E45">
            <w:pPr>
              <w:autoSpaceDE w:val="0"/>
              <w:adjustRightInd w:val="0"/>
              <w:spacing w:line="256" w:lineRule="auto"/>
              <w:jc w:val="center"/>
              <w:rPr>
                <w:rFonts w:ascii="Tahoma" w:hAnsi="Tahoma" w:cs="Tahoma"/>
                <w:bCs/>
                <w:lang/>
              </w:rPr>
            </w:pPr>
            <w:r>
              <w:rPr>
                <w:rFonts w:ascii="Tahoma" w:hAnsi="Tahoma" w:cs="Tahoma"/>
                <w:bCs/>
                <w:lang/>
              </w:rPr>
              <w:t xml:space="preserve">    </w:t>
            </w:r>
            <w:r w:rsidR="00B66213">
              <w:rPr>
                <w:rFonts w:ascii="Tahoma" w:hAnsi="Tahoma" w:cs="Tahoma"/>
                <w:bCs/>
                <w:lang/>
              </w:rPr>
              <w:t>2016</w:t>
            </w:r>
          </w:p>
        </w:tc>
        <w:tc>
          <w:tcPr>
            <w:tcW w:w="1185" w:type="dxa"/>
            <w:tcBorders>
              <w:top w:val="single" w:sz="4" w:space="0" w:color="auto"/>
              <w:left w:val="nil"/>
              <w:bottom w:val="single" w:sz="4" w:space="0" w:color="auto"/>
              <w:right w:val="single" w:sz="4" w:space="0" w:color="auto"/>
            </w:tcBorders>
            <w:shd w:val="clear" w:color="auto" w:fill="FFFF00"/>
          </w:tcPr>
          <w:p w:rsidR="00B66213" w:rsidRDefault="00B66213" w:rsidP="00562E45">
            <w:pPr>
              <w:autoSpaceDE w:val="0"/>
              <w:adjustRightInd w:val="0"/>
              <w:spacing w:line="256" w:lineRule="auto"/>
              <w:jc w:val="center"/>
              <w:rPr>
                <w:rFonts w:ascii="Tahoma" w:hAnsi="Tahoma" w:cs="Tahoma"/>
                <w:bCs/>
                <w:lang/>
              </w:rPr>
            </w:pPr>
          </w:p>
        </w:tc>
        <w:tc>
          <w:tcPr>
            <w:tcW w:w="1276" w:type="dxa"/>
            <w:tcBorders>
              <w:top w:val="single" w:sz="4" w:space="0" w:color="auto"/>
              <w:left w:val="single" w:sz="4" w:space="0" w:color="auto"/>
              <w:bottom w:val="single" w:sz="4" w:space="0" w:color="auto"/>
              <w:right w:val="nil"/>
            </w:tcBorders>
            <w:shd w:val="clear" w:color="auto" w:fill="FFFF00"/>
          </w:tcPr>
          <w:p w:rsidR="00B66213" w:rsidRDefault="00B66213" w:rsidP="00562E45">
            <w:pPr>
              <w:autoSpaceDE w:val="0"/>
              <w:adjustRightInd w:val="0"/>
              <w:spacing w:line="256" w:lineRule="auto"/>
              <w:jc w:val="center"/>
              <w:rPr>
                <w:rFonts w:ascii="Tahoma" w:hAnsi="Tahoma" w:cs="Tahoma"/>
                <w:bCs/>
                <w:lang/>
              </w:rPr>
            </w:pPr>
          </w:p>
        </w:tc>
        <w:tc>
          <w:tcPr>
            <w:tcW w:w="1134" w:type="dxa"/>
            <w:tcBorders>
              <w:top w:val="single" w:sz="4" w:space="0" w:color="auto"/>
              <w:left w:val="nil"/>
              <w:bottom w:val="single" w:sz="4" w:space="0" w:color="auto"/>
              <w:right w:val="single" w:sz="4" w:space="0" w:color="auto"/>
            </w:tcBorders>
            <w:shd w:val="clear" w:color="auto" w:fill="FFFF00"/>
            <w:hideMark/>
          </w:tcPr>
          <w:p w:rsidR="00B66213" w:rsidRDefault="00B66213" w:rsidP="00562E45">
            <w:pPr>
              <w:autoSpaceDE w:val="0"/>
              <w:adjustRightInd w:val="0"/>
              <w:spacing w:line="256" w:lineRule="auto"/>
              <w:rPr>
                <w:rFonts w:ascii="Tahoma" w:hAnsi="Tahoma" w:cs="Tahoma"/>
                <w:bCs/>
                <w:lang/>
              </w:rPr>
            </w:pPr>
            <w:r>
              <w:rPr>
                <w:rFonts w:ascii="Tahoma" w:hAnsi="Tahoma" w:cs="Tahoma"/>
                <w:bCs/>
                <w:lang/>
              </w:rPr>
              <w:t>2017</w:t>
            </w:r>
          </w:p>
        </w:tc>
        <w:tc>
          <w:tcPr>
            <w:tcW w:w="1134" w:type="dxa"/>
            <w:tcBorders>
              <w:top w:val="single" w:sz="4" w:space="0" w:color="auto"/>
              <w:left w:val="single" w:sz="4" w:space="0" w:color="auto"/>
              <w:bottom w:val="single" w:sz="4" w:space="0" w:color="auto"/>
              <w:right w:val="nil"/>
            </w:tcBorders>
            <w:shd w:val="clear" w:color="auto" w:fill="FFFF00"/>
            <w:hideMark/>
          </w:tcPr>
          <w:p w:rsidR="00B66213" w:rsidRDefault="00B66213" w:rsidP="00562E45">
            <w:pPr>
              <w:autoSpaceDE w:val="0"/>
              <w:adjustRightInd w:val="0"/>
              <w:spacing w:line="256" w:lineRule="auto"/>
              <w:jc w:val="center"/>
              <w:rPr>
                <w:rFonts w:ascii="Tahoma" w:hAnsi="Tahoma" w:cs="Tahoma"/>
                <w:bCs/>
                <w:lang/>
              </w:rPr>
            </w:pPr>
            <w:r>
              <w:rPr>
                <w:rFonts w:ascii="Tahoma" w:hAnsi="Tahoma" w:cs="Tahoma"/>
                <w:bCs/>
                <w:lang/>
              </w:rPr>
              <w:t>2018</w:t>
            </w:r>
          </w:p>
        </w:tc>
        <w:tc>
          <w:tcPr>
            <w:tcW w:w="1134" w:type="dxa"/>
            <w:tcBorders>
              <w:top w:val="single" w:sz="4" w:space="0" w:color="auto"/>
              <w:left w:val="nil"/>
              <w:bottom w:val="single" w:sz="4" w:space="0" w:color="auto"/>
              <w:right w:val="single" w:sz="4" w:space="0" w:color="auto"/>
            </w:tcBorders>
            <w:shd w:val="clear" w:color="auto" w:fill="FFFF00"/>
          </w:tcPr>
          <w:p w:rsidR="00B66213" w:rsidRDefault="00B66213">
            <w:pPr>
              <w:autoSpaceDE w:val="0"/>
              <w:adjustRightInd w:val="0"/>
              <w:spacing w:line="256" w:lineRule="auto"/>
              <w:jc w:val="both"/>
              <w:rPr>
                <w:rFonts w:ascii="Tahoma" w:hAnsi="Tahoma" w:cs="Tahoma"/>
                <w:bCs/>
                <w:lang/>
              </w:rPr>
            </w:pPr>
          </w:p>
        </w:tc>
      </w:tr>
      <w:tr w:rsidR="00B66213" w:rsidTr="00B66213">
        <w:tc>
          <w:tcPr>
            <w:tcW w:w="1686" w:type="dxa"/>
            <w:tcBorders>
              <w:top w:val="nil"/>
              <w:left w:val="single" w:sz="4" w:space="0" w:color="auto"/>
              <w:bottom w:val="single" w:sz="4" w:space="0" w:color="auto"/>
              <w:right w:val="single" w:sz="4" w:space="0" w:color="auto"/>
            </w:tcBorders>
            <w:shd w:val="clear" w:color="auto" w:fill="FFFF00"/>
          </w:tcPr>
          <w:p w:rsidR="00B66213" w:rsidRDefault="00B66213">
            <w:pPr>
              <w:autoSpaceDE w:val="0"/>
              <w:adjustRightInd w:val="0"/>
              <w:spacing w:line="256" w:lineRule="auto"/>
              <w:jc w:val="both"/>
              <w:rPr>
                <w:rFonts w:ascii="Tahoma" w:hAnsi="Tahoma" w:cs="Tahoma"/>
                <w:bCs/>
                <w:lang/>
              </w:rPr>
            </w:pPr>
          </w:p>
        </w:tc>
        <w:tc>
          <w:tcPr>
            <w:tcW w:w="1083"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highlight w:val="yellow"/>
                <w:lang/>
              </w:rPr>
            </w:pPr>
            <w:r>
              <w:rPr>
                <w:rFonts w:ascii="Tahoma" w:hAnsi="Tahoma" w:cs="Tahoma"/>
                <w:bCs/>
                <w:highlight w:val="yellow"/>
                <w:lang/>
              </w:rPr>
              <w:t>public</w:t>
            </w:r>
          </w:p>
        </w:tc>
        <w:tc>
          <w:tcPr>
            <w:tcW w:w="1185"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highlight w:val="yellow"/>
                <w:lang/>
              </w:rPr>
            </w:pPr>
            <w:r>
              <w:rPr>
                <w:rFonts w:ascii="Tahoma" w:hAnsi="Tahoma" w:cs="Tahoma"/>
                <w:bCs/>
                <w:highlight w:val="yellow"/>
                <w:lang/>
              </w:rPr>
              <w:t>privat</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highlight w:val="yellow"/>
                <w:lang/>
              </w:rPr>
            </w:pPr>
            <w:r>
              <w:rPr>
                <w:rFonts w:ascii="Tahoma" w:hAnsi="Tahoma" w:cs="Tahoma"/>
                <w:bCs/>
                <w:highlight w:val="yellow"/>
                <w:lang/>
              </w:rPr>
              <w:t>public</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highlight w:val="yellow"/>
                <w:lang/>
              </w:rPr>
            </w:pPr>
            <w:r>
              <w:rPr>
                <w:rFonts w:ascii="Tahoma" w:hAnsi="Tahoma" w:cs="Tahoma"/>
                <w:bCs/>
                <w:highlight w:val="yellow"/>
                <w:lang/>
              </w:rPr>
              <w:t>privat</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highlight w:val="yellow"/>
                <w:lang/>
              </w:rPr>
            </w:pPr>
            <w:r>
              <w:rPr>
                <w:rFonts w:ascii="Tahoma" w:hAnsi="Tahoma" w:cs="Tahoma"/>
                <w:bCs/>
                <w:highlight w:val="yellow"/>
                <w:lang/>
              </w:rPr>
              <w:t>public</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highlight w:val="yellow"/>
                <w:lang/>
              </w:rPr>
            </w:pPr>
            <w:r>
              <w:rPr>
                <w:rFonts w:ascii="Tahoma" w:hAnsi="Tahoma" w:cs="Tahoma"/>
                <w:bCs/>
                <w:highlight w:val="yellow"/>
                <w:lang/>
              </w:rPr>
              <w:t>rivat</w:t>
            </w:r>
          </w:p>
        </w:tc>
      </w:tr>
      <w:tr w:rsidR="00B66213" w:rsidTr="00B66213">
        <w:tc>
          <w:tcPr>
            <w:tcW w:w="16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Medici</w:t>
            </w:r>
          </w:p>
        </w:tc>
        <w:tc>
          <w:tcPr>
            <w:tcW w:w="108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646</w:t>
            </w:r>
          </w:p>
        </w:tc>
        <w:tc>
          <w:tcPr>
            <w:tcW w:w="11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440</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663</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434</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678</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442</w:t>
            </w:r>
          </w:p>
        </w:tc>
      </w:tr>
      <w:tr w:rsidR="00B66213" w:rsidTr="00B66213">
        <w:tc>
          <w:tcPr>
            <w:tcW w:w="16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Stomatologi</w:t>
            </w:r>
          </w:p>
        </w:tc>
        <w:tc>
          <w:tcPr>
            <w:tcW w:w="108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21</w:t>
            </w:r>
          </w:p>
        </w:tc>
        <w:tc>
          <w:tcPr>
            <w:tcW w:w="11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300</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19</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302</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19</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299</w:t>
            </w:r>
          </w:p>
        </w:tc>
      </w:tr>
      <w:tr w:rsidR="00B66213" w:rsidTr="00B66213">
        <w:tc>
          <w:tcPr>
            <w:tcW w:w="1686" w:type="dxa"/>
            <w:tcBorders>
              <w:top w:val="single" w:sz="4" w:space="0" w:color="auto"/>
              <w:left w:val="single" w:sz="4" w:space="0" w:color="auto"/>
              <w:bottom w:val="single" w:sz="4" w:space="0" w:color="auto"/>
              <w:right w:val="single" w:sz="4" w:space="0" w:color="auto"/>
            </w:tcBorders>
            <w:hideMark/>
          </w:tcPr>
          <w:p w:rsidR="00B66213" w:rsidRDefault="00562E45">
            <w:pPr>
              <w:autoSpaceDE w:val="0"/>
              <w:adjustRightInd w:val="0"/>
              <w:spacing w:line="256" w:lineRule="auto"/>
              <w:jc w:val="both"/>
              <w:rPr>
                <w:rFonts w:ascii="Tahoma" w:hAnsi="Tahoma" w:cs="Tahoma"/>
                <w:bCs/>
                <w:lang/>
              </w:rPr>
            </w:pPr>
            <w:r>
              <w:rPr>
                <w:rFonts w:ascii="Tahoma" w:hAnsi="Tahoma" w:cs="Tahoma"/>
                <w:bCs/>
                <w:lang/>
              </w:rPr>
              <w:t>Farmaciș</w:t>
            </w:r>
            <w:r w:rsidR="00B66213">
              <w:rPr>
                <w:rFonts w:ascii="Tahoma" w:hAnsi="Tahoma" w:cs="Tahoma"/>
                <w:bCs/>
                <w:lang/>
              </w:rPr>
              <w:t>ti</w:t>
            </w:r>
          </w:p>
        </w:tc>
        <w:tc>
          <w:tcPr>
            <w:tcW w:w="108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w:t>
            </w:r>
          </w:p>
        </w:tc>
        <w:tc>
          <w:tcPr>
            <w:tcW w:w="11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261</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16</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262</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17</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262</w:t>
            </w:r>
          </w:p>
        </w:tc>
      </w:tr>
      <w:tr w:rsidR="00B66213" w:rsidTr="00B66213">
        <w:tc>
          <w:tcPr>
            <w:tcW w:w="16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Personal sanitar mediu </w:t>
            </w:r>
          </w:p>
        </w:tc>
        <w:tc>
          <w:tcPr>
            <w:tcW w:w="108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2378</w:t>
            </w:r>
          </w:p>
        </w:tc>
        <w:tc>
          <w:tcPr>
            <w:tcW w:w="11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1261</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2477</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1292</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2475</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1308</w:t>
            </w:r>
          </w:p>
        </w:tc>
      </w:tr>
      <w:tr w:rsidR="00B66213" w:rsidTr="00B66213">
        <w:tc>
          <w:tcPr>
            <w:tcW w:w="168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Personal sanitar auxiliar</w:t>
            </w:r>
          </w:p>
        </w:tc>
        <w:tc>
          <w:tcPr>
            <w:tcW w:w="108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1398</w:t>
            </w:r>
          </w:p>
        </w:tc>
        <w:tc>
          <w:tcPr>
            <w:tcW w:w="118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190</w:t>
            </w:r>
          </w:p>
        </w:tc>
        <w:tc>
          <w:tcPr>
            <w:tcW w:w="127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1464</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259</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1497</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327</w:t>
            </w:r>
          </w:p>
        </w:tc>
      </w:tr>
    </w:tbl>
    <w:p w:rsidR="00B66213" w:rsidRDefault="00B66213" w:rsidP="00B66213">
      <w:pPr>
        <w:autoSpaceDE w:val="0"/>
        <w:adjustRightInd w:val="0"/>
        <w:spacing w:line="276" w:lineRule="auto"/>
        <w:jc w:val="both"/>
        <w:rPr>
          <w:rFonts w:ascii="Tahoma" w:hAnsi="Tahoma" w:cs="Tahoma"/>
          <w:bCs/>
          <w:i/>
          <w:lang/>
        </w:rPr>
      </w:pPr>
      <w:r>
        <w:rPr>
          <w:rFonts w:ascii="Tahoma" w:hAnsi="Tahoma" w:cs="Tahoma"/>
          <w:bCs/>
          <w:i/>
          <w:lang/>
        </w:rPr>
        <w:lastRenderedPageBreak/>
        <w:t xml:space="preserve">Reprezentare grafică </w:t>
      </w:r>
    </w:p>
    <w:p w:rsidR="00B66213" w:rsidRDefault="00B66213" w:rsidP="00A242B6">
      <w:pPr>
        <w:autoSpaceDE w:val="0"/>
        <w:adjustRightInd w:val="0"/>
        <w:spacing w:line="276" w:lineRule="auto"/>
        <w:jc w:val="center"/>
        <w:rPr>
          <w:rFonts w:ascii="Tahoma" w:hAnsi="Tahoma" w:cs="Tahoma"/>
          <w:b/>
          <w:bCs/>
          <w:color w:val="00B050"/>
          <w:lang/>
        </w:rPr>
      </w:pPr>
      <w:r>
        <w:rPr>
          <w:noProof/>
          <w:lang w:val="en-US"/>
        </w:rPr>
        <w:drawing>
          <wp:inline distT="0" distB="0" distL="0" distR="0">
            <wp:extent cx="5648325" cy="2667000"/>
            <wp:effectExtent l="0" t="0" r="9525" b="0"/>
            <wp:docPr id="21"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66213" w:rsidRDefault="00B66213" w:rsidP="00B66213">
      <w:pPr>
        <w:autoSpaceDE w:val="0"/>
        <w:adjustRightInd w:val="0"/>
        <w:spacing w:line="276" w:lineRule="auto"/>
        <w:jc w:val="both"/>
        <w:rPr>
          <w:rFonts w:ascii="Tahoma" w:hAnsi="Tahoma" w:cs="Tahoma"/>
          <w:b/>
          <w:bCs/>
          <w:color w:val="0070C0"/>
          <w:lang/>
        </w:rPr>
      </w:pPr>
      <w:r>
        <w:rPr>
          <w:rFonts w:ascii="Tahoma" w:hAnsi="Tahoma" w:cs="Tahoma"/>
          <w:b/>
          <w:bCs/>
          <w:color w:val="0070C0"/>
          <w:lang/>
        </w:rPr>
        <w:t xml:space="preserve">Cultura </w:t>
      </w:r>
    </w:p>
    <w:p w:rsidR="00B66213" w:rsidRDefault="00B66213" w:rsidP="00B66213">
      <w:pPr>
        <w:autoSpaceDE w:val="0"/>
        <w:adjustRightInd w:val="0"/>
        <w:spacing w:line="276" w:lineRule="auto"/>
        <w:jc w:val="both"/>
        <w:rPr>
          <w:rFonts w:ascii="Tahoma" w:hAnsi="Tahoma" w:cs="Tahoma"/>
          <w:b/>
          <w:bCs/>
          <w:color w:val="0070C0"/>
          <w:lang/>
        </w:rPr>
      </w:pPr>
      <w:r>
        <w:rPr>
          <w:rFonts w:ascii="Tahoma" w:hAnsi="Tahoma" w:cs="Tahoma"/>
          <w:b/>
          <w:bCs/>
          <w:color w:val="0070C0"/>
          <w:lang/>
        </w:rPr>
        <w:t xml:space="preserve">Situatia bibliotecilor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61"/>
        <w:gridCol w:w="1908"/>
        <w:gridCol w:w="1432"/>
        <w:gridCol w:w="2206"/>
      </w:tblGrid>
      <w:tr w:rsidR="00B66213" w:rsidTr="00A242B6">
        <w:trPr>
          <w:trHeight w:val="347"/>
        </w:trPr>
        <w:tc>
          <w:tcPr>
            <w:tcW w:w="3461"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908"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2016</w:t>
            </w:r>
          </w:p>
        </w:tc>
        <w:tc>
          <w:tcPr>
            <w:tcW w:w="1432"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2017</w:t>
            </w:r>
          </w:p>
        </w:tc>
        <w:tc>
          <w:tcPr>
            <w:tcW w:w="2206"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2018</w:t>
            </w:r>
          </w:p>
        </w:tc>
      </w:tr>
      <w:tr w:rsidR="00B66213" w:rsidTr="00A242B6">
        <w:trPr>
          <w:trHeight w:val="347"/>
        </w:trPr>
        <w:tc>
          <w:tcPr>
            <w:tcW w:w="346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Biblioteci-total</w:t>
            </w:r>
          </w:p>
        </w:tc>
        <w:tc>
          <w:tcPr>
            <w:tcW w:w="190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364</w:t>
            </w:r>
          </w:p>
        </w:tc>
        <w:tc>
          <w:tcPr>
            <w:tcW w:w="143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358</w:t>
            </w:r>
          </w:p>
        </w:tc>
        <w:tc>
          <w:tcPr>
            <w:tcW w:w="220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357</w:t>
            </w:r>
          </w:p>
        </w:tc>
      </w:tr>
      <w:tr w:rsidR="00B66213" w:rsidTr="00A242B6">
        <w:trPr>
          <w:trHeight w:val="711"/>
        </w:trPr>
        <w:tc>
          <w:tcPr>
            <w:tcW w:w="346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Biblioteci centrale, universitare</w:t>
            </w:r>
          </w:p>
        </w:tc>
        <w:tc>
          <w:tcPr>
            <w:tcW w:w="190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w:t>
            </w:r>
          </w:p>
        </w:tc>
        <w:tc>
          <w:tcPr>
            <w:tcW w:w="143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w:t>
            </w:r>
          </w:p>
        </w:tc>
        <w:tc>
          <w:tcPr>
            <w:tcW w:w="220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w:t>
            </w:r>
          </w:p>
        </w:tc>
      </w:tr>
      <w:tr w:rsidR="00B66213" w:rsidTr="00A242B6">
        <w:trPr>
          <w:trHeight w:val="347"/>
        </w:trPr>
        <w:tc>
          <w:tcPr>
            <w:tcW w:w="346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Biblioteci specializate</w:t>
            </w:r>
          </w:p>
        </w:tc>
        <w:tc>
          <w:tcPr>
            <w:tcW w:w="190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23</w:t>
            </w:r>
          </w:p>
        </w:tc>
        <w:tc>
          <w:tcPr>
            <w:tcW w:w="143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22</w:t>
            </w:r>
          </w:p>
        </w:tc>
        <w:tc>
          <w:tcPr>
            <w:tcW w:w="220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21</w:t>
            </w:r>
          </w:p>
        </w:tc>
      </w:tr>
      <w:tr w:rsidR="00B66213" w:rsidTr="00A242B6">
        <w:trPr>
          <w:trHeight w:val="365"/>
        </w:trPr>
        <w:tc>
          <w:tcPr>
            <w:tcW w:w="3461" w:type="dxa"/>
            <w:tcBorders>
              <w:top w:val="single" w:sz="4" w:space="0" w:color="auto"/>
              <w:left w:val="single" w:sz="4" w:space="0" w:color="auto"/>
              <w:bottom w:val="single" w:sz="4" w:space="0" w:color="auto"/>
              <w:right w:val="single" w:sz="4" w:space="0" w:color="auto"/>
            </w:tcBorders>
            <w:hideMark/>
          </w:tcPr>
          <w:p w:rsidR="00B66213" w:rsidRDefault="001A2133">
            <w:pPr>
              <w:autoSpaceDE w:val="0"/>
              <w:adjustRightInd w:val="0"/>
              <w:spacing w:line="256" w:lineRule="auto"/>
              <w:jc w:val="both"/>
              <w:rPr>
                <w:rFonts w:ascii="Tahoma" w:hAnsi="Tahoma" w:cs="Tahoma"/>
                <w:bCs/>
                <w:lang/>
              </w:rPr>
            </w:pPr>
            <w:r>
              <w:rPr>
                <w:rFonts w:ascii="Tahoma" w:hAnsi="Tahoma" w:cs="Tahoma"/>
                <w:bCs/>
                <w:lang/>
              </w:rPr>
              <w:t>Biblioteci ș</w:t>
            </w:r>
            <w:r w:rsidR="00B66213">
              <w:rPr>
                <w:rFonts w:ascii="Tahoma" w:hAnsi="Tahoma" w:cs="Tahoma"/>
                <w:bCs/>
                <w:lang/>
              </w:rPr>
              <w:t>colare</w:t>
            </w:r>
          </w:p>
        </w:tc>
        <w:tc>
          <w:tcPr>
            <w:tcW w:w="190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266</w:t>
            </w:r>
          </w:p>
        </w:tc>
        <w:tc>
          <w:tcPr>
            <w:tcW w:w="143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262</w:t>
            </w:r>
          </w:p>
        </w:tc>
        <w:tc>
          <w:tcPr>
            <w:tcW w:w="220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265</w:t>
            </w:r>
          </w:p>
        </w:tc>
      </w:tr>
      <w:tr w:rsidR="00B66213" w:rsidTr="00A242B6">
        <w:trPr>
          <w:trHeight w:val="365"/>
        </w:trPr>
        <w:tc>
          <w:tcPr>
            <w:tcW w:w="346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Biblioteci publice </w:t>
            </w:r>
          </w:p>
        </w:tc>
        <w:tc>
          <w:tcPr>
            <w:tcW w:w="190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73</w:t>
            </w:r>
          </w:p>
        </w:tc>
        <w:tc>
          <w:tcPr>
            <w:tcW w:w="143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72</w:t>
            </w:r>
          </w:p>
        </w:tc>
        <w:tc>
          <w:tcPr>
            <w:tcW w:w="220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center"/>
              <w:rPr>
                <w:rFonts w:ascii="Tahoma" w:hAnsi="Tahoma" w:cs="Tahoma"/>
                <w:bCs/>
                <w:lang/>
              </w:rPr>
            </w:pPr>
            <w:r>
              <w:rPr>
                <w:rFonts w:ascii="Tahoma" w:hAnsi="Tahoma" w:cs="Tahoma"/>
                <w:bCs/>
                <w:lang/>
              </w:rPr>
              <w:t>69</w:t>
            </w:r>
          </w:p>
        </w:tc>
      </w:tr>
    </w:tbl>
    <w:p w:rsidR="00B66213" w:rsidRDefault="00B66213" w:rsidP="00B66213">
      <w:pPr>
        <w:autoSpaceDE w:val="0"/>
        <w:adjustRightInd w:val="0"/>
        <w:spacing w:line="276" w:lineRule="auto"/>
        <w:jc w:val="both"/>
        <w:rPr>
          <w:rFonts w:ascii="Tahoma" w:eastAsia="Times New Roman" w:hAnsi="Tahoma" w:cs="Tahoma"/>
          <w:bCs/>
          <w:i/>
          <w:lang/>
        </w:rPr>
      </w:pPr>
    </w:p>
    <w:p w:rsidR="00B66213" w:rsidRDefault="00B66213" w:rsidP="00B66213">
      <w:pPr>
        <w:autoSpaceDE w:val="0"/>
        <w:adjustRightInd w:val="0"/>
        <w:spacing w:line="276" w:lineRule="auto"/>
        <w:jc w:val="both"/>
        <w:rPr>
          <w:rFonts w:ascii="Tahoma" w:hAnsi="Tahoma" w:cs="Tahoma"/>
          <w:bCs/>
          <w:i/>
          <w:lang/>
        </w:rPr>
      </w:pPr>
      <w:r>
        <w:rPr>
          <w:rFonts w:ascii="Tahoma" w:hAnsi="Tahoma" w:cs="Tahoma"/>
          <w:bCs/>
          <w:i/>
          <w:lang/>
        </w:rPr>
        <w:t xml:space="preserve">Reprezentare grafică </w:t>
      </w:r>
    </w:p>
    <w:p w:rsidR="00B66213" w:rsidRDefault="00B66213" w:rsidP="00A242B6">
      <w:pPr>
        <w:autoSpaceDE w:val="0"/>
        <w:adjustRightInd w:val="0"/>
        <w:spacing w:line="276" w:lineRule="auto"/>
        <w:jc w:val="center"/>
        <w:rPr>
          <w:rFonts w:ascii="Tahoma" w:hAnsi="Tahoma" w:cs="Tahoma"/>
          <w:b/>
          <w:bCs/>
          <w:color w:val="00B050"/>
          <w:lang/>
        </w:rPr>
      </w:pPr>
      <w:r>
        <w:rPr>
          <w:noProof/>
          <w:lang w:val="en-US"/>
        </w:rPr>
        <w:drawing>
          <wp:inline distT="0" distB="0" distL="0" distR="0">
            <wp:extent cx="4810125" cy="2409825"/>
            <wp:effectExtent l="0" t="0" r="9525" b="9525"/>
            <wp:docPr id="20"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66213" w:rsidRDefault="00B66213" w:rsidP="00B66213">
      <w:pPr>
        <w:autoSpaceDE w:val="0"/>
        <w:adjustRightInd w:val="0"/>
        <w:spacing w:line="276" w:lineRule="auto"/>
        <w:jc w:val="both"/>
        <w:rPr>
          <w:rFonts w:ascii="Tahoma" w:hAnsi="Tahoma" w:cs="Tahoma"/>
          <w:b/>
          <w:bCs/>
          <w:color w:val="0070C0"/>
          <w:lang/>
        </w:rPr>
      </w:pPr>
    </w:p>
    <w:p w:rsidR="00B66213" w:rsidRDefault="00B66213" w:rsidP="00B66213">
      <w:pPr>
        <w:autoSpaceDE w:val="0"/>
        <w:adjustRightInd w:val="0"/>
        <w:spacing w:line="276" w:lineRule="auto"/>
        <w:ind w:left="144"/>
        <w:jc w:val="both"/>
        <w:rPr>
          <w:rFonts w:ascii="Tahoma" w:hAnsi="Tahoma" w:cs="Tahoma"/>
          <w:b/>
          <w:bCs/>
          <w:color w:val="0070C0"/>
          <w:lang/>
        </w:rPr>
      </w:pPr>
      <w:r>
        <w:rPr>
          <w:rFonts w:ascii="Tahoma" w:hAnsi="Tahoma" w:cs="Tahoma"/>
          <w:b/>
          <w:bCs/>
          <w:color w:val="0070C0"/>
          <w:lang/>
        </w:rPr>
        <w:t xml:space="preserve">Situatia muzeelor </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3"/>
        <w:gridCol w:w="1890"/>
        <w:gridCol w:w="1418"/>
        <w:gridCol w:w="2186"/>
      </w:tblGrid>
      <w:tr w:rsidR="00B66213" w:rsidTr="00A242B6">
        <w:trPr>
          <w:trHeight w:val="329"/>
        </w:trPr>
        <w:tc>
          <w:tcPr>
            <w:tcW w:w="3233"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89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2016</w:t>
            </w:r>
          </w:p>
        </w:tc>
        <w:tc>
          <w:tcPr>
            <w:tcW w:w="1418"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2017</w:t>
            </w:r>
          </w:p>
        </w:tc>
        <w:tc>
          <w:tcPr>
            <w:tcW w:w="2186"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2018</w:t>
            </w:r>
          </w:p>
        </w:tc>
      </w:tr>
      <w:tr w:rsidR="00B66213" w:rsidTr="00A242B6">
        <w:trPr>
          <w:trHeight w:val="329"/>
        </w:trPr>
        <w:tc>
          <w:tcPr>
            <w:tcW w:w="3233" w:type="dxa"/>
            <w:tcBorders>
              <w:top w:val="single" w:sz="4" w:space="0" w:color="auto"/>
              <w:left w:val="single" w:sz="4" w:space="0" w:color="auto"/>
              <w:bottom w:val="single" w:sz="4" w:space="0" w:color="auto"/>
              <w:right w:val="single" w:sz="4" w:space="0" w:color="auto"/>
            </w:tcBorders>
            <w:hideMark/>
          </w:tcPr>
          <w:p w:rsidR="00B66213" w:rsidRDefault="001A2133">
            <w:pPr>
              <w:autoSpaceDE w:val="0"/>
              <w:adjustRightInd w:val="0"/>
              <w:spacing w:line="256" w:lineRule="auto"/>
              <w:jc w:val="both"/>
              <w:rPr>
                <w:rFonts w:ascii="Tahoma" w:hAnsi="Tahoma" w:cs="Tahoma"/>
                <w:bCs/>
                <w:lang/>
              </w:rPr>
            </w:pPr>
            <w:r>
              <w:rPr>
                <w:rFonts w:ascii="Tahoma" w:hAnsi="Tahoma" w:cs="Tahoma"/>
                <w:bCs/>
                <w:lang/>
              </w:rPr>
              <w:t>Număr unităț</w:t>
            </w:r>
            <w:r w:rsidR="00B66213">
              <w:rPr>
                <w:rFonts w:ascii="Tahoma" w:hAnsi="Tahoma" w:cs="Tahoma"/>
                <w:bCs/>
                <w:lang/>
              </w:rPr>
              <w:t>i</w:t>
            </w:r>
          </w:p>
        </w:tc>
        <w:tc>
          <w:tcPr>
            <w:tcW w:w="1890" w:type="dxa"/>
            <w:tcBorders>
              <w:top w:val="single" w:sz="4" w:space="0" w:color="auto"/>
              <w:left w:val="single" w:sz="4" w:space="0" w:color="auto"/>
              <w:bottom w:val="single" w:sz="4" w:space="0" w:color="auto"/>
              <w:right w:val="single" w:sz="4" w:space="0" w:color="auto"/>
            </w:tcBorders>
            <w:hideMark/>
          </w:tcPr>
          <w:p w:rsidR="00B66213" w:rsidRDefault="00B66213" w:rsidP="001A2133">
            <w:pPr>
              <w:autoSpaceDE w:val="0"/>
              <w:adjustRightInd w:val="0"/>
              <w:spacing w:line="256" w:lineRule="auto"/>
              <w:rPr>
                <w:rFonts w:ascii="Tahoma" w:hAnsi="Tahoma" w:cs="Tahoma"/>
                <w:bCs/>
                <w:lang/>
              </w:rPr>
            </w:pPr>
            <w:r>
              <w:rPr>
                <w:rFonts w:ascii="Tahoma" w:hAnsi="Tahoma" w:cs="Tahoma"/>
                <w:bCs/>
                <w:lang/>
              </w:rPr>
              <w:t>25</w:t>
            </w:r>
          </w:p>
        </w:tc>
        <w:tc>
          <w:tcPr>
            <w:tcW w:w="1418" w:type="dxa"/>
            <w:tcBorders>
              <w:top w:val="single" w:sz="4" w:space="0" w:color="auto"/>
              <w:left w:val="single" w:sz="4" w:space="0" w:color="auto"/>
              <w:bottom w:val="single" w:sz="4" w:space="0" w:color="auto"/>
              <w:right w:val="single" w:sz="4" w:space="0" w:color="auto"/>
            </w:tcBorders>
            <w:hideMark/>
          </w:tcPr>
          <w:p w:rsidR="00B66213" w:rsidRDefault="00B66213" w:rsidP="001A2133">
            <w:pPr>
              <w:autoSpaceDE w:val="0"/>
              <w:adjustRightInd w:val="0"/>
              <w:spacing w:line="256" w:lineRule="auto"/>
              <w:rPr>
                <w:rFonts w:ascii="Tahoma" w:hAnsi="Tahoma" w:cs="Tahoma"/>
                <w:bCs/>
                <w:lang/>
              </w:rPr>
            </w:pPr>
            <w:r>
              <w:rPr>
                <w:rFonts w:ascii="Tahoma" w:hAnsi="Tahoma" w:cs="Tahoma"/>
                <w:bCs/>
                <w:lang/>
              </w:rPr>
              <w:t>26</w:t>
            </w:r>
          </w:p>
        </w:tc>
        <w:tc>
          <w:tcPr>
            <w:tcW w:w="2186" w:type="dxa"/>
            <w:tcBorders>
              <w:top w:val="single" w:sz="4" w:space="0" w:color="auto"/>
              <w:left w:val="single" w:sz="4" w:space="0" w:color="auto"/>
              <w:bottom w:val="single" w:sz="4" w:space="0" w:color="auto"/>
              <w:right w:val="single" w:sz="4" w:space="0" w:color="auto"/>
            </w:tcBorders>
            <w:hideMark/>
          </w:tcPr>
          <w:p w:rsidR="00B66213" w:rsidRDefault="00B66213" w:rsidP="001A2133">
            <w:pPr>
              <w:autoSpaceDE w:val="0"/>
              <w:adjustRightInd w:val="0"/>
              <w:spacing w:line="256" w:lineRule="auto"/>
              <w:rPr>
                <w:rFonts w:ascii="Tahoma" w:hAnsi="Tahoma" w:cs="Tahoma"/>
                <w:bCs/>
                <w:lang/>
              </w:rPr>
            </w:pPr>
            <w:r>
              <w:rPr>
                <w:rFonts w:ascii="Tahoma" w:hAnsi="Tahoma" w:cs="Tahoma"/>
                <w:bCs/>
                <w:lang/>
              </w:rPr>
              <w:t>27</w:t>
            </w:r>
          </w:p>
        </w:tc>
      </w:tr>
      <w:tr w:rsidR="00B66213" w:rsidTr="00A242B6">
        <w:trPr>
          <w:trHeight w:val="345"/>
        </w:trPr>
        <w:tc>
          <w:tcPr>
            <w:tcW w:w="3233" w:type="dxa"/>
            <w:tcBorders>
              <w:top w:val="single" w:sz="4" w:space="0" w:color="auto"/>
              <w:left w:val="single" w:sz="4" w:space="0" w:color="auto"/>
              <w:bottom w:val="single" w:sz="4" w:space="0" w:color="auto"/>
              <w:right w:val="single" w:sz="4" w:space="0" w:color="auto"/>
            </w:tcBorders>
            <w:hideMark/>
          </w:tcPr>
          <w:p w:rsidR="00B66213" w:rsidRDefault="001A2133">
            <w:pPr>
              <w:autoSpaceDE w:val="0"/>
              <w:adjustRightInd w:val="0"/>
              <w:spacing w:line="256" w:lineRule="auto"/>
              <w:jc w:val="both"/>
              <w:rPr>
                <w:rFonts w:ascii="Tahoma" w:hAnsi="Tahoma" w:cs="Tahoma"/>
                <w:bCs/>
                <w:lang/>
              </w:rPr>
            </w:pPr>
            <w:r>
              <w:rPr>
                <w:rFonts w:ascii="Tahoma" w:hAnsi="Tahoma" w:cs="Tahoma"/>
                <w:bCs/>
                <w:lang/>
              </w:rPr>
              <w:t>Numă</w:t>
            </w:r>
            <w:r w:rsidR="00B66213">
              <w:rPr>
                <w:rFonts w:ascii="Tahoma" w:hAnsi="Tahoma" w:cs="Tahoma"/>
                <w:bCs/>
                <w:lang/>
              </w:rPr>
              <w:t>r vizitatori</w:t>
            </w:r>
          </w:p>
        </w:tc>
        <w:tc>
          <w:tcPr>
            <w:tcW w:w="1890" w:type="dxa"/>
            <w:tcBorders>
              <w:top w:val="single" w:sz="4" w:space="0" w:color="auto"/>
              <w:left w:val="single" w:sz="4" w:space="0" w:color="auto"/>
              <w:bottom w:val="single" w:sz="4" w:space="0" w:color="auto"/>
              <w:right w:val="single" w:sz="4" w:space="0" w:color="auto"/>
            </w:tcBorders>
            <w:hideMark/>
          </w:tcPr>
          <w:p w:rsidR="00B66213" w:rsidRDefault="00B66213" w:rsidP="001A2133">
            <w:pPr>
              <w:autoSpaceDE w:val="0"/>
              <w:adjustRightInd w:val="0"/>
              <w:spacing w:line="256" w:lineRule="auto"/>
              <w:rPr>
                <w:rFonts w:ascii="Tahoma" w:hAnsi="Tahoma" w:cs="Tahoma"/>
                <w:bCs/>
                <w:lang/>
              </w:rPr>
            </w:pPr>
            <w:r>
              <w:rPr>
                <w:rFonts w:ascii="Tahoma" w:hAnsi="Tahoma" w:cs="Tahoma"/>
                <w:bCs/>
                <w:lang/>
              </w:rPr>
              <w:t>90012</w:t>
            </w:r>
          </w:p>
        </w:tc>
        <w:tc>
          <w:tcPr>
            <w:tcW w:w="1418" w:type="dxa"/>
            <w:tcBorders>
              <w:top w:val="single" w:sz="4" w:space="0" w:color="auto"/>
              <w:left w:val="single" w:sz="4" w:space="0" w:color="auto"/>
              <w:bottom w:val="single" w:sz="4" w:space="0" w:color="auto"/>
              <w:right w:val="single" w:sz="4" w:space="0" w:color="auto"/>
            </w:tcBorders>
            <w:hideMark/>
          </w:tcPr>
          <w:p w:rsidR="00B66213" w:rsidRDefault="00B66213" w:rsidP="001A2133">
            <w:pPr>
              <w:autoSpaceDE w:val="0"/>
              <w:adjustRightInd w:val="0"/>
              <w:spacing w:line="256" w:lineRule="auto"/>
              <w:rPr>
                <w:rFonts w:ascii="Tahoma" w:hAnsi="Tahoma" w:cs="Tahoma"/>
                <w:bCs/>
                <w:lang/>
              </w:rPr>
            </w:pPr>
            <w:r>
              <w:rPr>
                <w:rFonts w:ascii="Tahoma" w:hAnsi="Tahoma" w:cs="Tahoma"/>
                <w:bCs/>
                <w:lang/>
              </w:rPr>
              <w:t>118556</w:t>
            </w:r>
          </w:p>
        </w:tc>
        <w:tc>
          <w:tcPr>
            <w:tcW w:w="2186" w:type="dxa"/>
            <w:tcBorders>
              <w:top w:val="single" w:sz="4" w:space="0" w:color="auto"/>
              <w:left w:val="single" w:sz="4" w:space="0" w:color="auto"/>
              <w:bottom w:val="single" w:sz="4" w:space="0" w:color="auto"/>
              <w:right w:val="single" w:sz="4" w:space="0" w:color="auto"/>
            </w:tcBorders>
            <w:hideMark/>
          </w:tcPr>
          <w:p w:rsidR="00B66213" w:rsidRDefault="00B66213" w:rsidP="001A2133">
            <w:pPr>
              <w:autoSpaceDE w:val="0"/>
              <w:adjustRightInd w:val="0"/>
              <w:spacing w:line="256" w:lineRule="auto"/>
              <w:rPr>
                <w:rFonts w:ascii="Tahoma" w:hAnsi="Tahoma" w:cs="Tahoma"/>
                <w:bCs/>
                <w:lang/>
              </w:rPr>
            </w:pPr>
            <w:r>
              <w:rPr>
                <w:rFonts w:ascii="Tahoma" w:hAnsi="Tahoma" w:cs="Tahoma"/>
                <w:bCs/>
                <w:lang/>
              </w:rPr>
              <w:t>119320</w:t>
            </w:r>
          </w:p>
        </w:tc>
      </w:tr>
    </w:tbl>
    <w:p w:rsidR="00B66213" w:rsidRDefault="00B66213" w:rsidP="00B66213">
      <w:pPr>
        <w:autoSpaceDE w:val="0"/>
        <w:adjustRightInd w:val="0"/>
        <w:spacing w:line="276" w:lineRule="auto"/>
        <w:rPr>
          <w:rFonts w:ascii="Tahoma" w:eastAsia="Times New Roman" w:hAnsi="Tahoma" w:cs="Tahoma"/>
          <w:bCs/>
          <w:i/>
          <w:lang/>
        </w:rPr>
      </w:pPr>
    </w:p>
    <w:p w:rsidR="00B66213" w:rsidRDefault="00B66213" w:rsidP="00B66213">
      <w:pPr>
        <w:autoSpaceDE w:val="0"/>
        <w:adjustRightInd w:val="0"/>
        <w:spacing w:line="276" w:lineRule="auto"/>
        <w:rPr>
          <w:rFonts w:ascii="Tahoma" w:hAnsi="Tahoma" w:cs="Tahoma"/>
          <w:bCs/>
          <w:i/>
          <w:lang/>
        </w:rPr>
      </w:pPr>
      <w:r>
        <w:rPr>
          <w:rFonts w:ascii="Tahoma" w:hAnsi="Tahoma" w:cs="Tahoma"/>
          <w:bCs/>
          <w:i/>
          <w:lang/>
        </w:rPr>
        <w:t xml:space="preserve">   Reprezentare grafică </w:t>
      </w:r>
    </w:p>
    <w:p w:rsidR="00B66213" w:rsidRDefault="00B66213" w:rsidP="001A2133">
      <w:pPr>
        <w:autoSpaceDE w:val="0"/>
        <w:adjustRightInd w:val="0"/>
        <w:spacing w:line="276" w:lineRule="auto"/>
        <w:jc w:val="center"/>
        <w:rPr>
          <w:rFonts w:ascii="Tahoma" w:hAnsi="Tahoma" w:cs="Tahoma"/>
          <w:b/>
          <w:bCs/>
          <w:color w:val="00B050"/>
          <w:lang/>
        </w:rPr>
      </w:pPr>
      <w:r>
        <w:rPr>
          <w:noProof/>
          <w:lang w:val="en-US"/>
        </w:rPr>
        <w:drawing>
          <wp:inline distT="0" distB="0" distL="0" distR="0">
            <wp:extent cx="4581525" cy="2581275"/>
            <wp:effectExtent l="0" t="0" r="9525" b="9525"/>
            <wp:docPr id="19"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66213" w:rsidRDefault="00B66213" w:rsidP="00B66213">
      <w:pPr>
        <w:autoSpaceDE w:val="0"/>
        <w:adjustRightInd w:val="0"/>
        <w:spacing w:line="276" w:lineRule="auto"/>
        <w:jc w:val="both"/>
        <w:rPr>
          <w:rFonts w:ascii="Tahoma" w:hAnsi="Tahoma" w:cs="Tahoma"/>
          <w:b/>
          <w:bCs/>
          <w:color w:val="0070C0"/>
          <w:lang/>
        </w:rPr>
      </w:pPr>
    </w:p>
    <w:p w:rsidR="00B66213" w:rsidRDefault="00B66213" w:rsidP="00B66213">
      <w:pPr>
        <w:autoSpaceDE w:val="0"/>
        <w:adjustRightInd w:val="0"/>
        <w:spacing w:line="276" w:lineRule="auto"/>
        <w:jc w:val="both"/>
        <w:rPr>
          <w:rFonts w:ascii="Tahoma" w:hAnsi="Tahoma" w:cs="Tahoma"/>
          <w:b/>
          <w:bCs/>
          <w:color w:val="0070C0"/>
          <w:lang/>
        </w:rPr>
      </w:pPr>
      <w:r>
        <w:rPr>
          <w:rFonts w:ascii="Tahoma" w:hAnsi="Tahoma" w:cs="Tahoma"/>
          <w:b/>
          <w:bCs/>
          <w:color w:val="0070C0"/>
          <w:lang/>
        </w:rPr>
        <w:t xml:space="preserve">     Infrastructura </w:t>
      </w:r>
    </w:p>
    <w:p w:rsidR="00B66213" w:rsidRDefault="00B66213" w:rsidP="00B66213">
      <w:pPr>
        <w:autoSpaceDE w:val="0"/>
        <w:adjustRightInd w:val="0"/>
        <w:spacing w:line="276" w:lineRule="auto"/>
        <w:jc w:val="both"/>
        <w:rPr>
          <w:rFonts w:ascii="Tahoma" w:hAnsi="Tahoma" w:cs="Tahoma"/>
          <w:b/>
          <w:bCs/>
          <w:color w:val="0070C0"/>
          <w:lang/>
        </w:rPr>
      </w:pPr>
      <w:r>
        <w:rPr>
          <w:rFonts w:ascii="Tahoma" w:hAnsi="Tahoma" w:cs="Tahoma"/>
          <w:b/>
          <w:bCs/>
          <w:color w:val="0070C0"/>
          <w:lang/>
        </w:rPr>
        <w:t xml:space="preserve">    Drumuri publice (km)</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3"/>
        <w:gridCol w:w="1134"/>
        <w:gridCol w:w="1418"/>
        <w:gridCol w:w="1134"/>
      </w:tblGrid>
      <w:tr w:rsidR="00B66213" w:rsidTr="00B66213">
        <w:tc>
          <w:tcPr>
            <w:tcW w:w="5603"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2016</w:t>
            </w:r>
          </w:p>
        </w:tc>
        <w:tc>
          <w:tcPr>
            <w:tcW w:w="1418"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2017</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2018</w:t>
            </w:r>
          </w:p>
        </w:tc>
      </w:tr>
      <w:tr w:rsidR="00B66213" w:rsidTr="00B66213">
        <w:tc>
          <w:tcPr>
            <w:tcW w:w="560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Total drumuri publice</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2454</w:t>
            </w:r>
          </w:p>
        </w:tc>
        <w:tc>
          <w:tcPr>
            <w:tcW w:w="141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2455</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2455</w:t>
            </w:r>
          </w:p>
        </w:tc>
      </w:tr>
      <w:tr w:rsidR="00B66213" w:rsidTr="00B66213">
        <w:tc>
          <w:tcPr>
            <w:tcW w:w="560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Drumuri modernizate</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937</w:t>
            </w:r>
          </w:p>
        </w:tc>
        <w:tc>
          <w:tcPr>
            <w:tcW w:w="141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972</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990</w:t>
            </w:r>
          </w:p>
        </w:tc>
      </w:tr>
      <w:tr w:rsidR="00B66213" w:rsidTr="00B66213">
        <w:tc>
          <w:tcPr>
            <w:tcW w:w="5603" w:type="dxa"/>
            <w:tcBorders>
              <w:top w:val="single" w:sz="4" w:space="0" w:color="auto"/>
              <w:left w:val="single" w:sz="4" w:space="0" w:color="auto"/>
              <w:bottom w:val="single" w:sz="4" w:space="0" w:color="auto"/>
              <w:right w:val="single" w:sz="4" w:space="0" w:color="auto"/>
            </w:tcBorders>
            <w:hideMark/>
          </w:tcPr>
          <w:p w:rsidR="00B66213" w:rsidRPr="00F74B60" w:rsidRDefault="00E14D8B">
            <w:pPr>
              <w:autoSpaceDE w:val="0"/>
              <w:adjustRightInd w:val="0"/>
              <w:spacing w:line="256" w:lineRule="auto"/>
              <w:jc w:val="both"/>
              <w:rPr>
                <w:rFonts w:ascii="Tahoma" w:hAnsi="Tahoma" w:cs="Tahoma"/>
                <w:bCs/>
              </w:rPr>
            </w:pPr>
            <w:r w:rsidRPr="00F74B60">
              <w:rPr>
                <w:rFonts w:ascii="Tahoma" w:hAnsi="Tahoma" w:cs="Tahoma"/>
                <w:bCs/>
              </w:rPr>
              <w:t>Drumuri cu îmbrăcăminți uș</w:t>
            </w:r>
            <w:r w:rsidR="00B66213" w:rsidRPr="00F74B60">
              <w:rPr>
                <w:rFonts w:ascii="Tahoma" w:hAnsi="Tahoma" w:cs="Tahoma"/>
                <w:bCs/>
              </w:rPr>
              <w:t>oare rutiere</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459</w:t>
            </w:r>
          </w:p>
        </w:tc>
        <w:tc>
          <w:tcPr>
            <w:tcW w:w="141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441</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435</w:t>
            </w:r>
          </w:p>
        </w:tc>
      </w:tr>
      <w:tr w:rsidR="00B66213" w:rsidTr="00B66213">
        <w:tc>
          <w:tcPr>
            <w:tcW w:w="560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 xml:space="preserve">Drumuri nationale, total </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449</w:t>
            </w:r>
          </w:p>
        </w:tc>
        <w:tc>
          <w:tcPr>
            <w:tcW w:w="141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449</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449</w:t>
            </w:r>
          </w:p>
        </w:tc>
      </w:tr>
      <w:tr w:rsidR="00B66213" w:rsidTr="00B66213">
        <w:tc>
          <w:tcPr>
            <w:tcW w:w="560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Drumuri modernizate</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429</w:t>
            </w:r>
          </w:p>
        </w:tc>
        <w:tc>
          <w:tcPr>
            <w:tcW w:w="141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429</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429</w:t>
            </w:r>
          </w:p>
        </w:tc>
      </w:tr>
      <w:tr w:rsidR="00B66213" w:rsidTr="00B66213">
        <w:tc>
          <w:tcPr>
            <w:tcW w:w="5603" w:type="dxa"/>
            <w:tcBorders>
              <w:top w:val="single" w:sz="4" w:space="0" w:color="auto"/>
              <w:left w:val="single" w:sz="4" w:space="0" w:color="auto"/>
              <w:bottom w:val="single" w:sz="4" w:space="0" w:color="auto"/>
              <w:right w:val="single" w:sz="4" w:space="0" w:color="auto"/>
            </w:tcBorders>
            <w:hideMark/>
          </w:tcPr>
          <w:p w:rsidR="00B66213" w:rsidRPr="00F74B60" w:rsidRDefault="00E14D8B">
            <w:pPr>
              <w:autoSpaceDE w:val="0"/>
              <w:adjustRightInd w:val="0"/>
              <w:spacing w:line="256" w:lineRule="auto"/>
              <w:jc w:val="both"/>
              <w:rPr>
                <w:rFonts w:ascii="Tahoma" w:hAnsi="Tahoma" w:cs="Tahoma"/>
                <w:bCs/>
              </w:rPr>
            </w:pPr>
            <w:r w:rsidRPr="00F74B60">
              <w:rPr>
                <w:rFonts w:ascii="Tahoma" w:hAnsi="Tahoma" w:cs="Tahoma"/>
                <w:bCs/>
              </w:rPr>
              <w:t>Drumuri cu îmbrăcăminți uș</w:t>
            </w:r>
            <w:r w:rsidR="00B66213" w:rsidRPr="00F74B60">
              <w:rPr>
                <w:rFonts w:ascii="Tahoma" w:hAnsi="Tahoma" w:cs="Tahoma"/>
                <w:bCs/>
              </w:rPr>
              <w:t>oare rutiere</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19</w:t>
            </w:r>
          </w:p>
        </w:tc>
        <w:tc>
          <w:tcPr>
            <w:tcW w:w="141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19</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19</w:t>
            </w:r>
          </w:p>
        </w:tc>
      </w:tr>
      <w:tr w:rsidR="00B66213" w:rsidTr="00B66213">
        <w:tc>
          <w:tcPr>
            <w:tcW w:w="560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Drumu</w:t>
            </w:r>
            <w:r w:rsidR="00E14D8B">
              <w:rPr>
                <w:rFonts w:ascii="Tahoma" w:hAnsi="Tahoma" w:cs="Tahoma"/>
                <w:b/>
                <w:bCs/>
                <w:lang/>
              </w:rPr>
              <w:t>ri judetene ș</w:t>
            </w:r>
            <w:r>
              <w:rPr>
                <w:rFonts w:ascii="Tahoma" w:hAnsi="Tahoma" w:cs="Tahoma"/>
                <w:b/>
                <w:bCs/>
                <w:lang/>
              </w:rPr>
              <w:t>i comunale, total</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2005</w:t>
            </w:r>
          </w:p>
        </w:tc>
        <w:tc>
          <w:tcPr>
            <w:tcW w:w="141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2006</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2006</w:t>
            </w:r>
          </w:p>
        </w:tc>
      </w:tr>
      <w:tr w:rsidR="00B66213" w:rsidTr="00B66213">
        <w:tc>
          <w:tcPr>
            <w:tcW w:w="560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Drumuri modernizate</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508</w:t>
            </w:r>
          </w:p>
        </w:tc>
        <w:tc>
          <w:tcPr>
            <w:tcW w:w="141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543</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561</w:t>
            </w:r>
          </w:p>
        </w:tc>
      </w:tr>
      <w:tr w:rsidR="00B66213" w:rsidTr="00B66213">
        <w:tc>
          <w:tcPr>
            <w:tcW w:w="5603" w:type="dxa"/>
            <w:tcBorders>
              <w:top w:val="single" w:sz="4" w:space="0" w:color="auto"/>
              <w:left w:val="single" w:sz="4" w:space="0" w:color="auto"/>
              <w:bottom w:val="single" w:sz="4" w:space="0" w:color="auto"/>
              <w:right w:val="single" w:sz="4" w:space="0" w:color="auto"/>
            </w:tcBorders>
            <w:hideMark/>
          </w:tcPr>
          <w:p w:rsidR="00B66213" w:rsidRPr="00F74B60" w:rsidRDefault="00E14D8B">
            <w:pPr>
              <w:autoSpaceDE w:val="0"/>
              <w:adjustRightInd w:val="0"/>
              <w:spacing w:line="256" w:lineRule="auto"/>
              <w:jc w:val="both"/>
              <w:rPr>
                <w:rFonts w:ascii="Tahoma" w:hAnsi="Tahoma" w:cs="Tahoma"/>
                <w:bCs/>
              </w:rPr>
            </w:pPr>
            <w:r w:rsidRPr="00F74B60">
              <w:rPr>
                <w:rFonts w:ascii="Tahoma" w:hAnsi="Tahoma" w:cs="Tahoma"/>
                <w:bCs/>
              </w:rPr>
              <w:t>Drumuri cu îmbrăcăminți uș</w:t>
            </w:r>
            <w:r w:rsidR="00B66213" w:rsidRPr="00F74B60">
              <w:rPr>
                <w:rFonts w:ascii="Tahoma" w:hAnsi="Tahoma" w:cs="Tahoma"/>
                <w:bCs/>
              </w:rPr>
              <w:t>oare rutiere</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431</w:t>
            </w:r>
          </w:p>
        </w:tc>
        <w:tc>
          <w:tcPr>
            <w:tcW w:w="141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422</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416</w:t>
            </w:r>
          </w:p>
        </w:tc>
      </w:tr>
      <w:tr w:rsidR="00B66213" w:rsidTr="00B66213">
        <w:tc>
          <w:tcPr>
            <w:tcW w:w="5603"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Densitatea drumurilor publice pe 100 kmp</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37,1</w:t>
            </w:r>
          </w:p>
        </w:tc>
        <w:tc>
          <w:tcPr>
            <w:tcW w:w="141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37,1</w:t>
            </w:r>
          </w:p>
        </w:tc>
        <w:tc>
          <w:tcPr>
            <w:tcW w:w="113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37,1</w:t>
            </w:r>
          </w:p>
        </w:tc>
      </w:tr>
    </w:tbl>
    <w:p w:rsidR="00B66213" w:rsidRDefault="00B66213" w:rsidP="00B66213">
      <w:pPr>
        <w:autoSpaceDE w:val="0"/>
        <w:adjustRightInd w:val="0"/>
        <w:spacing w:line="276" w:lineRule="auto"/>
        <w:rPr>
          <w:rFonts w:ascii="Tahoma" w:eastAsia="Times New Roman" w:hAnsi="Tahoma" w:cs="Tahoma"/>
          <w:bCs/>
          <w:i/>
          <w:lang/>
        </w:rPr>
      </w:pPr>
    </w:p>
    <w:p w:rsidR="00B66213" w:rsidRDefault="00B66213" w:rsidP="00B66213">
      <w:pPr>
        <w:autoSpaceDE w:val="0"/>
        <w:adjustRightInd w:val="0"/>
        <w:spacing w:line="276" w:lineRule="auto"/>
        <w:rPr>
          <w:rFonts w:ascii="Tahoma" w:hAnsi="Tahoma" w:cs="Tahoma"/>
          <w:bCs/>
          <w:i/>
          <w:lang/>
        </w:rPr>
      </w:pPr>
      <w:r>
        <w:rPr>
          <w:rFonts w:ascii="Tahoma" w:hAnsi="Tahoma" w:cs="Tahoma"/>
          <w:bCs/>
          <w:i/>
          <w:lang/>
        </w:rPr>
        <w:t xml:space="preserve">  Reprezentare grafică </w:t>
      </w:r>
    </w:p>
    <w:p w:rsidR="00B66213" w:rsidRDefault="00B66213" w:rsidP="006B7E1D">
      <w:pPr>
        <w:autoSpaceDE w:val="0"/>
        <w:adjustRightInd w:val="0"/>
        <w:spacing w:line="276" w:lineRule="auto"/>
        <w:jc w:val="center"/>
        <w:rPr>
          <w:rFonts w:ascii="Tahoma" w:hAnsi="Tahoma" w:cs="Tahoma"/>
          <w:b/>
          <w:bCs/>
          <w:color w:val="00B050"/>
          <w:lang/>
        </w:rPr>
      </w:pPr>
      <w:r>
        <w:rPr>
          <w:noProof/>
          <w:lang w:val="en-US"/>
        </w:rPr>
        <w:drawing>
          <wp:inline distT="0" distB="0" distL="0" distR="0">
            <wp:extent cx="5181600" cy="2514600"/>
            <wp:effectExtent l="0" t="0" r="19050" b="19050"/>
            <wp:docPr id="18"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F416D" w:rsidRPr="00E14D8B" w:rsidRDefault="007F416D" w:rsidP="00E14D8B">
      <w:pPr>
        <w:autoSpaceDE w:val="0"/>
        <w:adjustRightInd w:val="0"/>
        <w:spacing w:line="276" w:lineRule="auto"/>
        <w:jc w:val="both"/>
        <w:rPr>
          <w:rFonts w:ascii="Tahoma" w:hAnsi="Tahoma" w:cs="Tahoma"/>
          <w:b/>
          <w:bCs/>
          <w:lang/>
        </w:rPr>
      </w:pPr>
    </w:p>
    <w:p w:rsidR="00B66213" w:rsidRDefault="00B66213" w:rsidP="00B66213">
      <w:pPr>
        <w:autoSpaceDE w:val="0"/>
        <w:adjustRightInd w:val="0"/>
        <w:spacing w:line="276" w:lineRule="auto"/>
        <w:ind w:left="144"/>
        <w:jc w:val="both"/>
        <w:rPr>
          <w:rFonts w:ascii="Tahoma" w:hAnsi="Tahoma" w:cs="Tahoma"/>
          <w:b/>
          <w:bCs/>
          <w:color w:val="0070C0"/>
          <w:lang/>
        </w:rPr>
      </w:pPr>
      <w:r>
        <w:rPr>
          <w:rFonts w:ascii="Tahoma" w:hAnsi="Tahoma" w:cs="Tahoma"/>
          <w:b/>
          <w:bCs/>
          <w:color w:val="0070C0"/>
          <w:lang/>
        </w:rPr>
        <w:lastRenderedPageBreak/>
        <w:t xml:space="preserve">Transport feroviar </w:t>
      </w:r>
    </w:p>
    <w:p w:rsidR="00E14D8B" w:rsidRDefault="00E14D8B" w:rsidP="00B66213">
      <w:pPr>
        <w:autoSpaceDE w:val="0"/>
        <w:adjustRightInd w:val="0"/>
        <w:spacing w:line="276" w:lineRule="auto"/>
        <w:ind w:left="144"/>
        <w:jc w:val="both"/>
        <w:rPr>
          <w:rFonts w:ascii="Tahoma" w:hAnsi="Tahoma" w:cs="Tahoma"/>
          <w:b/>
          <w:bCs/>
          <w:color w:val="0070C0"/>
          <w:lang/>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05"/>
        <w:gridCol w:w="1367"/>
        <w:gridCol w:w="1270"/>
        <w:gridCol w:w="1784"/>
      </w:tblGrid>
      <w:tr w:rsidR="00B66213" w:rsidTr="00E14D8B">
        <w:trPr>
          <w:trHeight w:val="337"/>
        </w:trPr>
        <w:tc>
          <w:tcPr>
            <w:tcW w:w="4005"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367"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2016</w:t>
            </w:r>
          </w:p>
        </w:tc>
        <w:tc>
          <w:tcPr>
            <w:tcW w:w="127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2017</w:t>
            </w:r>
          </w:p>
        </w:tc>
        <w:tc>
          <w:tcPr>
            <w:tcW w:w="1784"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2018</w:t>
            </w:r>
          </w:p>
        </w:tc>
      </w:tr>
      <w:tr w:rsidR="00B66213" w:rsidTr="00E14D8B">
        <w:trPr>
          <w:trHeight w:val="659"/>
        </w:trPr>
        <w:tc>
          <w:tcPr>
            <w:tcW w:w="4005" w:type="dxa"/>
            <w:tcBorders>
              <w:top w:val="single" w:sz="4" w:space="0" w:color="auto"/>
              <w:left w:val="single" w:sz="4" w:space="0" w:color="auto"/>
              <w:bottom w:val="single" w:sz="4" w:space="0" w:color="auto"/>
              <w:right w:val="single" w:sz="4" w:space="0" w:color="auto"/>
            </w:tcBorders>
            <w:hideMark/>
          </w:tcPr>
          <w:p w:rsidR="00B66213" w:rsidRDefault="00E14D8B">
            <w:pPr>
              <w:autoSpaceDE w:val="0"/>
              <w:adjustRightInd w:val="0"/>
              <w:spacing w:line="256" w:lineRule="auto"/>
              <w:jc w:val="both"/>
              <w:rPr>
                <w:rFonts w:ascii="Tahoma" w:hAnsi="Tahoma" w:cs="Tahoma"/>
                <w:b/>
                <w:bCs/>
                <w:lang/>
              </w:rPr>
            </w:pPr>
            <w:r>
              <w:rPr>
                <w:rFonts w:ascii="Tahoma" w:hAnsi="Tahoma" w:cs="Tahoma"/>
                <w:b/>
                <w:bCs/>
                <w:lang/>
              </w:rPr>
              <w:t>Lungimea totală a că</w:t>
            </w:r>
            <w:r w:rsidR="00B66213">
              <w:rPr>
                <w:rFonts w:ascii="Tahoma" w:hAnsi="Tahoma" w:cs="Tahoma"/>
                <w:b/>
                <w:bCs/>
                <w:lang/>
              </w:rPr>
              <w:t>ii ferate  (km)</w:t>
            </w:r>
          </w:p>
        </w:tc>
        <w:tc>
          <w:tcPr>
            <w:tcW w:w="13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221</w:t>
            </w:r>
          </w:p>
        </w:tc>
        <w:tc>
          <w:tcPr>
            <w:tcW w:w="127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221</w:t>
            </w:r>
          </w:p>
        </w:tc>
        <w:tc>
          <w:tcPr>
            <w:tcW w:w="178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
                <w:bCs/>
                <w:lang/>
              </w:rPr>
            </w:pPr>
            <w:r>
              <w:rPr>
                <w:rFonts w:ascii="Tahoma" w:hAnsi="Tahoma" w:cs="Tahoma"/>
                <w:b/>
                <w:bCs/>
                <w:lang/>
              </w:rPr>
              <w:t>221</w:t>
            </w:r>
          </w:p>
        </w:tc>
      </w:tr>
      <w:tr w:rsidR="00B66213" w:rsidTr="00E14D8B">
        <w:trPr>
          <w:trHeight w:val="321"/>
        </w:trPr>
        <w:tc>
          <w:tcPr>
            <w:tcW w:w="4005" w:type="dxa"/>
            <w:tcBorders>
              <w:top w:val="single" w:sz="4" w:space="0" w:color="auto"/>
              <w:left w:val="single" w:sz="4" w:space="0" w:color="auto"/>
              <w:bottom w:val="single" w:sz="4" w:space="0" w:color="auto"/>
              <w:right w:val="single" w:sz="4" w:space="0" w:color="auto"/>
            </w:tcBorders>
            <w:hideMark/>
          </w:tcPr>
          <w:p w:rsidR="00B66213" w:rsidRDefault="00E14D8B">
            <w:pPr>
              <w:autoSpaceDE w:val="0"/>
              <w:adjustRightInd w:val="0"/>
              <w:spacing w:line="256" w:lineRule="auto"/>
              <w:jc w:val="both"/>
              <w:rPr>
                <w:rFonts w:ascii="Tahoma" w:hAnsi="Tahoma" w:cs="Tahoma"/>
                <w:bCs/>
                <w:lang/>
              </w:rPr>
            </w:pPr>
            <w:r>
              <w:rPr>
                <w:rFonts w:ascii="Tahoma" w:hAnsi="Tahoma" w:cs="Tahoma"/>
                <w:bCs/>
                <w:lang/>
              </w:rPr>
              <w:t>Din care  electrificată</w:t>
            </w:r>
            <w:r w:rsidR="00B66213">
              <w:rPr>
                <w:rFonts w:ascii="Tahoma" w:hAnsi="Tahoma" w:cs="Tahoma"/>
                <w:bCs/>
                <w:lang/>
              </w:rPr>
              <w:t xml:space="preserve"> </w:t>
            </w:r>
          </w:p>
        </w:tc>
        <w:tc>
          <w:tcPr>
            <w:tcW w:w="13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189</w:t>
            </w:r>
          </w:p>
        </w:tc>
        <w:tc>
          <w:tcPr>
            <w:tcW w:w="127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189</w:t>
            </w:r>
          </w:p>
        </w:tc>
        <w:tc>
          <w:tcPr>
            <w:tcW w:w="178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189</w:t>
            </w:r>
          </w:p>
        </w:tc>
      </w:tr>
      <w:tr w:rsidR="00B66213" w:rsidTr="00E14D8B">
        <w:trPr>
          <w:trHeight w:val="321"/>
        </w:trPr>
        <w:tc>
          <w:tcPr>
            <w:tcW w:w="4005" w:type="dxa"/>
            <w:tcBorders>
              <w:top w:val="single" w:sz="4" w:space="0" w:color="auto"/>
              <w:left w:val="single" w:sz="4" w:space="0" w:color="auto"/>
              <w:bottom w:val="single" w:sz="4" w:space="0" w:color="auto"/>
              <w:right w:val="single" w:sz="4" w:space="0" w:color="auto"/>
            </w:tcBorders>
            <w:hideMark/>
          </w:tcPr>
          <w:p w:rsidR="00B66213" w:rsidRPr="00F74B60" w:rsidRDefault="00B66213">
            <w:pPr>
              <w:autoSpaceDE w:val="0"/>
              <w:adjustRightInd w:val="0"/>
              <w:spacing w:line="256" w:lineRule="auto"/>
              <w:jc w:val="both"/>
              <w:rPr>
                <w:rFonts w:ascii="Tahoma" w:hAnsi="Tahoma" w:cs="Tahoma"/>
                <w:bCs/>
                <w:lang w:val="pl-PL"/>
              </w:rPr>
            </w:pPr>
            <w:r w:rsidRPr="00F74B60">
              <w:rPr>
                <w:rFonts w:ascii="Tahoma" w:hAnsi="Tahoma" w:cs="Tahoma"/>
                <w:bCs/>
                <w:lang w:val="pl-PL"/>
              </w:rPr>
              <w:t>Linii cu ecartament normal -km</w:t>
            </w:r>
          </w:p>
        </w:tc>
        <w:tc>
          <w:tcPr>
            <w:tcW w:w="13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221</w:t>
            </w:r>
          </w:p>
        </w:tc>
        <w:tc>
          <w:tcPr>
            <w:tcW w:w="127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221</w:t>
            </w:r>
          </w:p>
        </w:tc>
        <w:tc>
          <w:tcPr>
            <w:tcW w:w="178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221</w:t>
            </w:r>
          </w:p>
        </w:tc>
      </w:tr>
      <w:tr w:rsidR="00B66213" w:rsidTr="00E14D8B">
        <w:trPr>
          <w:trHeight w:val="321"/>
        </w:trPr>
        <w:tc>
          <w:tcPr>
            <w:tcW w:w="400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Din care, cu o cale </w:t>
            </w:r>
          </w:p>
        </w:tc>
        <w:tc>
          <w:tcPr>
            <w:tcW w:w="13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109</w:t>
            </w:r>
          </w:p>
        </w:tc>
        <w:tc>
          <w:tcPr>
            <w:tcW w:w="127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109</w:t>
            </w:r>
          </w:p>
        </w:tc>
        <w:tc>
          <w:tcPr>
            <w:tcW w:w="178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109</w:t>
            </w:r>
          </w:p>
        </w:tc>
      </w:tr>
      <w:tr w:rsidR="00B66213" w:rsidTr="00E14D8B">
        <w:trPr>
          <w:trHeight w:val="675"/>
        </w:trPr>
        <w:tc>
          <w:tcPr>
            <w:tcW w:w="4005"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Densitatea liniilor pe 1000 kmp de teritoriu</w:t>
            </w:r>
          </w:p>
        </w:tc>
        <w:tc>
          <w:tcPr>
            <w:tcW w:w="1367"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33,4</w:t>
            </w:r>
          </w:p>
        </w:tc>
        <w:tc>
          <w:tcPr>
            <w:tcW w:w="127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33,4</w:t>
            </w:r>
          </w:p>
        </w:tc>
        <w:tc>
          <w:tcPr>
            <w:tcW w:w="1784"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 xml:space="preserve">33,4 </w:t>
            </w:r>
          </w:p>
        </w:tc>
      </w:tr>
    </w:tbl>
    <w:p w:rsidR="00B66213" w:rsidRDefault="00B66213" w:rsidP="00B66213">
      <w:pPr>
        <w:autoSpaceDE w:val="0"/>
        <w:adjustRightInd w:val="0"/>
        <w:spacing w:line="276" w:lineRule="auto"/>
        <w:rPr>
          <w:rFonts w:ascii="Tahoma" w:eastAsia="Times New Roman" w:hAnsi="Tahoma" w:cs="Tahoma"/>
          <w:bCs/>
          <w:i/>
          <w:lang/>
        </w:rPr>
      </w:pPr>
    </w:p>
    <w:p w:rsidR="00B66213" w:rsidRDefault="00B66213" w:rsidP="00B66213">
      <w:pPr>
        <w:autoSpaceDE w:val="0"/>
        <w:adjustRightInd w:val="0"/>
        <w:spacing w:line="276" w:lineRule="auto"/>
        <w:rPr>
          <w:rFonts w:ascii="Tahoma" w:hAnsi="Tahoma" w:cs="Tahoma"/>
          <w:bCs/>
          <w:i/>
          <w:lang/>
        </w:rPr>
      </w:pPr>
      <w:r>
        <w:rPr>
          <w:rFonts w:ascii="Tahoma" w:hAnsi="Tahoma" w:cs="Tahoma"/>
          <w:bCs/>
          <w:i/>
          <w:lang/>
        </w:rPr>
        <w:t xml:space="preserve">      Reprezentare grafică </w:t>
      </w:r>
    </w:p>
    <w:p w:rsidR="00E14D8B" w:rsidRDefault="00E14D8B" w:rsidP="00B66213">
      <w:pPr>
        <w:autoSpaceDE w:val="0"/>
        <w:adjustRightInd w:val="0"/>
        <w:spacing w:line="276" w:lineRule="auto"/>
        <w:rPr>
          <w:rFonts w:ascii="Tahoma" w:hAnsi="Tahoma" w:cs="Tahoma"/>
          <w:bCs/>
          <w:i/>
          <w:lang/>
        </w:rPr>
      </w:pPr>
    </w:p>
    <w:p w:rsidR="00B66213" w:rsidRDefault="00B66213" w:rsidP="00E14D8B">
      <w:pPr>
        <w:autoSpaceDE w:val="0"/>
        <w:adjustRightInd w:val="0"/>
        <w:spacing w:line="276" w:lineRule="auto"/>
        <w:jc w:val="center"/>
        <w:rPr>
          <w:rFonts w:ascii="Tahoma" w:hAnsi="Tahoma" w:cs="Tahoma"/>
          <w:b/>
          <w:bCs/>
          <w:color w:val="00B050"/>
          <w:lang/>
        </w:rPr>
      </w:pPr>
      <w:r>
        <w:rPr>
          <w:noProof/>
          <w:lang w:val="en-US"/>
        </w:rPr>
        <w:drawing>
          <wp:inline distT="0" distB="0" distL="0" distR="0">
            <wp:extent cx="4781550" cy="3276600"/>
            <wp:effectExtent l="0" t="0" r="19050" b="19050"/>
            <wp:docPr id="17"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14D8B" w:rsidRDefault="00E14D8B" w:rsidP="00E14D8B">
      <w:pPr>
        <w:autoSpaceDE w:val="0"/>
        <w:adjustRightInd w:val="0"/>
        <w:spacing w:line="276" w:lineRule="auto"/>
        <w:rPr>
          <w:rFonts w:ascii="Tahoma" w:hAnsi="Tahoma" w:cs="Tahoma"/>
          <w:b/>
          <w:bCs/>
          <w:color w:val="00B050"/>
          <w:lang/>
        </w:rPr>
      </w:pPr>
    </w:p>
    <w:p w:rsidR="00B66213" w:rsidRDefault="00B66213" w:rsidP="00B66213">
      <w:pPr>
        <w:autoSpaceDE w:val="0"/>
        <w:adjustRightInd w:val="0"/>
        <w:spacing w:line="276" w:lineRule="auto"/>
        <w:jc w:val="both"/>
        <w:rPr>
          <w:rFonts w:ascii="Tahoma" w:hAnsi="Tahoma" w:cs="Tahoma"/>
          <w:b/>
          <w:bCs/>
          <w:color w:val="0070C0"/>
          <w:lang/>
        </w:rPr>
      </w:pPr>
      <w:r>
        <w:rPr>
          <w:rFonts w:ascii="Tahoma" w:hAnsi="Tahoma" w:cs="Tahoma"/>
          <w:b/>
          <w:bCs/>
          <w:color w:val="0070C0"/>
          <w:lang/>
        </w:rPr>
        <w:t xml:space="preserve">        </w:t>
      </w:r>
      <w:r w:rsidR="00E14D8B">
        <w:rPr>
          <w:rFonts w:ascii="Tahoma" w:hAnsi="Tahoma" w:cs="Tahoma"/>
          <w:b/>
          <w:bCs/>
          <w:color w:val="0070C0"/>
          <w:lang/>
        </w:rPr>
        <w:t>Alimentare cu apă</w:t>
      </w:r>
    </w:p>
    <w:p w:rsidR="00E14D8B" w:rsidRDefault="00E14D8B" w:rsidP="00B66213">
      <w:pPr>
        <w:autoSpaceDE w:val="0"/>
        <w:adjustRightInd w:val="0"/>
        <w:spacing w:line="276" w:lineRule="auto"/>
        <w:jc w:val="both"/>
        <w:rPr>
          <w:rFonts w:ascii="Tahoma" w:hAnsi="Tahoma" w:cs="Tahoma"/>
          <w:b/>
          <w:bCs/>
          <w:color w:val="0070C0"/>
          <w:lang/>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86"/>
        <w:gridCol w:w="1559"/>
        <w:gridCol w:w="1266"/>
        <w:gridCol w:w="1390"/>
      </w:tblGrid>
      <w:tr w:rsidR="00B66213" w:rsidTr="00E14D8B">
        <w:trPr>
          <w:trHeight w:val="317"/>
        </w:trPr>
        <w:tc>
          <w:tcPr>
            <w:tcW w:w="4286"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559"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2016</w:t>
            </w:r>
          </w:p>
        </w:tc>
        <w:tc>
          <w:tcPr>
            <w:tcW w:w="1266"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2017</w:t>
            </w:r>
          </w:p>
        </w:tc>
        <w:tc>
          <w:tcPr>
            <w:tcW w:w="1390"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2018</w:t>
            </w:r>
          </w:p>
        </w:tc>
      </w:tr>
      <w:tr w:rsidR="00B66213" w:rsidTr="00E14D8B">
        <w:trPr>
          <w:trHeight w:val="650"/>
        </w:trPr>
        <w:tc>
          <w:tcPr>
            <w:tcW w:w="4286" w:type="dxa"/>
            <w:tcBorders>
              <w:top w:val="single" w:sz="4" w:space="0" w:color="auto"/>
              <w:left w:val="single" w:sz="4" w:space="0" w:color="auto"/>
              <w:bottom w:val="single" w:sz="4" w:space="0" w:color="auto"/>
              <w:right w:val="single" w:sz="4" w:space="0" w:color="auto"/>
            </w:tcBorders>
            <w:hideMark/>
          </w:tcPr>
          <w:p w:rsidR="00B66213" w:rsidRDefault="00E14D8B">
            <w:pPr>
              <w:autoSpaceDE w:val="0"/>
              <w:adjustRightInd w:val="0"/>
              <w:spacing w:line="256" w:lineRule="auto"/>
              <w:jc w:val="both"/>
              <w:rPr>
                <w:rFonts w:ascii="Tahoma" w:hAnsi="Tahoma" w:cs="Tahoma"/>
                <w:bCs/>
                <w:lang/>
              </w:rPr>
            </w:pPr>
            <w:r>
              <w:rPr>
                <w:rFonts w:ascii="Tahoma" w:hAnsi="Tahoma" w:cs="Tahoma"/>
                <w:bCs/>
                <w:lang/>
              </w:rPr>
              <w:t>Localități cu instalaț</w:t>
            </w:r>
            <w:r w:rsidR="00B66213">
              <w:rPr>
                <w:rFonts w:ascii="Tahoma" w:hAnsi="Tahoma" w:cs="Tahoma"/>
                <w:bCs/>
                <w:lang/>
              </w:rPr>
              <w:t>ii de alimentare cu apa  potabila (nr)</w:t>
            </w:r>
          </w:p>
        </w:tc>
        <w:tc>
          <w:tcPr>
            <w:tcW w:w="155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78</w:t>
            </w:r>
          </w:p>
        </w:tc>
        <w:tc>
          <w:tcPr>
            <w:tcW w:w="126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78</w:t>
            </w:r>
          </w:p>
        </w:tc>
        <w:tc>
          <w:tcPr>
            <w:tcW w:w="139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78</w:t>
            </w:r>
          </w:p>
        </w:tc>
      </w:tr>
      <w:tr w:rsidR="00B66213" w:rsidTr="00E14D8B">
        <w:trPr>
          <w:trHeight w:val="333"/>
        </w:trPr>
        <w:tc>
          <w:tcPr>
            <w:tcW w:w="4286" w:type="dxa"/>
            <w:tcBorders>
              <w:top w:val="single" w:sz="4" w:space="0" w:color="auto"/>
              <w:left w:val="single" w:sz="4" w:space="0" w:color="auto"/>
              <w:bottom w:val="single" w:sz="4" w:space="0" w:color="auto"/>
              <w:right w:val="single" w:sz="4" w:space="0" w:color="auto"/>
            </w:tcBorders>
            <w:hideMark/>
          </w:tcPr>
          <w:p w:rsidR="00B66213" w:rsidRDefault="00E14D8B">
            <w:pPr>
              <w:autoSpaceDE w:val="0"/>
              <w:adjustRightInd w:val="0"/>
              <w:spacing w:line="256" w:lineRule="auto"/>
              <w:jc w:val="both"/>
              <w:rPr>
                <w:rFonts w:ascii="Tahoma" w:hAnsi="Tahoma" w:cs="Tahoma"/>
                <w:bCs/>
                <w:lang/>
              </w:rPr>
            </w:pPr>
            <w:r>
              <w:rPr>
                <w:rFonts w:ascii="Tahoma" w:hAnsi="Tahoma" w:cs="Tahoma"/>
                <w:bCs/>
                <w:lang/>
              </w:rPr>
              <w:t>Lungime reț</w:t>
            </w:r>
            <w:r w:rsidR="00B66213">
              <w:rPr>
                <w:rFonts w:ascii="Tahoma" w:hAnsi="Tahoma" w:cs="Tahoma"/>
                <w:bCs/>
                <w:lang/>
              </w:rPr>
              <w:t>elei (km)</w:t>
            </w:r>
          </w:p>
        </w:tc>
        <w:tc>
          <w:tcPr>
            <w:tcW w:w="155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1834</w:t>
            </w:r>
          </w:p>
        </w:tc>
        <w:tc>
          <w:tcPr>
            <w:tcW w:w="126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1842</w:t>
            </w:r>
          </w:p>
        </w:tc>
        <w:tc>
          <w:tcPr>
            <w:tcW w:w="139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2084</w:t>
            </w:r>
          </w:p>
        </w:tc>
      </w:tr>
      <w:tr w:rsidR="00B66213" w:rsidTr="00E14D8B">
        <w:trPr>
          <w:trHeight w:val="333"/>
        </w:trPr>
        <w:tc>
          <w:tcPr>
            <w:tcW w:w="4286" w:type="dxa"/>
            <w:tcBorders>
              <w:top w:val="single" w:sz="4" w:space="0" w:color="auto"/>
              <w:left w:val="single" w:sz="4" w:space="0" w:color="auto"/>
              <w:bottom w:val="single" w:sz="4" w:space="0" w:color="auto"/>
              <w:right w:val="single" w:sz="4" w:space="0" w:color="auto"/>
            </w:tcBorders>
            <w:hideMark/>
          </w:tcPr>
          <w:p w:rsidR="00B66213" w:rsidRDefault="00E14D8B" w:rsidP="00E14D8B">
            <w:pPr>
              <w:autoSpaceDE w:val="0"/>
              <w:adjustRightInd w:val="0"/>
              <w:spacing w:line="256" w:lineRule="auto"/>
              <w:jc w:val="both"/>
              <w:rPr>
                <w:rFonts w:ascii="Tahoma" w:hAnsi="Tahoma" w:cs="Tahoma"/>
                <w:bCs/>
                <w:lang/>
              </w:rPr>
            </w:pPr>
            <w:r>
              <w:rPr>
                <w:rFonts w:ascii="Tahoma" w:hAnsi="Tahoma" w:cs="Tahoma"/>
                <w:bCs/>
                <w:lang/>
              </w:rPr>
              <w:t>Apa potabilă distribuită</w:t>
            </w:r>
            <w:r w:rsidR="00B66213">
              <w:rPr>
                <w:rFonts w:ascii="Tahoma" w:hAnsi="Tahoma" w:cs="Tahoma"/>
                <w:bCs/>
                <w:lang/>
              </w:rPr>
              <w:t xml:space="preserve"> (mii mc)</w:t>
            </w:r>
          </w:p>
        </w:tc>
        <w:tc>
          <w:tcPr>
            <w:tcW w:w="155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14202</w:t>
            </w:r>
          </w:p>
        </w:tc>
        <w:tc>
          <w:tcPr>
            <w:tcW w:w="1266"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14432</w:t>
            </w:r>
          </w:p>
        </w:tc>
        <w:tc>
          <w:tcPr>
            <w:tcW w:w="1390"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14726</w:t>
            </w:r>
          </w:p>
        </w:tc>
      </w:tr>
    </w:tbl>
    <w:p w:rsidR="00E14D8B" w:rsidRDefault="00E14D8B" w:rsidP="00B66213">
      <w:pPr>
        <w:autoSpaceDE w:val="0"/>
        <w:adjustRightInd w:val="0"/>
        <w:spacing w:line="276" w:lineRule="auto"/>
        <w:rPr>
          <w:rFonts w:ascii="Tahoma" w:hAnsi="Tahoma" w:cs="Tahoma"/>
          <w:bCs/>
          <w:i/>
          <w:lang/>
        </w:rPr>
      </w:pPr>
    </w:p>
    <w:p w:rsidR="00E14D8B" w:rsidRDefault="00E14D8B" w:rsidP="00B66213">
      <w:pPr>
        <w:autoSpaceDE w:val="0"/>
        <w:adjustRightInd w:val="0"/>
        <w:spacing w:line="276" w:lineRule="auto"/>
        <w:rPr>
          <w:rFonts w:ascii="Tahoma" w:hAnsi="Tahoma" w:cs="Tahoma"/>
          <w:bCs/>
          <w:i/>
          <w:lang/>
        </w:rPr>
      </w:pPr>
    </w:p>
    <w:p w:rsidR="00E14D8B" w:rsidRDefault="00E14D8B" w:rsidP="00B66213">
      <w:pPr>
        <w:autoSpaceDE w:val="0"/>
        <w:adjustRightInd w:val="0"/>
        <w:spacing w:line="276" w:lineRule="auto"/>
        <w:rPr>
          <w:rFonts w:ascii="Tahoma" w:hAnsi="Tahoma" w:cs="Tahoma"/>
          <w:bCs/>
          <w:i/>
          <w:lang/>
        </w:rPr>
      </w:pPr>
    </w:p>
    <w:p w:rsidR="00E14D8B" w:rsidRDefault="00E14D8B" w:rsidP="00B66213">
      <w:pPr>
        <w:autoSpaceDE w:val="0"/>
        <w:adjustRightInd w:val="0"/>
        <w:spacing w:line="276" w:lineRule="auto"/>
        <w:rPr>
          <w:rFonts w:ascii="Tahoma" w:hAnsi="Tahoma" w:cs="Tahoma"/>
          <w:bCs/>
          <w:i/>
          <w:lang/>
        </w:rPr>
      </w:pPr>
    </w:p>
    <w:p w:rsidR="00E14D8B" w:rsidRDefault="00E14D8B" w:rsidP="00B66213">
      <w:pPr>
        <w:autoSpaceDE w:val="0"/>
        <w:adjustRightInd w:val="0"/>
        <w:spacing w:line="276" w:lineRule="auto"/>
        <w:rPr>
          <w:rFonts w:ascii="Tahoma" w:hAnsi="Tahoma" w:cs="Tahoma"/>
          <w:bCs/>
          <w:i/>
          <w:lang/>
        </w:rPr>
      </w:pPr>
    </w:p>
    <w:p w:rsidR="00E14D8B" w:rsidRDefault="00E14D8B" w:rsidP="00B66213">
      <w:pPr>
        <w:autoSpaceDE w:val="0"/>
        <w:adjustRightInd w:val="0"/>
        <w:spacing w:line="276" w:lineRule="auto"/>
        <w:rPr>
          <w:rFonts w:ascii="Tahoma" w:hAnsi="Tahoma" w:cs="Tahoma"/>
          <w:bCs/>
          <w:i/>
          <w:lang/>
        </w:rPr>
      </w:pPr>
    </w:p>
    <w:p w:rsidR="00B66213" w:rsidRDefault="00B66213" w:rsidP="00B66213">
      <w:pPr>
        <w:autoSpaceDE w:val="0"/>
        <w:adjustRightInd w:val="0"/>
        <w:spacing w:line="276" w:lineRule="auto"/>
        <w:rPr>
          <w:rFonts w:ascii="Tahoma" w:hAnsi="Tahoma" w:cs="Tahoma"/>
          <w:bCs/>
          <w:i/>
          <w:lang/>
        </w:rPr>
      </w:pPr>
      <w:r>
        <w:rPr>
          <w:rFonts w:ascii="Tahoma" w:hAnsi="Tahoma" w:cs="Tahoma"/>
          <w:bCs/>
          <w:i/>
          <w:lang/>
        </w:rPr>
        <w:lastRenderedPageBreak/>
        <w:t xml:space="preserve">  Reprezentare grafică </w:t>
      </w:r>
    </w:p>
    <w:p w:rsidR="00E14D8B" w:rsidRDefault="00E14D8B" w:rsidP="00B66213">
      <w:pPr>
        <w:autoSpaceDE w:val="0"/>
        <w:adjustRightInd w:val="0"/>
        <w:spacing w:line="276" w:lineRule="auto"/>
        <w:rPr>
          <w:rFonts w:ascii="Tahoma" w:eastAsia="Times New Roman" w:hAnsi="Tahoma" w:cs="Tahoma"/>
          <w:bCs/>
          <w:i/>
          <w:lang/>
        </w:rPr>
      </w:pPr>
    </w:p>
    <w:p w:rsidR="00B66213" w:rsidRDefault="00E14D8B" w:rsidP="00E14D8B">
      <w:pPr>
        <w:autoSpaceDE w:val="0"/>
        <w:adjustRightInd w:val="0"/>
        <w:spacing w:line="276" w:lineRule="auto"/>
        <w:ind w:left="708"/>
        <w:rPr>
          <w:rFonts w:ascii="Tahoma" w:hAnsi="Tahoma" w:cs="Tahoma"/>
          <w:bCs/>
          <w:i/>
          <w:lang/>
        </w:rPr>
      </w:pPr>
      <w:r>
        <w:rPr>
          <w:rFonts w:ascii="Tahoma" w:hAnsi="Tahoma" w:cs="Tahoma"/>
          <w:bCs/>
          <w:i/>
          <w:lang/>
        </w:rPr>
        <w:t xml:space="preserve">       </w:t>
      </w:r>
      <w:r w:rsidR="00B66213">
        <w:rPr>
          <w:noProof/>
          <w:lang w:val="en-US"/>
        </w:rPr>
        <w:drawing>
          <wp:inline distT="0" distB="0" distL="0" distR="0">
            <wp:extent cx="4371975" cy="2628900"/>
            <wp:effectExtent l="0" t="0" r="9525" b="19050"/>
            <wp:docPr id="16"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E14D8B" w:rsidRDefault="00E14D8B" w:rsidP="00E14D8B">
      <w:pPr>
        <w:autoSpaceDE w:val="0"/>
        <w:adjustRightInd w:val="0"/>
        <w:spacing w:line="276" w:lineRule="auto"/>
        <w:jc w:val="center"/>
        <w:rPr>
          <w:rFonts w:ascii="Tahoma" w:hAnsi="Tahoma" w:cs="Tahoma"/>
          <w:bCs/>
          <w:i/>
          <w:lang/>
        </w:rPr>
      </w:pPr>
    </w:p>
    <w:p w:rsidR="00B66213" w:rsidRDefault="00E14D8B" w:rsidP="00B66213">
      <w:pPr>
        <w:autoSpaceDE w:val="0"/>
        <w:adjustRightInd w:val="0"/>
        <w:spacing w:line="276" w:lineRule="auto"/>
        <w:jc w:val="both"/>
        <w:rPr>
          <w:rFonts w:ascii="Tahoma" w:hAnsi="Tahoma" w:cs="Tahoma"/>
          <w:b/>
          <w:bCs/>
          <w:color w:val="0070C0"/>
          <w:lang/>
        </w:rPr>
      </w:pPr>
      <w:r>
        <w:rPr>
          <w:rFonts w:ascii="Tahoma" w:hAnsi="Tahoma" w:cs="Tahoma"/>
          <w:b/>
          <w:bCs/>
          <w:color w:val="0070C0"/>
          <w:lang/>
        </w:rPr>
        <w:t>Reț</w:t>
      </w:r>
      <w:r w:rsidR="00B66213">
        <w:rPr>
          <w:rFonts w:ascii="Tahoma" w:hAnsi="Tahoma" w:cs="Tahoma"/>
          <w:b/>
          <w:bCs/>
          <w:color w:val="0070C0"/>
          <w:lang/>
        </w:rPr>
        <w:t xml:space="preserve">eaua de canalizare </w:t>
      </w:r>
    </w:p>
    <w:p w:rsidR="00E14D8B" w:rsidRDefault="00E14D8B" w:rsidP="00B66213">
      <w:pPr>
        <w:autoSpaceDE w:val="0"/>
        <w:adjustRightInd w:val="0"/>
        <w:spacing w:line="276" w:lineRule="auto"/>
        <w:jc w:val="both"/>
        <w:rPr>
          <w:rFonts w:ascii="Tahoma" w:hAnsi="Tahoma" w:cs="Tahoma"/>
          <w:b/>
          <w:bCs/>
          <w:color w:val="0070C0"/>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2"/>
        <w:gridCol w:w="1261"/>
        <w:gridCol w:w="1419"/>
        <w:gridCol w:w="2188"/>
      </w:tblGrid>
      <w:tr w:rsidR="00B66213" w:rsidTr="00E14D8B">
        <w:trPr>
          <w:trHeight w:val="343"/>
        </w:trPr>
        <w:tc>
          <w:tcPr>
            <w:tcW w:w="4062"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Specificație</w:t>
            </w:r>
          </w:p>
        </w:tc>
        <w:tc>
          <w:tcPr>
            <w:tcW w:w="1261"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2016</w:t>
            </w:r>
          </w:p>
        </w:tc>
        <w:tc>
          <w:tcPr>
            <w:tcW w:w="1419"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2017</w:t>
            </w:r>
          </w:p>
        </w:tc>
        <w:tc>
          <w:tcPr>
            <w:tcW w:w="2188" w:type="dxa"/>
            <w:tcBorders>
              <w:top w:val="single" w:sz="4" w:space="0" w:color="auto"/>
              <w:left w:val="single" w:sz="4" w:space="0" w:color="auto"/>
              <w:bottom w:val="single" w:sz="4" w:space="0" w:color="auto"/>
              <w:right w:val="single" w:sz="4" w:space="0" w:color="auto"/>
            </w:tcBorders>
            <w:shd w:val="clear" w:color="auto" w:fill="FFFF00"/>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2018</w:t>
            </w:r>
          </w:p>
        </w:tc>
      </w:tr>
      <w:tr w:rsidR="00B66213" w:rsidTr="00E14D8B">
        <w:trPr>
          <w:trHeight w:val="703"/>
        </w:trPr>
        <w:tc>
          <w:tcPr>
            <w:tcW w:w="4062" w:type="dxa"/>
            <w:tcBorders>
              <w:top w:val="single" w:sz="4" w:space="0" w:color="auto"/>
              <w:left w:val="single" w:sz="4" w:space="0" w:color="auto"/>
              <w:bottom w:val="single" w:sz="4" w:space="0" w:color="auto"/>
              <w:right w:val="single" w:sz="4" w:space="0" w:color="auto"/>
            </w:tcBorders>
            <w:hideMark/>
          </w:tcPr>
          <w:p w:rsidR="00B66213" w:rsidRDefault="006B7E1D">
            <w:pPr>
              <w:autoSpaceDE w:val="0"/>
              <w:adjustRightInd w:val="0"/>
              <w:spacing w:line="256" w:lineRule="auto"/>
              <w:jc w:val="both"/>
              <w:rPr>
                <w:rFonts w:ascii="Tahoma" w:hAnsi="Tahoma" w:cs="Tahoma"/>
                <w:bCs/>
                <w:lang/>
              </w:rPr>
            </w:pPr>
            <w:r>
              <w:rPr>
                <w:rFonts w:ascii="Tahoma" w:hAnsi="Tahoma" w:cs="Tahoma"/>
                <w:bCs/>
                <w:lang/>
              </w:rPr>
              <w:t>Localități cu instalaț</w:t>
            </w:r>
            <w:r w:rsidR="00B66213">
              <w:rPr>
                <w:rFonts w:ascii="Tahoma" w:hAnsi="Tahoma" w:cs="Tahoma"/>
                <w:bCs/>
                <w:lang/>
              </w:rPr>
              <w:t>ii de canalizare  (nr)</w:t>
            </w:r>
          </w:p>
        </w:tc>
        <w:tc>
          <w:tcPr>
            <w:tcW w:w="126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50</w:t>
            </w:r>
          </w:p>
        </w:tc>
        <w:tc>
          <w:tcPr>
            <w:tcW w:w="141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53</w:t>
            </w:r>
          </w:p>
        </w:tc>
        <w:tc>
          <w:tcPr>
            <w:tcW w:w="218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55</w:t>
            </w:r>
          </w:p>
        </w:tc>
      </w:tr>
      <w:tr w:rsidR="00B66213" w:rsidTr="00E14D8B">
        <w:trPr>
          <w:trHeight w:val="720"/>
        </w:trPr>
        <w:tc>
          <w:tcPr>
            <w:tcW w:w="4062"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Lungimea conductei de canalizare (km)</w:t>
            </w:r>
          </w:p>
        </w:tc>
        <w:tc>
          <w:tcPr>
            <w:tcW w:w="1261"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755</w:t>
            </w:r>
          </w:p>
        </w:tc>
        <w:tc>
          <w:tcPr>
            <w:tcW w:w="1419"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681</w:t>
            </w:r>
          </w:p>
        </w:tc>
        <w:tc>
          <w:tcPr>
            <w:tcW w:w="2188" w:type="dxa"/>
            <w:tcBorders>
              <w:top w:val="single" w:sz="4" w:space="0" w:color="auto"/>
              <w:left w:val="single" w:sz="4" w:space="0" w:color="auto"/>
              <w:bottom w:val="single" w:sz="4" w:space="0" w:color="auto"/>
              <w:right w:val="single" w:sz="4" w:space="0" w:color="auto"/>
            </w:tcBorders>
            <w:hideMark/>
          </w:tcPr>
          <w:p w:rsidR="00B66213" w:rsidRDefault="00B66213">
            <w:pPr>
              <w:autoSpaceDE w:val="0"/>
              <w:adjustRightInd w:val="0"/>
              <w:spacing w:line="256" w:lineRule="auto"/>
              <w:jc w:val="both"/>
              <w:rPr>
                <w:rFonts w:ascii="Tahoma" w:hAnsi="Tahoma" w:cs="Tahoma"/>
                <w:bCs/>
                <w:lang/>
              </w:rPr>
            </w:pPr>
            <w:r>
              <w:rPr>
                <w:rFonts w:ascii="Tahoma" w:hAnsi="Tahoma" w:cs="Tahoma"/>
                <w:bCs/>
                <w:lang/>
              </w:rPr>
              <w:t>996</w:t>
            </w:r>
          </w:p>
        </w:tc>
      </w:tr>
    </w:tbl>
    <w:p w:rsidR="00B66213" w:rsidRDefault="00B66213" w:rsidP="00B66213">
      <w:pPr>
        <w:autoSpaceDE w:val="0"/>
        <w:adjustRightInd w:val="0"/>
        <w:spacing w:line="276" w:lineRule="auto"/>
        <w:rPr>
          <w:rFonts w:ascii="Tahoma" w:eastAsia="Times New Roman" w:hAnsi="Tahoma" w:cs="Tahoma"/>
          <w:bCs/>
          <w:i/>
          <w:lang/>
        </w:rPr>
      </w:pPr>
    </w:p>
    <w:p w:rsidR="00B66213" w:rsidRDefault="00B66213" w:rsidP="00B66213">
      <w:pPr>
        <w:autoSpaceDE w:val="0"/>
        <w:adjustRightInd w:val="0"/>
        <w:spacing w:line="276" w:lineRule="auto"/>
        <w:rPr>
          <w:rFonts w:ascii="Tahoma" w:hAnsi="Tahoma" w:cs="Tahoma"/>
          <w:bCs/>
          <w:i/>
          <w:lang/>
        </w:rPr>
      </w:pPr>
      <w:r>
        <w:rPr>
          <w:rFonts w:ascii="Tahoma" w:hAnsi="Tahoma" w:cs="Tahoma"/>
          <w:bCs/>
          <w:i/>
          <w:lang/>
        </w:rPr>
        <w:t xml:space="preserve">Reprezentare grafică </w:t>
      </w:r>
    </w:p>
    <w:p w:rsidR="00E14D8B" w:rsidRDefault="00E14D8B" w:rsidP="00B66213">
      <w:pPr>
        <w:autoSpaceDE w:val="0"/>
        <w:adjustRightInd w:val="0"/>
        <w:spacing w:line="276" w:lineRule="auto"/>
        <w:rPr>
          <w:rFonts w:ascii="Tahoma" w:hAnsi="Tahoma" w:cs="Tahoma"/>
          <w:bCs/>
          <w:i/>
          <w:lang/>
        </w:rPr>
      </w:pPr>
    </w:p>
    <w:p w:rsidR="00B66213" w:rsidRDefault="00B66213" w:rsidP="00E14D8B">
      <w:pPr>
        <w:autoSpaceDE w:val="0"/>
        <w:adjustRightInd w:val="0"/>
        <w:spacing w:line="276" w:lineRule="auto"/>
        <w:jc w:val="center"/>
        <w:rPr>
          <w:rFonts w:ascii="Tahoma" w:hAnsi="Tahoma" w:cs="Tahoma"/>
          <w:b/>
          <w:bCs/>
          <w:color w:val="00B050"/>
          <w:lang/>
        </w:rPr>
      </w:pPr>
      <w:r>
        <w:rPr>
          <w:noProof/>
          <w:lang w:val="en-US"/>
        </w:rPr>
        <w:drawing>
          <wp:inline distT="0" distB="0" distL="0" distR="0">
            <wp:extent cx="4581525" cy="2752725"/>
            <wp:effectExtent l="0" t="0" r="9525" b="9525"/>
            <wp:docPr id="15"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66213" w:rsidRDefault="00B66213" w:rsidP="00B66213">
      <w:pPr>
        <w:autoSpaceDE w:val="0"/>
        <w:adjustRightInd w:val="0"/>
        <w:spacing w:line="276" w:lineRule="auto"/>
        <w:jc w:val="both"/>
        <w:rPr>
          <w:rFonts w:ascii="Tahoma" w:hAnsi="Tahoma" w:cs="Tahoma"/>
          <w:b/>
          <w:bCs/>
          <w:color w:val="00B050"/>
          <w:lang/>
        </w:rPr>
      </w:pPr>
    </w:p>
    <w:p w:rsidR="00B66213" w:rsidRDefault="00B66213" w:rsidP="00B66213">
      <w:pPr>
        <w:autoSpaceDE w:val="0"/>
        <w:adjustRightInd w:val="0"/>
        <w:spacing w:line="276" w:lineRule="auto"/>
        <w:jc w:val="both"/>
        <w:rPr>
          <w:rFonts w:ascii="Tahoma" w:hAnsi="Tahoma" w:cs="Tahoma"/>
          <w:b/>
          <w:bCs/>
          <w:color w:val="00B050"/>
          <w:lang/>
        </w:rPr>
      </w:pPr>
    </w:p>
    <w:p w:rsidR="00823213" w:rsidRPr="00995B68" w:rsidRDefault="00823213">
      <w:pPr>
        <w:pStyle w:val="Standard"/>
        <w:spacing w:line="276" w:lineRule="auto"/>
        <w:jc w:val="both"/>
        <w:rPr>
          <w:rFonts w:ascii="Tahoma" w:hAnsi="Tahoma" w:cs="Tahoma"/>
          <w:highlight w:val="yellow"/>
        </w:rPr>
      </w:pPr>
    </w:p>
    <w:p w:rsidR="00DB34AD" w:rsidRDefault="00DB34AD" w:rsidP="00DB34AD">
      <w:pPr>
        <w:pStyle w:val="Standard"/>
        <w:spacing w:line="276" w:lineRule="auto"/>
        <w:jc w:val="both"/>
        <w:rPr>
          <w:rFonts w:ascii="Tahoma" w:hAnsi="Tahoma" w:cs="Tahoma"/>
          <w:b/>
          <w:bCs/>
          <w:color w:val="00B050"/>
        </w:rPr>
      </w:pPr>
      <w:r>
        <w:rPr>
          <w:rFonts w:ascii="Tahoma" w:hAnsi="Tahoma" w:cs="Tahoma"/>
          <w:b/>
          <w:bCs/>
          <w:color w:val="00B050"/>
        </w:rPr>
        <w:lastRenderedPageBreak/>
        <w:t xml:space="preserve">B. LA NIVELUL COMUNEI </w:t>
      </w:r>
      <w:r w:rsidR="00716871">
        <w:rPr>
          <w:rFonts w:ascii="Tahoma" w:hAnsi="Tahoma" w:cs="Tahoma"/>
          <w:b/>
          <w:bCs/>
          <w:color w:val="00B050"/>
        </w:rPr>
        <w:t>NICOLAE BĂLCESCU</w:t>
      </w:r>
    </w:p>
    <w:p w:rsidR="00DB34AD" w:rsidRDefault="00DB34AD" w:rsidP="00DB34AD">
      <w:pPr>
        <w:pStyle w:val="Standard"/>
        <w:spacing w:line="276" w:lineRule="auto"/>
        <w:jc w:val="both"/>
        <w:rPr>
          <w:rFonts w:ascii="Tahoma" w:hAnsi="Tahoma" w:cs="Tahoma"/>
          <w:b/>
          <w:bCs/>
          <w:i/>
          <w:iCs/>
          <w:color w:val="00B050"/>
        </w:rPr>
      </w:pPr>
      <w:r>
        <w:rPr>
          <w:rFonts w:ascii="Tahoma" w:hAnsi="Tahoma" w:cs="Tahoma"/>
          <w:b/>
          <w:bCs/>
          <w:i/>
          <w:iCs/>
          <w:color w:val="00B050"/>
        </w:rPr>
        <w:t>1. AȘEZARE GEOGRAFICĂ ȘI ACCES</w:t>
      </w:r>
    </w:p>
    <w:p w:rsidR="00DB34AD" w:rsidRDefault="00DB34AD" w:rsidP="00DB34AD">
      <w:pPr>
        <w:pStyle w:val="Standard"/>
        <w:spacing w:line="276" w:lineRule="auto"/>
        <w:jc w:val="center"/>
        <w:rPr>
          <w:rFonts w:ascii="Tahoma" w:hAnsi="Tahoma" w:cs="Tahoma"/>
          <w:b/>
          <w:bCs/>
          <w:i/>
          <w:iCs/>
          <w:color w:val="00B050"/>
        </w:rPr>
      </w:pPr>
    </w:p>
    <w:p w:rsidR="00DB34AD" w:rsidRDefault="004E6B84" w:rsidP="00F45078">
      <w:pPr>
        <w:pStyle w:val="Style9"/>
        <w:widowControl/>
        <w:spacing w:before="78" w:line="276" w:lineRule="auto"/>
        <w:ind w:firstLine="12"/>
        <w:jc w:val="center"/>
      </w:pPr>
      <w:r>
        <w:rPr>
          <w:noProof/>
          <w:lang w:val="en-US" w:eastAsia="en-US"/>
        </w:rPr>
        <w:drawing>
          <wp:inline distT="0" distB="0" distL="0" distR="0">
            <wp:extent cx="3076575" cy="2374314"/>
            <wp:effectExtent l="0" t="0" r="0" b="698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76575" cy="2374314"/>
                    </a:xfrm>
                    <a:prstGeom prst="rect">
                      <a:avLst/>
                    </a:prstGeom>
                    <a:noFill/>
                  </pic:spPr>
                </pic:pic>
              </a:graphicData>
            </a:graphic>
          </wp:inline>
        </w:drawing>
      </w:r>
    </w:p>
    <w:p w:rsidR="00E44C98" w:rsidRDefault="00E44C98" w:rsidP="00E44C98">
      <w:pPr>
        <w:widowControl/>
        <w:suppressAutoHyphens w:val="0"/>
        <w:autoSpaceDN/>
        <w:spacing w:line="276" w:lineRule="auto"/>
        <w:ind w:firstLine="720"/>
        <w:jc w:val="both"/>
        <w:textAlignment w:val="auto"/>
        <w:rPr>
          <w:rFonts w:ascii="Tahoma" w:eastAsia="Times New Roman" w:hAnsi="Tahoma" w:cs="Tahoma"/>
          <w:szCs w:val="24"/>
          <w:lang w:val="es-ES"/>
        </w:rPr>
      </w:pPr>
      <w:r w:rsidRPr="00E44C98">
        <w:rPr>
          <w:rFonts w:ascii="Tahoma" w:eastAsia="Times New Roman" w:hAnsi="Tahoma" w:cs="Tahoma"/>
          <w:b/>
          <w:szCs w:val="24"/>
          <w:lang w:val="es-ES"/>
        </w:rPr>
        <w:t>Comuna Nicolae Bălcescu</w:t>
      </w:r>
      <w:r w:rsidRPr="00E44C98">
        <w:rPr>
          <w:rFonts w:ascii="Tahoma" w:eastAsia="Times New Roman" w:hAnsi="Tahoma" w:cs="Tahoma"/>
          <w:szCs w:val="24"/>
          <w:lang w:val="es-ES"/>
        </w:rPr>
        <w:t xml:space="preserve"> este una dintre aşezările limitrofe ale municipiului Bacău, situată la nici 5 km de acesta şi devenită în ultimii ani una dintre cele mai râvnite de către orăşeni datorită ritmului rapid de dezvoltare de care se bucură. </w:t>
      </w:r>
    </w:p>
    <w:p w:rsidR="007E4A32" w:rsidRPr="00E44C98" w:rsidRDefault="007E4A32" w:rsidP="00E44C98">
      <w:pPr>
        <w:widowControl/>
        <w:suppressAutoHyphens w:val="0"/>
        <w:autoSpaceDN/>
        <w:spacing w:line="276" w:lineRule="auto"/>
        <w:ind w:firstLine="720"/>
        <w:jc w:val="both"/>
        <w:textAlignment w:val="auto"/>
        <w:rPr>
          <w:rFonts w:ascii="Tahoma" w:eastAsia="Times New Roman" w:hAnsi="Tahoma" w:cs="Tahoma"/>
          <w:szCs w:val="24"/>
          <w:lang w:val="es-ES"/>
        </w:rPr>
      </w:pPr>
      <w:r w:rsidRPr="007E4A32">
        <w:rPr>
          <w:rFonts w:ascii="Tahoma" w:eastAsia="Times New Roman" w:hAnsi="Tahoma" w:cs="Tahoma"/>
          <w:szCs w:val="24"/>
          <w:lang w:val="es-ES"/>
        </w:rPr>
        <w:t>Comuna se află în zona centrală a județului, imediat la sud de municipiul Bacău, pe malul drept al Bistriței și Siretului, la confluența celor două râuri care se află în lacul de acumulare Galbeni, aflat la limita estică a comunei. Este străbătută de șoseaua națională DN2, care leagă Bacăul de Focșani. Lângă Nicolae Bălcescu, din acest drum se ramifică șoseaua județeană DJ252D, care o leagă spre est de Tamași. Prin partea de vest a comunei trece și șoseaua județeană DJ119, care leagă comuna spre nord de Sărata și Bacău, și spre sud de Faraoani, Cleja, Răcăciuni, Gura Văii și Onești</w:t>
      </w:r>
      <w:r>
        <w:rPr>
          <w:rFonts w:ascii="Tahoma" w:eastAsia="Times New Roman" w:hAnsi="Tahoma" w:cs="Tahoma"/>
          <w:szCs w:val="24"/>
          <w:lang w:val="es-ES"/>
        </w:rPr>
        <w:t xml:space="preserve"> (unde se termină în DN11A). </w:t>
      </w:r>
      <w:r w:rsidRPr="007E4A32">
        <w:rPr>
          <w:rFonts w:ascii="Tahoma" w:eastAsia="Times New Roman" w:hAnsi="Tahoma" w:cs="Tahoma"/>
          <w:szCs w:val="24"/>
          <w:lang w:val="es-ES"/>
        </w:rPr>
        <w:t>Prin comună trece și calea ferată Bacău–Mărășești, pe care este deservită de stația Valea Seacă.</w:t>
      </w:r>
    </w:p>
    <w:p w:rsidR="00DB34AD" w:rsidRDefault="00176A16" w:rsidP="00DB34AD">
      <w:pPr>
        <w:pStyle w:val="Style9"/>
        <w:widowControl/>
        <w:spacing w:line="276" w:lineRule="auto"/>
        <w:ind w:firstLine="720"/>
        <w:rPr>
          <w:rFonts w:ascii="Tahoma" w:hAnsi="Tahoma" w:cs="Tahoma"/>
        </w:rPr>
      </w:pPr>
      <w:r w:rsidRPr="00176A16">
        <w:rPr>
          <w:rFonts w:ascii="Tahoma" w:hAnsi="Tahoma" w:cs="Tahoma"/>
        </w:rPr>
        <w:t xml:space="preserve">În </w:t>
      </w:r>
      <w:r>
        <w:rPr>
          <w:rFonts w:ascii="Tahoma" w:hAnsi="Tahoma" w:cs="Tahoma"/>
        </w:rPr>
        <w:t xml:space="preserve">componența comunei Nicolae Bălcescu intră astăzi un număr de cinci sate: Nicolae Bălcescu (centrul </w:t>
      </w:r>
      <w:r w:rsidR="00F06E54">
        <w:rPr>
          <w:rFonts w:ascii="Tahoma" w:hAnsi="Tahoma" w:cs="Tahoma"/>
        </w:rPr>
        <w:t>administra</w:t>
      </w:r>
      <w:r>
        <w:rPr>
          <w:rFonts w:ascii="Tahoma" w:hAnsi="Tahoma" w:cs="Tahoma"/>
        </w:rPr>
        <w:t>tiv al comunei</w:t>
      </w:r>
      <w:r w:rsidR="00A256C8">
        <w:rPr>
          <w:rFonts w:ascii="Tahoma" w:hAnsi="Tahoma" w:cs="Tahoma"/>
        </w:rPr>
        <w:t>, situat</w:t>
      </w:r>
      <w:r w:rsidR="00F06E54">
        <w:rPr>
          <w:rFonts w:ascii="Tahoma" w:hAnsi="Tahoma" w:cs="Tahoma"/>
        </w:rPr>
        <w:t xml:space="preserve"> în jumătatea de est a acesteia, de-a lungul drumului național DN2 care străbate comuna de la nord la sud), Galbeni (situat spre extremitatea de sud-est a comunei, spre linia de hotar cu comunele Faraoani, Gioseni și Tamași), Lărguța (amplasat spre extremitatea vestică a comunei, spre linia de hotar cu comuna Livezi), Valea Seacă și Buchila (ambele </w:t>
      </w:r>
      <w:r w:rsidR="00A256C8">
        <w:rPr>
          <w:rFonts w:ascii="Tahoma" w:hAnsi="Tahoma" w:cs="Tahoma"/>
        </w:rPr>
        <w:t>în partea nordică</w:t>
      </w:r>
      <w:r w:rsidR="00F06E54">
        <w:rPr>
          <w:rFonts w:ascii="Tahoma" w:hAnsi="Tahoma" w:cs="Tahoma"/>
        </w:rPr>
        <w:t xml:space="preserve"> a satului Nicolae Bălcescu, dezvoltate pe linia mediană nord-sud a comunei, marcată pe DJ 119).</w:t>
      </w:r>
    </w:p>
    <w:p w:rsidR="006D4745" w:rsidRPr="00176A16" w:rsidRDefault="006D4745" w:rsidP="00DB34AD">
      <w:pPr>
        <w:pStyle w:val="Style9"/>
        <w:widowControl/>
        <w:spacing w:line="276" w:lineRule="auto"/>
        <w:ind w:firstLine="720"/>
        <w:rPr>
          <w:rFonts w:ascii="Tahoma" w:hAnsi="Tahoma" w:cs="Tahoma"/>
        </w:rPr>
      </w:pPr>
      <w:r>
        <w:rPr>
          <w:rFonts w:ascii="Tahoma" w:hAnsi="Tahoma" w:cs="Tahoma"/>
        </w:rPr>
        <w:t>Unele dintre aceste sate au oscilat, de-a lungul timpului, între statu</w:t>
      </w:r>
      <w:r w:rsidR="009A49D9">
        <w:rPr>
          <w:rFonts w:ascii="Tahoma" w:hAnsi="Tahoma" w:cs="Tahoma"/>
        </w:rPr>
        <w:t>tu</w:t>
      </w:r>
      <w:r>
        <w:rPr>
          <w:rFonts w:ascii="Tahoma" w:hAnsi="Tahoma" w:cs="Tahoma"/>
        </w:rPr>
        <w:t>l de cătune, respectiv de sate. As</w:t>
      </w:r>
      <w:r w:rsidR="00E220E4">
        <w:rPr>
          <w:rFonts w:ascii="Tahoma" w:hAnsi="Tahoma" w:cs="Tahoma"/>
        </w:rPr>
        <w:t xml:space="preserve">tfel, în satul Valea Seacă, menționăm </w:t>
      </w:r>
      <w:r w:rsidR="009A49D9">
        <w:rPr>
          <w:rFonts w:ascii="Tahoma" w:hAnsi="Tahoma" w:cs="Tahoma"/>
        </w:rPr>
        <w:t xml:space="preserve">existența </w:t>
      </w:r>
      <w:r w:rsidR="00E220E4">
        <w:rPr>
          <w:rFonts w:ascii="Tahoma" w:hAnsi="Tahoma" w:cs="Tahoma"/>
        </w:rPr>
        <w:t>la un moment dat al cătunelor: Albeni, Bălțata, Verșești, Buchila, Florești, Frăsinoaia, Rujinca, Dămocul. Albeni a fost o vreme cătun al satului Valea Seacă, apoi sat separat, fiind înglobat astăzi în satul Valea Seacă. B</w:t>
      </w:r>
      <w:r w:rsidR="009A49D9">
        <w:rPr>
          <w:rFonts w:ascii="Tahoma" w:hAnsi="Tahoma" w:cs="Tahoma"/>
        </w:rPr>
        <w:t>ălțata a fost, deopotrivă, catun</w:t>
      </w:r>
      <w:r w:rsidR="00E220E4">
        <w:rPr>
          <w:rFonts w:ascii="Tahoma" w:hAnsi="Tahoma" w:cs="Tahoma"/>
        </w:rPr>
        <w:t xml:space="preserve"> al satului Valea Seacă și sat separat de acesta din urmă, astăzi fiind integrat în comuna Sărata; Buc</w:t>
      </w:r>
      <w:r w:rsidR="009A49D9">
        <w:rPr>
          <w:rFonts w:ascii="Tahoma" w:hAnsi="Tahoma" w:cs="Tahoma"/>
        </w:rPr>
        <w:t>h</w:t>
      </w:r>
      <w:r w:rsidR="00E220E4">
        <w:rPr>
          <w:rFonts w:ascii="Tahoma" w:hAnsi="Tahoma" w:cs="Tahoma"/>
        </w:rPr>
        <w:t>ila a fost, deasemenea, atât cătun al satului Valea Seacă, cât și sat separat. În sfârșit G</w:t>
      </w:r>
      <w:r w:rsidR="009A49D9">
        <w:rPr>
          <w:rFonts w:ascii="Tahoma" w:hAnsi="Tahoma" w:cs="Tahoma"/>
        </w:rPr>
        <w:t>albeni ș</w:t>
      </w:r>
      <w:r w:rsidR="00E220E4">
        <w:rPr>
          <w:rFonts w:ascii="Tahoma" w:hAnsi="Tahoma" w:cs="Tahoma"/>
        </w:rPr>
        <w:t xml:space="preserve">i-a păstrat până astăzi statutul de sat distinct, asemenea satului Lărguța. La această situație a contribuit desigur și distanța mai mare față de centrul administrativ al comunei de reședință. </w:t>
      </w:r>
    </w:p>
    <w:p w:rsidR="00DB34AD" w:rsidRDefault="00DB34AD" w:rsidP="00DB34AD">
      <w:pPr>
        <w:pStyle w:val="Standard"/>
        <w:spacing w:line="276" w:lineRule="auto"/>
        <w:jc w:val="both"/>
        <w:rPr>
          <w:rFonts w:ascii="Tahoma" w:hAnsi="Tahoma" w:cs="Tahoma"/>
          <w:b/>
          <w:i/>
          <w:lang w:val="ro-RO"/>
        </w:rPr>
      </w:pPr>
      <w:r w:rsidRPr="00F74B60">
        <w:rPr>
          <w:rFonts w:ascii="Tahoma" w:hAnsi="Tahoma" w:cs="Tahoma"/>
          <w:lang w:val="ro-RO"/>
        </w:rPr>
        <w:lastRenderedPageBreak/>
        <w:tab/>
      </w:r>
      <w:r w:rsidR="00C1445A" w:rsidRPr="00F22F36">
        <w:rPr>
          <w:rFonts w:ascii="Tahoma" w:hAnsi="Tahoma" w:cs="Tahoma"/>
        </w:rPr>
        <w:t>Comuna Nicolae Bălcescu</w:t>
      </w:r>
      <w:r w:rsidR="00C93353" w:rsidRPr="00F22F36">
        <w:rPr>
          <w:rFonts w:ascii="Tahoma" w:hAnsi="Tahoma" w:cs="Tahoma"/>
        </w:rPr>
        <w:t xml:space="preserve"> este membru</w:t>
      </w:r>
      <w:r w:rsidRPr="00F22F36">
        <w:rPr>
          <w:rFonts w:ascii="Tahoma" w:hAnsi="Tahoma" w:cs="Tahoma"/>
        </w:rPr>
        <w:t xml:space="preserve"> al </w:t>
      </w:r>
      <w:r w:rsidR="00F22F36">
        <w:rPr>
          <w:rFonts w:ascii="Tahoma" w:hAnsi="Tahoma" w:cs="Tahoma"/>
          <w:b/>
          <w:i/>
        </w:rPr>
        <w:t xml:space="preserve">Grupului de Acțiune </w:t>
      </w:r>
      <w:proofErr w:type="gramStart"/>
      <w:r w:rsidR="00F22F36">
        <w:rPr>
          <w:rFonts w:ascii="Tahoma" w:hAnsi="Tahoma" w:cs="Tahoma"/>
          <w:b/>
          <w:i/>
        </w:rPr>
        <w:t>Locală ”</w:t>
      </w:r>
      <w:proofErr w:type="gramEnd"/>
      <w:r w:rsidR="00C93353" w:rsidRPr="00F22F36">
        <w:rPr>
          <w:rFonts w:ascii="Tahoma" w:hAnsi="Tahoma" w:cs="Tahoma"/>
          <w:b/>
          <w:i/>
        </w:rPr>
        <w:t>Confluen</w:t>
      </w:r>
      <w:r w:rsidR="00C93353" w:rsidRPr="00F22F36">
        <w:rPr>
          <w:rFonts w:ascii="Tahoma" w:hAnsi="Tahoma" w:cs="Tahoma"/>
          <w:b/>
          <w:i/>
          <w:lang w:val="ro-RO"/>
        </w:rPr>
        <w:t>țe Moldave</w:t>
      </w:r>
      <w:r w:rsidR="00F22F36">
        <w:rPr>
          <w:rFonts w:ascii="Tahoma" w:hAnsi="Tahoma" w:cs="Tahoma"/>
          <w:b/>
          <w:i/>
          <w:lang w:val="ro-RO"/>
        </w:rPr>
        <w:t>”</w:t>
      </w:r>
    </w:p>
    <w:p w:rsidR="00F20B89" w:rsidRPr="00F20B89" w:rsidRDefault="00F20B89" w:rsidP="00F20B89">
      <w:pPr>
        <w:pStyle w:val="Standard"/>
        <w:spacing w:line="276" w:lineRule="auto"/>
        <w:jc w:val="center"/>
      </w:pPr>
      <w:r>
        <w:rPr>
          <w:noProof/>
        </w:rPr>
        <w:drawing>
          <wp:inline distT="0" distB="0" distL="0" distR="0">
            <wp:extent cx="4486275" cy="4495800"/>
            <wp:effectExtent l="0" t="0" r="9525" b="0"/>
            <wp:docPr id="72" name="Picture 72" descr="D:\VASI\IN LUCRU\STRATEGII\NICOLAE BALCESCU\poze\17861974_664547287079689_5644337372038531369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VASI\IN LUCRU\STRATEGII\NICOLAE BALCESCU\poze\17861974_664547287079689_5644337372038531369_n.pn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86275" cy="4495800"/>
                    </a:xfrm>
                    <a:prstGeom prst="rect">
                      <a:avLst/>
                    </a:prstGeom>
                    <a:noFill/>
                    <a:ln>
                      <a:noFill/>
                    </a:ln>
                  </pic:spPr>
                </pic:pic>
              </a:graphicData>
            </a:graphic>
          </wp:inline>
        </w:drawing>
      </w:r>
    </w:p>
    <w:p w:rsidR="00DB34AD" w:rsidRDefault="00F20B89" w:rsidP="00F20B89">
      <w:pPr>
        <w:pStyle w:val="Standard"/>
        <w:spacing w:line="276" w:lineRule="auto"/>
        <w:ind w:firstLine="708"/>
        <w:jc w:val="both"/>
        <w:rPr>
          <w:rStyle w:val="Emphasis"/>
          <w:rFonts w:ascii="Tahoma" w:hAnsi="Tahoma" w:cs="Tahoma"/>
          <w:i w:val="0"/>
          <w:color w:val="333333"/>
          <w:shd w:val="clear" w:color="auto" w:fill="FFFFFF"/>
        </w:rPr>
      </w:pPr>
      <w:r>
        <w:rPr>
          <w:rStyle w:val="Emphasis"/>
          <w:rFonts w:ascii="Tahoma" w:hAnsi="Tahoma" w:cs="Tahoma"/>
          <w:i w:val="0"/>
          <w:color w:val="333333"/>
          <w:shd w:val="clear" w:color="auto" w:fill="FFFFFF"/>
        </w:rPr>
        <w:t>Grupul de Acțiune Locală „Confluenț</w:t>
      </w:r>
      <w:r w:rsidR="00F22F36" w:rsidRPr="00F22F36">
        <w:rPr>
          <w:rStyle w:val="Emphasis"/>
          <w:rFonts w:ascii="Tahoma" w:hAnsi="Tahoma" w:cs="Tahoma"/>
          <w:i w:val="0"/>
          <w:color w:val="333333"/>
          <w:shd w:val="clear" w:color="auto" w:fill="FFFFFF"/>
        </w:rPr>
        <w:t>e Moldave</w:t>
      </w:r>
      <w:r>
        <w:rPr>
          <w:rStyle w:val="Emphasis"/>
          <w:rFonts w:ascii="Tahoma" w:hAnsi="Tahoma" w:cs="Tahoma"/>
          <w:i w:val="0"/>
          <w:color w:val="333333"/>
          <w:shd w:val="clear" w:color="auto" w:fill="FFFFFF"/>
        </w:rPr>
        <w:t>” are în componența un număr de șapte commune: Berzunț</w:t>
      </w:r>
      <w:r w:rsidR="00F22F36" w:rsidRPr="00F22F36">
        <w:rPr>
          <w:rStyle w:val="Emphasis"/>
          <w:rFonts w:ascii="Tahoma" w:hAnsi="Tahoma" w:cs="Tahoma"/>
          <w:i w:val="0"/>
          <w:color w:val="333333"/>
          <w:shd w:val="clear" w:color="auto" w:fill="FFFFFF"/>
        </w:rPr>
        <w:t>i,</w:t>
      </w:r>
      <w:r>
        <w:rPr>
          <w:rStyle w:val="Emphasis"/>
          <w:rFonts w:ascii="Tahoma" w:hAnsi="Tahoma" w:cs="Tahoma"/>
          <w:i w:val="0"/>
          <w:color w:val="333333"/>
          <w:shd w:val="clear" w:color="auto" w:fill="FFFFFF"/>
        </w:rPr>
        <w:t xml:space="preserve"> </w:t>
      </w:r>
      <w:r w:rsidR="00F22F36" w:rsidRPr="00F22F36">
        <w:rPr>
          <w:rStyle w:val="Emphasis"/>
          <w:rFonts w:ascii="Tahoma" w:hAnsi="Tahoma" w:cs="Tahoma"/>
          <w:i w:val="0"/>
          <w:color w:val="333333"/>
          <w:shd w:val="clear" w:color="auto" w:fill="FFFFFF"/>
        </w:rPr>
        <w:t>Buhoci, Cleja, Faraoani, Letea Veche, Livezi, Nic</w:t>
      </w:r>
      <w:r>
        <w:rPr>
          <w:rStyle w:val="Emphasis"/>
          <w:rFonts w:ascii="Tahoma" w:hAnsi="Tahoma" w:cs="Tahoma"/>
          <w:i w:val="0"/>
          <w:color w:val="333333"/>
          <w:shd w:val="clear" w:color="auto" w:fill="FFFFFF"/>
        </w:rPr>
        <w:t>olae Bălcescu, cu o suprafață de 355,75 kmp și o populație totală</w:t>
      </w:r>
      <w:r w:rsidR="00F22F36" w:rsidRPr="00F22F36">
        <w:rPr>
          <w:rStyle w:val="Emphasis"/>
          <w:rFonts w:ascii="Tahoma" w:hAnsi="Tahoma" w:cs="Tahoma"/>
          <w:i w:val="0"/>
          <w:color w:val="333333"/>
          <w:shd w:val="clear" w:color="auto" w:fill="FFFFFF"/>
        </w:rPr>
        <w:t xml:space="preserve"> de 37.461 locuitori.</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Asociaţia are ca scop principal sprijinirea dezvoltării comunităţilor prin promovarea cooperării pentru rezolvarea unor probleme comune prin conceperea şi implementarea proiectelor şi accesarea fondurilor europene, punând bazele identificării nevoilor locale, ale întăririi capacităţii de dezvoltare şi implementării strategiei locale de dezvoltare în vederea conservării patrimoniului rural şi cultural, ale dezvoltării mediului economic şi îmbunătăţirii abilităţilor organizatorice ale comunităţilor locale.</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Un alt scop al “Grupului de actiune locala Confluente Moldave” este dezvoltarea si promovarea unei organizatii de tip public-privat care sa participe la selecia GAL-urilor pe care o va face Ministerul Agriculturii, Padurii si Dezvoltarii Rurale.</w:t>
      </w:r>
    </w:p>
    <w:p w:rsidR="00F20B89" w:rsidRPr="00F20B89" w:rsidRDefault="00F20B89" w:rsidP="00F20B89">
      <w:pPr>
        <w:pStyle w:val="Standard"/>
        <w:spacing w:line="276" w:lineRule="auto"/>
        <w:jc w:val="both"/>
        <w:rPr>
          <w:rStyle w:val="Emphasis"/>
          <w:rFonts w:ascii="Tahoma" w:hAnsi="Tahoma" w:cs="Tahoma"/>
          <w:i w:val="0"/>
          <w:color w:val="333333"/>
          <w:shd w:val="clear" w:color="auto" w:fill="FFFFFF"/>
        </w:rPr>
      </w:pPr>
      <w:r>
        <w:rPr>
          <w:rStyle w:val="Emphasis"/>
          <w:rFonts w:ascii="Tahoma" w:hAnsi="Tahoma" w:cs="Tahoma"/>
          <w:i w:val="0"/>
          <w:color w:val="333333"/>
          <w:shd w:val="clear" w:color="auto" w:fill="FFFFFF"/>
        </w:rPr>
        <w:t>Principalele o</w:t>
      </w:r>
      <w:r w:rsidRPr="00F20B89">
        <w:rPr>
          <w:rStyle w:val="Emphasis"/>
          <w:rFonts w:ascii="Tahoma" w:hAnsi="Tahoma" w:cs="Tahoma"/>
          <w:i w:val="0"/>
          <w:color w:val="333333"/>
          <w:shd w:val="clear" w:color="auto" w:fill="FFFFFF"/>
        </w:rPr>
        <w:t xml:space="preserve">biectivele </w:t>
      </w:r>
      <w:r>
        <w:rPr>
          <w:rStyle w:val="Emphasis"/>
          <w:rFonts w:ascii="Tahoma" w:hAnsi="Tahoma" w:cs="Tahoma"/>
          <w:i w:val="0"/>
          <w:color w:val="333333"/>
          <w:shd w:val="clear" w:color="auto" w:fill="FFFFFF"/>
        </w:rPr>
        <w:t xml:space="preserve">ale </w:t>
      </w:r>
      <w:r w:rsidRPr="00F20B89">
        <w:rPr>
          <w:rStyle w:val="Emphasis"/>
          <w:rFonts w:ascii="Tahoma" w:hAnsi="Tahoma" w:cs="Tahoma"/>
          <w:i w:val="0"/>
          <w:color w:val="333333"/>
          <w:shd w:val="clear" w:color="auto" w:fill="FFFFFF"/>
        </w:rPr>
        <w:t>Asociaţiei sunt:</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a) elaborarea şi implementarea proiectelor oferite de programul LEADER, axa 4 din Regulamentul CE nr. 1698/2005 al Consiliului Uniunii Europene;</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 xml:space="preserve">b) </w:t>
      </w:r>
      <w:proofErr w:type="gramStart"/>
      <w:r w:rsidRPr="00F20B89">
        <w:rPr>
          <w:rStyle w:val="Emphasis"/>
          <w:rFonts w:ascii="Tahoma" w:hAnsi="Tahoma" w:cs="Tahoma"/>
          <w:i w:val="0"/>
          <w:color w:val="333333"/>
          <w:shd w:val="clear" w:color="auto" w:fill="FFFFFF"/>
        </w:rPr>
        <w:t>elaborarea</w:t>
      </w:r>
      <w:proofErr w:type="gramEnd"/>
      <w:r w:rsidRPr="00F20B89">
        <w:rPr>
          <w:rStyle w:val="Emphasis"/>
          <w:rFonts w:ascii="Tahoma" w:hAnsi="Tahoma" w:cs="Tahoma"/>
          <w:i w:val="0"/>
          <w:color w:val="333333"/>
          <w:shd w:val="clear" w:color="auto" w:fill="FFFFFF"/>
        </w:rPr>
        <w:t xml:space="preserve"> şi implementarea strategiilor integrate de dezvoltare rurală, având ca punct de plecare nevoile identificate la nivel local şi potenţialul endogen;</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lastRenderedPageBreak/>
        <w:t xml:space="preserve">c) </w:t>
      </w:r>
      <w:proofErr w:type="gramStart"/>
      <w:r w:rsidRPr="00F20B89">
        <w:rPr>
          <w:rStyle w:val="Emphasis"/>
          <w:rFonts w:ascii="Tahoma" w:hAnsi="Tahoma" w:cs="Tahoma"/>
          <w:i w:val="0"/>
          <w:color w:val="333333"/>
          <w:shd w:val="clear" w:color="auto" w:fill="FFFFFF"/>
        </w:rPr>
        <w:t>alegerea</w:t>
      </w:r>
      <w:proofErr w:type="gramEnd"/>
      <w:r w:rsidRPr="00F20B89">
        <w:rPr>
          <w:rStyle w:val="Emphasis"/>
          <w:rFonts w:ascii="Tahoma" w:hAnsi="Tahoma" w:cs="Tahoma"/>
          <w:i w:val="0"/>
          <w:color w:val="333333"/>
          <w:shd w:val="clear" w:color="auto" w:fill="FFFFFF"/>
        </w:rPr>
        <w:t xml:space="preserve"> proiectelor care vor fi finanţate în cadrul strategiei, stabilirea criteriilor de selecţie a proiectelor în acord cu priorităţile specifice ale strategiilor de dezvoltare locală;</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 xml:space="preserve">d) </w:t>
      </w:r>
      <w:proofErr w:type="gramStart"/>
      <w:r w:rsidRPr="00F20B89">
        <w:rPr>
          <w:rStyle w:val="Emphasis"/>
          <w:rFonts w:ascii="Tahoma" w:hAnsi="Tahoma" w:cs="Tahoma"/>
          <w:i w:val="0"/>
          <w:color w:val="333333"/>
          <w:shd w:val="clear" w:color="auto" w:fill="FFFFFF"/>
        </w:rPr>
        <w:t>pregătirea</w:t>
      </w:r>
      <w:proofErr w:type="gramEnd"/>
      <w:r w:rsidRPr="00F20B89">
        <w:rPr>
          <w:rStyle w:val="Emphasis"/>
          <w:rFonts w:ascii="Tahoma" w:hAnsi="Tahoma" w:cs="Tahoma"/>
          <w:i w:val="0"/>
          <w:color w:val="333333"/>
          <w:shd w:val="clear" w:color="auto" w:fill="FFFFFF"/>
        </w:rPr>
        <w:t xml:space="preserve"> şi acordarea de asistenţă de specialitate persoanelor juridice şi fizice locale care vor să participe la proiecte în cadrul Planului Naţional de Dezvoltare Rurală (PNDR);</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 xml:space="preserve">e) </w:t>
      </w:r>
      <w:proofErr w:type="gramStart"/>
      <w:r w:rsidRPr="00F20B89">
        <w:rPr>
          <w:rStyle w:val="Emphasis"/>
          <w:rFonts w:ascii="Tahoma" w:hAnsi="Tahoma" w:cs="Tahoma"/>
          <w:i w:val="0"/>
          <w:color w:val="333333"/>
          <w:shd w:val="clear" w:color="auto" w:fill="FFFFFF"/>
        </w:rPr>
        <w:t>încurajarea</w:t>
      </w:r>
      <w:proofErr w:type="gramEnd"/>
      <w:r w:rsidRPr="00F20B89">
        <w:rPr>
          <w:rStyle w:val="Emphasis"/>
          <w:rFonts w:ascii="Tahoma" w:hAnsi="Tahoma" w:cs="Tahoma"/>
          <w:i w:val="0"/>
          <w:color w:val="333333"/>
          <w:shd w:val="clear" w:color="auto" w:fill="FFFFFF"/>
        </w:rPr>
        <w:t xml:space="preserve"> inovării şi modernizarea formelor tradiţionale de know-how sau descoperirea de noi soluţii la problemele rurale persistente;</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 xml:space="preserve">f) </w:t>
      </w:r>
      <w:proofErr w:type="gramStart"/>
      <w:r w:rsidRPr="00F20B89">
        <w:rPr>
          <w:rStyle w:val="Emphasis"/>
          <w:rFonts w:ascii="Tahoma" w:hAnsi="Tahoma" w:cs="Tahoma"/>
          <w:i w:val="0"/>
          <w:color w:val="333333"/>
          <w:shd w:val="clear" w:color="auto" w:fill="FFFFFF"/>
        </w:rPr>
        <w:t>acţiuni</w:t>
      </w:r>
      <w:proofErr w:type="gramEnd"/>
      <w:r w:rsidRPr="00F20B89">
        <w:rPr>
          <w:rStyle w:val="Emphasis"/>
          <w:rFonts w:ascii="Tahoma" w:hAnsi="Tahoma" w:cs="Tahoma"/>
          <w:i w:val="0"/>
          <w:color w:val="333333"/>
          <w:shd w:val="clear" w:color="auto" w:fill="FFFFFF"/>
        </w:rPr>
        <w:t xml:space="preserve"> de promovare a parteneriatelor publice-private;</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 xml:space="preserve">g) </w:t>
      </w:r>
      <w:proofErr w:type="gramStart"/>
      <w:r w:rsidRPr="00F20B89">
        <w:rPr>
          <w:rStyle w:val="Emphasis"/>
          <w:rFonts w:ascii="Tahoma" w:hAnsi="Tahoma" w:cs="Tahoma"/>
          <w:i w:val="0"/>
          <w:color w:val="333333"/>
          <w:shd w:val="clear" w:color="auto" w:fill="FFFFFF"/>
        </w:rPr>
        <w:t>sprijină</w:t>
      </w:r>
      <w:proofErr w:type="gramEnd"/>
      <w:r w:rsidRPr="00F20B89">
        <w:rPr>
          <w:rStyle w:val="Emphasis"/>
          <w:rFonts w:ascii="Tahoma" w:hAnsi="Tahoma" w:cs="Tahoma"/>
          <w:i w:val="0"/>
          <w:color w:val="333333"/>
          <w:shd w:val="clear" w:color="auto" w:fill="FFFFFF"/>
        </w:rPr>
        <w:t xml:space="preserve"> valorificarea echilibrată a resurselor locale;</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 xml:space="preserve">h) </w:t>
      </w:r>
      <w:proofErr w:type="gramStart"/>
      <w:r w:rsidRPr="00F20B89">
        <w:rPr>
          <w:rStyle w:val="Emphasis"/>
          <w:rFonts w:ascii="Tahoma" w:hAnsi="Tahoma" w:cs="Tahoma"/>
          <w:i w:val="0"/>
          <w:color w:val="333333"/>
          <w:shd w:val="clear" w:color="auto" w:fill="FFFFFF"/>
        </w:rPr>
        <w:t>diversificarea</w:t>
      </w:r>
      <w:proofErr w:type="gramEnd"/>
      <w:r w:rsidRPr="00F20B89">
        <w:rPr>
          <w:rStyle w:val="Emphasis"/>
          <w:rFonts w:ascii="Tahoma" w:hAnsi="Tahoma" w:cs="Tahoma"/>
          <w:i w:val="0"/>
          <w:color w:val="333333"/>
          <w:shd w:val="clear" w:color="auto" w:fill="FFFFFF"/>
        </w:rPr>
        <w:t xml:space="preserve"> activităţilor economice care să genereze activităţi multiple şi venituri alternative;</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i) în contextul elaborării strategiilor de dezvoltare locală pe baza nevoilor locale şi a punctelor forte, sprijinirea combinării principalelor obiective – competitivitate, mediu şi calitatea vieţii/diversificare, pentru protejarea şi îmbunătăţirea patrimoniului local natural şi cultural, creşterea conştientizării asupra mediului, stimularea investiţiilor şi promovarea serviciilor de specialitate, turism şi resurse regenerabile pentru energie;</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j) realizarea de acţiuni şi proiecte în baza Axei III din Regulamentul CE nr. 1698/2005 al Consiliului Un</w:t>
      </w:r>
      <w:r>
        <w:rPr>
          <w:rStyle w:val="Emphasis"/>
          <w:rFonts w:ascii="Tahoma" w:hAnsi="Tahoma" w:cs="Tahoma"/>
          <w:i w:val="0"/>
          <w:color w:val="333333"/>
          <w:shd w:val="clear" w:color="auto" w:fill="FFFFFF"/>
        </w:rPr>
        <w:t xml:space="preserve">iunii Europene, cu privire </w:t>
      </w:r>
      <w:proofErr w:type="gramStart"/>
      <w:r>
        <w:rPr>
          <w:rStyle w:val="Emphasis"/>
          <w:rFonts w:ascii="Tahoma" w:hAnsi="Tahoma" w:cs="Tahoma"/>
          <w:i w:val="0"/>
          <w:color w:val="333333"/>
          <w:shd w:val="clear" w:color="auto" w:fill="FFFFFF"/>
        </w:rPr>
        <w:t>la :</w:t>
      </w:r>
      <w:proofErr w:type="gramEnd"/>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 xml:space="preserve">1. </w:t>
      </w:r>
      <w:proofErr w:type="gramStart"/>
      <w:r w:rsidRPr="00F20B89">
        <w:rPr>
          <w:rStyle w:val="Emphasis"/>
          <w:rFonts w:ascii="Tahoma" w:hAnsi="Tahoma" w:cs="Tahoma"/>
          <w:i w:val="0"/>
          <w:color w:val="333333"/>
          <w:shd w:val="clear" w:color="auto" w:fill="FFFFFF"/>
        </w:rPr>
        <w:t>diversificarea</w:t>
      </w:r>
      <w:proofErr w:type="gramEnd"/>
      <w:r w:rsidRPr="00F20B89">
        <w:rPr>
          <w:rStyle w:val="Emphasis"/>
          <w:rFonts w:ascii="Tahoma" w:hAnsi="Tahoma" w:cs="Tahoma"/>
          <w:i w:val="0"/>
          <w:color w:val="333333"/>
          <w:shd w:val="clear" w:color="auto" w:fill="FFFFFF"/>
        </w:rPr>
        <w:t xml:space="preserve"> a economiei rurale, în special:</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 xml:space="preserve">(i) </w:t>
      </w:r>
      <w:proofErr w:type="gramStart"/>
      <w:r w:rsidRPr="00F20B89">
        <w:rPr>
          <w:rStyle w:val="Emphasis"/>
          <w:rFonts w:ascii="Tahoma" w:hAnsi="Tahoma" w:cs="Tahoma"/>
          <w:i w:val="0"/>
          <w:color w:val="333333"/>
          <w:shd w:val="clear" w:color="auto" w:fill="FFFFFF"/>
        </w:rPr>
        <w:t>orientarea</w:t>
      </w:r>
      <w:proofErr w:type="gramEnd"/>
      <w:r w:rsidRPr="00F20B89">
        <w:rPr>
          <w:rStyle w:val="Emphasis"/>
          <w:rFonts w:ascii="Tahoma" w:hAnsi="Tahoma" w:cs="Tahoma"/>
          <w:i w:val="0"/>
          <w:color w:val="333333"/>
          <w:shd w:val="clear" w:color="auto" w:fill="FFFFFF"/>
        </w:rPr>
        <w:t xml:space="preserve"> spre activităţi neagricole;</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 xml:space="preserve">(ii) </w:t>
      </w:r>
      <w:proofErr w:type="gramStart"/>
      <w:r w:rsidRPr="00F20B89">
        <w:rPr>
          <w:rStyle w:val="Emphasis"/>
          <w:rFonts w:ascii="Tahoma" w:hAnsi="Tahoma" w:cs="Tahoma"/>
          <w:i w:val="0"/>
          <w:color w:val="333333"/>
          <w:shd w:val="clear" w:color="auto" w:fill="FFFFFF"/>
        </w:rPr>
        <w:t>sprijinul</w:t>
      </w:r>
      <w:proofErr w:type="gramEnd"/>
      <w:r w:rsidRPr="00F20B89">
        <w:rPr>
          <w:rStyle w:val="Emphasis"/>
          <w:rFonts w:ascii="Tahoma" w:hAnsi="Tahoma" w:cs="Tahoma"/>
          <w:i w:val="0"/>
          <w:color w:val="333333"/>
          <w:shd w:val="clear" w:color="auto" w:fill="FFFFFF"/>
        </w:rPr>
        <w:t xml:space="preserve"> pentru înfiinţarea şi dezvoltarea micro-întreprinderilor, pentru promovarea spiritului întreprinzător şi consolidarea ţesutului economic;</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 xml:space="preserve">(iii) </w:t>
      </w:r>
      <w:proofErr w:type="gramStart"/>
      <w:r w:rsidRPr="00F20B89">
        <w:rPr>
          <w:rStyle w:val="Emphasis"/>
          <w:rFonts w:ascii="Tahoma" w:hAnsi="Tahoma" w:cs="Tahoma"/>
          <w:i w:val="0"/>
          <w:color w:val="333333"/>
          <w:shd w:val="clear" w:color="auto" w:fill="FFFFFF"/>
        </w:rPr>
        <w:t>prom</w:t>
      </w:r>
      <w:r>
        <w:rPr>
          <w:rStyle w:val="Emphasis"/>
          <w:rFonts w:ascii="Tahoma" w:hAnsi="Tahoma" w:cs="Tahoma"/>
          <w:i w:val="0"/>
          <w:color w:val="333333"/>
          <w:shd w:val="clear" w:color="auto" w:fill="FFFFFF"/>
        </w:rPr>
        <w:t>ovarea</w:t>
      </w:r>
      <w:proofErr w:type="gramEnd"/>
      <w:r>
        <w:rPr>
          <w:rStyle w:val="Emphasis"/>
          <w:rFonts w:ascii="Tahoma" w:hAnsi="Tahoma" w:cs="Tahoma"/>
          <w:i w:val="0"/>
          <w:color w:val="333333"/>
          <w:shd w:val="clear" w:color="auto" w:fill="FFFFFF"/>
        </w:rPr>
        <w:t xml:space="preserve"> activităţilor turistice;</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2. îmbunătăţirea calităţii vieţii în mediul rural, în special:</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 xml:space="preserve">(i) </w:t>
      </w:r>
      <w:proofErr w:type="gramStart"/>
      <w:r w:rsidRPr="00F20B89">
        <w:rPr>
          <w:rStyle w:val="Emphasis"/>
          <w:rFonts w:ascii="Tahoma" w:hAnsi="Tahoma" w:cs="Tahoma"/>
          <w:i w:val="0"/>
          <w:color w:val="333333"/>
          <w:shd w:val="clear" w:color="auto" w:fill="FFFFFF"/>
        </w:rPr>
        <w:t>servicii</w:t>
      </w:r>
      <w:proofErr w:type="gramEnd"/>
      <w:r w:rsidRPr="00F20B89">
        <w:rPr>
          <w:rStyle w:val="Emphasis"/>
          <w:rFonts w:ascii="Tahoma" w:hAnsi="Tahoma" w:cs="Tahoma"/>
          <w:i w:val="0"/>
          <w:color w:val="333333"/>
          <w:shd w:val="clear" w:color="auto" w:fill="FFFFFF"/>
        </w:rPr>
        <w:t xml:space="preserve"> de bază pentru economie şi pentru populaţia rurală;</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 xml:space="preserve">(ii) </w:t>
      </w:r>
      <w:proofErr w:type="gramStart"/>
      <w:r w:rsidRPr="00F20B89">
        <w:rPr>
          <w:rStyle w:val="Emphasis"/>
          <w:rFonts w:ascii="Tahoma" w:hAnsi="Tahoma" w:cs="Tahoma"/>
          <w:i w:val="0"/>
          <w:color w:val="333333"/>
          <w:shd w:val="clear" w:color="auto" w:fill="FFFFFF"/>
        </w:rPr>
        <w:t>renovarea</w:t>
      </w:r>
      <w:proofErr w:type="gramEnd"/>
      <w:r w:rsidRPr="00F20B89">
        <w:rPr>
          <w:rStyle w:val="Emphasis"/>
          <w:rFonts w:ascii="Tahoma" w:hAnsi="Tahoma" w:cs="Tahoma"/>
          <w:i w:val="0"/>
          <w:color w:val="333333"/>
          <w:shd w:val="clear" w:color="auto" w:fill="FFFFFF"/>
        </w:rPr>
        <w:t xml:space="preserve"> şi dezvoltarea satelor;</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 xml:space="preserve">(iii) </w:t>
      </w:r>
      <w:proofErr w:type="gramStart"/>
      <w:r w:rsidRPr="00F20B89">
        <w:rPr>
          <w:rStyle w:val="Emphasis"/>
          <w:rFonts w:ascii="Tahoma" w:hAnsi="Tahoma" w:cs="Tahoma"/>
          <w:i w:val="0"/>
          <w:color w:val="333333"/>
          <w:shd w:val="clear" w:color="auto" w:fill="FFFFFF"/>
        </w:rPr>
        <w:t>conservarea</w:t>
      </w:r>
      <w:proofErr w:type="gramEnd"/>
      <w:r w:rsidRPr="00F20B89">
        <w:rPr>
          <w:rStyle w:val="Emphasis"/>
          <w:rFonts w:ascii="Tahoma" w:hAnsi="Tahoma" w:cs="Tahoma"/>
          <w:i w:val="0"/>
          <w:color w:val="333333"/>
          <w:shd w:val="clear" w:color="auto" w:fill="FFFFFF"/>
        </w:rPr>
        <w:t xml:space="preserve"> şi punerea în</w:t>
      </w:r>
      <w:r>
        <w:rPr>
          <w:rStyle w:val="Emphasis"/>
          <w:rFonts w:ascii="Tahoma" w:hAnsi="Tahoma" w:cs="Tahoma"/>
          <w:i w:val="0"/>
          <w:color w:val="333333"/>
          <w:shd w:val="clear" w:color="auto" w:fill="FFFFFF"/>
        </w:rPr>
        <w:t xml:space="preserve"> valoare a patrimoniului rural;</w:t>
      </w:r>
    </w:p>
    <w:p w:rsidR="00F20B89" w:rsidRP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 xml:space="preserve">3. </w:t>
      </w:r>
      <w:proofErr w:type="gramStart"/>
      <w:r w:rsidRPr="00F20B89">
        <w:rPr>
          <w:rStyle w:val="Emphasis"/>
          <w:rFonts w:ascii="Tahoma" w:hAnsi="Tahoma" w:cs="Tahoma"/>
          <w:i w:val="0"/>
          <w:color w:val="333333"/>
          <w:shd w:val="clear" w:color="auto" w:fill="FFFFFF"/>
        </w:rPr>
        <w:t>asigurarea</w:t>
      </w:r>
      <w:proofErr w:type="gramEnd"/>
      <w:r w:rsidRPr="00F20B89">
        <w:rPr>
          <w:rStyle w:val="Emphasis"/>
          <w:rFonts w:ascii="Tahoma" w:hAnsi="Tahoma" w:cs="Tahoma"/>
          <w:i w:val="0"/>
          <w:color w:val="333333"/>
          <w:shd w:val="clear" w:color="auto" w:fill="FFFFFF"/>
        </w:rPr>
        <w:t xml:space="preserve"> formării şi informării agenţilor economici din domeniile c</w:t>
      </w:r>
      <w:r>
        <w:rPr>
          <w:rStyle w:val="Emphasis"/>
          <w:rFonts w:ascii="Tahoma" w:hAnsi="Tahoma" w:cs="Tahoma"/>
          <w:i w:val="0"/>
          <w:color w:val="333333"/>
          <w:shd w:val="clear" w:color="auto" w:fill="FFFFFF"/>
        </w:rPr>
        <w:t>are intră sub incidenta axei 3;</w:t>
      </w:r>
    </w:p>
    <w:p w:rsidR="00F20B89" w:rsidRDefault="00F20B89" w:rsidP="00F20B89">
      <w:pPr>
        <w:pStyle w:val="Standard"/>
        <w:spacing w:line="276" w:lineRule="auto"/>
        <w:ind w:firstLine="708"/>
        <w:jc w:val="both"/>
        <w:rPr>
          <w:rStyle w:val="Emphasis"/>
          <w:rFonts w:ascii="Tahoma" w:hAnsi="Tahoma" w:cs="Tahoma"/>
          <w:i w:val="0"/>
          <w:color w:val="333333"/>
          <w:shd w:val="clear" w:color="auto" w:fill="FFFFFF"/>
        </w:rPr>
      </w:pPr>
      <w:r w:rsidRPr="00F20B89">
        <w:rPr>
          <w:rStyle w:val="Emphasis"/>
          <w:rFonts w:ascii="Tahoma" w:hAnsi="Tahoma" w:cs="Tahoma"/>
          <w:i w:val="0"/>
          <w:color w:val="333333"/>
          <w:shd w:val="clear" w:color="auto" w:fill="FFFFFF"/>
        </w:rPr>
        <w:t>4. măsuri privind dobândirea de competenţe şi animarea în vederea elaborării şi punerii în aplicare a unei strategii locale de dezvoltare.</w:t>
      </w:r>
    </w:p>
    <w:p w:rsidR="00F20B89" w:rsidRPr="00F20B89" w:rsidRDefault="00F20B89" w:rsidP="00F20B89">
      <w:pPr>
        <w:pStyle w:val="Standard"/>
        <w:spacing w:line="276" w:lineRule="auto"/>
        <w:ind w:firstLine="708"/>
        <w:jc w:val="both"/>
        <w:rPr>
          <w:rFonts w:ascii="Tahoma" w:hAnsi="Tahoma" w:cs="Tahoma"/>
          <w:iCs/>
          <w:color w:val="333333"/>
          <w:shd w:val="clear" w:color="auto" w:fill="FFFFFF"/>
        </w:rPr>
      </w:pPr>
    </w:p>
    <w:p w:rsidR="00DB34AD" w:rsidRDefault="00DB34AD" w:rsidP="00DB34AD">
      <w:pPr>
        <w:pStyle w:val="Standard"/>
        <w:spacing w:line="276" w:lineRule="auto"/>
        <w:jc w:val="both"/>
        <w:rPr>
          <w:rFonts w:ascii="Tahoma" w:hAnsi="Tahoma" w:cs="Tahoma"/>
          <w:b/>
          <w:bCs/>
          <w:color w:val="00B050"/>
        </w:rPr>
      </w:pPr>
      <w:r>
        <w:rPr>
          <w:rFonts w:ascii="Tahoma" w:hAnsi="Tahoma" w:cs="Tahoma"/>
          <w:b/>
          <w:bCs/>
          <w:color w:val="00B050"/>
        </w:rPr>
        <w:t>2. SCURT ISTORIC</w:t>
      </w:r>
    </w:p>
    <w:p w:rsidR="009B5E42" w:rsidRDefault="009B5E42" w:rsidP="00DB34AD">
      <w:pPr>
        <w:pStyle w:val="Standard"/>
        <w:spacing w:line="276" w:lineRule="auto"/>
        <w:jc w:val="both"/>
        <w:rPr>
          <w:rFonts w:ascii="Tahoma" w:hAnsi="Tahoma" w:cs="Tahoma"/>
          <w:b/>
          <w:bCs/>
          <w:color w:val="00B050"/>
        </w:rPr>
      </w:pPr>
    </w:p>
    <w:p w:rsidR="009B5E42" w:rsidRDefault="009B5E42" w:rsidP="00DB34AD">
      <w:pPr>
        <w:pStyle w:val="Standard"/>
        <w:spacing w:line="276" w:lineRule="auto"/>
        <w:jc w:val="both"/>
        <w:rPr>
          <w:rFonts w:ascii="Tahoma" w:hAnsi="Tahoma" w:cs="Tahoma"/>
          <w:bCs/>
          <w:lang w:val="ro-RO"/>
        </w:rPr>
      </w:pPr>
      <w:r>
        <w:rPr>
          <w:rFonts w:ascii="Tahoma" w:hAnsi="Tahoma" w:cs="Tahoma"/>
          <w:b/>
          <w:bCs/>
          <w:color w:val="00B050"/>
        </w:rPr>
        <w:tab/>
      </w:r>
      <w:r w:rsidR="004E6C16" w:rsidRPr="004E6C16">
        <w:rPr>
          <w:rFonts w:ascii="Tahoma" w:hAnsi="Tahoma" w:cs="Tahoma"/>
          <w:bCs/>
        </w:rPr>
        <w:t>Apari</w:t>
      </w:r>
      <w:r w:rsidR="004E6C16" w:rsidRPr="004E6C16">
        <w:rPr>
          <w:rFonts w:ascii="Tahoma" w:hAnsi="Tahoma" w:cs="Tahoma"/>
          <w:bCs/>
          <w:lang w:val="ro-RO"/>
        </w:rPr>
        <w:t xml:space="preserve">ția de așezări omenești </w:t>
      </w:r>
      <w:r w:rsidR="004E6C16">
        <w:rPr>
          <w:rFonts w:ascii="Tahoma" w:hAnsi="Tahoma" w:cs="Tahoma"/>
          <w:bCs/>
          <w:lang w:val="ro-RO"/>
        </w:rPr>
        <w:t>pe teritoriul actualei comune Nicolae Bălcescu a fost favorizată de un cadru natural propice și de o serie de condiții politico-economice și siciale manifestate în timp. Cel mai vechi sat din cadrul comunei este Valea Seacă.</w:t>
      </w:r>
    </w:p>
    <w:p w:rsidR="004E6C16" w:rsidRDefault="004E6C16" w:rsidP="004E6C16">
      <w:pPr>
        <w:pStyle w:val="Standard"/>
        <w:spacing w:line="276" w:lineRule="auto"/>
        <w:ind w:firstLine="708"/>
        <w:jc w:val="both"/>
        <w:rPr>
          <w:rFonts w:ascii="Tahoma" w:hAnsi="Tahoma" w:cs="Tahoma"/>
          <w:bCs/>
          <w:lang w:val="ro-RO"/>
        </w:rPr>
      </w:pPr>
      <w:r>
        <w:rPr>
          <w:rFonts w:ascii="Tahoma" w:hAnsi="Tahoma" w:cs="Tahoma"/>
          <w:bCs/>
          <w:lang w:val="ro-RO"/>
        </w:rPr>
        <w:t xml:space="preserve">Prima mențiune documentară  a acestei localități se află într-o lucrare în limba latină a călugărului iezuit Samuel Timon, </w:t>
      </w:r>
      <w:r w:rsidRPr="004E6C16">
        <w:rPr>
          <w:rFonts w:ascii="Tahoma" w:hAnsi="Tahoma" w:cs="Tahoma"/>
          <w:bCs/>
          <w:i/>
          <w:lang w:val="ro-RO"/>
        </w:rPr>
        <w:t>Imago antiquae Hungariae, Imago novae Hungariae, Additamentum ad Imagines antiquae et novae Hungariae</w:t>
      </w:r>
      <w:r>
        <w:rPr>
          <w:rFonts w:ascii="Tahoma" w:hAnsi="Tahoma" w:cs="Tahoma"/>
          <w:bCs/>
          <w:lang w:val="ro-RO"/>
        </w:rPr>
        <w:t>, apărută în anul 1754 la Viena. În acestă lucrare este citat un izvor</w:t>
      </w:r>
      <w:r w:rsidR="008A43F2">
        <w:rPr>
          <w:rFonts w:ascii="Tahoma" w:hAnsi="Tahoma" w:cs="Tahoma"/>
          <w:bCs/>
          <w:lang w:val="ro-RO"/>
        </w:rPr>
        <w:t xml:space="preserve"> intitulat </w:t>
      </w:r>
      <w:r w:rsidR="008A43F2" w:rsidRPr="008A43F2">
        <w:rPr>
          <w:rFonts w:ascii="Tahoma" w:hAnsi="Tahoma" w:cs="Tahoma"/>
          <w:bCs/>
          <w:i/>
          <w:lang w:val="ro-RO"/>
        </w:rPr>
        <w:t>”Ephemerides Cibinienses”</w:t>
      </w:r>
      <w:r w:rsidRPr="008A43F2">
        <w:rPr>
          <w:rFonts w:ascii="Tahoma" w:hAnsi="Tahoma" w:cs="Tahoma"/>
          <w:bCs/>
          <w:i/>
          <w:lang w:val="ro-RO"/>
        </w:rPr>
        <w:t xml:space="preserve"> </w:t>
      </w:r>
      <w:r w:rsidR="008A43F2">
        <w:rPr>
          <w:rFonts w:ascii="Tahoma" w:hAnsi="Tahoma" w:cs="Tahoma"/>
          <w:bCs/>
          <w:lang w:val="ro-RO"/>
        </w:rPr>
        <w:t>, unde se arată că husiții (nu numai sași, ci și unguri din Transilvania)</w:t>
      </w:r>
      <w:r w:rsidR="006C3A0E">
        <w:rPr>
          <w:rFonts w:ascii="Tahoma" w:hAnsi="Tahoma" w:cs="Tahoma"/>
          <w:bCs/>
          <w:lang w:val="ro-RO"/>
        </w:rPr>
        <w:t xml:space="preserve"> au fugit din țară în anul 1420 (în </w:t>
      </w:r>
      <w:r w:rsidR="006C3A0E">
        <w:rPr>
          <w:rFonts w:ascii="Tahoma" w:hAnsi="Tahoma" w:cs="Tahoma"/>
          <w:bCs/>
          <w:lang w:val="ro-RO"/>
        </w:rPr>
        <w:lastRenderedPageBreak/>
        <w:t>Moldova) și s-au așezat aici, sașii la Cotnari, iar ungurii la Faraoani, Valea Seacă, Bacău și în alte localități învecinate.</w:t>
      </w:r>
    </w:p>
    <w:p w:rsidR="00DB34AD" w:rsidRDefault="006C3A0E" w:rsidP="006C3A0E">
      <w:pPr>
        <w:pStyle w:val="Standard"/>
        <w:spacing w:line="276" w:lineRule="auto"/>
        <w:ind w:firstLine="708"/>
        <w:jc w:val="both"/>
        <w:rPr>
          <w:rFonts w:ascii="Tahoma" w:hAnsi="Tahoma" w:cs="Tahoma"/>
          <w:bCs/>
          <w:lang w:val="ro-RO"/>
        </w:rPr>
      </w:pPr>
      <w:r>
        <w:rPr>
          <w:rFonts w:ascii="Tahoma" w:hAnsi="Tahoma" w:cs="Tahoma"/>
          <w:bCs/>
          <w:lang w:val="ro-RO"/>
        </w:rPr>
        <w:t xml:space="preserve">Faptul că husiții  au ales printre altele și satul Valea Seacă pentru a se stabili în zonă, demonstreza că aici era deja o comunitate catolică, ptiut fiind faptul că aceștia s-au îndreptat de regulă către asemena comunități sperând în </w:t>
      </w:r>
      <w:r w:rsidR="00591F34">
        <w:rPr>
          <w:rFonts w:ascii="Tahoma" w:hAnsi="Tahoma" w:cs="Tahoma"/>
          <w:bCs/>
          <w:lang w:val="ro-RO"/>
        </w:rPr>
        <w:t xml:space="preserve">atragerea lor </w:t>
      </w:r>
      <w:r>
        <w:rPr>
          <w:rFonts w:ascii="Tahoma" w:hAnsi="Tahoma" w:cs="Tahoma"/>
          <w:bCs/>
          <w:lang w:val="ro-RO"/>
        </w:rPr>
        <w:t>la noua credință pe care o propovăduiau.</w:t>
      </w:r>
    </w:p>
    <w:p w:rsidR="000E5279" w:rsidRDefault="000E5279" w:rsidP="006C3A0E">
      <w:pPr>
        <w:pStyle w:val="Standard"/>
        <w:spacing w:line="276" w:lineRule="auto"/>
        <w:ind w:firstLine="708"/>
        <w:jc w:val="both"/>
        <w:rPr>
          <w:rFonts w:ascii="Tahoma" w:hAnsi="Tahoma" w:cs="Tahoma"/>
          <w:bCs/>
          <w:lang w:val="ro-RO"/>
        </w:rPr>
      </w:pPr>
      <w:r>
        <w:rPr>
          <w:rFonts w:ascii="Tahoma" w:hAnsi="Tahoma" w:cs="Tahoma"/>
          <w:bCs/>
          <w:lang w:val="ro-RO"/>
        </w:rPr>
        <w:t>Fără o autoritate religioasă, pe de o parte puternică și influentă, pe de altă parte stabilă și tenace, nu putem concepe rezistența în fața prozelitismului husit. Prin urmare, un rol deosebit l-au avut în păstarrea credinței catolice preoții catolici din Valea Seacă, precum și Episcopia  Catolică din Bacău înființată încă din 1391-1392.</w:t>
      </w:r>
    </w:p>
    <w:p w:rsidR="00560ED5" w:rsidRDefault="00560ED5" w:rsidP="006C3A0E">
      <w:pPr>
        <w:pStyle w:val="Standard"/>
        <w:spacing w:line="276" w:lineRule="auto"/>
        <w:ind w:firstLine="708"/>
        <w:jc w:val="both"/>
        <w:rPr>
          <w:rFonts w:ascii="Tahoma" w:hAnsi="Tahoma" w:cs="Tahoma"/>
          <w:bCs/>
          <w:lang w:val="ro-RO"/>
        </w:rPr>
      </w:pPr>
      <w:r>
        <w:rPr>
          <w:rFonts w:ascii="Tahoma" w:hAnsi="Tahoma" w:cs="Tahoma"/>
          <w:bCs/>
          <w:lang w:val="ro-RO"/>
        </w:rPr>
        <w:t xml:space="preserve">Documentele interne moldovenești menționează </w:t>
      </w:r>
      <w:r w:rsidRPr="00560ED5">
        <w:rPr>
          <w:rFonts w:ascii="Tahoma" w:hAnsi="Tahoma" w:cs="Tahoma"/>
          <w:bCs/>
          <w:i/>
          <w:lang w:val="ro-RO"/>
        </w:rPr>
        <w:t>”moșia satului Valea Seacă”</w:t>
      </w:r>
      <w:r>
        <w:rPr>
          <w:rFonts w:ascii="Tahoma" w:hAnsi="Tahoma" w:cs="Tahoma"/>
          <w:bCs/>
          <w:lang w:val="ro-RO"/>
        </w:rPr>
        <w:t xml:space="preserve"> în veacul al XV-lea, în cadrul Ocolului domnesc al Bacăului, </w:t>
      </w:r>
      <w:r w:rsidRPr="00560ED5">
        <w:rPr>
          <w:rFonts w:ascii="Tahoma" w:hAnsi="Tahoma" w:cs="Tahoma"/>
          <w:bCs/>
          <w:i/>
          <w:lang w:val="ro-RO"/>
        </w:rPr>
        <w:t>”prin cumpărare sau schimb”</w:t>
      </w:r>
      <w:r>
        <w:rPr>
          <w:rFonts w:ascii="Tahoma" w:hAnsi="Tahoma" w:cs="Tahoma"/>
          <w:bCs/>
          <w:i/>
          <w:lang w:val="ro-RO"/>
        </w:rPr>
        <w:t xml:space="preserve">. </w:t>
      </w:r>
      <w:r>
        <w:rPr>
          <w:rFonts w:ascii="Tahoma" w:hAnsi="Tahoma" w:cs="Tahoma"/>
          <w:bCs/>
          <w:lang w:val="ro-RO"/>
        </w:rPr>
        <w:t xml:space="preserve">Având în vedere că prima atestare a Ocolului  domnesc al Bacăului o avem din 20 aprilie 1491, se poate avansa ipoteza includerii satului </w:t>
      </w:r>
      <w:r w:rsidR="00E76E22">
        <w:rPr>
          <w:rFonts w:ascii="Tahoma" w:hAnsi="Tahoma" w:cs="Tahoma"/>
          <w:bCs/>
          <w:lang w:val="ro-RO"/>
        </w:rPr>
        <w:t>V</w:t>
      </w:r>
      <w:r>
        <w:rPr>
          <w:rFonts w:ascii="Tahoma" w:hAnsi="Tahoma" w:cs="Tahoma"/>
          <w:bCs/>
          <w:lang w:val="ro-RO"/>
        </w:rPr>
        <w:t>alea Seacă în cadrul acestuia în perioada imediat următoare.</w:t>
      </w:r>
    </w:p>
    <w:p w:rsidR="00B64BF2" w:rsidRDefault="009B7B7F" w:rsidP="006C3A0E">
      <w:pPr>
        <w:pStyle w:val="Standard"/>
        <w:spacing w:line="276" w:lineRule="auto"/>
        <w:ind w:firstLine="708"/>
        <w:jc w:val="both"/>
        <w:rPr>
          <w:rFonts w:ascii="Tahoma" w:hAnsi="Tahoma" w:cs="Tahoma"/>
          <w:bCs/>
          <w:lang w:val="ro-RO"/>
        </w:rPr>
      </w:pPr>
      <w:r>
        <w:rPr>
          <w:rFonts w:ascii="Tahoma" w:hAnsi="Tahoma" w:cs="Tahoma"/>
          <w:bCs/>
          <w:lang w:val="ro-RO"/>
        </w:rPr>
        <w:t>Privitor la satul Galbeni, prima mențiune documentară o avem din anul 1696, dintr-o anexă la relatarea misiunii ce a vut-o în Moldova misionarul Brenardino Silvestri. Această anexă este un recensământ al catolicilor miruiți și nemiruiți din localit</w:t>
      </w:r>
      <w:r w:rsidR="00811FF5">
        <w:rPr>
          <w:rFonts w:ascii="Tahoma" w:hAnsi="Tahoma" w:cs="Tahoma"/>
          <w:bCs/>
          <w:lang w:val="ro-RO"/>
        </w:rPr>
        <w:t>ățile</w:t>
      </w:r>
      <w:r>
        <w:rPr>
          <w:rFonts w:ascii="Tahoma" w:hAnsi="Tahoma" w:cs="Tahoma"/>
          <w:bCs/>
          <w:lang w:val="ro-RO"/>
        </w:rPr>
        <w:t xml:space="preserve"> catolice moldovenești în care se găseau. </w:t>
      </w:r>
      <w:r w:rsidR="00602157">
        <w:rPr>
          <w:rFonts w:ascii="Tahoma" w:hAnsi="Tahoma" w:cs="Tahoma"/>
          <w:bCs/>
          <w:lang w:val="ro-RO"/>
        </w:rPr>
        <w:t>În acest document, sunt amintite printre altele toate localitățile în care se găseau catolici, inclusiv numărul și numele acestora ( al capilor de familie), cu referiri speciale asupra celor care au fost sau nu au fost miruiți. Apare menționată printre altele și localitatea: Longa Mare (Galbeni), cu 5 familii și 21 de credincioși.</w:t>
      </w:r>
    </w:p>
    <w:p w:rsidR="009B7B7F" w:rsidRDefault="00B64BF2" w:rsidP="006C3A0E">
      <w:pPr>
        <w:pStyle w:val="Standard"/>
        <w:spacing w:line="276" w:lineRule="auto"/>
        <w:ind w:firstLine="708"/>
        <w:jc w:val="both"/>
        <w:rPr>
          <w:rFonts w:ascii="Tahoma" w:hAnsi="Tahoma" w:cs="Tahoma"/>
          <w:bCs/>
          <w:lang w:val="ro-RO"/>
        </w:rPr>
      </w:pPr>
      <w:r>
        <w:rPr>
          <w:rFonts w:ascii="Tahoma" w:hAnsi="Tahoma" w:cs="Tahoma"/>
          <w:bCs/>
          <w:lang w:val="ro-RO"/>
        </w:rPr>
        <w:t xml:space="preserve">În </w:t>
      </w:r>
      <w:r w:rsidRPr="00811FF5">
        <w:rPr>
          <w:rFonts w:ascii="Tahoma" w:hAnsi="Tahoma" w:cs="Tahoma"/>
          <w:bCs/>
          <w:i/>
          <w:lang w:val="ro-RO"/>
        </w:rPr>
        <w:t>C</w:t>
      </w:r>
      <w:r w:rsidR="00811FF5" w:rsidRPr="00811FF5">
        <w:rPr>
          <w:rFonts w:ascii="Tahoma" w:hAnsi="Tahoma" w:cs="Tahoma"/>
          <w:bCs/>
          <w:i/>
          <w:lang w:val="ro-RO"/>
        </w:rPr>
        <w:t>ondica Liuzilor</w:t>
      </w:r>
      <w:r w:rsidR="00811FF5">
        <w:rPr>
          <w:rFonts w:ascii="Tahoma" w:hAnsi="Tahoma" w:cs="Tahoma"/>
          <w:bCs/>
          <w:lang w:val="ro-RO"/>
        </w:rPr>
        <w:t xml:space="preserve"> pe anul 1803 apare menționat satul Lunca Mare (Galbeni) cu 85 de liuzi. În acel an satul se afla în stăpânirea postelnicului Ioan Canta, cel care îi va aduce dealtfel aici, din Transilvania, pe ”ungurii din Lunca Mare”.</w:t>
      </w:r>
    </w:p>
    <w:p w:rsidR="00812C29" w:rsidRPr="00560ED5" w:rsidRDefault="00812C29" w:rsidP="006C3A0E">
      <w:pPr>
        <w:pStyle w:val="Standard"/>
        <w:spacing w:line="276" w:lineRule="auto"/>
        <w:ind w:firstLine="708"/>
        <w:jc w:val="both"/>
        <w:rPr>
          <w:rFonts w:ascii="Tahoma" w:hAnsi="Tahoma" w:cs="Tahoma"/>
          <w:bCs/>
          <w:lang w:val="ro-RO"/>
        </w:rPr>
      </w:pPr>
      <w:r>
        <w:rPr>
          <w:rFonts w:ascii="Tahoma" w:hAnsi="Tahoma" w:cs="Tahoma"/>
          <w:bCs/>
          <w:lang w:val="ro-RO"/>
        </w:rPr>
        <w:t>Venirea acestor ”liuzi” face parte din mai amplul proces de emigrare din Transilvania</w:t>
      </w:r>
      <w:r w:rsidR="008F6172">
        <w:rPr>
          <w:rFonts w:ascii="Tahoma" w:hAnsi="Tahoma" w:cs="Tahoma"/>
          <w:bCs/>
          <w:lang w:val="ro-RO"/>
        </w:rPr>
        <w:t xml:space="preserve">, fenomen constant pe tot pe tot parcursul secolelor XV-XVIII, amplificat în preajma ultimului interval. Locuitorii imigranți transilvăneni care s-au stabilit în Galbeni plecau din locurile de origine din motive economice, sociale, religioase, militare, politice urmare, pe de o parte, a greutăților întâmpinate în Transilvania, pe de altă parte a facilităților </w:t>
      </w:r>
      <w:r w:rsidR="00DD66E6">
        <w:rPr>
          <w:rFonts w:ascii="Tahoma" w:hAnsi="Tahoma" w:cs="Tahoma"/>
          <w:bCs/>
          <w:lang w:val="ro-RO"/>
        </w:rPr>
        <w:t>oferite de autoritățile moldovenești. De exemplu, acestea din urmă hotărâseră în preajma veacului al XVIII-lea</w:t>
      </w:r>
      <w:r w:rsidR="008F6172">
        <w:rPr>
          <w:rFonts w:ascii="Tahoma" w:hAnsi="Tahoma" w:cs="Tahoma"/>
          <w:bCs/>
          <w:lang w:val="ro-RO"/>
        </w:rPr>
        <w:t xml:space="preserve"> </w:t>
      </w:r>
      <w:r w:rsidR="00DD66E6">
        <w:rPr>
          <w:rFonts w:ascii="Tahoma" w:hAnsi="Tahoma" w:cs="Tahoma"/>
          <w:bCs/>
          <w:lang w:val="ro-RO"/>
        </w:rPr>
        <w:t xml:space="preserve">ca ”proprietariii de moșii, atât boieri dar și mănăstiri” să poată aduce oameni de peste hotar, din Transilvania, pentru a munci pe moșiile lor. Aceștia erau așa numiții ”liuzi”. Aducerea lor era deosebit de avantajoasă pentru proprietarii moldoveni în condițiile în care ”visteria </w:t>
      </w:r>
      <w:r w:rsidR="00AE2E3A">
        <w:rPr>
          <w:rFonts w:ascii="Tahoma" w:hAnsi="Tahoma" w:cs="Tahoma"/>
          <w:bCs/>
          <w:lang w:val="ro-RO"/>
        </w:rPr>
        <w:t>nu putea percepea nici o dare de la acești liuzi sau oameni străini.</w:t>
      </w:r>
    </w:p>
    <w:p w:rsidR="00B83E86" w:rsidRPr="00F74B60" w:rsidRDefault="00DB34AD" w:rsidP="00DB34AD">
      <w:pPr>
        <w:pStyle w:val="Standard"/>
        <w:spacing w:line="276" w:lineRule="auto"/>
        <w:jc w:val="both"/>
        <w:rPr>
          <w:rFonts w:ascii="Tahoma" w:hAnsi="Tahoma" w:cs="Tahoma"/>
          <w:lang w:val="ro-RO"/>
        </w:rPr>
      </w:pPr>
      <w:r w:rsidRPr="00F74B60">
        <w:rPr>
          <w:rFonts w:ascii="Tahoma" w:hAnsi="Tahoma" w:cs="Tahoma"/>
          <w:b/>
          <w:lang w:val="ro-RO"/>
        </w:rPr>
        <w:t xml:space="preserve">          </w:t>
      </w:r>
      <w:r w:rsidR="00B83E86" w:rsidRPr="00F74B60">
        <w:rPr>
          <w:rFonts w:ascii="Tahoma" w:hAnsi="Tahoma" w:cs="Tahoma"/>
          <w:lang w:val="ro-RO"/>
        </w:rPr>
        <w:t>Începând din secolul al XV-lea, când vor avea loc schimbări în structura proprietății din sud-estul Transilvaniei, în sensul împroprietăririi unornobili maghiari pe pîmânturile secuilor și implicit o restrângere a drepturilor acestora din urmă de către voievodul Transilvaniei, toate acestea vor determina alte migrări ale secuilor în Moldova (o parte dintre ei stabilindu-se și în Valea Seacă).</w:t>
      </w:r>
    </w:p>
    <w:p w:rsidR="009A7F84" w:rsidRPr="00F74B60" w:rsidRDefault="00B83E86" w:rsidP="00DB34AD">
      <w:pPr>
        <w:pStyle w:val="Standard"/>
        <w:spacing w:line="276" w:lineRule="auto"/>
        <w:jc w:val="both"/>
        <w:rPr>
          <w:rFonts w:ascii="Tahoma" w:hAnsi="Tahoma" w:cs="Tahoma"/>
          <w:lang w:val="ro-RO"/>
        </w:rPr>
      </w:pPr>
      <w:r w:rsidRPr="00F74B60">
        <w:rPr>
          <w:rFonts w:ascii="Tahoma" w:hAnsi="Tahoma" w:cs="Tahoma"/>
          <w:lang w:val="ro-RO"/>
        </w:rPr>
        <w:lastRenderedPageBreak/>
        <w:tab/>
        <w:t xml:space="preserve">Aceste imigrări de locuitori transilvăneni, vor asigura dăinuirea </w:t>
      </w:r>
      <w:r w:rsidR="00586216" w:rsidRPr="00F74B60">
        <w:rPr>
          <w:rFonts w:ascii="Tahoma" w:hAnsi="Tahoma" w:cs="Tahoma"/>
          <w:lang w:val="ro-RO"/>
        </w:rPr>
        <w:t>comunității catolice din Valea Seacă și Galbeni, noii imigranți (români, secui, unguri și sași), integrându-se în cadrul comunităților deja existente.</w:t>
      </w:r>
    </w:p>
    <w:p w:rsidR="00B97F57" w:rsidRDefault="00FD1DD6" w:rsidP="00DB34AD">
      <w:pPr>
        <w:pStyle w:val="Standard"/>
        <w:spacing w:line="276" w:lineRule="auto"/>
        <w:jc w:val="both"/>
        <w:rPr>
          <w:rFonts w:ascii="Tahoma" w:hAnsi="Tahoma" w:cs="Tahoma"/>
        </w:rPr>
      </w:pPr>
      <w:r w:rsidRPr="00F74B60">
        <w:rPr>
          <w:rFonts w:ascii="Tahoma" w:hAnsi="Tahoma" w:cs="Tahoma"/>
          <w:lang w:val="ro-RO"/>
        </w:rPr>
        <w:tab/>
        <w:t xml:space="preserve">În ceea ce privește actualul sat Nicolae Bălcescu, acesta a fost înființat în anul 1923, prin stabilirea aici a mai multor familii, venite initial din satul vecin Valea Seacă, în urma alunecărilor de teren care le afectaseră gospodăriile. </w:t>
      </w:r>
      <w:r>
        <w:rPr>
          <w:rFonts w:ascii="Tahoma" w:hAnsi="Tahoma" w:cs="Tahoma"/>
        </w:rPr>
        <w:t xml:space="preserve">La început, satul s-a numit </w:t>
      </w:r>
      <w:proofErr w:type="gramStart"/>
      <w:r>
        <w:rPr>
          <w:rFonts w:ascii="Tahoma" w:hAnsi="Tahoma" w:cs="Tahoma"/>
        </w:rPr>
        <w:t>su</w:t>
      </w:r>
      <w:r w:rsidR="009A7F84">
        <w:rPr>
          <w:rFonts w:ascii="Tahoma" w:hAnsi="Tahoma" w:cs="Tahoma"/>
        </w:rPr>
        <w:t xml:space="preserve">gestiv </w:t>
      </w:r>
      <w:r>
        <w:rPr>
          <w:rFonts w:ascii="Tahoma" w:hAnsi="Tahoma" w:cs="Tahoma"/>
        </w:rPr>
        <w:t>”</w:t>
      </w:r>
      <w:proofErr w:type="gramEnd"/>
      <w:r>
        <w:rPr>
          <w:rFonts w:ascii="Tahoma" w:hAnsi="Tahoma" w:cs="Tahoma"/>
        </w:rPr>
        <w:t>Satul Nou”</w:t>
      </w:r>
      <w:r w:rsidR="009A7F84">
        <w:rPr>
          <w:rFonts w:ascii="Tahoma" w:hAnsi="Tahoma" w:cs="Tahoma"/>
        </w:rPr>
        <w:t>, toponim înlocuit ulterior de către autoritățile vremii cu denumirile ”Ferdinand” și ”Nicolae Bălcescu”.</w:t>
      </w:r>
    </w:p>
    <w:p w:rsidR="008303E8" w:rsidRDefault="00B97F57" w:rsidP="00DB34AD">
      <w:pPr>
        <w:pStyle w:val="Standard"/>
        <w:spacing w:line="276" w:lineRule="auto"/>
        <w:jc w:val="both"/>
        <w:rPr>
          <w:rFonts w:ascii="Tahoma" w:hAnsi="Tahoma" w:cs="Tahoma"/>
        </w:rPr>
      </w:pPr>
      <w:r>
        <w:rPr>
          <w:rFonts w:ascii="Tahoma" w:hAnsi="Tahoma" w:cs="Tahoma"/>
        </w:rPr>
        <w:tab/>
        <w:t xml:space="preserve">În ceea ce privește identitatea, locuitorii din satele actualei commune Nicolae Bălcescu, indifferent de credința lor, catolică ori ortodoxă, își afirmă constant identitatea românească, deși, originea credincioșilor catolici din aceste comunități constituie, în anumite medii, un subiect controversat. </w:t>
      </w:r>
    </w:p>
    <w:p w:rsidR="008303E8" w:rsidRDefault="008303E8" w:rsidP="00DB34AD">
      <w:pPr>
        <w:pStyle w:val="Standard"/>
        <w:spacing w:line="276" w:lineRule="auto"/>
        <w:jc w:val="both"/>
        <w:rPr>
          <w:rFonts w:ascii="Tahoma" w:hAnsi="Tahoma" w:cs="Tahoma"/>
        </w:rPr>
      </w:pPr>
      <w:r>
        <w:rPr>
          <w:rFonts w:ascii="Tahoma" w:hAnsi="Tahoma" w:cs="Tahoma"/>
        </w:rPr>
        <w:tab/>
        <w:t xml:space="preserve">Prin promovarea greșită a </w:t>
      </w:r>
      <w:proofErr w:type="gramStart"/>
      <w:r w:rsidR="00B70508">
        <w:rPr>
          <w:rFonts w:ascii="Tahoma" w:hAnsi="Tahoma" w:cs="Tahoma"/>
        </w:rPr>
        <w:t xml:space="preserve">termenului </w:t>
      </w:r>
      <w:r w:rsidRPr="008303E8">
        <w:rPr>
          <w:rFonts w:ascii="Tahoma" w:hAnsi="Tahoma" w:cs="Tahoma"/>
          <w:i/>
        </w:rPr>
        <w:t>”</w:t>
      </w:r>
      <w:proofErr w:type="gramEnd"/>
      <w:r w:rsidRPr="008303E8">
        <w:rPr>
          <w:rFonts w:ascii="Tahoma" w:hAnsi="Tahoma" w:cs="Tahoma"/>
          <w:i/>
        </w:rPr>
        <w:t>ceangăi”</w:t>
      </w:r>
      <w:r>
        <w:rPr>
          <w:rFonts w:ascii="Tahoma" w:hAnsi="Tahoma" w:cs="Tahoma"/>
        </w:rPr>
        <w:t xml:space="preserve"> (utilizat pentru prima dată în anul 1870, în forma </w:t>
      </w:r>
      <w:r w:rsidRPr="008303E8">
        <w:rPr>
          <w:rFonts w:ascii="Tahoma" w:hAnsi="Tahoma" w:cs="Tahoma"/>
          <w:i/>
        </w:rPr>
        <w:t>”ceangăi-maghiari”</w:t>
      </w:r>
      <w:r w:rsidR="00B97F57">
        <w:rPr>
          <w:rFonts w:ascii="Tahoma" w:hAnsi="Tahoma" w:cs="Tahoma"/>
        </w:rPr>
        <w:t xml:space="preserve"> </w:t>
      </w:r>
      <w:r>
        <w:rPr>
          <w:rFonts w:ascii="Tahoma" w:hAnsi="Tahoma" w:cs="Tahoma"/>
        </w:rPr>
        <w:t xml:space="preserve">, de către preotul secui Zold Peter) ca etnonim la adresa întregii comunități catolice din spațiu moldav, s-a ajuns la căutarea originilor unei presupuse etnii purtând acest nume, ceea ce, de la bun început, a determinat concluzii controversate și irelevante din punct de vedere științific. </w:t>
      </w:r>
    </w:p>
    <w:p w:rsidR="008303E8" w:rsidRPr="007A60C0" w:rsidRDefault="008303E8" w:rsidP="00DB34AD">
      <w:pPr>
        <w:pStyle w:val="Standard"/>
        <w:spacing w:line="276" w:lineRule="auto"/>
        <w:jc w:val="both"/>
        <w:rPr>
          <w:rFonts w:ascii="Tahoma" w:hAnsi="Tahoma" w:cs="Tahoma"/>
        </w:rPr>
      </w:pPr>
      <w:r>
        <w:rPr>
          <w:rFonts w:ascii="Tahoma" w:hAnsi="Tahoma" w:cs="Tahoma"/>
        </w:rPr>
        <w:tab/>
        <w:t>La o sondare chiar și tangențială a câtorva dimensiuni ale percepției identitare locale, s-a constatat, pe de o parte, faptul că piesele de rezistență ale identității individuale și de grup sunt cultura populară, graiul și religia, ca principale repere identitare care conferă dealtfel bogăție și diversitate lumii în care trăim, iar pe de altă parte</w:t>
      </w:r>
      <w:r w:rsidR="007A60C0">
        <w:rPr>
          <w:rFonts w:ascii="Tahoma" w:hAnsi="Tahoma" w:cs="Tahoma"/>
        </w:rPr>
        <w:t xml:space="preserve">, faptul că trebuie să insistăm, urmând modelul altor cercetători de dinaintea noastră, ori contemporani nouă, asupra folosirii nejustificate a termenului </w:t>
      </w:r>
      <w:r w:rsidR="007A60C0" w:rsidRPr="007A60C0">
        <w:rPr>
          <w:rFonts w:ascii="Tahoma" w:hAnsi="Tahoma" w:cs="Tahoma"/>
          <w:i/>
        </w:rPr>
        <w:t>”ceangău”</w:t>
      </w:r>
      <w:r w:rsidR="007A60C0">
        <w:rPr>
          <w:rFonts w:ascii="Tahoma" w:hAnsi="Tahoma" w:cs="Tahoma"/>
          <w:i/>
        </w:rPr>
        <w:t xml:space="preserve"> </w:t>
      </w:r>
      <w:r w:rsidR="007A60C0">
        <w:rPr>
          <w:rFonts w:ascii="Tahoma" w:hAnsi="Tahoma" w:cs="Tahoma"/>
        </w:rPr>
        <w:t>la adresa catolicilor din comuna Nicolae Bălcescu, insistând asupra unei realități care trebuie reafirmată constant, și anume că: ”fundamental pentru înțelegerea fenomenului ceangău este conștiința acestor oameni: ei nu formează un frup etnic, ci o minoritate religioasă”.</w:t>
      </w:r>
    </w:p>
    <w:p w:rsidR="00DB34AD" w:rsidRPr="00465999" w:rsidRDefault="00DB34AD" w:rsidP="00DB34AD">
      <w:pPr>
        <w:pStyle w:val="Standard"/>
        <w:spacing w:line="276" w:lineRule="auto"/>
        <w:jc w:val="both"/>
        <w:rPr>
          <w:rFonts w:ascii="Tahoma" w:hAnsi="Tahoma" w:cs="Tahoma"/>
        </w:rPr>
      </w:pPr>
      <w:r w:rsidRPr="00B83E86">
        <w:rPr>
          <w:rFonts w:ascii="Tahoma" w:hAnsi="Tahoma" w:cs="Tahoma"/>
        </w:rPr>
        <w:t xml:space="preserve">                          </w:t>
      </w:r>
    </w:p>
    <w:p w:rsidR="00DB34AD" w:rsidRDefault="00DB34AD" w:rsidP="00DB34AD">
      <w:pPr>
        <w:pStyle w:val="Standard"/>
        <w:spacing w:line="276" w:lineRule="auto"/>
        <w:jc w:val="both"/>
        <w:rPr>
          <w:rFonts w:ascii="Tahoma" w:hAnsi="Tahoma" w:cs="Tahoma"/>
          <w:b/>
          <w:color w:val="00B050"/>
        </w:rPr>
      </w:pPr>
      <w:r>
        <w:rPr>
          <w:rFonts w:ascii="Tahoma" w:hAnsi="Tahoma" w:cs="Tahoma"/>
          <w:b/>
          <w:color w:val="00B050"/>
        </w:rPr>
        <w:t>3. REŢEAUA HIDROGRAFICĂ</w:t>
      </w:r>
    </w:p>
    <w:p w:rsidR="00DB34AD" w:rsidRDefault="00DB34AD" w:rsidP="00DB34AD">
      <w:pPr>
        <w:pStyle w:val="Standard"/>
        <w:spacing w:line="276" w:lineRule="auto"/>
        <w:jc w:val="both"/>
        <w:rPr>
          <w:rFonts w:ascii="Tahoma" w:hAnsi="Tahoma" w:cs="Arial"/>
          <w:lang w:val="ro-RO" w:eastAsia="ro-RO"/>
        </w:rPr>
      </w:pPr>
    </w:p>
    <w:p w:rsidR="00380641" w:rsidRDefault="00380641" w:rsidP="00DB34AD">
      <w:pPr>
        <w:pStyle w:val="Standard"/>
        <w:spacing w:line="276" w:lineRule="auto"/>
        <w:jc w:val="both"/>
        <w:rPr>
          <w:rFonts w:ascii="Tahoma" w:hAnsi="Tahoma" w:cs="Arial"/>
          <w:lang w:val="ro-RO" w:eastAsia="ro-RO"/>
        </w:rPr>
      </w:pPr>
      <w:r>
        <w:rPr>
          <w:rFonts w:ascii="Tahoma" w:hAnsi="Tahoma" w:cs="Arial"/>
          <w:lang w:val="ro-RO" w:eastAsia="ro-RO"/>
        </w:rPr>
        <w:tab/>
        <w:t>Rețeaua hidrografică de pe teritoriul comunei Nicolae Bălcescu este definitorie pentru caracterizarea cadrului natural al acestuia. Această constatare este argumentată în primul rând de prezența în cadrul teritoriului respectiv a confluenței a două dintre cele mai importante râuri din estul țării: Siret și Bistrița.</w:t>
      </w:r>
    </w:p>
    <w:p w:rsidR="00380641" w:rsidRDefault="00380641" w:rsidP="00DB34AD">
      <w:pPr>
        <w:pStyle w:val="Standard"/>
        <w:spacing w:line="276" w:lineRule="auto"/>
        <w:jc w:val="both"/>
        <w:rPr>
          <w:rFonts w:ascii="Tahoma" w:hAnsi="Tahoma" w:cs="Arial"/>
          <w:lang w:val="ro-RO" w:eastAsia="ro-RO"/>
        </w:rPr>
      </w:pPr>
      <w:r>
        <w:rPr>
          <w:rFonts w:ascii="Tahoma" w:hAnsi="Tahoma" w:cs="Arial"/>
          <w:lang w:val="ro-RO" w:eastAsia="ro-RO"/>
        </w:rPr>
        <w:tab/>
        <w:t>Teritoriul comunei Nicolae Bălcescu se încadrează într-o zonă cu importante pânze de ape subterane, cu niveluri hidrostatice variate în raport de natura substratului litologic destul de complexă: permeabilă, impermeabilă fisurată, cutată, monoclinală.</w:t>
      </w:r>
      <w:r w:rsidR="00616A66">
        <w:rPr>
          <w:rFonts w:ascii="Tahoma" w:hAnsi="Tahoma" w:cs="Arial"/>
          <w:lang w:val="ro-RO" w:eastAsia="ro-RO"/>
        </w:rPr>
        <w:t xml:space="preserve"> Rezervele de apă subterană celemai mari sunt conținute în formațiunile de luncă unde complexul aluvionar conține în cea mai mare parte pietrișuri în alternanță cu nisip. </w:t>
      </w:r>
    </w:p>
    <w:p w:rsidR="00616A66" w:rsidRDefault="00616A66" w:rsidP="00DB34AD">
      <w:pPr>
        <w:pStyle w:val="Standard"/>
        <w:spacing w:line="276" w:lineRule="auto"/>
        <w:jc w:val="both"/>
        <w:rPr>
          <w:rFonts w:ascii="Tahoma" w:hAnsi="Tahoma" w:cs="Arial"/>
          <w:lang w:val="ro-RO" w:eastAsia="ro-RO"/>
        </w:rPr>
      </w:pPr>
      <w:r>
        <w:rPr>
          <w:rFonts w:ascii="Tahoma" w:hAnsi="Tahoma" w:cs="Arial"/>
          <w:lang w:val="ro-RO" w:eastAsia="ro-RO"/>
        </w:rPr>
        <w:tab/>
        <w:t xml:space="preserve">Amenajarea </w:t>
      </w:r>
      <w:r w:rsidR="00315ED1">
        <w:rPr>
          <w:rFonts w:ascii="Tahoma" w:hAnsi="Tahoma" w:cs="Arial"/>
          <w:lang w:val="ro-RO" w:eastAsia="ro-RO"/>
        </w:rPr>
        <w:t>L</w:t>
      </w:r>
      <w:r>
        <w:rPr>
          <w:rFonts w:ascii="Tahoma" w:hAnsi="Tahoma" w:cs="Arial"/>
          <w:lang w:val="ro-RO" w:eastAsia="ro-RO"/>
        </w:rPr>
        <w:t>acului Galbeni a determinat modificări în regimul apelor freatice: ridicarea nivelului hidrostatic în apropiarea sa, creșterea vitezei curentului subteran în corelația cu permeabilitatea depozitelor de la suprafață.</w:t>
      </w:r>
    </w:p>
    <w:p w:rsidR="00315ED1" w:rsidRDefault="00315ED1" w:rsidP="00DB34AD">
      <w:pPr>
        <w:pStyle w:val="Standard"/>
        <w:spacing w:line="276" w:lineRule="auto"/>
        <w:jc w:val="both"/>
        <w:rPr>
          <w:rFonts w:ascii="Tahoma" w:hAnsi="Tahoma" w:cs="Arial"/>
          <w:lang w:val="ro-RO" w:eastAsia="ro-RO"/>
        </w:rPr>
      </w:pPr>
      <w:r>
        <w:rPr>
          <w:rFonts w:ascii="Tahoma" w:hAnsi="Tahoma" w:cs="Arial"/>
          <w:lang w:val="ro-RO" w:eastAsia="ro-RO"/>
        </w:rPr>
        <w:tab/>
        <w:t xml:space="preserve">Pe teritoriul comunei s-au format, în timp, </w:t>
      </w:r>
      <w:r w:rsidR="00882880">
        <w:rPr>
          <w:rFonts w:ascii="Tahoma" w:hAnsi="Tahoma" w:cs="Arial"/>
          <w:lang w:val="ro-RO" w:eastAsia="ro-RO"/>
        </w:rPr>
        <w:t>mai multe categorii de ape subterane: ape subterane din depozite deluviane de versant, ape subterane captive.</w:t>
      </w:r>
    </w:p>
    <w:p w:rsidR="00882880" w:rsidRDefault="00882880" w:rsidP="00DB34AD">
      <w:pPr>
        <w:pStyle w:val="Standard"/>
        <w:spacing w:line="276" w:lineRule="auto"/>
        <w:jc w:val="both"/>
        <w:rPr>
          <w:rFonts w:ascii="Tahoma" w:hAnsi="Tahoma" w:cs="Arial"/>
          <w:lang w:val="ro-RO" w:eastAsia="ro-RO"/>
        </w:rPr>
      </w:pPr>
      <w:r>
        <w:rPr>
          <w:rFonts w:ascii="Tahoma" w:hAnsi="Tahoma" w:cs="Arial"/>
          <w:lang w:val="ro-RO" w:eastAsia="ro-RO"/>
        </w:rPr>
        <w:lastRenderedPageBreak/>
        <w:tab/>
        <w:t>Apele freatice sunt cantonate în depozite cuternarede interfluviu, versant și șes.</w:t>
      </w:r>
    </w:p>
    <w:p w:rsidR="00882880" w:rsidRDefault="00882880" w:rsidP="00DB34AD">
      <w:pPr>
        <w:pStyle w:val="Standard"/>
        <w:spacing w:line="276" w:lineRule="auto"/>
        <w:jc w:val="both"/>
        <w:rPr>
          <w:rFonts w:ascii="Tahoma" w:hAnsi="Tahoma" w:cs="Arial"/>
          <w:lang w:val="ro-RO" w:eastAsia="ro-RO"/>
        </w:rPr>
      </w:pPr>
      <w:r>
        <w:rPr>
          <w:rFonts w:ascii="Tahoma" w:hAnsi="Tahoma" w:cs="Arial"/>
          <w:lang w:val="ro-RO" w:eastAsia="ro-RO"/>
        </w:rPr>
        <w:tab/>
        <w:t>Apele de suprafață de peteritoriul comunei sunt prezente atât sub forma rețelei de râuri permanente</w:t>
      </w:r>
      <w:r w:rsidR="00465999">
        <w:rPr>
          <w:rFonts w:ascii="Tahoma" w:hAnsi="Tahoma" w:cs="Arial"/>
          <w:lang w:val="ro-RO" w:eastAsia="ro-RO"/>
        </w:rPr>
        <w:t xml:space="preserve"> </w:t>
      </w:r>
      <w:r>
        <w:rPr>
          <w:rFonts w:ascii="Tahoma" w:hAnsi="Tahoma" w:cs="Arial"/>
          <w:lang w:val="ro-RO" w:eastAsia="ro-RO"/>
        </w:rPr>
        <w:t>și cursuri temporare, cât și sub forma apelor stătătoare.</w:t>
      </w:r>
    </w:p>
    <w:p w:rsidR="00465999" w:rsidRDefault="00465999" w:rsidP="00DB34AD">
      <w:pPr>
        <w:pStyle w:val="Standard"/>
        <w:spacing w:line="276" w:lineRule="auto"/>
        <w:jc w:val="both"/>
        <w:rPr>
          <w:rFonts w:ascii="Tahoma" w:hAnsi="Tahoma" w:cs="Arial"/>
          <w:lang w:val="ro-RO" w:eastAsia="ro-RO"/>
        </w:rPr>
      </w:pPr>
      <w:r>
        <w:rPr>
          <w:rFonts w:ascii="Tahoma" w:hAnsi="Tahoma" w:cs="Arial"/>
          <w:lang w:val="ro-RO" w:eastAsia="ro-RO"/>
        </w:rPr>
        <w:tab/>
        <w:t>Rețeau hidrografică secundară a comunei este alcătuită dintr-o serie de pârâuri (Valea Seacă, Bălțata) care se orientează în general spre confluența Siret-Bistrița, cu o singură excepție, pârâul Lărguța din extremitatea vestică a teritoriului, care se îndreaptă spre Tazlău.</w:t>
      </w:r>
    </w:p>
    <w:p w:rsidR="00380641" w:rsidRPr="00F74B60" w:rsidRDefault="00380641" w:rsidP="00DB34AD">
      <w:pPr>
        <w:pStyle w:val="Standard"/>
        <w:spacing w:line="276" w:lineRule="auto"/>
        <w:jc w:val="both"/>
        <w:rPr>
          <w:rFonts w:ascii="Tahoma" w:hAnsi="Tahoma" w:cs="Tahoma"/>
          <w:b/>
          <w:lang w:val="ro-RO"/>
        </w:rPr>
      </w:pPr>
    </w:p>
    <w:p w:rsidR="00DB34AD" w:rsidRDefault="00DB34AD" w:rsidP="00DB34AD">
      <w:pPr>
        <w:pStyle w:val="Standard"/>
        <w:spacing w:line="276" w:lineRule="auto"/>
        <w:jc w:val="both"/>
        <w:rPr>
          <w:rFonts w:ascii="Tahoma" w:hAnsi="Tahoma" w:cs="Tahoma"/>
          <w:b/>
          <w:color w:val="00B050"/>
        </w:rPr>
      </w:pPr>
      <w:r>
        <w:rPr>
          <w:rFonts w:ascii="Tahoma" w:hAnsi="Tahoma" w:cs="Tahoma"/>
          <w:b/>
          <w:color w:val="00B050"/>
        </w:rPr>
        <w:t>4. CLIMA</w:t>
      </w:r>
    </w:p>
    <w:p w:rsidR="00DB34AD" w:rsidRDefault="00DB34AD" w:rsidP="002A2623">
      <w:pPr>
        <w:pStyle w:val="NoSpacing"/>
        <w:spacing w:line="276" w:lineRule="auto"/>
        <w:rPr>
          <w:rFonts w:ascii="Tahoma" w:hAnsi="Tahoma" w:cs="Tahoma"/>
        </w:rPr>
      </w:pPr>
      <w:r>
        <w:rPr>
          <w:b/>
          <w:bCs/>
          <w:szCs w:val="32"/>
        </w:rPr>
        <w:tab/>
      </w:r>
      <w:r w:rsidR="002A2623">
        <w:rPr>
          <w:rFonts w:ascii="Tahoma" w:hAnsi="Tahoma" w:cs="Tahoma"/>
        </w:rPr>
        <w:t xml:space="preserve"> </w:t>
      </w:r>
    </w:p>
    <w:p w:rsidR="002A2623" w:rsidRDefault="002A2623" w:rsidP="008A3DD5">
      <w:pPr>
        <w:pStyle w:val="NoSpacing"/>
        <w:spacing w:line="276" w:lineRule="auto"/>
        <w:jc w:val="both"/>
        <w:rPr>
          <w:rFonts w:ascii="Tahoma" w:hAnsi="Tahoma" w:cs="Tahoma"/>
        </w:rPr>
      </w:pPr>
      <w:r>
        <w:rPr>
          <w:rFonts w:ascii="Tahoma" w:hAnsi="Tahoma" w:cs="Tahoma"/>
        </w:rPr>
        <w:tab/>
        <w:t xml:space="preserve">Clima este </w:t>
      </w:r>
      <w:r w:rsidRPr="002A2623">
        <w:rPr>
          <w:rFonts w:ascii="Tahoma" w:hAnsi="Tahoma" w:cs="Tahoma"/>
          <w:i/>
        </w:rPr>
        <w:t>temperat-continentală</w:t>
      </w:r>
      <w:r>
        <w:rPr>
          <w:rFonts w:ascii="Tahoma" w:hAnsi="Tahoma" w:cs="Tahoma"/>
          <w:i/>
        </w:rPr>
        <w:t xml:space="preserve"> </w:t>
      </w:r>
      <w:r>
        <w:rPr>
          <w:rFonts w:ascii="Tahoma" w:hAnsi="Tahoma" w:cs="Tahoma"/>
        </w:rPr>
        <w:t>cu nuanțe determinate de integrarea comunei Nicolae Bălcescu într-un sector de provincie climatică cu influențe de ariditate, într-o regiune climatică de dealuri și podișuri joase, într-un domeniu topoclimatic de pădure și pajiști deluroase și într-un topoclimat de vale (luncă), aflat la granite cu un principal topoclimat de culme deluroasă.</w:t>
      </w:r>
    </w:p>
    <w:p w:rsidR="008A3DD5" w:rsidRDefault="008A3DD5" w:rsidP="008A3DD5">
      <w:pPr>
        <w:pStyle w:val="NoSpacing"/>
        <w:spacing w:line="276" w:lineRule="auto"/>
        <w:jc w:val="both"/>
        <w:rPr>
          <w:rFonts w:ascii="Tahoma" w:hAnsi="Tahoma" w:cs="Tahoma"/>
        </w:rPr>
      </w:pPr>
      <w:r>
        <w:rPr>
          <w:rFonts w:ascii="Tahoma" w:hAnsi="Tahoma" w:cs="Tahoma"/>
        </w:rPr>
        <w:tab/>
        <w:t>Avînd în vedere particularitățile morfologice ale comunei și variația elementelor microclimatice și topoclimatice se pot delimita trei domenii climatice: domeniul climatic al Văii Siretului, domeniul climatic al glacisului piemontan și domeniul climatic subcarpatic.</w:t>
      </w:r>
    </w:p>
    <w:p w:rsidR="00622491" w:rsidRDefault="00622491" w:rsidP="008A3DD5">
      <w:pPr>
        <w:pStyle w:val="NoSpacing"/>
        <w:spacing w:line="276" w:lineRule="auto"/>
        <w:jc w:val="both"/>
        <w:rPr>
          <w:rFonts w:ascii="Tahoma" w:hAnsi="Tahoma" w:cs="Tahoma"/>
        </w:rPr>
      </w:pPr>
      <w:r>
        <w:rPr>
          <w:rFonts w:ascii="Tahoma" w:hAnsi="Tahoma" w:cs="Tahoma"/>
        </w:rPr>
        <w:tab/>
        <w:t xml:space="preserve">Teritoriul comunei Nicolae Bălcescu se află sub influența aerului uscat și rece provenit din anticiclonul nord-uralian. Datorită poziției geografice acest teritoriu ia contact cu masele de aer rece de origine siberiană și ca urmare, în sezonul rece, în timpul manifestării regimului anticiclonic se pot înregistra </w:t>
      </w:r>
      <w:r w:rsidR="006B3E44">
        <w:rPr>
          <w:rFonts w:ascii="Tahoma" w:hAnsi="Tahoma" w:cs="Tahoma"/>
        </w:rPr>
        <w:t xml:space="preserve">temperaturi foarte scăzute. În schimb primăvara, </w:t>
      </w:r>
      <w:r w:rsidR="00594326">
        <w:rPr>
          <w:rFonts w:ascii="Tahoma" w:hAnsi="Tahoma" w:cs="Tahoma"/>
        </w:rPr>
        <w:t>același regim anticiclonic determină înseninări persistente urmate de creșteri accentuate ale temperaturii.</w:t>
      </w:r>
    </w:p>
    <w:p w:rsidR="00594326" w:rsidRDefault="00594326" w:rsidP="008A3DD5">
      <w:pPr>
        <w:pStyle w:val="NoSpacing"/>
        <w:spacing w:line="276" w:lineRule="auto"/>
        <w:jc w:val="both"/>
        <w:rPr>
          <w:rFonts w:ascii="Tahoma" w:hAnsi="Tahoma" w:cs="Tahoma"/>
        </w:rPr>
      </w:pPr>
      <w:r>
        <w:rPr>
          <w:rFonts w:ascii="Tahoma" w:hAnsi="Tahoma" w:cs="Tahoma"/>
        </w:rPr>
        <w:tab/>
        <w:t>T</w:t>
      </w:r>
      <w:r w:rsidR="00453367">
        <w:rPr>
          <w:rFonts w:ascii="Tahoma" w:hAnsi="Tahoma" w:cs="Tahoma"/>
        </w:rPr>
        <w:t>emperatura</w:t>
      </w:r>
      <w:r>
        <w:rPr>
          <w:rFonts w:ascii="Tahoma" w:hAnsi="Tahoma" w:cs="Tahoma"/>
        </w:rPr>
        <w:t xml:space="preserve"> medie anuală </w:t>
      </w:r>
      <w:proofErr w:type="gramStart"/>
      <w:r>
        <w:rPr>
          <w:rFonts w:ascii="Tahoma" w:hAnsi="Tahoma" w:cs="Tahoma"/>
        </w:rPr>
        <w:t>a</w:t>
      </w:r>
      <w:proofErr w:type="gramEnd"/>
      <w:r>
        <w:rPr>
          <w:rFonts w:ascii="Tahoma" w:hAnsi="Tahoma" w:cs="Tahoma"/>
        </w:rPr>
        <w:t xml:space="preserve"> aerului se încadrează între 6</w:t>
      </w:r>
      <w:r>
        <w:rPr>
          <w:rFonts w:ascii="Tahoma" w:hAnsi="Tahoma" w:cs="Tahoma"/>
          <w:vertAlign w:val="superscript"/>
        </w:rPr>
        <w:t>0</w:t>
      </w:r>
      <w:r>
        <w:rPr>
          <w:rFonts w:ascii="Tahoma" w:hAnsi="Tahoma" w:cs="Tahoma"/>
        </w:rPr>
        <w:t>-10</w:t>
      </w:r>
      <w:r>
        <w:rPr>
          <w:rFonts w:ascii="Tahoma" w:hAnsi="Tahoma" w:cs="Tahoma"/>
          <w:vertAlign w:val="superscript"/>
        </w:rPr>
        <w:t>0</w:t>
      </w:r>
      <w:r>
        <w:rPr>
          <w:rFonts w:ascii="Tahoma" w:hAnsi="Tahoma" w:cs="Tahoma"/>
        </w:rPr>
        <w:t xml:space="preserve"> cu un minim mediu în luna ianuarie între (-3</w:t>
      </w:r>
      <w:r>
        <w:rPr>
          <w:rFonts w:ascii="Tahoma" w:hAnsi="Tahoma" w:cs="Tahoma"/>
          <w:vertAlign w:val="superscript"/>
        </w:rPr>
        <w:t>0</w:t>
      </w:r>
      <w:r>
        <w:rPr>
          <w:rFonts w:ascii="Tahoma" w:hAnsi="Tahoma" w:cs="Tahoma"/>
        </w:rPr>
        <w:t>C)-(-6</w:t>
      </w:r>
      <w:r>
        <w:rPr>
          <w:rFonts w:ascii="Tahoma" w:hAnsi="Tahoma" w:cs="Tahoma"/>
          <w:vertAlign w:val="superscript"/>
        </w:rPr>
        <w:t>0</w:t>
      </w:r>
      <w:r>
        <w:rPr>
          <w:rFonts w:ascii="Tahoma" w:hAnsi="Tahoma" w:cs="Tahoma"/>
        </w:rPr>
        <w:t>C) și cu un maxim mediu în luna iulie între (20</w:t>
      </w:r>
      <w:r>
        <w:rPr>
          <w:rFonts w:ascii="Tahoma" w:hAnsi="Tahoma" w:cs="Tahoma"/>
          <w:vertAlign w:val="superscript"/>
        </w:rPr>
        <w:t>0</w:t>
      </w:r>
      <w:r>
        <w:rPr>
          <w:rFonts w:ascii="Tahoma" w:hAnsi="Tahoma" w:cs="Tahoma"/>
        </w:rPr>
        <w:t>C)-(23</w:t>
      </w:r>
      <w:r>
        <w:rPr>
          <w:rFonts w:ascii="Tahoma" w:hAnsi="Tahoma" w:cs="Tahoma"/>
          <w:vertAlign w:val="superscript"/>
        </w:rPr>
        <w:t>0</w:t>
      </w:r>
      <w:r>
        <w:rPr>
          <w:rFonts w:ascii="Tahoma" w:hAnsi="Tahoma" w:cs="Tahoma"/>
        </w:rPr>
        <w:t>C), în timp ce pe suprafața solului este de 8</w:t>
      </w:r>
      <w:r>
        <w:rPr>
          <w:rFonts w:ascii="Tahoma" w:hAnsi="Tahoma" w:cs="Tahoma"/>
          <w:vertAlign w:val="superscript"/>
        </w:rPr>
        <w:t>0</w:t>
      </w:r>
      <w:r>
        <w:rPr>
          <w:rFonts w:ascii="Tahoma" w:hAnsi="Tahoma" w:cs="Tahoma"/>
        </w:rPr>
        <w:t>C, cu un minim de -4</w:t>
      </w:r>
      <w:r>
        <w:rPr>
          <w:rFonts w:ascii="Tahoma" w:hAnsi="Tahoma" w:cs="Tahoma"/>
          <w:vertAlign w:val="superscript"/>
        </w:rPr>
        <w:t>0</w:t>
      </w:r>
      <w:r>
        <w:rPr>
          <w:rFonts w:ascii="Tahoma" w:hAnsi="Tahoma" w:cs="Tahoma"/>
        </w:rPr>
        <w:t xml:space="preserve">C și un maxim de 25 </w:t>
      </w:r>
      <w:r>
        <w:rPr>
          <w:rFonts w:ascii="Tahoma" w:hAnsi="Tahoma" w:cs="Tahoma"/>
          <w:vertAlign w:val="superscript"/>
        </w:rPr>
        <w:t>0</w:t>
      </w:r>
      <w:r>
        <w:rPr>
          <w:rFonts w:ascii="Tahoma" w:hAnsi="Tahoma" w:cs="Tahoma"/>
        </w:rPr>
        <w:t>C.</w:t>
      </w:r>
    </w:p>
    <w:p w:rsidR="00453367" w:rsidRDefault="00453367" w:rsidP="008A3DD5">
      <w:pPr>
        <w:pStyle w:val="NoSpacing"/>
        <w:spacing w:line="276" w:lineRule="auto"/>
        <w:jc w:val="both"/>
        <w:rPr>
          <w:rFonts w:ascii="Tahoma" w:hAnsi="Tahoma" w:cs="Tahoma"/>
        </w:rPr>
      </w:pPr>
      <w:r>
        <w:rPr>
          <w:rFonts w:ascii="Tahoma" w:hAnsi="Tahoma" w:cs="Tahoma"/>
        </w:rPr>
        <w:tab/>
        <w:t xml:space="preserve">Datorită așezării sale geografice, comuna Nicolae Bălcescu este expusă vânturilor care au în acestă zonă cele mai mari viteze medii anuale (3,5-7 m/s), iarna putând depăși 100 km/oră. Deși se află într-o regiune vântoasă (callm, sub 10%), comuna este apărată partial de dealurile pe versanții cărora se află, mai expusă fiind partea estică a comunei care nu este apărată în totalitate de dealuri. </w:t>
      </w:r>
    </w:p>
    <w:p w:rsidR="00453367" w:rsidRDefault="00453367" w:rsidP="008A3DD5">
      <w:pPr>
        <w:pStyle w:val="NoSpacing"/>
        <w:spacing w:line="276" w:lineRule="auto"/>
        <w:jc w:val="both"/>
        <w:rPr>
          <w:rFonts w:ascii="Tahoma" w:hAnsi="Tahoma" w:cs="Tahoma"/>
        </w:rPr>
      </w:pPr>
      <w:r>
        <w:rPr>
          <w:rFonts w:ascii="Tahoma" w:hAnsi="Tahoma" w:cs="Tahoma"/>
        </w:rPr>
        <w:tab/>
        <w:t xml:space="preserve">Cele două culoare de vale, al Bistriței și al Siretului determină </w:t>
      </w:r>
      <w:r w:rsidR="008F6D93">
        <w:rPr>
          <w:rFonts w:ascii="Tahoma" w:hAnsi="Tahoma" w:cs="Tahoma"/>
        </w:rPr>
        <w:t>regimul vânturilor. Circulația aerului se face dominant pe direcțiile N-S și NV-SE, fapt confirmat de aspectul rozei anuale a celor patru anotimpuri.</w:t>
      </w:r>
    </w:p>
    <w:p w:rsidR="008F6D93" w:rsidRDefault="008F6D93" w:rsidP="008A3DD5">
      <w:pPr>
        <w:pStyle w:val="NoSpacing"/>
        <w:spacing w:line="276" w:lineRule="auto"/>
        <w:jc w:val="both"/>
        <w:rPr>
          <w:rFonts w:ascii="Tahoma" w:hAnsi="Tahoma" w:cs="Tahoma"/>
        </w:rPr>
      </w:pPr>
      <w:r>
        <w:rPr>
          <w:rFonts w:ascii="Tahoma" w:hAnsi="Tahoma" w:cs="Tahoma"/>
        </w:rPr>
        <w:tab/>
        <w:t>Valoarea medie a umidității aerului în zona comunei Nicolae Bălcescu este de 76%.</w:t>
      </w:r>
    </w:p>
    <w:p w:rsidR="008F6D93" w:rsidRDefault="008F6D93" w:rsidP="008A3DD5">
      <w:pPr>
        <w:pStyle w:val="NoSpacing"/>
        <w:spacing w:line="276" w:lineRule="auto"/>
        <w:jc w:val="both"/>
        <w:rPr>
          <w:rFonts w:ascii="Tahoma" w:hAnsi="Tahoma" w:cs="Tahoma"/>
        </w:rPr>
      </w:pPr>
      <w:r>
        <w:rPr>
          <w:rFonts w:ascii="Tahoma" w:hAnsi="Tahoma" w:cs="Tahoma"/>
        </w:rPr>
        <w:tab/>
        <w:t>În cazul precipitațiilor, un element climatic de mare importanță, acestea suportă influența regimului temperaturii, al vântului și al umidității aerului. Precipitațiile medii anuale au o cantitate de 550 mm.</w:t>
      </w:r>
    </w:p>
    <w:p w:rsidR="00BE30F9" w:rsidRDefault="00BE30F9" w:rsidP="008A3DD5">
      <w:pPr>
        <w:pStyle w:val="NoSpacing"/>
        <w:spacing w:line="276" w:lineRule="auto"/>
        <w:jc w:val="both"/>
        <w:rPr>
          <w:rFonts w:ascii="Tahoma" w:hAnsi="Tahoma" w:cs="Tahoma"/>
        </w:rPr>
      </w:pPr>
    </w:p>
    <w:p w:rsidR="00BE30F9" w:rsidRDefault="00BE30F9" w:rsidP="008A3DD5">
      <w:pPr>
        <w:pStyle w:val="NoSpacing"/>
        <w:spacing w:line="276" w:lineRule="auto"/>
        <w:jc w:val="both"/>
        <w:rPr>
          <w:rFonts w:ascii="Tahoma" w:hAnsi="Tahoma" w:cs="Tahoma"/>
        </w:rPr>
      </w:pPr>
    </w:p>
    <w:p w:rsidR="00BE30F9" w:rsidRPr="00594326" w:rsidRDefault="00BE30F9" w:rsidP="008A3DD5">
      <w:pPr>
        <w:pStyle w:val="NoSpacing"/>
        <w:spacing w:line="276" w:lineRule="auto"/>
        <w:jc w:val="both"/>
        <w:rPr>
          <w:lang w:val="ro-RO" w:eastAsia="ro-RO"/>
        </w:rPr>
      </w:pPr>
    </w:p>
    <w:p w:rsidR="00DB34AD" w:rsidRDefault="00DB34AD" w:rsidP="00DB34AD">
      <w:pPr>
        <w:pStyle w:val="Standard"/>
        <w:spacing w:line="276" w:lineRule="auto"/>
        <w:jc w:val="both"/>
        <w:rPr>
          <w:rFonts w:ascii="Tahoma" w:hAnsi="Tahoma" w:cs="Tahoma"/>
          <w:b/>
          <w:color w:val="00B050"/>
        </w:rPr>
      </w:pPr>
    </w:p>
    <w:p w:rsidR="00DB34AD" w:rsidRDefault="00DB34AD" w:rsidP="00DB34AD">
      <w:pPr>
        <w:pStyle w:val="Standard"/>
        <w:spacing w:line="276" w:lineRule="auto"/>
        <w:jc w:val="both"/>
      </w:pPr>
      <w:r>
        <w:rPr>
          <w:rFonts w:ascii="Tahoma" w:hAnsi="Tahoma" w:cs="Tahoma"/>
          <w:b/>
          <w:color w:val="00B050"/>
        </w:rPr>
        <w:lastRenderedPageBreak/>
        <w:t>5. CARACTERISTICI GEOTEHNICE</w:t>
      </w:r>
    </w:p>
    <w:p w:rsidR="00AF390A" w:rsidRDefault="00DB34AD" w:rsidP="00271543">
      <w:pPr>
        <w:pStyle w:val="Standard"/>
        <w:spacing w:line="276" w:lineRule="auto"/>
        <w:jc w:val="both"/>
        <w:rPr>
          <w:rFonts w:ascii="Arial" w:hAnsi="Arial" w:cs="Arial"/>
          <w:color w:val="000000"/>
          <w:lang w:val="it-IT"/>
        </w:rPr>
      </w:pPr>
      <w:r>
        <w:rPr>
          <w:rFonts w:ascii="Arial" w:hAnsi="Arial" w:cs="Arial"/>
          <w:color w:val="000000"/>
          <w:lang w:val="it-IT"/>
        </w:rPr>
        <w:tab/>
      </w:r>
    </w:p>
    <w:p w:rsidR="00DB34AD" w:rsidRDefault="00AF390A" w:rsidP="00AF390A">
      <w:pPr>
        <w:pStyle w:val="Standard"/>
        <w:spacing w:line="276" w:lineRule="auto"/>
        <w:ind w:firstLine="708"/>
        <w:jc w:val="both"/>
        <w:rPr>
          <w:rFonts w:ascii="Tahoma" w:hAnsi="Tahoma" w:cs="Tahoma"/>
          <w:color w:val="000000"/>
          <w:lang w:val="it-IT"/>
        </w:rPr>
      </w:pPr>
      <w:r w:rsidRPr="00AF390A">
        <w:rPr>
          <w:rFonts w:ascii="Tahoma" w:hAnsi="Tahoma" w:cs="Tahoma"/>
          <w:color w:val="000000"/>
          <w:lang w:val="it-IT"/>
        </w:rPr>
        <w:t>G</w:t>
      </w:r>
      <w:r>
        <w:rPr>
          <w:rFonts w:ascii="Tahoma" w:hAnsi="Tahoma" w:cs="Tahoma"/>
          <w:color w:val="000000"/>
          <w:lang w:val="it-IT"/>
        </w:rPr>
        <w:t>eostructural, teritoriul aparține orogenului și unității de platformă. Din punct de vedere geologic zona avanfoseicarpatice, ocupată de formațiunile neogene subcarpatice, care se extinde până la est de Siret, specific teritoriului comunei Nicolae Bălce</w:t>
      </w:r>
      <w:r w:rsidR="00247F82">
        <w:rPr>
          <w:rFonts w:ascii="Tahoma" w:hAnsi="Tahoma" w:cs="Tahoma"/>
          <w:color w:val="000000"/>
          <w:lang w:val="it-IT"/>
        </w:rPr>
        <w:t>scu, cuprinde o unitate externă, necutată, acând la suprafață ”marno-argile cu orizonturi de gresii calcaroase oolitice, argile, nisipuri, pietrișuri”. De asemenea depozitele cuaternare sunt reprezentate prin ”aluviuni și formațiuni loessoide”.  Luturile loessoide sunt folosite de localnici ca material de construcție, cași depozite aluvionare din componența cărora se utilizează nisipul și pietrișul.</w:t>
      </w:r>
    </w:p>
    <w:p w:rsidR="00247F82" w:rsidRDefault="00247F82" w:rsidP="00AF390A">
      <w:pPr>
        <w:pStyle w:val="Standard"/>
        <w:spacing w:line="276" w:lineRule="auto"/>
        <w:ind w:firstLine="708"/>
        <w:jc w:val="both"/>
        <w:rPr>
          <w:rFonts w:ascii="Tahoma" w:hAnsi="Tahoma" w:cs="Tahoma"/>
          <w:color w:val="000000"/>
          <w:lang w:val="it-IT"/>
        </w:rPr>
      </w:pPr>
      <w:r>
        <w:rPr>
          <w:rFonts w:ascii="Tahoma" w:hAnsi="Tahoma" w:cs="Tahoma"/>
          <w:color w:val="000000"/>
          <w:lang w:val="it-IT"/>
        </w:rPr>
        <w:t>Litologia de suprafață  a teritoriului comunei Nicolae Bălcescu se prezintă, în general</w:t>
      </w:r>
      <w:r w:rsidR="00A66D2C">
        <w:rPr>
          <w:rFonts w:ascii="Tahoma" w:hAnsi="Tahoma" w:cs="Tahoma"/>
          <w:color w:val="000000"/>
          <w:lang w:val="it-IT"/>
        </w:rPr>
        <w:t xml:space="preserve">, ca o succesiune simplă de formațiuni desfășurate paralel pe direcția est-vest. Aproximativ </w:t>
      </w:r>
      <w:r>
        <w:rPr>
          <w:rFonts w:ascii="Tahoma" w:hAnsi="Tahoma" w:cs="Tahoma"/>
          <w:color w:val="000000"/>
          <w:lang w:val="it-IT"/>
        </w:rPr>
        <w:t xml:space="preserve"> </w:t>
      </w:r>
      <w:r w:rsidR="00A66D2C">
        <w:rPr>
          <w:rFonts w:ascii="Tahoma" w:hAnsi="Tahoma" w:cs="Tahoma"/>
          <w:color w:val="000000"/>
          <w:lang w:val="it-IT"/>
        </w:rPr>
        <w:t>până la nivelul căii ferate (pe alocuri și peste această limită) se desfășoară nisipuri, pietrișuri și nisipuri argilo</w:t>
      </w:r>
      <w:r w:rsidR="00543980">
        <w:rPr>
          <w:rFonts w:ascii="Tahoma" w:hAnsi="Tahoma" w:cs="Tahoma"/>
          <w:color w:val="000000"/>
          <w:lang w:val="it-IT"/>
        </w:rPr>
        <w:t>ase aparț</w:t>
      </w:r>
      <w:r w:rsidR="00A66D2C">
        <w:rPr>
          <w:rFonts w:ascii="Tahoma" w:hAnsi="Tahoma" w:cs="Tahoma"/>
          <w:color w:val="000000"/>
          <w:lang w:val="it-IT"/>
        </w:rPr>
        <w:t xml:space="preserve">inând halocenului superior. Urmează o fâșie, cuprinsă între această limită și aproximativ traseul șoselei naționale, alcătuită mai ales din depozite loessoide aparținând halocenului inferior. </w:t>
      </w:r>
      <w:r w:rsidR="00497E4C">
        <w:rPr>
          <w:rFonts w:ascii="Tahoma" w:hAnsi="Tahoma" w:cs="Tahoma"/>
          <w:color w:val="000000"/>
          <w:lang w:val="it-IT"/>
        </w:rPr>
        <w:t xml:space="preserve">De la acest nivel și până la </w:t>
      </w:r>
      <w:r w:rsidR="004E378E">
        <w:rPr>
          <w:rFonts w:ascii="Tahoma" w:hAnsi="Tahoma" w:cs="Tahoma"/>
          <w:color w:val="000000"/>
          <w:lang w:val="it-IT"/>
        </w:rPr>
        <w:t>aliniamentul șoselei Valea Mare-Sărata</w:t>
      </w:r>
      <w:r w:rsidR="00543980">
        <w:rPr>
          <w:rFonts w:ascii="Tahoma" w:hAnsi="Tahoma" w:cs="Tahoma"/>
          <w:color w:val="000000"/>
          <w:lang w:val="it-IT"/>
        </w:rPr>
        <w:t xml:space="preserve"> se desfășoară formațiuni ale pleistocenului superior, cu nisipuri, pietrișuri și material loessoid. În continuare, până la Culmea Petricica, este domeniul baserabianului, cu gresii calcaroase, argile, marne, argile marnoase, nisipuri, gresii oolitice și mai rar, pietrișuri.</w:t>
      </w:r>
      <w:r w:rsidR="00A66D2C">
        <w:rPr>
          <w:rFonts w:ascii="Tahoma" w:hAnsi="Tahoma" w:cs="Tahoma"/>
          <w:color w:val="000000"/>
          <w:lang w:val="it-IT"/>
        </w:rPr>
        <w:t xml:space="preserve"> </w:t>
      </w:r>
      <w:r w:rsidR="00543980">
        <w:rPr>
          <w:rFonts w:ascii="Tahoma" w:hAnsi="Tahoma" w:cs="Tahoma"/>
          <w:color w:val="000000"/>
          <w:lang w:val="it-IT"/>
        </w:rPr>
        <w:t>În amonte de satele Valea Seacă și Buchila se observă un intrând al formațiunilor helvețiene cu gresii calcaroase, nisipuri, argile marnoase și marne. Pe Culmea Petricica se localizează burdigalianul cu conglomerate sale specifice, cu gresii calcaroase și marne cenușii.</w:t>
      </w:r>
    </w:p>
    <w:p w:rsidR="00DB34AD" w:rsidRPr="00343D5F" w:rsidRDefault="00DB34AD" w:rsidP="00DB34AD">
      <w:pPr>
        <w:pStyle w:val="Standard"/>
        <w:spacing w:line="276" w:lineRule="auto"/>
        <w:jc w:val="both"/>
        <w:rPr>
          <w:rFonts w:ascii="Tahoma" w:hAnsi="Tahoma"/>
        </w:rPr>
      </w:pPr>
    </w:p>
    <w:p w:rsidR="00DB34AD" w:rsidRDefault="00DB34AD" w:rsidP="00DB34AD">
      <w:pPr>
        <w:pStyle w:val="Standard"/>
        <w:spacing w:line="276" w:lineRule="auto"/>
        <w:jc w:val="both"/>
        <w:rPr>
          <w:rFonts w:ascii="Tahoma" w:hAnsi="Tahoma" w:cs="Tahoma"/>
          <w:b/>
          <w:color w:val="00B050"/>
        </w:rPr>
      </w:pPr>
      <w:r>
        <w:rPr>
          <w:rFonts w:ascii="Tahoma" w:hAnsi="Tahoma" w:cs="Tahoma"/>
          <w:b/>
          <w:color w:val="00B050"/>
        </w:rPr>
        <w:t>6. RELIEF</w:t>
      </w:r>
    </w:p>
    <w:p w:rsidR="00DB34AD" w:rsidRDefault="00DB34AD" w:rsidP="00DB34AD">
      <w:pPr>
        <w:pStyle w:val="Style9"/>
        <w:widowControl/>
        <w:spacing w:line="276" w:lineRule="auto"/>
        <w:ind w:firstLine="709"/>
        <w:rPr>
          <w:rStyle w:val="FontStyle60"/>
          <w:rFonts w:ascii="Tahoma" w:hAnsi="Tahoma"/>
          <w:sz w:val="24"/>
          <w:szCs w:val="24"/>
        </w:rPr>
      </w:pPr>
    </w:p>
    <w:p w:rsidR="00536357" w:rsidRDefault="00536357" w:rsidP="00DB34AD">
      <w:pPr>
        <w:pStyle w:val="Style9"/>
        <w:widowControl/>
        <w:spacing w:line="276" w:lineRule="auto"/>
        <w:ind w:firstLine="709"/>
        <w:rPr>
          <w:rStyle w:val="FontStyle60"/>
          <w:rFonts w:ascii="Tahoma" w:hAnsi="Tahoma"/>
          <w:sz w:val="24"/>
          <w:szCs w:val="24"/>
        </w:rPr>
      </w:pPr>
      <w:r>
        <w:rPr>
          <w:rStyle w:val="FontStyle60"/>
          <w:rFonts w:ascii="Tahoma" w:hAnsi="Tahoma"/>
          <w:sz w:val="24"/>
          <w:szCs w:val="24"/>
        </w:rPr>
        <w:t>Relieful zonei din care face parte teritoriul comunei Nicolae Bălcescu reprezintă elemtul distinctiv al peisajului geografic, cel care imprimă celorlalte componente ale cadrului natural o varietate și o armonie incontestabile.</w:t>
      </w:r>
    </w:p>
    <w:p w:rsidR="00536357" w:rsidRDefault="00536357" w:rsidP="00DB34AD">
      <w:pPr>
        <w:pStyle w:val="Style9"/>
        <w:widowControl/>
        <w:spacing w:line="276" w:lineRule="auto"/>
        <w:ind w:firstLine="709"/>
        <w:rPr>
          <w:rStyle w:val="FontStyle60"/>
          <w:rFonts w:ascii="Tahoma" w:hAnsi="Tahoma"/>
          <w:sz w:val="24"/>
          <w:szCs w:val="24"/>
        </w:rPr>
      </w:pPr>
      <w:r>
        <w:rPr>
          <w:rStyle w:val="FontStyle60"/>
          <w:rFonts w:ascii="Tahoma" w:hAnsi="Tahoma"/>
          <w:sz w:val="24"/>
          <w:szCs w:val="24"/>
        </w:rPr>
        <w:t xml:space="preserve">Teritoriul comunei Nicolae Bălcescu are o formă trapezoidală, cu laturile paralele pe direcția est-vest. Hotarul de vest este marcat de Culmea Pietricica, iar la est, râul Siret intră pe o distanță de 1 km în colinele Tutovei din </w:t>
      </w:r>
      <w:r w:rsidR="00200978">
        <w:rPr>
          <w:rStyle w:val="FontStyle60"/>
          <w:rFonts w:ascii="Tahoma" w:hAnsi="Tahoma"/>
          <w:sz w:val="24"/>
          <w:szCs w:val="24"/>
        </w:rPr>
        <w:t>P</w:t>
      </w:r>
      <w:r>
        <w:rPr>
          <w:rStyle w:val="FontStyle60"/>
          <w:rFonts w:ascii="Tahoma" w:hAnsi="Tahoma"/>
          <w:sz w:val="24"/>
          <w:szCs w:val="24"/>
        </w:rPr>
        <w:t>odișul Moldovenesc.</w:t>
      </w:r>
    </w:p>
    <w:p w:rsidR="00343D5F" w:rsidRDefault="00200978" w:rsidP="00DB34AD">
      <w:pPr>
        <w:pStyle w:val="Style9"/>
        <w:widowControl/>
        <w:spacing w:line="276" w:lineRule="auto"/>
        <w:ind w:firstLine="709"/>
        <w:rPr>
          <w:rStyle w:val="FontStyle60"/>
          <w:rFonts w:ascii="Tahoma" w:hAnsi="Tahoma"/>
          <w:sz w:val="24"/>
          <w:szCs w:val="24"/>
        </w:rPr>
      </w:pPr>
      <w:r>
        <w:rPr>
          <w:rStyle w:val="FontStyle60"/>
          <w:rFonts w:ascii="Tahoma" w:hAnsi="Tahoma"/>
          <w:sz w:val="24"/>
          <w:szCs w:val="24"/>
        </w:rPr>
        <w:t xml:space="preserve">În ceea ce privește relieful, comuna Nicolae Bălcescu ocupă o mare parte din versanții orientali ai Subcarpaților Moldovei, reprezentați prin Culmea Pietricica, iar în partea de est cuprinde terasele și lunca Siretului, specifice culuarului Siretului. Cele mai mari înălțimi ale reliefului se întâlnesc </w:t>
      </w:r>
      <w:r w:rsidR="00BE30F9">
        <w:rPr>
          <w:rStyle w:val="FontStyle60"/>
          <w:rFonts w:ascii="Tahoma" w:hAnsi="Tahoma"/>
          <w:sz w:val="24"/>
          <w:szCs w:val="24"/>
        </w:rPr>
        <w:t>în partea de vest a comunei, unde depășesc în colțul sud-vestic, prin vârful Cărunta, înălțimea de 716 m, iar în partea de nord-vest vârful Rotunda, cu o înălțime de 550 m. Spre est, înălțimea reliefului coboară la 400-450 m, până în terasele Siretului, ajungând la 132 m înălțime în luncă.</w:t>
      </w:r>
    </w:p>
    <w:p w:rsidR="00BE30F9" w:rsidRDefault="00BE30F9" w:rsidP="00DB34AD">
      <w:pPr>
        <w:pStyle w:val="Style9"/>
        <w:widowControl/>
        <w:spacing w:line="276" w:lineRule="auto"/>
        <w:ind w:firstLine="709"/>
        <w:rPr>
          <w:rStyle w:val="FontStyle60"/>
          <w:rFonts w:ascii="Tahoma" w:hAnsi="Tahoma"/>
          <w:sz w:val="24"/>
          <w:szCs w:val="24"/>
        </w:rPr>
      </w:pPr>
      <w:r>
        <w:rPr>
          <w:rStyle w:val="FontStyle60"/>
          <w:rFonts w:ascii="Tahoma" w:hAnsi="Tahoma"/>
          <w:sz w:val="24"/>
          <w:szCs w:val="24"/>
        </w:rPr>
        <w:t xml:space="preserve">Imaginea de ansamblu a comunei Nicolae Bălcescu sugerează aspectul unui admirabil amfiteatru natural, ale cărui trepte se succed între crestele cele mai înalte ale Culmii Subcarpatice a Pietricicăi Bacăului și albia largă a Văii Siretului. Acestă desfășurare </w:t>
      </w:r>
      <w:r>
        <w:rPr>
          <w:rStyle w:val="FontStyle60"/>
          <w:rFonts w:ascii="Tahoma" w:hAnsi="Tahoma"/>
          <w:sz w:val="24"/>
          <w:szCs w:val="24"/>
        </w:rPr>
        <w:lastRenderedPageBreak/>
        <w:t>în trepte a reliefului, indică faptul că teritoriul comunei are ca suport morfologic două unități distincte: Culmea Pietricica în vest și Valea cu aspect de culoar a Siretului în est.</w:t>
      </w:r>
    </w:p>
    <w:p w:rsidR="00B7464B" w:rsidRDefault="00B7464B" w:rsidP="00DB34AD">
      <w:pPr>
        <w:pStyle w:val="Style9"/>
        <w:widowControl/>
        <w:spacing w:line="276" w:lineRule="auto"/>
        <w:ind w:firstLine="709"/>
        <w:rPr>
          <w:rStyle w:val="FontStyle60"/>
          <w:rFonts w:ascii="Tahoma" w:hAnsi="Tahoma"/>
          <w:sz w:val="24"/>
          <w:szCs w:val="24"/>
        </w:rPr>
      </w:pPr>
      <w:r>
        <w:rPr>
          <w:rStyle w:val="FontStyle60"/>
          <w:rFonts w:ascii="Tahoma" w:hAnsi="Tahoma"/>
          <w:sz w:val="24"/>
          <w:szCs w:val="24"/>
        </w:rPr>
        <w:t>La baza Culmii Pietricica, la contactul cu Valea Siretului, s-a format o culme de tranziție cu aspecte de glacis piemontan.</w:t>
      </w:r>
    </w:p>
    <w:p w:rsidR="00B7464B" w:rsidRDefault="00B7464B" w:rsidP="00DB34AD">
      <w:pPr>
        <w:pStyle w:val="Style9"/>
        <w:widowControl/>
        <w:spacing w:line="276" w:lineRule="auto"/>
        <w:ind w:firstLine="709"/>
        <w:rPr>
          <w:rStyle w:val="FontStyle60"/>
          <w:rFonts w:ascii="Tahoma" w:hAnsi="Tahoma"/>
          <w:sz w:val="24"/>
          <w:szCs w:val="24"/>
        </w:rPr>
      </w:pPr>
      <w:r>
        <w:rPr>
          <w:rStyle w:val="FontStyle60"/>
          <w:rFonts w:ascii="Tahoma" w:hAnsi="Tahoma"/>
          <w:sz w:val="24"/>
          <w:szCs w:val="24"/>
        </w:rPr>
        <w:t xml:space="preserve">Glacisul piemontan se desfășoară la o altitudine medie de 280-300 m, cu o ușoară tendință de înălțare spre limita sudică a comunei. </w:t>
      </w:r>
    </w:p>
    <w:p w:rsidR="00163AFF" w:rsidRDefault="00163AFF" w:rsidP="00DB34AD">
      <w:pPr>
        <w:pStyle w:val="Style9"/>
        <w:widowControl/>
        <w:spacing w:line="276" w:lineRule="auto"/>
        <w:ind w:firstLine="709"/>
        <w:rPr>
          <w:rStyle w:val="FontStyle60"/>
          <w:rFonts w:ascii="Tahoma" w:hAnsi="Tahoma"/>
          <w:sz w:val="24"/>
          <w:szCs w:val="24"/>
        </w:rPr>
      </w:pPr>
      <w:r>
        <w:rPr>
          <w:rStyle w:val="FontStyle60"/>
          <w:rFonts w:ascii="Tahoma" w:hAnsi="Tahoma"/>
          <w:sz w:val="24"/>
          <w:szCs w:val="24"/>
        </w:rPr>
        <w:t>În privința fragmentării reliefului, desfașurarea acestuia in trepte cu litologie diferită (asupra cărora agenții morfogenetici au acționat diferențiat) determină indicatori diferiți, atât în ceea ce privește adâncimea, cât și densitatea fragmentării lui.</w:t>
      </w:r>
    </w:p>
    <w:p w:rsidR="00163AFF" w:rsidRDefault="00163AFF" w:rsidP="00DB34AD">
      <w:pPr>
        <w:pStyle w:val="Style9"/>
        <w:widowControl/>
        <w:spacing w:line="276" w:lineRule="auto"/>
        <w:ind w:firstLine="709"/>
        <w:rPr>
          <w:rStyle w:val="FontStyle60"/>
          <w:rFonts w:ascii="Tahoma" w:hAnsi="Tahoma"/>
          <w:sz w:val="24"/>
          <w:szCs w:val="24"/>
        </w:rPr>
      </w:pPr>
      <w:r>
        <w:rPr>
          <w:rStyle w:val="FontStyle60"/>
          <w:rFonts w:ascii="Tahoma" w:hAnsi="Tahoma"/>
          <w:sz w:val="24"/>
          <w:szCs w:val="24"/>
        </w:rPr>
        <w:t xml:space="preserve"> </w:t>
      </w:r>
    </w:p>
    <w:p w:rsidR="00DB34AD" w:rsidRDefault="00DB34AD" w:rsidP="00DB34AD">
      <w:pPr>
        <w:pStyle w:val="Style9"/>
        <w:widowControl/>
        <w:spacing w:line="276" w:lineRule="auto"/>
        <w:ind w:firstLine="0"/>
        <w:rPr>
          <w:rFonts w:ascii="Tahoma" w:hAnsi="Tahoma" w:cs="Tahoma"/>
          <w:b/>
          <w:bCs/>
          <w:iCs/>
          <w:color w:val="00B050"/>
        </w:rPr>
      </w:pPr>
      <w:r>
        <w:rPr>
          <w:rFonts w:ascii="Tahoma" w:hAnsi="Tahoma" w:cs="Tahoma"/>
          <w:b/>
          <w:bCs/>
          <w:iCs/>
          <w:color w:val="00B050"/>
        </w:rPr>
        <w:t>7. FLORA ȘI FAUNA</w:t>
      </w:r>
    </w:p>
    <w:p w:rsidR="00163AFF" w:rsidRDefault="00163AFF" w:rsidP="00DB34AD">
      <w:pPr>
        <w:pStyle w:val="Style9"/>
        <w:widowControl/>
        <w:spacing w:line="276" w:lineRule="auto"/>
        <w:ind w:firstLine="0"/>
        <w:rPr>
          <w:rFonts w:ascii="Tahoma" w:hAnsi="Tahoma" w:cs="Tahoma"/>
          <w:b/>
          <w:bCs/>
          <w:iCs/>
          <w:color w:val="00B050"/>
        </w:rPr>
      </w:pPr>
    </w:p>
    <w:p w:rsidR="00163AFF" w:rsidRDefault="00163AFF" w:rsidP="00DB34AD">
      <w:pPr>
        <w:pStyle w:val="Style9"/>
        <w:widowControl/>
        <w:spacing w:line="276" w:lineRule="auto"/>
        <w:ind w:firstLine="0"/>
        <w:rPr>
          <w:rFonts w:ascii="Tahoma" w:hAnsi="Tahoma" w:cs="Tahoma"/>
          <w:bCs/>
          <w:iCs/>
        </w:rPr>
      </w:pPr>
      <w:r w:rsidRPr="002A03DA">
        <w:rPr>
          <w:rFonts w:ascii="Tahoma" w:hAnsi="Tahoma" w:cs="Tahoma"/>
          <w:bCs/>
          <w:iCs/>
        </w:rPr>
        <w:t xml:space="preserve">          Covorul vegetației naturale ce acoperă în prezent teritoriul comunei Nicolae Bălcescu este rezultatul unui complex de factori fizio-geografici și antropici.</w:t>
      </w:r>
      <w:r w:rsidR="002A03DA" w:rsidRPr="002A03DA">
        <w:rPr>
          <w:rFonts w:ascii="Tahoma" w:hAnsi="Tahoma" w:cs="Tahoma"/>
          <w:bCs/>
          <w:iCs/>
        </w:rPr>
        <w:t xml:space="preserve"> Compoziția și modul de dispunere a asociațiilor vegetale de pe surafața sa reflectă un relief variat, cu fragmentare medie, o varietate de soluri aflate sub influența unui climat temperat-continental</w:t>
      </w:r>
      <w:r w:rsidR="002A03DA">
        <w:rPr>
          <w:rFonts w:ascii="Tahoma" w:hAnsi="Tahoma" w:cs="Tahoma"/>
          <w:bCs/>
          <w:iCs/>
        </w:rPr>
        <w:t>. Teritoriul comunei se încadrează din punct de vedere fitogeografic, în două zone de vegetație: zona de silvostepă și zona de pădure (amestec de stejar-fag).</w:t>
      </w:r>
    </w:p>
    <w:p w:rsidR="002A03DA" w:rsidRDefault="002A03DA" w:rsidP="00DB34AD">
      <w:pPr>
        <w:pStyle w:val="Style9"/>
        <w:widowControl/>
        <w:spacing w:line="276" w:lineRule="auto"/>
        <w:ind w:firstLine="0"/>
        <w:rPr>
          <w:rFonts w:ascii="Tahoma" w:hAnsi="Tahoma" w:cs="Tahoma"/>
          <w:bCs/>
          <w:iCs/>
        </w:rPr>
      </w:pPr>
      <w:r>
        <w:rPr>
          <w:rFonts w:ascii="Tahoma" w:hAnsi="Tahoma" w:cs="Tahoma"/>
          <w:bCs/>
          <w:iCs/>
        </w:rPr>
        <w:tab/>
        <w:t>Stratul arboricol al acestei zone de vegetație este alcătuit în special din stejar pedunculat, stejar pufos, ulm, arțar și jugastru.</w:t>
      </w:r>
    </w:p>
    <w:p w:rsidR="002A03DA" w:rsidRDefault="002A03DA" w:rsidP="00DB34AD">
      <w:pPr>
        <w:pStyle w:val="Style9"/>
        <w:widowControl/>
        <w:spacing w:line="276" w:lineRule="auto"/>
        <w:ind w:firstLine="0"/>
        <w:rPr>
          <w:rFonts w:ascii="Tahoma" w:hAnsi="Tahoma" w:cs="Tahoma"/>
          <w:bCs/>
          <w:iCs/>
        </w:rPr>
      </w:pPr>
      <w:r>
        <w:rPr>
          <w:rFonts w:ascii="Tahoma" w:hAnsi="Tahoma" w:cs="Tahoma"/>
          <w:bCs/>
          <w:iCs/>
        </w:rPr>
        <w:tab/>
        <w:t>Stratul arbusiv este mult mai variat și conține: păducel, lemn câinesc, corn, sânger, porumbar</w:t>
      </w:r>
      <w:r w:rsidR="00632D1C">
        <w:rPr>
          <w:rFonts w:ascii="Tahoma" w:hAnsi="Tahoma" w:cs="Tahoma"/>
          <w:bCs/>
          <w:iCs/>
        </w:rPr>
        <w:t>.</w:t>
      </w:r>
    </w:p>
    <w:p w:rsidR="00632D1C" w:rsidRDefault="00632D1C" w:rsidP="00DB34AD">
      <w:pPr>
        <w:pStyle w:val="Style9"/>
        <w:widowControl/>
        <w:spacing w:line="276" w:lineRule="auto"/>
        <w:ind w:firstLine="0"/>
        <w:rPr>
          <w:rFonts w:ascii="Tahoma" w:hAnsi="Tahoma" w:cs="Tahoma"/>
          <w:bCs/>
          <w:iCs/>
        </w:rPr>
      </w:pPr>
      <w:r>
        <w:rPr>
          <w:rFonts w:ascii="Tahoma" w:hAnsi="Tahoma" w:cs="Tahoma"/>
          <w:bCs/>
          <w:iCs/>
        </w:rPr>
        <w:tab/>
        <w:t>Stratul ierbaceu al acestui etaj este destul de bogat, litiera are o grosime de circa 5 cm oferind condiții pentru o regenerare normală fagului. Deși fagul este majoritar, se constată că partea cea mai întinsă a suprafeței forestieră este acoperită cu arbori în amestec, restul fiind ocupat de pășuni și fânețe.</w:t>
      </w:r>
    </w:p>
    <w:p w:rsidR="00632D1C" w:rsidRDefault="00632D1C" w:rsidP="00DB34AD">
      <w:pPr>
        <w:pStyle w:val="Style9"/>
        <w:widowControl/>
        <w:spacing w:line="276" w:lineRule="auto"/>
        <w:ind w:firstLine="0"/>
        <w:rPr>
          <w:rFonts w:ascii="Tahoma" w:hAnsi="Tahoma" w:cs="Tahoma"/>
          <w:bCs/>
          <w:iCs/>
        </w:rPr>
      </w:pPr>
      <w:r>
        <w:rPr>
          <w:rFonts w:ascii="Tahoma" w:hAnsi="Tahoma" w:cs="Tahoma"/>
          <w:bCs/>
          <w:iCs/>
        </w:rPr>
        <w:tab/>
        <w:t>Speciile de arbuști apar mai frecvent sub eta</w:t>
      </w:r>
      <w:r w:rsidR="005C055A">
        <w:rPr>
          <w:rFonts w:ascii="Tahoma" w:hAnsi="Tahoma" w:cs="Tahoma"/>
          <w:bCs/>
          <w:iCs/>
        </w:rPr>
        <w:t>jul gorunetelor și șleaurilor, î</w:t>
      </w:r>
      <w:r>
        <w:rPr>
          <w:rFonts w:ascii="Tahoma" w:hAnsi="Tahoma" w:cs="Tahoma"/>
          <w:bCs/>
          <w:iCs/>
        </w:rPr>
        <w:t>n zone</w:t>
      </w:r>
      <w:r w:rsidR="005C055A">
        <w:rPr>
          <w:rFonts w:ascii="Tahoma" w:hAnsi="Tahoma" w:cs="Tahoma"/>
          <w:bCs/>
          <w:iCs/>
        </w:rPr>
        <w:t xml:space="preserve">le </w:t>
      </w:r>
      <w:r>
        <w:rPr>
          <w:rFonts w:ascii="Tahoma" w:hAnsi="Tahoma" w:cs="Tahoma"/>
          <w:bCs/>
          <w:iCs/>
        </w:rPr>
        <w:t xml:space="preserve"> de lizieră dar și în areale cu poieni și pășuni. Mai des întâlniți sunt: caprifoiul, tulcina, alunul, cornul, sângerul, măceșul, socul negru etc. Pajiștile caracteristice acestui etaj sunt cele de iarba câmpului și păiuș.</w:t>
      </w:r>
    </w:p>
    <w:p w:rsidR="00632D1C" w:rsidRDefault="00632D1C" w:rsidP="00DB34AD">
      <w:pPr>
        <w:pStyle w:val="Style9"/>
        <w:widowControl/>
        <w:spacing w:line="276" w:lineRule="auto"/>
        <w:ind w:firstLine="0"/>
        <w:rPr>
          <w:rFonts w:ascii="Tahoma" w:hAnsi="Tahoma" w:cs="Tahoma"/>
          <w:bCs/>
          <w:iCs/>
        </w:rPr>
      </w:pPr>
      <w:r>
        <w:rPr>
          <w:rFonts w:ascii="Tahoma" w:hAnsi="Tahoma" w:cs="Tahoma"/>
          <w:bCs/>
          <w:iCs/>
        </w:rPr>
        <w:tab/>
        <w:t xml:space="preserve">Pajiștile de deal s-au format prin restrângerea treptată a vegetației forestieră din sectorul glacisului piemontan și a Culmei Pietricica. Cea mai mare parte a acestora se defășoară ca o bandă aproape continuă între terenurile de cultură din zona piemontană și limita inferioară a pădurii. Pe alocuri </w:t>
      </w:r>
      <w:r w:rsidR="00E5585A">
        <w:rPr>
          <w:rFonts w:ascii="Tahoma" w:hAnsi="Tahoma" w:cs="Tahoma"/>
          <w:bCs/>
          <w:iCs/>
        </w:rPr>
        <w:t>pajiștile de deal au căpătat o extensiune mai mare depășind aceste limite.</w:t>
      </w:r>
    </w:p>
    <w:p w:rsidR="00E5585A" w:rsidRDefault="00E5585A" w:rsidP="00DB34AD">
      <w:pPr>
        <w:pStyle w:val="Style9"/>
        <w:widowControl/>
        <w:spacing w:line="276" w:lineRule="auto"/>
        <w:ind w:firstLine="0"/>
        <w:rPr>
          <w:rFonts w:ascii="Tahoma" w:hAnsi="Tahoma" w:cs="Tahoma"/>
          <w:bCs/>
          <w:iCs/>
        </w:rPr>
      </w:pPr>
      <w:r>
        <w:rPr>
          <w:rFonts w:ascii="Tahoma" w:hAnsi="Tahoma" w:cs="Tahoma"/>
          <w:bCs/>
          <w:iCs/>
        </w:rPr>
        <w:tab/>
        <w:t>Din punct de vedere floristic, pajistile de deal oferă o compoziție variată: păiuș roșu, tapoșica, părul porcului, negara, iarba câmpului, iarba vântului. Sunt pajiști stepizate care conțin și firuța de pădure, firuțabulboasă, colila, pirul crestat. Dintre leguminoase sunt prezente trifoiul galben, trifoiul hibrid.</w:t>
      </w:r>
      <w:r>
        <w:rPr>
          <w:rFonts w:ascii="Times New Roman" w:hAnsi="Times New Roman" w:cs="Times New Roman"/>
          <w:bCs/>
          <w:iCs/>
        </w:rPr>
        <w:t xml:space="preserve"> </w:t>
      </w:r>
      <w:r w:rsidRPr="00E5585A">
        <w:rPr>
          <w:rFonts w:ascii="Tahoma" w:hAnsi="Tahoma" w:cs="Tahoma"/>
          <w:bCs/>
          <w:iCs/>
        </w:rPr>
        <w:t>Sunt prezente de asemenea tufărișuri de arbuști ca sângeriul, cornul, alunul, lemnul câinesc, măceșul.</w:t>
      </w:r>
      <w:r>
        <w:rPr>
          <w:rFonts w:ascii="Tahoma" w:hAnsi="Tahoma" w:cs="Tahoma"/>
          <w:bCs/>
          <w:iCs/>
        </w:rPr>
        <w:t xml:space="preserve"> </w:t>
      </w:r>
    </w:p>
    <w:p w:rsidR="005C055A" w:rsidRPr="00E5585A" w:rsidRDefault="005C055A" w:rsidP="00DB34AD">
      <w:pPr>
        <w:pStyle w:val="Style9"/>
        <w:widowControl/>
        <w:spacing w:line="276" w:lineRule="auto"/>
        <w:ind w:firstLine="0"/>
        <w:rPr>
          <w:rFonts w:ascii="Tahoma" w:hAnsi="Tahoma" w:cs="Tahoma"/>
          <w:bCs/>
          <w:iCs/>
        </w:rPr>
      </w:pPr>
      <w:r>
        <w:rPr>
          <w:rFonts w:ascii="Tahoma" w:hAnsi="Tahoma" w:cs="Tahoma"/>
          <w:bCs/>
          <w:iCs/>
        </w:rPr>
        <w:tab/>
        <w:t xml:space="preserve">Plantele medicinale întâlnite pe teritoriul comunei constituie o resursă vegetală importantă prin varietatea lor (aproximativ 500 de specii). Dintre ele amintim: coada șoricelului, mușețelul, pojarnița, patlagina, urzica moartă, valeriana, podbalul, păpădia, </w:t>
      </w:r>
      <w:r>
        <w:rPr>
          <w:rFonts w:ascii="Tahoma" w:hAnsi="Tahoma" w:cs="Tahoma"/>
          <w:bCs/>
          <w:iCs/>
        </w:rPr>
        <w:lastRenderedPageBreak/>
        <w:t>menta, socul, măceșul, salcâmul, cornul etc. Dintre plantele melifere de bază menționăm: teiul, floarea-soarelui, borceagul, trifoiul etc. Dintre plantele dăunătoare prezente în zonă pomenim: mătrăguna, macul, cucuta, floarea paștelui, dalacul, bozul, pelinul etc.</w:t>
      </w:r>
    </w:p>
    <w:p w:rsidR="00DB34AD" w:rsidRDefault="00632D1C" w:rsidP="005C055A">
      <w:pPr>
        <w:pStyle w:val="Style9"/>
        <w:widowControl/>
        <w:spacing w:line="276" w:lineRule="auto"/>
        <w:ind w:firstLine="0"/>
        <w:rPr>
          <w:rFonts w:ascii="Tahoma" w:hAnsi="Tahoma" w:cs="Tahoma"/>
          <w:bCs/>
          <w:iCs/>
        </w:rPr>
      </w:pPr>
      <w:r>
        <w:rPr>
          <w:rFonts w:ascii="Tahoma" w:hAnsi="Tahoma" w:cs="Tahoma"/>
          <w:bCs/>
          <w:iCs/>
        </w:rPr>
        <w:tab/>
        <w:t xml:space="preserve"> </w:t>
      </w:r>
      <w:r w:rsidR="00C05BA8">
        <w:rPr>
          <w:rFonts w:ascii="Tahoma" w:hAnsi="Tahoma" w:cs="Tahoma"/>
          <w:bCs/>
          <w:iCs/>
        </w:rPr>
        <w:t xml:space="preserve">Având în vedere </w:t>
      </w:r>
      <w:r w:rsidR="00A26441">
        <w:rPr>
          <w:rFonts w:ascii="Tahoma" w:hAnsi="Tahoma" w:cs="Tahoma"/>
          <w:bCs/>
          <w:iCs/>
        </w:rPr>
        <w:t>condițiile naturale specifice acestui teritoriu se poate face o clasificare a faunei în: fauna terestră (reprezentată prin fauna de pădure, fauna silvostepei, fauna de luncă, fauna din terenurile ruderale și cultivate) și fauna acvatică.</w:t>
      </w:r>
    </w:p>
    <w:p w:rsidR="00B009D8" w:rsidRDefault="00B009D8" w:rsidP="005C055A">
      <w:pPr>
        <w:pStyle w:val="Style9"/>
        <w:widowControl/>
        <w:spacing w:line="276" w:lineRule="auto"/>
        <w:ind w:firstLine="0"/>
        <w:rPr>
          <w:rFonts w:ascii="Tahoma" w:hAnsi="Tahoma" w:cs="Tahoma"/>
          <w:bCs/>
          <w:iCs/>
        </w:rPr>
      </w:pPr>
      <w:r>
        <w:rPr>
          <w:rFonts w:ascii="Tahoma" w:hAnsi="Tahoma" w:cs="Tahoma"/>
          <w:bCs/>
          <w:iCs/>
        </w:rPr>
        <w:tab/>
        <w:t>Fauna de pădure populează cu predilecție treimea vestică a teritoriului, celelalte zone fiind folosite doar cu rol de pasaj al unor specii de pe un versant pe celălalt al Văii Siretului. Puținele specii de mamifere sunt reprezentate prin: mistreț, lup, vulpe, urs, dihor. Dintre păsări cele mai frecvente sunt: pițigoiul, gaița, cucul, ciocănitoarea, privighetoarea, sticletele, uliul găinilor.</w:t>
      </w:r>
    </w:p>
    <w:p w:rsidR="00B009D8" w:rsidRDefault="00B009D8" w:rsidP="005C055A">
      <w:pPr>
        <w:pStyle w:val="Style9"/>
        <w:widowControl/>
        <w:spacing w:line="276" w:lineRule="auto"/>
        <w:ind w:firstLine="0"/>
        <w:rPr>
          <w:rFonts w:ascii="Tahoma" w:hAnsi="Tahoma" w:cs="Tahoma"/>
          <w:bCs/>
          <w:iCs/>
        </w:rPr>
      </w:pPr>
      <w:r>
        <w:rPr>
          <w:rFonts w:ascii="Tahoma" w:hAnsi="Tahoma" w:cs="Tahoma"/>
          <w:bCs/>
          <w:iCs/>
        </w:rPr>
        <w:tab/>
        <w:t>Fauna silovostepei este reprezentată prin mamifere precum: rozătoarele (popândăul, șoarecele de câmp, șobolanul de câmp, iepurele de câmp)</w:t>
      </w:r>
      <w:r w:rsidR="004365FA">
        <w:rPr>
          <w:rFonts w:ascii="Tahoma" w:hAnsi="Tahoma" w:cs="Tahoma"/>
          <w:bCs/>
          <w:iCs/>
        </w:rPr>
        <w:t>. Prezența pajistelor stepizate oferă condiții favorabile lăcustelor, cosașilor, greierilor, furnicilor și unor reptile.</w:t>
      </w:r>
    </w:p>
    <w:p w:rsidR="004365FA" w:rsidRDefault="004365FA" w:rsidP="005C055A">
      <w:pPr>
        <w:pStyle w:val="Style9"/>
        <w:widowControl/>
        <w:spacing w:line="276" w:lineRule="auto"/>
        <w:ind w:firstLine="0"/>
        <w:rPr>
          <w:rFonts w:ascii="Tahoma" w:hAnsi="Tahoma" w:cs="Tahoma"/>
          <w:bCs/>
          <w:iCs/>
        </w:rPr>
      </w:pPr>
      <w:r>
        <w:rPr>
          <w:rFonts w:ascii="Tahoma" w:hAnsi="Tahoma" w:cs="Tahoma"/>
          <w:bCs/>
          <w:iCs/>
        </w:rPr>
        <w:tab/>
        <w:t>În peisajul lunci  o notă aparte o dau speciile de păsări atrase de condițiile specifice ale mediului Văii Siretului.</w:t>
      </w:r>
    </w:p>
    <w:p w:rsidR="004365FA" w:rsidRDefault="004365FA" w:rsidP="005C055A">
      <w:pPr>
        <w:pStyle w:val="Style9"/>
        <w:widowControl/>
        <w:spacing w:line="276" w:lineRule="auto"/>
        <w:ind w:firstLine="0"/>
        <w:rPr>
          <w:rFonts w:ascii="Tahoma" w:hAnsi="Tahoma" w:cs="Tahoma"/>
          <w:bCs/>
          <w:iCs/>
        </w:rPr>
      </w:pPr>
      <w:r>
        <w:rPr>
          <w:rFonts w:ascii="Tahoma" w:hAnsi="Tahoma" w:cs="Tahoma"/>
          <w:bCs/>
          <w:iCs/>
        </w:rPr>
        <w:tab/>
        <w:t>Lacurile de acumulare au determinat importante modificări în componența faunei locale, îndeosebi a păsărilor de apă. Ele au prilejuit îmbogățirea faunei permanente (fluerarul) sau sezoniere (pescărușul, egrat</w:t>
      </w:r>
      <w:r w:rsidR="00800E00">
        <w:rPr>
          <w:rFonts w:ascii="Tahoma" w:hAnsi="Tahoma" w:cs="Tahoma"/>
          <w:bCs/>
          <w:iCs/>
        </w:rPr>
        <w:t>a</w:t>
      </w:r>
      <w:r>
        <w:rPr>
          <w:rFonts w:ascii="Tahoma" w:hAnsi="Tahoma" w:cs="Tahoma"/>
          <w:bCs/>
          <w:iCs/>
        </w:rPr>
        <w:t xml:space="preserve"> albă, egreta mare).</w:t>
      </w:r>
    </w:p>
    <w:p w:rsidR="000E7A5A" w:rsidRDefault="000E7A5A" w:rsidP="005C055A">
      <w:pPr>
        <w:pStyle w:val="Style9"/>
        <w:widowControl/>
        <w:spacing w:line="276" w:lineRule="auto"/>
        <w:ind w:firstLine="0"/>
        <w:rPr>
          <w:rFonts w:ascii="Tahoma" w:hAnsi="Tahoma" w:cs="Tahoma"/>
          <w:bCs/>
          <w:iCs/>
        </w:rPr>
      </w:pPr>
      <w:r>
        <w:rPr>
          <w:rFonts w:ascii="Tahoma" w:hAnsi="Tahoma" w:cs="Tahoma"/>
          <w:bCs/>
          <w:iCs/>
        </w:rPr>
        <w:tab/>
        <w:t xml:space="preserve">După formarea lacurilor de pe Siret și Bistrița numărul speciilor de păsări a crescut considerabil, printre acestea amintim: cufundarul polar, </w:t>
      </w:r>
      <w:r w:rsidR="00A61F6A">
        <w:rPr>
          <w:rFonts w:ascii="Tahoma" w:hAnsi="Tahoma" w:cs="Tahoma"/>
          <w:bCs/>
          <w:iCs/>
        </w:rPr>
        <w:t>lebăda de iarnă, c</w:t>
      </w:r>
      <w:r w:rsidR="00800E00">
        <w:rPr>
          <w:rFonts w:ascii="Tahoma" w:hAnsi="Tahoma" w:cs="Tahoma"/>
          <w:bCs/>
          <w:iCs/>
        </w:rPr>
        <w:t>orcodelul, stârciul de ba</w:t>
      </w:r>
      <w:r w:rsidR="00A61F6A">
        <w:rPr>
          <w:rFonts w:ascii="Tahoma" w:hAnsi="Tahoma" w:cs="Tahoma"/>
          <w:bCs/>
          <w:iCs/>
        </w:rPr>
        <w:t>ltă, rața roșie, lișița, pescărușul negru.</w:t>
      </w:r>
    </w:p>
    <w:p w:rsidR="00A61F6A" w:rsidRDefault="00A61F6A" w:rsidP="005C055A">
      <w:pPr>
        <w:pStyle w:val="Style9"/>
        <w:widowControl/>
        <w:spacing w:line="276" w:lineRule="auto"/>
        <w:ind w:firstLine="0"/>
        <w:rPr>
          <w:rFonts w:ascii="Tahoma" w:hAnsi="Tahoma" w:cs="Tahoma"/>
          <w:bCs/>
          <w:iCs/>
        </w:rPr>
      </w:pPr>
      <w:r>
        <w:rPr>
          <w:rFonts w:ascii="Tahoma" w:hAnsi="Tahoma" w:cs="Tahoma"/>
          <w:bCs/>
          <w:iCs/>
        </w:rPr>
        <w:tab/>
        <w:t>Amenajările hidrotehnice de pe cele două râuri au determinat modificarea radicală a biotopurilor și prin urmare și a structurii ecostemelor acvatice.</w:t>
      </w:r>
      <w:r w:rsidR="006A236C">
        <w:rPr>
          <w:rFonts w:ascii="Tahoma" w:hAnsi="Tahoma" w:cs="Tahoma"/>
          <w:bCs/>
          <w:iCs/>
        </w:rPr>
        <w:t xml:space="preserve"> Astfel, fauna acvatică s-a diversificat și îmbunătățit în urma amenajărilor hidrotehnice. Speciile de pești cele mai reprezentative</w:t>
      </w:r>
      <w:r w:rsidR="00800E00">
        <w:rPr>
          <w:rFonts w:ascii="Tahoma" w:hAnsi="Tahoma" w:cs="Tahoma"/>
          <w:bCs/>
          <w:iCs/>
        </w:rPr>
        <w:t xml:space="preserve"> </w:t>
      </w:r>
      <w:r w:rsidR="006A236C">
        <w:rPr>
          <w:rFonts w:ascii="Tahoma" w:hAnsi="Tahoma" w:cs="Tahoma"/>
          <w:bCs/>
          <w:iCs/>
        </w:rPr>
        <w:t>sunt: crapul, mreana, somnul, cleanul, scobarul etc. Lacul Galbeni a devenit un ecosistem de interferență între cele două zone mai înalte ale Bistriței și cele din zonele mai joase de pe Culoarul</w:t>
      </w:r>
      <w:r>
        <w:rPr>
          <w:rFonts w:ascii="Tahoma" w:hAnsi="Tahoma" w:cs="Tahoma"/>
          <w:bCs/>
          <w:iCs/>
        </w:rPr>
        <w:t xml:space="preserve"> </w:t>
      </w:r>
      <w:r w:rsidR="006A236C">
        <w:rPr>
          <w:rFonts w:ascii="Tahoma" w:hAnsi="Tahoma" w:cs="Tahoma"/>
          <w:bCs/>
          <w:iCs/>
        </w:rPr>
        <w:t>Siretului. Faunei piscicole i se adaugă una destul de bogată a reptilelor și batracienilor etc.</w:t>
      </w:r>
    </w:p>
    <w:p w:rsidR="00C05BA8" w:rsidRPr="005C055A" w:rsidRDefault="00C05BA8" w:rsidP="005C055A">
      <w:pPr>
        <w:pStyle w:val="Style9"/>
        <w:widowControl/>
        <w:spacing w:line="276" w:lineRule="auto"/>
        <w:ind w:firstLine="0"/>
        <w:rPr>
          <w:rFonts w:ascii="Tahoma" w:hAnsi="Tahoma" w:cs="Tahoma"/>
          <w:bCs/>
          <w:iCs/>
        </w:rPr>
      </w:pPr>
    </w:p>
    <w:p w:rsidR="00DB34AD" w:rsidRPr="00F74B60" w:rsidRDefault="00DB34AD" w:rsidP="00DB34AD">
      <w:pPr>
        <w:pStyle w:val="Standard"/>
        <w:spacing w:line="276" w:lineRule="auto"/>
        <w:jc w:val="both"/>
        <w:rPr>
          <w:rFonts w:ascii="Tahoma" w:hAnsi="Tahoma" w:cs="Tahoma"/>
          <w:b/>
          <w:bCs/>
          <w:color w:val="00B050"/>
          <w:lang w:val="ro-RO"/>
        </w:rPr>
      </w:pPr>
      <w:r w:rsidRPr="00F74B60">
        <w:rPr>
          <w:rFonts w:ascii="Tahoma" w:hAnsi="Tahoma" w:cs="Tahoma"/>
          <w:b/>
          <w:bCs/>
          <w:color w:val="00B050"/>
          <w:lang w:val="ro-RO"/>
        </w:rPr>
        <w:t>8. RESURSE LOCALE</w:t>
      </w:r>
    </w:p>
    <w:p w:rsidR="00BA18E3" w:rsidRDefault="00DB34AD" w:rsidP="00DB34AD">
      <w:pPr>
        <w:pStyle w:val="Style29"/>
        <w:widowControl/>
        <w:spacing w:before="30" w:line="276" w:lineRule="auto"/>
        <w:ind w:firstLine="0"/>
        <w:jc w:val="both"/>
        <w:rPr>
          <w:rStyle w:val="FontStyle60"/>
          <w:rFonts w:ascii="Tahoma" w:hAnsi="Tahoma"/>
          <w:sz w:val="24"/>
          <w:szCs w:val="24"/>
        </w:rPr>
      </w:pPr>
      <w:r>
        <w:rPr>
          <w:rStyle w:val="FontStyle60"/>
          <w:rFonts w:ascii="Tahoma" w:hAnsi="Tahoma"/>
          <w:sz w:val="24"/>
          <w:szCs w:val="24"/>
        </w:rPr>
        <w:tab/>
      </w:r>
    </w:p>
    <w:p w:rsidR="00DB34AD" w:rsidRPr="00B009D8" w:rsidRDefault="00DB34AD" w:rsidP="00BA18E3">
      <w:pPr>
        <w:pStyle w:val="Style29"/>
        <w:widowControl/>
        <w:spacing w:before="30" w:line="276" w:lineRule="auto"/>
        <w:ind w:firstLine="708"/>
        <w:jc w:val="both"/>
      </w:pPr>
      <w:r w:rsidRPr="00B009D8">
        <w:rPr>
          <w:rStyle w:val="FontStyle60"/>
          <w:rFonts w:ascii="Tahoma" w:hAnsi="Tahoma"/>
          <w:sz w:val="24"/>
          <w:szCs w:val="24"/>
        </w:rPr>
        <w:t>Resursele naturale care se găsesc pe teritoriul comunei constau în bogăţia apelor de suprafaţa şi subterane, pădurilor, păşunilor, fânetelor şi pomilor fructiferi, viilor, legumelor.</w:t>
      </w:r>
    </w:p>
    <w:p w:rsidR="00DB34AD" w:rsidRPr="00B009D8" w:rsidRDefault="00B009D8" w:rsidP="00BA18E3">
      <w:pPr>
        <w:pStyle w:val="Standard"/>
        <w:spacing w:line="276" w:lineRule="auto"/>
        <w:ind w:firstLine="708"/>
        <w:jc w:val="both"/>
        <w:rPr>
          <w:rFonts w:ascii="Tahoma" w:hAnsi="Tahoma" w:cs="Tahoma"/>
          <w:shd w:val="clear" w:color="auto" w:fill="FFFFFF"/>
          <w:lang w:val="ro-RO"/>
        </w:rPr>
      </w:pPr>
      <w:r w:rsidRPr="00F74B60">
        <w:rPr>
          <w:rFonts w:ascii="Tahoma" w:hAnsi="Tahoma" w:cs="Tahoma"/>
          <w:shd w:val="clear" w:color="auto" w:fill="FFFFFF"/>
          <w:lang w:val="ro-RO"/>
        </w:rPr>
        <w:t>Principala resursă locală a c</w:t>
      </w:r>
      <w:r w:rsidR="00DB34AD" w:rsidRPr="00F74B60">
        <w:rPr>
          <w:rFonts w:ascii="Tahoma" w:hAnsi="Tahoma" w:cs="Tahoma"/>
          <w:shd w:val="clear" w:color="auto" w:fill="FFFFFF"/>
          <w:lang w:val="ro-RO"/>
        </w:rPr>
        <w:t xml:space="preserve">omunei </w:t>
      </w:r>
      <w:r w:rsidR="00BA18E3" w:rsidRPr="00F74B60">
        <w:rPr>
          <w:rFonts w:ascii="Tahoma" w:hAnsi="Tahoma" w:cs="Tahoma"/>
          <w:shd w:val="clear" w:color="auto" w:fill="FFFFFF"/>
          <w:lang w:val="ro-RO"/>
        </w:rPr>
        <w:t>Nicolae B</w:t>
      </w:r>
      <w:r w:rsidR="00204D96" w:rsidRPr="00B009D8">
        <w:rPr>
          <w:rFonts w:ascii="Tahoma" w:hAnsi="Tahoma" w:cs="Tahoma"/>
          <w:shd w:val="clear" w:color="auto" w:fill="FFFFFF"/>
          <w:lang w:val="ro-RO"/>
        </w:rPr>
        <w:t>ălcescu</w:t>
      </w:r>
      <w:r w:rsidR="00DB34AD" w:rsidRPr="00F74B60">
        <w:rPr>
          <w:rFonts w:ascii="Tahoma" w:hAnsi="Tahoma" w:cs="Tahoma"/>
          <w:shd w:val="clear" w:color="auto" w:fill="FFFFFF"/>
          <w:lang w:val="ro-RO"/>
        </w:rPr>
        <w:t xml:space="preserve"> o reprezintă suprafata agricolă.</w:t>
      </w:r>
    </w:p>
    <w:p w:rsidR="00DB34AD" w:rsidRPr="00B009D8" w:rsidRDefault="00DB34AD" w:rsidP="00DB34AD">
      <w:pPr>
        <w:pStyle w:val="Standard"/>
        <w:spacing w:line="276" w:lineRule="auto"/>
        <w:ind w:firstLine="708"/>
        <w:jc w:val="both"/>
        <w:rPr>
          <w:rFonts w:ascii="Tahoma" w:hAnsi="Tahoma" w:cs="Tahoma"/>
          <w:shd w:val="clear" w:color="auto" w:fill="FFFFFF"/>
        </w:rPr>
      </w:pPr>
      <w:r w:rsidRPr="00B009D8">
        <w:rPr>
          <w:rFonts w:ascii="Tahoma" w:hAnsi="Tahoma" w:cs="Tahoma"/>
          <w:shd w:val="clear" w:color="auto" w:fill="FFFFFF"/>
        </w:rPr>
        <w:t>Terenurile cu destinaţie agricolă pot fi de diferite tipuri: arabil, păşuni şi fâneţe naturale, vii şi livezi.</w:t>
      </w:r>
    </w:p>
    <w:p w:rsidR="00DB34AD" w:rsidRPr="00B009D8" w:rsidRDefault="00DB34AD" w:rsidP="00DB34AD">
      <w:pPr>
        <w:pStyle w:val="Standard"/>
        <w:spacing w:line="276" w:lineRule="auto"/>
        <w:ind w:firstLine="708"/>
        <w:jc w:val="both"/>
        <w:rPr>
          <w:rFonts w:ascii="Tahoma" w:hAnsi="Tahoma" w:cs="Tahoma"/>
          <w:shd w:val="clear" w:color="auto" w:fill="FFFFFF"/>
        </w:rPr>
      </w:pPr>
      <w:r w:rsidRPr="00B009D8">
        <w:rPr>
          <w:rFonts w:ascii="Tahoma" w:hAnsi="Tahoma" w:cs="Tahoma"/>
          <w:shd w:val="clear" w:color="auto" w:fill="FFFFFF"/>
        </w:rPr>
        <w:t>Teren arabil reprezintă suprafaţa care se ară în fiecare an sau la mai mulţi ani şi se cultivă cu plante anuale sau perene.</w:t>
      </w:r>
    </w:p>
    <w:p w:rsidR="00DB34AD" w:rsidRPr="00B009D8" w:rsidRDefault="00DB34AD" w:rsidP="00DB34AD">
      <w:pPr>
        <w:pStyle w:val="Standard"/>
        <w:spacing w:line="276" w:lineRule="auto"/>
        <w:ind w:firstLine="708"/>
        <w:jc w:val="both"/>
        <w:rPr>
          <w:rFonts w:ascii="Tahoma" w:hAnsi="Tahoma" w:cs="Tahoma"/>
          <w:shd w:val="clear" w:color="auto" w:fill="FFFFFF"/>
        </w:rPr>
      </w:pPr>
      <w:r w:rsidRPr="00B009D8">
        <w:rPr>
          <w:rFonts w:ascii="Tahoma" w:hAnsi="Tahoma" w:cs="Tahoma"/>
          <w:shd w:val="clear" w:color="auto" w:fill="FFFFFF"/>
        </w:rPr>
        <w:t>Păşunile reprezintă terenurile acoperite cu vegetaţie ierboasă, instalată pe cale naturală sau regenerate prin însămânţare, destinate păşunatului animalelor.</w:t>
      </w:r>
    </w:p>
    <w:p w:rsidR="00DB34AD" w:rsidRPr="00B009D8" w:rsidRDefault="00DB34AD" w:rsidP="00DB34AD">
      <w:pPr>
        <w:pStyle w:val="Standard"/>
        <w:spacing w:line="276" w:lineRule="auto"/>
        <w:ind w:firstLine="708"/>
        <w:jc w:val="both"/>
        <w:rPr>
          <w:rFonts w:ascii="Tahoma" w:hAnsi="Tahoma" w:cs="Tahoma"/>
          <w:shd w:val="clear" w:color="auto" w:fill="FFFFFF"/>
        </w:rPr>
      </w:pPr>
      <w:r w:rsidRPr="00B009D8">
        <w:rPr>
          <w:rFonts w:ascii="Tahoma" w:hAnsi="Tahoma" w:cs="Tahoma"/>
          <w:shd w:val="clear" w:color="auto" w:fill="FFFFFF"/>
        </w:rPr>
        <w:lastRenderedPageBreak/>
        <w:t>Fâneţele reprezintă terenurile acoperite cu vegetaţie ierboasă, instalată pe cale naturală sau regenerate prin însămânţare şi destinate recoltării pentru obţinerea de fân.</w:t>
      </w:r>
    </w:p>
    <w:p w:rsidR="00DB34AD" w:rsidRPr="00B009D8" w:rsidRDefault="00DB34AD" w:rsidP="00DB34AD">
      <w:pPr>
        <w:pStyle w:val="Standard"/>
        <w:spacing w:line="276" w:lineRule="auto"/>
        <w:ind w:firstLine="708"/>
        <w:jc w:val="both"/>
        <w:rPr>
          <w:rFonts w:ascii="Tahoma" w:hAnsi="Tahoma" w:cs="Tahoma"/>
          <w:shd w:val="clear" w:color="auto" w:fill="FFFFFF"/>
        </w:rPr>
      </w:pPr>
      <w:r w:rsidRPr="00B009D8">
        <w:rPr>
          <w:rFonts w:ascii="Tahoma" w:hAnsi="Tahoma" w:cs="Tahoma"/>
          <w:shd w:val="clear" w:color="auto" w:fill="FFFFFF"/>
        </w:rPr>
        <w:t xml:space="preserve"> Viile şi pepinierele viticole reprezintă suprafeţele cu plantaţii viticole, pepiniere viticole şi terenul în pregătire pentru vii.</w:t>
      </w:r>
    </w:p>
    <w:p w:rsidR="00DB34AD" w:rsidRPr="00B009D8" w:rsidRDefault="00DB34AD" w:rsidP="00DB34AD">
      <w:pPr>
        <w:pStyle w:val="Standard"/>
        <w:spacing w:before="30" w:line="276" w:lineRule="auto"/>
        <w:ind w:firstLine="708"/>
        <w:jc w:val="both"/>
      </w:pPr>
      <w:r w:rsidRPr="00B009D8">
        <w:rPr>
          <w:rStyle w:val="FontStyle60"/>
          <w:rFonts w:ascii="Tahoma" w:hAnsi="Tahoma" w:cs="Tahoma"/>
          <w:sz w:val="24"/>
          <w:szCs w:val="24"/>
          <w:shd w:val="clear" w:color="auto" w:fill="FFFFFF"/>
        </w:rPr>
        <w:t xml:space="preserve"> Livezile şi pepinierele pomicole reprezintă suprafeţele cu plantaţii pomicole, arbuşti fructiferi, pepiniere pomicole şi terenul în pregătire pentru livezi.</w:t>
      </w:r>
    </w:p>
    <w:p w:rsidR="00DB34AD" w:rsidRDefault="00DB34AD" w:rsidP="00DB34AD">
      <w:pPr>
        <w:pStyle w:val="Standard"/>
        <w:spacing w:line="276" w:lineRule="auto"/>
        <w:jc w:val="both"/>
        <w:rPr>
          <w:rFonts w:ascii="Tahoma" w:hAnsi="Tahoma" w:cs="Tahoma"/>
          <w:color w:val="202122"/>
          <w:shd w:val="clear" w:color="auto" w:fill="FFFFFF"/>
        </w:rPr>
      </w:pPr>
    </w:p>
    <w:p w:rsidR="00DB34AD" w:rsidRDefault="00DB34AD" w:rsidP="00DB34AD">
      <w:pPr>
        <w:pStyle w:val="Standard"/>
        <w:spacing w:line="276" w:lineRule="auto"/>
        <w:jc w:val="both"/>
        <w:rPr>
          <w:rFonts w:ascii="Tahoma" w:hAnsi="Tahoma" w:cs="Tahoma"/>
          <w:b/>
          <w:bCs/>
          <w:iCs/>
          <w:color w:val="00B050"/>
          <w:lang w:val="ro-RO"/>
        </w:rPr>
      </w:pPr>
      <w:r>
        <w:rPr>
          <w:rFonts w:ascii="Tahoma" w:hAnsi="Tahoma" w:cs="Tahoma"/>
          <w:b/>
          <w:bCs/>
          <w:iCs/>
          <w:color w:val="00B050"/>
          <w:lang w:val="ro-RO"/>
        </w:rPr>
        <w:t xml:space="preserve">9. Populatia comunei </w:t>
      </w:r>
      <w:r w:rsidR="00737CFD">
        <w:rPr>
          <w:rFonts w:ascii="Tahoma" w:hAnsi="Tahoma" w:cs="Tahoma"/>
          <w:b/>
          <w:bCs/>
          <w:iCs/>
          <w:color w:val="00B050"/>
          <w:lang w:val="ro-RO"/>
        </w:rPr>
        <w:t>Nicolae Bălcescu</w:t>
      </w:r>
    </w:p>
    <w:p w:rsidR="00DB34AD" w:rsidRPr="00F74B60" w:rsidRDefault="00DB34AD" w:rsidP="00DB34AD">
      <w:pPr>
        <w:pStyle w:val="Standard"/>
        <w:spacing w:line="276" w:lineRule="auto"/>
        <w:rPr>
          <w:lang w:val="pl-PL"/>
        </w:rPr>
      </w:pPr>
      <w:r>
        <w:rPr>
          <w:rFonts w:ascii="Tahoma" w:hAnsi="Tahoma" w:cs="Tahoma"/>
          <w:b/>
          <w:color w:val="00B050"/>
          <w:lang w:val="ro-RO"/>
        </w:rPr>
        <w:t>Populaţia după domiciliu</w:t>
      </w:r>
      <w:r>
        <w:rPr>
          <w:rFonts w:ascii="Tahoma" w:hAnsi="Tahoma" w:cs="Tahoma"/>
          <w:b/>
          <w:color w:val="2E74B5"/>
          <w:lang w:val="ro-RO"/>
        </w:rPr>
        <w:t xml:space="preserve"> </w:t>
      </w:r>
      <w:r>
        <w:rPr>
          <w:rFonts w:ascii="Tahoma" w:hAnsi="Tahoma" w:cs="Tahoma"/>
          <w:lang w:val="ro-RO"/>
        </w:rPr>
        <w:t xml:space="preserve"> </w:t>
      </w:r>
    </w:p>
    <w:p w:rsidR="00737CFD" w:rsidRDefault="00DB34AD" w:rsidP="00DB34AD">
      <w:pPr>
        <w:pStyle w:val="Standard"/>
        <w:spacing w:line="276" w:lineRule="auto"/>
        <w:jc w:val="both"/>
        <w:rPr>
          <w:rFonts w:ascii="Tahoma" w:hAnsi="Tahoma" w:cs="Tahoma"/>
          <w:b/>
          <w:bCs/>
          <w:lang w:val="ro-RO"/>
        </w:rPr>
      </w:pPr>
      <w:r>
        <w:rPr>
          <w:rFonts w:ascii="Tahoma" w:hAnsi="Tahoma" w:cs="Tahoma"/>
          <w:b/>
          <w:bCs/>
          <w:lang w:val="ro-RO"/>
        </w:rPr>
        <w:t xml:space="preserve"> </w:t>
      </w:r>
    </w:p>
    <w:p w:rsidR="006A49FB" w:rsidRDefault="006A49FB" w:rsidP="00DB34AD">
      <w:pPr>
        <w:pStyle w:val="Standard"/>
        <w:spacing w:line="276" w:lineRule="auto"/>
        <w:jc w:val="both"/>
        <w:rPr>
          <w:rFonts w:ascii="Tahoma" w:hAnsi="Tahoma" w:cs="Tahoma"/>
          <w:b/>
          <w:bCs/>
          <w:lang w:val="ro-RO"/>
        </w:rPr>
      </w:pPr>
    </w:p>
    <w:tbl>
      <w:tblPr>
        <w:tblW w:w="9185" w:type="dxa"/>
        <w:tblBorders>
          <w:top w:val="single" w:sz="4" w:space="0" w:color="auto"/>
          <w:left w:val="single" w:sz="4" w:space="0" w:color="auto"/>
          <w:bottom w:val="single" w:sz="4" w:space="0" w:color="auto"/>
          <w:right w:val="single" w:sz="4" w:space="0" w:color="auto"/>
        </w:tblBorders>
        <w:tblLayout w:type="fixed"/>
        <w:tblLook w:val="04A0"/>
      </w:tblPr>
      <w:tblGrid>
        <w:gridCol w:w="1526"/>
        <w:gridCol w:w="1276"/>
        <w:gridCol w:w="1276"/>
        <w:gridCol w:w="1276"/>
        <w:gridCol w:w="1277"/>
        <w:gridCol w:w="1277"/>
        <w:gridCol w:w="1277"/>
      </w:tblGrid>
      <w:tr w:rsidR="00737CFD" w:rsidRPr="00737CFD" w:rsidTr="00737CFD">
        <w:tc>
          <w:tcPr>
            <w:tcW w:w="1526"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Specificație</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 xml:space="preserve"> An 2015</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An 2016</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 xml:space="preserve"> An 2017</w:t>
            </w:r>
          </w:p>
        </w:tc>
        <w:tc>
          <w:tcPr>
            <w:tcW w:w="1277"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 xml:space="preserve"> An 2018</w:t>
            </w:r>
          </w:p>
        </w:tc>
        <w:tc>
          <w:tcPr>
            <w:tcW w:w="1277"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 xml:space="preserve"> An 2019</w:t>
            </w:r>
          </w:p>
        </w:tc>
        <w:tc>
          <w:tcPr>
            <w:tcW w:w="1277"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An 2020</w:t>
            </w:r>
          </w:p>
        </w:tc>
      </w:tr>
      <w:tr w:rsidR="00737CFD" w:rsidRPr="00737CFD" w:rsidTr="00737CFD">
        <w:tc>
          <w:tcPr>
            <w:tcW w:w="1526" w:type="dxa"/>
            <w:tcBorders>
              <w:top w:val="single" w:sz="4" w:space="0" w:color="auto"/>
              <w:left w:val="single" w:sz="4" w:space="0" w:color="auto"/>
              <w:bottom w:val="single" w:sz="4" w:space="0" w:color="auto"/>
              <w:right w:val="single" w:sz="4" w:space="0" w:color="auto"/>
            </w:tcBorders>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Total</w:t>
            </w:r>
          </w:p>
        </w:tc>
        <w:tc>
          <w:tcPr>
            <w:tcW w:w="1276"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10.106</w:t>
            </w:r>
          </w:p>
        </w:tc>
        <w:tc>
          <w:tcPr>
            <w:tcW w:w="1276"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10.090</w:t>
            </w:r>
          </w:p>
        </w:tc>
        <w:tc>
          <w:tcPr>
            <w:tcW w:w="1276"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10.102</w:t>
            </w:r>
          </w:p>
        </w:tc>
        <w:tc>
          <w:tcPr>
            <w:tcW w:w="1277"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10.126</w:t>
            </w:r>
          </w:p>
        </w:tc>
        <w:tc>
          <w:tcPr>
            <w:tcW w:w="1277"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10.102</w:t>
            </w:r>
          </w:p>
        </w:tc>
        <w:tc>
          <w:tcPr>
            <w:tcW w:w="1277"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10.093</w:t>
            </w:r>
          </w:p>
        </w:tc>
      </w:tr>
      <w:tr w:rsidR="00737CFD" w:rsidRPr="00737CFD" w:rsidTr="00737CFD">
        <w:tc>
          <w:tcPr>
            <w:tcW w:w="1526" w:type="dxa"/>
            <w:tcBorders>
              <w:top w:val="single" w:sz="4" w:space="0" w:color="auto"/>
              <w:left w:val="single" w:sz="4" w:space="0" w:color="auto"/>
              <w:bottom w:val="single" w:sz="4" w:space="0" w:color="auto"/>
              <w:right w:val="single" w:sz="4" w:space="0" w:color="auto"/>
            </w:tcBorders>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Masculin</w:t>
            </w:r>
          </w:p>
        </w:tc>
        <w:tc>
          <w:tcPr>
            <w:tcW w:w="1276"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5.133</w:t>
            </w:r>
          </w:p>
        </w:tc>
        <w:tc>
          <w:tcPr>
            <w:tcW w:w="1276"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5.128</w:t>
            </w:r>
          </w:p>
        </w:tc>
        <w:tc>
          <w:tcPr>
            <w:tcW w:w="1276"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5.135</w:t>
            </w:r>
          </w:p>
        </w:tc>
        <w:tc>
          <w:tcPr>
            <w:tcW w:w="1277"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5.136</w:t>
            </w:r>
          </w:p>
        </w:tc>
        <w:tc>
          <w:tcPr>
            <w:tcW w:w="1277"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5.106</w:t>
            </w:r>
          </w:p>
        </w:tc>
        <w:tc>
          <w:tcPr>
            <w:tcW w:w="1277"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5.089</w:t>
            </w:r>
          </w:p>
        </w:tc>
      </w:tr>
      <w:tr w:rsidR="00737CFD" w:rsidRPr="00737CFD" w:rsidTr="00737CFD">
        <w:tc>
          <w:tcPr>
            <w:tcW w:w="1526" w:type="dxa"/>
            <w:tcBorders>
              <w:top w:val="single" w:sz="4" w:space="0" w:color="auto"/>
              <w:left w:val="single" w:sz="4" w:space="0" w:color="auto"/>
              <w:bottom w:val="single" w:sz="4" w:space="0" w:color="auto"/>
              <w:right w:val="single" w:sz="4" w:space="0" w:color="auto"/>
            </w:tcBorders>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Feminin</w:t>
            </w:r>
          </w:p>
        </w:tc>
        <w:tc>
          <w:tcPr>
            <w:tcW w:w="1276"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4.973</w:t>
            </w:r>
          </w:p>
        </w:tc>
        <w:tc>
          <w:tcPr>
            <w:tcW w:w="1276"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4.962</w:t>
            </w:r>
          </w:p>
        </w:tc>
        <w:tc>
          <w:tcPr>
            <w:tcW w:w="1276"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4.967</w:t>
            </w:r>
          </w:p>
        </w:tc>
        <w:tc>
          <w:tcPr>
            <w:tcW w:w="1277"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4.990</w:t>
            </w:r>
          </w:p>
        </w:tc>
        <w:tc>
          <w:tcPr>
            <w:tcW w:w="1277"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4.996</w:t>
            </w:r>
          </w:p>
        </w:tc>
        <w:tc>
          <w:tcPr>
            <w:tcW w:w="1277"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5.004</w:t>
            </w:r>
          </w:p>
        </w:tc>
      </w:tr>
    </w:tbl>
    <w:p w:rsidR="00DB34AD" w:rsidRDefault="00DB34AD" w:rsidP="00DB34AD">
      <w:pPr>
        <w:pStyle w:val="Standard"/>
        <w:spacing w:line="276" w:lineRule="auto"/>
        <w:jc w:val="both"/>
        <w:rPr>
          <w:rFonts w:ascii="Tahoma" w:hAnsi="Tahoma" w:cs="Tahoma"/>
          <w:b/>
          <w:bCs/>
          <w:lang w:val="ro-RO"/>
        </w:rPr>
      </w:pPr>
    </w:p>
    <w:p w:rsidR="006A49FB" w:rsidRDefault="006A49FB" w:rsidP="00DB34AD">
      <w:pPr>
        <w:pStyle w:val="Standard"/>
        <w:spacing w:line="276" w:lineRule="auto"/>
        <w:jc w:val="both"/>
        <w:rPr>
          <w:rFonts w:ascii="Tahoma" w:hAnsi="Tahoma" w:cs="Tahoma"/>
          <w:b/>
          <w:bCs/>
          <w:lang w:val="ro-RO"/>
        </w:rPr>
      </w:pPr>
    </w:p>
    <w:p w:rsidR="00737CFD" w:rsidRDefault="00737CFD" w:rsidP="00802BB4">
      <w:pPr>
        <w:autoSpaceDE w:val="0"/>
        <w:adjustRightInd w:val="0"/>
        <w:spacing w:line="276" w:lineRule="auto"/>
        <w:jc w:val="center"/>
        <w:rPr>
          <w:rFonts w:ascii="Tahoma" w:eastAsia="Times New Roman" w:hAnsi="Tahoma" w:cs="Tahoma"/>
          <w:i/>
          <w:szCs w:val="24"/>
          <w:shd w:val="clear" w:color="auto" w:fill="FFFFFF"/>
          <w:lang w:val="en-US"/>
        </w:rPr>
      </w:pPr>
      <w:r w:rsidRPr="00737CFD">
        <w:rPr>
          <w:rFonts w:ascii="Tahoma" w:eastAsia="Times New Roman" w:hAnsi="Tahoma" w:cs="Tahoma"/>
          <w:i/>
          <w:szCs w:val="24"/>
          <w:shd w:val="clear" w:color="auto" w:fill="FFFFFF"/>
          <w:lang w:val="en-US"/>
        </w:rPr>
        <w:t>Reprezentare grafică</w:t>
      </w:r>
    </w:p>
    <w:p w:rsidR="006A49FB" w:rsidRDefault="006A49FB" w:rsidP="00802BB4">
      <w:pPr>
        <w:autoSpaceDE w:val="0"/>
        <w:adjustRightInd w:val="0"/>
        <w:spacing w:line="276" w:lineRule="auto"/>
        <w:jc w:val="center"/>
        <w:rPr>
          <w:rFonts w:ascii="Tahoma" w:eastAsia="Times New Roman" w:hAnsi="Tahoma" w:cs="Tahoma"/>
          <w:i/>
          <w:szCs w:val="24"/>
          <w:shd w:val="clear" w:color="auto" w:fill="FFFFFF"/>
          <w:lang w:val="en-US"/>
        </w:rPr>
      </w:pPr>
    </w:p>
    <w:p w:rsidR="006A49FB" w:rsidRPr="00737CFD" w:rsidRDefault="006A49FB" w:rsidP="00802BB4">
      <w:pPr>
        <w:autoSpaceDE w:val="0"/>
        <w:adjustRightInd w:val="0"/>
        <w:spacing w:line="276" w:lineRule="auto"/>
        <w:jc w:val="center"/>
        <w:rPr>
          <w:rFonts w:ascii="Tahoma" w:eastAsia="Times New Roman" w:hAnsi="Tahoma" w:cs="Tahoma"/>
          <w:i/>
          <w:szCs w:val="24"/>
          <w:shd w:val="clear" w:color="auto" w:fill="FFFFFF"/>
          <w:lang w:val="en-US"/>
        </w:rPr>
      </w:pPr>
    </w:p>
    <w:p w:rsidR="00DB34AD" w:rsidRDefault="00737CFD" w:rsidP="00802BB4">
      <w:pPr>
        <w:pStyle w:val="Standard"/>
        <w:spacing w:line="276" w:lineRule="auto"/>
        <w:jc w:val="center"/>
      </w:pPr>
      <w:r>
        <w:rPr>
          <w:noProof/>
        </w:rPr>
        <w:drawing>
          <wp:inline distT="0" distB="0" distL="0" distR="0">
            <wp:extent cx="4752975" cy="3267075"/>
            <wp:effectExtent l="0" t="0" r="9525" b="9525"/>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DB34AD" w:rsidRDefault="00DB34AD" w:rsidP="00DB34AD">
      <w:pPr>
        <w:pStyle w:val="Standard"/>
        <w:spacing w:line="276" w:lineRule="auto"/>
        <w:jc w:val="center"/>
      </w:pPr>
    </w:p>
    <w:p w:rsidR="006A49FB" w:rsidRDefault="006A49FB" w:rsidP="00DB34AD">
      <w:pPr>
        <w:pStyle w:val="Standard"/>
        <w:spacing w:line="276" w:lineRule="auto"/>
        <w:jc w:val="center"/>
      </w:pPr>
    </w:p>
    <w:p w:rsidR="006A49FB" w:rsidRDefault="006A49FB" w:rsidP="00DB34AD">
      <w:pPr>
        <w:pStyle w:val="Standard"/>
        <w:spacing w:line="276" w:lineRule="auto"/>
        <w:jc w:val="center"/>
      </w:pPr>
    </w:p>
    <w:p w:rsidR="006A49FB" w:rsidRDefault="006A49FB" w:rsidP="00DB34AD">
      <w:pPr>
        <w:pStyle w:val="Standard"/>
        <w:spacing w:line="276" w:lineRule="auto"/>
        <w:jc w:val="center"/>
      </w:pPr>
    </w:p>
    <w:p w:rsidR="006A49FB" w:rsidRDefault="006A49FB" w:rsidP="00DB34AD">
      <w:pPr>
        <w:pStyle w:val="Standard"/>
        <w:spacing w:line="276" w:lineRule="auto"/>
        <w:jc w:val="center"/>
      </w:pPr>
    </w:p>
    <w:p w:rsidR="006A49FB" w:rsidRDefault="006A49FB" w:rsidP="00DB34AD">
      <w:pPr>
        <w:pStyle w:val="Standard"/>
        <w:spacing w:line="276" w:lineRule="auto"/>
        <w:jc w:val="center"/>
      </w:pPr>
    </w:p>
    <w:p w:rsidR="006A49FB" w:rsidRDefault="006A49FB" w:rsidP="00DB34AD">
      <w:pPr>
        <w:pStyle w:val="Standard"/>
        <w:spacing w:line="276" w:lineRule="auto"/>
        <w:jc w:val="center"/>
      </w:pPr>
    </w:p>
    <w:p w:rsidR="006A49FB" w:rsidRDefault="006A49FB" w:rsidP="00DB34AD">
      <w:pPr>
        <w:pStyle w:val="Standard"/>
        <w:spacing w:line="276" w:lineRule="auto"/>
        <w:jc w:val="center"/>
      </w:pPr>
    </w:p>
    <w:p w:rsidR="00DB34AD" w:rsidRDefault="00DB34AD" w:rsidP="00DB34AD">
      <w:pPr>
        <w:pStyle w:val="Standard"/>
        <w:spacing w:line="276" w:lineRule="auto"/>
        <w:jc w:val="both"/>
      </w:pPr>
      <w:r>
        <w:rPr>
          <w:rFonts w:ascii="Tahoma" w:hAnsi="Tahoma" w:cs="Tahoma"/>
          <w:b/>
          <w:bCs/>
          <w:color w:val="00B050"/>
          <w:lang w:val="ro-RO"/>
        </w:rPr>
        <w:lastRenderedPageBreak/>
        <w:t>NASCUȚI VII</w:t>
      </w:r>
    </w:p>
    <w:p w:rsidR="00737CFD" w:rsidRDefault="00DB34AD" w:rsidP="00DB34AD">
      <w:pPr>
        <w:pStyle w:val="Standard"/>
        <w:spacing w:line="276" w:lineRule="auto"/>
        <w:jc w:val="both"/>
        <w:rPr>
          <w:rFonts w:ascii="Tahoma" w:hAnsi="Tahoma" w:cs="Tahoma"/>
          <w:b/>
          <w:bCs/>
          <w:lang w:val="ro-RO"/>
        </w:rPr>
      </w:pPr>
      <w:r>
        <w:rPr>
          <w:rFonts w:ascii="Tahoma" w:hAnsi="Tahoma" w:cs="Tahoma"/>
          <w:b/>
          <w:bCs/>
          <w:lang w:val="ro-RO"/>
        </w:rPr>
        <w:t xml:space="preserve">   </w:t>
      </w:r>
      <w:r>
        <w:rPr>
          <w:rFonts w:ascii="Tahoma" w:hAnsi="Tahoma" w:cs="Tahoma"/>
          <w:b/>
          <w:bCs/>
          <w:lang w:val="ro-RO"/>
        </w:rPr>
        <w:tab/>
      </w:r>
      <w:r>
        <w:rPr>
          <w:rFonts w:ascii="Tahoma" w:hAnsi="Tahoma" w:cs="Tahoma"/>
          <w:b/>
          <w:bCs/>
          <w:lang w:val="ro-RO"/>
        </w:rPr>
        <w:tab/>
      </w:r>
    </w:p>
    <w:tbl>
      <w:tblPr>
        <w:tblW w:w="8802" w:type="dxa"/>
        <w:tblBorders>
          <w:top w:val="single" w:sz="4" w:space="0" w:color="auto"/>
          <w:left w:val="single" w:sz="4" w:space="0" w:color="auto"/>
          <w:bottom w:val="single" w:sz="4" w:space="0" w:color="auto"/>
          <w:right w:val="single" w:sz="4" w:space="0" w:color="auto"/>
        </w:tblBorders>
        <w:tblLayout w:type="fixed"/>
        <w:tblLook w:val="04A0"/>
      </w:tblPr>
      <w:tblGrid>
        <w:gridCol w:w="1527"/>
        <w:gridCol w:w="1256"/>
        <w:gridCol w:w="1257"/>
        <w:gridCol w:w="1217"/>
        <w:gridCol w:w="1277"/>
        <w:gridCol w:w="1134"/>
        <w:gridCol w:w="1134"/>
      </w:tblGrid>
      <w:tr w:rsidR="00737CFD" w:rsidRPr="00117A5A" w:rsidTr="00737CFD">
        <w:trPr>
          <w:trHeight w:val="407"/>
        </w:trPr>
        <w:tc>
          <w:tcPr>
            <w:tcW w:w="1527"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117A5A" w:rsidRDefault="00737CFD" w:rsidP="00737CFD">
            <w:pPr>
              <w:rPr>
                <w:rFonts w:ascii="Tahoma" w:hAnsi="Tahoma" w:cs="Tahoma"/>
              </w:rPr>
            </w:pPr>
            <w:r w:rsidRPr="00117A5A">
              <w:rPr>
                <w:rFonts w:ascii="Tahoma" w:hAnsi="Tahoma" w:cs="Tahoma"/>
              </w:rPr>
              <w:t>Specificație</w:t>
            </w:r>
          </w:p>
        </w:tc>
        <w:tc>
          <w:tcPr>
            <w:tcW w:w="1256"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117A5A" w:rsidRDefault="00737CFD" w:rsidP="00737CFD">
            <w:pPr>
              <w:rPr>
                <w:rFonts w:ascii="Tahoma" w:hAnsi="Tahoma" w:cs="Tahoma"/>
              </w:rPr>
            </w:pPr>
            <w:r w:rsidRPr="00117A5A">
              <w:rPr>
                <w:rFonts w:ascii="Tahoma" w:hAnsi="Tahoma" w:cs="Tahoma"/>
              </w:rPr>
              <w:t>An  2014</w:t>
            </w:r>
          </w:p>
        </w:tc>
        <w:tc>
          <w:tcPr>
            <w:tcW w:w="1257"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117A5A" w:rsidRDefault="00737CFD" w:rsidP="00737CFD">
            <w:pPr>
              <w:rPr>
                <w:rFonts w:ascii="Tahoma" w:hAnsi="Tahoma" w:cs="Tahoma"/>
              </w:rPr>
            </w:pPr>
            <w:r w:rsidRPr="00117A5A">
              <w:rPr>
                <w:rFonts w:ascii="Tahoma" w:hAnsi="Tahoma" w:cs="Tahoma"/>
              </w:rPr>
              <w:t>An 2015</w:t>
            </w:r>
          </w:p>
        </w:tc>
        <w:tc>
          <w:tcPr>
            <w:tcW w:w="1217"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117A5A" w:rsidRDefault="00737CFD" w:rsidP="00737CFD">
            <w:pPr>
              <w:rPr>
                <w:rFonts w:ascii="Tahoma" w:hAnsi="Tahoma" w:cs="Tahoma"/>
              </w:rPr>
            </w:pPr>
            <w:r w:rsidRPr="00117A5A">
              <w:rPr>
                <w:rFonts w:ascii="Tahoma" w:hAnsi="Tahoma" w:cs="Tahoma"/>
              </w:rPr>
              <w:t>An 2016</w:t>
            </w:r>
          </w:p>
        </w:tc>
        <w:tc>
          <w:tcPr>
            <w:tcW w:w="1277"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117A5A" w:rsidRDefault="00737CFD" w:rsidP="00737CFD">
            <w:pPr>
              <w:rPr>
                <w:rFonts w:ascii="Tahoma" w:hAnsi="Tahoma" w:cs="Tahoma"/>
              </w:rPr>
            </w:pPr>
            <w:r w:rsidRPr="00117A5A">
              <w:rPr>
                <w:rFonts w:ascii="Tahoma" w:hAnsi="Tahoma" w:cs="Tahoma"/>
              </w:rPr>
              <w:t>An 2017</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117A5A" w:rsidRDefault="00737CFD" w:rsidP="00737CFD">
            <w:pPr>
              <w:rPr>
                <w:rFonts w:ascii="Tahoma" w:hAnsi="Tahoma" w:cs="Tahoma"/>
              </w:rPr>
            </w:pPr>
            <w:r w:rsidRPr="00117A5A">
              <w:rPr>
                <w:rFonts w:ascii="Tahoma" w:hAnsi="Tahoma" w:cs="Tahoma"/>
              </w:rPr>
              <w:t>An 2018</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117A5A" w:rsidRDefault="00737CFD" w:rsidP="00737CFD">
            <w:pPr>
              <w:rPr>
                <w:rFonts w:ascii="Tahoma" w:hAnsi="Tahoma" w:cs="Tahoma"/>
              </w:rPr>
            </w:pPr>
            <w:r w:rsidRPr="00117A5A">
              <w:rPr>
                <w:rFonts w:ascii="Tahoma" w:hAnsi="Tahoma" w:cs="Tahoma"/>
              </w:rPr>
              <w:t>An 2019</w:t>
            </w:r>
          </w:p>
        </w:tc>
      </w:tr>
      <w:tr w:rsidR="00737CFD" w:rsidRPr="00117A5A" w:rsidTr="00737CFD">
        <w:trPr>
          <w:trHeight w:val="424"/>
        </w:trPr>
        <w:tc>
          <w:tcPr>
            <w:tcW w:w="1527" w:type="dxa"/>
            <w:tcBorders>
              <w:top w:val="single" w:sz="4" w:space="0" w:color="auto"/>
              <w:left w:val="single" w:sz="4" w:space="0" w:color="auto"/>
              <w:bottom w:val="single" w:sz="4" w:space="0" w:color="auto"/>
              <w:right w:val="single" w:sz="4" w:space="0" w:color="auto"/>
            </w:tcBorders>
            <w:shd w:val="clear" w:color="auto" w:fill="FFFFFF"/>
            <w:hideMark/>
          </w:tcPr>
          <w:p w:rsidR="00737CFD" w:rsidRPr="00117A5A" w:rsidRDefault="00737CFD" w:rsidP="00737CFD">
            <w:pPr>
              <w:rPr>
                <w:rFonts w:ascii="Tahoma" w:hAnsi="Tahoma" w:cs="Tahoma"/>
              </w:rPr>
            </w:pPr>
            <w:r w:rsidRPr="00117A5A">
              <w:rPr>
                <w:rFonts w:ascii="Tahoma" w:hAnsi="Tahoma" w:cs="Tahoma"/>
              </w:rPr>
              <w:t>Număr persoane</w:t>
            </w:r>
          </w:p>
        </w:tc>
        <w:tc>
          <w:tcPr>
            <w:tcW w:w="1256" w:type="dxa"/>
            <w:tcBorders>
              <w:top w:val="single" w:sz="4" w:space="0" w:color="auto"/>
              <w:left w:val="single" w:sz="4" w:space="0" w:color="auto"/>
              <w:bottom w:val="single" w:sz="4" w:space="0" w:color="auto"/>
              <w:right w:val="single" w:sz="4" w:space="0" w:color="auto"/>
            </w:tcBorders>
            <w:shd w:val="clear" w:color="auto" w:fill="FFFFFF"/>
          </w:tcPr>
          <w:p w:rsidR="00737CFD" w:rsidRPr="00117A5A" w:rsidRDefault="00737CFD" w:rsidP="00737CFD">
            <w:pPr>
              <w:jc w:val="center"/>
              <w:rPr>
                <w:rFonts w:ascii="Tahoma" w:hAnsi="Tahoma" w:cs="Tahoma"/>
              </w:rPr>
            </w:pPr>
            <w:r w:rsidRPr="005658BC">
              <w:rPr>
                <w:rFonts w:ascii="Tahoma" w:hAnsi="Tahoma" w:cs="Tahoma"/>
              </w:rPr>
              <w:t>72</w:t>
            </w:r>
          </w:p>
        </w:tc>
        <w:tc>
          <w:tcPr>
            <w:tcW w:w="1257" w:type="dxa"/>
            <w:tcBorders>
              <w:top w:val="single" w:sz="4" w:space="0" w:color="auto"/>
              <w:left w:val="single" w:sz="4" w:space="0" w:color="auto"/>
              <w:bottom w:val="single" w:sz="4" w:space="0" w:color="auto"/>
              <w:right w:val="single" w:sz="4" w:space="0" w:color="auto"/>
            </w:tcBorders>
            <w:shd w:val="clear" w:color="auto" w:fill="FFFFFF"/>
          </w:tcPr>
          <w:p w:rsidR="00737CFD" w:rsidRPr="00117A5A" w:rsidRDefault="00737CFD" w:rsidP="00737CFD">
            <w:pPr>
              <w:jc w:val="center"/>
              <w:rPr>
                <w:rFonts w:ascii="Tahoma" w:hAnsi="Tahoma" w:cs="Tahoma"/>
              </w:rPr>
            </w:pPr>
            <w:r w:rsidRPr="005658BC">
              <w:rPr>
                <w:rFonts w:ascii="Tahoma" w:hAnsi="Tahoma" w:cs="Tahoma"/>
              </w:rPr>
              <w:t>60</w:t>
            </w:r>
          </w:p>
        </w:tc>
        <w:tc>
          <w:tcPr>
            <w:tcW w:w="1217" w:type="dxa"/>
            <w:tcBorders>
              <w:top w:val="single" w:sz="4" w:space="0" w:color="auto"/>
              <w:left w:val="single" w:sz="4" w:space="0" w:color="auto"/>
              <w:bottom w:val="single" w:sz="4" w:space="0" w:color="auto"/>
              <w:right w:val="single" w:sz="4" w:space="0" w:color="auto"/>
            </w:tcBorders>
            <w:shd w:val="clear" w:color="auto" w:fill="FFFFFF"/>
          </w:tcPr>
          <w:p w:rsidR="00737CFD" w:rsidRPr="00117A5A" w:rsidRDefault="00737CFD" w:rsidP="00737CFD">
            <w:pPr>
              <w:jc w:val="center"/>
              <w:rPr>
                <w:rFonts w:ascii="Tahoma" w:hAnsi="Tahoma" w:cs="Tahoma"/>
              </w:rPr>
            </w:pPr>
            <w:r w:rsidRPr="005658BC">
              <w:rPr>
                <w:rFonts w:ascii="Tahoma" w:hAnsi="Tahoma" w:cs="Tahoma"/>
              </w:rPr>
              <w:t>91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737CFD" w:rsidRPr="00117A5A" w:rsidRDefault="00737CFD" w:rsidP="00737CFD">
            <w:pPr>
              <w:jc w:val="center"/>
              <w:rPr>
                <w:rFonts w:ascii="Tahoma" w:hAnsi="Tahoma" w:cs="Tahoma"/>
              </w:rPr>
            </w:pPr>
            <w:r w:rsidRPr="005658BC">
              <w:rPr>
                <w:rFonts w:ascii="Tahoma" w:hAnsi="Tahoma" w:cs="Tahoma"/>
              </w:rPr>
              <w:t>78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37CFD" w:rsidRPr="00117A5A" w:rsidRDefault="00737CFD" w:rsidP="00737CFD">
            <w:pPr>
              <w:jc w:val="center"/>
              <w:rPr>
                <w:rFonts w:ascii="Tahoma" w:hAnsi="Tahoma" w:cs="Tahoma"/>
              </w:rPr>
            </w:pPr>
            <w:r w:rsidRPr="005658BC">
              <w:rPr>
                <w:rFonts w:ascii="Tahoma" w:hAnsi="Tahoma" w:cs="Tahoma"/>
              </w:rPr>
              <w:t>86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37CFD" w:rsidRPr="00117A5A" w:rsidRDefault="00737CFD" w:rsidP="00737CFD">
            <w:pPr>
              <w:jc w:val="center"/>
              <w:rPr>
                <w:rFonts w:ascii="Tahoma" w:hAnsi="Tahoma" w:cs="Tahoma"/>
              </w:rPr>
            </w:pPr>
            <w:r w:rsidRPr="005658BC">
              <w:rPr>
                <w:rFonts w:ascii="Tahoma" w:hAnsi="Tahoma" w:cs="Tahoma"/>
              </w:rPr>
              <w:t>74</w:t>
            </w:r>
          </w:p>
        </w:tc>
      </w:tr>
    </w:tbl>
    <w:p w:rsidR="00DB34AD" w:rsidRDefault="00DB34AD" w:rsidP="00DB34AD">
      <w:pPr>
        <w:pStyle w:val="Standard"/>
        <w:spacing w:line="276" w:lineRule="auto"/>
        <w:jc w:val="both"/>
        <w:rPr>
          <w:rFonts w:ascii="Tahoma" w:hAnsi="Tahoma" w:cs="Tahoma"/>
          <w:b/>
          <w:bCs/>
          <w:lang w:val="ro-RO"/>
        </w:rPr>
      </w:pPr>
    </w:p>
    <w:p w:rsidR="00DB34AD" w:rsidRDefault="00DB34AD" w:rsidP="00737CFD">
      <w:pPr>
        <w:pStyle w:val="Standard"/>
        <w:spacing w:line="276" w:lineRule="auto"/>
        <w:jc w:val="center"/>
        <w:rPr>
          <w:rFonts w:ascii="Tahoma" w:hAnsi="Tahoma" w:cs="Tahoma"/>
          <w:i/>
          <w:shd w:val="clear" w:color="auto" w:fill="FFFFFF"/>
        </w:rPr>
      </w:pPr>
      <w:r>
        <w:rPr>
          <w:rFonts w:ascii="Tahoma" w:hAnsi="Tahoma" w:cs="Tahoma"/>
          <w:i/>
          <w:shd w:val="clear" w:color="auto" w:fill="FFFFFF"/>
        </w:rPr>
        <w:t>Reprezentare grafică</w:t>
      </w:r>
    </w:p>
    <w:p w:rsidR="00DB34AD" w:rsidRDefault="00DB34AD" w:rsidP="00DB34AD">
      <w:pPr>
        <w:pStyle w:val="Standard"/>
        <w:spacing w:line="276" w:lineRule="auto"/>
        <w:jc w:val="center"/>
      </w:pPr>
    </w:p>
    <w:p w:rsidR="00DB34AD" w:rsidRDefault="00737CFD" w:rsidP="00DB34AD">
      <w:pPr>
        <w:pStyle w:val="Standard"/>
        <w:spacing w:line="276" w:lineRule="auto"/>
        <w:jc w:val="center"/>
        <w:rPr>
          <w:rFonts w:ascii="Tahoma" w:hAnsi="Tahoma" w:cs="Tahoma"/>
          <w:b/>
          <w:color w:val="548DD4"/>
          <w:lang w:val="ro-RO"/>
        </w:rPr>
      </w:pPr>
      <w:r>
        <w:rPr>
          <w:noProof/>
        </w:rPr>
        <w:drawing>
          <wp:inline distT="0" distB="0" distL="0" distR="0">
            <wp:extent cx="4572000" cy="2743200"/>
            <wp:effectExtent l="0" t="0" r="19050" b="1905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802BB4" w:rsidRDefault="00802BB4" w:rsidP="00DB34AD">
      <w:pPr>
        <w:pStyle w:val="Standard"/>
        <w:spacing w:line="276" w:lineRule="auto"/>
        <w:jc w:val="center"/>
        <w:rPr>
          <w:rFonts w:ascii="Tahoma" w:hAnsi="Tahoma" w:cs="Tahoma"/>
          <w:b/>
          <w:color w:val="548DD4"/>
          <w:lang w:val="ro-RO"/>
        </w:rPr>
      </w:pPr>
    </w:p>
    <w:p w:rsidR="00DB34AD" w:rsidRDefault="00DB34AD" w:rsidP="00DB34AD">
      <w:pPr>
        <w:pStyle w:val="Standard"/>
        <w:spacing w:line="276" w:lineRule="auto"/>
        <w:jc w:val="both"/>
        <w:rPr>
          <w:rFonts w:ascii="Tahoma" w:hAnsi="Tahoma" w:cs="Tahoma"/>
          <w:lang w:val="ro-RO"/>
        </w:rPr>
      </w:pPr>
      <w:r>
        <w:rPr>
          <w:rFonts w:ascii="Tahoma" w:hAnsi="Tahoma" w:cs="Tahoma"/>
          <w:b/>
          <w:color w:val="00B050"/>
          <w:lang w:val="ro-RO"/>
        </w:rPr>
        <w:t xml:space="preserve">RATA DE NATALITATE </w:t>
      </w:r>
      <w:r>
        <w:rPr>
          <w:rFonts w:ascii="Tahoma" w:hAnsi="Tahoma" w:cs="Tahoma"/>
          <w:lang w:val="ro-RO"/>
        </w:rPr>
        <w:t>- număr născuți vii la mia de locuitori</w:t>
      </w:r>
    </w:p>
    <w:p w:rsidR="00802BB4" w:rsidRDefault="00802BB4" w:rsidP="00DB34AD">
      <w:pPr>
        <w:pStyle w:val="Standard"/>
        <w:spacing w:line="276" w:lineRule="auto"/>
        <w:jc w:val="both"/>
        <w:rPr>
          <w:rFonts w:ascii="Tahoma" w:hAnsi="Tahoma" w:cs="Tahoma"/>
          <w:lang w:val="ro-RO"/>
        </w:rPr>
      </w:pPr>
    </w:p>
    <w:tbl>
      <w:tblPr>
        <w:tblW w:w="8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1277"/>
        <w:gridCol w:w="1134"/>
        <w:gridCol w:w="1134"/>
        <w:gridCol w:w="1277"/>
        <w:gridCol w:w="1134"/>
        <w:gridCol w:w="1134"/>
      </w:tblGrid>
      <w:tr w:rsidR="00737CFD" w:rsidRPr="00117A5A" w:rsidTr="00737CFD">
        <w:tc>
          <w:tcPr>
            <w:tcW w:w="1669"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117A5A" w:rsidRDefault="00737CFD" w:rsidP="00737CFD">
            <w:pPr>
              <w:rPr>
                <w:rFonts w:ascii="Tahoma" w:hAnsi="Tahoma" w:cs="Tahoma"/>
              </w:rPr>
            </w:pPr>
            <w:r w:rsidRPr="00117A5A">
              <w:rPr>
                <w:rFonts w:ascii="Tahoma" w:hAnsi="Tahoma" w:cs="Tahoma"/>
              </w:rPr>
              <w:t>Specificație</w:t>
            </w:r>
          </w:p>
        </w:tc>
        <w:tc>
          <w:tcPr>
            <w:tcW w:w="1277"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117A5A" w:rsidRDefault="00737CFD" w:rsidP="00737CFD">
            <w:pPr>
              <w:rPr>
                <w:rFonts w:ascii="Tahoma" w:hAnsi="Tahoma" w:cs="Tahoma"/>
              </w:rPr>
            </w:pPr>
            <w:r w:rsidRPr="00117A5A">
              <w:rPr>
                <w:rFonts w:ascii="Tahoma" w:hAnsi="Tahoma" w:cs="Tahoma"/>
              </w:rPr>
              <w:t>An  2014</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117A5A" w:rsidRDefault="00737CFD" w:rsidP="00737CFD">
            <w:pPr>
              <w:rPr>
                <w:rFonts w:ascii="Tahoma" w:hAnsi="Tahoma" w:cs="Tahoma"/>
              </w:rPr>
            </w:pPr>
            <w:r w:rsidRPr="00117A5A">
              <w:rPr>
                <w:rFonts w:ascii="Tahoma" w:hAnsi="Tahoma" w:cs="Tahoma"/>
              </w:rPr>
              <w:t>An 2015</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117A5A" w:rsidRDefault="00737CFD" w:rsidP="00737CFD">
            <w:pPr>
              <w:rPr>
                <w:rFonts w:ascii="Tahoma" w:hAnsi="Tahoma" w:cs="Tahoma"/>
              </w:rPr>
            </w:pPr>
            <w:r w:rsidRPr="00117A5A">
              <w:rPr>
                <w:rFonts w:ascii="Tahoma" w:hAnsi="Tahoma" w:cs="Tahoma"/>
              </w:rPr>
              <w:t>An 2016</w:t>
            </w:r>
          </w:p>
        </w:tc>
        <w:tc>
          <w:tcPr>
            <w:tcW w:w="1277"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117A5A" w:rsidRDefault="00737CFD" w:rsidP="00737CFD">
            <w:pPr>
              <w:rPr>
                <w:rFonts w:ascii="Tahoma" w:hAnsi="Tahoma" w:cs="Tahoma"/>
              </w:rPr>
            </w:pPr>
            <w:r w:rsidRPr="00117A5A">
              <w:rPr>
                <w:rFonts w:ascii="Tahoma" w:hAnsi="Tahoma" w:cs="Tahoma"/>
              </w:rPr>
              <w:t>An 2017</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117A5A" w:rsidRDefault="00737CFD" w:rsidP="00737CFD">
            <w:pPr>
              <w:rPr>
                <w:rFonts w:ascii="Tahoma" w:hAnsi="Tahoma" w:cs="Tahoma"/>
              </w:rPr>
            </w:pPr>
            <w:r w:rsidRPr="00117A5A">
              <w:rPr>
                <w:rFonts w:ascii="Tahoma" w:hAnsi="Tahoma" w:cs="Tahoma"/>
              </w:rPr>
              <w:t>An 2018</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737CFD" w:rsidRPr="00117A5A" w:rsidRDefault="00737CFD" w:rsidP="00737CFD">
            <w:pPr>
              <w:rPr>
                <w:rFonts w:ascii="Tahoma" w:hAnsi="Tahoma" w:cs="Tahoma"/>
              </w:rPr>
            </w:pPr>
            <w:r w:rsidRPr="00117A5A">
              <w:rPr>
                <w:rFonts w:ascii="Tahoma" w:hAnsi="Tahoma" w:cs="Tahoma"/>
              </w:rPr>
              <w:t>An 2019</w:t>
            </w:r>
          </w:p>
        </w:tc>
      </w:tr>
      <w:tr w:rsidR="00737CFD" w:rsidRPr="00117A5A" w:rsidTr="00737CFD">
        <w:tc>
          <w:tcPr>
            <w:tcW w:w="1669" w:type="dxa"/>
            <w:tcBorders>
              <w:top w:val="single" w:sz="4" w:space="0" w:color="auto"/>
              <w:left w:val="single" w:sz="4" w:space="0" w:color="auto"/>
              <w:bottom w:val="single" w:sz="4" w:space="0" w:color="auto"/>
              <w:right w:val="single" w:sz="4" w:space="0" w:color="auto"/>
            </w:tcBorders>
            <w:hideMark/>
          </w:tcPr>
          <w:p w:rsidR="00737CFD" w:rsidRPr="00117A5A" w:rsidRDefault="00737CFD" w:rsidP="00737CFD">
            <w:pPr>
              <w:rPr>
                <w:rFonts w:ascii="Tahoma" w:hAnsi="Tahoma" w:cs="Tahoma"/>
              </w:rPr>
            </w:pPr>
            <w:r w:rsidRPr="00117A5A">
              <w:rPr>
                <w:rFonts w:ascii="Tahoma" w:hAnsi="Tahoma" w:cs="Tahoma"/>
              </w:rPr>
              <w:t>Rata de natalitate</w:t>
            </w:r>
          </w:p>
        </w:tc>
        <w:tc>
          <w:tcPr>
            <w:tcW w:w="1277" w:type="dxa"/>
            <w:tcBorders>
              <w:top w:val="single" w:sz="4" w:space="0" w:color="auto"/>
              <w:left w:val="single" w:sz="4" w:space="0" w:color="auto"/>
              <w:bottom w:val="single" w:sz="4" w:space="0" w:color="auto"/>
              <w:right w:val="single" w:sz="4" w:space="0" w:color="auto"/>
            </w:tcBorders>
          </w:tcPr>
          <w:p w:rsidR="00737CFD" w:rsidRPr="00117A5A" w:rsidRDefault="00737CFD" w:rsidP="00737CFD">
            <w:pPr>
              <w:jc w:val="center"/>
              <w:rPr>
                <w:rFonts w:ascii="Tahoma" w:hAnsi="Tahoma" w:cs="Tahoma"/>
              </w:rPr>
            </w:pPr>
            <w:r>
              <w:rPr>
                <w:rFonts w:ascii="Tahoma" w:hAnsi="Tahoma" w:cs="Tahoma"/>
              </w:rPr>
              <w:t>7.1</w:t>
            </w:r>
          </w:p>
        </w:tc>
        <w:tc>
          <w:tcPr>
            <w:tcW w:w="1134" w:type="dxa"/>
            <w:tcBorders>
              <w:top w:val="single" w:sz="4" w:space="0" w:color="auto"/>
              <w:left w:val="single" w:sz="4" w:space="0" w:color="auto"/>
              <w:bottom w:val="single" w:sz="4" w:space="0" w:color="auto"/>
              <w:right w:val="single" w:sz="4" w:space="0" w:color="auto"/>
            </w:tcBorders>
          </w:tcPr>
          <w:p w:rsidR="00737CFD" w:rsidRPr="00117A5A" w:rsidRDefault="00737CFD" w:rsidP="00737CFD">
            <w:pPr>
              <w:jc w:val="center"/>
              <w:rPr>
                <w:rFonts w:ascii="Tahoma" w:hAnsi="Tahoma" w:cs="Tahoma"/>
              </w:rPr>
            </w:pPr>
            <w:r>
              <w:rPr>
                <w:rFonts w:ascii="Tahoma" w:hAnsi="Tahoma" w:cs="Tahoma"/>
              </w:rPr>
              <w:t>5.9</w:t>
            </w:r>
          </w:p>
        </w:tc>
        <w:tc>
          <w:tcPr>
            <w:tcW w:w="1134" w:type="dxa"/>
            <w:tcBorders>
              <w:top w:val="single" w:sz="4" w:space="0" w:color="auto"/>
              <w:left w:val="single" w:sz="4" w:space="0" w:color="auto"/>
              <w:bottom w:val="single" w:sz="4" w:space="0" w:color="auto"/>
              <w:right w:val="single" w:sz="4" w:space="0" w:color="auto"/>
            </w:tcBorders>
          </w:tcPr>
          <w:p w:rsidR="00737CFD" w:rsidRPr="00117A5A" w:rsidRDefault="00737CFD" w:rsidP="00737CFD">
            <w:pPr>
              <w:jc w:val="center"/>
              <w:rPr>
                <w:rFonts w:ascii="Tahoma" w:hAnsi="Tahoma" w:cs="Tahoma"/>
              </w:rPr>
            </w:pPr>
            <w:r>
              <w:rPr>
                <w:rFonts w:ascii="Tahoma" w:hAnsi="Tahoma" w:cs="Tahoma"/>
              </w:rPr>
              <w:t>9.0</w:t>
            </w:r>
          </w:p>
        </w:tc>
        <w:tc>
          <w:tcPr>
            <w:tcW w:w="1277" w:type="dxa"/>
            <w:tcBorders>
              <w:top w:val="single" w:sz="4" w:space="0" w:color="auto"/>
              <w:left w:val="single" w:sz="4" w:space="0" w:color="auto"/>
              <w:bottom w:val="single" w:sz="4" w:space="0" w:color="auto"/>
              <w:right w:val="single" w:sz="4" w:space="0" w:color="auto"/>
            </w:tcBorders>
          </w:tcPr>
          <w:p w:rsidR="00737CFD" w:rsidRPr="00117A5A" w:rsidRDefault="00737CFD" w:rsidP="00737CFD">
            <w:pPr>
              <w:jc w:val="center"/>
              <w:rPr>
                <w:rFonts w:ascii="Tahoma" w:hAnsi="Tahoma" w:cs="Tahoma"/>
              </w:rPr>
            </w:pPr>
            <w:r>
              <w:rPr>
                <w:rFonts w:ascii="Tahoma" w:hAnsi="Tahoma" w:cs="Tahoma"/>
              </w:rPr>
              <w:t>7.7</w:t>
            </w:r>
          </w:p>
        </w:tc>
        <w:tc>
          <w:tcPr>
            <w:tcW w:w="1134" w:type="dxa"/>
            <w:tcBorders>
              <w:top w:val="single" w:sz="4" w:space="0" w:color="auto"/>
              <w:left w:val="single" w:sz="4" w:space="0" w:color="auto"/>
              <w:bottom w:val="single" w:sz="4" w:space="0" w:color="auto"/>
              <w:right w:val="single" w:sz="4" w:space="0" w:color="auto"/>
            </w:tcBorders>
          </w:tcPr>
          <w:p w:rsidR="00737CFD" w:rsidRPr="00117A5A" w:rsidRDefault="00737CFD" w:rsidP="00737CFD">
            <w:pPr>
              <w:jc w:val="center"/>
              <w:rPr>
                <w:rFonts w:ascii="Tahoma" w:hAnsi="Tahoma" w:cs="Tahoma"/>
              </w:rPr>
            </w:pPr>
            <w:r>
              <w:rPr>
                <w:rFonts w:ascii="Tahoma" w:hAnsi="Tahoma" w:cs="Tahoma"/>
              </w:rPr>
              <w:t>8.5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37CFD" w:rsidRPr="00117A5A" w:rsidRDefault="00737CFD" w:rsidP="00737CFD">
            <w:pPr>
              <w:jc w:val="center"/>
              <w:rPr>
                <w:rFonts w:ascii="Tahoma" w:hAnsi="Tahoma" w:cs="Tahoma"/>
              </w:rPr>
            </w:pPr>
            <w:r>
              <w:rPr>
                <w:rFonts w:ascii="Tahoma" w:hAnsi="Tahoma" w:cs="Tahoma"/>
              </w:rPr>
              <w:t>7.3</w:t>
            </w:r>
          </w:p>
        </w:tc>
      </w:tr>
    </w:tbl>
    <w:p w:rsidR="00DB34AD" w:rsidRDefault="00DB34AD" w:rsidP="00DB34AD">
      <w:pPr>
        <w:pStyle w:val="Standard"/>
        <w:spacing w:line="276" w:lineRule="auto"/>
        <w:ind w:left="2832" w:firstLine="708"/>
        <w:jc w:val="both"/>
        <w:rPr>
          <w:rFonts w:ascii="Tahoma" w:hAnsi="Tahoma" w:cs="Tahoma"/>
          <w:i/>
          <w:shd w:val="clear" w:color="auto" w:fill="FFFFFF"/>
        </w:rPr>
      </w:pPr>
    </w:p>
    <w:p w:rsidR="00DB34AD" w:rsidRDefault="00DB34AD" w:rsidP="00737CFD">
      <w:pPr>
        <w:pStyle w:val="Standard"/>
        <w:spacing w:line="276" w:lineRule="auto"/>
        <w:jc w:val="center"/>
        <w:rPr>
          <w:rFonts w:ascii="Tahoma" w:hAnsi="Tahoma" w:cs="Tahoma"/>
          <w:i/>
          <w:shd w:val="clear" w:color="auto" w:fill="FFFFFF"/>
        </w:rPr>
      </w:pPr>
      <w:r>
        <w:rPr>
          <w:rFonts w:ascii="Tahoma" w:hAnsi="Tahoma" w:cs="Tahoma"/>
          <w:i/>
          <w:shd w:val="clear" w:color="auto" w:fill="FFFFFF"/>
        </w:rPr>
        <w:t>Reprezentare grafică</w:t>
      </w:r>
    </w:p>
    <w:p w:rsidR="00DB34AD" w:rsidRDefault="00DB34AD" w:rsidP="00DB34AD">
      <w:pPr>
        <w:pStyle w:val="Standard"/>
        <w:spacing w:line="276" w:lineRule="auto"/>
        <w:jc w:val="center"/>
      </w:pPr>
    </w:p>
    <w:p w:rsidR="00802BB4" w:rsidRDefault="00737CFD" w:rsidP="006A49FB">
      <w:pPr>
        <w:pStyle w:val="Standard"/>
        <w:spacing w:line="276" w:lineRule="auto"/>
        <w:jc w:val="center"/>
        <w:rPr>
          <w:rFonts w:ascii="Tahoma" w:hAnsi="Tahoma" w:cs="Tahoma"/>
          <w:b/>
          <w:color w:val="00B050"/>
        </w:rPr>
      </w:pPr>
      <w:r>
        <w:rPr>
          <w:noProof/>
        </w:rPr>
        <w:drawing>
          <wp:inline distT="0" distB="0" distL="0" distR="0">
            <wp:extent cx="4572000" cy="2743200"/>
            <wp:effectExtent l="0" t="0" r="19050" b="1905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DB34AD" w:rsidRDefault="00DB34AD" w:rsidP="00DB34AD">
      <w:pPr>
        <w:pStyle w:val="Standard"/>
        <w:spacing w:line="276" w:lineRule="auto"/>
        <w:jc w:val="both"/>
        <w:rPr>
          <w:rFonts w:ascii="Tahoma" w:hAnsi="Tahoma" w:cs="Tahoma"/>
          <w:b/>
          <w:color w:val="00B050"/>
        </w:rPr>
      </w:pPr>
      <w:r>
        <w:rPr>
          <w:rFonts w:ascii="Tahoma" w:hAnsi="Tahoma" w:cs="Tahoma"/>
          <w:b/>
          <w:color w:val="00B050"/>
        </w:rPr>
        <w:lastRenderedPageBreak/>
        <w:t>DECEDAȚI</w:t>
      </w:r>
    </w:p>
    <w:p w:rsidR="00802BB4" w:rsidRDefault="00802BB4" w:rsidP="00DB34AD">
      <w:pPr>
        <w:pStyle w:val="Standard"/>
        <w:spacing w:line="276" w:lineRule="auto"/>
        <w:jc w:val="both"/>
        <w:rPr>
          <w:rFonts w:ascii="Tahoma" w:hAnsi="Tahoma" w:cs="Tahoma"/>
          <w:b/>
          <w:color w:val="00B050"/>
        </w:rPr>
      </w:pPr>
    </w:p>
    <w:tbl>
      <w:tblPr>
        <w:tblW w:w="8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8"/>
        <w:gridCol w:w="1187"/>
        <w:gridCol w:w="1186"/>
        <w:gridCol w:w="1186"/>
        <w:gridCol w:w="1334"/>
        <w:gridCol w:w="1186"/>
        <w:gridCol w:w="1186"/>
      </w:tblGrid>
      <w:tr w:rsidR="00737CFD" w:rsidRPr="00737CFD" w:rsidTr="00737CFD">
        <w:trPr>
          <w:trHeight w:val="299"/>
        </w:trPr>
        <w:tc>
          <w:tcPr>
            <w:tcW w:w="1598"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Specificație</w:t>
            </w:r>
          </w:p>
        </w:tc>
        <w:tc>
          <w:tcPr>
            <w:tcW w:w="1187"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An 2014</w:t>
            </w:r>
          </w:p>
        </w:tc>
        <w:tc>
          <w:tcPr>
            <w:tcW w:w="1186"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An 2015</w:t>
            </w:r>
          </w:p>
        </w:tc>
        <w:tc>
          <w:tcPr>
            <w:tcW w:w="1186"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An 2016</w:t>
            </w:r>
          </w:p>
        </w:tc>
        <w:tc>
          <w:tcPr>
            <w:tcW w:w="1334"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An 2017</w:t>
            </w:r>
          </w:p>
        </w:tc>
        <w:tc>
          <w:tcPr>
            <w:tcW w:w="1186"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An 2018</w:t>
            </w:r>
          </w:p>
        </w:tc>
        <w:tc>
          <w:tcPr>
            <w:tcW w:w="1186" w:type="dxa"/>
            <w:tcBorders>
              <w:top w:val="single" w:sz="4" w:space="0" w:color="auto"/>
              <w:left w:val="single" w:sz="4" w:space="0" w:color="auto"/>
              <w:bottom w:val="single" w:sz="4" w:space="0" w:color="auto"/>
              <w:right w:val="single" w:sz="4" w:space="0" w:color="auto"/>
            </w:tcBorders>
            <w:shd w:val="clear" w:color="auto" w:fill="FFFF00"/>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An 2019</w:t>
            </w:r>
          </w:p>
        </w:tc>
      </w:tr>
      <w:tr w:rsidR="00737CFD" w:rsidRPr="00737CFD" w:rsidTr="00737CFD">
        <w:trPr>
          <w:trHeight w:val="615"/>
        </w:trPr>
        <w:tc>
          <w:tcPr>
            <w:tcW w:w="1598" w:type="dxa"/>
            <w:tcBorders>
              <w:top w:val="single" w:sz="4" w:space="0" w:color="auto"/>
              <w:left w:val="single" w:sz="4" w:space="0" w:color="auto"/>
              <w:bottom w:val="single" w:sz="4" w:space="0" w:color="auto"/>
              <w:right w:val="single" w:sz="4" w:space="0" w:color="auto"/>
            </w:tcBorders>
            <w:hideMark/>
          </w:tcPr>
          <w:p w:rsidR="00737CFD" w:rsidRPr="00737CFD" w:rsidRDefault="00737CFD" w:rsidP="00737CFD">
            <w:pPr>
              <w:widowControl/>
              <w:suppressAutoHyphens w:val="0"/>
              <w:autoSpaceDN/>
              <w:textAlignment w:val="auto"/>
              <w:rPr>
                <w:rFonts w:ascii="Tahoma" w:eastAsia="Times New Roman" w:hAnsi="Tahoma" w:cs="Tahoma"/>
                <w:szCs w:val="24"/>
                <w:lang w:val="en-US"/>
              </w:rPr>
            </w:pPr>
            <w:r w:rsidRPr="00737CFD">
              <w:rPr>
                <w:rFonts w:ascii="Tahoma" w:eastAsia="Times New Roman" w:hAnsi="Tahoma" w:cs="Tahoma"/>
                <w:szCs w:val="24"/>
                <w:lang w:val="en-US"/>
              </w:rPr>
              <w:t>Nr.persoane decedate</w:t>
            </w:r>
          </w:p>
        </w:tc>
        <w:tc>
          <w:tcPr>
            <w:tcW w:w="1187"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109</w:t>
            </w:r>
          </w:p>
        </w:tc>
        <w:tc>
          <w:tcPr>
            <w:tcW w:w="1186"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105</w:t>
            </w:r>
          </w:p>
        </w:tc>
        <w:tc>
          <w:tcPr>
            <w:tcW w:w="1186"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97</w:t>
            </w:r>
          </w:p>
        </w:tc>
        <w:tc>
          <w:tcPr>
            <w:tcW w:w="1334"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107</w:t>
            </w:r>
          </w:p>
        </w:tc>
        <w:tc>
          <w:tcPr>
            <w:tcW w:w="1186"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108</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87</w:t>
            </w:r>
          </w:p>
        </w:tc>
      </w:tr>
    </w:tbl>
    <w:p w:rsidR="00605CDD" w:rsidRDefault="00605CDD" w:rsidP="00DB34AD">
      <w:pPr>
        <w:pStyle w:val="Standard"/>
        <w:spacing w:line="276" w:lineRule="auto"/>
        <w:jc w:val="both"/>
        <w:rPr>
          <w:rFonts w:ascii="Tahoma" w:hAnsi="Tahoma" w:cs="Tahoma"/>
          <w:i/>
          <w:shd w:val="clear" w:color="auto" w:fill="FFFFFF"/>
        </w:rPr>
      </w:pPr>
    </w:p>
    <w:p w:rsidR="00DB34AD" w:rsidRDefault="00DB34AD" w:rsidP="00802BB4">
      <w:pPr>
        <w:pStyle w:val="Standard"/>
        <w:spacing w:line="276" w:lineRule="auto"/>
        <w:jc w:val="center"/>
        <w:rPr>
          <w:rFonts w:ascii="Tahoma" w:hAnsi="Tahoma" w:cs="Tahoma"/>
          <w:i/>
          <w:shd w:val="clear" w:color="auto" w:fill="FFFFFF"/>
        </w:rPr>
      </w:pPr>
      <w:r>
        <w:rPr>
          <w:rFonts w:ascii="Tahoma" w:hAnsi="Tahoma" w:cs="Tahoma"/>
          <w:i/>
          <w:shd w:val="clear" w:color="auto" w:fill="FFFFFF"/>
        </w:rPr>
        <w:t>Reprezentare grafică</w:t>
      </w:r>
    </w:p>
    <w:p w:rsidR="00DB34AD" w:rsidRDefault="00DB34AD" w:rsidP="00DB34AD">
      <w:pPr>
        <w:pStyle w:val="Standard"/>
        <w:spacing w:line="276" w:lineRule="auto"/>
        <w:jc w:val="center"/>
      </w:pPr>
    </w:p>
    <w:p w:rsidR="00DB34AD" w:rsidRDefault="00737CFD" w:rsidP="00DB34AD">
      <w:pPr>
        <w:pStyle w:val="Standard"/>
        <w:spacing w:line="276" w:lineRule="auto"/>
        <w:jc w:val="center"/>
        <w:rPr>
          <w:rFonts w:ascii="Tahoma" w:hAnsi="Tahoma" w:cs="Tahoma"/>
          <w:i/>
          <w:shd w:val="clear" w:color="auto" w:fill="FFFFFF"/>
        </w:rPr>
      </w:pPr>
      <w:r>
        <w:rPr>
          <w:noProof/>
        </w:rPr>
        <w:drawing>
          <wp:inline distT="0" distB="0" distL="0" distR="0">
            <wp:extent cx="4572000" cy="2743200"/>
            <wp:effectExtent l="0" t="0" r="19050" b="1905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802BB4" w:rsidRDefault="00802BB4" w:rsidP="00DB34AD">
      <w:pPr>
        <w:pStyle w:val="Standard"/>
        <w:spacing w:line="276" w:lineRule="auto"/>
        <w:jc w:val="center"/>
        <w:rPr>
          <w:rFonts w:ascii="Tahoma" w:hAnsi="Tahoma" w:cs="Tahoma"/>
          <w:i/>
          <w:shd w:val="clear" w:color="auto" w:fill="FFFFFF"/>
        </w:rPr>
      </w:pPr>
    </w:p>
    <w:p w:rsidR="00DB34AD" w:rsidRDefault="00DB34AD" w:rsidP="00DB34AD">
      <w:pPr>
        <w:pStyle w:val="Standard"/>
        <w:spacing w:line="276" w:lineRule="auto"/>
        <w:jc w:val="both"/>
        <w:rPr>
          <w:rFonts w:ascii="Tahoma" w:hAnsi="Tahoma" w:cs="Tahoma"/>
          <w:b/>
          <w:color w:val="00B050"/>
          <w:lang w:val="ro-RO"/>
        </w:rPr>
      </w:pPr>
      <w:r>
        <w:rPr>
          <w:rFonts w:ascii="Tahoma" w:hAnsi="Tahoma" w:cs="Tahoma"/>
          <w:b/>
          <w:color w:val="00B050"/>
          <w:lang w:val="ro-RO"/>
        </w:rPr>
        <w:t>DECEDAȚI SUB 1 AN</w:t>
      </w:r>
    </w:p>
    <w:p w:rsidR="00802BB4" w:rsidRDefault="00802BB4" w:rsidP="00DB34AD">
      <w:pPr>
        <w:pStyle w:val="Standard"/>
        <w:spacing w:line="276" w:lineRule="auto"/>
        <w:jc w:val="both"/>
        <w:rPr>
          <w:rFonts w:ascii="Tahoma" w:hAnsi="Tahoma" w:cs="Tahoma"/>
          <w:b/>
          <w:color w:val="00B050"/>
          <w:lang w:val="ro-RO"/>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4"/>
        <w:gridCol w:w="1134"/>
        <w:gridCol w:w="1134"/>
        <w:gridCol w:w="1275"/>
        <w:gridCol w:w="1134"/>
        <w:gridCol w:w="1276"/>
        <w:gridCol w:w="1276"/>
      </w:tblGrid>
      <w:tr w:rsidR="00737CFD" w:rsidRPr="00737CFD" w:rsidTr="00737CFD">
        <w:tc>
          <w:tcPr>
            <w:tcW w:w="2234"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spacing w:line="276" w:lineRule="auto"/>
              <w:jc w:val="both"/>
              <w:textAlignment w:val="auto"/>
              <w:rPr>
                <w:rFonts w:ascii="Tahoma" w:eastAsia="Times New Roman" w:hAnsi="Tahoma" w:cs="Tahoma"/>
                <w:szCs w:val="24"/>
              </w:rPr>
            </w:pPr>
            <w:r w:rsidRPr="00737CFD">
              <w:rPr>
                <w:rFonts w:ascii="Tahoma" w:eastAsia="Times New Roman" w:hAnsi="Tahoma" w:cs="Tahoma"/>
                <w:szCs w:val="24"/>
              </w:rPr>
              <w:t>Specificație</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spacing w:line="276" w:lineRule="auto"/>
              <w:jc w:val="both"/>
              <w:textAlignment w:val="auto"/>
              <w:rPr>
                <w:rFonts w:ascii="Tahoma" w:eastAsia="Times New Roman" w:hAnsi="Tahoma" w:cs="Tahoma"/>
                <w:szCs w:val="24"/>
              </w:rPr>
            </w:pPr>
            <w:r w:rsidRPr="00737CFD">
              <w:rPr>
                <w:rFonts w:ascii="Tahoma" w:eastAsia="Times New Roman" w:hAnsi="Tahoma" w:cs="Tahoma"/>
                <w:szCs w:val="24"/>
              </w:rPr>
              <w:t>An 2014</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spacing w:line="276" w:lineRule="auto"/>
              <w:jc w:val="both"/>
              <w:textAlignment w:val="auto"/>
              <w:rPr>
                <w:rFonts w:ascii="Tahoma" w:eastAsia="Times New Roman" w:hAnsi="Tahoma" w:cs="Tahoma"/>
                <w:szCs w:val="24"/>
              </w:rPr>
            </w:pPr>
            <w:r w:rsidRPr="00737CFD">
              <w:rPr>
                <w:rFonts w:ascii="Tahoma" w:eastAsia="Times New Roman" w:hAnsi="Tahoma" w:cs="Tahoma"/>
                <w:szCs w:val="24"/>
              </w:rPr>
              <w:t>An 2015</w:t>
            </w:r>
          </w:p>
        </w:tc>
        <w:tc>
          <w:tcPr>
            <w:tcW w:w="1275"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spacing w:line="276" w:lineRule="auto"/>
              <w:jc w:val="both"/>
              <w:textAlignment w:val="auto"/>
              <w:rPr>
                <w:rFonts w:ascii="Tahoma" w:eastAsia="Times New Roman" w:hAnsi="Tahoma" w:cs="Tahoma"/>
                <w:szCs w:val="24"/>
              </w:rPr>
            </w:pPr>
            <w:r w:rsidRPr="00737CFD">
              <w:rPr>
                <w:rFonts w:ascii="Tahoma" w:eastAsia="Times New Roman" w:hAnsi="Tahoma" w:cs="Tahoma"/>
                <w:szCs w:val="24"/>
              </w:rPr>
              <w:t xml:space="preserve"> An 2016</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spacing w:line="276" w:lineRule="auto"/>
              <w:jc w:val="both"/>
              <w:textAlignment w:val="auto"/>
              <w:rPr>
                <w:rFonts w:ascii="Tahoma" w:eastAsia="Times New Roman" w:hAnsi="Tahoma" w:cs="Tahoma"/>
                <w:szCs w:val="24"/>
              </w:rPr>
            </w:pPr>
            <w:r w:rsidRPr="00737CFD">
              <w:rPr>
                <w:rFonts w:ascii="Tahoma" w:eastAsia="Times New Roman" w:hAnsi="Tahoma" w:cs="Tahoma"/>
                <w:szCs w:val="24"/>
              </w:rPr>
              <w:t>An 2017</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737CFD" w:rsidRPr="00737CFD" w:rsidRDefault="00737CFD" w:rsidP="00737CFD">
            <w:pPr>
              <w:widowControl/>
              <w:suppressAutoHyphens w:val="0"/>
              <w:autoSpaceDN/>
              <w:spacing w:line="276" w:lineRule="auto"/>
              <w:jc w:val="both"/>
              <w:textAlignment w:val="auto"/>
              <w:rPr>
                <w:rFonts w:ascii="Tahoma" w:eastAsia="Times New Roman" w:hAnsi="Tahoma" w:cs="Tahoma"/>
                <w:szCs w:val="24"/>
              </w:rPr>
            </w:pPr>
            <w:r w:rsidRPr="00737CFD">
              <w:rPr>
                <w:rFonts w:ascii="Tahoma" w:eastAsia="Times New Roman" w:hAnsi="Tahoma" w:cs="Tahoma"/>
                <w:szCs w:val="24"/>
              </w:rPr>
              <w:t>An 2018</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737CFD" w:rsidRPr="00737CFD" w:rsidRDefault="00737CFD" w:rsidP="00737CFD">
            <w:pPr>
              <w:widowControl/>
              <w:suppressAutoHyphens w:val="0"/>
              <w:autoSpaceDN/>
              <w:spacing w:line="276" w:lineRule="auto"/>
              <w:jc w:val="both"/>
              <w:textAlignment w:val="auto"/>
              <w:rPr>
                <w:rFonts w:ascii="Tahoma" w:eastAsia="Times New Roman" w:hAnsi="Tahoma" w:cs="Tahoma"/>
                <w:szCs w:val="24"/>
              </w:rPr>
            </w:pPr>
            <w:r w:rsidRPr="00737CFD">
              <w:rPr>
                <w:rFonts w:ascii="Tahoma" w:eastAsia="Times New Roman" w:hAnsi="Tahoma" w:cs="Tahoma"/>
                <w:szCs w:val="24"/>
              </w:rPr>
              <w:t>An 2019</w:t>
            </w:r>
          </w:p>
        </w:tc>
      </w:tr>
      <w:tr w:rsidR="00737CFD" w:rsidRPr="00737CFD" w:rsidTr="00737CFD">
        <w:tc>
          <w:tcPr>
            <w:tcW w:w="2234" w:type="dxa"/>
            <w:tcBorders>
              <w:top w:val="single" w:sz="4" w:space="0" w:color="auto"/>
              <w:left w:val="single" w:sz="4" w:space="0" w:color="auto"/>
              <w:bottom w:val="single" w:sz="4" w:space="0" w:color="auto"/>
              <w:right w:val="single" w:sz="4" w:space="0" w:color="auto"/>
            </w:tcBorders>
            <w:hideMark/>
          </w:tcPr>
          <w:p w:rsidR="00737CFD" w:rsidRPr="00737CFD" w:rsidRDefault="00737CFD" w:rsidP="00737CFD">
            <w:pPr>
              <w:widowControl/>
              <w:suppressAutoHyphens w:val="0"/>
              <w:autoSpaceDN/>
              <w:spacing w:line="276" w:lineRule="auto"/>
              <w:textAlignment w:val="auto"/>
              <w:rPr>
                <w:rFonts w:ascii="Tahoma" w:eastAsia="Times New Roman" w:hAnsi="Tahoma" w:cs="Tahoma"/>
                <w:szCs w:val="24"/>
              </w:rPr>
            </w:pPr>
            <w:r w:rsidRPr="00737CFD">
              <w:rPr>
                <w:rFonts w:ascii="Tahoma" w:eastAsia="Times New Roman" w:hAnsi="Tahoma" w:cs="Tahoma"/>
                <w:szCs w:val="24"/>
              </w:rPr>
              <w:t>Nr. pers. decedate sub 1 an</w:t>
            </w:r>
          </w:p>
        </w:tc>
        <w:tc>
          <w:tcPr>
            <w:tcW w:w="1134"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 xml:space="preserve">1 </w:t>
            </w:r>
          </w:p>
        </w:tc>
        <w:tc>
          <w:tcPr>
            <w:tcW w:w="1134"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w:t>
            </w:r>
          </w:p>
        </w:tc>
        <w:tc>
          <w:tcPr>
            <w:tcW w:w="1275"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2</w:t>
            </w:r>
          </w:p>
        </w:tc>
        <w:tc>
          <w:tcPr>
            <w:tcW w:w="1134"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737CFD" w:rsidRPr="00737CFD" w:rsidRDefault="00737CFD" w:rsidP="00737CFD">
            <w:pPr>
              <w:widowControl/>
              <w:suppressAutoHyphens w:val="0"/>
              <w:autoSpaceDN/>
              <w:jc w:val="center"/>
              <w:textAlignment w:val="auto"/>
              <w:rPr>
                <w:rFonts w:ascii="Tahoma" w:eastAsia="Times New Roman" w:hAnsi="Tahoma" w:cs="Tahoma"/>
                <w:szCs w:val="24"/>
                <w:lang w:val="en-US"/>
              </w:rPr>
            </w:pPr>
            <w:r w:rsidRPr="00737CFD">
              <w:rPr>
                <w:rFonts w:ascii="Tahoma" w:eastAsia="Times New Roman" w:hAnsi="Tahoma" w:cs="Tahoma"/>
                <w:szCs w:val="24"/>
                <w:lang w:val="en-US"/>
              </w:rPr>
              <w:t>-</w:t>
            </w:r>
          </w:p>
        </w:tc>
      </w:tr>
    </w:tbl>
    <w:p w:rsidR="00802BB4" w:rsidRDefault="00802BB4" w:rsidP="00737CFD">
      <w:pPr>
        <w:widowControl/>
        <w:suppressAutoHyphens w:val="0"/>
        <w:autoSpaceDE w:val="0"/>
        <w:adjustRightInd w:val="0"/>
        <w:spacing w:line="276" w:lineRule="auto"/>
        <w:ind w:left="2832" w:firstLine="708"/>
        <w:jc w:val="both"/>
        <w:textAlignment w:val="auto"/>
        <w:rPr>
          <w:rFonts w:ascii="Tahoma" w:eastAsia="Times New Roman" w:hAnsi="Tahoma" w:cs="Tahoma"/>
          <w:i/>
          <w:szCs w:val="24"/>
          <w:shd w:val="clear" w:color="auto" w:fill="FFFFFF"/>
          <w:lang w:val="en-US"/>
        </w:rPr>
      </w:pPr>
    </w:p>
    <w:p w:rsidR="00802BB4" w:rsidRPr="00737CFD" w:rsidRDefault="00737CFD" w:rsidP="006A49FB">
      <w:pPr>
        <w:widowControl/>
        <w:suppressAutoHyphens w:val="0"/>
        <w:autoSpaceDE w:val="0"/>
        <w:adjustRightInd w:val="0"/>
        <w:spacing w:line="276" w:lineRule="auto"/>
        <w:ind w:left="2832" w:firstLine="708"/>
        <w:jc w:val="both"/>
        <w:textAlignment w:val="auto"/>
        <w:rPr>
          <w:rFonts w:ascii="Tahoma" w:eastAsia="Times New Roman" w:hAnsi="Tahoma" w:cs="Tahoma"/>
          <w:i/>
          <w:szCs w:val="24"/>
          <w:shd w:val="clear" w:color="auto" w:fill="FFFFFF"/>
          <w:lang w:val="en-US"/>
        </w:rPr>
      </w:pPr>
      <w:r w:rsidRPr="00737CFD">
        <w:rPr>
          <w:rFonts w:ascii="Tahoma" w:eastAsia="Times New Roman" w:hAnsi="Tahoma" w:cs="Tahoma"/>
          <w:i/>
          <w:szCs w:val="24"/>
          <w:shd w:val="clear" w:color="auto" w:fill="FFFFFF"/>
          <w:lang w:val="en-US"/>
        </w:rPr>
        <w:t>Reprezentare grafică</w:t>
      </w:r>
    </w:p>
    <w:p w:rsidR="00802BB4" w:rsidRDefault="00737CFD" w:rsidP="006A49FB">
      <w:pPr>
        <w:pStyle w:val="Standard"/>
        <w:spacing w:line="276" w:lineRule="auto"/>
        <w:jc w:val="center"/>
        <w:rPr>
          <w:rFonts w:ascii="Tahoma" w:hAnsi="Tahoma" w:cs="Tahoma"/>
          <w:i/>
          <w:shd w:val="clear" w:color="auto" w:fill="FFFFFF"/>
        </w:rPr>
      </w:pPr>
      <w:r>
        <w:rPr>
          <w:noProof/>
        </w:rPr>
        <w:drawing>
          <wp:inline distT="0" distB="0" distL="0" distR="0">
            <wp:extent cx="4572000" cy="2743200"/>
            <wp:effectExtent l="0" t="0" r="19050" b="19050"/>
            <wp:docPr id="110" name="Chart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DB34AD" w:rsidRDefault="00DB34AD" w:rsidP="00DB34AD">
      <w:pPr>
        <w:pStyle w:val="Standard"/>
        <w:spacing w:line="276" w:lineRule="auto"/>
        <w:jc w:val="both"/>
        <w:rPr>
          <w:rFonts w:ascii="Tahoma" w:hAnsi="Tahoma" w:cs="Tahoma"/>
          <w:b/>
          <w:color w:val="00B050"/>
          <w:lang w:val="ro-RO"/>
        </w:rPr>
      </w:pPr>
      <w:r>
        <w:rPr>
          <w:rFonts w:ascii="Tahoma" w:hAnsi="Tahoma" w:cs="Tahoma"/>
          <w:b/>
          <w:color w:val="00B050"/>
          <w:lang w:val="ro-RO"/>
        </w:rPr>
        <w:lastRenderedPageBreak/>
        <w:t>NĂSCUȚI MORȚI</w:t>
      </w:r>
    </w:p>
    <w:p w:rsidR="00802BB4" w:rsidRDefault="00802BB4" w:rsidP="00DB34AD">
      <w:pPr>
        <w:pStyle w:val="Standard"/>
        <w:spacing w:line="276" w:lineRule="auto"/>
        <w:jc w:val="both"/>
        <w:rPr>
          <w:rFonts w:ascii="Tahoma" w:hAnsi="Tahoma" w:cs="Tahoma"/>
          <w:b/>
          <w:color w:val="00B050"/>
          <w:lang w:val="ro-RO"/>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1135"/>
        <w:gridCol w:w="1135"/>
        <w:gridCol w:w="1135"/>
        <w:gridCol w:w="1135"/>
        <w:gridCol w:w="1135"/>
        <w:gridCol w:w="1135"/>
      </w:tblGrid>
      <w:tr w:rsidR="00737CFD" w:rsidRPr="00737CFD" w:rsidTr="00737CFD">
        <w:tc>
          <w:tcPr>
            <w:tcW w:w="2235"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spacing w:line="276" w:lineRule="auto"/>
              <w:jc w:val="both"/>
              <w:textAlignment w:val="auto"/>
              <w:rPr>
                <w:rFonts w:ascii="Tahoma" w:eastAsia="Times New Roman" w:hAnsi="Tahoma" w:cs="Tahoma"/>
                <w:szCs w:val="24"/>
                <w:highlight w:val="yellow"/>
              </w:rPr>
            </w:pPr>
            <w:r w:rsidRPr="00737CFD">
              <w:rPr>
                <w:rFonts w:ascii="Tahoma" w:eastAsia="Times New Roman" w:hAnsi="Tahoma" w:cs="Tahoma"/>
                <w:szCs w:val="24"/>
                <w:highlight w:val="yellow"/>
              </w:rPr>
              <w:t>Specificație</w:t>
            </w:r>
          </w:p>
        </w:tc>
        <w:tc>
          <w:tcPr>
            <w:tcW w:w="1135"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spacing w:line="276" w:lineRule="auto"/>
              <w:jc w:val="both"/>
              <w:textAlignment w:val="auto"/>
              <w:rPr>
                <w:rFonts w:ascii="Tahoma" w:eastAsia="Times New Roman" w:hAnsi="Tahoma" w:cs="Tahoma"/>
                <w:szCs w:val="24"/>
                <w:highlight w:val="yellow"/>
              </w:rPr>
            </w:pPr>
            <w:r w:rsidRPr="00737CFD">
              <w:rPr>
                <w:rFonts w:ascii="Tahoma" w:eastAsia="Times New Roman" w:hAnsi="Tahoma" w:cs="Tahoma"/>
                <w:szCs w:val="24"/>
                <w:highlight w:val="yellow"/>
              </w:rPr>
              <w:t>An 2014</w:t>
            </w:r>
          </w:p>
        </w:tc>
        <w:tc>
          <w:tcPr>
            <w:tcW w:w="1135"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spacing w:line="276" w:lineRule="auto"/>
              <w:jc w:val="both"/>
              <w:textAlignment w:val="auto"/>
              <w:rPr>
                <w:rFonts w:ascii="Tahoma" w:eastAsia="Times New Roman" w:hAnsi="Tahoma" w:cs="Tahoma"/>
                <w:szCs w:val="24"/>
                <w:highlight w:val="yellow"/>
              </w:rPr>
            </w:pPr>
            <w:r w:rsidRPr="00737CFD">
              <w:rPr>
                <w:rFonts w:ascii="Tahoma" w:eastAsia="Times New Roman" w:hAnsi="Tahoma" w:cs="Tahoma"/>
                <w:szCs w:val="24"/>
                <w:highlight w:val="yellow"/>
              </w:rPr>
              <w:t>An 2015</w:t>
            </w:r>
          </w:p>
        </w:tc>
        <w:tc>
          <w:tcPr>
            <w:tcW w:w="1135"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spacing w:line="276" w:lineRule="auto"/>
              <w:jc w:val="both"/>
              <w:textAlignment w:val="auto"/>
              <w:rPr>
                <w:rFonts w:ascii="Tahoma" w:eastAsia="Times New Roman" w:hAnsi="Tahoma" w:cs="Tahoma"/>
                <w:szCs w:val="24"/>
                <w:highlight w:val="yellow"/>
              </w:rPr>
            </w:pPr>
            <w:r w:rsidRPr="00737CFD">
              <w:rPr>
                <w:rFonts w:ascii="Tahoma" w:eastAsia="Times New Roman" w:hAnsi="Tahoma" w:cs="Tahoma"/>
                <w:szCs w:val="24"/>
                <w:highlight w:val="yellow"/>
              </w:rPr>
              <w:t>An 2016</w:t>
            </w:r>
          </w:p>
        </w:tc>
        <w:tc>
          <w:tcPr>
            <w:tcW w:w="1135" w:type="dxa"/>
            <w:tcBorders>
              <w:top w:val="single" w:sz="4" w:space="0" w:color="auto"/>
              <w:left w:val="single" w:sz="4" w:space="0" w:color="auto"/>
              <w:bottom w:val="single" w:sz="4" w:space="0" w:color="auto"/>
              <w:right w:val="single" w:sz="4" w:space="0" w:color="auto"/>
            </w:tcBorders>
            <w:shd w:val="clear" w:color="auto" w:fill="FFFF00"/>
            <w:hideMark/>
          </w:tcPr>
          <w:p w:rsidR="00737CFD" w:rsidRPr="00737CFD" w:rsidRDefault="00737CFD" w:rsidP="00737CFD">
            <w:pPr>
              <w:widowControl/>
              <w:suppressAutoHyphens w:val="0"/>
              <w:autoSpaceDN/>
              <w:spacing w:line="276" w:lineRule="auto"/>
              <w:jc w:val="both"/>
              <w:textAlignment w:val="auto"/>
              <w:rPr>
                <w:rFonts w:ascii="Tahoma" w:eastAsia="Times New Roman" w:hAnsi="Tahoma" w:cs="Tahoma"/>
                <w:szCs w:val="24"/>
                <w:highlight w:val="yellow"/>
              </w:rPr>
            </w:pPr>
            <w:r w:rsidRPr="00737CFD">
              <w:rPr>
                <w:rFonts w:ascii="Tahoma" w:eastAsia="Times New Roman" w:hAnsi="Tahoma" w:cs="Tahoma"/>
                <w:szCs w:val="24"/>
                <w:highlight w:val="yellow"/>
              </w:rPr>
              <w:t>An 2017</w:t>
            </w:r>
          </w:p>
        </w:tc>
        <w:tc>
          <w:tcPr>
            <w:tcW w:w="1135" w:type="dxa"/>
            <w:tcBorders>
              <w:top w:val="single" w:sz="4" w:space="0" w:color="auto"/>
              <w:left w:val="single" w:sz="4" w:space="0" w:color="auto"/>
              <w:bottom w:val="single" w:sz="4" w:space="0" w:color="auto"/>
              <w:right w:val="single" w:sz="4" w:space="0" w:color="auto"/>
            </w:tcBorders>
            <w:shd w:val="clear" w:color="auto" w:fill="FFFF00"/>
          </w:tcPr>
          <w:p w:rsidR="00737CFD" w:rsidRPr="00737CFD" w:rsidRDefault="00737CFD" w:rsidP="00737CFD">
            <w:pPr>
              <w:widowControl/>
              <w:suppressAutoHyphens w:val="0"/>
              <w:autoSpaceDN/>
              <w:spacing w:line="276" w:lineRule="auto"/>
              <w:jc w:val="both"/>
              <w:textAlignment w:val="auto"/>
              <w:rPr>
                <w:rFonts w:ascii="Tahoma" w:eastAsia="Times New Roman" w:hAnsi="Tahoma" w:cs="Tahoma"/>
                <w:szCs w:val="24"/>
                <w:highlight w:val="yellow"/>
              </w:rPr>
            </w:pPr>
            <w:r w:rsidRPr="00737CFD">
              <w:rPr>
                <w:rFonts w:ascii="Tahoma" w:eastAsia="Times New Roman" w:hAnsi="Tahoma" w:cs="Tahoma"/>
                <w:szCs w:val="24"/>
                <w:highlight w:val="yellow"/>
              </w:rPr>
              <w:t>An 2018</w:t>
            </w:r>
          </w:p>
        </w:tc>
        <w:tc>
          <w:tcPr>
            <w:tcW w:w="1135" w:type="dxa"/>
            <w:tcBorders>
              <w:top w:val="single" w:sz="4" w:space="0" w:color="auto"/>
              <w:left w:val="single" w:sz="4" w:space="0" w:color="auto"/>
              <w:bottom w:val="single" w:sz="4" w:space="0" w:color="auto"/>
              <w:right w:val="single" w:sz="4" w:space="0" w:color="auto"/>
            </w:tcBorders>
            <w:shd w:val="clear" w:color="auto" w:fill="FFFF00"/>
          </w:tcPr>
          <w:p w:rsidR="00737CFD" w:rsidRPr="00737CFD" w:rsidRDefault="00737CFD" w:rsidP="00737CFD">
            <w:pPr>
              <w:widowControl/>
              <w:suppressAutoHyphens w:val="0"/>
              <w:autoSpaceDN/>
              <w:spacing w:line="276" w:lineRule="auto"/>
              <w:jc w:val="both"/>
              <w:textAlignment w:val="auto"/>
              <w:rPr>
                <w:rFonts w:ascii="Tahoma" w:eastAsia="Times New Roman" w:hAnsi="Tahoma" w:cs="Tahoma"/>
                <w:szCs w:val="24"/>
                <w:highlight w:val="yellow"/>
              </w:rPr>
            </w:pPr>
            <w:r w:rsidRPr="00737CFD">
              <w:rPr>
                <w:rFonts w:ascii="Tahoma" w:eastAsia="Times New Roman" w:hAnsi="Tahoma" w:cs="Tahoma"/>
                <w:szCs w:val="24"/>
                <w:highlight w:val="yellow"/>
              </w:rPr>
              <w:t>An 2019</w:t>
            </w:r>
          </w:p>
        </w:tc>
      </w:tr>
      <w:tr w:rsidR="00737CFD" w:rsidRPr="00737CFD" w:rsidTr="00737CFD">
        <w:tc>
          <w:tcPr>
            <w:tcW w:w="2235" w:type="dxa"/>
            <w:tcBorders>
              <w:top w:val="single" w:sz="4" w:space="0" w:color="auto"/>
              <w:left w:val="single" w:sz="4" w:space="0" w:color="auto"/>
              <w:bottom w:val="single" w:sz="4" w:space="0" w:color="auto"/>
              <w:right w:val="single" w:sz="4" w:space="0" w:color="auto"/>
            </w:tcBorders>
            <w:hideMark/>
          </w:tcPr>
          <w:p w:rsidR="00737CFD" w:rsidRPr="00737CFD" w:rsidRDefault="00737CFD" w:rsidP="00737CFD">
            <w:pPr>
              <w:widowControl/>
              <w:suppressAutoHyphens w:val="0"/>
              <w:autoSpaceDN/>
              <w:spacing w:line="276" w:lineRule="auto"/>
              <w:textAlignment w:val="auto"/>
              <w:rPr>
                <w:rFonts w:ascii="Tahoma" w:eastAsia="Times New Roman" w:hAnsi="Tahoma" w:cs="Tahoma"/>
                <w:sz w:val="22"/>
              </w:rPr>
            </w:pPr>
            <w:r w:rsidRPr="00737CFD">
              <w:rPr>
                <w:rFonts w:ascii="Tahoma" w:eastAsia="Times New Roman" w:hAnsi="Tahoma" w:cs="Tahoma"/>
                <w:sz w:val="22"/>
              </w:rPr>
              <w:t>Nr. pers. decedate sub 1 an</w:t>
            </w:r>
          </w:p>
        </w:tc>
        <w:tc>
          <w:tcPr>
            <w:tcW w:w="1135"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spacing w:line="276" w:lineRule="auto"/>
              <w:jc w:val="center"/>
              <w:textAlignment w:val="auto"/>
              <w:rPr>
                <w:rFonts w:ascii="Tahoma" w:eastAsia="Times New Roman" w:hAnsi="Tahoma" w:cs="Tahoma"/>
                <w:sz w:val="22"/>
              </w:rPr>
            </w:pPr>
            <w:r w:rsidRPr="00737CFD">
              <w:rPr>
                <w:rFonts w:ascii="Tahoma" w:eastAsia="Times New Roman" w:hAnsi="Tahoma" w:cs="Tahoma"/>
                <w:sz w:val="22"/>
              </w:rPr>
              <w:t>0</w:t>
            </w:r>
          </w:p>
        </w:tc>
        <w:tc>
          <w:tcPr>
            <w:tcW w:w="1135"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spacing w:line="276" w:lineRule="auto"/>
              <w:jc w:val="center"/>
              <w:textAlignment w:val="auto"/>
              <w:rPr>
                <w:rFonts w:ascii="Tahoma" w:eastAsia="Times New Roman" w:hAnsi="Tahoma" w:cs="Tahoma"/>
                <w:sz w:val="22"/>
              </w:rPr>
            </w:pPr>
            <w:r w:rsidRPr="00737CFD">
              <w:rPr>
                <w:rFonts w:ascii="Tahoma" w:eastAsia="Times New Roman" w:hAnsi="Tahoma" w:cs="Tahoma"/>
                <w:sz w:val="22"/>
              </w:rPr>
              <w:t>0</w:t>
            </w:r>
          </w:p>
        </w:tc>
        <w:tc>
          <w:tcPr>
            <w:tcW w:w="1135"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spacing w:line="276" w:lineRule="auto"/>
              <w:jc w:val="center"/>
              <w:textAlignment w:val="auto"/>
              <w:rPr>
                <w:rFonts w:ascii="Tahoma" w:eastAsia="Times New Roman" w:hAnsi="Tahoma" w:cs="Tahoma"/>
                <w:sz w:val="22"/>
              </w:rPr>
            </w:pPr>
            <w:r w:rsidRPr="00737CFD">
              <w:rPr>
                <w:rFonts w:ascii="Tahoma" w:eastAsia="Times New Roman" w:hAnsi="Tahoma" w:cs="Tahoma"/>
                <w:sz w:val="22"/>
              </w:rPr>
              <w:t>0</w:t>
            </w:r>
          </w:p>
        </w:tc>
        <w:tc>
          <w:tcPr>
            <w:tcW w:w="1135" w:type="dxa"/>
            <w:tcBorders>
              <w:top w:val="single" w:sz="4" w:space="0" w:color="auto"/>
              <w:left w:val="single" w:sz="4" w:space="0" w:color="auto"/>
              <w:bottom w:val="single" w:sz="4" w:space="0" w:color="auto"/>
              <w:right w:val="single" w:sz="4" w:space="0" w:color="auto"/>
            </w:tcBorders>
          </w:tcPr>
          <w:p w:rsidR="00737CFD" w:rsidRPr="00737CFD" w:rsidRDefault="00737CFD" w:rsidP="00737CFD">
            <w:pPr>
              <w:widowControl/>
              <w:suppressAutoHyphens w:val="0"/>
              <w:autoSpaceDN/>
              <w:spacing w:line="276" w:lineRule="auto"/>
              <w:jc w:val="center"/>
              <w:textAlignment w:val="auto"/>
              <w:rPr>
                <w:rFonts w:ascii="Tahoma" w:eastAsia="Times New Roman" w:hAnsi="Tahoma" w:cs="Tahoma"/>
                <w:sz w:val="22"/>
              </w:rPr>
            </w:pPr>
            <w:r w:rsidRPr="00737CFD">
              <w:rPr>
                <w:rFonts w:ascii="Tahoma" w:eastAsia="Times New Roman" w:hAnsi="Tahoma" w:cs="Tahoma"/>
                <w:sz w:val="22"/>
              </w:rPr>
              <w:t>1</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rsidR="00737CFD" w:rsidRPr="00737CFD" w:rsidRDefault="00737CFD" w:rsidP="00737CFD">
            <w:pPr>
              <w:widowControl/>
              <w:suppressAutoHyphens w:val="0"/>
              <w:autoSpaceDN/>
              <w:spacing w:line="276" w:lineRule="auto"/>
              <w:jc w:val="center"/>
              <w:textAlignment w:val="auto"/>
              <w:rPr>
                <w:rFonts w:ascii="Tahoma" w:eastAsia="Times New Roman" w:hAnsi="Tahoma" w:cs="Tahoma"/>
                <w:sz w:val="22"/>
              </w:rPr>
            </w:pPr>
            <w:r w:rsidRPr="00737CFD">
              <w:rPr>
                <w:rFonts w:ascii="Tahoma" w:eastAsia="Times New Roman" w:hAnsi="Tahoma" w:cs="Tahoma"/>
                <w:sz w:val="22"/>
              </w:rPr>
              <w:t>0</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rsidR="00737CFD" w:rsidRPr="00737CFD" w:rsidRDefault="00737CFD" w:rsidP="00737CFD">
            <w:pPr>
              <w:widowControl/>
              <w:suppressAutoHyphens w:val="0"/>
              <w:autoSpaceDN/>
              <w:spacing w:line="276" w:lineRule="auto"/>
              <w:jc w:val="center"/>
              <w:textAlignment w:val="auto"/>
              <w:rPr>
                <w:rFonts w:ascii="Tahoma" w:eastAsia="Times New Roman" w:hAnsi="Tahoma" w:cs="Tahoma"/>
                <w:sz w:val="22"/>
              </w:rPr>
            </w:pPr>
            <w:r w:rsidRPr="00737CFD">
              <w:rPr>
                <w:rFonts w:ascii="Tahoma" w:eastAsia="Times New Roman" w:hAnsi="Tahoma" w:cs="Tahoma"/>
                <w:sz w:val="22"/>
              </w:rPr>
              <w:t>0</w:t>
            </w:r>
          </w:p>
        </w:tc>
      </w:tr>
    </w:tbl>
    <w:p w:rsidR="006A49FB" w:rsidRDefault="006A49FB" w:rsidP="00737CFD">
      <w:pPr>
        <w:widowControl/>
        <w:suppressAutoHyphens w:val="0"/>
        <w:autoSpaceDE w:val="0"/>
        <w:adjustRightInd w:val="0"/>
        <w:spacing w:line="276" w:lineRule="auto"/>
        <w:ind w:left="3540"/>
        <w:jc w:val="both"/>
        <w:textAlignment w:val="auto"/>
        <w:rPr>
          <w:rFonts w:ascii="Tahoma" w:eastAsia="Times New Roman" w:hAnsi="Tahoma" w:cs="Tahoma"/>
          <w:i/>
          <w:szCs w:val="24"/>
          <w:shd w:val="clear" w:color="auto" w:fill="FFFFFF"/>
          <w:lang w:val="en-US"/>
        </w:rPr>
      </w:pPr>
    </w:p>
    <w:p w:rsidR="00802BB4" w:rsidRPr="00737CFD" w:rsidRDefault="00737CFD" w:rsidP="006A49FB">
      <w:pPr>
        <w:widowControl/>
        <w:suppressAutoHyphens w:val="0"/>
        <w:autoSpaceDE w:val="0"/>
        <w:adjustRightInd w:val="0"/>
        <w:spacing w:line="276" w:lineRule="auto"/>
        <w:ind w:left="3540"/>
        <w:jc w:val="both"/>
        <w:textAlignment w:val="auto"/>
        <w:rPr>
          <w:rFonts w:ascii="Tahoma" w:eastAsia="Times New Roman" w:hAnsi="Tahoma" w:cs="Tahoma"/>
          <w:i/>
          <w:szCs w:val="24"/>
          <w:shd w:val="clear" w:color="auto" w:fill="FFFFFF"/>
          <w:lang w:val="en-US"/>
        </w:rPr>
      </w:pPr>
      <w:r w:rsidRPr="00737CFD">
        <w:rPr>
          <w:rFonts w:ascii="Tahoma" w:eastAsia="Times New Roman" w:hAnsi="Tahoma" w:cs="Tahoma"/>
          <w:i/>
          <w:szCs w:val="24"/>
          <w:shd w:val="clear" w:color="auto" w:fill="FFFFFF"/>
          <w:lang w:val="en-US"/>
        </w:rPr>
        <w:t>Reprezentare grafică</w:t>
      </w:r>
    </w:p>
    <w:p w:rsidR="00DB34AD" w:rsidRDefault="00814515" w:rsidP="00802BB4">
      <w:pPr>
        <w:pStyle w:val="Standard"/>
        <w:spacing w:line="276" w:lineRule="auto"/>
        <w:jc w:val="center"/>
        <w:rPr>
          <w:lang w:val="ro-RO"/>
        </w:rPr>
      </w:pPr>
      <w:r>
        <w:rPr>
          <w:noProof/>
        </w:rPr>
        <w:drawing>
          <wp:inline distT="0" distB="0" distL="0" distR="0">
            <wp:extent cx="4572000" cy="2743200"/>
            <wp:effectExtent l="0" t="0" r="19050" b="19050"/>
            <wp:docPr id="112" name="Chart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802BB4" w:rsidRDefault="00802BB4" w:rsidP="00802BB4">
      <w:pPr>
        <w:pStyle w:val="Standard"/>
        <w:spacing w:line="276" w:lineRule="auto"/>
        <w:jc w:val="center"/>
        <w:rPr>
          <w:lang w:val="ro-RO"/>
        </w:rPr>
      </w:pPr>
    </w:p>
    <w:p w:rsidR="00DB34AD" w:rsidRDefault="00DB34AD" w:rsidP="00DB34AD">
      <w:pPr>
        <w:pStyle w:val="Standard"/>
        <w:spacing w:line="276" w:lineRule="auto"/>
        <w:jc w:val="both"/>
        <w:rPr>
          <w:rFonts w:ascii="Tahoma" w:hAnsi="Tahoma" w:cs="Tahoma"/>
          <w:b/>
          <w:color w:val="00B050"/>
          <w:lang w:val="ro-RO"/>
        </w:rPr>
      </w:pPr>
      <w:r>
        <w:rPr>
          <w:rFonts w:ascii="Tahoma" w:hAnsi="Tahoma" w:cs="Tahoma"/>
          <w:b/>
          <w:color w:val="00B050"/>
          <w:lang w:val="ro-RO"/>
        </w:rPr>
        <w:t>RATA MORTALITATII</w:t>
      </w:r>
    </w:p>
    <w:p w:rsidR="00802BB4" w:rsidRDefault="00802BB4" w:rsidP="00DB34AD">
      <w:pPr>
        <w:pStyle w:val="Standard"/>
        <w:spacing w:line="276" w:lineRule="auto"/>
        <w:jc w:val="both"/>
        <w:rPr>
          <w:rFonts w:ascii="Tahoma" w:hAnsi="Tahoma" w:cs="Tahoma"/>
          <w:b/>
          <w:color w:val="00B050"/>
          <w:lang w:val="ro-RO"/>
        </w:rPr>
      </w:pP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6"/>
        <w:gridCol w:w="1173"/>
        <w:gridCol w:w="1173"/>
        <w:gridCol w:w="1173"/>
        <w:gridCol w:w="1173"/>
        <w:gridCol w:w="1173"/>
        <w:gridCol w:w="1173"/>
      </w:tblGrid>
      <w:tr w:rsidR="008C077E" w:rsidRPr="008C077E" w:rsidTr="00C93353">
        <w:trPr>
          <w:trHeight w:val="675"/>
        </w:trPr>
        <w:tc>
          <w:tcPr>
            <w:tcW w:w="2016"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Specificație</w:t>
            </w:r>
          </w:p>
        </w:tc>
        <w:tc>
          <w:tcPr>
            <w:tcW w:w="1173"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2014</w:t>
            </w:r>
          </w:p>
        </w:tc>
        <w:tc>
          <w:tcPr>
            <w:tcW w:w="1173"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2015</w:t>
            </w:r>
          </w:p>
        </w:tc>
        <w:tc>
          <w:tcPr>
            <w:tcW w:w="1173"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2016</w:t>
            </w:r>
          </w:p>
        </w:tc>
        <w:tc>
          <w:tcPr>
            <w:tcW w:w="1173"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2017</w:t>
            </w:r>
          </w:p>
        </w:tc>
        <w:tc>
          <w:tcPr>
            <w:tcW w:w="1173"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2018</w:t>
            </w:r>
          </w:p>
        </w:tc>
        <w:tc>
          <w:tcPr>
            <w:tcW w:w="1173"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2019</w:t>
            </w:r>
          </w:p>
        </w:tc>
      </w:tr>
      <w:tr w:rsidR="008C077E" w:rsidRPr="008C077E" w:rsidTr="006A49FB">
        <w:trPr>
          <w:trHeight w:val="440"/>
        </w:trPr>
        <w:tc>
          <w:tcPr>
            <w:tcW w:w="2016" w:type="dxa"/>
            <w:tcBorders>
              <w:top w:val="single" w:sz="4" w:space="0" w:color="auto"/>
              <w:left w:val="single" w:sz="4" w:space="0" w:color="auto"/>
              <w:bottom w:val="single" w:sz="4" w:space="0" w:color="auto"/>
              <w:right w:val="single" w:sz="4" w:space="0" w:color="auto"/>
            </w:tcBorders>
          </w:tcPr>
          <w:p w:rsidR="008C077E" w:rsidRPr="008C077E" w:rsidRDefault="006A49FB" w:rsidP="008C077E">
            <w:pPr>
              <w:widowControl/>
              <w:suppressAutoHyphens w:val="0"/>
              <w:autoSpaceDN/>
              <w:spacing w:line="276" w:lineRule="auto"/>
              <w:jc w:val="both"/>
              <w:textAlignment w:val="auto"/>
              <w:rPr>
                <w:rFonts w:ascii="Tahoma" w:eastAsia="Times New Roman" w:hAnsi="Tahoma" w:cs="Tahoma"/>
                <w:szCs w:val="24"/>
              </w:rPr>
            </w:pPr>
            <w:r>
              <w:rPr>
                <w:rFonts w:ascii="Tahoma" w:eastAsia="Times New Roman" w:hAnsi="Tahoma" w:cs="Tahoma"/>
                <w:szCs w:val="24"/>
              </w:rPr>
              <w:t>Rata</w:t>
            </w:r>
          </w:p>
        </w:tc>
        <w:tc>
          <w:tcPr>
            <w:tcW w:w="1173"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 xml:space="preserve">10.8 </w:t>
            </w:r>
          </w:p>
        </w:tc>
        <w:tc>
          <w:tcPr>
            <w:tcW w:w="1173"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10.4</w:t>
            </w:r>
          </w:p>
        </w:tc>
        <w:tc>
          <w:tcPr>
            <w:tcW w:w="1173"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9.6</w:t>
            </w:r>
          </w:p>
        </w:tc>
        <w:tc>
          <w:tcPr>
            <w:tcW w:w="1173"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10.6</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10.7</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8.6</w:t>
            </w:r>
          </w:p>
        </w:tc>
      </w:tr>
    </w:tbl>
    <w:p w:rsidR="008C077E" w:rsidRDefault="008C077E" w:rsidP="00DB34AD">
      <w:pPr>
        <w:pStyle w:val="Standard"/>
        <w:spacing w:line="276" w:lineRule="auto"/>
        <w:rPr>
          <w:rFonts w:ascii="Tahoma" w:hAnsi="Tahoma" w:cs="Tahoma"/>
          <w:i/>
          <w:shd w:val="clear" w:color="auto" w:fill="FFFFFF"/>
        </w:rPr>
      </w:pPr>
    </w:p>
    <w:p w:rsidR="00802BB4" w:rsidRDefault="006A49FB" w:rsidP="006A49FB">
      <w:pPr>
        <w:pStyle w:val="Standard"/>
        <w:spacing w:line="276" w:lineRule="auto"/>
        <w:jc w:val="center"/>
        <w:rPr>
          <w:rFonts w:ascii="Tahoma" w:hAnsi="Tahoma" w:cs="Tahoma"/>
          <w:i/>
          <w:shd w:val="clear" w:color="auto" w:fill="FFFFFF"/>
        </w:rPr>
      </w:pPr>
      <w:r>
        <w:rPr>
          <w:rFonts w:ascii="Tahoma" w:hAnsi="Tahoma" w:cs="Tahoma"/>
          <w:i/>
          <w:shd w:val="clear" w:color="auto" w:fill="FFFFFF"/>
        </w:rPr>
        <w:t>Reprezentare grafică</w:t>
      </w:r>
    </w:p>
    <w:p w:rsidR="00DB34AD" w:rsidRDefault="008C077E" w:rsidP="00DB34AD">
      <w:pPr>
        <w:pStyle w:val="Standard"/>
        <w:spacing w:line="276" w:lineRule="auto"/>
        <w:jc w:val="center"/>
      </w:pPr>
      <w:r>
        <w:rPr>
          <w:noProof/>
        </w:rPr>
        <w:drawing>
          <wp:inline distT="0" distB="0" distL="0" distR="0">
            <wp:extent cx="4572000" cy="2743200"/>
            <wp:effectExtent l="0" t="0" r="19050" b="19050"/>
            <wp:docPr id="113"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802BB4" w:rsidRDefault="00802BB4" w:rsidP="00DB34AD">
      <w:pPr>
        <w:pStyle w:val="Standard"/>
        <w:spacing w:line="276" w:lineRule="auto"/>
        <w:jc w:val="center"/>
      </w:pPr>
    </w:p>
    <w:p w:rsidR="00802BB4" w:rsidRDefault="006A49FB" w:rsidP="00DB34AD">
      <w:pPr>
        <w:pStyle w:val="Standard"/>
        <w:spacing w:line="276" w:lineRule="auto"/>
        <w:jc w:val="both"/>
        <w:rPr>
          <w:rFonts w:ascii="Tahoma" w:hAnsi="Tahoma" w:cs="Tahoma"/>
          <w:b/>
          <w:color w:val="00B050"/>
          <w:lang w:val="ro-RO"/>
        </w:rPr>
      </w:pPr>
      <w:r>
        <w:rPr>
          <w:rFonts w:ascii="Tahoma" w:hAnsi="Tahoma" w:cs="Tahoma"/>
          <w:b/>
          <w:color w:val="00B050"/>
          <w:lang w:val="ro-RO"/>
        </w:rPr>
        <w:lastRenderedPageBreak/>
        <w:t>RATA MORTALITĂȚII INFANTILE</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4"/>
        <w:gridCol w:w="1134"/>
        <w:gridCol w:w="1134"/>
        <w:gridCol w:w="1275"/>
        <w:gridCol w:w="1134"/>
        <w:gridCol w:w="1276"/>
        <w:gridCol w:w="1276"/>
      </w:tblGrid>
      <w:tr w:rsidR="008C077E" w:rsidRPr="008C077E" w:rsidTr="00C93353">
        <w:tc>
          <w:tcPr>
            <w:tcW w:w="22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Specificație</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2014</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2015</w:t>
            </w:r>
          </w:p>
        </w:tc>
        <w:tc>
          <w:tcPr>
            <w:tcW w:w="1275"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 xml:space="preserve"> An 2016</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2017</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2018</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2019</w:t>
            </w:r>
          </w:p>
        </w:tc>
      </w:tr>
      <w:tr w:rsidR="008C077E" w:rsidRPr="008C077E" w:rsidTr="00C93353">
        <w:tc>
          <w:tcPr>
            <w:tcW w:w="2234" w:type="dxa"/>
            <w:tcBorders>
              <w:top w:val="single" w:sz="4" w:space="0" w:color="auto"/>
              <w:left w:val="single" w:sz="4" w:space="0" w:color="auto"/>
              <w:bottom w:val="single" w:sz="4" w:space="0" w:color="auto"/>
              <w:right w:val="single" w:sz="4" w:space="0" w:color="auto"/>
            </w:tcBorders>
            <w:hideMark/>
          </w:tcPr>
          <w:p w:rsidR="008C077E" w:rsidRPr="008C077E" w:rsidRDefault="008C077E" w:rsidP="008C077E">
            <w:pPr>
              <w:widowControl/>
              <w:suppressAutoHyphens w:val="0"/>
              <w:autoSpaceDN/>
              <w:spacing w:line="276" w:lineRule="auto"/>
              <w:textAlignment w:val="auto"/>
              <w:rPr>
                <w:rFonts w:ascii="Tahoma" w:eastAsia="Times New Roman" w:hAnsi="Tahoma" w:cs="Tahoma"/>
                <w:sz w:val="22"/>
              </w:rPr>
            </w:pPr>
            <w:r w:rsidRPr="008C077E">
              <w:rPr>
                <w:rFonts w:ascii="Tahoma" w:eastAsia="Times New Roman" w:hAnsi="Tahoma" w:cs="Tahoma"/>
                <w:sz w:val="22"/>
              </w:rPr>
              <w:t xml:space="preserve">Nr. persoane sub 1 an decedate la </w:t>
            </w:r>
          </w:p>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 w:val="22"/>
              </w:rPr>
              <w:t>mia de locuitori</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13.9</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0</w:t>
            </w:r>
          </w:p>
        </w:tc>
        <w:tc>
          <w:tcPr>
            <w:tcW w:w="1275"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22.0</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0</w:t>
            </w:r>
          </w:p>
        </w:tc>
      </w:tr>
    </w:tbl>
    <w:p w:rsidR="00802BB4" w:rsidRDefault="00802BB4" w:rsidP="008C077E">
      <w:pPr>
        <w:widowControl/>
        <w:suppressAutoHyphens w:val="0"/>
        <w:autoSpaceDE w:val="0"/>
        <w:adjustRightInd w:val="0"/>
        <w:spacing w:line="276" w:lineRule="auto"/>
        <w:ind w:left="2832" w:firstLine="708"/>
        <w:jc w:val="both"/>
        <w:textAlignment w:val="auto"/>
        <w:rPr>
          <w:rFonts w:ascii="Tahoma" w:eastAsia="Times New Roman" w:hAnsi="Tahoma" w:cs="Tahoma"/>
          <w:i/>
          <w:szCs w:val="24"/>
          <w:shd w:val="clear" w:color="auto" w:fill="FFFFFF"/>
          <w:lang w:val="en-US"/>
        </w:rPr>
      </w:pPr>
    </w:p>
    <w:p w:rsidR="008C077E" w:rsidRDefault="008C077E" w:rsidP="008C077E">
      <w:pPr>
        <w:widowControl/>
        <w:suppressAutoHyphens w:val="0"/>
        <w:autoSpaceDE w:val="0"/>
        <w:adjustRightInd w:val="0"/>
        <w:spacing w:line="276" w:lineRule="auto"/>
        <w:ind w:left="2832" w:firstLine="708"/>
        <w:jc w:val="both"/>
        <w:textAlignment w:val="auto"/>
        <w:rPr>
          <w:rFonts w:ascii="Tahoma" w:eastAsia="Times New Roman" w:hAnsi="Tahoma" w:cs="Tahoma"/>
          <w:i/>
          <w:szCs w:val="24"/>
          <w:shd w:val="clear" w:color="auto" w:fill="FFFFFF"/>
          <w:lang w:val="en-US"/>
        </w:rPr>
      </w:pPr>
      <w:r w:rsidRPr="008C077E">
        <w:rPr>
          <w:rFonts w:ascii="Tahoma" w:eastAsia="Times New Roman" w:hAnsi="Tahoma" w:cs="Tahoma"/>
          <w:i/>
          <w:szCs w:val="24"/>
          <w:shd w:val="clear" w:color="auto" w:fill="FFFFFF"/>
          <w:lang w:val="en-US"/>
        </w:rPr>
        <w:t>Reprezentare grafică</w:t>
      </w:r>
    </w:p>
    <w:p w:rsidR="00802BB4" w:rsidRPr="008C077E" w:rsidRDefault="00802BB4" w:rsidP="008C077E">
      <w:pPr>
        <w:widowControl/>
        <w:suppressAutoHyphens w:val="0"/>
        <w:autoSpaceDE w:val="0"/>
        <w:adjustRightInd w:val="0"/>
        <w:spacing w:line="276" w:lineRule="auto"/>
        <w:ind w:left="2832" w:firstLine="708"/>
        <w:jc w:val="both"/>
        <w:textAlignment w:val="auto"/>
        <w:rPr>
          <w:rFonts w:ascii="Tahoma" w:eastAsia="Times New Roman" w:hAnsi="Tahoma" w:cs="Tahoma"/>
          <w:i/>
          <w:szCs w:val="24"/>
          <w:shd w:val="clear" w:color="auto" w:fill="FFFFFF"/>
          <w:lang w:val="en-US"/>
        </w:rPr>
      </w:pPr>
    </w:p>
    <w:p w:rsidR="00DB34AD" w:rsidRDefault="008C077E" w:rsidP="00802BB4">
      <w:pPr>
        <w:pStyle w:val="Standard"/>
        <w:spacing w:line="276" w:lineRule="auto"/>
        <w:jc w:val="center"/>
        <w:rPr>
          <w:rFonts w:ascii="Tahoma" w:hAnsi="Tahoma" w:cs="Tahoma"/>
          <w:b/>
          <w:color w:val="00B050"/>
          <w:lang w:val="ro-RO"/>
        </w:rPr>
      </w:pPr>
      <w:r>
        <w:rPr>
          <w:noProof/>
        </w:rPr>
        <w:drawing>
          <wp:inline distT="0" distB="0" distL="0" distR="0">
            <wp:extent cx="4572000" cy="2743200"/>
            <wp:effectExtent l="0" t="0" r="19050" b="19050"/>
            <wp:docPr id="114" name="Chart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802BB4" w:rsidRDefault="00802BB4" w:rsidP="00802BB4">
      <w:pPr>
        <w:pStyle w:val="Standard"/>
        <w:spacing w:line="276" w:lineRule="auto"/>
        <w:jc w:val="center"/>
        <w:rPr>
          <w:rFonts w:ascii="Tahoma" w:hAnsi="Tahoma" w:cs="Tahoma"/>
          <w:b/>
          <w:color w:val="00B050"/>
          <w:lang w:val="ro-RO"/>
        </w:rPr>
      </w:pPr>
    </w:p>
    <w:p w:rsidR="00DB34AD" w:rsidRDefault="00DB34AD" w:rsidP="00DB34AD">
      <w:pPr>
        <w:pStyle w:val="Standard"/>
        <w:spacing w:line="276" w:lineRule="auto"/>
        <w:jc w:val="both"/>
        <w:rPr>
          <w:rFonts w:ascii="Tahoma" w:hAnsi="Tahoma" w:cs="Tahoma"/>
          <w:lang w:val="ro-RO"/>
        </w:rPr>
      </w:pPr>
      <w:r>
        <w:rPr>
          <w:rFonts w:ascii="Tahoma" w:hAnsi="Tahoma" w:cs="Tahoma"/>
          <w:b/>
          <w:color w:val="00B050"/>
          <w:lang w:val="ro-RO"/>
        </w:rPr>
        <w:t>SPORUL NATURAL AL POPULAȚIEI</w:t>
      </w:r>
      <w:r>
        <w:rPr>
          <w:rFonts w:ascii="Tahoma" w:hAnsi="Tahoma" w:cs="Tahoma"/>
          <w:b/>
          <w:lang w:val="ro-RO"/>
        </w:rPr>
        <w:t xml:space="preserve"> </w:t>
      </w:r>
      <w:r>
        <w:rPr>
          <w:rFonts w:ascii="Tahoma" w:hAnsi="Tahoma" w:cs="Tahoma"/>
          <w:lang w:val="ro-RO"/>
        </w:rPr>
        <w:t>= diferența dintre numărul născuților vii și cel al decedaților din rândul populației</w:t>
      </w:r>
    </w:p>
    <w:p w:rsidR="00802BB4" w:rsidRDefault="00802BB4" w:rsidP="00DB34AD">
      <w:pPr>
        <w:pStyle w:val="Standard"/>
        <w:spacing w:line="276" w:lineRule="auto"/>
        <w:jc w:val="both"/>
      </w:pPr>
    </w:p>
    <w:tbl>
      <w:tblPr>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133"/>
        <w:gridCol w:w="1133"/>
        <w:gridCol w:w="1275"/>
        <w:gridCol w:w="1133"/>
        <w:gridCol w:w="1133"/>
        <w:gridCol w:w="1133"/>
      </w:tblGrid>
      <w:tr w:rsidR="008C077E" w:rsidRPr="008C077E" w:rsidTr="00C93353">
        <w:tc>
          <w:tcPr>
            <w:tcW w:w="1526"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Specificație</w:t>
            </w:r>
          </w:p>
        </w:tc>
        <w:tc>
          <w:tcPr>
            <w:tcW w:w="1133"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2014</w:t>
            </w:r>
          </w:p>
        </w:tc>
        <w:tc>
          <w:tcPr>
            <w:tcW w:w="1133"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2015</w:t>
            </w:r>
          </w:p>
        </w:tc>
        <w:tc>
          <w:tcPr>
            <w:tcW w:w="1275"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 xml:space="preserve"> An 2016</w:t>
            </w:r>
          </w:p>
        </w:tc>
        <w:tc>
          <w:tcPr>
            <w:tcW w:w="1133"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2017</w:t>
            </w:r>
          </w:p>
        </w:tc>
        <w:tc>
          <w:tcPr>
            <w:tcW w:w="1133"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2018</w:t>
            </w:r>
          </w:p>
        </w:tc>
        <w:tc>
          <w:tcPr>
            <w:tcW w:w="1133"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2019</w:t>
            </w:r>
          </w:p>
        </w:tc>
      </w:tr>
      <w:tr w:rsidR="008C077E" w:rsidRPr="008C077E" w:rsidTr="00C93353">
        <w:tc>
          <w:tcPr>
            <w:tcW w:w="1526" w:type="dxa"/>
            <w:tcBorders>
              <w:top w:val="single" w:sz="4" w:space="0" w:color="auto"/>
              <w:left w:val="single" w:sz="4" w:space="0" w:color="auto"/>
              <w:bottom w:val="single" w:sz="4" w:space="0" w:color="auto"/>
              <w:right w:val="single" w:sz="4" w:space="0" w:color="auto"/>
            </w:tcBorders>
            <w:hideMark/>
          </w:tcPr>
          <w:p w:rsidR="008C077E" w:rsidRPr="008C077E" w:rsidRDefault="008C077E" w:rsidP="008C077E">
            <w:pPr>
              <w:widowControl/>
              <w:suppressAutoHyphens w:val="0"/>
              <w:autoSpaceDN/>
              <w:spacing w:line="276" w:lineRule="auto"/>
              <w:textAlignment w:val="auto"/>
              <w:rPr>
                <w:rFonts w:ascii="Tahoma" w:eastAsia="Times New Roman" w:hAnsi="Tahoma" w:cs="Tahoma"/>
                <w:szCs w:val="24"/>
              </w:rPr>
            </w:pPr>
            <w:r w:rsidRPr="008C077E">
              <w:rPr>
                <w:rFonts w:ascii="Tahoma" w:eastAsia="Times New Roman" w:hAnsi="Tahoma" w:cs="Tahoma"/>
                <w:szCs w:val="24"/>
              </w:rPr>
              <w:t>Spor natural</w:t>
            </w:r>
          </w:p>
        </w:tc>
        <w:tc>
          <w:tcPr>
            <w:tcW w:w="1133"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 xml:space="preserve">-37 </w:t>
            </w:r>
          </w:p>
        </w:tc>
        <w:tc>
          <w:tcPr>
            <w:tcW w:w="1133"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-45</w:t>
            </w:r>
          </w:p>
        </w:tc>
        <w:tc>
          <w:tcPr>
            <w:tcW w:w="1275"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-6</w:t>
            </w:r>
          </w:p>
        </w:tc>
        <w:tc>
          <w:tcPr>
            <w:tcW w:w="1133"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-29</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-22</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-13</w:t>
            </w:r>
          </w:p>
        </w:tc>
      </w:tr>
    </w:tbl>
    <w:p w:rsidR="00DB34AD" w:rsidRDefault="00DB34AD" w:rsidP="00DB34AD">
      <w:pPr>
        <w:pStyle w:val="Standard"/>
        <w:spacing w:line="276" w:lineRule="auto"/>
        <w:jc w:val="both"/>
        <w:rPr>
          <w:rFonts w:ascii="Tahoma" w:hAnsi="Tahoma" w:cs="Tahoma"/>
          <w:i/>
          <w:shd w:val="clear" w:color="auto" w:fill="FFFFFF"/>
        </w:rPr>
      </w:pPr>
    </w:p>
    <w:p w:rsidR="00802BB4" w:rsidRDefault="006A49FB" w:rsidP="006A49FB">
      <w:pPr>
        <w:pStyle w:val="Standard"/>
        <w:spacing w:line="276" w:lineRule="auto"/>
        <w:jc w:val="center"/>
        <w:rPr>
          <w:rFonts w:ascii="Tahoma" w:hAnsi="Tahoma" w:cs="Tahoma"/>
          <w:i/>
          <w:shd w:val="clear" w:color="auto" w:fill="FFFFFF"/>
        </w:rPr>
      </w:pPr>
      <w:r>
        <w:rPr>
          <w:rFonts w:ascii="Tahoma" w:hAnsi="Tahoma" w:cs="Tahoma"/>
          <w:i/>
          <w:shd w:val="clear" w:color="auto" w:fill="FFFFFF"/>
        </w:rPr>
        <w:t>Reprezentare grafică</w:t>
      </w:r>
    </w:p>
    <w:p w:rsidR="00802BB4" w:rsidRPr="006A49FB" w:rsidRDefault="008C077E" w:rsidP="006A49FB">
      <w:pPr>
        <w:pStyle w:val="Standard"/>
        <w:spacing w:line="276" w:lineRule="auto"/>
        <w:jc w:val="center"/>
      </w:pPr>
      <w:r>
        <w:rPr>
          <w:noProof/>
        </w:rPr>
        <w:drawing>
          <wp:inline distT="0" distB="0" distL="0" distR="0">
            <wp:extent cx="4572000" cy="2743200"/>
            <wp:effectExtent l="0" t="0" r="19050" b="19050"/>
            <wp:docPr id="115" name="Chart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DB34AD" w:rsidRDefault="00DB34AD" w:rsidP="00DB34AD">
      <w:pPr>
        <w:pStyle w:val="Standard"/>
        <w:spacing w:line="276" w:lineRule="auto"/>
        <w:jc w:val="both"/>
      </w:pPr>
      <w:r>
        <w:rPr>
          <w:rFonts w:ascii="Tahoma" w:hAnsi="Tahoma" w:cs="Tahoma"/>
          <w:b/>
          <w:color w:val="4472C4"/>
          <w:lang w:val="ro-RO"/>
        </w:rPr>
        <w:lastRenderedPageBreak/>
        <w:t xml:space="preserve"> </w:t>
      </w:r>
      <w:r>
        <w:rPr>
          <w:rFonts w:ascii="Tahoma" w:hAnsi="Tahoma" w:cs="Tahoma"/>
          <w:b/>
          <w:color w:val="00B050"/>
          <w:lang w:val="ro-RO"/>
        </w:rPr>
        <w:t>MIGRAȚIA INTERNĂ</w:t>
      </w:r>
    </w:p>
    <w:p w:rsidR="00802BB4" w:rsidRDefault="006A49FB" w:rsidP="00DB34AD">
      <w:pPr>
        <w:pStyle w:val="Standard"/>
        <w:spacing w:line="276" w:lineRule="auto"/>
        <w:jc w:val="both"/>
        <w:rPr>
          <w:rFonts w:ascii="Tahoma" w:hAnsi="Tahoma" w:cs="Tahoma"/>
          <w:b/>
          <w:color w:val="00B050"/>
          <w:lang w:val="ro-RO"/>
        </w:rPr>
      </w:pPr>
      <w:r>
        <w:rPr>
          <w:rFonts w:ascii="Tahoma" w:hAnsi="Tahoma" w:cs="Tahoma"/>
          <w:b/>
          <w:color w:val="00B050"/>
          <w:lang w:val="ro-RO"/>
        </w:rPr>
        <w:t>STABILIRI CU DOMICILIU</w:t>
      </w:r>
    </w:p>
    <w:tbl>
      <w:tblPr>
        <w:tblW w:w="8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0"/>
        <w:gridCol w:w="1134"/>
        <w:gridCol w:w="1134"/>
        <w:gridCol w:w="1275"/>
        <w:gridCol w:w="1134"/>
        <w:gridCol w:w="1134"/>
        <w:gridCol w:w="1134"/>
      </w:tblGrid>
      <w:tr w:rsidR="008C077E" w:rsidRPr="008C077E" w:rsidTr="00C93353">
        <w:trPr>
          <w:trHeight w:val="590"/>
        </w:trPr>
        <w:tc>
          <w:tcPr>
            <w:tcW w:w="1670"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Specificație</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2014</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2015</w:t>
            </w:r>
          </w:p>
        </w:tc>
        <w:tc>
          <w:tcPr>
            <w:tcW w:w="1275"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 xml:space="preserve"> An 2016</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2017</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2018</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2019</w:t>
            </w:r>
          </w:p>
        </w:tc>
      </w:tr>
      <w:tr w:rsidR="008C077E" w:rsidRPr="008C077E" w:rsidTr="00C93353">
        <w:tc>
          <w:tcPr>
            <w:tcW w:w="1670" w:type="dxa"/>
            <w:tcBorders>
              <w:top w:val="single" w:sz="4" w:space="0" w:color="auto"/>
              <w:left w:val="single" w:sz="4" w:space="0" w:color="auto"/>
              <w:bottom w:val="single" w:sz="4" w:space="0" w:color="auto"/>
              <w:right w:val="single" w:sz="4" w:space="0" w:color="auto"/>
            </w:tcBorders>
            <w:hideMark/>
          </w:tcPr>
          <w:p w:rsidR="008C077E" w:rsidRPr="008C077E" w:rsidRDefault="008C077E" w:rsidP="008C077E">
            <w:pPr>
              <w:widowControl/>
              <w:suppressAutoHyphens w:val="0"/>
              <w:autoSpaceDN/>
              <w:spacing w:line="276" w:lineRule="auto"/>
              <w:textAlignment w:val="auto"/>
              <w:rPr>
                <w:rFonts w:ascii="Tahoma" w:eastAsia="Times New Roman" w:hAnsi="Tahoma" w:cs="Tahoma"/>
                <w:szCs w:val="24"/>
              </w:rPr>
            </w:pPr>
            <w:r w:rsidRPr="008C077E">
              <w:rPr>
                <w:rFonts w:ascii="Tahoma" w:eastAsia="Times New Roman" w:hAnsi="Tahoma" w:cs="Tahoma"/>
                <w:szCs w:val="24"/>
              </w:rPr>
              <w:t xml:space="preserve">Stabiliri cu domiciliu </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 xml:space="preserve">126 </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121</w:t>
            </w:r>
          </w:p>
        </w:tc>
        <w:tc>
          <w:tcPr>
            <w:tcW w:w="1275"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148</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143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129</w:t>
            </w:r>
          </w:p>
        </w:tc>
      </w:tr>
    </w:tbl>
    <w:p w:rsidR="00DB34AD" w:rsidRDefault="00DB34AD" w:rsidP="00DB34AD">
      <w:pPr>
        <w:pStyle w:val="Standard"/>
        <w:spacing w:line="276" w:lineRule="auto"/>
        <w:ind w:left="2832" w:firstLine="708"/>
        <w:jc w:val="both"/>
        <w:rPr>
          <w:rFonts w:ascii="Tahoma" w:hAnsi="Tahoma" w:cs="Tahoma"/>
          <w:i/>
          <w:shd w:val="clear" w:color="auto" w:fill="FFFFFF"/>
        </w:rPr>
      </w:pPr>
    </w:p>
    <w:p w:rsidR="00802BB4" w:rsidRDefault="006A49FB" w:rsidP="006A49FB">
      <w:pPr>
        <w:pStyle w:val="Standard"/>
        <w:spacing w:line="276" w:lineRule="auto"/>
        <w:jc w:val="center"/>
        <w:rPr>
          <w:rFonts w:ascii="Tahoma" w:hAnsi="Tahoma" w:cs="Tahoma"/>
          <w:i/>
          <w:shd w:val="clear" w:color="auto" w:fill="FFFFFF"/>
        </w:rPr>
      </w:pPr>
      <w:r>
        <w:rPr>
          <w:rFonts w:ascii="Tahoma" w:hAnsi="Tahoma" w:cs="Tahoma"/>
          <w:i/>
          <w:shd w:val="clear" w:color="auto" w:fill="FFFFFF"/>
        </w:rPr>
        <w:t>Reprezentare grafică</w:t>
      </w:r>
    </w:p>
    <w:p w:rsidR="00DB34AD" w:rsidRDefault="008C077E" w:rsidP="00DB34AD">
      <w:pPr>
        <w:pStyle w:val="Standard"/>
        <w:spacing w:line="276" w:lineRule="auto"/>
        <w:jc w:val="center"/>
      </w:pPr>
      <w:r>
        <w:rPr>
          <w:noProof/>
        </w:rPr>
        <w:drawing>
          <wp:inline distT="0" distB="0" distL="0" distR="0">
            <wp:extent cx="4572000" cy="2743200"/>
            <wp:effectExtent l="0" t="0" r="19050" b="19050"/>
            <wp:docPr id="116" name="Chart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802BB4" w:rsidRDefault="00802BB4" w:rsidP="00DB34AD">
      <w:pPr>
        <w:pStyle w:val="Standard"/>
        <w:spacing w:line="276" w:lineRule="auto"/>
        <w:jc w:val="both"/>
        <w:rPr>
          <w:rFonts w:ascii="Tahoma" w:hAnsi="Tahoma" w:cs="Tahoma"/>
          <w:b/>
          <w:color w:val="00B050"/>
          <w:lang w:val="ro-RO"/>
        </w:rPr>
      </w:pPr>
    </w:p>
    <w:p w:rsidR="00DB34AD" w:rsidRDefault="00DB34AD" w:rsidP="00DB34AD">
      <w:pPr>
        <w:pStyle w:val="Standard"/>
        <w:spacing w:line="276" w:lineRule="auto"/>
        <w:jc w:val="both"/>
        <w:rPr>
          <w:rFonts w:ascii="Tahoma" w:hAnsi="Tahoma" w:cs="Tahoma"/>
          <w:b/>
          <w:color w:val="00B050"/>
          <w:lang w:val="ro-RO"/>
        </w:rPr>
      </w:pPr>
      <w:r>
        <w:rPr>
          <w:rFonts w:ascii="Tahoma" w:hAnsi="Tahoma" w:cs="Tahoma"/>
          <w:b/>
          <w:color w:val="00B050"/>
          <w:lang w:val="ro-RO"/>
        </w:rPr>
        <w:t>PLECĂRI CU DOMICILIU</w:t>
      </w:r>
    </w:p>
    <w:p w:rsidR="00802BB4" w:rsidRDefault="00802BB4" w:rsidP="00DB34AD">
      <w:pPr>
        <w:pStyle w:val="Standard"/>
        <w:spacing w:line="276" w:lineRule="auto"/>
        <w:jc w:val="both"/>
        <w:rPr>
          <w:rFonts w:ascii="Tahoma" w:hAnsi="Tahoma" w:cs="Tahoma"/>
          <w:b/>
          <w:color w:val="00B050"/>
          <w:lang w:val="ro-RO"/>
        </w:rPr>
      </w:pPr>
    </w:p>
    <w:tbl>
      <w:tblPr>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133"/>
        <w:gridCol w:w="1133"/>
        <w:gridCol w:w="1275"/>
        <w:gridCol w:w="1133"/>
        <w:gridCol w:w="1133"/>
        <w:gridCol w:w="1133"/>
      </w:tblGrid>
      <w:tr w:rsidR="008C077E" w:rsidRPr="008C077E" w:rsidTr="00C93353">
        <w:tc>
          <w:tcPr>
            <w:tcW w:w="1526"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Specificație</w:t>
            </w:r>
          </w:p>
        </w:tc>
        <w:tc>
          <w:tcPr>
            <w:tcW w:w="1133"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2014</w:t>
            </w:r>
          </w:p>
        </w:tc>
        <w:tc>
          <w:tcPr>
            <w:tcW w:w="1133"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2015</w:t>
            </w:r>
          </w:p>
        </w:tc>
        <w:tc>
          <w:tcPr>
            <w:tcW w:w="1275"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 xml:space="preserve"> An 2016</w:t>
            </w:r>
          </w:p>
        </w:tc>
        <w:tc>
          <w:tcPr>
            <w:tcW w:w="1133"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2017</w:t>
            </w:r>
          </w:p>
        </w:tc>
        <w:tc>
          <w:tcPr>
            <w:tcW w:w="1133"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2018</w:t>
            </w:r>
          </w:p>
        </w:tc>
        <w:tc>
          <w:tcPr>
            <w:tcW w:w="1133"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2019</w:t>
            </w:r>
          </w:p>
        </w:tc>
      </w:tr>
      <w:tr w:rsidR="008C077E" w:rsidRPr="008C077E" w:rsidTr="00C93353">
        <w:tc>
          <w:tcPr>
            <w:tcW w:w="1526" w:type="dxa"/>
            <w:tcBorders>
              <w:top w:val="single" w:sz="4" w:space="0" w:color="auto"/>
              <w:left w:val="single" w:sz="4" w:space="0" w:color="auto"/>
              <w:bottom w:val="single" w:sz="4" w:space="0" w:color="auto"/>
              <w:right w:val="single" w:sz="4" w:space="0" w:color="auto"/>
            </w:tcBorders>
            <w:hideMark/>
          </w:tcPr>
          <w:p w:rsidR="008C077E" w:rsidRPr="008C077E" w:rsidRDefault="008C077E" w:rsidP="008C077E">
            <w:pPr>
              <w:widowControl/>
              <w:suppressAutoHyphens w:val="0"/>
              <w:autoSpaceDN/>
              <w:spacing w:line="276" w:lineRule="auto"/>
              <w:textAlignment w:val="auto"/>
              <w:rPr>
                <w:rFonts w:ascii="Tahoma" w:eastAsia="Times New Roman" w:hAnsi="Tahoma" w:cs="Tahoma"/>
                <w:szCs w:val="24"/>
              </w:rPr>
            </w:pPr>
            <w:r w:rsidRPr="008C077E">
              <w:rPr>
                <w:rFonts w:ascii="Tahoma" w:eastAsia="Times New Roman" w:hAnsi="Tahoma" w:cs="Tahoma"/>
                <w:szCs w:val="24"/>
              </w:rPr>
              <w:t xml:space="preserve">Plecări  cu domiciliu </w:t>
            </w:r>
          </w:p>
        </w:tc>
        <w:tc>
          <w:tcPr>
            <w:tcW w:w="1133"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 xml:space="preserve">111 </w:t>
            </w:r>
          </w:p>
        </w:tc>
        <w:tc>
          <w:tcPr>
            <w:tcW w:w="1133"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103</w:t>
            </w:r>
          </w:p>
        </w:tc>
        <w:tc>
          <w:tcPr>
            <w:tcW w:w="1275"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116</w:t>
            </w:r>
          </w:p>
        </w:tc>
        <w:tc>
          <w:tcPr>
            <w:tcW w:w="1133"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106</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114</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118</w:t>
            </w:r>
          </w:p>
        </w:tc>
      </w:tr>
    </w:tbl>
    <w:p w:rsidR="00DB34AD" w:rsidRDefault="00DB34AD" w:rsidP="00DB34AD">
      <w:pPr>
        <w:pStyle w:val="Standard"/>
        <w:spacing w:line="276" w:lineRule="auto"/>
        <w:ind w:left="2832" w:firstLine="708"/>
        <w:jc w:val="both"/>
        <w:rPr>
          <w:rFonts w:ascii="Tahoma" w:hAnsi="Tahoma" w:cs="Tahoma"/>
          <w:i/>
          <w:shd w:val="clear" w:color="auto" w:fill="FFFFFF"/>
        </w:rPr>
      </w:pPr>
    </w:p>
    <w:p w:rsidR="00DB34AD" w:rsidRDefault="00DB34AD" w:rsidP="00802BB4">
      <w:pPr>
        <w:pStyle w:val="Standard"/>
        <w:spacing w:line="276" w:lineRule="auto"/>
        <w:jc w:val="center"/>
        <w:rPr>
          <w:rFonts w:ascii="Tahoma" w:hAnsi="Tahoma" w:cs="Tahoma"/>
          <w:i/>
          <w:shd w:val="clear" w:color="auto" w:fill="FFFFFF"/>
        </w:rPr>
      </w:pPr>
      <w:r>
        <w:rPr>
          <w:rFonts w:ascii="Tahoma" w:hAnsi="Tahoma" w:cs="Tahoma"/>
          <w:i/>
          <w:shd w:val="clear" w:color="auto" w:fill="FFFFFF"/>
        </w:rPr>
        <w:t>Reprezentare grafică</w:t>
      </w:r>
    </w:p>
    <w:p w:rsidR="00DB34AD" w:rsidRPr="006A49FB" w:rsidRDefault="008C077E" w:rsidP="006A49FB">
      <w:pPr>
        <w:pStyle w:val="Standard"/>
        <w:spacing w:line="276" w:lineRule="auto"/>
        <w:ind w:firstLine="3"/>
        <w:jc w:val="center"/>
      </w:pPr>
      <w:r>
        <w:rPr>
          <w:noProof/>
        </w:rPr>
        <w:drawing>
          <wp:inline distT="0" distB="0" distL="0" distR="0">
            <wp:extent cx="4572000" cy="2743200"/>
            <wp:effectExtent l="0" t="0" r="19050" b="19050"/>
            <wp:docPr id="117" name="Chart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DB34AD" w:rsidRDefault="00DB34AD" w:rsidP="00DB34AD">
      <w:pPr>
        <w:pStyle w:val="Standard"/>
        <w:spacing w:line="276" w:lineRule="auto"/>
        <w:jc w:val="both"/>
        <w:rPr>
          <w:rFonts w:ascii="Tahoma" w:hAnsi="Tahoma" w:cs="Tahoma"/>
          <w:b/>
          <w:color w:val="00B050"/>
          <w:lang w:val="ro-RO"/>
        </w:rPr>
      </w:pPr>
      <w:r>
        <w:rPr>
          <w:rFonts w:ascii="Tahoma" w:hAnsi="Tahoma" w:cs="Tahoma"/>
          <w:b/>
          <w:color w:val="00B050"/>
          <w:lang w:val="ro-RO"/>
        </w:rPr>
        <w:lastRenderedPageBreak/>
        <w:t>MIGRAȚIA INTERNAȚIONALĂ</w:t>
      </w:r>
    </w:p>
    <w:p w:rsidR="00802BB4" w:rsidRDefault="006A49FB" w:rsidP="00DB34AD">
      <w:pPr>
        <w:pStyle w:val="Standard"/>
        <w:spacing w:line="276" w:lineRule="auto"/>
        <w:jc w:val="both"/>
        <w:rPr>
          <w:rFonts w:ascii="Tahoma" w:hAnsi="Tahoma" w:cs="Tahoma"/>
          <w:b/>
          <w:color w:val="00B050"/>
          <w:lang w:val="ro-RO"/>
        </w:rPr>
      </w:pPr>
      <w:r>
        <w:rPr>
          <w:rFonts w:ascii="Tahoma" w:hAnsi="Tahoma" w:cs="Tahoma"/>
          <w:b/>
          <w:color w:val="00B050"/>
          <w:lang w:val="ro-RO"/>
        </w:rPr>
        <w:t>EMIGRANȚI DEFINITIVI</w:t>
      </w:r>
    </w:p>
    <w:tbl>
      <w:tblPr>
        <w:tblW w:w="8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7"/>
        <w:gridCol w:w="1134"/>
        <w:gridCol w:w="1134"/>
        <w:gridCol w:w="1275"/>
        <w:gridCol w:w="1134"/>
        <w:gridCol w:w="1134"/>
        <w:gridCol w:w="1134"/>
      </w:tblGrid>
      <w:tr w:rsidR="008C077E" w:rsidRPr="008C077E" w:rsidTr="00C93353">
        <w:tc>
          <w:tcPr>
            <w:tcW w:w="1807"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Specificație</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2014</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2015</w:t>
            </w:r>
          </w:p>
        </w:tc>
        <w:tc>
          <w:tcPr>
            <w:tcW w:w="1275"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 xml:space="preserve"> An 2016</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2017</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2018</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2019</w:t>
            </w:r>
          </w:p>
        </w:tc>
      </w:tr>
      <w:tr w:rsidR="008C077E" w:rsidRPr="008C077E" w:rsidTr="00C93353">
        <w:trPr>
          <w:trHeight w:val="315"/>
        </w:trPr>
        <w:tc>
          <w:tcPr>
            <w:tcW w:w="1807" w:type="dxa"/>
            <w:tcBorders>
              <w:top w:val="single" w:sz="4" w:space="0" w:color="auto"/>
              <w:left w:val="single" w:sz="4" w:space="0" w:color="auto"/>
              <w:bottom w:val="single" w:sz="4" w:space="0" w:color="auto"/>
              <w:right w:val="single" w:sz="4" w:space="0" w:color="auto"/>
            </w:tcBorders>
            <w:hideMark/>
          </w:tcPr>
          <w:p w:rsidR="008C077E" w:rsidRPr="008C077E" w:rsidRDefault="008C077E" w:rsidP="008C077E">
            <w:pPr>
              <w:widowControl/>
              <w:suppressAutoHyphens w:val="0"/>
              <w:autoSpaceDN/>
              <w:spacing w:line="276" w:lineRule="auto"/>
              <w:textAlignment w:val="auto"/>
              <w:rPr>
                <w:rFonts w:ascii="Tahoma" w:eastAsia="Times New Roman" w:hAnsi="Tahoma" w:cs="Tahoma"/>
                <w:b/>
                <w:szCs w:val="24"/>
              </w:rPr>
            </w:pPr>
            <w:r w:rsidRPr="008C077E">
              <w:rPr>
                <w:rFonts w:ascii="Tahoma" w:eastAsia="Times New Roman" w:hAnsi="Tahoma" w:cs="Tahoma"/>
                <w:szCs w:val="24"/>
              </w:rPr>
              <w:t>Nr. emigranți definitivi</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lang w:val="en-US"/>
              </w:rPr>
              <w:t>3</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rPr>
              <w:t>14</w:t>
            </w:r>
          </w:p>
        </w:tc>
        <w:tc>
          <w:tcPr>
            <w:tcW w:w="1275"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rPr>
              <w:t>5</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rPr>
              <w:t>16</w:t>
            </w:r>
          </w:p>
        </w:tc>
      </w:tr>
    </w:tbl>
    <w:p w:rsidR="00DB34AD" w:rsidRDefault="00DB34AD" w:rsidP="00DB34AD">
      <w:pPr>
        <w:pStyle w:val="Standard"/>
        <w:spacing w:line="276" w:lineRule="auto"/>
        <w:jc w:val="both"/>
        <w:rPr>
          <w:rFonts w:ascii="Tahoma" w:hAnsi="Tahoma" w:cs="Tahoma"/>
          <w:i/>
          <w:shd w:val="clear" w:color="auto" w:fill="FFFFFF"/>
        </w:rPr>
      </w:pPr>
    </w:p>
    <w:p w:rsidR="00802BB4" w:rsidRDefault="006A49FB" w:rsidP="006A49FB">
      <w:pPr>
        <w:pStyle w:val="Standard"/>
        <w:spacing w:line="276" w:lineRule="auto"/>
        <w:jc w:val="center"/>
        <w:rPr>
          <w:rFonts w:ascii="Tahoma" w:hAnsi="Tahoma" w:cs="Tahoma"/>
          <w:i/>
          <w:shd w:val="clear" w:color="auto" w:fill="FFFFFF"/>
        </w:rPr>
      </w:pPr>
      <w:r>
        <w:rPr>
          <w:rFonts w:ascii="Tahoma" w:hAnsi="Tahoma" w:cs="Tahoma"/>
          <w:i/>
          <w:shd w:val="clear" w:color="auto" w:fill="FFFFFF"/>
        </w:rPr>
        <w:t>Reprezentare grafică</w:t>
      </w:r>
    </w:p>
    <w:p w:rsidR="00DB34AD" w:rsidRDefault="008C077E" w:rsidP="00DB34AD">
      <w:pPr>
        <w:pStyle w:val="Standard"/>
        <w:spacing w:line="276" w:lineRule="auto"/>
        <w:jc w:val="center"/>
      </w:pPr>
      <w:r>
        <w:rPr>
          <w:noProof/>
        </w:rPr>
        <w:drawing>
          <wp:inline distT="0" distB="0" distL="0" distR="0">
            <wp:extent cx="4572000" cy="2743200"/>
            <wp:effectExtent l="0" t="0" r="19050" b="19050"/>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DB34AD" w:rsidRDefault="00DB34AD" w:rsidP="00DB34AD">
      <w:pPr>
        <w:pStyle w:val="Standard"/>
        <w:spacing w:line="276" w:lineRule="auto"/>
        <w:jc w:val="center"/>
        <w:rPr>
          <w:rFonts w:ascii="Tahoma" w:hAnsi="Tahoma" w:cs="Tahoma"/>
          <w:i/>
          <w:shd w:val="clear" w:color="auto" w:fill="FFFFFF"/>
        </w:rPr>
      </w:pPr>
    </w:p>
    <w:p w:rsidR="00DB34AD" w:rsidRDefault="00DB34AD" w:rsidP="00DB34AD">
      <w:pPr>
        <w:pStyle w:val="Standard"/>
        <w:spacing w:line="276" w:lineRule="auto"/>
        <w:jc w:val="both"/>
        <w:rPr>
          <w:rFonts w:ascii="Tahoma" w:hAnsi="Tahoma" w:cs="Tahoma"/>
          <w:b/>
          <w:color w:val="00B050"/>
          <w:lang w:val="ro-RO"/>
        </w:rPr>
      </w:pPr>
      <w:r>
        <w:rPr>
          <w:rFonts w:ascii="Tahoma" w:hAnsi="Tahoma" w:cs="Tahoma"/>
          <w:b/>
          <w:color w:val="00B050"/>
          <w:lang w:val="ro-RO"/>
        </w:rPr>
        <w:t>IMIGRANȚI DEFINITIVI</w:t>
      </w:r>
    </w:p>
    <w:p w:rsidR="00802BB4" w:rsidRDefault="00802BB4" w:rsidP="00DB34AD">
      <w:pPr>
        <w:pStyle w:val="Standard"/>
        <w:spacing w:line="276" w:lineRule="auto"/>
        <w:jc w:val="both"/>
        <w:rPr>
          <w:rFonts w:ascii="Tahoma" w:hAnsi="Tahoma" w:cs="Tahoma"/>
          <w:b/>
          <w:color w:val="00B050"/>
          <w:lang w:val="ro-RO"/>
        </w:rPr>
      </w:pPr>
    </w:p>
    <w:tbl>
      <w:tblPr>
        <w:tblW w:w="8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0"/>
        <w:gridCol w:w="1134"/>
        <w:gridCol w:w="1134"/>
        <w:gridCol w:w="1275"/>
        <w:gridCol w:w="1134"/>
        <w:gridCol w:w="1134"/>
        <w:gridCol w:w="1134"/>
      </w:tblGrid>
      <w:tr w:rsidR="008C077E" w:rsidRPr="008C077E" w:rsidTr="00C93353">
        <w:tc>
          <w:tcPr>
            <w:tcW w:w="1670"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Specificație</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2014</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2015</w:t>
            </w:r>
          </w:p>
        </w:tc>
        <w:tc>
          <w:tcPr>
            <w:tcW w:w="1275"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 xml:space="preserve"> An 2016</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2017</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2018</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2019</w:t>
            </w:r>
          </w:p>
        </w:tc>
      </w:tr>
      <w:tr w:rsidR="008C077E" w:rsidRPr="008C077E" w:rsidTr="00C93353">
        <w:trPr>
          <w:trHeight w:val="315"/>
        </w:trPr>
        <w:tc>
          <w:tcPr>
            <w:tcW w:w="1670" w:type="dxa"/>
            <w:tcBorders>
              <w:top w:val="single" w:sz="4" w:space="0" w:color="auto"/>
              <w:left w:val="single" w:sz="4" w:space="0" w:color="auto"/>
              <w:bottom w:val="single" w:sz="4" w:space="0" w:color="auto"/>
              <w:right w:val="single" w:sz="4" w:space="0" w:color="auto"/>
            </w:tcBorders>
            <w:hideMark/>
          </w:tcPr>
          <w:p w:rsidR="008C077E" w:rsidRPr="008C077E" w:rsidRDefault="008C077E" w:rsidP="008C077E">
            <w:pPr>
              <w:widowControl/>
              <w:suppressAutoHyphens w:val="0"/>
              <w:autoSpaceDN/>
              <w:spacing w:line="276" w:lineRule="auto"/>
              <w:textAlignment w:val="auto"/>
              <w:rPr>
                <w:rFonts w:ascii="Tahoma" w:eastAsia="Times New Roman" w:hAnsi="Tahoma" w:cs="Tahoma"/>
                <w:b/>
                <w:szCs w:val="24"/>
              </w:rPr>
            </w:pPr>
            <w:r w:rsidRPr="008C077E">
              <w:rPr>
                <w:rFonts w:ascii="Tahoma" w:eastAsia="Times New Roman" w:hAnsi="Tahoma" w:cs="Tahoma"/>
                <w:szCs w:val="24"/>
              </w:rPr>
              <w:t>Nr. imigranți definitivi</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lang w:val="en-US"/>
              </w:rPr>
              <w:t xml:space="preserve">2 </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rPr>
              <w:t>3</w:t>
            </w:r>
          </w:p>
        </w:tc>
        <w:tc>
          <w:tcPr>
            <w:tcW w:w="1275"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rPr>
              <w:t>2</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lang w:val="en-US"/>
              </w:rPr>
              <w:t>6</w:t>
            </w:r>
          </w:p>
        </w:tc>
      </w:tr>
    </w:tbl>
    <w:p w:rsidR="00DB34AD" w:rsidRDefault="00DB34AD" w:rsidP="00DB34AD">
      <w:pPr>
        <w:pStyle w:val="Standard"/>
        <w:spacing w:line="276" w:lineRule="auto"/>
        <w:jc w:val="both"/>
        <w:rPr>
          <w:rFonts w:ascii="Tahoma" w:hAnsi="Tahoma" w:cs="Tahoma"/>
          <w:i/>
          <w:iCs/>
          <w:lang w:val="ro-RO"/>
        </w:rPr>
      </w:pPr>
    </w:p>
    <w:p w:rsidR="00802BB4" w:rsidRDefault="006A49FB" w:rsidP="006A49FB">
      <w:pPr>
        <w:pStyle w:val="Standard"/>
        <w:spacing w:line="276" w:lineRule="auto"/>
        <w:jc w:val="center"/>
        <w:rPr>
          <w:rFonts w:ascii="Tahoma" w:hAnsi="Tahoma" w:cs="Tahoma"/>
          <w:i/>
          <w:iCs/>
          <w:lang w:val="ro-RO"/>
        </w:rPr>
      </w:pPr>
      <w:r>
        <w:rPr>
          <w:rFonts w:ascii="Tahoma" w:hAnsi="Tahoma" w:cs="Tahoma"/>
          <w:i/>
          <w:iCs/>
          <w:lang w:val="ro-RO"/>
        </w:rPr>
        <w:t>Reprezentare grafică</w:t>
      </w:r>
    </w:p>
    <w:p w:rsidR="00DB34AD" w:rsidRDefault="008C077E" w:rsidP="00DB34AD">
      <w:pPr>
        <w:pStyle w:val="Standard"/>
        <w:spacing w:line="276" w:lineRule="auto"/>
        <w:jc w:val="center"/>
      </w:pPr>
      <w:r>
        <w:rPr>
          <w:noProof/>
        </w:rPr>
        <w:drawing>
          <wp:inline distT="0" distB="0" distL="0" distR="0">
            <wp:extent cx="4572000" cy="2743200"/>
            <wp:effectExtent l="0" t="0" r="19050" b="19050"/>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DB34AD" w:rsidRDefault="00DB34AD" w:rsidP="00DB34AD">
      <w:pPr>
        <w:pStyle w:val="Standard"/>
        <w:spacing w:line="276" w:lineRule="auto"/>
        <w:jc w:val="center"/>
        <w:rPr>
          <w:rFonts w:ascii="Tahoma" w:hAnsi="Tahoma" w:cs="Tahoma"/>
          <w:b/>
          <w:color w:val="00B050"/>
          <w:lang w:val="ro-RO"/>
        </w:rPr>
      </w:pPr>
    </w:p>
    <w:p w:rsidR="00DB34AD" w:rsidRDefault="00DB34AD" w:rsidP="00DB34AD">
      <w:pPr>
        <w:pStyle w:val="Standard"/>
        <w:spacing w:line="276" w:lineRule="auto"/>
        <w:jc w:val="both"/>
        <w:rPr>
          <w:rFonts w:ascii="Tahoma" w:hAnsi="Tahoma" w:cs="Tahoma"/>
          <w:b/>
          <w:color w:val="00B050"/>
          <w:lang w:val="ro-RO"/>
        </w:rPr>
      </w:pPr>
      <w:r>
        <w:rPr>
          <w:rFonts w:ascii="Tahoma" w:hAnsi="Tahoma" w:cs="Tahoma"/>
          <w:b/>
          <w:color w:val="00B050"/>
          <w:lang w:val="ro-RO"/>
        </w:rPr>
        <w:lastRenderedPageBreak/>
        <w:t>CĂSĂTORII PE MEDII</w:t>
      </w:r>
    </w:p>
    <w:p w:rsidR="00802BB4" w:rsidRDefault="00802BB4" w:rsidP="00DB34AD">
      <w:pPr>
        <w:pStyle w:val="Standard"/>
        <w:spacing w:line="276" w:lineRule="auto"/>
        <w:jc w:val="both"/>
        <w:rPr>
          <w:rFonts w:ascii="Tahoma" w:hAnsi="Tahoma" w:cs="Tahoma"/>
          <w:b/>
          <w:color w:val="00B050"/>
          <w:lang w:val="ro-RO"/>
        </w:rPr>
      </w:pPr>
    </w:p>
    <w:tbl>
      <w:tblPr>
        <w:tblW w:w="8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0"/>
        <w:gridCol w:w="1138"/>
        <w:gridCol w:w="1220"/>
        <w:gridCol w:w="1275"/>
        <w:gridCol w:w="1134"/>
        <w:gridCol w:w="1134"/>
        <w:gridCol w:w="1134"/>
      </w:tblGrid>
      <w:tr w:rsidR="008C077E" w:rsidRPr="008C077E" w:rsidTr="00C93353">
        <w:tc>
          <w:tcPr>
            <w:tcW w:w="1670"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Specificație</w:t>
            </w:r>
          </w:p>
        </w:tc>
        <w:tc>
          <w:tcPr>
            <w:tcW w:w="1138"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2014</w:t>
            </w:r>
          </w:p>
        </w:tc>
        <w:tc>
          <w:tcPr>
            <w:tcW w:w="1220"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2015</w:t>
            </w:r>
          </w:p>
        </w:tc>
        <w:tc>
          <w:tcPr>
            <w:tcW w:w="1275"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 xml:space="preserve"> An 2016</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2017</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2018</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2019</w:t>
            </w:r>
          </w:p>
        </w:tc>
      </w:tr>
      <w:tr w:rsidR="008C077E" w:rsidRPr="008C077E" w:rsidTr="00C93353">
        <w:trPr>
          <w:trHeight w:val="315"/>
        </w:trPr>
        <w:tc>
          <w:tcPr>
            <w:tcW w:w="1670"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imes New Roman" w:eastAsia="Times New Roman" w:hAnsi="Times New Roman" w:cs="Times New Roman"/>
                <w:szCs w:val="24"/>
              </w:rPr>
              <w:t xml:space="preserve"> </w:t>
            </w:r>
            <w:r w:rsidRPr="008C077E">
              <w:rPr>
                <w:rFonts w:ascii="Tahoma" w:eastAsia="Times New Roman" w:hAnsi="Tahoma" w:cs="Tahoma"/>
                <w:szCs w:val="24"/>
              </w:rPr>
              <w:t xml:space="preserve">Nr. căsătorii </w:t>
            </w:r>
          </w:p>
          <w:p w:rsidR="008C077E" w:rsidRPr="008C077E" w:rsidRDefault="008C077E" w:rsidP="008C077E">
            <w:pPr>
              <w:widowControl/>
              <w:suppressAutoHyphens w:val="0"/>
              <w:autoSpaceDN/>
              <w:spacing w:line="276" w:lineRule="auto"/>
              <w:jc w:val="both"/>
              <w:textAlignment w:val="auto"/>
              <w:rPr>
                <w:rFonts w:ascii="Tahoma" w:eastAsia="Times New Roman" w:hAnsi="Tahoma" w:cs="Tahoma"/>
                <w:b/>
                <w:szCs w:val="24"/>
              </w:rPr>
            </w:pPr>
          </w:p>
        </w:tc>
        <w:tc>
          <w:tcPr>
            <w:tcW w:w="1138"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 xml:space="preserve">39 </w:t>
            </w:r>
          </w:p>
        </w:tc>
        <w:tc>
          <w:tcPr>
            <w:tcW w:w="1220"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43</w:t>
            </w:r>
          </w:p>
        </w:tc>
        <w:tc>
          <w:tcPr>
            <w:tcW w:w="1275"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55</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61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51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58</w:t>
            </w:r>
          </w:p>
        </w:tc>
      </w:tr>
    </w:tbl>
    <w:p w:rsidR="008C077E" w:rsidRDefault="008C077E" w:rsidP="00DB34AD">
      <w:pPr>
        <w:pStyle w:val="Standard"/>
        <w:spacing w:line="276" w:lineRule="auto"/>
        <w:jc w:val="both"/>
        <w:rPr>
          <w:rFonts w:ascii="Tahoma" w:hAnsi="Tahoma" w:cs="Tahoma"/>
          <w:i/>
          <w:iCs/>
          <w:lang w:val="ro-RO"/>
        </w:rPr>
      </w:pPr>
    </w:p>
    <w:p w:rsidR="00DB34AD" w:rsidRDefault="00DB34AD" w:rsidP="00802BB4">
      <w:pPr>
        <w:pStyle w:val="Standard"/>
        <w:spacing w:line="276" w:lineRule="auto"/>
        <w:jc w:val="center"/>
        <w:rPr>
          <w:rFonts w:ascii="Tahoma" w:hAnsi="Tahoma" w:cs="Tahoma"/>
          <w:i/>
          <w:iCs/>
          <w:lang w:val="ro-RO"/>
        </w:rPr>
      </w:pPr>
      <w:r>
        <w:rPr>
          <w:rFonts w:ascii="Tahoma" w:hAnsi="Tahoma" w:cs="Tahoma"/>
          <w:i/>
          <w:iCs/>
          <w:lang w:val="ro-RO"/>
        </w:rPr>
        <w:t>Reprezentare grafică</w:t>
      </w:r>
    </w:p>
    <w:p w:rsidR="00802BB4" w:rsidRDefault="00802BB4" w:rsidP="00DB34AD">
      <w:pPr>
        <w:pStyle w:val="Standard"/>
        <w:spacing w:line="276" w:lineRule="auto"/>
        <w:jc w:val="both"/>
        <w:rPr>
          <w:rFonts w:ascii="Tahoma" w:hAnsi="Tahoma" w:cs="Tahoma"/>
          <w:i/>
          <w:iCs/>
          <w:lang w:val="ro-RO"/>
        </w:rPr>
      </w:pPr>
    </w:p>
    <w:p w:rsidR="00DB34AD" w:rsidRDefault="008C077E" w:rsidP="00DB34AD">
      <w:pPr>
        <w:pStyle w:val="Standard"/>
        <w:spacing w:line="276" w:lineRule="auto"/>
        <w:jc w:val="center"/>
      </w:pPr>
      <w:r>
        <w:rPr>
          <w:noProof/>
        </w:rPr>
        <w:drawing>
          <wp:inline distT="0" distB="0" distL="0" distR="0">
            <wp:extent cx="4572000" cy="2743200"/>
            <wp:effectExtent l="0" t="0" r="19050" b="19050"/>
            <wp:docPr id="120" name="Chart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DB34AD" w:rsidRDefault="00DB34AD" w:rsidP="00DB34AD">
      <w:pPr>
        <w:pStyle w:val="Standard"/>
        <w:spacing w:line="276" w:lineRule="auto"/>
        <w:jc w:val="both"/>
        <w:rPr>
          <w:rFonts w:ascii="Tahoma" w:hAnsi="Tahoma" w:cs="Tahoma"/>
          <w:b/>
          <w:color w:val="00B050"/>
          <w:lang w:val="ro-RO"/>
        </w:rPr>
      </w:pPr>
    </w:p>
    <w:p w:rsidR="00DB34AD" w:rsidRDefault="00DB34AD" w:rsidP="00DB34AD">
      <w:pPr>
        <w:pStyle w:val="Standard"/>
        <w:spacing w:line="276" w:lineRule="auto"/>
        <w:jc w:val="both"/>
        <w:rPr>
          <w:rFonts w:ascii="Tahoma" w:hAnsi="Tahoma" w:cs="Tahoma"/>
          <w:b/>
          <w:color w:val="00B050"/>
          <w:lang w:val="ro-RO"/>
        </w:rPr>
      </w:pPr>
      <w:r>
        <w:rPr>
          <w:rFonts w:ascii="Tahoma" w:hAnsi="Tahoma" w:cs="Tahoma"/>
          <w:b/>
          <w:color w:val="00B050"/>
          <w:lang w:val="ro-RO"/>
        </w:rPr>
        <w:t>RATA DE NUPȚIALITATE</w:t>
      </w:r>
    </w:p>
    <w:p w:rsidR="00802BB4" w:rsidRDefault="00802BB4" w:rsidP="00DB34AD">
      <w:pPr>
        <w:pStyle w:val="Standard"/>
        <w:spacing w:line="276" w:lineRule="auto"/>
        <w:jc w:val="both"/>
        <w:rPr>
          <w:rFonts w:ascii="Tahoma" w:hAnsi="Tahoma" w:cs="Tahoma"/>
          <w:b/>
          <w:color w:val="00B050"/>
          <w:lang w:val="ro-RO"/>
        </w:rPr>
      </w:pPr>
    </w:p>
    <w:tbl>
      <w:tblPr>
        <w:tblW w:w="8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0"/>
        <w:gridCol w:w="1134"/>
        <w:gridCol w:w="1134"/>
        <w:gridCol w:w="1275"/>
        <w:gridCol w:w="1134"/>
        <w:gridCol w:w="1134"/>
        <w:gridCol w:w="1134"/>
      </w:tblGrid>
      <w:tr w:rsidR="008C077E" w:rsidRPr="008C077E" w:rsidTr="00C93353">
        <w:tc>
          <w:tcPr>
            <w:tcW w:w="1670"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Specificație</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2014</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2015</w:t>
            </w:r>
          </w:p>
        </w:tc>
        <w:tc>
          <w:tcPr>
            <w:tcW w:w="1275"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 xml:space="preserve"> An 2016</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2017</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2018</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2019</w:t>
            </w:r>
          </w:p>
        </w:tc>
      </w:tr>
      <w:tr w:rsidR="008C077E" w:rsidRPr="008C077E" w:rsidTr="00C93353">
        <w:trPr>
          <w:trHeight w:val="315"/>
        </w:trPr>
        <w:tc>
          <w:tcPr>
            <w:tcW w:w="1670" w:type="dxa"/>
            <w:tcBorders>
              <w:top w:val="single" w:sz="4" w:space="0" w:color="auto"/>
              <w:left w:val="single" w:sz="4" w:space="0" w:color="auto"/>
              <w:bottom w:val="single" w:sz="4" w:space="0" w:color="auto"/>
              <w:right w:val="single" w:sz="4" w:space="0" w:color="auto"/>
            </w:tcBorders>
            <w:hideMark/>
          </w:tcPr>
          <w:p w:rsidR="008C077E" w:rsidRPr="008C077E" w:rsidRDefault="008C077E" w:rsidP="008C077E">
            <w:pPr>
              <w:widowControl/>
              <w:suppressAutoHyphens w:val="0"/>
              <w:autoSpaceDN/>
              <w:spacing w:line="276" w:lineRule="auto"/>
              <w:textAlignment w:val="auto"/>
              <w:rPr>
                <w:rFonts w:ascii="Tahoma" w:eastAsia="Times New Roman" w:hAnsi="Tahoma" w:cs="Tahoma"/>
                <w:b/>
                <w:szCs w:val="24"/>
              </w:rPr>
            </w:pPr>
            <w:r w:rsidRPr="008C077E">
              <w:rPr>
                <w:rFonts w:ascii="Tahoma" w:eastAsia="Times New Roman" w:hAnsi="Tahoma" w:cs="Tahoma"/>
                <w:szCs w:val="24"/>
              </w:rPr>
              <w:t>Rata de nupțialitate</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 xml:space="preserve">3.9 </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4.3</w:t>
            </w:r>
          </w:p>
        </w:tc>
        <w:tc>
          <w:tcPr>
            <w:tcW w:w="1275"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5.5</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5.0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5.7</w:t>
            </w:r>
          </w:p>
        </w:tc>
      </w:tr>
    </w:tbl>
    <w:p w:rsidR="00DB34AD" w:rsidRDefault="00DB34AD" w:rsidP="00DB34AD">
      <w:pPr>
        <w:pStyle w:val="Standard"/>
        <w:spacing w:line="276" w:lineRule="auto"/>
        <w:ind w:left="3540"/>
        <w:jc w:val="both"/>
        <w:rPr>
          <w:rFonts w:ascii="Tahoma" w:hAnsi="Tahoma" w:cs="Tahoma"/>
          <w:i/>
          <w:iCs/>
          <w:lang w:val="ro-RO"/>
        </w:rPr>
      </w:pPr>
    </w:p>
    <w:p w:rsidR="00802BB4" w:rsidRDefault="006A49FB" w:rsidP="006A49FB">
      <w:pPr>
        <w:pStyle w:val="Standard"/>
        <w:spacing w:line="276" w:lineRule="auto"/>
        <w:jc w:val="center"/>
        <w:rPr>
          <w:rFonts w:ascii="Tahoma" w:hAnsi="Tahoma" w:cs="Tahoma"/>
          <w:i/>
          <w:iCs/>
          <w:lang w:val="ro-RO"/>
        </w:rPr>
      </w:pPr>
      <w:r>
        <w:rPr>
          <w:rFonts w:ascii="Tahoma" w:hAnsi="Tahoma" w:cs="Tahoma"/>
          <w:i/>
          <w:iCs/>
          <w:lang w:val="ro-RO"/>
        </w:rPr>
        <w:t>Reprezentare grafică</w:t>
      </w:r>
    </w:p>
    <w:p w:rsidR="00802BB4" w:rsidRPr="006A49FB" w:rsidRDefault="008C077E" w:rsidP="006A49FB">
      <w:pPr>
        <w:pStyle w:val="Standard"/>
        <w:spacing w:line="276" w:lineRule="auto"/>
        <w:jc w:val="center"/>
      </w:pPr>
      <w:r>
        <w:rPr>
          <w:noProof/>
        </w:rPr>
        <w:drawing>
          <wp:inline distT="0" distB="0" distL="0" distR="0">
            <wp:extent cx="4572000" cy="2743200"/>
            <wp:effectExtent l="0" t="0" r="19050" b="19050"/>
            <wp:docPr id="121" name="Chart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DB34AD" w:rsidRDefault="00DB34AD" w:rsidP="00DB34AD">
      <w:pPr>
        <w:pStyle w:val="Standard"/>
        <w:spacing w:line="276" w:lineRule="auto"/>
        <w:jc w:val="both"/>
        <w:rPr>
          <w:rFonts w:ascii="Tahoma" w:hAnsi="Tahoma" w:cs="Tahoma"/>
          <w:b/>
          <w:color w:val="00B050"/>
          <w:lang w:val="ro-RO"/>
        </w:rPr>
      </w:pPr>
      <w:r>
        <w:rPr>
          <w:rFonts w:ascii="Tahoma" w:hAnsi="Tahoma" w:cs="Tahoma"/>
          <w:b/>
          <w:color w:val="00B050"/>
          <w:lang w:val="ro-RO"/>
        </w:rPr>
        <w:lastRenderedPageBreak/>
        <w:t>DIVORȚURI</w:t>
      </w:r>
    </w:p>
    <w:p w:rsidR="00802BB4" w:rsidRDefault="00802BB4" w:rsidP="00DB34AD">
      <w:pPr>
        <w:pStyle w:val="Standard"/>
        <w:spacing w:line="276" w:lineRule="auto"/>
        <w:jc w:val="both"/>
        <w:rPr>
          <w:rFonts w:ascii="Tahoma" w:hAnsi="Tahoma" w:cs="Tahoma"/>
          <w:b/>
          <w:color w:val="00B050"/>
          <w:lang w:val="ro-RO"/>
        </w:rPr>
      </w:pPr>
    </w:p>
    <w:tbl>
      <w:tblPr>
        <w:tblW w:w="8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0"/>
        <w:gridCol w:w="1134"/>
        <w:gridCol w:w="1134"/>
        <w:gridCol w:w="1275"/>
        <w:gridCol w:w="1134"/>
        <w:gridCol w:w="1134"/>
        <w:gridCol w:w="1134"/>
      </w:tblGrid>
      <w:tr w:rsidR="008C077E" w:rsidRPr="008C077E" w:rsidTr="00C93353">
        <w:tc>
          <w:tcPr>
            <w:tcW w:w="1670"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Specificație</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2014</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2015</w:t>
            </w:r>
          </w:p>
        </w:tc>
        <w:tc>
          <w:tcPr>
            <w:tcW w:w="1275"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 xml:space="preserve"> An 2016</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2017</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2018</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2019</w:t>
            </w:r>
          </w:p>
        </w:tc>
      </w:tr>
      <w:tr w:rsidR="008C077E" w:rsidRPr="008C077E" w:rsidTr="00C93353">
        <w:trPr>
          <w:trHeight w:val="315"/>
        </w:trPr>
        <w:tc>
          <w:tcPr>
            <w:tcW w:w="1670" w:type="dxa"/>
            <w:tcBorders>
              <w:top w:val="single" w:sz="4" w:space="0" w:color="auto"/>
              <w:left w:val="single" w:sz="4" w:space="0" w:color="auto"/>
              <w:bottom w:val="single" w:sz="4" w:space="0" w:color="auto"/>
              <w:right w:val="single" w:sz="4" w:space="0" w:color="auto"/>
            </w:tcBorders>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Număr divorțuri</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 xml:space="preserve">8 </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4</w:t>
            </w:r>
          </w:p>
        </w:tc>
        <w:tc>
          <w:tcPr>
            <w:tcW w:w="1275"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8</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13</w:t>
            </w:r>
          </w:p>
        </w:tc>
      </w:tr>
    </w:tbl>
    <w:p w:rsidR="00DB34AD" w:rsidRDefault="00DB34AD" w:rsidP="00DB34AD">
      <w:pPr>
        <w:pStyle w:val="Standard"/>
        <w:spacing w:line="276" w:lineRule="auto"/>
        <w:ind w:firstLine="708"/>
        <w:jc w:val="both"/>
        <w:rPr>
          <w:rFonts w:ascii="Tahoma" w:hAnsi="Tahoma" w:cs="Tahoma"/>
          <w:i/>
          <w:iCs/>
          <w:lang w:val="ro-RO"/>
        </w:rPr>
      </w:pPr>
    </w:p>
    <w:p w:rsidR="00DB34AD" w:rsidRDefault="00DB34AD" w:rsidP="00802BB4">
      <w:pPr>
        <w:pStyle w:val="Standard"/>
        <w:spacing w:line="276" w:lineRule="auto"/>
        <w:jc w:val="center"/>
        <w:rPr>
          <w:rFonts w:ascii="Tahoma" w:hAnsi="Tahoma" w:cs="Tahoma"/>
          <w:i/>
          <w:iCs/>
          <w:lang w:val="ro-RO"/>
        </w:rPr>
      </w:pPr>
      <w:r>
        <w:rPr>
          <w:rFonts w:ascii="Tahoma" w:hAnsi="Tahoma" w:cs="Tahoma"/>
          <w:i/>
          <w:iCs/>
          <w:lang w:val="ro-RO"/>
        </w:rPr>
        <w:t>Reprezentare grafică</w:t>
      </w:r>
    </w:p>
    <w:p w:rsidR="00802BB4" w:rsidRDefault="00802BB4" w:rsidP="00DB34AD">
      <w:pPr>
        <w:pStyle w:val="Standard"/>
        <w:spacing w:line="276" w:lineRule="auto"/>
        <w:jc w:val="both"/>
        <w:rPr>
          <w:rFonts w:ascii="Tahoma" w:hAnsi="Tahoma" w:cs="Tahoma"/>
          <w:i/>
          <w:iCs/>
          <w:lang w:val="ro-RO"/>
        </w:rPr>
      </w:pPr>
    </w:p>
    <w:p w:rsidR="00DB34AD" w:rsidRDefault="008C077E" w:rsidP="00DB34AD">
      <w:pPr>
        <w:pStyle w:val="Standard"/>
        <w:spacing w:line="276" w:lineRule="auto"/>
        <w:jc w:val="center"/>
      </w:pPr>
      <w:r>
        <w:rPr>
          <w:noProof/>
        </w:rPr>
        <w:drawing>
          <wp:inline distT="0" distB="0" distL="0" distR="0">
            <wp:extent cx="4572000" cy="2743200"/>
            <wp:effectExtent l="0" t="0" r="19050" b="19050"/>
            <wp:docPr id="122" name="Chart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DB34AD" w:rsidRDefault="00DB34AD" w:rsidP="00DB34AD">
      <w:pPr>
        <w:pStyle w:val="Standard"/>
        <w:spacing w:line="276" w:lineRule="auto"/>
        <w:jc w:val="center"/>
      </w:pPr>
    </w:p>
    <w:p w:rsidR="00DB34AD" w:rsidRDefault="00DB34AD" w:rsidP="00DB34AD">
      <w:pPr>
        <w:pStyle w:val="Standard"/>
        <w:spacing w:line="276" w:lineRule="auto"/>
        <w:jc w:val="both"/>
        <w:rPr>
          <w:rFonts w:ascii="Tahoma" w:hAnsi="Tahoma" w:cs="Tahoma"/>
          <w:b/>
          <w:color w:val="00B050"/>
          <w:lang w:val="ro-RO"/>
        </w:rPr>
      </w:pPr>
      <w:r>
        <w:rPr>
          <w:rFonts w:ascii="Tahoma" w:hAnsi="Tahoma" w:cs="Tahoma"/>
          <w:b/>
          <w:color w:val="00B050"/>
          <w:lang w:val="ro-RO"/>
        </w:rPr>
        <w:t>RATA DE DIVORȚIALITATE</w:t>
      </w:r>
    </w:p>
    <w:tbl>
      <w:tblPr>
        <w:tblW w:w="8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0"/>
        <w:gridCol w:w="1134"/>
        <w:gridCol w:w="1134"/>
        <w:gridCol w:w="1275"/>
        <w:gridCol w:w="1134"/>
        <w:gridCol w:w="1134"/>
        <w:gridCol w:w="1134"/>
      </w:tblGrid>
      <w:tr w:rsidR="008C077E" w:rsidRPr="008C077E" w:rsidTr="00C93353">
        <w:tc>
          <w:tcPr>
            <w:tcW w:w="1670"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Specificație</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2014</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2015</w:t>
            </w:r>
          </w:p>
        </w:tc>
        <w:tc>
          <w:tcPr>
            <w:tcW w:w="1275"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 xml:space="preserve"> An 2016</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2017</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2018</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2019</w:t>
            </w:r>
          </w:p>
        </w:tc>
      </w:tr>
      <w:tr w:rsidR="008C077E" w:rsidRPr="008C077E" w:rsidTr="00C93353">
        <w:trPr>
          <w:trHeight w:val="315"/>
        </w:trPr>
        <w:tc>
          <w:tcPr>
            <w:tcW w:w="1670" w:type="dxa"/>
            <w:tcBorders>
              <w:top w:val="single" w:sz="4" w:space="0" w:color="auto"/>
              <w:left w:val="single" w:sz="4" w:space="0" w:color="auto"/>
              <w:bottom w:val="single" w:sz="4" w:space="0" w:color="auto"/>
              <w:right w:val="single" w:sz="4" w:space="0" w:color="auto"/>
            </w:tcBorders>
            <w:hideMark/>
          </w:tcPr>
          <w:p w:rsidR="008C077E" w:rsidRPr="008C077E" w:rsidRDefault="008C077E" w:rsidP="008C077E">
            <w:pPr>
              <w:widowControl/>
              <w:suppressAutoHyphens w:val="0"/>
              <w:autoSpaceDN/>
              <w:spacing w:line="276" w:lineRule="auto"/>
              <w:textAlignment w:val="auto"/>
              <w:rPr>
                <w:rFonts w:ascii="Tahoma" w:eastAsia="Times New Roman" w:hAnsi="Tahoma" w:cs="Tahoma"/>
                <w:b/>
                <w:szCs w:val="24"/>
              </w:rPr>
            </w:pPr>
            <w:r w:rsidRPr="008C077E">
              <w:rPr>
                <w:rFonts w:ascii="Tahoma" w:eastAsia="Times New Roman" w:hAnsi="Tahoma" w:cs="Tahoma"/>
                <w:szCs w:val="24"/>
              </w:rPr>
              <w:t>Rata de divorțialitate</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 xml:space="preserve">0.79 </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0.4</w:t>
            </w:r>
          </w:p>
        </w:tc>
        <w:tc>
          <w:tcPr>
            <w:tcW w:w="1275"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0.79</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1.29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1.38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1.29</w:t>
            </w:r>
          </w:p>
        </w:tc>
      </w:tr>
    </w:tbl>
    <w:p w:rsidR="00802BB4" w:rsidRDefault="00802BB4" w:rsidP="008C077E">
      <w:pPr>
        <w:widowControl/>
        <w:suppressAutoHyphens w:val="0"/>
        <w:autoSpaceDE w:val="0"/>
        <w:adjustRightInd w:val="0"/>
        <w:spacing w:line="276" w:lineRule="auto"/>
        <w:ind w:left="2832" w:firstLine="708"/>
        <w:jc w:val="both"/>
        <w:textAlignment w:val="auto"/>
        <w:rPr>
          <w:rFonts w:ascii="Tahoma" w:eastAsia="Times New Roman" w:hAnsi="Tahoma" w:cs="Tahoma"/>
          <w:i/>
          <w:iCs/>
          <w:szCs w:val="24"/>
        </w:rPr>
      </w:pPr>
    </w:p>
    <w:p w:rsidR="008C077E" w:rsidRDefault="008C077E" w:rsidP="008C077E">
      <w:pPr>
        <w:widowControl/>
        <w:suppressAutoHyphens w:val="0"/>
        <w:autoSpaceDE w:val="0"/>
        <w:adjustRightInd w:val="0"/>
        <w:spacing w:line="276" w:lineRule="auto"/>
        <w:ind w:left="2832" w:firstLine="708"/>
        <w:jc w:val="both"/>
        <w:textAlignment w:val="auto"/>
        <w:rPr>
          <w:rFonts w:ascii="Tahoma" w:eastAsia="Times New Roman" w:hAnsi="Tahoma" w:cs="Tahoma"/>
          <w:i/>
          <w:iCs/>
          <w:szCs w:val="24"/>
        </w:rPr>
      </w:pPr>
      <w:r w:rsidRPr="008C077E">
        <w:rPr>
          <w:rFonts w:ascii="Tahoma" w:eastAsia="Times New Roman" w:hAnsi="Tahoma" w:cs="Tahoma"/>
          <w:i/>
          <w:iCs/>
          <w:szCs w:val="24"/>
        </w:rPr>
        <w:t>Reprezentare grafică</w:t>
      </w:r>
    </w:p>
    <w:p w:rsidR="00802BB4" w:rsidRPr="008C077E" w:rsidRDefault="00802BB4" w:rsidP="008C077E">
      <w:pPr>
        <w:widowControl/>
        <w:suppressAutoHyphens w:val="0"/>
        <w:autoSpaceDE w:val="0"/>
        <w:adjustRightInd w:val="0"/>
        <w:spacing w:line="276" w:lineRule="auto"/>
        <w:ind w:left="2832" w:firstLine="708"/>
        <w:jc w:val="both"/>
        <w:textAlignment w:val="auto"/>
        <w:rPr>
          <w:rFonts w:ascii="Tahoma" w:eastAsia="Times New Roman" w:hAnsi="Tahoma" w:cs="Tahoma"/>
          <w:i/>
          <w:iCs/>
          <w:szCs w:val="24"/>
        </w:rPr>
      </w:pPr>
    </w:p>
    <w:p w:rsidR="00DB34AD" w:rsidRPr="006A49FB" w:rsidRDefault="008C077E" w:rsidP="006A49FB">
      <w:pPr>
        <w:pStyle w:val="Standard"/>
        <w:spacing w:line="276" w:lineRule="auto"/>
        <w:ind w:left="90" w:hanging="42"/>
        <w:jc w:val="center"/>
        <w:rPr>
          <w:rFonts w:ascii="Tahoma" w:hAnsi="Tahoma" w:cs="Tahoma"/>
          <w:i/>
          <w:iCs/>
          <w:lang w:val="ro-RO"/>
        </w:rPr>
      </w:pPr>
      <w:r>
        <w:rPr>
          <w:noProof/>
        </w:rPr>
        <w:drawing>
          <wp:inline distT="0" distB="0" distL="0" distR="0">
            <wp:extent cx="4572000" cy="2743200"/>
            <wp:effectExtent l="0" t="0" r="19050" b="19050"/>
            <wp:docPr id="123" name="Chart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DB34AD" w:rsidRPr="005B1697" w:rsidRDefault="00BD6971" w:rsidP="00DB34AD">
      <w:pPr>
        <w:pStyle w:val="Standard"/>
        <w:spacing w:line="276" w:lineRule="auto"/>
        <w:ind w:left="144" w:firstLine="708"/>
        <w:jc w:val="both"/>
      </w:pPr>
      <w:r w:rsidRPr="00F74B60">
        <w:rPr>
          <w:rFonts w:ascii="Tahoma" w:hAnsi="Tahoma" w:cs="Tahoma"/>
          <w:lang w:val="ro-RO"/>
        </w:rPr>
        <w:lastRenderedPageBreak/>
        <w:t>Populația</w:t>
      </w:r>
      <w:r w:rsidR="00DB34AD" w:rsidRPr="00F74B60">
        <w:rPr>
          <w:rFonts w:ascii="Tahoma" w:hAnsi="Tahoma" w:cs="Tahoma"/>
          <w:lang w:val="ro-RO"/>
        </w:rPr>
        <w:t xml:space="preserve"> comunei </w:t>
      </w:r>
      <w:r w:rsidR="005B1697" w:rsidRPr="00F74B60">
        <w:rPr>
          <w:rFonts w:ascii="Tahoma" w:hAnsi="Tahoma" w:cs="Tahoma"/>
          <w:lang w:val="ro-RO"/>
        </w:rPr>
        <w:t>Ni</w:t>
      </w:r>
      <w:r w:rsidR="00826751" w:rsidRPr="00F74B60">
        <w:rPr>
          <w:rFonts w:ascii="Tahoma" w:hAnsi="Tahoma" w:cs="Tahoma"/>
          <w:lang w:val="ro-RO"/>
        </w:rPr>
        <w:t>colae Bălcescu</w:t>
      </w:r>
      <w:r w:rsidR="00DB34AD" w:rsidRPr="00F74B60">
        <w:rPr>
          <w:rFonts w:ascii="Tahoma" w:hAnsi="Tahoma" w:cs="Tahoma"/>
          <w:lang w:val="ro-RO"/>
        </w:rPr>
        <w:t xml:space="preserve"> este într-o </w:t>
      </w:r>
      <w:r w:rsidR="005B1697" w:rsidRPr="00F74B60">
        <w:rPr>
          <w:rFonts w:ascii="Tahoma" w:hAnsi="Tahoma" w:cs="Tahoma"/>
          <w:lang w:val="ro-RO"/>
        </w:rPr>
        <w:t>ușoară</w:t>
      </w:r>
      <w:r w:rsidR="00DB34AD" w:rsidRPr="00F74B60">
        <w:rPr>
          <w:rFonts w:ascii="Tahoma" w:hAnsi="Tahoma" w:cs="Tahoma"/>
          <w:lang w:val="ro-RO"/>
        </w:rPr>
        <w:t xml:space="preserve"> scădere</w:t>
      </w:r>
      <w:r w:rsidR="005B1697" w:rsidRPr="00F74B60">
        <w:rPr>
          <w:rFonts w:ascii="Tahoma" w:hAnsi="Tahoma" w:cs="Tahoma"/>
          <w:lang w:val="ro-RO"/>
        </w:rPr>
        <w:t xml:space="preserve"> față de anul anterior</w:t>
      </w:r>
      <w:r w:rsidR="00DB34AD" w:rsidRPr="00F74B60">
        <w:rPr>
          <w:rFonts w:ascii="Tahoma" w:hAnsi="Tahoma" w:cs="Tahoma"/>
          <w:lang w:val="ro-RO"/>
        </w:rPr>
        <w:t>, conform datelor pu</w:t>
      </w:r>
      <w:r w:rsidR="005B1697" w:rsidRPr="00F74B60">
        <w:rPr>
          <w:rFonts w:ascii="Tahoma" w:hAnsi="Tahoma" w:cs="Tahoma"/>
          <w:lang w:val="ro-RO"/>
        </w:rPr>
        <w:t>se la dispoziție de către INSSE.</w:t>
      </w:r>
      <w:r w:rsidR="00DB34AD" w:rsidRPr="00F74B60">
        <w:rPr>
          <w:rFonts w:ascii="Tahoma" w:hAnsi="Tahoma" w:cs="Tahoma"/>
          <w:lang w:val="ro-RO"/>
        </w:rPr>
        <w:t xml:space="preserve"> </w:t>
      </w:r>
      <w:r w:rsidR="005B1697" w:rsidRPr="005B1697">
        <w:rPr>
          <w:rFonts w:ascii="Tahoma" w:hAnsi="Tahoma" w:cs="Tahoma"/>
        </w:rPr>
        <w:t>Numărul persoanelor se menține ridicat, peste pragul de 10.000 de locuitori.</w:t>
      </w:r>
    </w:p>
    <w:p w:rsidR="00DB34AD" w:rsidRPr="005B1697" w:rsidRDefault="00DB34AD" w:rsidP="00DB34AD">
      <w:pPr>
        <w:pStyle w:val="Standard"/>
        <w:spacing w:line="276" w:lineRule="auto"/>
        <w:ind w:left="144" w:firstLine="708"/>
        <w:jc w:val="both"/>
        <w:rPr>
          <w:rFonts w:ascii="Tahoma" w:hAnsi="Tahoma" w:cs="Tahoma"/>
        </w:rPr>
      </w:pPr>
      <w:r w:rsidRPr="005B1697">
        <w:rPr>
          <w:rFonts w:ascii="Tahoma" w:hAnsi="Tahoma" w:cs="Tahoma"/>
        </w:rPr>
        <w:t>Ca în majoritatea unităților administrativ teritoriale ale județului nostru, populația de gen masculin este ușor mai numeroasă față de populația de gen feminin.</w:t>
      </w:r>
    </w:p>
    <w:p w:rsidR="005B1697" w:rsidRPr="005B1697" w:rsidRDefault="005B1697" w:rsidP="00DB34AD">
      <w:pPr>
        <w:pStyle w:val="Standard"/>
        <w:spacing w:line="276" w:lineRule="auto"/>
        <w:ind w:left="144" w:firstLine="708"/>
        <w:jc w:val="both"/>
        <w:rPr>
          <w:rFonts w:ascii="Tahoma" w:hAnsi="Tahoma" w:cs="Tahoma"/>
        </w:rPr>
      </w:pPr>
      <w:r w:rsidRPr="005B1697">
        <w:rPr>
          <w:rFonts w:ascii="Tahoma" w:hAnsi="Tahoma" w:cs="Tahoma"/>
        </w:rPr>
        <w:t xml:space="preserve">Din analiză reise că populația masculină are cea mai mică valoare din ultimii </w:t>
      </w:r>
      <w:proofErr w:type="gramStart"/>
      <w:r w:rsidRPr="005B1697">
        <w:rPr>
          <w:rFonts w:ascii="Tahoma" w:hAnsi="Tahoma" w:cs="Tahoma"/>
        </w:rPr>
        <w:t>6 ani, sub 10</w:t>
      </w:r>
      <w:r>
        <w:rPr>
          <w:rFonts w:ascii="Tahoma" w:hAnsi="Tahoma" w:cs="Tahoma"/>
        </w:rPr>
        <w:t>.</w:t>
      </w:r>
      <w:r w:rsidRPr="005B1697">
        <w:rPr>
          <w:rFonts w:ascii="Tahoma" w:hAnsi="Tahoma" w:cs="Tahoma"/>
        </w:rPr>
        <w:t>100, iar populația feminină înregistr</w:t>
      </w:r>
      <w:r>
        <w:rPr>
          <w:rFonts w:ascii="Tahoma" w:hAnsi="Tahoma" w:cs="Tahoma"/>
        </w:rPr>
        <w:t>e</w:t>
      </w:r>
      <w:r w:rsidRPr="005B1697">
        <w:rPr>
          <w:rFonts w:ascii="Tahoma" w:hAnsi="Tahoma" w:cs="Tahoma"/>
        </w:rPr>
        <w:t>ază cea mai mare valoare, depășind pragul de 5</w:t>
      </w:r>
      <w:r>
        <w:rPr>
          <w:rFonts w:ascii="Tahoma" w:hAnsi="Tahoma" w:cs="Tahoma"/>
        </w:rPr>
        <w:t>.</w:t>
      </w:r>
      <w:r w:rsidRPr="005B1697">
        <w:rPr>
          <w:rFonts w:ascii="Tahoma" w:hAnsi="Tahoma" w:cs="Tahoma"/>
        </w:rPr>
        <w:t>000 de personane</w:t>
      </w:r>
      <w:proofErr w:type="gramEnd"/>
      <w:r w:rsidRPr="005B1697">
        <w:rPr>
          <w:rFonts w:ascii="Tahoma" w:hAnsi="Tahoma" w:cs="Tahoma"/>
        </w:rPr>
        <w:t>.</w:t>
      </w:r>
    </w:p>
    <w:p w:rsidR="004365EE" w:rsidRPr="004365EE" w:rsidRDefault="004365EE" w:rsidP="00DB34AD">
      <w:pPr>
        <w:pStyle w:val="Standard"/>
        <w:spacing w:line="276" w:lineRule="auto"/>
        <w:ind w:left="144" w:firstLine="708"/>
        <w:jc w:val="both"/>
        <w:rPr>
          <w:rFonts w:ascii="Tahoma" w:hAnsi="Tahoma" w:cs="Tahoma"/>
        </w:rPr>
      </w:pPr>
      <w:r w:rsidRPr="004365EE">
        <w:rPr>
          <w:rFonts w:ascii="Tahoma" w:hAnsi="Tahoma" w:cs="Tahoma"/>
        </w:rPr>
        <w:t>N</w:t>
      </w:r>
      <w:r w:rsidR="00DB34AD" w:rsidRPr="004365EE">
        <w:rPr>
          <w:rFonts w:ascii="Tahoma" w:hAnsi="Tahoma" w:cs="Tahoma"/>
        </w:rPr>
        <w:t xml:space="preserve">umărul deceselor </w:t>
      </w:r>
      <w:r w:rsidRPr="004365EE">
        <w:rPr>
          <w:rFonts w:ascii="Tahoma" w:hAnsi="Tahoma" w:cs="Tahoma"/>
        </w:rPr>
        <w:t>atinge cea mai mică valoare a ultimilor 6 ani, fiind sub 100 de persoane decedate. Un număr de persoane decedate sub acest prag a mai fost înregistrat în anul 2016.</w:t>
      </w:r>
    </w:p>
    <w:p w:rsidR="00DB34AD" w:rsidRPr="005A353C" w:rsidRDefault="00DB34AD" w:rsidP="00DB34AD">
      <w:pPr>
        <w:pStyle w:val="Standard"/>
        <w:spacing w:line="276" w:lineRule="auto"/>
        <w:ind w:left="144" w:firstLine="708"/>
        <w:jc w:val="both"/>
      </w:pPr>
      <w:r w:rsidRPr="005A353C">
        <w:rPr>
          <w:rFonts w:ascii="Tahoma" w:hAnsi="Tahoma" w:cs="Tahoma"/>
        </w:rPr>
        <w:t xml:space="preserve">Comparând numărul nașterilor din comuna </w:t>
      </w:r>
      <w:r w:rsidR="005A353C" w:rsidRPr="005A353C">
        <w:rPr>
          <w:rFonts w:ascii="Tahoma" w:hAnsi="Tahoma" w:cs="Tahoma"/>
        </w:rPr>
        <w:t>Nicolae Bălcescu</w:t>
      </w:r>
      <w:r w:rsidRPr="005A353C">
        <w:rPr>
          <w:rFonts w:ascii="Tahoma" w:hAnsi="Tahoma" w:cs="Tahoma"/>
        </w:rPr>
        <w:t xml:space="preserve"> cu cel al deceselor constatăm un număr mai ridicat al celor din urmă pentru intervalul supus prezentei analize, cea ce reflectă în scăderea populației comunei.</w:t>
      </w:r>
    </w:p>
    <w:p w:rsidR="00DB34AD" w:rsidRPr="005B3390" w:rsidRDefault="00DB34AD" w:rsidP="00DB34AD">
      <w:pPr>
        <w:pStyle w:val="Standard"/>
        <w:spacing w:line="276" w:lineRule="auto"/>
        <w:ind w:left="144" w:firstLine="708"/>
        <w:jc w:val="both"/>
      </w:pPr>
      <w:r w:rsidRPr="005B3390">
        <w:rPr>
          <w:rFonts w:ascii="Tahoma" w:hAnsi="Tahoma" w:cs="Tahoma"/>
        </w:rPr>
        <w:t xml:space="preserve">Numărul persoanelor care au dorit să se stabilească cu domiciliul pe raza comunei </w:t>
      </w:r>
      <w:r w:rsidR="005A353C" w:rsidRPr="005B3390">
        <w:rPr>
          <w:rFonts w:ascii="Tahoma" w:hAnsi="Tahoma" w:cs="Tahoma"/>
        </w:rPr>
        <w:t>Nicolae Bălcescu</w:t>
      </w:r>
      <w:r w:rsidR="005B3390" w:rsidRPr="005B3390">
        <w:rPr>
          <w:rFonts w:ascii="Tahoma" w:hAnsi="Tahoma" w:cs="Tahoma"/>
        </w:rPr>
        <w:t xml:space="preserve"> este mai mare</w:t>
      </w:r>
      <w:r w:rsidRPr="005B3390">
        <w:rPr>
          <w:rFonts w:ascii="Tahoma" w:hAnsi="Tahoma" w:cs="Tahoma"/>
        </w:rPr>
        <w:t xml:space="preserve"> față de cei care au părăsit comuna, aspect confirmat de datele statistice menționate în Anuarul statistic al județului Bacău ediția 2020. </w:t>
      </w:r>
    </w:p>
    <w:p w:rsidR="00DB34AD" w:rsidRPr="005B3390" w:rsidRDefault="00DB34AD" w:rsidP="00DB34AD">
      <w:pPr>
        <w:pStyle w:val="Standard"/>
        <w:spacing w:line="276" w:lineRule="auto"/>
        <w:ind w:left="144" w:firstLine="708"/>
        <w:jc w:val="both"/>
        <w:rPr>
          <w:rFonts w:ascii="Tahoma" w:hAnsi="Tahoma" w:cs="Tahoma"/>
        </w:rPr>
      </w:pPr>
      <w:r w:rsidRPr="005B3390">
        <w:rPr>
          <w:rFonts w:ascii="Tahoma" w:hAnsi="Tahoma" w:cs="Tahoma"/>
        </w:rPr>
        <w:t>Numărul persoanelor care au dorit să se căsătorească este în creștere față de cel</w:t>
      </w:r>
      <w:r w:rsidR="005B3390" w:rsidRPr="005B3390">
        <w:rPr>
          <w:rFonts w:ascii="Tahoma" w:hAnsi="Tahoma" w:cs="Tahoma"/>
        </w:rPr>
        <w:t>e care au divorțat. În anul 2017</w:t>
      </w:r>
      <w:r w:rsidRPr="005B3390">
        <w:rPr>
          <w:rFonts w:ascii="Tahoma" w:hAnsi="Tahoma" w:cs="Tahoma"/>
        </w:rPr>
        <w:t xml:space="preserve"> au fost înregistra</w:t>
      </w:r>
      <w:r w:rsidR="005B3390" w:rsidRPr="005B3390">
        <w:rPr>
          <w:rFonts w:ascii="Tahoma" w:hAnsi="Tahoma" w:cs="Tahoma"/>
        </w:rPr>
        <w:t>te cele mai multe căsătorii. Numărul deceselor se menține în limitele ultimilor 3 ani, cu o valoare de 13 persoane decedate.</w:t>
      </w:r>
    </w:p>
    <w:p w:rsidR="00DB34AD" w:rsidRDefault="00DB34AD" w:rsidP="00DB34AD">
      <w:pPr>
        <w:pStyle w:val="Standard"/>
        <w:spacing w:line="276" w:lineRule="auto"/>
        <w:jc w:val="both"/>
        <w:rPr>
          <w:rFonts w:ascii="Tahoma" w:hAnsi="Tahoma" w:cs="Tahoma"/>
          <w:b/>
          <w:color w:val="00B050"/>
        </w:rPr>
      </w:pPr>
    </w:p>
    <w:p w:rsidR="00DB34AD" w:rsidRDefault="00DB34AD" w:rsidP="00DB34AD">
      <w:pPr>
        <w:pStyle w:val="Standard"/>
        <w:spacing w:line="276" w:lineRule="auto"/>
        <w:jc w:val="both"/>
        <w:rPr>
          <w:rFonts w:ascii="Tahoma" w:hAnsi="Tahoma" w:cs="Tahoma"/>
          <w:b/>
          <w:color w:val="00B050"/>
        </w:rPr>
      </w:pPr>
      <w:r>
        <w:rPr>
          <w:rFonts w:ascii="Tahoma" w:hAnsi="Tahoma" w:cs="Tahoma"/>
          <w:b/>
          <w:color w:val="00B050"/>
        </w:rPr>
        <w:t>10. FOND LOCATIV</w:t>
      </w:r>
    </w:p>
    <w:p w:rsidR="00DB34AD" w:rsidRDefault="008C077E" w:rsidP="00DB34AD">
      <w:pPr>
        <w:pStyle w:val="Standard"/>
        <w:spacing w:line="276" w:lineRule="auto"/>
        <w:jc w:val="both"/>
        <w:rPr>
          <w:rFonts w:ascii="Tahoma" w:hAnsi="Tahoma" w:cs="Tahoma"/>
          <w:b/>
          <w:color w:val="00B050"/>
        </w:rPr>
      </w:pPr>
      <w:r>
        <w:rPr>
          <w:rFonts w:ascii="Tahoma" w:hAnsi="Tahoma" w:cs="Tahoma"/>
          <w:b/>
          <w:color w:val="00B050"/>
        </w:rPr>
        <w:t>LOCUINȚ</w:t>
      </w:r>
      <w:r w:rsidR="00DB34AD">
        <w:rPr>
          <w:rFonts w:ascii="Tahoma" w:hAnsi="Tahoma" w:cs="Tahoma"/>
          <w:b/>
          <w:color w:val="00B050"/>
        </w:rPr>
        <w:t>E EXISTENȚE PROPRIETATE MAJORITAR PRIVATĂ</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7"/>
        <w:gridCol w:w="1132"/>
        <w:gridCol w:w="1134"/>
        <w:gridCol w:w="1276"/>
        <w:gridCol w:w="1134"/>
        <w:gridCol w:w="1134"/>
        <w:gridCol w:w="1134"/>
      </w:tblGrid>
      <w:tr w:rsidR="008C077E" w:rsidRPr="008C077E" w:rsidTr="00C93353">
        <w:tc>
          <w:tcPr>
            <w:tcW w:w="3087"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Specificație</w:t>
            </w:r>
          </w:p>
        </w:tc>
        <w:tc>
          <w:tcPr>
            <w:tcW w:w="1132"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2014</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2015</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 xml:space="preserve"> An 2016</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2017</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2018</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An 2019</w:t>
            </w:r>
          </w:p>
        </w:tc>
      </w:tr>
      <w:tr w:rsidR="008C077E" w:rsidRPr="008C077E" w:rsidTr="00C93353">
        <w:trPr>
          <w:trHeight w:val="315"/>
        </w:trPr>
        <w:tc>
          <w:tcPr>
            <w:tcW w:w="3087" w:type="dxa"/>
            <w:tcBorders>
              <w:top w:val="single" w:sz="4" w:space="0" w:color="auto"/>
              <w:left w:val="single" w:sz="4" w:space="0" w:color="auto"/>
              <w:bottom w:val="single" w:sz="4" w:space="0" w:color="auto"/>
              <w:right w:val="single" w:sz="4" w:space="0" w:color="auto"/>
            </w:tcBorders>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b/>
                <w:szCs w:val="24"/>
              </w:rPr>
            </w:pPr>
            <w:r w:rsidRPr="008C077E">
              <w:rPr>
                <w:rFonts w:ascii="Tahoma" w:eastAsia="Times New Roman" w:hAnsi="Tahoma" w:cs="Tahoma"/>
                <w:szCs w:val="24"/>
              </w:rPr>
              <w:t>Număr locuințe</w:t>
            </w:r>
          </w:p>
        </w:tc>
        <w:tc>
          <w:tcPr>
            <w:tcW w:w="1132"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lang w:val="en-US"/>
              </w:rPr>
              <w:t xml:space="preserve">3148 </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rPr>
              <w:t>3160</w:t>
            </w:r>
          </w:p>
        </w:tc>
        <w:tc>
          <w:tcPr>
            <w:tcW w:w="1276"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rPr>
              <w:t>3171</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rPr>
              <w:t>3175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lang w:val="en-US"/>
              </w:rPr>
              <w:t>3188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spacing w:line="276" w:lineRule="auto"/>
              <w:jc w:val="center"/>
              <w:textAlignment w:val="auto"/>
              <w:rPr>
                <w:rFonts w:ascii="Tahoma" w:eastAsia="Times New Roman" w:hAnsi="Tahoma" w:cs="Tahoma"/>
                <w:szCs w:val="24"/>
              </w:rPr>
            </w:pPr>
            <w:r w:rsidRPr="008C077E">
              <w:rPr>
                <w:rFonts w:ascii="Tahoma" w:eastAsia="Times New Roman" w:hAnsi="Tahoma" w:cs="Tahoma"/>
                <w:szCs w:val="24"/>
                <w:lang w:val="en-US"/>
              </w:rPr>
              <w:t>3203</w:t>
            </w:r>
          </w:p>
        </w:tc>
      </w:tr>
      <w:tr w:rsidR="008C077E" w:rsidRPr="008C077E" w:rsidTr="00C93353">
        <w:trPr>
          <w:trHeight w:val="315"/>
        </w:trPr>
        <w:tc>
          <w:tcPr>
            <w:tcW w:w="3087" w:type="dxa"/>
            <w:tcBorders>
              <w:top w:val="single" w:sz="4" w:space="0" w:color="auto"/>
              <w:left w:val="single" w:sz="4" w:space="0" w:color="auto"/>
              <w:bottom w:val="single" w:sz="4" w:space="0" w:color="auto"/>
              <w:right w:val="single" w:sz="4" w:space="0" w:color="auto"/>
            </w:tcBorders>
            <w:hideMark/>
          </w:tcPr>
          <w:p w:rsidR="008C077E" w:rsidRPr="008C077E" w:rsidRDefault="008C077E" w:rsidP="008C077E">
            <w:pPr>
              <w:widowControl/>
              <w:suppressAutoHyphens w:val="0"/>
              <w:autoSpaceDN/>
              <w:spacing w:line="276" w:lineRule="auto"/>
              <w:jc w:val="both"/>
              <w:textAlignment w:val="auto"/>
              <w:rPr>
                <w:rFonts w:ascii="Tahoma" w:eastAsia="Times New Roman" w:hAnsi="Tahoma" w:cs="Tahoma"/>
                <w:szCs w:val="24"/>
              </w:rPr>
            </w:pPr>
            <w:r w:rsidRPr="008C077E">
              <w:rPr>
                <w:rFonts w:ascii="Tahoma" w:eastAsia="Times New Roman" w:hAnsi="Tahoma" w:cs="Tahoma"/>
                <w:szCs w:val="24"/>
              </w:rPr>
              <w:t>Suprafața locuibilă – mp -</w:t>
            </w:r>
          </w:p>
        </w:tc>
        <w:tc>
          <w:tcPr>
            <w:tcW w:w="1132"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 xml:space="preserve">146.027 </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146.895</w:t>
            </w:r>
          </w:p>
        </w:tc>
        <w:tc>
          <w:tcPr>
            <w:tcW w:w="1276"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147.856</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148.058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148.947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149.730</w:t>
            </w:r>
          </w:p>
        </w:tc>
      </w:tr>
      <w:tr w:rsidR="008C077E" w:rsidRPr="008C077E" w:rsidTr="00C93353">
        <w:trPr>
          <w:trHeight w:val="315"/>
        </w:trPr>
        <w:tc>
          <w:tcPr>
            <w:tcW w:w="3087" w:type="dxa"/>
            <w:tcBorders>
              <w:top w:val="single" w:sz="4" w:space="0" w:color="auto"/>
              <w:left w:val="single" w:sz="4" w:space="0" w:color="auto"/>
              <w:bottom w:val="single" w:sz="4" w:space="0" w:color="auto"/>
              <w:right w:val="single" w:sz="4" w:space="0" w:color="auto"/>
            </w:tcBorders>
            <w:hideMark/>
          </w:tcPr>
          <w:p w:rsidR="008C077E" w:rsidRPr="008C077E" w:rsidRDefault="008C077E" w:rsidP="008C077E">
            <w:pPr>
              <w:widowControl/>
              <w:suppressAutoHyphens w:val="0"/>
              <w:autoSpaceDN/>
              <w:spacing w:line="276" w:lineRule="auto"/>
              <w:textAlignment w:val="auto"/>
              <w:rPr>
                <w:rFonts w:ascii="Tahoma" w:eastAsia="Times New Roman" w:hAnsi="Tahoma" w:cs="Tahoma"/>
                <w:szCs w:val="24"/>
              </w:rPr>
            </w:pPr>
            <w:r w:rsidRPr="008C077E">
              <w:rPr>
                <w:rFonts w:ascii="Tahoma" w:eastAsia="Times New Roman" w:hAnsi="Tahoma" w:cs="Tahoma"/>
                <w:szCs w:val="24"/>
              </w:rPr>
              <w:t>Locuințe terminate în cursul anului – nr -</w:t>
            </w:r>
          </w:p>
        </w:tc>
        <w:tc>
          <w:tcPr>
            <w:tcW w:w="1132"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 xml:space="preserve">10 </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12</w:t>
            </w:r>
          </w:p>
        </w:tc>
        <w:tc>
          <w:tcPr>
            <w:tcW w:w="1276"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11</w:t>
            </w:r>
          </w:p>
        </w:tc>
        <w:tc>
          <w:tcPr>
            <w:tcW w:w="1134" w:type="dxa"/>
            <w:tcBorders>
              <w:top w:val="single" w:sz="4" w:space="0" w:color="auto"/>
              <w:left w:val="single" w:sz="4" w:space="0" w:color="auto"/>
              <w:bottom w:val="single" w:sz="4" w:space="0" w:color="auto"/>
              <w:right w:val="single" w:sz="4" w:space="0" w:color="auto"/>
            </w:tcBorders>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77E" w:rsidRPr="008C077E" w:rsidRDefault="008C077E" w:rsidP="008C077E">
            <w:pPr>
              <w:widowControl/>
              <w:suppressAutoHyphens w:val="0"/>
              <w:autoSpaceDN/>
              <w:jc w:val="center"/>
              <w:textAlignment w:val="auto"/>
              <w:rPr>
                <w:rFonts w:ascii="Tahoma" w:eastAsia="Times New Roman" w:hAnsi="Tahoma" w:cs="Tahoma"/>
                <w:szCs w:val="24"/>
                <w:lang w:val="en-US"/>
              </w:rPr>
            </w:pPr>
            <w:r w:rsidRPr="008C077E">
              <w:rPr>
                <w:rFonts w:ascii="Tahoma" w:eastAsia="Times New Roman" w:hAnsi="Tahoma" w:cs="Tahoma"/>
                <w:szCs w:val="24"/>
                <w:lang w:val="en-US"/>
              </w:rPr>
              <w:t>17</w:t>
            </w:r>
          </w:p>
        </w:tc>
      </w:tr>
    </w:tbl>
    <w:p w:rsidR="008C077E" w:rsidRDefault="008C077E" w:rsidP="00DB34AD">
      <w:pPr>
        <w:pStyle w:val="Standard"/>
        <w:spacing w:line="276" w:lineRule="auto"/>
        <w:jc w:val="both"/>
        <w:rPr>
          <w:rFonts w:ascii="Tahoma" w:hAnsi="Tahoma" w:cs="Tahoma"/>
          <w:i/>
          <w:iCs/>
          <w:lang w:val="ro-RO"/>
        </w:rPr>
      </w:pPr>
    </w:p>
    <w:p w:rsidR="00802BB4" w:rsidRDefault="006A49FB" w:rsidP="006A49FB">
      <w:pPr>
        <w:pStyle w:val="Standard"/>
        <w:spacing w:line="276" w:lineRule="auto"/>
        <w:jc w:val="center"/>
        <w:rPr>
          <w:rFonts w:ascii="Tahoma" w:hAnsi="Tahoma" w:cs="Tahoma"/>
          <w:i/>
          <w:iCs/>
          <w:lang w:val="ro-RO"/>
        </w:rPr>
      </w:pPr>
      <w:r>
        <w:rPr>
          <w:rFonts w:ascii="Tahoma" w:hAnsi="Tahoma" w:cs="Tahoma"/>
          <w:i/>
          <w:iCs/>
          <w:lang w:val="ro-RO"/>
        </w:rPr>
        <w:t>Reprezentare grafică</w:t>
      </w:r>
    </w:p>
    <w:p w:rsidR="00DB34AD" w:rsidRDefault="008C077E" w:rsidP="00DB34AD">
      <w:pPr>
        <w:pStyle w:val="Standard"/>
        <w:spacing w:line="276" w:lineRule="auto"/>
        <w:jc w:val="center"/>
      </w:pPr>
      <w:r>
        <w:rPr>
          <w:noProof/>
        </w:rPr>
        <w:drawing>
          <wp:inline distT="0" distB="0" distL="0" distR="0">
            <wp:extent cx="4572000" cy="2562225"/>
            <wp:effectExtent l="0" t="0" r="19050" b="9525"/>
            <wp:docPr id="124" name="Chart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DB34AD" w:rsidRDefault="00DB34AD" w:rsidP="00DB34AD">
      <w:pPr>
        <w:pStyle w:val="Standard"/>
        <w:spacing w:line="276" w:lineRule="auto"/>
        <w:jc w:val="both"/>
        <w:rPr>
          <w:rFonts w:ascii="Tahoma" w:hAnsi="Tahoma" w:cs="Tahoma"/>
          <w:b/>
          <w:bCs/>
          <w:color w:val="00B050"/>
        </w:rPr>
      </w:pPr>
    </w:p>
    <w:p w:rsidR="00DB34AD" w:rsidRDefault="00DB34AD" w:rsidP="00DB34AD">
      <w:pPr>
        <w:pStyle w:val="Standard"/>
        <w:spacing w:line="276" w:lineRule="auto"/>
        <w:jc w:val="both"/>
        <w:rPr>
          <w:rFonts w:ascii="Tahoma" w:hAnsi="Tahoma" w:cs="Tahoma"/>
          <w:b/>
          <w:bCs/>
          <w:color w:val="00B050"/>
        </w:rPr>
      </w:pPr>
      <w:r>
        <w:rPr>
          <w:rFonts w:ascii="Tahoma" w:hAnsi="Tahoma" w:cs="Tahoma"/>
          <w:b/>
          <w:bCs/>
          <w:color w:val="00B050"/>
        </w:rPr>
        <w:t>11. DIAGNOZA MEDIULUI ÎNCONJURĂTOR</w:t>
      </w:r>
    </w:p>
    <w:p w:rsidR="00CE7863" w:rsidRDefault="00CE7863" w:rsidP="00DB34AD">
      <w:pPr>
        <w:pStyle w:val="Standard"/>
        <w:spacing w:line="276" w:lineRule="auto"/>
        <w:jc w:val="both"/>
        <w:rPr>
          <w:rFonts w:ascii="Tahoma" w:hAnsi="Tahoma" w:cs="Tahoma"/>
          <w:b/>
          <w:bCs/>
          <w:color w:val="00B050"/>
        </w:rPr>
      </w:pPr>
    </w:p>
    <w:p w:rsidR="00DB34AD" w:rsidRPr="00CE7863" w:rsidRDefault="00DB34AD" w:rsidP="00DB34AD">
      <w:pPr>
        <w:pStyle w:val="Standard"/>
        <w:spacing w:before="23" w:line="276" w:lineRule="auto"/>
        <w:ind w:firstLine="708"/>
        <w:jc w:val="both"/>
        <w:rPr>
          <w:rFonts w:ascii="Tahoma" w:hAnsi="Tahoma" w:cs="Arial"/>
          <w:lang w:val="ro-RO" w:eastAsia="ro-RO"/>
        </w:rPr>
      </w:pPr>
      <w:r w:rsidRPr="00CE7863">
        <w:rPr>
          <w:rFonts w:ascii="Tahoma" w:hAnsi="Tahoma" w:cs="Arial"/>
          <w:lang w:val="ro-RO" w:eastAsia="ro-RO"/>
        </w:rPr>
        <w:t xml:space="preserve">Dezvoltarea economico-industrială excesivă, realizată după al doilea război mondial, nu a ţinut seama de raţiunile specifice protecţiei mediului şi a condus la poluarea tării, a judeţului Bacău, inclusiv a zonei comunei </w:t>
      </w:r>
      <w:r w:rsidR="00CE7863" w:rsidRPr="00CE7863">
        <w:rPr>
          <w:rFonts w:ascii="Tahoma" w:hAnsi="Tahoma" w:cs="Arial"/>
          <w:lang w:val="ro-RO" w:eastAsia="ro-RO"/>
        </w:rPr>
        <w:t>Nicolae Bălcescu</w:t>
      </w:r>
      <w:r w:rsidRPr="00CE7863">
        <w:rPr>
          <w:rFonts w:ascii="Tahoma" w:hAnsi="Tahoma" w:cs="Arial"/>
          <w:lang w:val="ro-RO" w:eastAsia="ro-RO"/>
        </w:rPr>
        <w:t>. Este un adevăr şi faptul că după anul 1990 industria a scăzut, anumite ramuri industriale chiar s-au desfiinţat.</w:t>
      </w:r>
    </w:p>
    <w:p w:rsidR="00DB34AD" w:rsidRPr="00CE7863" w:rsidRDefault="00DB34AD" w:rsidP="00DB34AD">
      <w:pPr>
        <w:pStyle w:val="Standard"/>
        <w:spacing w:before="8" w:line="276" w:lineRule="auto"/>
        <w:ind w:left="716"/>
        <w:rPr>
          <w:rFonts w:ascii="Tahoma" w:hAnsi="Tahoma" w:cs="Arial"/>
          <w:lang w:val="ro-RO" w:eastAsia="ro-RO"/>
        </w:rPr>
      </w:pPr>
      <w:r w:rsidRPr="00CE7863">
        <w:rPr>
          <w:rFonts w:ascii="Tahoma" w:hAnsi="Tahoma" w:cs="Arial"/>
          <w:lang w:val="ro-RO" w:eastAsia="ro-RO"/>
        </w:rPr>
        <w:t xml:space="preserve">Sursele de poluare din comuna </w:t>
      </w:r>
      <w:r w:rsidR="00CE7863" w:rsidRPr="00CE7863">
        <w:rPr>
          <w:rFonts w:ascii="Tahoma" w:hAnsi="Tahoma" w:cs="Arial"/>
          <w:lang w:val="ro-RO" w:eastAsia="ro-RO"/>
        </w:rPr>
        <w:t>Nicolae Bălcescu</w:t>
      </w:r>
      <w:r w:rsidRPr="00CE7863">
        <w:rPr>
          <w:rFonts w:ascii="Tahoma" w:hAnsi="Tahoma" w:cs="Arial"/>
          <w:lang w:val="ro-RO" w:eastAsia="ro-RO"/>
        </w:rPr>
        <w:t xml:space="preserve"> sunt:</w:t>
      </w:r>
    </w:p>
    <w:p w:rsidR="00DB34AD" w:rsidRPr="00CE7863" w:rsidRDefault="00DB34AD" w:rsidP="0094582E">
      <w:pPr>
        <w:pStyle w:val="Standard"/>
        <w:widowControl w:val="0"/>
        <w:numPr>
          <w:ilvl w:val="0"/>
          <w:numId w:val="4"/>
        </w:numPr>
        <w:tabs>
          <w:tab w:val="left" w:pos="270"/>
          <w:tab w:val="left" w:pos="1080"/>
        </w:tabs>
        <w:spacing w:line="276" w:lineRule="auto"/>
        <w:ind w:left="720"/>
        <w:jc w:val="both"/>
        <w:rPr>
          <w:rFonts w:ascii="Tahoma" w:hAnsi="Tahoma" w:cs="Arial"/>
          <w:lang w:val="ro-RO" w:eastAsia="ro-RO"/>
        </w:rPr>
      </w:pPr>
      <w:r w:rsidRPr="00CE7863">
        <w:rPr>
          <w:rFonts w:ascii="Tahoma" w:hAnsi="Tahoma" w:cs="Arial"/>
          <w:lang w:val="ro-RO" w:eastAsia="ro-RO"/>
        </w:rPr>
        <w:t>gospodării ale populaţiei, ca sursă generatoare de deşeuri menajere, emisie de noxe de la sistemele de încălzire ale locuinţelor (emisii de oxizi de azot, oxizi de sulf, oxizi de carbon) în strânsă legătură cu natura combustibililor, înălţimea coşurilor şi nivelul de concentrare pe unitatea de suprafaţa</w:t>
      </w:r>
    </w:p>
    <w:p w:rsidR="00DB34AD" w:rsidRPr="00CE7863" w:rsidRDefault="00DB34AD" w:rsidP="0094582E">
      <w:pPr>
        <w:pStyle w:val="Standard"/>
        <w:widowControl w:val="0"/>
        <w:numPr>
          <w:ilvl w:val="0"/>
          <w:numId w:val="4"/>
        </w:numPr>
        <w:tabs>
          <w:tab w:val="left" w:pos="270"/>
          <w:tab w:val="left" w:pos="1080"/>
        </w:tabs>
        <w:spacing w:before="4" w:line="276" w:lineRule="auto"/>
        <w:ind w:left="720"/>
        <w:jc w:val="both"/>
        <w:rPr>
          <w:rFonts w:ascii="Tahoma" w:hAnsi="Tahoma" w:cs="Arial"/>
          <w:lang w:val="ro-RO" w:eastAsia="ro-RO"/>
        </w:rPr>
      </w:pPr>
      <w:r w:rsidRPr="00CE7863">
        <w:rPr>
          <w:rFonts w:ascii="Tahoma" w:hAnsi="Tahoma" w:cs="Arial"/>
          <w:lang w:val="ro-RO" w:eastAsia="ro-RO"/>
        </w:rPr>
        <w:t>traficul rutier care generează emisii de gaze de eşapament de la autovehiculele aflate în trafic. Noxele emise (oxizi de sulf şi azot, acroleina, plumb şi metale grele, compuşi organici volatili) sunt determinate cantitativ de nivelul valoric de trafic înregistrat, tipul motoarelor şi distanta fata de arterele rutiere</w:t>
      </w:r>
    </w:p>
    <w:p w:rsidR="00DB34AD" w:rsidRPr="00CE7863" w:rsidRDefault="00DB34AD" w:rsidP="0094582E">
      <w:pPr>
        <w:pStyle w:val="Standard"/>
        <w:widowControl w:val="0"/>
        <w:numPr>
          <w:ilvl w:val="0"/>
          <w:numId w:val="4"/>
        </w:numPr>
        <w:tabs>
          <w:tab w:val="left" w:pos="270"/>
          <w:tab w:val="left" w:pos="1080"/>
        </w:tabs>
        <w:spacing w:before="4" w:line="276" w:lineRule="auto"/>
        <w:ind w:left="720"/>
        <w:rPr>
          <w:rFonts w:ascii="Tahoma" w:hAnsi="Tahoma" w:cs="Arial"/>
          <w:lang w:val="ro-RO" w:eastAsia="ro-RO"/>
        </w:rPr>
      </w:pPr>
      <w:r w:rsidRPr="00CE7863">
        <w:rPr>
          <w:rFonts w:ascii="Tahoma" w:hAnsi="Tahoma" w:cs="Arial"/>
          <w:lang w:val="ro-RO" w:eastAsia="ro-RO"/>
        </w:rPr>
        <w:t>unităţi prestatoare de servicii (baruri)</w:t>
      </w:r>
    </w:p>
    <w:p w:rsidR="00DB34AD" w:rsidRPr="00CE7863" w:rsidRDefault="00DB34AD" w:rsidP="0094582E">
      <w:pPr>
        <w:pStyle w:val="Standard"/>
        <w:widowControl w:val="0"/>
        <w:numPr>
          <w:ilvl w:val="0"/>
          <w:numId w:val="4"/>
        </w:numPr>
        <w:tabs>
          <w:tab w:val="left" w:pos="270"/>
          <w:tab w:val="left" w:pos="1080"/>
        </w:tabs>
        <w:spacing w:line="276" w:lineRule="auto"/>
        <w:ind w:left="720"/>
        <w:jc w:val="both"/>
        <w:rPr>
          <w:rFonts w:ascii="Tahoma" w:hAnsi="Tahoma" w:cs="Arial"/>
          <w:lang w:val="ro-RO" w:eastAsia="ro-RO"/>
        </w:rPr>
      </w:pPr>
      <w:r w:rsidRPr="00CE7863">
        <w:rPr>
          <w:rFonts w:ascii="Tahoma" w:hAnsi="Tahoma" w:cs="Arial"/>
          <w:lang w:val="ro-RO" w:eastAsia="ro-RO"/>
        </w:rPr>
        <w:t>latrinele de tip uscat şi puţurile absorbante din gospodării pot afecta pânza freatică</w:t>
      </w:r>
    </w:p>
    <w:p w:rsidR="00DB34AD" w:rsidRPr="00CE7863" w:rsidRDefault="00DB34AD" w:rsidP="0094582E">
      <w:pPr>
        <w:pStyle w:val="Standard"/>
        <w:widowControl w:val="0"/>
        <w:numPr>
          <w:ilvl w:val="0"/>
          <w:numId w:val="4"/>
        </w:numPr>
        <w:tabs>
          <w:tab w:val="left" w:pos="270"/>
          <w:tab w:val="left" w:pos="1080"/>
        </w:tabs>
        <w:spacing w:line="276" w:lineRule="auto"/>
        <w:ind w:left="720"/>
        <w:jc w:val="both"/>
        <w:rPr>
          <w:rFonts w:ascii="Tahoma" w:hAnsi="Tahoma"/>
        </w:rPr>
      </w:pPr>
      <w:r w:rsidRPr="00CE7863">
        <w:rPr>
          <w:rFonts w:ascii="Tahoma" w:hAnsi="Tahoma" w:cs="Arial"/>
          <w:lang w:val="ro-RO" w:eastAsia="ro-RO"/>
        </w:rPr>
        <w:t>pe raza comunei nu sunt puţuri seci pentru distrugerea cadavrelor de pasări și animale</w:t>
      </w:r>
    </w:p>
    <w:p w:rsidR="00DB34AD" w:rsidRPr="00CE7863" w:rsidRDefault="00DB34AD" w:rsidP="0094582E">
      <w:pPr>
        <w:pStyle w:val="Standard"/>
        <w:widowControl w:val="0"/>
        <w:numPr>
          <w:ilvl w:val="0"/>
          <w:numId w:val="4"/>
        </w:numPr>
        <w:tabs>
          <w:tab w:val="left" w:pos="270"/>
          <w:tab w:val="left" w:pos="1080"/>
        </w:tabs>
        <w:spacing w:line="276" w:lineRule="auto"/>
        <w:ind w:left="720"/>
        <w:jc w:val="both"/>
        <w:rPr>
          <w:rFonts w:ascii="Tahoma" w:hAnsi="Tahoma"/>
        </w:rPr>
      </w:pPr>
      <w:r w:rsidRPr="00CE7863">
        <w:rPr>
          <w:rFonts w:ascii="Tahoma" w:hAnsi="Tahoma" w:cs="Arial"/>
          <w:lang w:val="ro-RO" w:eastAsia="ro-RO"/>
        </w:rPr>
        <w:t>existența unor zone neautorizate de depozitare a deşeurilor menajere (pe văi, la marginea intravilanelor, pe malul apelor etc.)</w:t>
      </w:r>
    </w:p>
    <w:p w:rsidR="00DB34AD" w:rsidRPr="00CE7863" w:rsidRDefault="00DB34AD" w:rsidP="00DB34AD">
      <w:pPr>
        <w:spacing w:line="276" w:lineRule="auto"/>
        <w:jc w:val="both"/>
        <w:rPr>
          <w:rFonts w:ascii="Tahoma" w:hAnsi="Tahoma"/>
          <w:szCs w:val="24"/>
        </w:rPr>
      </w:pPr>
      <w:r w:rsidRPr="00CE7863">
        <w:rPr>
          <w:rFonts w:ascii="Tahoma" w:hAnsi="Tahoma"/>
          <w:szCs w:val="24"/>
        </w:rPr>
        <w:tab/>
        <w:t xml:space="preserve">Comuna </w:t>
      </w:r>
      <w:r w:rsidR="00CE7863" w:rsidRPr="00CE7863">
        <w:rPr>
          <w:rFonts w:ascii="Tahoma" w:hAnsi="Tahoma"/>
          <w:szCs w:val="24"/>
        </w:rPr>
        <w:t>Nicolae Bălcescu</w:t>
      </w:r>
      <w:r w:rsidRPr="00CE7863">
        <w:rPr>
          <w:rFonts w:ascii="Tahoma" w:hAnsi="Tahoma"/>
          <w:szCs w:val="24"/>
        </w:rPr>
        <w:t xml:space="preserve"> face parte din Asociaţia de Dezvoltare Interco</w:t>
      </w:r>
      <w:r w:rsidR="00C30B78">
        <w:rPr>
          <w:rFonts w:ascii="Tahoma" w:hAnsi="Tahoma"/>
          <w:szCs w:val="24"/>
        </w:rPr>
        <w:t>munitară</w:t>
      </w:r>
      <w:r w:rsidR="00CE7863" w:rsidRPr="00CE7863">
        <w:rPr>
          <w:rFonts w:ascii="Tahoma" w:hAnsi="Tahoma"/>
          <w:szCs w:val="24"/>
        </w:rPr>
        <w:t xml:space="preserve"> pentru Salubrizare Bacă</w:t>
      </w:r>
      <w:r w:rsidRPr="00CE7863">
        <w:rPr>
          <w:rFonts w:ascii="Tahoma" w:hAnsi="Tahoma"/>
          <w:szCs w:val="24"/>
        </w:rPr>
        <w:t>u, care are ca scop înfiinţarea, organizarea, reglementarea, finanţarea, exploatarea, monitorizarea şi gestionarea în comun a serviciilor de salubrizare pe raza de competenţă a unităţilor administrativ-teritoriale membre, precum şi realizarea în comun a unor proiecte de investiţii publice de interes zonal sau regional, destinate înfiinţării, modernizării şi dezvoltării, după caz, a sistemelor de utilităţi publice aferente Serviciului pe baza strategiei de dezvoltare a acestuia.</w:t>
      </w:r>
    </w:p>
    <w:p w:rsidR="00847996" w:rsidRPr="00C30B78" w:rsidRDefault="00847996" w:rsidP="00DB34AD">
      <w:pPr>
        <w:spacing w:line="276" w:lineRule="auto"/>
        <w:jc w:val="both"/>
        <w:rPr>
          <w:rFonts w:ascii="Tahoma" w:hAnsi="Tahoma"/>
          <w:szCs w:val="24"/>
        </w:rPr>
      </w:pPr>
      <w:r>
        <w:rPr>
          <w:rFonts w:ascii="Tahoma" w:hAnsi="Tahoma"/>
          <w:color w:val="FF0000"/>
          <w:szCs w:val="24"/>
        </w:rPr>
        <w:tab/>
      </w:r>
      <w:r w:rsidRPr="00C30B78">
        <w:rPr>
          <w:rFonts w:ascii="Tahoma" w:hAnsi="Tahoma"/>
          <w:szCs w:val="24"/>
        </w:rPr>
        <w:t>În anul 2021</w:t>
      </w:r>
      <w:r w:rsidR="00DB34AD" w:rsidRPr="00C30B78">
        <w:rPr>
          <w:rFonts w:ascii="Tahoma" w:hAnsi="Tahoma"/>
          <w:szCs w:val="24"/>
        </w:rPr>
        <w:t xml:space="preserve">, </w:t>
      </w:r>
      <w:r w:rsidRPr="00C30B78">
        <w:rPr>
          <w:rFonts w:ascii="Tahoma" w:hAnsi="Tahoma"/>
          <w:szCs w:val="24"/>
        </w:rPr>
        <w:t>Asociația de Dezvoltare Intercomunitară pentru Salubrizare Bacău</w:t>
      </w:r>
      <w:r w:rsidR="00DB34AD" w:rsidRPr="00C30B78">
        <w:rPr>
          <w:rFonts w:ascii="Tahoma" w:hAnsi="Tahoma"/>
          <w:szCs w:val="24"/>
        </w:rPr>
        <w:t xml:space="preserve"> </w:t>
      </w:r>
      <w:r w:rsidRPr="00C30B78">
        <w:rPr>
          <w:rFonts w:ascii="Tahoma" w:hAnsi="Tahoma"/>
          <w:szCs w:val="24"/>
        </w:rPr>
        <w:t xml:space="preserve">a </w:t>
      </w:r>
      <w:r w:rsidR="00DB34AD" w:rsidRPr="00C30B78">
        <w:rPr>
          <w:rFonts w:ascii="Tahoma" w:hAnsi="Tahoma"/>
          <w:szCs w:val="24"/>
        </w:rPr>
        <w:t>încheiat un contract de prestări servicii de salu</w:t>
      </w:r>
      <w:r w:rsidRPr="00C30B78">
        <w:rPr>
          <w:rFonts w:ascii="Tahoma" w:hAnsi="Tahoma"/>
          <w:szCs w:val="24"/>
        </w:rPr>
        <w:t>brizare cu S.C. Soma S.R</w:t>
      </w:r>
      <w:r w:rsidR="00DB34AD" w:rsidRPr="00C30B78">
        <w:rPr>
          <w:rFonts w:ascii="Tahoma" w:hAnsi="Tahoma"/>
          <w:szCs w:val="24"/>
        </w:rPr>
        <w:t>.</w:t>
      </w:r>
      <w:r w:rsidRPr="00C30B78">
        <w:rPr>
          <w:rFonts w:ascii="Tahoma" w:hAnsi="Tahoma"/>
          <w:szCs w:val="24"/>
        </w:rPr>
        <w:t>L.</w:t>
      </w:r>
    </w:p>
    <w:p w:rsidR="00847996" w:rsidRPr="00C30B78" w:rsidRDefault="00847996" w:rsidP="00847996">
      <w:pPr>
        <w:spacing w:line="276" w:lineRule="auto"/>
        <w:ind w:firstLine="708"/>
        <w:jc w:val="both"/>
        <w:rPr>
          <w:rFonts w:ascii="Tahoma" w:hAnsi="Tahoma"/>
          <w:szCs w:val="24"/>
        </w:rPr>
      </w:pPr>
      <w:r w:rsidRPr="00C30B78">
        <w:rPr>
          <w:rFonts w:ascii="Tahoma" w:hAnsi="Tahoma"/>
          <w:szCs w:val="24"/>
        </w:rPr>
        <w:t>Părțile au convenit încheierea unui contract de delegare a gestiunii serviciului de salubrizare, respectiv a activității de colectare și transport a deșeurilor municipale și a altor fluxuri de deșeuri.</w:t>
      </w:r>
    </w:p>
    <w:p w:rsidR="00847996" w:rsidRPr="00C30B78" w:rsidRDefault="00847996" w:rsidP="00847996">
      <w:pPr>
        <w:spacing w:line="276" w:lineRule="auto"/>
        <w:ind w:firstLine="708"/>
        <w:jc w:val="both"/>
        <w:rPr>
          <w:rFonts w:ascii="Tahoma" w:hAnsi="Tahoma"/>
          <w:szCs w:val="24"/>
        </w:rPr>
      </w:pPr>
      <w:r w:rsidRPr="00C30B78">
        <w:rPr>
          <w:rFonts w:ascii="Tahoma" w:hAnsi="Tahoma"/>
          <w:szCs w:val="24"/>
        </w:rPr>
        <w:t>Obiectul contractului îl reprezintă prestarea activităților componente ale serviciului de salubrizare a localităților în regim de gestiune delegată, care compun "Serviciul" și presupune următoarele:</w:t>
      </w:r>
    </w:p>
    <w:p w:rsidR="00847996" w:rsidRPr="00C30B78" w:rsidRDefault="00847996" w:rsidP="004C1C2F">
      <w:pPr>
        <w:spacing w:line="276" w:lineRule="auto"/>
        <w:ind w:firstLine="708"/>
        <w:jc w:val="both"/>
        <w:rPr>
          <w:rFonts w:ascii="Tahoma" w:hAnsi="Tahoma"/>
          <w:szCs w:val="24"/>
        </w:rPr>
      </w:pPr>
      <w:r w:rsidRPr="00C30B78">
        <w:rPr>
          <w:rFonts w:ascii="Tahoma" w:hAnsi="Tahoma"/>
          <w:szCs w:val="24"/>
        </w:rPr>
        <w:t>a) colectarea separată ș</w:t>
      </w:r>
      <w:r w:rsidR="004C1C2F" w:rsidRPr="00C30B78">
        <w:rPr>
          <w:rFonts w:ascii="Tahoma" w:hAnsi="Tahoma"/>
          <w:szCs w:val="24"/>
        </w:rPr>
        <w:t>i transportul separat al deșeurilor municipale și al deșeurilor similare provenind din activități</w:t>
      </w:r>
      <w:r w:rsidRPr="00C30B78">
        <w:rPr>
          <w:rFonts w:ascii="Tahoma" w:hAnsi="Tahoma"/>
          <w:szCs w:val="24"/>
        </w:rPr>
        <w:t xml:space="preserve"> comerciale din industrie </w:t>
      </w:r>
      <w:r w:rsidR="004C1C2F" w:rsidRPr="00C30B78">
        <w:rPr>
          <w:rFonts w:ascii="Tahoma" w:hAnsi="Tahoma"/>
          <w:szCs w:val="24"/>
        </w:rPr>
        <w:t>ș</w:t>
      </w:r>
      <w:r w:rsidRPr="00C30B78">
        <w:rPr>
          <w:rFonts w:ascii="Tahoma" w:hAnsi="Tahoma"/>
          <w:szCs w:val="24"/>
        </w:rPr>
        <w:t>i institutii, inclusiv f</w:t>
      </w:r>
      <w:r w:rsidR="004C1C2F" w:rsidRPr="00C30B78">
        <w:rPr>
          <w:rFonts w:ascii="Tahoma" w:hAnsi="Tahoma"/>
          <w:szCs w:val="24"/>
        </w:rPr>
        <w:t>racții colectate separat, fără</w:t>
      </w:r>
      <w:r w:rsidRPr="00C30B78">
        <w:rPr>
          <w:rFonts w:ascii="Tahoma" w:hAnsi="Tahoma"/>
          <w:szCs w:val="24"/>
        </w:rPr>
        <w:t xml:space="preserve"> a aduce atingere </w:t>
      </w:r>
      <w:r w:rsidR="004C1C2F" w:rsidRPr="00C30B78">
        <w:rPr>
          <w:rFonts w:ascii="Tahoma" w:hAnsi="Tahoma"/>
          <w:szCs w:val="24"/>
        </w:rPr>
        <w:t>fluxului de deș</w:t>
      </w:r>
      <w:r w:rsidRPr="00C30B78">
        <w:rPr>
          <w:rFonts w:ascii="Tahoma" w:hAnsi="Tahoma"/>
          <w:szCs w:val="24"/>
        </w:rPr>
        <w:t xml:space="preserve">euri de echipamente electrice </w:t>
      </w:r>
      <w:r w:rsidR="004C1C2F" w:rsidRPr="00C30B78">
        <w:rPr>
          <w:rFonts w:ascii="Tahoma" w:hAnsi="Tahoma"/>
          <w:szCs w:val="24"/>
        </w:rPr>
        <w:t>și electronice, baterii ș</w:t>
      </w:r>
      <w:r w:rsidRPr="00C30B78">
        <w:rPr>
          <w:rFonts w:ascii="Tahoma" w:hAnsi="Tahoma"/>
          <w:szCs w:val="24"/>
        </w:rPr>
        <w:t xml:space="preserve">i acumulatori; </w:t>
      </w:r>
    </w:p>
    <w:p w:rsidR="00847996" w:rsidRPr="00C30B78" w:rsidRDefault="00847996" w:rsidP="004C1C2F">
      <w:pPr>
        <w:spacing w:line="276" w:lineRule="auto"/>
        <w:ind w:firstLine="708"/>
        <w:jc w:val="both"/>
        <w:rPr>
          <w:rFonts w:ascii="Tahoma" w:hAnsi="Tahoma"/>
          <w:szCs w:val="24"/>
        </w:rPr>
      </w:pPr>
      <w:r w:rsidRPr="00C30B78">
        <w:rPr>
          <w:rFonts w:ascii="Tahoma" w:hAnsi="Tahoma"/>
          <w:szCs w:val="24"/>
        </w:rPr>
        <w:lastRenderedPageBreak/>
        <w:t xml:space="preserve">b) colectarea </w:t>
      </w:r>
      <w:r w:rsidR="004C1C2F" w:rsidRPr="00C30B78">
        <w:rPr>
          <w:rFonts w:ascii="Tahoma" w:hAnsi="Tahoma"/>
          <w:szCs w:val="24"/>
        </w:rPr>
        <w:t>și transportul deșeurilor provenite din locuințe, generate de activități de reamenajare/</w:t>
      </w:r>
      <w:r w:rsidRPr="00C30B78">
        <w:rPr>
          <w:rFonts w:ascii="Tahoma" w:hAnsi="Tahoma"/>
          <w:szCs w:val="24"/>
        </w:rPr>
        <w:t>reabilitare interioa</w:t>
      </w:r>
      <w:r w:rsidR="004C1C2F" w:rsidRPr="00C30B78">
        <w:rPr>
          <w:rFonts w:ascii="Tahoma" w:hAnsi="Tahoma"/>
          <w:szCs w:val="24"/>
        </w:rPr>
        <w:t>re și/sau exterioare</w:t>
      </w:r>
      <w:r w:rsidRPr="00C30B78">
        <w:rPr>
          <w:rFonts w:ascii="Tahoma" w:hAnsi="Tahoma"/>
          <w:szCs w:val="24"/>
        </w:rPr>
        <w:t xml:space="preserve"> a acestora; </w:t>
      </w:r>
    </w:p>
    <w:p w:rsidR="00847996" w:rsidRPr="00C30B78" w:rsidRDefault="004C1C2F" w:rsidP="00847996">
      <w:pPr>
        <w:spacing w:line="276" w:lineRule="auto"/>
        <w:ind w:firstLine="708"/>
        <w:jc w:val="both"/>
        <w:rPr>
          <w:rFonts w:ascii="Tahoma" w:hAnsi="Tahoma"/>
          <w:szCs w:val="24"/>
        </w:rPr>
      </w:pPr>
      <w:r w:rsidRPr="00C30B78">
        <w:rPr>
          <w:rFonts w:ascii="Tahoma" w:hAnsi="Tahoma"/>
          <w:szCs w:val="24"/>
        </w:rPr>
        <w:t>Categoriile de deș</w:t>
      </w:r>
      <w:r w:rsidR="00847996" w:rsidRPr="00C30B78">
        <w:rPr>
          <w:rFonts w:ascii="Tahoma" w:hAnsi="Tahoma"/>
          <w:szCs w:val="24"/>
        </w:rPr>
        <w:t xml:space="preserve">euri care fac obiectul contractului de delegare sunt: </w:t>
      </w:r>
    </w:p>
    <w:p w:rsidR="00847996" w:rsidRPr="00C30B78" w:rsidRDefault="004C1C2F" w:rsidP="004C1C2F">
      <w:pPr>
        <w:spacing w:line="276" w:lineRule="auto"/>
        <w:ind w:firstLine="708"/>
        <w:jc w:val="both"/>
        <w:rPr>
          <w:rFonts w:ascii="Tahoma" w:hAnsi="Tahoma"/>
          <w:szCs w:val="24"/>
        </w:rPr>
      </w:pPr>
      <w:r w:rsidRPr="00C30B78">
        <w:rPr>
          <w:rFonts w:ascii="Tahoma" w:hAnsi="Tahoma"/>
          <w:szCs w:val="24"/>
        </w:rPr>
        <w:t>(1) deșeuri menajere respectiv fracțiile de deșeuri reciclabile (hârtie</w:t>
      </w:r>
      <w:r w:rsidR="00847996" w:rsidRPr="00C30B78">
        <w:rPr>
          <w:rFonts w:ascii="Tahoma" w:hAnsi="Tahoma"/>
          <w:szCs w:val="24"/>
        </w:rPr>
        <w:t>, car</w:t>
      </w:r>
      <w:r w:rsidRPr="00C30B78">
        <w:rPr>
          <w:rFonts w:ascii="Tahoma" w:hAnsi="Tahoma"/>
          <w:szCs w:val="24"/>
        </w:rPr>
        <w:t>ton, plastic, metale, sticla), deșeuri voluminoase, deș</w:t>
      </w:r>
      <w:r w:rsidR="00847996" w:rsidRPr="00C30B78">
        <w:rPr>
          <w:rFonts w:ascii="Tahoma" w:hAnsi="Tahoma"/>
          <w:szCs w:val="24"/>
        </w:rPr>
        <w:t>euri menajere p</w:t>
      </w:r>
      <w:r w:rsidRPr="00C30B78">
        <w:rPr>
          <w:rFonts w:ascii="Tahoma" w:hAnsi="Tahoma"/>
          <w:szCs w:val="24"/>
        </w:rPr>
        <w:t>ericuloase și deș</w:t>
      </w:r>
      <w:r w:rsidR="00847996" w:rsidRPr="00C30B78">
        <w:rPr>
          <w:rFonts w:ascii="Tahoma" w:hAnsi="Tahoma"/>
          <w:szCs w:val="24"/>
        </w:rPr>
        <w:t xml:space="preserve">euri reziduale; </w:t>
      </w:r>
    </w:p>
    <w:p w:rsidR="00847996" w:rsidRPr="00C30B78" w:rsidRDefault="004C1C2F" w:rsidP="004C1C2F">
      <w:pPr>
        <w:spacing w:line="276" w:lineRule="auto"/>
        <w:ind w:firstLine="708"/>
        <w:jc w:val="both"/>
        <w:rPr>
          <w:rFonts w:ascii="Tahoma" w:hAnsi="Tahoma"/>
          <w:szCs w:val="24"/>
        </w:rPr>
      </w:pPr>
      <w:r w:rsidRPr="00C30B78">
        <w:rPr>
          <w:rFonts w:ascii="Tahoma" w:hAnsi="Tahoma"/>
          <w:szCs w:val="24"/>
        </w:rPr>
        <w:t>(2) deș</w:t>
      </w:r>
      <w:r w:rsidR="00847996" w:rsidRPr="00C30B78">
        <w:rPr>
          <w:rFonts w:ascii="Tahoma" w:hAnsi="Tahoma"/>
          <w:szCs w:val="24"/>
        </w:rPr>
        <w:t xml:space="preserve">euri </w:t>
      </w:r>
      <w:r w:rsidRPr="00C30B78">
        <w:rPr>
          <w:rFonts w:ascii="Tahoma" w:hAnsi="Tahoma"/>
          <w:szCs w:val="24"/>
        </w:rPr>
        <w:t>similare provenind din activități comerciale, din industrie și instituții, respectiv fracțiile de deșeuri reciclabile (hârtie</w:t>
      </w:r>
      <w:r w:rsidR="00847996" w:rsidRPr="00C30B78">
        <w:rPr>
          <w:rFonts w:ascii="Tahoma" w:hAnsi="Tahoma"/>
          <w:szCs w:val="24"/>
        </w:rPr>
        <w:t>, carton, plastic, metale, sticla), de</w:t>
      </w:r>
      <w:r w:rsidRPr="00C30B78">
        <w:rPr>
          <w:rFonts w:ascii="Tahoma" w:hAnsi="Tahoma"/>
          <w:szCs w:val="24"/>
        </w:rPr>
        <w:t>șeuri voluminoase și deș</w:t>
      </w:r>
      <w:r w:rsidR="00847996" w:rsidRPr="00C30B78">
        <w:rPr>
          <w:rFonts w:ascii="Tahoma" w:hAnsi="Tahoma"/>
          <w:szCs w:val="24"/>
        </w:rPr>
        <w:t xml:space="preserve">euri reziduale; </w:t>
      </w:r>
    </w:p>
    <w:p w:rsidR="00847996" w:rsidRPr="00C30B78" w:rsidRDefault="00847996" w:rsidP="00C30B78">
      <w:pPr>
        <w:spacing w:line="276" w:lineRule="auto"/>
        <w:ind w:firstLine="708"/>
        <w:jc w:val="both"/>
        <w:rPr>
          <w:rFonts w:ascii="Tahoma" w:hAnsi="Tahoma"/>
          <w:szCs w:val="24"/>
        </w:rPr>
      </w:pPr>
      <w:r w:rsidRPr="00C30B78">
        <w:rPr>
          <w:rFonts w:ascii="Tahoma" w:hAnsi="Tahoma"/>
          <w:szCs w:val="24"/>
        </w:rPr>
        <w:t>(3) de</w:t>
      </w:r>
      <w:r w:rsidR="004C1C2F" w:rsidRPr="00C30B78">
        <w:rPr>
          <w:rFonts w:ascii="Tahoma" w:hAnsi="Tahoma"/>
          <w:szCs w:val="24"/>
        </w:rPr>
        <w:t>șeuri din piețe, respectiv fracțiile de deșeuri reciclabile (hâ</w:t>
      </w:r>
      <w:r w:rsidRPr="00C30B78">
        <w:rPr>
          <w:rFonts w:ascii="Tahoma" w:hAnsi="Tahoma"/>
          <w:szCs w:val="24"/>
        </w:rPr>
        <w:t>rtie,</w:t>
      </w:r>
      <w:r w:rsidR="00C30B78" w:rsidRPr="00C30B78">
        <w:rPr>
          <w:rFonts w:ascii="Tahoma" w:hAnsi="Tahoma"/>
          <w:szCs w:val="24"/>
        </w:rPr>
        <w:t xml:space="preserve"> carton, plastic, metale, sticlă), biodeșeuri ș</w:t>
      </w:r>
      <w:r w:rsidRPr="00C30B78">
        <w:rPr>
          <w:rFonts w:ascii="Tahoma" w:hAnsi="Tahoma"/>
          <w:szCs w:val="24"/>
        </w:rPr>
        <w:t xml:space="preserve">i deseuri reziduale; </w:t>
      </w:r>
    </w:p>
    <w:p w:rsidR="00847996" w:rsidRPr="00C30B78" w:rsidRDefault="00C30B78" w:rsidP="00C30B78">
      <w:pPr>
        <w:spacing w:line="276" w:lineRule="auto"/>
        <w:ind w:firstLine="708"/>
        <w:jc w:val="both"/>
        <w:rPr>
          <w:rFonts w:ascii="Tahoma" w:hAnsi="Tahoma"/>
          <w:szCs w:val="24"/>
        </w:rPr>
      </w:pPr>
      <w:r w:rsidRPr="00C30B78">
        <w:rPr>
          <w:rFonts w:ascii="Tahoma" w:hAnsi="Tahoma"/>
          <w:szCs w:val="24"/>
        </w:rPr>
        <w:t>(4) deșeuri din construcții și desființări provenite din locuințe, generate de activități de reamenajare ș</w:t>
      </w:r>
      <w:r w:rsidR="00847996" w:rsidRPr="00C30B78">
        <w:rPr>
          <w:rFonts w:ascii="Tahoma" w:hAnsi="Tahoma"/>
          <w:szCs w:val="24"/>
        </w:rPr>
        <w:t>i reabilita</w:t>
      </w:r>
      <w:r w:rsidRPr="00C30B78">
        <w:rPr>
          <w:rFonts w:ascii="Tahoma" w:hAnsi="Tahoma"/>
          <w:szCs w:val="24"/>
        </w:rPr>
        <w:t>re interioară și/sau exterioară</w:t>
      </w:r>
      <w:r w:rsidR="00847996" w:rsidRPr="00C30B78">
        <w:rPr>
          <w:rFonts w:ascii="Tahoma" w:hAnsi="Tahoma"/>
          <w:szCs w:val="24"/>
        </w:rPr>
        <w:t xml:space="preserve"> a acestora</w:t>
      </w:r>
      <w:r w:rsidRPr="00C30B78">
        <w:rPr>
          <w:rFonts w:ascii="Tahoma" w:hAnsi="Tahoma"/>
          <w:szCs w:val="24"/>
        </w:rPr>
        <w:t>.</w:t>
      </w:r>
    </w:p>
    <w:p w:rsidR="00847996" w:rsidRDefault="00847996" w:rsidP="00C30B78">
      <w:pPr>
        <w:spacing w:line="276" w:lineRule="auto"/>
        <w:jc w:val="both"/>
        <w:rPr>
          <w:rFonts w:ascii="Tahoma" w:hAnsi="Tahoma"/>
          <w:color w:val="FF0000"/>
          <w:szCs w:val="24"/>
        </w:rPr>
      </w:pPr>
    </w:p>
    <w:p w:rsidR="00DB34AD" w:rsidRDefault="00DB34AD" w:rsidP="00DB34AD">
      <w:pPr>
        <w:pStyle w:val="Standard"/>
        <w:spacing w:line="276" w:lineRule="auto"/>
        <w:ind w:left="144"/>
        <w:jc w:val="both"/>
        <w:rPr>
          <w:rFonts w:ascii="Tahoma" w:hAnsi="Tahoma" w:cs="Tahoma"/>
          <w:b/>
          <w:bCs/>
          <w:color w:val="00B050"/>
        </w:rPr>
      </w:pPr>
      <w:r>
        <w:rPr>
          <w:rFonts w:ascii="Tahoma" w:hAnsi="Tahoma" w:cs="Tahoma"/>
          <w:b/>
          <w:bCs/>
          <w:color w:val="00B050"/>
        </w:rPr>
        <w:t xml:space="preserve">INDENTIFICAREA SURSELOR DE POLUARE   </w:t>
      </w:r>
    </w:p>
    <w:p w:rsidR="00CE7863" w:rsidRPr="005E130C" w:rsidRDefault="00CE7863" w:rsidP="00DB34AD">
      <w:pPr>
        <w:pStyle w:val="Standard"/>
        <w:spacing w:line="276" w:lineRule="auto"/>
        <w:ind w:left="144"/>
        <w:jc w:val="both"/>
        <w:rPr>
          <w:rFonts w:ascii="Tahoma" w:hAnsi="Tahoma" w:cs="Tahoma"/>
          <w:b/>
          <w:bCs/>
          <w:color w:val="00B050"/>
        </w:rPr>
      </w:pPr>
    </w:p>
    <w:p w:rsidR="00DB34AD" w:rsidRPr="00C30B78" w:rsidRDefault="00DB34AD" w:rsidP="00DB34AD">
      <w:pPr>
        <w:pStyle w:val="Heading"/>
        <w:spacing w:before="0" w:after="0" w:line="276" w:lineRule="auto"/>
        <w:ind w:firstLine="720"/>
        <w:jc w:val="both"/>
        <w:rPr>
          <w:rFonts w:ascii="Tahoma" w:hAnsi="Tahoma"/>
          <w:sz w:val="24"/>
          <w:szCs w:val="24"/>
        </w:rPr>
      </w:pPr>
      <w:r w:rsidRPr="00C30B78">
        <w:rPr>
          <w:rFonts w:ascii="Tahoma" w:hAnsi="Tahoma"/>
          <w:sz w:val="24"/>
          <w:szCs w:val="24"/>
        </w:rPr>
        <w:t xml:space="preserve">Activitățile desfățurate pe teritoriul comunei </w:t>
      </w:r>
      <w:r w:rsidR="00CE7863" w:rsidRPr="00C30B78">
        <w:rPr>
          <w:rFonts w:ascii="Tahoma" w:hAnsi="Tahoma"/>
          <w:sz w:val="24"/>
          <w:szCs w:val="24"/>
        </w:rPr>
        <w:t>Nicolae Bălcescu</w:t>
      </w:r>
      <w:r w:rsidRPr="00C30B78">
        <w:rPr>
          <w:rFonts w:ascii="Tahoma" w:hAnsi="Tahoma"/>
          <w:sz w:val="24"/>
          <w:szCs w:val="24"/>
        </w:rPr>
        <w:t xml:space="preserve"> şi care pot avea un impact potential asupra factorilor de mediu se încadrează în patru mari domenii:</w:t>
      </w:r>
    </w:p>
    <w:p w:rsidR="00DB34AD" w:rsidRPr="00C30B78" w:rsidRDefault="00DB34AD" w:rsidP="00DB34AD">
      <w:pPr>
        <w:pStyle w:val="Heading"/>
        <w:spacing w:before="0" w:after="0" w:line="276" w:lineRule="auto"/>
        <w:ind w:firstLine="720"/>
        <w:jc w:val="both"/>
        <w:rPr>
          <w:rFonts w:ascii="Tahoma" w:hAnsi="Tahoma"/>
          <w:sz w:val="24"/>
          <w:szCs w:val="24"/>
        </w:rPr>
      </w:pPr>
      <w:r w:rsidRPr="00C30B78">
        <w:rPr>
          <w:rFonts w:ascii="Tahoma" w:hAnsi="Tahoma"/>
          <w:sz w:val="24"/>
          <w:szCs w:val="24"/>
        </w:rPr>
        <w:t>- activități social – culturale</w:t>
      </w:r>
    </w:p>
    <w:p w:rsidR="00DB34AD" w:rsidRPr="00C30B78" w:rsidRDefault="00DB34AD" w:rsidP="00DB34AD">
      <w:pPr>
        <w:pStyle w:val="Heading"/>
        <w:spacing w:before="0" w:after="0" w:line="276" w:lineRule="auto"/>
        <w:ind w:left="720"/>
        <w:jc w:val="both"/>
        <w:rPr>
          <w:rFonts w:ascii="Tahoma" w:hAnsi="Tahoma"/>
          <w:sz w:val="24"/>
          <w:szCs w:val="24"/>
        </w:rPr>
      </w:pPr>
      <w:r w:rsidRPr="00C30B78">
        <w:rPr>
          <w:rFonts w:ascii="Tahoma" w:hAnsi="Tahoma"/>
          <w:sz w:val="24"/>
          <w:szCs w:val="24"/>
        </w:rPr>
        <w:t>- activități economice şi prestari servicii</w:t>
      </w:r>
    </w:p>
    <w:p w:rsidR="00DB34AD" w:rsidRPr="00C30B78" w:rsidRDefault="00DB34AD" w:rsidP="00DB34AD">
      <w:pPr>
        <w:pStyle w:val="Heading"/>
        <w:spacing w:before="0" w:after="0" w:line="276" w:lineRule="auto"/>
        <w:ind w:left="720"/>
        <w:jc w:val="both"/>
        <w:rPr>
          <w:rFonts w:ascii="Tahoma" w:hAnsi="Tahoma"/>
          <w:sz w:val="24"/>
          <w:szCs w:val="24"/>
        </w:rPr>
      </w:pPr>
      <w:r w:rsidRPr="00C30B78">
        <w:rPr>
          <w:rFonts w:ascii="Tahoma" w:hAnsi="Tahoma"/>
          <w:sz w:val="24"/>
          <w:szCs w:val="24"/>
        </w:rPr>
        <w:t xml:space="preserve">- </w:t>
      </w:r>
      <w:proofErr w:type="gramStart"/>
      <w:r w:rsidRPr="00C30B78">
        <w:rPr>
          <w:rFonts w:ascii="Tahoma" w:hAnsi="Tahoma"/>
          <w:sz w:val="24"/>
          <w:szCs w:val="24"/>
        </w:rPr>
        <w:t>activități</w:t>
      </w:r>
      <w:proofErr w:type="gramEnd"/>
      <w:r w:rsidRPr="00C30B78">
        <w:rPr>
          <w:rFonts w:ascii="Tahoma" w:hAnsi="Tahoma"/>
          <w:sz w:val="24"/>
          <w:szCs w:val="24"/>
        </w:rPr>
        <w:t xml:space="preserve"> specifice desfășurate în gospodăriile populației şi anexele acestora;</w:t>
      </w:r>
    </w:p>
    <w:p w:rsidR="00DB34AD" w:rsidRPr="00C30B78" w:rsidRDefault="00DB34AD" w:rsidP="00DB34AD">
      <w:pPr>
        <w:pStyle w:val="Heading"/>
        <w:spacing w:before="0" w:after="0" w:line="276" w:lineRule="auto"/>
        <w:ind w:left="720"/>
        <w:jc w:val="both"/>
        <w:rPr>
          <w:rFonts w:ascii="Tahoma" w:hAnsi="Tahoma"/>
          <w:sz w:val="24"/>
          <w:szCs w:val="24"/>
        </w:rPr>
      </w:pPr>
      <w:r w:rsidRPr="00C30B78">
        <w:rPr>
          <w:rFonts w:ascii="Tahoma" w:hAnsi="Tahoma"/>
          <w:sz w:val="24"/>
          <w:szCs w:val="24"/>
        </w:rPr>
        <w:t>- activități diverse.</w:t>
      </w:r>
    </w:p>
    <w:p w:rsidR="00DB34AD" w:rsidRPr="00C30B78" w:rsidRDefault="00DB34AD" w:rsidP="00DB34AD">
      <w:pPr>
        <w:pStyle w:val="Heading"/>
        <w:spacing w:before="0" w:after="0" w:line="276" w:lineRule="auto"/>
        <w:ind w:firstLine="720"/>
        <w:jc w:val="both"/>
        <w:rPr>
          <w:rFonts w:ascii="Tahoma" w:hAnsi="Tahoma"/>
          <w:sz w:val="24"/>
          <w:szCs w:val="24"/>
        </w:rPr>
      </w:pPr>
      <w:r w:rsidRPr="00C30B78">
        <w:rPr>
          <w:rFonts w:ascii="Tahoma" w:hAnsi="Tahoma"/>
          <w:bCs/>
          <w:sz w:val="24"/>
          <w:szCs w:val="24"/>
        </w:rPr>
        <w:t xml:space="preserve">Din activitățile menționate </w:t>
      </w:r>
      <w:proofErr w:type="gramStart"/>
      <w:r w:rsidRPr="00C30B78">
        <w:rPr>
          <w:rFonts w:ascii="Tahoma" w:hAnsi="Tahoma"/>
          <w:bCs/>
          <w:sz w:val="24"/>
          <w:szCs w:val="24"/>
        </w:rPr>
        <w:t>sunt  identificate</w:t>
      </w:r>
      <w:proofErr w:type="gramEnd"/>
      <w:r w:rsidRPr="00C30B78">
        <w:rPr>
          <w:rFonts w:ascii="Tahoma" w:hAnsi="Tahoma"/>
          <w:bCs/>
          <w:sz w:val="24"/>
          <w:szCs w:val="24"/>
        </w:rPr>
        <w:t xml:space="preserve"> şi caracterizate următoarele </w:t>
      </w:r>
      <w:r w:rsidRPr="00C30B78">
        <w:rPr>
          <w:rFonts w:ascii="Tahoma" w:hAnsi="Tahoma"/>
          <w:bCs/>
          <w:iCs/>
          <w:sz w:val="24"/>
          <w:szCs w:val="24"/>
        </w:rPr>
        <w:t>surse de poluanți atmosferici:</w:t>
      </w:r>
    </w:p>
    <w:p w:rsidR="00DB34AD" w:rsidRPr="00C30B78" w:rsidRDefault="00DB34AD" w:rsidP="00DB34AD">
      <w:pPr>
        <w:pStyle w:val="Standard"/>
        <w:spacing w:line="276" w:lineRule="auto"/>
        <w:ind w:firstLine="720"/>
        <w:jc w:val="both"/>
        <w:rPr>
          <w:rFonts w:ascii="Tahoma" w:hAnsi="Tahoma"/>
        </w:rPr>
      </w:pPr>
      <w:r w:rsidRPr="00C30B78">
        <w:rPr>
          <w:rFonts w:ascii="Tahoma" w:eastAsia="Wingdings 3" w:hAnsi="Tahoma" w:cs="Wingdings 3"/>
        </w:rPr>
        <w:t></w:t>
      </w:r>
      <w:r w:rsidRPr="00C30B78">
        <w:rPr>
          <w:rFonts w:ascii="Tahoma" w:eastAsia="Arial" w:hAnsi="Tahoma" w:cs="Arial"/>
        </w:rPr>
        <w:t xml:space="preserve"> </w:t>
      </w:r>
      <w:r w:rsidRPr="00C30B78">
        <w:rPr>
          <w:rFonts w:ascii="Tahoma" w:hAnsi="Tahoma" w:cs="Arial"/>
          <w:i/>
          <w:iCs/>
        </w:rPr>
        <w:t>surse organizate</w:t>
      </w:r>
      <w:r w:rsidRPr="00C30B78">
        <w:rPr>
          <w:rFonts w:ascii="Tahoma" w:hAnsi="Tahoma" w:cs="Arial"/>
        </w:rPr>
        <w:t xml:space="preserve">, </w:t>
      </w:r>
      <w:r w:rsidRPr="00C30B78">
        <w:rPr>
          <w:rFonts w:ascii="Tahoma" w:hAnsi="Tahoma" w:cs="Arial"/>
          <w:i/>
          <w:iCs/>
        </w:rPr>
        <w:t>staționare şi temporare</w:t>
      </w:r>
      <w:r w:rsidRPr="00C30B78">
        <w:rPr>
          <w:rFonts w:ascii="Tahoma" w:hAnsi="Tahoma" w:cs="Arial"/>
        </w:rPr>
        <w:t xml:space="preserve"> de poluare: coșurile sobelor ce folosesc lemn drept combustibil, prin care se pot evacua în atmosfera gaze de ardere, pulberi.</w:t>
      </w:r>
      <w:r w:rsidRPr="00C30B78">
        <w:rPr>
          <w:rFonts w:ascii="Tahoma" w:hAnsi="Tahoma" w:cs="Arial"/>
          <w:i/>
        </w:rPr>
        <w:t xml:space="preserve"> </w:t>
      </w:r>
      <w:r w:rsidRPr="00C30B78">
        <w:rPr>
          <w:rFonts w:ascii="Tahoma" w:hAnsi="Tahoma" w:cs="Arial"/>
        </w:rPr>
        <w:t xml:space="preserve">În urma arderii efluenții gazoși pot contine în principal </w:t>
      </w:r>
      <w:r w:rsidRPr="00C30B78">
        <w:rPr>
          <w:rFonts w:ascii="Tahoma" w:hAnsi="Tahoma" w:cs="Arial"/>
          <w:i/>
          <w:iCs/>
        </w:rPr>
        <w:t>bioxid de carbon,</w:t>
      </w:r>
      <w:r w:rsidRPr="00C30B78">
        <w:rPr>
          <w:rFonts w:ascii="Tahoma" w:hAnsi="Tahoma" w:cs="Arial"/>
        </w:rPr>
        <w:t xml:space="preserve"> </w:t>
      </w:r>
      <w:r w:rsidRPr="00C30B78">
        <w:rPr>
          <w:rFonts w:ascii="Tahoma" w:hAnsi="Tahoma" w:cs="Arial"/>
          <w:i/>
          <w:iCs/>
        </w:rPr>
        <w:t xml:space="preserve">monoxid de carbon, oxizi de azot, hidrocarburi, etc. </w:t>
      </w:r>
      <w:r w:rsidRPr="00C30B78">
        <w:rPr>
          <w:rFonts w:ascii="Tahoma" w:hAnsi="Tahoma" w:cs="Arial"/>
        </w:rPr>
        <w:t>funcție de combustibilul utilizat (lemn de foc şi carbune);</w:t>
      </w:r>
    </w:p>
    <w:p w:rsidR="00DB34AD" w:rsidRPr="00C30B78" w:rsidRDefault="00DB34AD" w:rsidP="00DB34AD">
      <w:pPr>
        <w:pStyle w:val="Standard"/>
        <w:spacing w:line="276" w:lineRule="auto"/>
        <w:ind w:left="720"/>
        <w:jc w:val="both"/>
        <w:rPr>
          <w:rFonts w:ascii="Tahoma" w:hAnsi="Tahoma"/>
        </w:rPr>
      </w:pPr>
      <w:r w:rsidRPr="00C30B78">
        <w:rPr>
          <w:rFonts w:ascii="Tahoma" w:eastAsia="Wingdings 3" w:hAnsi="Tahoma" w:cs="Wingdings 3"/>
        </w:rPr>
        <w:t></w:t>
      </w:r>
      <w:r w:rsidRPr="00C30B78">
        <w:rPr>
          <w:rFonts w:ascii="Tahoma" w:eastAsia="Arial" w:hAnsi="Tahoma" w:cs="Arial"/>
        </w:rPr>
        <w:t xml:space="preserve"> </w:t>
      </w:r>
      <w:proofErr w:type="gramStart"/>
      <w:r w:rsidRPr="00C30B78">
        <w:rPr>
          <w:rFonts w:ascii="Tahoma" w:hAnsi="Tahoma" w:cs="Arial"/>
          <w:i/>
          <w:iCs/>
        </w:rPr>
        <w:t>surse</w:t>
      </w:r>
      <w:proofErr w:type="gramEnd"/>
      <w:r w:rsidRPr="00C30B78">
        <w:rPr>
          <w:rFonts w:ascii="Tahoma" w:hAnsi="Tahoma" w:cs="Arial"/>
          <w:i/>
          <w:iCs/>
        </w:rPr>
        <w:t xml:space="preserve"> mobile (trafic)</w:t>
      </w:r>
      <w:r w:rsidRPr="00C30B78">
        <w:rPr>
          <w:rFonts w:ascii="Tahoma" w:hAnsi="Tahoma" w:cs="Arial"/>
        </w:rPr>
        <w:t xml:space="preserve">: </w:t>
      </w:r>
      <w:r w:rsidRPr="00C30B78">
        <w:rPr>
          <w:rFonts w:ascii="Tahoma" w:hAnsi="Tahoma" w:cs="Arial"/>
          <w:i/>
          <w:iCs/>
        </w:rPr>
        <w:t xml:space="preserve"> </w:t>
      </w:r>
      <w:r w:rsidRPr="00C30B78">
        <w:rPr>
          <w:rFonts w:ascii="Tahoma" w:hAnsi="Tahoma" w:cs="Arial"/>
        </w:rPr>
        <w:t>gazele de eșapament;</w:t>
      </w:r>
    </w:p>
    <w:p w:rsidR="00DB34AD" w:rsidRPr="00C30B78" w:rsidRDefault="00DB34AD" w:rsidP="00DB34AD">
      <w:pPr>
        <w:pStyle w:val="Standard"/>
        <w:spacing w:line="276" w:lineRule="auto"/>
        <w:ind w:firstLine="709"/>
        <w:jc w:val="both"/>
        <w:rPr>
          <w:rFonts w:ascii="Tahoma" w:hAnsi="Tahoma"/>
        </w:rPr>
      </w:pPr>
      <w:r w:rsidRPr="00C30B78">
        <w:rPr>
          <w:rFonts w:ascii="Tahoma" w:eastAsia="Wingdings 3" w:hAnsi="Tahoma" w:cs="Wingdings 3"/>
          <w:spacing w:val="10"/>
        </w:rPr>
        <w:t></w:t>
      </w:r>
      <w:r w:rsidRPr="00C30B78">
        <w:rPr>
          <w:rFonts w:ascii="Tahoma" w:eastAsia="Arial" w:hAnsi="Tahoma" w:cs="Arial"/>
          <w:spacing w:val="10"/>
        </w:rPr>
        <w:t xml:space="preserve"> </w:t>
      </w:r>
      <w:r w:rsidRPr="00C30B78">
        <w:rPr>
          <w:rFonts w:ascii="Tahoma" w:hAnsi="Tahoma" w:cs="Arial"/>
          <w:spacing w:val="10"/>
        </w:rPr>
        <w:t>zona fermelor zootehnice, zona căilor de comunicaţie şi transport, zona construcţii tehnico-edilitare, gospodarire comunală şi cimitire.</w:t>
      </w:r>
    </w:p>
    <w:p w:rsidR="00DB34AD" w:rsidRPr="00C30B78" w:rsidRDefault="00DB34AD" w:rsidP="00DB34AD">
      <w:pPr>
        <w:pStyle w:val="Standard"/>
        <w:spacing w:line="276" w:lineRule="auto"/>
        <w:ind w:firstLine="709"/>
        <w:jc w:val="both"/>
        <w:rPr>
          <w:rFonts w:ascii="Tahoma" w:hAnsi="Tahoma" w:cs="Arial"/>
        </w:rPr>
      </w:pPr>
      <w:r w:rsidRPr="00C30B78">
        <w:rPr>
          <w:rFonts w:ascii="Tahoma" w:hAnsi="Tahoma" w:cs="Arial"/>
        </w:rPr>
        <w:t xml:space="preserve">În localităţile comunei </w:t>
      </w:r>
      <w:r w:rsidR="00CE7863" w:rsidRPr="00C30B78">
        <w:rPr>
          <w:rFonts w:ascii="Tahoma" w:hAnsi="Tahoma" w:cs="Arial"/>
        </w:rPr>
        <w:t>Nicolae Bălcescu</w:t>
      </w:r>
      <w:r w:rsidRPr="00C30B78">
        <w:rPr>
          <w:rFonts w:ascii="Tahoma" w:hAnsi="Tahoma" w:cs="Arial"/>
        </w:rPr>
        <w:t>, în general, nu există zone cu nivele mari de zgomot.</w:t>
      </w:r>
    </w:p>
    <w:p w:rsidR="00DB34AD" w:rsidRPr="00C30B78" w:rsidRDefault="00C30B78" w:rsidP="00DB34AD">
      <w:pPr>
        <w:pStyle w:val="Standard"/>
        <w:spacing w:line="276" w:lineRule="auto"/>
        <w:ind w:firstLine="720"/>
        <w:jc w:val="both"/>
        <w:rPr>
          <w:rFonts w:ascii="Tahoma" w:hAnsi="Tahoma"/>
        </w:rPr>
      </w:pPr>
      <w:r w:rsidRPr="00C30B78">
        <w:rPr>
          <w:rFonts w:ascii="Tahoma" w:hAnsi="Tahoma" w:cs="Arial"/>
        </w:rPr>
        <w:t>În perioada caldă</w:t>
      </w:r>
      <w:r w:rsidR="00DB34AD" w:rsidRPr="00C30B78">
        <w:rPr>
          <w:rFonts w:ascii="Tahoma" w:hAnsi="Tahoma" w:cs="Arial"/>
        </w:rPr>
        <w:t xml:space="preserve"> </w:t>
      </w:r>
      <w:proofErr w:type="gramStart"/>
      <w:r w:rsidR="00DB34AD" w:rsidRPr="00C30B78">
        <w:rPr>
          <w:rFonts w:ascii="Tahoma" w:hAnsi="Tahoma" w:cs="Arial"/>
        </w:rPr>
        <w:t>a</w:t>
      </w:r>
      <w:proofErr w:type="gramEnd"/>
      <w:r w:rsidR="00DB34AD" w:rsidRPr="00C30B78">
        <w:rPr>
          <w:rFonts w:ascii="Tahoma" w:hAnsi="Tahoma" w:cs="Arial"/>
        </w:rPr>
        <w:t xml:space="preserve"> anului depozitarea de materii organice poate creea disconfort prin emisia de substanțe urât mirositoare (amoniac, hidrogen sulfurat s.a.).</w:t>
      </w:r>
    </w:p>
    <w:p w:rsidR="00DB34AD" w:rsidRPr="00C30B78" w:rsidRDefault="00C30B78" w:rsidP="00DB34AD">
      <w:pPr>
        <w:pStyle w:val="Standard"/>
        <w:spacing w:line="276" w:lineRule="auto"/>
        <w:ind w:firstLine="720"/>
        <w:jc w:val="both"/>
        <w:rPr>
          <w:rFonts w:ascii="Tahoma" w:hAnsi="Tahoma" w:cs="Tahoma"/>
        </w:rPr>
      </w:pPr>
      <w:r w:rsidRPr="00C30B78">
        <w:rPr>
          <w:rFonts w:ascii="Tahoma" w:hAnsi="Tahoma" w:cs="Tahoma"/>
        </w:rPr>
        <w:t>În absenta unor surse majore ș</w:t>
      </w:r>
      <w:r w:rsidR="00DB34AD" w:rsidRPr="00C30B78">
        <w:rPr>
          <w:rFonts w:ascii="Tahoma" w:hAnsi="Tahoma" w:cs="Tahoma"/>
        </w:rPr>
        <w:t>i permanente de polua</w:t>
      </w:r>
      <w:r w:rsidRPr="00C30B78">
        <w:rPr>
          <w:rFonts w:ascii="Tahoma" w:hAnsi="Tahoma" w:cs="Tahoma"/>
        </w:rPr>
        <w:t xml:space="preserve">re </w:t>
      </w:r>
      <w:proofErr w:type="gramStart"/>
      <w:r w:rsidRPr="00C30B78">
        <w:rPr>
          <w:rFonts w:ascii="Tahoma" w:hAnsi="Tahoma" w:cs="Tahoma"/>
        </w:rPr>
        <w:t>a</w:t>
      </w:r>
      <w:proofErr w:type="gramEnd"/>
      <w:r w:rsidRPr="00C30B78">
        <w:rPr>
          <w:rFonts w:ascii="Tahoma" w:hAnsi="Tahoma" w:cs="Tahoma"/>
        </w:rPr>
        <w:t xml:space="preserve"> aerului nu sunt necesare mă</w:t>
      </w:r>
      <w:r w:rsidR="00DB34AD" w:rsidRPr="00C30B78">
        <w:rPr>
          <w:rFonts w:ascii="Tahoma" w:hAnsi="Tahoma" w:cs="Tahoma"/>
        </w:rPr>
        <w:t>suri speciale, s</w:t>
      </w:r>
      <w:r w:rsidRPr="00C30B78">
        <w:rPr>
          <w:rFonts w:ascii="Tahoma" w:hAnsi="Tahoma" w:cs="Tahoma"/>
        </w:rPr>
        <w:t>pecifice. Sunt necesare unele măsuri punctuale: la arderea deșeurilor în gospodăriile populației să</w:t>
      </w:r>
      <w:r w:rsidR="00DB34AD" w:rsidRPr="00C30B78">
        <w:rPr>
          <w:rFonts w:ascii="Tahoma" w:hAnsi="Tahoma" w:cs="Tahoma"/>
        </w:rPr>
        <w:t xml:space="preserve"> nu fie </w:t>
      </w:r>
      <w:r w:rsidRPr="00C30B78">
        <w:rPr>
          <w:rFonts w:ascii="Tahoma" w:hAnsi="Tahoma" w:cs="Tahoma"/>
        </w:rPr>
        <w:t>arse ambalaje sau alte materii și materiale (recipienț</w:t>
      </w:r>
      <w:r w:rsidR="00DB34AD" w:rsidRPr="00C30B78">
        <w:rPr>
          <w:rFonts w:ascii="Tahoma" w:hAnsi="Tahoma" w:cs="Tahoma"/>
        </w:rPr>
        <w:t>i din plastic, o</w:t>
      </w:r>
      <w:r w:rsidRPr="00C30B78">
        <w:rPr>
          <w:rFonts w:ascii="Tahoma" w:hAnsi="Tahoma" w:cs="Tahoma"/>
        </w:rPr>
        <w:t>biecte din cauciuc s.a.) care să emane în atmosfera substanț</w:t>
      </w:r>
      <w:r w:rsidR="00DB34AD" w:rsidRPr="00C30B78">
        <w:rPr>
          <w:rFonts w:ascii="Tahoma" w:hAnsi="Tahoma" w:cs="Tahoma"/>
        </w:rPr>
        <w:t>e toxice, periculoase.</w:t>
      </w:r>
    </w:p>
    <w:p w:rsidR="00DB34AD" w:rsidRPr="008C077E" w:rsidRDefault="00DB34AD" w:rsidP="00DB34AD">
      <w:pPr>
        <w:pStyle w:val="Standard"/>
        <w:spacing w:line="276" w:lineRule="auto"/>
        <w:ind w:left="144"/>
        <w:jc w:val="both"/>
        <w:rPr>
          <w:rFonts w:ascii="Tahoma" w:hAnsi="Tahoma" w:cs="Tahoma"/>
          <w:color w:val="FF0000"/>
        </w:rPr>
      </w:pPr>
      <w:r w:rsidRPr="008C077E">
        <w:rPr>
          <w:rFonts w:ascii="Tahoma" w:hAnsi="Tahoma" w:cs="Tahoma"/>
          <w:color w:val="FF0000"/>
        </w:rPr>
        <w:t xml:space="preserve">     </w:t>
      </w:r>
    </w:p>
    <w:p w:rsidR="00DB34AD" w:rsidRDefault="00DB34AD" w:rsidP="00DB34AD">
      <w:pPr>
        <w:pStyle w:val="Standard"/>
        <w:spacing w:line="276" w:lineRule="auto"/>
        <w:ind w:left="144"/>
        <w:jc w:val="both"/>
        <w:rPr>
          <w:rFonts w:ascii="Tahoma" w:hAnsi="Tahoma" w:cs="Tahoma"/>
          <w:b/>
          <w:bCs/>
          <w:color w:val="00B050"/>
        </w:rPr>
      </w:pPr>
      <w:r>
        <w:rPr>
          <w:rFonts w:ascii="Tahoma" w:hAnsi="Tahoma" w:cs="Tahoma"/>
          <w:b/>
          <w:bCs/>
          <w:color w:val="00B050"/>
        </w:rPr>
        <w:t>CALITATEA FACTORILOR DE MEDIU</w:t>
      </w:r>
    </w:p>
    <w:p w:rsidR="00DB34AD" w:rsidRDefault="00DB34AD" w:rsidP="00DB34AD">
      <w:pPr>
        <w:pStyle w:val="Standard"/>
        <w:spacing w:line="276" w:lineRule="auto"/>
        <w:jc w:val="both"/>
      </w:pPr>
      <w:r>
        <w:rPr>
          <w:rFonts w:ascii="Tahoma" w:hAnsi="Tahoma" w:cs="Tahoma"/>
          <w:b/>
          <w:bCs/>
          <w:color w:val="00B050"/>
        </w:rPr>
        <w:t xml:space="preserve">  CALITATEA AERULUI    </w:t>
      </w:r>
      <w:r>
        <w:rPr>
          <w:rFonts w:ascii="Tahoma" w:hAnsi="Tahoma" w:cs="Tahoma"/>
          <w:color w:val="00B050"/>
        </w:rPr>
        <w:t xml:space="preserve">    </w:t>
      </w:r>
    </w:p>
    <w:p w:rsidR="00DB34AD" w:rsidRPr="008C077E" w:rsidRDefault="00DB34AD" w:rsidP="00DB34AD">
      <w:pPr>
        <w:pStyle w:val="Standard"/>
        <w:spacing w:line="276" w:lineRule="auto"/>
        <w:ind w:left="144"/>
        <w:jc w:val="both"/>
        <w:rPr>
          <w:color w:val="FF0000"/>
        </w:rPr>
      </w:pPr>
      <w:r w:rsidRPr="008C077E">
        <w:rPr>
          <w:rFonts w:ascii="Calibri" w:hAnsi="Calibri" w:cs="Calibri"/>
          <w:color w:val="FF0000"/>
          <w:sz w:val="22"/>
          <w:szCs w:val="22"/>
        </w:rPr>
        <w:t xml:space="preserve">   </w:t>
      </w:r>
      <w:r w:rsidRPr="00C30B78">
        <w:rPr>
          <w:rFonts w:ascii="Tahoma" w:hAnsi="Tahoma" w:cs="Tahoma"/>
        </w:rPr>
        <w:t xml:space="preserve">Poluarea aerului este rezultatul unor procese naturale şi antropice. Sursele de poluare </w:t>
      </w:r>
      <w:proofErr w:type="gramStart"/>
      <w:r w:rsidRPr="00C30B78">
        <w:rPr>
          <w:rFonts w:ascii="Tahoma" w:hAnsi="Tahoma" w:cs="Tahoma"/>
        </w:rPr>
        <w:t>a</w:t>
      </w:r>
      <w:proofErr w:type="gramEnd"/>
      <w:r w:rsidRPr="00C30B78">
        <w:rPr>
          <w:rFonts w:ascii="Tahoma" w:hAnsi="Tahoma" w:cs="Tahoma"/>
        </w:rPr>
        <w:t xml:space="preserve"> aerului sunt:</w:t>
      </w:r>
    </w:p>
    <w:p w:rsidR="00DB34AD" w:rsidRPr="003C1213" w:rsidRDefault="00DB34AD" w:rsidP="0094582E">
      <w:pPr>
        <w:pStyle w:val="Standard"/>
        <w:numPr>
          <w:ilvl w:val="0"/>
          <w:numId w:val="5"/>
        </w:numPr>
        <w:spacing w:line="276" w:lineRule="auto"/>
        <w:jc w:val="both"/>
        <w:rPr>
          <w:rFonts w:ascii="Tahoma" w:hAnsi="Tahoma" w:cs="Tahoma"/>
        </w:rPr>
      </w:pPr>
      <w:r w:rsidRPr="003C1213">
        <w:rPr>
          <w:rFonts w:ascii="Tahoma" w:hAnsi="Tahoma" w:cs="Tahoma"/>
        </w:rPr>
        <w:lastRenderedPageBreak/>
        <w:t>naturale (procesele fiziologice ale omului şi animalelor, pulberile de sol, substanţele organice şi anorganice, radioactivitatea datorată emisiilor de roci sau de origine cosmică, incendierea maselor vegetale, descompunerea materiilor organice vegetale şi animale);</w:t>
      </w:r>
    </w:p>
    <w:p w:rsidR="00DB34AD" w:rsidRPr="003C1213" w:rsidRDefault="00DB34AD" w:rsidP="0094582E">
      <w:pPr>
        <w:pStyle w:val="Standard"/>
        <w:numPr>
          <w:ilvl w:val="0"/>
          <w:numId w:val="5"/>
        </w:numPr>
        <w:spacing w:line="276" w:lineRule="auto"/>
        <w:jc w:val="both"/>
        <w:rPr>
          <w:rFonts w:ascii="Tahoma" w:hAnsi="Tahoma" w:cs="Tahoma"/>
        </w:rPr>
      </w:pPr>
      <w:r w:rsidRPr="003C1213">
        <w:rPr>
          <w:rFonts w:ascii="Tahoma" w:hAnsi="Tahoma" w:cs="Tahoma"/>
        </w:rPr>
        <w:t>antropice (arderea combustibililor solizi, traficul auto, industria alimentară,</w:t>
      </w:r>
    </w:p>
    <w:p w:rsidR="00DB34AD" w:rsidRPr="003C1213" w:rsidRDefault="00DB34AD" w:rsidP="0094582E">
      <w:pPr>
        <w:pStyle w:val="Standard"/>
        <w:numPr>
          <w:ilvl w:val="0"/>
          <w:numId w:val="5"/>
        </w:numPr>
        <w:spacing w:line="276" w:lineRule="auto"/>
        <w:jc w:val="both"/>
        <w:rPr>
          <w:rFonts w:ascii="Tahoma" w:hAnsi="Tahoma" w:cs="Tahoma"/>
        </w:rPr>
      </w:pPr>
      <w:r w:rsidRPr="003C1213">
        <w:rPr>
          <w:rFonts w:ascii="Tahoma" w:hAnsi="Tahoma" w:cs="Tahoma"/>
        </w:rPr>
        <w:t xml:space="preserve">depozitarea şi conservarea alimentelor, prelucrarea lemnului, activitatea agricolă şi zootehnică).  </w:t>
      </w:r>
    </w:p>
    <w:p w:rsidR="00DB34AD" w:rsidRPr="003C1213" w:rsidRDefault="00DB34AD" w:rsidP="00DB34AD">
      <w:pPr>
        <w:pStyle w:val="BodyTextIndent2"/>
        <w:spacing w:line="276" w:lineRule="auto"/>
        <w:rPr>
          <w:rFonts w:ascii="Tahoma" w:hAnsi="Tahoma"/>
        </w:rPr>
      </w:pPr>
      <w:r w:rsidRPr="003C1213">
        <w:rPr>
          <w:rFonts w:ascii="Tahoma" w:hAnsi="Tahoma"/>
        </w:rPr>
        <w:t xml:space="preserve">Presupunem că este posibil ca în viitor pe teritoriul comunei </w:t>
      </w:r>
      <w:r w:rsidR="00CE7863" w:rsidRPr="003C1213">
        <w:rPr>
          <w:rFonts w:ascii="Tahoma" w:hAnsi="Tahoma"/>
          <w:szCs w:val="24"/>
        </w:rPr>
        <w:t>Nicolae Bălcescu</w:t>
      </w:r>
      <w:r w:rsidRPr="003C1213">
        <w:rPr>
          <w:rFonts w:ascii="Tahoma" w:hAnsi="Tahoma"/>
        </w:rPr>
        <w:t xml:space="preserve"> să se dezvolte obiective cu activități noi şi care, ar putea constitui surse de poluare pentru aer. Natura şi gradul de dezvoltare a acestor obiective, precum şi dinamica creșterii economice nu se cunosc</w:t>
      </w:r>
      <w:proofErr w:type="gramStart"/>
      <w:r w:rsidRPr="003C1213">
        <w:rPr>
          <w:rFonts w:ascii="Tahoma" w:hAnsi="Tahoma"/>
        </w:rPr>
        <w:t>,  dar</w:t>
      </w:r>
      <w:proofErr w:type="gramEnd"/>
      <w:r w:rsidRPr="003C1213">
        <w:rPr>
          <w:rFonts w:ascii="Tahoma" w:hAnsi="Tahoma"/>
        </w:rPr>
        <w:t xml:space="preserve"> se impun măsuri care să diminueze poluarea aerului  prin:</w:t>
      </w:r>
    </w:p>
    <w:p w:rsidR="00DB34AD" w:rsidRPr="003C1213" w:rsidRDefault="00DB34AD" w:rsidP="00DB34AD">
      <w:pPr>
        <w:pStyle w:val="Standard"/>
        <w:spacing w:line="276" w:lineRule="auto"/>
        <w:ind w:firstLine="709"/>
        <w:jc w:val="both"/>
        <w:rPr>
          <w:rFonts w:ascii="Tahoma" w:hAnsi="Tahoma"/>
        </w:rPr>
      </w:pPr>
      <w:r w:rsidRPr="003C1213">
        <w:rPr>
          <w:rFonts w:ascii="Tahoma" w:eastAsia="Wingdings 3" w:hAnsi="Tahoma" w:cs="Wingdings 3"/>
        </w:rPr>
        <w:t></w:t>
      </w:r>
      <w:r w:rsidRPr="003C1213">
        <w:rPr>
          <w:rFonts w:ascii="Tahoma" w:eastAsia="Arial" w:hAnsi="Tahoma" w:cs="Arial"/>
        </w:rPr>
        <w:t xml:space="preserve"> </w:t>
      </w:r>
      <w:proofErr w:type="gramStart"/>
      <w:r w:rsidRPr="003C1213">
        <w:rPr>
          <w:rFonts w:ascii="Tahoma" w:hAnsi="Tahoma" w:cs="Arial"/>
        </w:rPr>
        <w:t>respectarea</w:t>
      </w:r>
      <w:proofErr w:type="gramEnd"/>
      <w:r w:rsidRPr="003C1213">
        <w:rPr>
          <w:rFonts w:ascii="Tahoma" w:hAnsi="Tahoma" w:cs="Arial"/>
        </w:rPr>
        <w:t xml:space="preserve"> legislației pe linie de mediu existentă, astfel încât viitoarele obiective să nu funcționeze decât în baza </w:t>
      </w:r>
      <w:r w:rsidRPr="003C1213">
        <w:rPr>
          <w:rFonts w:ascii="Tahoma" w:hAnsi="Tahoma" w:cs="Arial"/>
          <w:i/>
          <w:iCs/>
        </w:rPr>
        <w:t>acordului de mediu obținut prin evaluarea impactului asupra mediului;</w:t>
      </w:r>
    </w:p>
    <w:p w:rsidR="00DB34AD" w:rsidRPr="003C1213" w:rsidRDefault="00DB34AD" w:rsidP="00DB34AD">
      <w:pPr>
        <w:pStyle w:val="Standard"/>
        <w:spacing w:line="276" w:lineRule="auto"/>
        <w:ind w:firstLine="709"/>
        <w:jc w:val="both"/>
        <w:rPr>
          <w:rFonts w:ascii="Tahoma" w:hAnsi="Tahoma"/>
        </w:rPr>
      </w:pPr>
      <w:r w:rsidRPr="003C1213">
        <w:rPr>
          <w:rFonts w:ascii="Tahoma" w:eastAsia="Wingdings 3" w:hAnsi="Tahoma" w:cs="Wingdings 3"/>
        </w:rPr>
        <w:t></w:t>
      </w:r>
      <w:r w:rsidRPr="003C1213">
        <w:rPr>
          <w:rFonts w:ascii="Tahoma" w:eastAsia="Arial" w:hAnsi="Tahoma" w:cs="Arial"/>
        </w:rPr>
        <w:t xml:space="preserve"> </w:t>
      </w:r>
      <w:proofErr w:type="gramStart"/>
      <w:r w:rsidRPr="003C1213">
        <w:rPr>
          <w:rFonts w:ascii="Tahoma" w:hAnsi="Tahoma" w:cs="Arial"/>
        </w:rPr>
        <w:t>obiectivele</w:t>
      </w:r>
      <w:proofErr w:type="gramEnd"/>
      <w:r w:rsidRPr="003C1213">
        <w:rPr>
          <w:rFonts w:ascii="Tahoma" w:hAnsi="Tahoma" w:cs="Arial"/>
        </w:rPr>
        <w:t xml:space="preserve"> existente să fie supuse </w:t>
      </w:r>
      <w:r w:rsidRPr="003C1213">
        <w:rPr>
          <w:rFonts w:ascii="Tahoma" w:hAnsi="Tahoma" w:cs="Arial"/>
          <w:i/>
          <w:iCs/>
        </w:rPr>
        <w:t>reevaluării din punct de vedere al emisiilor</w:t>
      </w:r>
      <w:r w:rsidRPr="003C1213">
        <w:rPr>
          <w:rFonts w:ascii="Tahoma" w:hAnsi="Tahoma" w:cs="Arial"/>
        </w:rPr>
        <w:t xml:space="preserve"> obținându-se de către acestea </w:t>
      </w:r>
      <w:r w:rsidRPr="003C1213">
        <w:rPr>
          <w:rFonts w:ascii="Tahoma" w:hAnsi="Tahoma" w:cs="Arial"/>
          <w:i/>
          <w:iCs/>
        </w:rPr>
        <w:t>autorizația de mediu</w:t>
      </w:r>
      <w:r w:rsidRPr="003C1213">
        <w:rPr>
          <w:rFonts w:ascii="Tahoma" w:hAnsi="Tahoma" w:cs="Arial"/>
        </w:rPr>
        <w:t xml:space="preserve">, eventual </w:t>
      </w:r>
      <w:r w:rsidRPr="003C1213">
        <w:rPr>
          <w:rFonts w:ascii="Tahoma" w:hAnsi="Tahoma" w:cs="Arial"/>
          <w:i/>
          <w:iCs/>
        </w:rPr>
        <w:t xml:space="preserve">reautorizarea </w:t>
      </w:r>
      <w:r w:rsidRPr="003C1213">
        <w:rPr>
          <w:rFonts w:ascii="Tahoma" w:hAnsi="Tahoma" w:cs="Arial"/>
        </w:rPr>
        <w:t>pentru cele care dispun deja de acest document;</w:t>
      </w:r>
    </w:p>
    <w:p w:rsidR="00DB34AD" w:rsidRPr="003C1213" w:rsidRDefault="00DB34AD" w:rsidP="00DB34AD">
      <w:pPr>
        <w:pStyle w:val="Standard"/>
        <w:spacing w:line="276" w:lineRule="auto"/>
        <w:ind w:firstLine="709"/>
        <w:jc w:val="both"/>
        <w:rPr>
          <w:rFonts w:ascii="Tahoma" w:hAnsi="Tahoma"/>
        </w:rPr>
      </w:pPr>
      <w:r w:rsidRPr="003C1213">
        <w:rPr>
          <w:rFonts w:ascii="Tahoma" w:eastAsia="Wingdings 3" w:hAnsi="Tahoma" w:cs="Wingdings 3"/>
        </w:rPr>
        <w:t></w:t>
      </w:r>
      <w:r w:rsidRPr="003C1213">
        <w:rPr>
          <w:rFonts w:ascii="Tahoma" w:eastAsia="Arial" w:hAnsi="Tahoma" w:cs="Arial"/>
        </w:rPr>
        <w:t xml:space="preserve"> </w:t>
      </w:r>
      <w:proofErr w:type="gramStart"/>
      <w:r w:rsidRPr="003C1213">
        <w:rPr>
          <w:rFonts w:ascii="Tahoma" w:hAnsi="Tahoma" w:cs="Arial"/>
        </w:rPr>
        <w:t>orientarea</w:t>
      </w:r>
      <w:proofErr w:type="gramEnd"/>
      <w:r w:rsidRPr="003C1213">
        <w:rPr>
          <w:rFonts w:ascii="Tahoma" w:hAnsi="Tahoma" w:cs="Arial"/>
        </w:rPr>
        <w:t xml:space="preserve"> în viitor pentru implementarea de tehnologii cu potențial redus de poluare sau nepoluante;</w:t>
      </w:r>
    </w:p>
    <w:p w:rsidR="00DB34AD" w:rsidRPr="003C1213" w:rsidRDefault="00DB34AD" w:rsidP="00DB34AD">
      <w:pPr>
        <w:pStyle w:val="Standard"/>
        <w:spacing w:line="276" w:lineRule="auto"/>
        <w:ind w:firstLine="709"/>
        <w:jc w:val="both"/>
        <w:rPr>
          <w:rFonts w:ascii="Tahoma" w:hAnsi="Tahoma"/>
        </w:rPr>
      </w:pPr>
      <w:r w:rsidRPr="003C1213">
        <w:rPr>
          <w:rFonts w:ascii="Tahoma" w:eastAsia="Wingdings 3" w:hAnsi="Tahoma" w:cs="Wingdings 3"/>
        </w:rPr>
        <w:t></w:t>
      </w:r>
      <w:r w:rsidRPr="003C1213">
        <w:rPr>
          <w:rFonts w:ascii="Tahoma" w:eastAsia="Arial" w:hAnsi="Tahoma" w:cs="Arial"/>
        </w:rPr>
        <w:t xml:space="preserve"> </w:t>
      </w:r>
      <w:proofErr w:type="gramStart"/>
      <w:r w:rsidRPr="003C1213">
        <w:rPr>
          <w:rFonts w:ascii="Tahoma" w:hAnsi="Tahoma" w:cs="Arial"/>
        </w:rPr>
        <w:t>la</w:t>
      </w:r>
      <w:proofErr w:type="gramEnd"/>
      <w:r w:rsidRPr="003C1213">
        <w:rPr>
          <w:rFonts w:ascii="Tahoma" w:hAnsi="Tahoma" w:cs="Arial"/>
        </w:rPr>
        <w:t xml:space="preserve"> amplasarea în teritoriu a obiectivelor trebuie să se țină cont şi de faptul că unele dintre condițiile mediului geografic local pot asigura procesele</w:t>
      </w:r>
      <w:r w:rsidRPr="003C1213">
        <w:rPr>
          <w:rFonts w:ascii="Tahoma" w:hAnsi="Tahoma"/>
        </w:rPr>
        <w:t xml:space="preserve"> </w:t>
      </w:r>
      <w:r w:rsidRPr="003C1213">
        <w:rPr>
          <w:rFonts w:ascii="Tahoma" w:hAnsi="Tahoma" w:cs="Arial"/>
        </w:rPr>
        <w:t>de autoepurare naturală a  aerului.</w:t>
      </w:r>
    </w:p>
    <w:p w:rsidR="00DB34AD" w:rsidRPr="003C1213" w:rsidRDefault="00DB34AD" w:rsidP="00DB34AD">
      <w:pPr>
        <w:pStyle w:val="BodyTextIndent2"/>
        <w:spacing w:line="276" w:lineRule="auto"/>
        <w:rPr>
          <w:rFonts w:ascii="Tahoma" w:hAnsi="Tahoma"/>
        </w:rPr>
      </w:pPr>
      <w:r w:rsidRPr="003C1213">
        <w:rPr>
          <w:rFonts w:ascii="Tahoma" w:hAnsi="Tahoma"/>
        </w:rPr>
        <w:t>Fenomenele meteorologice care pot influenta nivelul de poluare al aerului sunt:</w:t>
      </w:r>
    </w:p>
    <w:p w:rsidR="00DB34AD" w:rsidRPr="003C1213" w:rsidRDefault="00DB34AD" w:rsidP="00DB34AD">
      <w:pPr>
        <w:pStyle w:val="Standard"/>
        <w:spacing w:line="276" w:lineRule="auto"/>
        <w:ind w:firstLine="709"/>
        <w:jc w:val="both"/>
        <w:rPr>
          <w:rFonts w:ascii="Tahoma" w:hAnsi="Tahoma"/>
        </w:rPr>
      </w:pPr>
      <w:r w:rsidRPr="003C1213">
        <w:rPr>
          <w:rFonts w:ascii="Tahoma" w:hAnsi="Tahoma" w:cs="Arial"/>
        </w:rPr>
        <w:t xml:space="preserve">- </w:t>
      </w:r>
      <w:proofErr w:type="gramStart"/>
      <w:r w:rsidRPr="003C1213">
        <w:rPr>
          <w:rFonts w:ascii="Tahoma" w:hAnsi="Tahoma" w:cs="Arial"/>
          <w:i/>
          <w:iCs/>
        </w:rPr>
        <w:t>curenții</w:t>
      </w:r>
      <w:proofErr w:type="gramEnd"/>
      <w:r w:rsidRPr="003C1213">
        <w:rPr>
          <w:rFonts w:ascii="Tahoma" w:hAnsi="Tahoma" w:cs="Arial"/>
          <w:i/>
          <w:iCs/>
        </w:rPr>
        <w:t xml:space="preserve"> de aer (vânturile</w:t>
      </w:r>
      <w:r w:rsidRPr="003C1213">
        <w:rPr>
          <w:rFonts w:ascii="Tahoma" w:hAnsi="Tahoma" w:cs="Arial"/>
          <w:bCs/>
        </w:rPr>
        <w:t>)</w:t>
      </w:r>
      <w:r w:rsidRPr="003C1213">
        <w:rPr>
          <w:rFonts w:ascii="Tahoma" w:hAnsi="Tahoma" w:cs="Arial"/>
        </w:rPr>
        <w:t xml:space="preserve"> au un caracter puternic depoluator la viteze &gt; 3 m/sec.;</w:t>
      </w:r>
    </w:p>
    <w:p w:rsidR="00DB34AD" w:rsidRPr="003C1213" w:rsidRDefault="00DB34AD" w:rsidP="00DB34AD">
      <w:pPr>
        <w:pStyle w:val="Standard"/>
        <w:spacing w:line="276" w:lineRule="auto"/>
        <w:ind w:firstLine="709"/>
        <w:jc w:val="both"/>
        <w:rPr>
          <w:rFonts w:ascii="Tahoma" w:hAnsi="Tahoma"/>
        </w:rPr>
      </w:pPr>
      <w:r w:rsidRPr="003C1213">
        <w:rPr>
          <w:rFonts w:ascii="Tahoma" w:hAnsi="Tahoma" w:cs="Arial"/>
        </w:rPr>
        <w:t xml:space="preserve">- </w:t>
      </w:r>
      <w:proofErr w:type="gramStart"/>
      <w:r w:rsidRPr="003C1213">
        <w:rPr>
          <w:rFonts w:ascii="Tahoma" w:hAnsi="Tahoma" w:cs="Arial"/>
        </w:rPr>
        <w:t>c</w:t>
      </w:r>
      <w:r w:rsidRPr="003C1213">
        <w:rPr>
          <w:rFonts w:ascii="Tahoma" w:hAnsi="Tahoma" w:cs="Arial"/>
          <w:i/>
          <w:iCs/>
        </w:rPr>
        <w:t>almul</w:t>
      </w:r>
      <w:proofErr w:type="gramEnd"/>
      <w:r w:rsidRPr="003C1213">
        <w:rPr>
          <w:rFonts w:ascii="Tahoma" w:hAnsi="Tahoma" w:cs="Arial"/>
          <w:i/>
          <w:iCs/>
        </w:rPr>
        <w:t xml:space="preserve"> atmosferic</w:t>
      </w:r>
      <w:r w:rsidRPr="003C1213">
        <w:rPr>
          <w:rFonts w:ascii="Tahoma" w:hAnsi="Tahoma" w:cs="Arial"/>
        </w:rPr>
        <w:t xml:space="preserve"> favorizează stagnarea noxelor atmosferice în jurul surselor de emisie;</w:t>
      </w:r>
    </w:p>
    <w:p w:rsidR="00DB34AD" w:rsidRPr="003C1213" w:rsidRDefault="00DB34AD" w:rsidP="00DB34AD">
      <w:pPr>
        <w:pStyle w:val="Standard"/>
        <w:spacing w:line="276" w:lineRule="auto"/>
        <w:ind w:firstLine="709"/>
        <w:jc w:val="both"/>
        <w:rPr>
          <w:rFonts w:ascii="Tahoma" w:hAnsi="Tahoma"/>
        </w:rPr>
      </w:pPr>
      <w:r w:rsidRPr="003C1213">
        <w:rPr>
          <w:rFonts w:ascii="Tahoma" w:hAnsi="Tahoma" w:cs="Arial"/>
          <w:i/>
          <w:iCs/>
        </w:rPr>
        <w:t xml:space="preserve">- </w:t>
      </w:r>
      <w:r w:rsidRPr="003C1213">
        <w:rPr>
          <w:rFonts w:ascii="Tahoma" w:hAnsi="Tahoma" w:cs="Arial"/>
          <w:bCs/>
          <w:i/>
          <w:iCs/>
        </w:rPr>
        <w:t>inversiunile termice</w:t>
      </w:r>
      <w:r w:rsidRPr="003C1213">
        <w:rPr>
          <w:rFonts w:ascii="Tahoma" w:hAnsi="Tahoma" w:cs="Arial"/>
        </w:rPr>
        <w:t>, i</w:t>
      </w:r>
      <w:r w:rsidRPr="003C1213">
        <w:rPr>
          <w:rFonts w:ascii="Tahoma" w:hAnsi="Tahoma" w:cs="Arial"/>
          <w:bCs/>
        </w:rPr>
        <w:t>nsotite de stari de calm atmosferic, ceata şi depuneri de chiciura, sunt mai frecvente şi au o intensitate mai mare iarna, în conditiile stratificarii aerului rece deasupra culoarului de vale.</w:t>
      </w:r>
    </w:p>
    <w:p w:rsidR="00DB34AD" w:rsidRPr="003C1213" w:rsidRDefault="00DB34AD" w:rsidP="00DB34AD">
      <w:pPr>
        <w:pStyle w:val="Standard"/>
        <w:spacing w:line="276" w:lineRule="auto"/>
        <w:ind w:left="144"/>
        <w:jc w:val="both"/>
        <w:rPr>
          <w:rFonts w:ascii="Tahoma" w:hAnsi="Tahoma" w:cs="Tahoma"/>
        </w:rPr>
      </w:pPr>
      <w:r w:rsidRPr="003C1213">
        <w:rPr>
          <w:rFonts w:ascii="Tahoma" w:hAnsi="Tahoma" w:cs="Tahoma"/>
        </w:rPr>
        <w:t xml:space="preserve">         </w:t>
      </w:r>
    </w:p>
    <w:p w:rsidR="00DB34AD" w:rsidRDefault="00DB34AD" w:rsidP="00DB34AD">
      <w:pPr>
        <w:pStyle w:val="Standard"/>
        <w:spacing w:line="276" w:lineRule="auto"/>
        <w:ind w:left="144"/>
        <w:jc w:val="both"/>
      </w:pPr>
      <w:r>
        <w:rPr>
          <w:rFonts w:ascii="Tahoma" w:hAnsi="Tahoma" w:cs="Tahoma"/>
          <w:color w:val="00B050"/>
        </w:rPr>
        <w:t xml:space="preserve"> </w:t>
      </w:r>
      <w:r>
        <w:rPr>
          <w:rFonts w:ascii="Tahoma" w:hAnsi="Tahoma" w:cs="Tahoma"/>
          <w:b/>
          <w:bCs/>
          <w:color w:val="00B050"/>
        </w:rPr>
        <w:t>CALITATEA APELOR</w:t>
      </w:r>
    </w:p>
    <w:p w:rsidR="00DB34AD" w:rsidRDefault="00DB34AD" w:rsidP="0094582E">
      <w:pPr>
        <w:pStyle w:val="Standard"/>
        <w:numPr>
          <w:ilvl w:val="0"/>
          <w:numId w:val="6"/>
        </w:numPr>
        <w:spacing w:line="276" w:lineRule="auto"/>
        <w:jc w:val="both"/>
        <w:rPr>
          <w:rFonts w:ascii="Tahoma" w:hAnsi="Tahoma" w:cs="Tahoma"/>
          <w:b/>
          <w:bCs/>
          <w:color w:val="00B050"/>
        </w:rPr>
      </w:pPr>
      <w:r>
        <w:rPr>
          <w:rFonts w:ascii="Tahoma" w:hAnsi="Tahoma" w:cs="Tahoma"/>
          <w:b/>
          <w:bCs/>
          <w:color w:val="00B050"/>
        </w:rPr>
        <w:t>APELE DE SUPRAFAŢĂ</w:t>
      </w:r>
    </w:p>
    <w:p w:rsidR="00DB34AD" w:rsidRPr="003C1213" w:rsidRDefault="00DB34AD" w:rsidP="00DB34AD">
      <w:pPr>
        <w:pStyle w:val="Heading"/>
        <w:spacing w:line="276" w:lineRule="auto"/>
        <w:ind w:firstLine="720"/>
        <w:jc w:val="both"/>
        <w:rPr>
          <w:rFonts w:ascii="Tahoma" w:hAnsi="Tahoma"/>
          <w:sz w:val="24"/>
          <w:szCs w:val="24"/>
        </w:rPr>
      </w:pPr>
      <w:r w:rsidRPr="003C1213">
        <w:rPr>
          <w:rFonts w:ascii="Tahoma" w:hAnsi="Tahoma"/>
          <w:sz w:val="24"/>
          <w:szCs w:val="24"/>
        </w:rPr>
        <w:t>Impactul asupra mediului este dat în principal de:</w:t>
      </w:r>
    </w:p>
    <w:p w:rsidR="00DB34AD" w:rsidRPr="003C1213" w:rsidRDefault="00DB34AD" w:rsidP="00DB34AD">
      <w:pPr>
        <w:pStyle w:val="Heading"/>
        <w:spacing w:line="276" w:lineRule="auto"/>
        <w:ind w:firstLine="720"/>
        <w:jc w:val="both"/>
        <w:rPr>
          <w:rFonts w:ascii="Tahoma" w:hAnsi="Tahoma"/>
          <w:i/>
          <w:iCs/>
          <w:sz w:val="24"/>
          <w:szCs w:val="24"/>
        </w:rPr>
      </w:pPr>
      <w:r w:rsidRPr="003C1213">
        <w:rPr>
          <w:rFonts w:ascii="Tahoma" w:eastAsia="Wingdings 3" w:hAnsi="Tahoma" w:cs="Wingdings 3"/>
          <w:sz w:val="24"/>
          <w:szCs w:val="24"/>
        </w:rPr>
        <w:t></w:t>
      </w:r>
      <w:r w:rsidRPr="003C1213">
        <w:rPr>
          <w:rFonts w:ascii="Tahoma" w:eastAsia="Arial" w:hAnsi="Tahoma"/>
          <w:sz w:val="24"/>
          <w:szCs w:val="24"/>
        </w:rPr>
        <w:t xml:space="preserve"> </w:t>
      </w:r>
      <w:proofErr w:type="gramStart"/>
      <w:r w:rsidRPr="003C1213">
        <w:rPr>
          <w:rFonts w:ascii="Tahoma" w:hAnsi="Tahoma"/>
          <w:sz w:val="24"/>
          <w:szCs w:val="24"/>
        </w:rPr>
        <w:t>calitatea</w:t>
      </w:r>
      <w:proofErr w:type="gramEnd"/>
      <w:r w:rsidRPr="003C1213">
        <w:rPr>
          <w:rFonts w:ascii="Tahoma" w:hAnsi="Tahoma"/>
          <w:sz w:val="24"/>
          <w:szCs w:val="24"/>
        </w:rPr>
        <w:t xml:space="preserve"> apei - s</w:t>
      </w:r>
      <w:r w:rsidRPr="003C1213">
        <w:rPr>
          <w:rFonts w:ascii="Tahoma" w:hAnsi="Tahoma"/>
          <w:i/>
          <w:iCs/>
          <w:sz w:val="24"/>
          <w:szCs w:val="24"/>
        </w:rPr>
        <w:t>e impune urmărirea calității apei potabile prin analize de potabilitate;</w:t>
      </w:r>
    </w:p>
    <w:p w:rsidR="00DB34AD" w:rsidRPr="003C1213" w:rsidRDefault="00DB34AD" w:rsidP="00DB34AD">
      <w:pPr>
        <w:pStyle w:val="Heading"/>
        <w:spacing w:line="276" w:lineRule="auto"/>
        <w:ind w:firstLine="720"/>
        <w:jc w:val="both"/>
        <w:rPr>
          <w:rFonts w:ascii="Tahoma" w:hAnsi="Tahoma"/>
          <w:sz w:val="24"/>
          <w:szCs w:val="24"/>
        </w:rPr>
      </w:pPr>
      <w:r w:rsidRPr="003C1213">
        <w:rPr>
          <w:rFonts w:ascii="Tahoma" w:eastAsia="Wingdings 3" w:hAnsi="Tahoma" w:cs="Wingdings 3"/>
          <w:sz w:val="24"/>
          <w:szCs w:val="24"/>
        </w:rPr>
        <w:t></w:t>
      </w:r>
      <w:r w:rsidRPr="003C1213">
        <w:rPr>
          <w:rFonts w:ascii="Tahoma" w:eastAsia="Arial" w:hAnsi="Tahoma"/>
          <w:sz w:val="24"/>
          <w:szCs w:val="24"/>
        </w:rPr>
        <w:t xml:space="preserve"> </w:t>
      </w:r>
      <w:proofErr w:type="gramStart"/>
      <w:r w:rsidRPr="003C1213">
        <w:rPr>
          <w:rFonts w:ascii="Tahoma" w:hAnsi="Tahoma"/>
          <w:i/>
          <w:sz w:val="24"/>
          <w:szCs w:val="24"/>
        </w:rPr>
        <w:t>nu</w:t>
      </w:r>
      <w:proofErr w:type="gramEnd"/>
      <w:r w:rsidRPr="003C1213">
        <w:rPr>
          <w:rFonts w:ascii="Tahoma" w:hAnsi="Tahoma"/>
          <w:i/>
          <w:sz w:val="24"/>
          <w:szCs w:val="24"/>
        </w:rPr>
        <w:t xml:space="preserve"> este asigurată în totalitate zona de protecție sanitară pentru captările de apă</w:t>
      </w:r>
      <w:r w:rsidRPr="003C1213">
        <w:rPr>
          <w:rFonts w:ascii="Tahoma" w:hAnsi="Tahoma"/>
          <w:sz w:val="24"/>
          <w:szCs w:val="24"/>
        </w:rPr>
        <w:t xml:space="preserve">, conform HG </w:t>
      </w:r>
      <w:r w:rsidRPr="003C1213">
        <w:rPr>
          <w:rFonts w:ascii="Tahoma" w:hAnsi="Tahoma" w:cs="Arial"/>
          <w:sz w:val="24"/>
          <w:szCs w:val="24"/>
        </w:rPr>
        <w:t>930/2005;</w:t>
      </w:r>
    </w:p>
    <w:p w:rsidR="00DB34AD" w:rsidRPr="003C1213" w:rsidRDefault="00DB34AD" w:rsidP="00DB34AD">
      <w:pPr>
        <w:pStyle w:val="Standard"/>
        <w:tabs>
          <w:tab w:val="left" w:pos="0"/>
        </w:tabs>
        <w:autoSpaceDE w:val="0"/>
        <w:spacing w:line="276" w:lineRule="auto"/>
        <w:jc w:val="both"/>
        <w:rPr>
          <w:rFonts w:ascii="Tahoma" w:hAnsi="Tahoma"/>
        </w:rPr>
      </w:pPr>
      <w:r w:rsidRPr="003C1213">
        <w:rPr>
          <w:rFonts w:ascii="Tahoma" w:hAnsi="Tahoma" w:cs="Arial"/>
          <w:bCs/>
        </w:rPr>
        <w:tab/>
      </w:r>
      <w:r w:rsidRPr="003C1213">
        <w:rPr>
          <w:rFonts w:ascii="Tahoma" w:eastAsia="Wingdings 3" w:hAnsi="Tahoma" w:cs="Wingdings 3"/>
          <w:b/>
        </w:rPr>
        <w:t></w:t>
      </w:r>
      <w:r w:rsidRPr="003C1213">
        <w:rPr>
          <w:rFonts w:ascii="Tahoma" w:hAnsi="Tahoma" w:cs="Arial"/>
          <w:bCs/>
        </w:rPr>
        <w:t xml:space="preserve"> </w:t>
      </w:r>
      <w:proofErr w:type="gramStart"/>
      <w:r w:rsidRPr="003C1213">
        <w:rPr>
          <w:rFonts w:ascii="Tahoma" w:hAnsi="Tahoma" w:cs="Arial"/>
          <w:bCs/>
          <w:i/>
          <w:iCs/>
        </w:rPr>
        <w:t>depozitarea</w:t>
      </w:r>
      <w:proofErr w:type="gramEnd"/>
      <w:r w:rsidRPr="003C1213">
        <w:rPr>
          <w:rFonts w:ascii="Tahoma" w:hAnsi="Tahoma" w:cs="Arial"/>
          <w:bCs/>
          <w:i/>
          <w:iCs/>
        </w:rPr>
        <w:t xml:space="preserve"> în spatele curtilor, pe malul apei</w:t>
      </w:r>
      <w:r w:rsidRPr="003C1213">
        <w:rPr>
          <w:rFonts w:ascii="Tahoma" w:hAnsi="Tahoma" w:cs="Arial"/>
          <w:bCs/>
        </w:rPr>
        <w:t xml:space="preserve"> a </w:t>
      </w:r>
      <w:r w:rsidRPr="003C1213">
        <w:rPr>
          <w:rFonts w:ascii="Tahoma" w:hAnsi="Tahoma" w:cs="Arial"/>
          <w:bCs/>
          <w:i/>
          <w:iCs/>
        </w:rPr>
        <w:t>resturilor menajere</w:t>
      </w:r>
      <w:r w:rsidRPr="003C1213">
        <w:rPr>
          <w:rFonts w:ascii="Tahoma" w:hAnsi="Tahoma" w:cs="Arial"/>
          <w:bCs/>
        </w:rPr>
        <w:t xml:space="preserve"> rezultate din gospodariile oamenilor, aceasta constituind astfel un factor de risc în poluarea apelor din zona;</w:t>
      </w:r>
    </w:p>
    <w:p w:rsidR="00DB34AD" w:rsidRPr="003C1213" w:rsidRDefault="00DB34AD" w:rsidP="00DB34AD">
      <w:pPr>
        <w:pStyle w:val="Standard"/>
        <w:tabs>
          <w:tab w:val="left" w:pos="0"/>
        </w:tabs>
        <w:autoSpaceDE w:val="0"/>
        <w:spacing w:line="276" w:lineRule="auto"/>
        <w:jc w:val="both"/>
        <w:rPr>
          <w:rFonts w:ascii="Tahoma" w:hAnsi="Tahoma"/>
        </w:rPr>
      </w:pPr>
      <w:r w:rsidRPr="003C1213">
        <w:rPr>
          <w:rFonts w:ascii="Tahoma" w:hAnsi="Tahoma" w:cs="Arial"/>
          <w:bCs/>
        </w:rPr>
        <w:lastRenderedPageBreak/>
        <w:tab/>
      </w:r>
      <w:r w:rsidRPr="003C1213">
        <w:rPr>
          <w:rFonts w:ascii="Tahoma" w:eastAsia="Wingdings 3" w:hAnsi="Tahoma" w:cs="Wingdings 3"/>
          <w:b/>
        </w:rPr>
        <w:t></w:t>
      </w:r>
      <w:r w:rsidRPr="003C1213">
        <w:rPr>
          <w:rFonts w:ascii="Tahoma" w:hAnsi="Tahoma" w:cs="Arial"/>
          <w:bCs/>
        </w:rPr>
        <w:t xml:space="preserve"> </w:t>
      </w:r>
      <w:r w:rsidRPr="003C1213">
        <w:rPr>
          <w:rFonts w:ascii="Tahoma" w:hAnsi="Tahoma" w:cs="Arial"/>
          <w:bCs/>
          <w:i/>
          <w:iCs/>
        </w:rPr>
        <w:t>depozitarea în spatele curților, pe malul apei</w:t>
      </w:r>
      <w:r w:rsidRPr="003C1213">
        <w:rPr>
          <w:rFonts w:ascii="Tahoma" w:hAnsi="Tahoma" w:cs="Arial"/>
          <w:bCs/>
        </w:rPr>
        <w:t xml:space="preserve"> a </w:t>
      </w:r>
      <w:r w:rsidRPr="003C1213">
        <w:rPr>
          <w:rFonts w:ascii="Tahoma" w:hAnsi="Tahoma" w:cs="Arial"/>
          <w:bCs/>
          <w:i/>
          <w:iCs/>
        </w:rPr>
        <w:t xml:space="preserve">dejecţiilor animaliere, </w:t>
      </w:r>
      <w:r w:rsidRPr="003C1213">
        <w:rPr>
          <w:rFonts w:ascii="Tahoma" w:hAnsi="Tahoma" w:cs="Arial"/>
          <w:bCs/>
        </w:rPr>
        <w:t>care în urma pătrunderii în pânza freatică pot conduce la apariţia nitraţilor în apă, constituind astfel un factor de risc în poluarea apelor din zonă.</w:t>
      </w:r>
    </w:p>
    <w:p w:rsidR="00DB34AD" w:rsidRPr="003C1213" w:rsidRDefault="003C1213" w:rsidP="00DB34AD">
      <w:pPr>
        <w:pStyle w:val="Standard"/>
        <w:spacing w:line="276" w:lineRule="auto"/>
        <w:ind w:firstLine="709"/>
        <w:jc w:val="both"/>
        <w:rPr>
          <w:rFonts w:ascii="Tahoma" w:hAnsi="Tahoma" w:cs="Arial"/>
        </w:rPr>
      </w:pPr>
      <w:r w:rsidRPr="003C1213">
        <w:rPr>
          <w:rFonts w:ascii="Tahoma" w:hAnsi="Tahoma" w:cs="Arial"/>
        </w:rPr>
        <w:t>Din activităț</w:t>
      </w:r>
      <w:r w:rsidR="00DB34AD" w:rsidRPr="003C1213">
        <w:rPr>
          <w:rFonts w:ascii="Tahoma" w:hAnsi="Tahoma" w:cs="Arial"/>
        </w:rPr>
        <w:t>ile comunei, în special agrozootehnice, pot rezulta ape uzate, care deversate (direct sau accidental) în apele din rec</w:t>
      </w:r>
      <w:r w:rsidRPr="003C1213">
        <w:rPr>
          <w:rFonts w:ascii="Tahoma" w:hAnsi="Tahoma" w:cs="Arial"/>
        </w:rPr>
        <w:t>eptorii naturali din zonă pot să</w:t>
      </w:r>
      <w:r w:rsidR="00DB34AD" w:rsidRPr="003C1213">
        <w:rPr>
          <w:rFonts w:ascii="Tahoma" w:hAnsi="Tahoma" w:cs="Arial"/>
        </w:rPr>
        <w:t xml:space="preserve"> le deterioreze calitatea.</w:t>
      </w:r>
    </w:p>
    <w:p w:rsidR="00DB34AD" w:rsidRPr="003C1213" w:rsidRDefault="00DB34AD" w:rsidP="00DB34AD">
      <w:pPr>
        <w:pStyle w:val="BodyTextIndent2"/>
        <w:spacing w:line="276" w:lineRule="auto"/>
        <w:ind w:firstLine="720"/>
        <w:rPr>
          <w:rFonts w:ascii="Tahoma" w:hAnsi="Tahoma"/>
          <w:szCs w:val="24"/>
        </w:rPr>
      </w:pPr>
      <w:r w:rsidRPr="003C1213">
        <w:rPr>
          <w:rFonts w:ascii="Tahoma" w:eastAsia="Wingdings 3" w:hAnsi="Tahoma" w:cs="Wingdings 3"/>
          <w:b/>
          <w:szCs w:val="24"/>
        </w:rPr>
        <w:t></w:t>
      </w:r>
      <w:r w:rsidRPr="003C1213">
        <w:rPr>
          <w:rFonts w:ascii="Tahoma" w:hAnsi="Tahoma"/>
          <w:bCs/>
          <w:szCs w:val="24"/>
        </w:rPr>
        <w:t xml:space="preserve"> </w:t>
      </w:r>
      <w:r w:rsidRPr="003C1213">
        <w:rPr>
          <w:rFonts w:ascii="Tahoma" w:hAnsi="Tahoma"/>
          <w:szCs w:val="24"/>
        </w:rPr>
        <w:t>folosirea substantelor pesticide, necontrolat, fiind posibil ca</w:t>
      </w:r>
      <w:r w:rsidR="003C1213" w:rsidRPr="003C1213">
        <w:rPr>
          <w:rFonts w:ascii="Tahoma" w:hAnsi="Tahoma"/>
          <w:szCs w:val="24"/>
        </w:rPr>
        <w:t xml:space="preserve"> excesul din aceste substante să</w:t>
      </w:r>
      <w:r w:rsidRPr="003C1213">
        <w:rPr>
          <w:rFonts w:ascii="Tahoma" w:hAnsi="Tahoma"/>
          <w:szCs w:val="24"/>
        </w:rPr>
        <w:t xml:space="preserve"> intercepteze stratul freatic. De asemenea, utilizarea ca îngrașăminte a gunoiului de grajd și a deșeurilor fecaloid-menajere, depozitarea deșeurilor menajere în spatele curților și în locuri neamenajate pot duce la infestarea pânzei freatice.  </w:t>
      </w:r>
    </w:p>
    <w:p w:rsidR="00DB34AD" w:rsidRPr="003C1213" w:rsidRDefault="00DB34AD" w:rsidP="00DB34AD">
      <w:pPr>
        <w:pStyle w:val="BodyTextIndent2"/>
        <w:spacing w:line="276" w:lineRule="auto"/>
        <w:ind w:firstLine="720"/>
        <w:rPr>
          <w:rFonts w:ascii="Tahoma" w:hAnsi="Tahoma"/>
          <w:szCs w:val="24"/>
        </w:rPr>
      </w:pPr>
      <w:r w:rsidRPr="003C1213">
        <w:rPr>
          <w:rFonts w:ascii="Tahoma" w:hAnsi="Tahoma" w:cs="Tahoma"/>
          <w:szCs w:val="24"/>
        </w:rPr>
        <w:t xml:space="preserve">Impactul </w:t>
      </w:r>
      <w:proofErr w:type="gramStart"/>
      <w:r w:rsidRPr="003C1213">
        <w:rPr>
          <w:rFonts w:ascii="Tahoma" w:hAnsi="Tahoma" w:cs="Tahoma"/>
          <w:szCs w:val="24"/>
        </w:rPr>
        <w:t>este</w:t>
      </w:r>
      <w:proofErr w:type="gramEnd"/>
      <w:r w:rsidRPr="003C1213">
        <w:rPr>
          <w:rFonts w:ascii="Tahoma" w:hAnsi="Tahoma" w:cs="Tahoma"/>
          <w:szCs w:val="24"/>
        </w:rPr>
        <w:t xml:space="preserve"> redus în absenta unor surse majore de poluare a apelor. Principala problemă o reprezintă depozitarea necontrolată a deşeurilor pe malurile apelor curgătoare, în absenta unor amenajări pentru depozitarea controlată. Nu se poate face o evaluarea globala </w:t>
      </w:r>
      <w:proofErr w:type="gramStart"/>
      <w:r w:rsidRPr="003C1213">
        <w:rPr>
          <w:rFonts w:ascii="Tahoma" w:hAnsi="Tahoma" w:cs="Tahoma"/>
          <w:szCs w:val="24"/>
        </w:rPr>
        <w:t>a</w:t>
      </w:r>
      <w:proofErr w:type="gramEnd"/>
      <w:r w:rsidRPr="003C1213">
        <w:rPr>
          <w:rFonts w:ascii="Tahoma" w:hAnsi="Tahoma" w:cs="Tahoma"/>
          <w:szCs w:val="24"/>
        </w:rPr>
        <w:t xml:space="preserve"> impactului acestei poluări. Totuşi la ape mari parte din deseurile depoz</w:t>
      </w:r>
      <w:r w:rsidR="003C1213">
        <w:rPr>
          <w:rFonts w:ascii="Tahoma" w:hAnsi="Tahoma" w:cs="Tahoma"/>
          <w:szCs w:val="24"/>
        </w:rPr>
        <w:t>itate pot fi preluate de viitură</w:t>
      </w:r>
      <w:r w:rsidRPr="003C1213">
        <w:rPr>
          <w:rFonts w:ascii="Tahoma" w:hAnsi="Tahoma" w:cs="Tahoma"/>
          <w:szCs w:val="24"/>
        </w:rPr>
        <w:t>.</w:t>
      </w:r>
    </w:p>
    <w:p w:rsidR="00DB34AD" w:rsidRDefault="00DB34AD" w:rsidP="00DB34AD">
      <w:pPr>
        <w:pStyle w:val="Standard"/>
        <w:spacing w:line="276" w:lineRule="auto"/>
        <w:ind w:left="144"/>
        <w:jc w:val="both"/>
        <w:rPr>
          <w:rFonts w:ascii="Tahoma" w:hAnsi="Tahoma" w:cs="Tahoma"/>
        </w:rPr>
      </w:pPr>
    </w:p>
    <w:p w:rsidR="00DB34AD" w:rsidRDefault="00DB34AD" w:rsidP="00DB34AD">
      <w:pPr>
        <w:pStyle w:val="Standard"/>
        <w:spacing w:line="276" w:lineRule="auto"/>
        <w:ind w:left="144"/>
        <w:jc w:val="both"/>
        <w:rPr>
          <w:rFonts w:ascii="Tahoma" w:hAnsi="Tahoma" w:cs="Tahoma"/>
          <w:b/>
          <w:bCs/>
          <w:color w:val="00B050"/>
        </w:rPr>
      </w:pPr>
      <w:r>
        <w:rPr>
          <w:rFonts w:ascii="Tahoma" w:hAnsi="Tahoma" w:cs="Tahoma"/>
        </w:rPr>
        <w:t xml:space="preserve"> </w:t>
      </w:r>
      <w:r>
        <w:rPr>
          <w:rFonts w:ascii="Tahoma" w:hAnsi="Tahoma" w:cs="Tahoma"/>
          <w:b/>
          <w:bCs/>
          <w:color w:val="00B050"/>
        </w:rPr>
        <w:t>APELE SUBTERANE</w:t>
      </w:r>
    </w:p>
    <w:p w:rsidR="00CE7863" w:rsidRDefault="00CE7863" w:rsidP="00DB34AD">
      <w:pPr>
        <w:pStyle w:val="Standard"/>
        <w:spacing w:line="276" w:lineRule="auto"/>
        <w:ind w:left="144"/>
        <w:jc w:val="both"/>
      </w:pPr>
    </w:p>
    <w:p w:rsidR="00DB34AD" w:rsidRPr="003C1213" w:rsidRDefault="00DB34AD" w:rsidP="00CE7863">
      <w:pPr>
        <w:pStyle w:val="Standard"/>
        <w:spacing w:line="276" w:lineRule="auto"/>
        <w:jc w:val="both"/>
        <w:rPr>
          <w:rFonts w:ascii="Tahoma" w:hAnsi="Tahoma" w:cs="Tahoma"/>
        </w:rPr>
      </w:pPr>
      <w:r w:rsidRPr="003C1213">
        <w:rPr>
          <w:rFonts w:ascii="Tahoma" w:hAnsi="Tahoma" w:cs="Tahoma"/>
        </w:rPr>
        <w:t xml:space="preserve">           Calitatea apelor subterane prezintă o relevanţă sporită, mai ales acolo unde acestea constituie principala sursă de apă potabilă pentru populaţie. Cel mai mare pericol îl reprezintă încărcările cu poluanți de diverse origini (chimici, organici) din:</w:t>
      </w:r>
    </w:p>
    <w:p w:rsidR="00DB34AD" w:rsidRPr="003C1213" w:rsidRDefault="00DB34AD" w:rsidP="00CE7863">
      <w:pPr>
        <w:pStyle w:val="Standard"/>
        <w:numPr>
          <w:ilvl w:val="0"/>
          <w:numId w:val="2"/>
        </w:numPr>
        <w:spacing w:line="276" w:lineRule="auto"/>
        <w:jc w:val="both"/>
        <w:rPr>
          <w:rFonts w:ascii="Tahoma" w:hAnsi="Tahoma" w:cs="Tahoma"/>
        </w:rPr>
      </w:pPr>
      <w:r w:rsidRPr="003C1213">
        <w:rPr>
          <w:rFonts w:ascii="Tahoma" w:hAnsi="Tahoma" w:cs="Tahoma"/>
        </w:rPr>
        <w:t>apele din precipitații care se infiltrează în terenurile agricole pe care se aplică necorespunzător îngrășăminte chimice și pesticide;</w:t>
      </w:r>
    </w:p>
    <w:p w:rsidR="00DB34AD" w:rsidRPr="003C1213" w:rsidRDefault="00DB34AD" w:rsidP="00CE7863">
      <w:pPr>
        <w:pStyle w:val="Standard"/>
        <w:numPr>
          <w:ilvl w:val="0"/>
          <w:numId w:val="2"/>
        </w:numPr>
        <w:spacing w:line="276" w:lineRule="auto"/>
        <w:jc w:val="both"/>
        <w:rPr>
          <w:rFonts w:ascii="Tahoma" w:hAnsi="Tahoma" w:cs="Tahoma"/>
        </w:rPr>
      </w:pPr>
      <w:r w:rsidRPr="003C1213">
        <w:rPr>
          <w:rFonts w:ascii="Tahoma" w:hAnsi="Tahoma" w:cs="Tahoma"/>
        </w:rPr>
        <w:t>deversările de deșeuri lichide zootehnice.</w:t>
      </w:r>
    </w:p>
    <w:p w:rsidR="00DB34AD" w:rsidRPr="003C1213" w:rsidRDefault="00DB34AD" w:rsidP="00CE7863">
      <w:pPr>
        <w:pStyle w:val="Standard"/>
        <w:spacing w:line="276" w:lineRule="auto"/>
        <w:jc w:val="both"/>
        <w:rPr>
          <w:rFonts w:ascii="Tahoma" w:hAnsi="Tahoma" w:cs="Tahoma"/>
        </w:rPr>
      </w:pPr>
      <w:r w:rsidRPr="003C1213">
        <w:rPr>
          <w:rFonts w:ascii="Tahoma" w:hAnsi="Tahoma" w:cs="Tahoma"/>
        </w:rPr>
        <w:t>Alte cauze ale poluării apelor subterane pot fi și:</w:t>
      </w:r>
    </w:p>
    <w:p w:rsidR="00DB34AD" w:rsidRPr="003C1213" w:rsidRDefault="00DB34AD" w:rsidP="00CE7863">
      <w:pPr>
        <w:pStyle w:val="Standard"/>
        <w:spacing w:line="276" w:lineRule="auto"/>
        <w:jc w:val="both"/>
        <w:rPr>
          <w:rFonts w:ascii="Tahoma" w:hAnsi="Tahoma" w:cs="Tahoma"/>
        </w:rPr>
      </w:pPr>
      <w:r w:rsidRPr="003C1213">
        <w:rPr>
          <w:rFonts w:ascii="Tahoma" w:hAnsi="Tahoma" w:cs="Tahoma"/>
        </w:rPr>
        <w:t xml:space="preserve"> - </w:t>
      </w:r>
      <w:proofErr w:type="gramStart"/>
      <w:r w:rsidRPr="003C1213">
        <w:rPr>
          <w:rFonts w:ascii="Tahoma" w:hAnsi="Tahoma" w:cs="Tahoma"/>
        </w:rPr>
        <w:t>amplasarea</w:t>
      </w:r>
      <w:proofErr w:type="gramEnd"/>
      <w:r w:rsidRPr="003C1213">
        <w:rPr>
          <w:rFonts w:ascii="Tahoma" w:hAnsi="Tahoma" w:cs="Tahoma"/>
        </w:rPr>
        <w:t xml:space="preserve"> necorespunzătoare a surselor de apă potabilă – a fântânilor – prea aproape de  gospodărie, de closet, de depozitele de deșeuri zootehnice, fără a se respecta zona de protecție;</w:t>
      </w:r>
    </w:p>
    <w:p w:rsidR="00DB34AD" w:rsidRDefault="00DB34AD" w:rsidP="00DB34AD">
      <w:pPr>
        <w:pStyle w:val="Standard"/>
        <w:spacing w:line="276" w:lineRule="auto"/>
        <w:ind w:left="144"/>
        <w:jc w:val="both"/>
        <w:rPr>
          <w:rFonts w:ascii="Tahoma" w:hAnsi="Tahoma" w:cs="Tahoma"/>
          <w:color w:val="00B050"/>
        </w:rPr>
      </w:pPr>
    </w:p>
    <w:p w:rsidR="00DB34AD" w:rsidRDefault="00DB34AD" w:rsidP="00DB34AD">
      <w:pPr>
        <w:pStyle w:val="Standard"/>
        <w:spacing w:line="276" w:lineRule="auto"/>
        <w:ind w:left="144"/>
        <w:jc w:val="both"/>
        <w:rPr>
          <w:rFonts w:ascii="Tahoma" w:hAnsi="Tahoma" w:cs="Tahoma"/>
          <w:b/>
          <w:bCs/>
          <w:color w:val="00B050"/>
        </w:rPr>
      </w:pPr>
      <w:r>
        <w:rPr>
          <w:rFonts w:ascii="Tahoma" w:hAnsi="Tahoma" w:cs="Tahoma"/>
          <w:b/>
          <w:bCs/>
          <w:color w:val="00B050"/>
        </w:rPr>
        <w:t>CALITATEA SOLURILOR</w:t>
      </w:r>
    </w:p>
    <w:p w:rsidR="00CE7863" w:rsidRDefault="00CE7863" w:rsidP="00DB34AD">
      <w:pPr>
        <w:pStyle w:val="Standard"/>
        <w:spacing w:line="276" w:lineRule="auto"/>
        <w:ind w:left="144"/>
        <w:jc w:val="both"/>
      </w:pPr>
    </w:p>
    <w:p w:rsidR="00DB34AD" w:rsidRPr="003C1213" w:rsidRDefault="00CE7863" w:rsidP="00CE7863">
      <w:pPr>
        <w:pStyle w:val="Standard"/>
        <w:widowControl w:val="0"/>
        <w:tabs>
          <w:tab w:val="left" w:pos="720"/>
        </w:tabs>
        <w:spacing w:line="276" w:lineRule="auto"/>
        <w:jc w:val="both"/>
        <w:rPr>
          <w:rFonts w:ascii="Tahoma" w:hAnsi="Tahoma" w:cs="Arial"/>
        </w:rPr>
      </w:pPr>
      <w:r w:rsidRPr="003C1213">
        <w:rPr>
          <w:rFonts w:ascii="Tahoma" w:hAnsi="Tahoma" w:cs="Tahoma"/>
          <w:lang w:eastAsia="ro-RO"/>
        </w:rPr>
        <w:tab/>
      </w:r>
      <w:r w:rsidR="00DB34AD" w:rsidRPr="003C1213">
        <w:rPr>
          <w:rFonts w:ascii="Tahoma" w:hAnsi="Tahoma" w:cs="Arial"/>
        </w:rPr>
        <w:t>Consecinţele poluării şi degradării solurilor se reflectă în primul rând asupra potenţialului lor productiv, în sensul limitării sau anulării calităţilor biologice şi de fertilitate. Cele mai grave efecte asupra solurilor sunt generate de fenomenele de degradare care determină scăderea potenţialului productiv, scoaterea din circuitul agricol, schimbări ale modului de folosinţă. De asemenea, poluarea solurilor cu reziduuri organice şi deşeuri menajere poate avea consecinţe negative asupra apelor, prin spălări, scurgeri şi infiltraţii, asupra plantelor, animalelor şi omului.</w:t>
      </w:r>
    </w:p>
    <w:p w:rsidR="00DB34AD" w:rsidRPr="003C1213" w:rsidRDefault="00DB34AD" w:rsidP="00DB34AD">
      <w:pPr>
        <w:pStyle w:val="Standard"/>
        <w:spacing w:line="276" w:lineRule="auto"/>
        <w:ind w:firstLine="720"/>
        <w:jc w:val="both"/>
        <w:rPr>
          <w:rFonts w:ascii="Tahoma" w:eastAsia="MS Mincho" w:hAnsi="Tahoma" w:cs="Arial"/>
        </w:rPr>
      </w:pPr>
      <w:r w:rsidRPr="003C1213">
        <w:rPr>
          <w:rFonts w:ascii="Tahoma" w:eastAsia="MS Mincho" w:hAnsi="Tahoma" w:cs="Arial"/>
        </w:rPr>
        <w:t xml:space="preserve">Prin realizarea obiectivelor propuse la nivelul primăriei comunei </w:t>
      </w:r>
      <w:r w:rsidR="003C1213">
        <w:rPr>
          <w:rFonts w:ascii="Tahoma" w:eastAsia="MS Mincho" w:hAnsi="Tahoma" w:cs="Arial"/>
        </w:rPr>
        <w:t>Nicolae Bălcescu</w:t>
      </w:r>
      <w:r w:rsidRPr="003C1213">
        <w:rPr>
          <w:rFonts w:ascii="Tahoma" w:eastAsia="MS Mincho" w:hAnsi="Tahoma" w:cs="Arial"/>
        </w:rPr>
        <w:t xml:space="preserve"> şi a priorităţilor, prin  asigurarea unei funcţionări normale a unităţilor, dar mai ales prin a</w:t>
      </w:r>
      <w:r w:rsidR="003C1213">
        <w:rPr>
          <w:rFonts w:ascii="Tahoma" w:eastAsia="MS Mincho" w:hAnsi="Tahoma" w:cs="Arial"/>
        </w:rPr>
        <w:t>sigurarea colectării selective și depozită</w:t>
      </w:r>
      <w:r w:rsidRPr="003C1213">
        <w:rPr>
          <w:rFonts w:ascii="Tahoma" w:eastAsia="MS Mincho" w:hAnsi="Tahoma" w:cs="Arial"/>
        </w:rPr>
        <w:t>rii co</w:t>
      </w:r>
      <w:r w:rsidR="003C1213">
        <w:rPr>
          <w:rFonts w:ascii="Tahoma" w:eastAsia="MS Mincho" w:hAnsi="Tahoma" w:cs="Arial"/>
        </w:rPr>
        <w:t>ntrolate a deşeurilor consideră</w:t>
      </w:r>
      <w:r w:rsidRPr="003C1213">
        <w:rPr>
          <w:rFonts w:ascii="Tahoma" w:eastAsia="MS Mincho" w:hAnsi="Tahoma" w:cs="Arial"/>
        </w:rPr>
        <w:t>m că impactul asupra solului se va reduce.</w:t>
      </w:r>
    </w:p>
    <w:p w:rsidR="00DB34AD" w:rsidRPr="003C1213" w:rsidRDefault="00DB34AD" w:rsidP="00DB34AD">
      <w:pPr>
        <w:pStyle w:val="Standard"/>
        <w:spacing w:line="276" w:lineRule="auto"/>
        <w:ind w:firstLine="720"/>
        <w:jc w:val="both"/>
        <w:rPr>
          <w:rFonts w:ascii="Tahoma" w:hAnsi="Tahoma" w:cs="Arial"/>
        </w:rPr>
      </w:pPr>
      <w:r w:rsidRPr="003C1213">
        <w:rPr>
          <w:rFonts w:ascii="Tahoma" w:hAnsi="Tahoma" w:cs="Arial"/>
        </w:rPr>
        <w:lastRenderedPageBreak/>
        <w:t xml:space="preserve">Datorită </w:t>
      </w:r>
      <w:r w:rsidR="003C1213">
        <w:rPr>
          <w:rFonts w:ascii="Tahoma" w:hAnsi="Tahoma" w:cs="Arial"/>
        </w:rPr>
        <w:t>antropizării au fost</w:t>
      </w:r>
      <w:r w:rsidRPr="003C1213">
        <w:rPr>
          <w:rFonts w:ascii="Tahoma" w:hAnsi="Tahoma" w:cs="Arial"/>
        </w:rPr>
        <w:t xml:space="preserve"> posibile mod</w:t>
      </w:r>
      <w:r w:rsidR="003C1213">
        <w:rPr>
          <w:rFonts w:ascii="Tahoma" w:hAnsi="Tahoma" w:cs="Arial"/>
        </w:rPr>
        <w:t>ificări în activitatea biologică</w:t>
      </w:r>
      <w:r w:rsidRPr="003C1213">
        <w:rPr>
          <w:rFonts w:ascii="Tahoma" w:hAnsi="Tahoma" w:cs="Arial"/>
        </w:rPr>
        <w:t xml:space="preserve"> a solur</w:t>
      </w:r>
      <w:r w:rsidR="003C1213">
        <w:rPr>
          <w:rFonts w:ascii="Tahoma" w:hAnsi="Tahoma" w:cs="Arial"/>
        </w:rPr>
        <w:t>ilor, a calității, vulnerabilit</w:t>
      </w:r>
      <w:r w:rsidRPr="003C1213">
        <w:rPr>
          <w:rFonts w:ascii="Tahoma" w:hAnsi="Tahoma" w:cs="Arial"/>
        </w:rPr>
        <w:t>ăț</w:t>
      </w:r>
      <w:r w:rsidR="003C1213">
        <w:rPr>
          <w:rFonts w:ascii="Tahoma" w:hAnsi="Tahoma" w:cs="Arial"/>
        </w:rPr>
        <w:t>i</w:t>
      </w:r>
      <w:r w:rsidRPr="003C1213">
        <w:rPr>
          <w:rFonts w:ascii="Tahoma" w:hAnsi="Tahoma" w:cs="Arial"/>
        </w:rPr>
        <w:t>i şi rezistentei acestuia.</w:t>
      </w:r>
    </w:p>
    <w:p w:rsidR="00DB34AD" w:rsidRPr="003C1213" w:rsidRDefault="004D690C" w:rsidP="00DB34AD">
      <w:pPr>
        <w:pStyle w:val="Standard"/>
        <w:spacing w:line="276" w:lineRule="auto"/>
        <w:ind w:firstLine="720"/>
        <w:jc w:val="both"/>
        <w:rPr>
          <w:rFonts w:ascii="Tahoma" w:hAnsi="Tahoma" w:cs="Arial"/>
        </w:rPr>
      </w:pPr>
      <w:r>
        <w:rPr>
          <w:rFonts w:ascii="Tahoma" w:hAnsi="Tahoma" w:cs="Arial"/>
        </w:rPr>
        <w:t>Întrucâ</w:t>
      </w:r>
      <w:r w:rsidR="00DB34AD" w:rsidRPr="003C1213">
        <w:rPr>
          <w:rFonts w:ascii="Tahoma" w:hAnsi="Tahoma" w:cs="Arial"/>
        </w:rPr>
        <w:t>t îngrășămintele chimice se folosesc, după 1989, pe scara mult mai redusă prezența unor compuși chimici remanenti în sol poate fi considerată doar ca o ipoteza.</w:t>
      </w:r>
    </w:p>
    <w:p w:rsidR="00DB34AD" w:rsidRPr="003C1213" w:rsidRDefault="00DB34AD" w:rsidP="00DB34AD">
      <w:pPr>
        <w:pStyle w:val="Standard"/>
        <w:spacing w:line="276" w:lineRule="auto"/>
        <w:ind w:firstLine="720"/>
        <w:jc w:val="both"/>
        <w:rPr>
          <w:rFonts w:ascii="Tahoma" w:hAnsi="Tahoma" w:cs="Arial"/>
        </w:rPr>
      </w:pPr>
      <w:r w:rsidRPr="003C1213">
        <w:rPr>
          <w:rFonts w:ascii="Tahoma" w:hAnsi="Tahoma" w:cs="Arial"/>
        </w:rPr>
        <w:t xml:space="preserve">Utilizarea îngrășămintelor organice pe terenurile localnicilor nu prezintă probleme majore privind riscul de poluare a solurilor. De asemenea prezența întămplătoare a unor substanțe toxice pe terenurile pe care se depozitează, necontrolat, deșeuri poate induce o poluare punctuală a solului. Amplitudinea acesteia depinde foarte mult de relatia dintre: natura și cantitatea substanței, condițiile exterioare (care pot amplifica procesul de transfer a substantei pe profilul de sol), </w:t>
      </w:r>
      <w:proofErr w:type="gramStart"/>
      <w:r w:rsidRPr="003C1213">
        <w:rPr>
          <w:rFonts w:ascii="Tahoma" w:hAnsi="Tahoma" w:cs="Arial"/>
        </w:rPr>
        <w:t>caracteristicile  solului</w:t>
      </w:r>
      <w:proofErr w:type="gramEnd"/>
      <w:r w:rsidRPr="003C1213">
        <w:rPr>
          <w:rFonts w:ascii="Tahoma" w:hAnsi="Tahoma" w:cs="Arial"/>
        </w:rPr>
        <w:t xml:space="preserve"> și durata de persistență a substanței pe sol.</w:t>
      </w:r>
    </w:p>
    <w:p w:rsidR="00DB34AD" w:rsidRPr="003C1213" w:rsidRDefault="00DB34AD" w:rsidP="00DB34AD">
      <w:pPr>
        <w:pStyle w:val="Heading"/>
        <w:spacing w:before="0" w:after="0" w:line="276" w:lineRule="auto"/>
        <w:ind w:left="1026" w:right="34" w:hanging="306"/>
        <w:jc w:val="both"/>
        <w:rPr>
          <w:rFonts w:ascii="Tahoma" w:hAnsi="Tahoma" w:cs="Arial"/>
          <w:sz w:val="24"/>
          <w:szCs w:val="24"/>
        </w:rPr>
      </w:pPr>
      <w:r w:rsidRPr="003C1213">
        <w:rPr>
          <w:rFonts w:ascii="Tahoma" w:hAnsi="Tahoma" w:cs="Arial"/>
          <w:sz w:val="24"/>
          <w:szCs w:val="24"/>
        </w:rPr>
        <w:t>Pentru evitarea și reducerea poluării solului sunt necesare următoarele:</w:t>
      </w:r>
    </w:p>
    <w:p w:rsidR="00DB34AD" w:rsidRPr="003C1213" w:rsidRDefault="00DB34AD" w:rsidP="00DB34AD">
      <w:pPr>
        <w:pStyle w:val="Standard"/>
        <w:widowControl w:val="0"/>
        <w:tabs>
          <w:tab w:val="left" w:pos="1100"/>
          <w:tab w:val="left" w:pos="1800"/>
        </w:tabs>
        <w:spacing w:line="276" w:lineRule="auto"/>
        <w:ind w:firstLine="720"/>
        <w:jc w:val="both"/>
        <w:rPr>
          <w:rFonts w:ascii="Tahoma" w:hAnsi="Tahoma"/>
        </w:rPr>
      </w:pPr>
      <w:r w:rsidRPr="003C1213">
        <w:rPr>
          <w:rFonts w:ascii="Tahoma" w:eastAsia="Wingdings 3" w:hAnsi="Tahoma" w:cs="Wingdings 3"/>
          <w:b/>
        </w:rPr>
        <w:t></w:t>
      </w:r>
      <w:r w:rsidRPr="003C1213">
        <w:rPr>
          <w:rFonts w:ascii="Tahoma" w:eastAsia="Arial" w:hAnsi="Tahoma" w:cs="Arial"/>
          <w:b/>
        </w:rPr>
        <w:t xml:space="preserve"> </w:t>
      </w:r>
      <w:proofErr w:type="gramStart"/>
      <w:r w:rsidRPr="003C1213">
        <w:rPr>
          <w:rFonts w:ascii="Tahoma" w:hAnsi="Tahoma" w:cs="Arial"/>
        </w:rPr>
        <w:t>aplicarea</w:t>
      </w:r>
      <w:proofErr w:type="gramEnd"/>
      <w:r w:rsidRPr="003C1213">
        <w:rPr>
          <w:rFonts w:ascii="Tahoma" w:hAnsi="Tahoma" w:cs="Arial"/>
        </w:rPr>
        <w:t xml:space="preserve"> de fertilizanţi şi utilizarea raţională a păşunilor, prin evitarea suprapăşunatului şi introducerea păşunatului alternativ pe parcele;</w:t>
      </w:r>
    </w:p>
    <w:p w:rsidR="00DB34AD" w:rsidRPr="003C1213" w:rsidRDefault="00DB34AD" w:rsidP="00DB34AD">
      <w:pPr>
        <w:pStyle w:val="Heading"/>
        <w:spacing w:before="0" w:after="0" w:line="276" w:lineRule="auto"/>
        <w:ind w:right="34" w:firstLine="720"/>
        <w:jc w:val="both"/>
        <w:rPr>
          <w:rFonts w:ascii="Tahoma" w:hAnsi="Tahoma"/>
          <w:sz w:val="24"/>
          <w:szCs w:val="24"/>
        </w:rPr>
      </w:pPr>
      <w:r w:rsidRPr="003C1213">
        <w:rPr>
          <w:rFonts w:ascii="Tahoma" w:eastAsia="Wingdings 3" w:hAnsi="Tahoma" w:cs="Wingdings 3"/>
          <w:sz w:val="24"/>
          <w:szCs w:val="24"/>
        </w:rPr>
        <w:t></w:t>
      </w:r>
      <w:r w:rsidRPr="003C1213">
        <w:rPr>
          <w:rFonts w:ascii="Tahoma" w:eastAsia="Arial" w:hAnsi="Tahoma" w:cs="Arial"/>
          <w:sz w:val="24"/>
          <w:szCs w:val="24"/>
        </w:rPr>
        <w:t xml:space="preserve"> </w:t>
      </w:r>
      <w:proofErr w:type="gramStart"/>
      <w:r w:rsidRPr="003C1213">
        <w:rPr>
          <w:rFonts w:ascii="Tahoma" w:hAnsi="Tahoma" w:cs="Arial"/>
          <w:sz w:val="24"/>
          <w:szCs w:val="24"/>
        </w:rPr>
        <w:t>conformarea</w:t>
      </w:r>
      <w:proofErr w:type="gramEnd"/>
      <w:r w:rsidRPr="003C1213">
        <w:rPr>
          <w:rFonts w:ascii="Tahoma" w:hAnsi="Tahoma" w:cs="Arial"/>
          <w:sz w:val="24"/>
          <w:szCs w:val="24"/>
        </w:rPr>
        <w:t xml:space="preserve"> la legislatia în vigoare în ceea ce privește gestionarea deșeurilor;</w:t>
      </w:r>
    </w:p>
    <w:p w:rsidR="00DB34AD" w:rsidRPr="003C1213" w:rsidRDefault="00DB34AD" w:rsidP="00DB34AD">
      <w:pPr>
        <w:pStyle w:val="Heading"/>
        <w:widowControl w:val="0"/>
        <w:tabs>
          <w:tab w:val="left" w:pos="1761"/>
        </w:tabs>
        <w:spacing w:before="0" w:after="0" w:line="276" w:lineRule="auto"/>
        <w:ind w:left="1026" w:right="34" w:hanging="306"/>
        <w:jc w:val="both"/>
        <w:rPr>
          <w:rFonts w:ascii="Tahoma" w:hAnsi="Tahoma"/>
          <w:sz w:val="24"/>
          <w:szCs w:val="24"/>
        </w:rPr>
      </w:pPr>
      <w:r w:rsidRPr="003C1213">
        <w:rPr>
          <w:rFonts w:ascii="Tahoma" w:eastAsia="Wingdings 3" w:hAnsi="Tahoma" w:cs="Wingdings 3"/>
          <w:sz w:val="24"/>
          <w:szCs w:val="24"/>
          <w:lang w:val="ro-RO" w:eastAsia="ro-RO"/>
        </w:rPr>
        <w:t></w:t>
      </w:r>
      <w:r w:rsidRPr="003C1213">
        <w:rPr>
          <w:rFonts w:ascii="Tahoma" w:eastAsia="Arial" w:hAnsi="Tahoma" w:cs="Arial"/>
          <w:sz w:val="24"/>
          <w:szCs w:val="24"/>
          <w:lang w:val="ro-RO" w:eastAsia="ro-RO"/>
        </w:rPr>
        <w:t xml:space="preserve"> </w:t>
      </w:r>
      <w:r w:rsidRPr="003C1213">
        <w:rPr>
          <w:rFonts w:ascii="Tahoma" w:hAnsi="Tahoma" w:cs="Arial"/>
          <w:sz w:val="24"/>
          <w:szCs w:val="24"/>
          <w:lang w:val="ro-RO" w:eastAsia="ro-RO"/>
        </w:rPr>
        <w:t>practicarea unei agriculturi ecologice;</w:t>
      </w:r>
    </w:p>
    <w:p w:rsidR="00DB34AD" w:rsidRPr="008C077E" w:rsidRDefault="00DB34AD" w:rsidP="00DB34AD">
      <w:pPr>
        <w:pStyle w:val="Standard"/>
        <w:spacing w:line="276" w:lineRule="auto"/>
        <w:jc w:val="center"/>
        <w:rPr>
          <w:rFonts w:ascii="Tahoma" w:hAnsi="Tahoma"/>
          <w:color w:val="FF0000"/>
        </w:rPr>
      </w:pPr>
    </w:p>
    <w:p w:rsidR="00DB34AD" w:rsidRDefault="00DB34AD" w:rsidP="00DB34AD">
      <w:pPr>
        <w:pStyle w:val="Standard"/>
        <w:spacing w:line="276" w:lineRule="auto"/>
        <w:rPr>
          <w:rFonts w:ascii="Tahoma" w:hAnsi="Tahoma" w:cs="Tahoma"/>
          <w:b/>
          <w:color w:val="00B050"/>
        </w:rPr>
      </w:pPr>
      <w:r>
        <w:rPr>
          <w:rFonts w:ascii="Tahoma" w:hAnsi="Tahoma" w:cs="Tahoma"/>
          <w:b/>
          <w:color w:val="00B050"/>
        </w:rPr>
        <w:t>12. ADMINISTRAȚIE PUBLICĂ</w:t>
      </w:r>
    </w:p>
    <w:p w:rsidR="00DB34AD" w:rsidRDefault="00DB34AD" w:rsidP="00DB34AD">
      <w:pPr>
        <w:pStyle w:val="Standard"/>
        <w:spacing w:line="276" w:lineRule="auto"/>
        <w:rPr>
          <w:rFonts w:ascii="Tahoma" w:hAnsi="Tahoma" w:cs="Tahoma"/>
        </w:rPr>
      </w:pPr>
    </w:p>
    <w:p w:rsidR="00C62878" w:rsidRDefault="00C62878" w:rsidP="00C62878">
      <w:pPr>
        <w:pStyle w:val="Standard"/>
        <w:spacing w:line="276" w:lineRule="auto"/>
        <w:jc w:val="center"/>
        <w:rPr>
          <w:rFonts w:ascii="Tahoma" w:hAnsi="Tahoma" w:cs="Tahoma"/>
        </w:rPr>
      </w:pPr>
      <w:r>
        <w:rPr>
          <w:rFonts w:ascii="Tahoma" w:hAnsi="Tahoma" w:cs="Tahoma"/>
          <w:noProof/>
        </w:rPr>
        <w:drawing>
          <wp:inline distT="0" distB="0" distL="0" distR="0">
            <wp:extent cx="5067300" cy="4665592"/>
            <wp:effectExtent l="0" t="0" r="0" b="1905"/>
            <wp:docPr id="42" name="Picture 42" descr="D:\VASI\IN LUCRU\STRATEGII\NICOLAE BALCESCU\poze\WhatsApp Image 2021-12-12 at 19.20.29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VASI\IN LUCRU\STRATEGII\NICOLAE BALCESCU\poze\WhatsApp Image 2021-12-12 at 19.20.29 (3).jpeg"/>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72324" cy="4670218"/>
                    </a:xfrm>
                    <a:prstGeom prst="rect">
                      <a:avLst/>
                    </a:prstGeom>
                    <a:noFill/>
                    <a:ln>
                      <a:noFill/>
                    </a:ln>
                  </pic:spPr>
                </pic:pic>
              </a:graphicData>
            </a:graphic>
          </wp:inline>
        </w:drawing>
      </w:r>
    </w:p>
    <w:p w:rsidR="00DB34AD" w:rsidRPr="003867F0" w:rsidRDefault="00DB34AD" w:rsidP="00DB34AD">
      <w:pPr>
        <w:pStyle w:val="Standard"/>
        <w:spacing w:line="276" w:lineRule="auto"/>
        <w:ind w:firstLine="708"/>
        <w:jc w:val="both"/>
      </w:pPr>
      <w:r w:rsidRPr="003867F0">
        <w:rPr>
          <w:rFonts w:ascii="Tahoma" w:hAnsi="Tahoma" w:cs="Tahoma"/>
        </w:rPr>
        <w:lastRenderedPageBreak/>
        <w:t xml:space="preserve">Primăria este condusă de un primar, </w:t>
      </w:r>
      <w:r w:rsidR="003867F0" w:rsidRPr="003867F0">
        <w:rPr>
          <w:rFonts w:ascii="Tahoma" w:hAnsi="Tahoma" w:cs="Tahoma"/>
        </w:rPr>
        <w:t xml:space="preserve">un </w:t>
      </w:r>
      <w:r w:rsidRPr="003867F0">
        <w:rPr>
          <w:rFonts w:ascii="Tahoma" w:hAnsi="Tahoma" w:cs="Tahoma"/>
        </w:rPr>
        <w:t xml:space="preserve">viceprimar şi un secretar al comunei, numărul total al personalului angajat fiind de </w:t>
      </w:r>
      <w:r w:rsidR="003867F0" w:rsidRPr="003867F0">
        <w:rPr>
          <w:rFonts w:ascii="Tahoma" w:hAnsi="Tahoma" w:cs="Tahoma"/>
        </w:rPr>
        <w:t>59</w:t>
      </w:r>
      <w:r w:rsidRPr="003867F0">
        <w:rPr>
          <w:rFonts w:ascii="Tahoma" w:hAnsi="Tahoma" w:cs="Tahoma"/>
        </w:rPr>
        <w:t xml:space="preserve"> din care </w:t>
      </w:r>
      <w:r w:rsidR="003867F0" w:rsidRPr="003867F0">
        <w:rPr>
          <w:rFonts w:ascii="Tahoma" w:eastAsia="Calibri" w:hAnsi="Tahoma" w:cs="Tahoma"/>
          <w:lang w:val="ro-RO"/>
        </w:rPr>
        <w:t>35 funcț</w:t>
      </w:r>
      <w:r w:rsidRPr="003867F0">
        <w:rPr>
          <w:rFonts w:ascii="Tahoma" w:eastAsia="Calibri" w:hAnsi="Tahoma" w:cs="Tahoma"/>
          <w:lang w:val="ro-RO"/>
        </w:rPr>
        <w:t>ii publ</w:t>
      </w:r>
      <w:r w:rsidR="003867F0" w:rsidRPr="003867F0">
        <w:rPr>
          <w:rFonts w:ascii="Tahoma" w:eastAsia="Calibri" w:hAnsi="Tahoma" w:cs="Tahoma"/>
          <w:lang w:val="ro-RO"/>
        </w:rPr>
        <w:t>ice și 22</w:t>
      </w:r>
      <w:r w:rsidRPr="003867F0">
        <w:rPr>
          <w:rFonts w:ascii="Tahoma" w:eastAsia="Calibri" w:hAnsi="Tahoma" w:cs="Tahoma"/>
          <w:lang w:val="ro-RO"/>
        </w:rPr>
        <w:t xml:space="preserve"> funcții contractuale.</w:t>
      </w:r>
      <w:r w:rsidR="003867F0" w:rsidRPr="003867F0">
        <w:rPr>
          <w:rFonts w:ascii="Tahoma" w:eastAsia="Calibri" w:hAnsi="Tahoma" w:cs="Tahoma"/>
          <w:lang w:val="ro-RO"/>
        </w:rPr>
        <w:t xml:space="preserve"> Din totalul funcțiilor, 7 sunt de conducere, iar 52 sunt de execuție.</w:t>
      </w:r>
      <w:r w:rsidRPr="003867F0">
        <w:rPr>
          <w:rFonts w:ascii="Tahoma" w:hAnsi="Tahoma" w:cs="Tahoma"/>
        </w:rPr>
        <w:t xml:space="preserve"> Instituţia este structurată în servicii şi compartimente. Primăria comunei </w:t>
      </w:r>
      <w:r w:rsidR="00C62878" w:rsidRPr="003867F0">
        <w:rPr>
          <w:rFonts w:ascii="Tahoma" w:hAnsi="Tahoma" w:cs="Tahoma"/>
        </w:rPr>
        <w:t xml:space="preserve">Nicolae </w:t>
      </w:r>
      <w:proofErr w:type="gramStart"/>
      <w:r w:rsidR="00C62878" w:rsidRPr="003867F0">
        <w:rPr>
          <w:rFonts w:ascii="Tahoma" w:hAnsi="Tahoma" w:cs="Tahoma"/>
        </w:rPr>
        <w:t>Bălcescu</w:t>
      </w:r>
      <w:r w:rsidRPr="003867F0">
        <w:rPr>
          <w:rFonts w:ascii="Tahoma" w:hAnsi="Tahoma" w:cs="Tahoma"/>
        </w:rPr>
        <w:t xml:space="preserve">  are</w:t>
      </w:r>
      <w:proofErr w:type="gramEnd"/>
      <w:r w:rsidRPr="003867F0">
        <w:rPr>
          <w:rFonts w:ascii="Tahoma" w:hAnsi="Tahoma" w:cs="Tahoma"/>
        </w:rPr>
        <w:t xml:space="preserve"> regulament de organizare şi funcţionare.</w:t>
      </w:r>
    </w:p>
    <w:p w:rsidR="00886115" w:rsidRPr="00886115" w:rsidRDefault="00886115" w:rsidP="002D3942">
      <w:pPr>
        <w:pStyle w:val="Standard"/>
        <w:spacing w:line="276" w:lineRule="auto"/>
        <w:ind w:firstLine="708"/>
        <w:jc w:val="both"/>
        <w:rPr>
          <w:rFonts w:ascii="Tahoma" w:hAnsi="Tahoma" w:cs="Tahoma"/>
        </w:rPr>
      </w:pPr>
      <w:r>
        <w:rPr>
          <w:rFonts w:ascii="Tahoma" w:hAnsi="Tahoma" w:cs="Tahoma"/>
        </w:rPr>
        <w:t>C</w:t>
      </w:r>
      <w:r w:rsidRPr="00886115">
        <w:rPr>
          <w:rFonts w:ascii="Tahoma" w:hAnsi="Tahoma" w:cs="Tahoma"/>
        </w:rPr>
        <w:t xml:space="preserve">onsiliu local </w:t>
      </w:r>
      <w:r>
        <w:rPr>
          <w:rFonts w:ascii="Tahoma" w:hAnsi="Tahoma" w:cs="Tahoma"/>
        </w:rPr>
        <w:t xml:space="preserve">este </w:t>
      </w:r>
      <w:r w:rsidRPr="00886115">
        <w:rPr>
          <w:rFonts w:ascii="Tahoma" w:hAnsi="Tahoma" w:cs="Tahoma"/>
        </w:rPr>
        <w:t>compus din 17 consilieri</w:t>
      </w:r>
      <w:r>
        <w:rPr>
          <w:rFonts w:ascii="Tahoma" w:hAnsi="Tahoma" w:cs="Tahoma"/>
        </w:rPr>
        <w:t>, iar structura acestuia este următoarea</w:t>
      </w:r>
      <w:r w:rsidR="002D3942">
        <w:rPr>
          <w:rFonts w:ascii="Tahoma" w:hAnsi="Tahoma" w:cs="Tahoma"/>
        </w:rPr>
        <w:t>:</w:t>
      </w:r>
    </w:p>
    <w:p w:rsidR="00886115" w:rsidRPr="00886115" w:rsidRDefault="00886115" w:rsidP="0094582E">
      <w:pPr>
        <w:pStyle w:val="Standard"/>
        <w:numPr>
          <w:ilvl w:val="0"/>
          <w:numId w:val="77"/>
        </w:numPr>
        <w:spacing w:line="276" w:lineRule="auto"/>
        <w:ind w:left="720" w:firstLine="0"/>
        <w:jc w:val="both"/>
        <w:rPr>
          <w:rFonts w:ascii="Tahoma" w:hAnsi="Tahoma" w:cs="Tahoma"/>
        </w:rPr>
      </w:pPr>
      <w:r w:rsidRPr="00886115">
        <w:rPr>
          <w:rFonts w:ascii="Tahoma" w:hAnsi="Tahoma" w:cs="Tahoma"/>
        </w:rPr>
        <w:t>Partidul Social Democrat</w:t>
      </w:r>
      <w:r w:rsidR="002D3942">
        <w:rPr>
          <w:rFonts w:ascii="Tahoma" w:hAnsi="Tahoma" w:cs="Tahoma"/>
        </w:rPr>
        <w:t xml:space="preserve">    - </w:t>
      </w:r>
      <w:r w:rsidRPr="00886115">
        <w:rPr>
          <w:rFonts w:ascii="Tahoma" w:hAnsi="Tahoma" w:cs="Tahoma"/>
        </w:rPr>
        <w:t>5</w:t>
      </w:r>
      <w:r w:rsidR="002D3942">
        <w:rPr>
          <w:rFonts w:ascii="Tahoma" w:hAnsi="Tahoma" w:cs="Tahoma"/>
        </w:rPr>
        <w:t xml:space="preserve"> consilieri</w:t>
      </w:r>
      <w:r w:rsidRPr="00886115">
        <w:rPr>
          <w:rFonts w:ascii="Tahoma" w:hAnsi="Tahoma" w:cs="Tahoma"/>
        </w:rPr>
        <w:tab/>
        <w:t xml:space="preserve"> </w:t>
      </w:r>
      <w:r w:rsidRPr="00886115">
        <w:rPr>
          <w:rFonts w:ascii="Tahoma" w:hAnsi="Tahoma" w:cs="Tahoma"/>
        </w:rPr>
        <w:tab/>
        <w:t xml:space="preserve"> </w:t>
      </w:r>
      <w:r w:rsidRPr="00886115">
        <w:rPr>
          <w:rFonts w:ascii="Tahoma" w:hAnsi="Tahoma" w:cs="Tahoma"/>
        </w:rPr>
        <w:tab/>
        <w:t xml:space="preserve"> </w:t>
      </w:r>
      <w:r w:rsidRPr="00886115">
        <w:rPr>
          <w:rFonts w:ascii="Tahoma" w:hAnsi="Tahoma" w:cs="Tahoma"/>
        </w:rPr>
        <w:tab/>
        <w:t xml:space="preserve"> </w:t>
      </w:r>
      <w:r w:rsidRPr="00886115">
        <w:rPr>
          <w:rFonts w:ascii="Tahoma" w:hAnsi="Tahoma" w:cs="Tahoma"/>
        </w:rPr>
        <w:tab/>
        <w:t xml:space="preserve"> </w:t>
      </w:r>
    </w:p>
    <w:p w:rsidR="00886115" w:rsidRPr="00886115" w:rsidRDefault="002D3942" w:rsidP="0094582E">
      <w:pPr>
        <w:pStyle w:val="Standard"/>
        <w:numPr>
          <w:ilvl w:val="0"/>
          <w:numId w:val="77"/>
        </w:numPr>
        <w:spacing w:line="276" w:lineRule="auto"/>
        <w:ind w:left="720" w:firstLine="0"/>
        <w:jc w:val="both"/>
        <w:rPr>
          <w:rFonts w:ascii="Tahoma" w:hAnsi="Tahoma" w:cs="Tahoma"/>
        </w:rPr>
      </w:pPr>
      <w:r>
        <w:rPr>
          <w:rFonts w:ascii="Tahoma" w:hAnsi="Tahoma" w:cs="Tahoma"/>
        </w:rPr>
        <w:t xml:space="preserve">Uniunea Salvați România   - 5 </w:t>
      </w:r>
      <w:r w:rsidRPr="002D3942">
        <w:rPr>
          <w:rFonts w:ascii="Tahoma" w:hAnsi="Tahoma" w:cs="Tahoma"/>
        </w:rPr>
        <w:t>consilieri</w:t>
      </w:r>
      <w:r w:rsidR="00886115" w:rsidRPr="00886115">
        <w:rPr>
          <w:rFonts w:ascii="Tahoma" w:hAnsi="Tahoma" w:cs="Tahoma"/>
        </w:rPr>
        <w:t xml:space="preserve"> </w:t>
      </w:r>
      <w:r w:rsidR="00886115" w:rsidRPr="00886115">
        <w:rPr>
          <w:rFonts w:ascii="Tahoma" w:hAnsi="Tahoma" w:cs="Tahoma"/>
        </w:rPr>
        <w:tab/>
        <w:t xml:space="preserve"> </w:t>
      </w:r>
      <w:r w:rsidR="00886115" w:rsidRPr="00886115">
        <w:rPr>
          <w:rFonts w:ascii="Tahoma" w:hAnsi="Tahoma" w:cs="Tahoma"/>
        </w:rPr>
        <w:tab/>
        <w:t xml:space="preserve"> </w:t>
      </w:r>
      <w:r w:rsidR="00886115" w:rsidRPr="00886115">
        <w:rPr>
          <w:rFonts w:ascii="Tahoma" w:hAnsi="Tahoma" w:cs="Tahoma"/>
        </w:rPr>
        <w:tab/>
        <w:t xml:space="preserve"> </w:t>
      </w:r>
      <w:r w:rsidR="00886115" w:rsidRPr="00886115">
        <w:rPr>
          <w:rFonts w:ascii="Tahoma" w:hAnsi="Tahoma" w:cs="Tahoma"/>
        </w:rPr>
        <w:tab/>
        <w:t xml:space="preserve"> </w:t>
      </w:r>
    </w:p>
    <w:p w:rsidR="00886115" w:rsidRPr="00886115" w:rsidRDefault="00886115" w:rsidP="0094582E">
      <w:pPr>
        <w:pStyle w:val="Standard"/>
        <w:numPr>
          <w:ilvl w:val="0"/>
          <w:numId w:val="77"/>
        </w:numPr>
        <w:spacing w:line="276" w:lineRule="auto"/>
        <w:ind w:left="720" w:firstLine="0"/>
        <w:jc w:val="both"/>
        <w:rPr>
          <w:rFonts w:ascii="Tahoma" w:hAnsi="Tahoma" w:cs="Tahoma"/>
        </w:rPr>
      </w:pPr>
      <w:r w:rsidRPr="00886115">
        <w:rPr>
          <w:rFonts w:ascii="Tahoma" w:hAnsi="Tahoma" w:cs="Tahoma"/>
        </w:rPr>
        <w:t>Partidul Național Liberal</w:t>
      </w:r>
      <w:r w:rsidRPr="00886115">
        <w:rPr>
          <w:rFonts w:ascii="Tahoma" w:hAnsi="Tahoma" w:cs="Tahoma"/>
        </w:rPr>
        <w:tab/>
      </w:r>
      <w:r w:rsidR="002D3942">
        <w:rPr>
          <w:rFonts w:ascii="Tahoma" w:hAnsi="Tahoma" w:cs="Tahoma"/>
        </w:rPr>
        <w:t xml:space="preserve"> - </w:t>
      </w:r>
      <w:r w:rsidRPr="00886115">
        <w:rPr>
          <w:rFonts w:ascii="Tahoma" w:hAnsi="Tahoma" w:cs="Tahoma"/>
        </w:rPr>
        <w:t>4</w:t>
      </w:r>
      <w:r w:rsidR="002D3942" w:rsidRPr="002D3942">
        <w:t xml:space="preserve"> </w:t>
      </w:r>
      <w:r w:rsidR="002D3942" w:rsidRPr="002D3942">
        <w:rPr>
          <w:rFonts w:ascii="Tahoma" w:hAnsi="Tahoma" w:cs="Tahoma"/>
        </w:rPr>
        <w:t>consilieri</w:t>
      </w:r>
      <w:r w:rsidRPr="00886115">
        <w:rPr>
          <w:rFonts w:ascii="Tahoma" w:hAnsi="Tahoma" w:cs="Tahoma"/>
        </w:rPr>
        <w:tab/>
        <w:t xml:space="preserve"> </w:t>
      </w:r>
      <w:r w:rsidRPr="00886115">
        <w:rPr>
          <w:rFonts w:ascii="Tahoma" w:hAnsi="Tahoma" w:cs="Tahoma"/>
        </w:rPr>
        <w:tab/>
        <w:t xml:space="preserve"> </w:t>
      </w:r>
      <w:r w:rsidRPr="00886115">
        <w:rPr>
          <w:rFonts w:ascii="Tahoma" w:hAnsi="Tahoma" w:cs="Tahoma"/>
        </w:rPr>
        <w:tab/>
        <w:t xml:space="preserve"> </w:t>
      </w:r>
      <w:r w:rsidRPr="00886115">
        <w:rPr>
          <w:rFonts w:ascii="Tahoma" w:hAnsi="Tahoma" w:cs="Tahoma"/>
        </w:rPr>
        <w:tab/>
        <w:t xml:space="preserve"> </w:t>
      </w:r>
      <w:r w:rsidRPr="00886115">
        <w:rPr>
          <w:rFonts w:ascii="Tahoma" w:hAnsi="Tahoma" w:cs="Tahoma"/>
        </w:rPr>
        <w:tab/>
        <w:t xml:space="preserve"> </w:t>
      </w:r>
    </w:p>
    <w:p w:rsidR="00886115" w:rsidRPr="00886115" w:rsidRDefault="00886115" w:rsidP="0094582E">
      <w:pPr>
        <w:pStyle w:val="Standard"/>
        <w:numPr>
          <w:ilvl w:val="0"/>
          <w:numId w:val="77"/>
        </w:numPr>
        <w:spacing w:line="276" w:lineRule="auto"/>
        <w:ind w:left="720" w:firstLine="0"/>
        <w:jc w:val="both"/>
        <w:rPr>
          <w:rFonts w:ascii="Tahoma" w:hAnsi="Tahoma" w:cs="Tahoma"/>
        </w:rPr>
      </w:pPr>
      <w:r w:rsidRPr="00886115">
        <w:rPr>
          <w:rFonts w:ascii="Tahoma" w:hAnsi="Tahoma" w:cs="Tahoma"/>
        </w:rPr>
        <w:t>Partidul Mișcarea Populară</w:t>
      </w:r>
      <w:r w:rsidRPr="00886115">
        <w:rPr>
          <w:rFonts w:ascii="Tahoma" w:hAnsi="Tahoma" w:cs="Tahoma"/>
        </w:rPr>
        <w:tab/>
      </w:r>
      <w:r w:rsidR="002D3942">
        <w:rPr>
          <w:rFonts w:ascii="Tahoma" w:hAnsi="Tahoma" w:cs="Tahoma"/>
        </w:rPr>
        <w:t xml:space="preserve"> - </w:t>
      </w:r>
      <w:r w:rsidRPr="00886115">
        <w:rPr>
          <w:rFonts w:ascii="Tahoma" w:hAnsi="Tahoma" w:cs="Tahoma"/>
        </w:rPr>
        <w:t>2</w:t>
      </w:r>
      <w:r w:rsidR="002D3942" w:rsidRPr="002D3942">
        <w:t xml:space="preserve"> </w:t>
      </w:r>
      <w:r w:rsidR="002D3942" w:rsidRPr="002D3942">
        <w:rPr>
          <w:rFonts w:ascii="Tahoma" w:hAnsi="Tahoma" w:cs="Tahoma"/>
        </w:rPr>
        <w:t>consilieri</w:t>
      </w:r>
      <w:r w:rsidRPr="00886115">
        <w:rPr>
          <w:rFonts w:ascii="Tahoma" w:hAnsi="Tahoma" w:cs="Tahoma"/>
        </w:rPr>
        <w:tab/>
        <w:t xml:space="preserve"> </w:t>
      </w:r>
      <w:r w:rsidRPr="00886115">
        <w:rPr>
          <w:rFonts w:ascii="Tahoma" w:hAnsi="Tahoma" w:cs="Tahoma"/>
        </w:rPr>
        <w:tab/>
        <w:t xml:space="preserve"> </w:t>
      </w:r>
      <w:r w:rsidRPr="00886115">
        <w:rPr>
          <w:rFonts w:ascii="Tahoma" w:hAnsi="Tahoma" w:cs="Tahoma"/>
        </w:rPr>
        <w:tab/>
        <w:t xml:space="preserve"> </w:t>
      </w:r>
      <w:r w:rsidRPr="00886115">
        <w:rPr>
          <w:rFonts w:ascii="Tahoma" w:hAnsi="Tahoma" w:cs="Tahoma"/>
        </w:rPr>
        <w:tab/>
        <w:t xml:space="preserve"> </w:t>
      </w:r>
      <w:r w:rsidRPr="00886115">
        <w:rPr>
          <w:rFonts w:ascii="Tahoma" w:hAnsi="Tahoma" w:cs="Tahoma"/>
        </w:rPr>
        <w:tab/>
        <w:t xml:space="preserve"> </w:t>
      </w:r>
    </w:p>
    <w:p w:rsidR="00886115" w:rsidRDefault="00886115" w:rsidP="0094582E">
      <w:pPr>
        <w:pStyle w:val="Standard"/>
        <w:numPr>
          <w:ilvl w:val="0"/>
          <w:numId w:val="77"/>
        </w:numPr>
        <w:spacing w:line="276" w:lineRule="auto"/>
        <w:ind w:left="720" w:firstLine="0"/>
        <w:jc w:val="both"/>
        <w:rPr>
          <w:rFonts w:ascii="Tahoma" w:hAnsi="Tahoma" w:cs="Tahoma"/>
        </w:rPr>
      </w:pPr>
      <w:r w:rsidRPr="00886115">
        <w:rPr>
          <w:rFonts w:ascii="Tahoma" w:hAnsi="Tahoma" w:cs="Tahoma"/>
        </w:rPr>
        <w:t>P</w:t>
      </w:r>
      <w:r>
        <w:rPr>
          <w:rFonts w:ascii="Tahoma" w:hAnsi="Tahoma" w:cs="Tahoma"/>
        </w:rPr>
        <w:t>artidul PRO România</w:t>
      </w:r>
      <w:r w:rsidR="002D3942">
        <w:rPr>
          <w:rFonts w:ascii="Tahoma" w:hAnsi="Tahoma" w:cs="Tahoma"/>
        </w:rPr>
        <w:t xml:space="preserve">       - </w:t>
      </w:r>
      <w:r>
        <w:rPr>
          <w:rFonts w:ascii="Tahoma" w:hAnsi="Tahoma" w:cs="Tahoma"/>
        </w:rPr>
        <w:t>1</w:t>
      </w:r>
      <w:r w:rsidR="002D3942" w:rsidRPr="002D3942">
        <w:t xml:space="preserve"> </w:t>
      </w:r>
      <w:r w:rsidR="002D3942" w:rsidRPr="002D3942">
        <w:rPr>
          <w:rFonts w:ascii="Tahoma" w:hAnsi="Tahoma" w:cs="Tahoma"/>
        </w:rPr>
        <w:t>consilieri</w:t>
      </w:r>
      <w:r>
        <w:rPr>
          <w:rFonts w:ascii="Tahoma" w:hAnsi="Tahoma" w:cs="Tahoma"/>
        </w:rPr>
        <w:tab/>
        <w:t xml:space="preserve"> </w:t>
      </w:r>
      <w:r>
        <w:rPr>
          <w:rFonts w:ascii="Tahoma" w:hAnsi="Tahoma" w:cs="Tahoma"/>
        </w:rPr>
        <w:tab/>
        <w:t xml:space="preserve"> </w:t>
      </w:r>
      <w:r>
        <w:rPr>
          <w:rFonts w:ascii="Tahoma" w:hAnsi="Tahoma" w:cs="Tahoma"/>
        </w:rPr>
        <w:tab/>
        <w:t xml:space="preserve"> </w:t>
      </w:r>
      <w:r>
        <w:rPr>
          <w:rFonts w:ascii="Tahoma" w:hAnsi="Tahoma" w:cs="Tahoma"/>
        </w:rPr>
        <w:tab/>
        <w:t xml:space="preserve"> </w:t>
      </w:r>
      <w:r>
        <w:rPr>
          <w:rFonts w:ascii="Tahoma" w:hAnsi="Tahoma" w:cs="Tahoma"/>
        </w:rPr>
        <w:tab/>
        <w:t xml:space="preserve"> </w:t>
      </w:r>
    </w:p>
    <w:p w:rsidR="00DB34AD" w:rsidRDefault="00DB34AD" w:rsidP="00DB34AD">
      <w:pPr>
        <w:pStyle w:val="Standard"/>
        <w:spacing w:line="276" w:lineRule="auto"/>
        <w:ind w:firstLine="708"/>
        <w:jc w:val="both"/>
        <w:rPr>
          <w:rFonts w:ascii="Tahoma" w:hAnsi="Tahoma" w:cs="Tahoma"/>
        </w:rPr>
      </w:pPr>
      <w:r>
        <w:rPr>
          <w:rFonts w:ascii="Tahoma" w:hAnsi="Tahoma" w:cs="Tahoma"/>
        </w:rPr>
        <w:t>Consiliul Local reprezintă autoritatea legislativă a comunei, are iniţiativă şi hotărăşte, în condiţiile legii, în toate problemele de interes local, cu excepţia celor care sunt date prin lege în competenţa altor autorităţi ale administraţiei publice locale sau centrale.  Componenţa Consiliului Local este stabilită prin vot public universal, egal, direct, secret şi liber exprimat, în condiţiile stabilite de legea pentru alegerea autorităţilor administraţiei publice locale.</w:t>
      </w:r>
    </w:p>
    <w:p w:rsidR="00DB34AD" w:rsidRDefault="00DB34AD" w:rsidP="00DB34AD">
      <w:pPr>
        <w:pStyle w:val="Standard"/>
        <w:spacing w:line="276" w:lineRule="auto"/>
        <w:jc w:val="both"/>
        <w:rPr>
          <w:rFonts w:ascii="Tahoma" w:hAnsi="Tahoma" w:cs="Tahoma"/>
        </w:rPr>
      </w:pPr>
      <w:r>
        <w:rPr>
          <w:rFonts w:ascii="Tahoma" w:hAnsi="Tahoma" w:cs="Tahoma"/>
        </w:rPr>
        <w:tab/>
        <w:t>Una dintre atribuţiile Consiliului Local priveşte dezvoltarea economico-socială a comunei.</w:t>
      </w:r>
    </w:p>
    <w:p w:rsidR="00DB34AD" w:rsidRDefault="00DB34AD" w:rsidP="00DB34AD">
      <w:pPr>
        <w:pStyle w:val="Standard"/>
        <w:spacing w:line="276" w:lineRule="auto"/>
        <w:ind w:firstLine="708"/>
        <w:jc w:val="both"/>
        <w:rPr>
          <w:rFonts w:ascii="Tahoma" w:hAnsi="Tahoma" w:cs="Tahoma"/>
        </w:rPr>
      </w:pPr>
      <w:r>
        <w:rPr>
          <w:rFonts w:ascii="Tahoma" w:hAnsi="Tahoma" w:cs="Tahoma"/>
        </w:rPr>
        <w:t xml:space="preserve">Pentru exercitarea acestei atribuţii, Consiliul Local </w:t>
      </w:r>
      <w:r w:rsidR="00C62878">
        <w:rPr>
          <w:rFonts w:ascii="Tahoma" w:hAnsi="Tahoma" w:cs="Tahoma"/>
        </w:rPr>
        <w:t>Nicolae Bălcescu</w:t>
      </w:r>
      <w:r>
        <w:rPr>
          <w:rFonts w:ascii="Tahoma" w:hAnsi="Tahoma" w:cs="Tahoma"/>
        </w:rPr>
        <w:t xml:space="preserve"> aprobă:</w:t>
      </w:r>
    </w:p>
    <w:p w:rsidR="00DB34AD" w:rsidRDefault="00DB34AD" w:rsidP="00DB34AD">
      <w:pPr>
        <w:pStyle w:val="Standard"/>
        <w:numPr>
          <w:ilvl w:val="0"/>
          <w:numId w:val="2"/>
        </w:numPr>
        <w:spacing w:line="276" w:lineRule="auto"/>
        <w:jc w:val="both"/>
        <w:rPr>
          <w:rFonts w:ascii="Tahoma" w:hAnsi="Tahoma" w:cs="Tahoma"/>
        </w:rPr>
      </w:pPr>
      <w:r>
        <w:rPr>
          <w:rFonts w:ascii="Tahoma" w:hAnsi="Tahoma" w:cs="Tahoma"/>
        </w:rPr>
        <w:t>hotărârile privind bugetul local</w:t>
      </w:r>
    </w:p>
    <w:p w:rsidR="00DB34AD" w:rsidRDefault="00DB34AD" w:rsidP="00DB34AD">
      <w:pPr>
        <w:pStyle w:val="Standard"/>
        <w:numPr>
          <w:ilvl w:val="0"/>
          <w:numId w:val="2"/>
        </w:numPr>
        <w:spacing w:line="276" w:lineRule="auto"/>
        <w:jc w:val="both"/>
        <w:rPr>
          <w:rFonts w:ascii="Tahoma" w:hAnsi="Tahoma" w:cs="Tahoma"/>
        </w:rPr>
      </w:pPr>
      <w:r>
        <w:rPr>
          <w:rFonts w:ascii="Tahoma" w:hAnsi="Tahoma" w:cs="Tahoma"/>
        </w:rPr>
        <w:t>hotărârile privind contractarea de împrumuturi, în condițiile legii</w:t>
      </w:r>
    </w:p>
    <w:p w:rsidR="00DB34AD" w:rsidRDefault="00DB34AD" w:rsidP="00DB34AD">
      <w:pPr>
        <w:pStyle w:val="Standard"/>
        <w:numPr>
          <w:ilvl w:val="0"/>
          <w:numId w:val="2"/>
        </w:numPr>
        <w:spacing w:line="276" w:lineRule="auto"/>
        <w:jc w:val="both"/>
        <w:rPr>
          <w:rFonts w:ascii="Tahoma" w:hAnsi="Tahoma" w:cs="Tahoma"/>
        </w:rPr>
      </w:pPr>
      <w:r>
        <w:rPr>
          <w:rFonts w:ascii="Tahoma" w:hAnsi="Tahoma" w:cs="Tahoma"/>
        </w:rPr>
        <w:t>hotărârile prin care se stabilesc taxe și impozite locale</w:t>
      </w:r>
    </w:p>
    <w:p w:rsidR="00DB34AD" w:rsidRDefault="00DB34AD" w:rsidP="00DB34AD">
      <w:pPr>
        <w:pStyle w:val="Standard"/>
        <w:numPr>
          <w:ilvl w:val="0"/>
          <w:numId w:val="2"/>
        </w:numPr>
        <w:spacing w:line="276" w:lineRule="auto"/>
        <w:jc w:val="both"/>
        <w:rPr>
          <w:rFonts w:ascii="Tahoma" w:hAnsi="Tahoma" w:cs="Tahoma"/>
        </w:rPr>
      </w:pPr>
      <w:r>
        <w:rPr>
          <w:rFonts w:ascii="Tahoma" w:hAnsi="Tahoma" w:cs="Tahoma"/>
        </w:rPr>
        <w:t>hotărârile privind participarea la programe de dezvoltare județeana, regională, zonala sau de cooperare transfrontaliera</w:t>
      </w:r>
    </w:p>
    <w:p w:rsidR="00DB34AD" w:rsidRDefault="00DB34AD" w:rsidP="00DB34AD">
      <w:pPr>
        <w:pStyle w:val="Standard"/>
        <w:numPr>
          <w:ilvl w:val="0"/>
          <w:numId w:val="3"/>
        </w:numPr>
        <w:tabs>
          <w:tab w:val="left" w:pos="360"/>
        </w:tabs>
        <w:spacing w:line="276" w:lineRule="auto"/>
        <w:ind w:left="0" w:firstLine="0"/>
        <w:jc w:val="both"/>
        <w:rPr>
          <w:rFonts w:ascii="Tahoma" w:hAnsi="Tahoma" w:cs="Tahoma"/>
        </w:rPr>
      </w:pPr>
      <w:r>
        <w:rPr>
          <w:rFonts w:ascii="Tahoma" w:hAnsi="Tahoma" w:cs="Tahoma"/>
        </w:rPr>
        <w:t>hotărârile privind organizarea și dezvoltarea urbanistică a localitaților și amenajarea teritoriului;</w:t>
      </w:r>
    </w:p>
    <w:p w:rsidR="00DB34AD" w:rsidRDefault="00DB34AD" w:rsidP="00DB34AD">
      <w:pPr>
        <w:pStyle w:val="Standard"/>
        <w:numPr>
          <w:ilvl w:val="0"/>
          <w:numId w:val="3"/>
        </w:numPr>
        <w:tabs>
          <w:tab w:val="left" w:pos="360"/>
        </w:tabs>
        <w:spacing w:line="276" w:lineRule="auto"/>
        <w:ind w:left="0" w:firstLine="0"/>
        <w:jc w:val="both"/>
        <w:rPr>
          <w:rFonts w:ascii="Tahoma" w:hAnsi="Tahoma" w:cs="Tahoma"/>
        </w:rPr>
      </w:pPr>
      <w:r>
        <w:rPr>
          <w:rFonts w:ascii="Tahoma" w:hAnsi="Tahoma" w:cs="Tahoma"/>
        </w:rPr>
        <w:t>hotărârile privind privind asocierea sau cooperarea cu alte autoritați publice, cu persoane juridice române sau străine</w:t>
      </w:r>
    </w:p>
    <w:p w:rsidR="00DB34AD" w:rsidRDefault="00DB34AD" w:rsidP="00DB34AD">
      <w:pPr>
        <w:pStyle w:val="Standard"/>
        <w:numPr>
          <w:ilvl w:val="0"/>
          <w:numId w:val="3"/>
        </w:numPr>
        <w:tabs>
          <w:tab w:val="left" w:pos="360"/>
        </w:tabs>
        <w:spacing w:line="276" w:lineRule="auto"/>
        <w:ind w:left="0" w:firstLine="0"/>
        <w:jc w:val="both"/>
        <w:rPr>
          <w:rFonts w:ascii="Tahoma" w:hAnsi="Tahoma" w:cs="Tahoma"/>
        </w:rPr>
      </w:pPr>
      <w:r>
        <w:rPr>
          <w:rFonts w:ascii="Tahoma" w:hAnsi="Tahoma" w:cs="Tahoma"/>
        </w:rPr>
        <w:t>hotarârile privind privind administrarea patrimoniului</w:t>
      </w:r>
    </w:p>
    <w:p w:rsidR="00DB34AD" w:rsidRDefault="00DB34AD" w:rsidP="00DB34AD">
      <w:pPr>
        <w:pStyle w:val="Standard"/>
        <w:numPr>
          <w:ilvl w:val="0"/>
          <w:numId w:val="3"/>
        </w:numPr>
        <w:tabs>
          <w:tab w:val="left" w:pos="360"/>
        </w:tabs>
        <w:spacing w:line="276" w:lineRule="auto"/>
        <w:ind w:left="0" w:firstLine="0"/>
        <w:jc w:val="both"/>
        <w:rPr>
          <w:rFonts w:ascii="Tahoma" w:hAnsi="Tahoma" w:cs="Tahoma"/>
        </w:rPr>
      </w:pPr>
      <w:r>
        <w:rPr>
          <w:rFonts w:ascii="Tahoma" w:hAnsi="Tahoma" w:cs="Tahoma"/>
        </w:rPr>
        <w:t>hotărârile p</w:t>
      </w:r>
      <w:r w:rsidR="00B15CAF">
        <w:rPr>
          <w:rFonts w:ascii="Tahoma" w:hAnsi="Tahoma" w:cs="Tahoma"/>
        </w:rPr>
        <w:t>rivind privind participarea cu î</w:t>
      </w:r>
      <w:r>
        <w:rPr>
          <w:rFonts w:ascii="Tahoma" w:hAnsi="Tahoma" w:cs="Tahoma"/>
        </w:rPr>
        <w:t>mprumuturi, capital sau cu bunuri, după caz, în numele și în interesul colectivităţii locale la înfiinţarea, funcţionarea şi dezvoltarea unor organisme prestatoare de servicii publice şi de utilitate publică de interes local, în condiţiile legii.</w:t>
      </w:r>
    </w:p>
    <w:p w:rsidR="00DB34AD" w:rsidRDefault="00DB34AD" w:rsidP="00DB34AD">
      <w:pPr>
        <w:pStyle w:val="Standard"/>
        <w:spacing w:line="276" w:lineRule="auto"/>
        <w:ind w:firstLine="708"/>
        <w:jc w:val="both"/>
        <w:rPr>
          <w:rFonts w:ascii="Tahoma" w:hAnsi="Tahoma" w:cs="Tahoma"/>
        </w:rPr>
      </w:pPr>
      <w:r>
        <w:rPr>
          <w:rFonts w:ascii="Tahoma" w:hAnsi="Tahoma" w:cs="Tahoma"/>
        </w:rPr>
        <w:t>Cetăţenilor le este permisă participarea la şedinţele Consiliului Local. Cetăţenii se pot adresa Primăriei şi Consiliului local cu petiţii scrise şi pot obţine audiente. Audientele se desfăşoară cu participarea reprezentanţilor sau a conducătorilor compartimentelor, pentru ca solicitanţii să primească pe cât posibil pe loc, informaţia dorită. La rândul lor, reprezentanţii autorităţii publice primesc sarcini de a soluţiona, în mod operativ, problemele ridicate de cetăţeni la audiente.</w:t>
      </w:r>
    </w:p>
    <w:p w:rsidR="00DB34AD" w:rsidRDefault="00DB34AD" w:rsidP="00DB34AD">
      <w:pPr>
        <w:pStyle w:val="Standard"/>
        <w:spacing w:line="276" w:lineRule="auto"/>
        <w:ind w:firstLine="708"/>
        <w:jc w:val="both"/>
        <w:rPr>
          <w:rFonts w:ascii="Tahoma" w:hAnsi="Tahoma" w:cs="Tahoma"/>
        </w:rPr>
      </w:pPr>
      <w:r>
        <w:rPr>
          <w:rFonts w:ascii="Tahoma" w:hAnsi="Tahoma" w:cs="Tahoma"/>
        </w:rPr>
        <w:t>În urma analizării compartimentelor din cadrul primăriei, se poate spune că există o distribuţie echilibrată a personalului.</w:t>
      </w:r>
    </w:p>
    <w:p w:rsidR="00DB34AD" w:rsidRPr="006F3558" w:rsidRDefault="00DB34AD" w:rsidP="00DB34AD">
      <w:pPr>
        <w:spacing w:line="276" w:lineRule="auto"/>
        <w:jc w:val="both"/>
        <w:rPr>
          <w:highlight w:val="yellow"/>
          <w:lang/>
        </w:rPr>
      </w:pPr>
      <w:r w:rsidRPr="00DE6238">
        <w:rPr>
          <w:rFonts w:ascii="Tahoma" w:hAnsi="Tahoma" w:cs="Tahoma"/>
          <w:lang/>
        </w:rPr>
        <w:t xml:space="preserve">          Serviciile furnizate de Primăria comunei</w:t>
      </w:r>
      <w:r>
        <w:rPr>
          <w:rFonts w:ascii="Tahoma" w:hAnsi="Tahoma" w:cs="Tahoma"/>
          <w:lang/>
        </w:rPr>
        <w:t xml:space="preserve"> </w:t>
      </w:r>
      <w:r w:rsidR="00C62878">
        <w:rPr>
          <w:rFonts w:ascii="Tahoma" w:hAnsi="Tahoma" w:cs="Tahoma"/>
          <w:lang/>
        </w:rPr>
        <w:t>Nicolae Bălcescu</w:t>
      </w:r>
      <w:r w:rsidRPr="00DE6238">
        <w:rPr>
          <w:rFonts w:ascii="Tahoma" w:hAnsi="Tahoma" w:cs="Tahoma"/>
          <w:lang/>
        </w:rPr>
        <w:t xml:space="preserve"> cetăţenilor sunt:  eliberare </w:t>
      </w:r>
      <w:r w:rsidRPr="00DE6238">
        <w:rPr>
          <w:rFonts w:ascii="Tahoma" w:hAnsi="Tahoma" w:cs="Tahoma"/>
          <w:lang/>
        </w:rPr>
        <w:lastRenderedPageBreak/>
        <w:t>certificate de urbanism, autorizaţii de construcţii, registru agricol, cadastru şi agricultu</w:t>
      </w:r>
      <w:r>
        <w:rPr>
          <w:rFonts w:ascii="Tahoma" w:hAnsi="Tahoma" w:cs="Tahoma"/>
          <w:lang/>
        </w:rPr>
        <w:t>ră    serviciu impozite şi taxe</w:t>
      </w:r>
      <w:r w:rsidRPr="00DE6238">
        <w:rPr>
          <w:rFonts w:ascii="Tahoma" w:hAnsi="Tahoma" w:cs="Tahoma"/>
          <w:lang/>
        </w:rPr>
        <w:t>,  administraţia dom</w:t>
      </w:r>
      <w:r w:rsidR="00B15CAF">
        <w:rPr>
          <w:rFonts w:ascii="Tahoma" w:hAnsi="Tahoma" w:cs="Tahoma"/>
          <w:lang/>
        </w:rPr>
        <w:t xml:space="preserve">eniului public, </w:t>
      </w:r>
      <w:r>
        <w:rPr>
          <w:rFonts w:ascii="Tahoma" w:hAnsi="Tahoma" w:cs="Tahoma"/>
          <w:lang/>
        </w:rPr>
        <w:t>stare civilă</w:t>
      </w:r>
      <w:r w:rsidRPr="00DE6238">
        <w:rPr>
          <w:rFonts w:ascii="Tahoma" w:hAnsi="Tahoma" w:cs="Tahoma"/>
          <w:lang/>
        </w:rPr>
        <w:t xml:space="preserve">, </w:t>
      </w:r>
      <w:r w:rsidRPr="00DE6238">
        <w:rPr>
          <w:rFonts w:ascii="Tahoma" w:hAnsi="Tahoma" w:cs="Tahoma"/>
          <w:b/>
          <w:bCs/>
          <w:lang/>
        </w:rPr>
        <w:t xml:space="preserve"> </w:t>
      </w:r>
      <w:r>
        <w:rPr>
          <w:rFonts w:ascii="Tahoma" w:hAnsi="Tahoma" w:cs="Tahoma"/>
          <w:lang/>
        </w:rPr>
        <w:t>protecţie civilă,  relaţii cu publicul</w:t>
      </w:r>
      <w:r w:rsidRPr="00DE6238">
        <w:rPr>
          <w:rFonts w:ascii="Tahoma" w:hAnsi="Tahoma" w:cs="Tahoma"/>
          <w:lang/>
        </w:rPr>
        <w:t>,  asistenţă socială</w:t>
      </w:r>
      <w:r>
        <w:rPr>
          <w:rFonts w:ascii="Tahoma" w:hAnsi="Tahoma" w:cs="Tahoma"/>
          <w:lang/>
        </w:rPr>
        <w:t xml:space="preserve"> -</w:t>
      </w:r>
      <w:r w:rsidRPr="00DE6238">
        <w:rPr>
          <w:rFonts w:ascii="Tahoma" w:hAnsi="Tahoma" w:cs="Tahoma"/>
          <w:lang/>
        </w:rPr>
        <w:t xml:space="preserve">  protecţie socială</w:t>
      </w:r>
      <w:r>
        <w:rPr>
          <w:rFonts w:ascii="Tahoma" w:hAnsi="Tahoma" w:cs="Tahoma"/>
          <w:lang/>
        </w:rPr>
        <w:t>.</w:t>
      </w:r>
      <w:r w:rsidRPr="00DE6238">
        <w:rPr>
          <w:rFonts w:ascii="Tahoma" w:hAnsi="Tahoma" w:cs="Tahoma"/>
          <w:lang/>
        </w:rPr>
        <w:t xml:space="preserve"> </w:t>
      </w:r>
      <w:r>
        <w:rPr>
          <w:rFonts w:ascii="Tahoma" w:hAnsi="Tahoma" w:cs="Tahoma"/>
          <w:lang/>
        </w:rPr>
        <w:t xml:space="preserve"> </w:t>
      </w:r>
      <w:r w:rsidRPr="00DE6238">
        <w:rPr>
          <w:rFonts w:ascii="Tahoma" w:hAnsi="Tahoma" w:cs="Tahoma"/>
          <w:lang/>
        </w:rPr>
        <w:t xml:space="preserve">Pentru furnizarea acestor servicii publice dar şi pentru susţinerea investiţiilor principalul instrument de care dispune Primăria comunei </w:t>
      </w:r>
      <w:r w:rsidR="00C62878">
        <w:rPr>
          <w:rFonts w:ascii="Tahoma" w:hAnsi="Tahoma" w:cs="Tahoma"/>
          <w:lang/>
        </w:rPr>
        <w:t>Nicolae Bălcescu</w:t>
      </w:r>
      <w:r w:rsidRPr="00DE6238">
        <w:rPr>
          <w:rFonts w:ascii="Tahoma" w:hAnsi="Tahoma" w:cs="Tahoma"/>
          <w:lang/>
        </w:rPr>
        <w:t xml:space="preserve"> este bugetul local.</w:t>
      </w:r>
      <w:r w:rsidRPr="00DE6238">
        <w:rPr>
          <w:lang/>
        </w:rPr>
        <w:t xml:space="preserve">  </w:t>
      </w:r>
    </w:p>
    <w:p w:rsidR="00DB34AD" w:rsidRDefault="00B15CAF" w:rsidP="00DB34AD">
      <w:pPr>
        <w:pStyle w:val="Standard"/>
        <w:spacing w:line="276" w:lineRule="auto"/>
        <w:ind w:firstLine="708"/>
        <w:jc w:val="both"/>
        <w:rPr>
          <w:rFonts w:ascii="Tahoma" w:hAnsi="Tahoma" w:cs="Tahoma"/>
        </w:rPr>
      </w:pPr>
      <w:r>
        <w:rPr>
          <w:rFonts w:ascii="Tahoma" w:hAnsi="Tahoma" w:cs="Tahoma"/>
        </w:rPr>
        <w:t>La nivel relaţional, există o bună</w:t>
      </w:r>
      <w:r w:rsidR="00DB34AD">
        <w:rPr>
          <w:rFonts w:ascii="Tahoma" w:hAnsi="Tahoma" w:cs="Tahoma"/>
        </w:rPr>
        <w:t xml:space="preserve"> comunicare între Primărie şi celelalte instituţii locale. Primăria </w:t>
      </w:r>
      <w:r w:rsidR="00DB34AD" w:rsidRPr="00431231">
        <w:rPr>
          <w:rFonts w:ascii="Tahoma" w:hAnsi="Tahoma" w:cs="Tahoma"/>
        </w:rPr>
        <w:t>are pagina web</w:t>
      </w:r>
      <w:r w:rsidR="00DB34AD">
        <w:rPr>
          <w:rFonts w:ascii="Tahoma" w:hAnsi="Tahoma" w:cs="Tahoma"/>
        </w:rPr>
        <w:t xml:space="preserve">, fiind întreţinută de personalul primăriei. Conducerea primăriei e hotărâtă </w:t>
      </w:r>
      <w:proofErr w:type="gramStart"/>
      <w:r w:rsidR="00DB34AD">
        <w:rPr>
          <w:rFonts w:ascii="Tahoma" w:hAnsi="Tahoma" w:cs="Tahoma"/>
        </w:rPr>
        <w:t>să</w:t>
      </w:r>
      <w:proofErr w:type="gramEnd"/>
      <w:r w:rsidR="00DB34AD">
        <w:rPr>
          <w:rFonts w:ascii="Tahoma" w:hAnsi="Tahoma" w:cs="Tahoma"/>
        </w:rPr>
        <w:t xml:space="preserve"> facă toate demersuriile pentru a atrage fonduri în vederea dezvoltării comunei în baza unui plan strategic şi metodologic, primul pas major făcut în aceasta direcţie de dezvoltare.</w:t>
      </w:r>
    </w:p>
    <w:p w:rsidR="00DB34AD" w:rsidRPr="00B174DA" w:rsidRDefault="00B174DA" w:rsidP="00DB34AD">
      <w:pPr>
        <w:pStyle w:val="Standard"/>
        <w:spacing w:line="276" w:lineRule="auto"/>
        <w:jc w:val="both"/>
        <w:rPr>
          <w:rFonts w:ascii="Tahoma" w:hAnsi="Tahoma" w:cs="Tahoma"/>
          <w:b/>
          <w:bCs/>
        </w:rPr>
      </w:pPr>
      <w:r>
        <w:rPr>
          <w:rFonts w:ascii="Tahoma" w:hAnsi="Tahoma" w:cs="Tahoma"/>
          <w:b/>
          <w:bCs/>
        </w:rPr>
        <w:t xml:space="preserve"> </w:t>
      </w:r>
      <w:r w:rsidR="00DB34AD">
        <w:rPr>
          <w:rFonts w:ascii="Tahoma" w:hAnsi="Tahoma" w:cs="Tahoma"/>
          <w:b/>
          <w:bCs/>
        </w:rPr>
        <w:t xml:space="preserve"> </w:t>
      </w:r>
      <w:r w:rsidR="00DB34AD">
        <w:rPr>
          <w:b/>
          <w:bCs/>
        </w:rPr>
        <w:t xml:space="preserve"> </w:t>
      </w:r>
    </w:p>
    <w:p w:rsidR="00DB34AD" w:rsidRDefault="00DB34AD" w:rsidP="00DB34AD">
      <w:pPr>
        <w:pStyle w:val="Standard"/>
        <w:spacing w:line="276" w:lineRule="auto"/>
        <w:jc w:val="both"/>
        <w:rPr>
          <w:rFonts w:ascii="Tahoma" w:hAnsi="Tahoma" w:cs="Tahoma"/>
          <w:b/>
          <w:bCs/>
          <w:color w:val="00B050"/>
        </w:rPr>
      </w:pPr>
      <w:r>
        <w:rPr>
          <w:rFonts w:ascii="Tahoma" w:hAnsi="Tahoma" w:cs="Tahoma"/>
          <w:b/>
          <w:bCs/>
          <w:color w:val="00B050"/>
        </w:rPr>
        <w:t>13. SPORT</w:t>
      </w:r>
    </w:p>
    <w:p w:rsidR="00C62878" w:rsidRDefault="00C62878" w:rsidP="00DB34AD">
      <w:pPr>
        <w:pStyle w:val="Standard"/>
        <w:spacing w:line="276" w:lineRule="auto"/>
        <w:jc w:val="both"/>
        <w:rPr>
          <w:rFonts w:ascii="Tahoma" w:hAnsi="Tahoma" w:cs="Tahoma"/>
          <w:b/>
          <w:bCs/>
          <w:color w:val="00B050"/>
        </w:rPr>
      </w:pPr>
    </w:p>
    <w:p w:rsidR="00B174DA" w:rsidRDefault="00DB34AD" w:rsidP="00DB34AD">
      <w:pPr>
        <w:pStyle w:val="NormalWeb"/>
        <w:spacing w:before="0" w:after="0" w:line="276" w:lineRule="auto"/>
        <w:ind w:firstLine="708"/>
        <w:jc w:val="both"/>
        <w:rPr>
          <w:rFonts w:ascii="Tahoma" w:hAnsi="Tahoma" w:cs="Tahoma"/>
        </w:rPr>
      </w:pPr>
      <w:r>
        <w:rPr>
          <w:rFonts w:ascii="Tahoma" w:hAnsi="Tahoma" w:cs="Tahoma"/>
        </w:rPr>
        <w:t xml:space="preserve">Sportul nu este un lux pentru orice societate, ci mai degrabă o investiție importantă în prezentul și viitorul unei națiuni. Sportul acoperă toate formele de activități corporale care contribuie la bunăstarea fizică a persoanei, echilibrul mental al acesteia și interacțiunile sociale. </w:t>
      </w:r>
    </w:p>
    <w:p w:rsidR="00B174DA" w:rsidRDefault="00DB34AD" w:rsidP="00DB34AD">
      <w:pPr>
        <w:pStyle w:val="NormalWeb"/>
        <w:spacing w:before="0" w:after="0" w:line="276" w:lineRule="auto"/>
        <w:ind w:firstLine="708"/>
        <w:jc w:val="both"/>
        <w:rPr>
          <w:rFonts w:ascii="Tahoma" w:hAnsi="Tahoma" w:cs="Tahoma"/>
        </w:rPr>
      </w:pPr>
      <w:r>
        <w:rPr>
          <w:rFonts w:ascii="Tahoma" w:hAnsi="Tahoma" w:cs="Tahoma"/>
        </w:rPr>
        <w:t xml:space="preserve">Promovarea unui stil de viață activ și sănătos reprezintă o prioritate datorită multiplelor beneficii pe care le au mișcarea în sine și adoptarea valorilor sportive la nivel de individ, societate, națiune. </w:t>
      </w:r>
    </w:p>
    <w:p w:rsidR="00DB34AD" w:rsidRDefault="00DB34AD" w:rsidP="00162ACA">
      <w:pPr>
        <w:pStyle w:val="Standard"/>
        <w:spacing w:line="276" w:lineRule="auto"/>
        <w:jc w:val="both"/>
        <w:rPr>
          <w:rFonts w:ascii="Arial" w:hAnsi="Arial" w:cs="Arial"/>
          <w:sz w:val="22"/>
          <w:szCs w:val="22"/>
          <w:lang w:val="ro-RO" w:eastAsia="ro-RO"/>
        </w:rPr>
      </w:pPr>
    </w:p>
    <w:p w:rsidR="00DB34AD" w:rsidRDefault="00223C27" w:rsidP="00DB34AD">
      <w:pPr>
        <w:pStyle w:val="Standard"/>
        <w:spacing w:line="276" w:lineRule="auto"/>
        <w:jc w:val="center"/>
        <w:rPr>
          <w:rFonts w:ascii="Tahoma" w:hAnsi="Tahoma" w:cs="Tahoma"/>
          <w:b/>
          <w:bCs/>
          <w:color w:val="00B050"/>
        </w:rPr>
      </w:pPr>
      <w:r>
        <w:rPr>
          <w:rFonts w:ascii="Tahoma" w:hAnsi="Tahoma" w:cs="Tahoma"/>
          <w:b/>
          <w:bCs/>
          <w:noProof/>
          <w:color w:val="00B050"/>
        </w:rPr>
        <w:drawing>
          <wp:inline distT="0" distB="0" distL="0" distR="0">
            <wp:extent cx="5422899" cy="4067175"/>
            <wp:effectExtent l="0" t="0" r="6985" b="0"/>
            <wp:docPr id="43" name="Picture 43" descr="D:\VASI\IN LUCRU\STRATEGII\NICOLAE BALCESCU\poze\WhatsApp Image 2021-12-12 at 19.20.30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VASI\IN LUCRU\STRATEGII\NICOLAE BALCESCU\poze\WhatsApp Image 2021-12-12 at 19.20.30 (3).jpeg"/>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8502" cy="4071377"/>
                    </a:xfrm>
                    <a:prstGeom prst="rect">
                      <a:avLst/>
                    </a:prstGeom>
                    <a:noFill/>
                    <a:ln>
                      <a:noFill/>
                    </a:ln>
                  </pic:spPr>
                </pic:pic>
              </a:graphicData>
            </a:graphic>
          </wp:inline>
        </w:drawing>
      </w:r>
    </w:p>
    <w:p w:rsidR="00B174DA" w:rsidRDefault="00B174DA" w:rsidP="00DB34AD">
      <w:pPr>
        <w:pStyle w:val="NormalWeb"/>
        <w:shd w:val="clear" w:color="auto" w:fill="FEFEFE"/>
        <w:spacing w:before="0" w:after="0" w:line="276" w:lineRule="auto"/>
        <w:jc w:val="both"/>
        <w:rPr>
          <w:rFonts w:ascii="Tahoma" w:hAnsi="Tahoma" w:cs="Tahoma"/>
          <w:b/>
          <w:bCs/>
          <w:color w:val="00B050"/>
        </w:rPr>
      </w:pPr>
    </w:p>
    <w:p w:rsidR="00CD103D" w:rsidRDefault="00B174DA" w:rsidP="00CD103D">
      <w:pPr>
        <w:pStyle w:val="NormalWeb"/>
        <w:shd w:val="clear" w:color="auto" w:fill="FEFEFE"/>
        <w:spacing w:before="0" w:after="0" w:line="276" w:lineRule="auto"/>
        <w:ind w:firstLine="708"/>
        <w:jc w:val="both"/>
        <w:rPr>
          <w:rFonts w:ascii="Tahoma" w:hAnsi="Tahoma" w:cs="Tahoma"/>
          <w:bCs/>
        </w:rPr>
      </w:pPr>
      <w:r w:rsidRPr="00B174DA">
        <w:rPr>
          <w:rFonts w:ascii="Tahoma" w:hAnsi="Tahoma" w:cs="Tahoma"/>
          <w:bCs/>
        </w:rPr>
        <w:lastRenderedPageBreak/>
        <w:t>O atenție deosebită este acordă activității sportive, astfel în anul 2012 fiind finalizată, cu fonduri de la bugetul de stat, şi  Sala de sport „Doina Melinte”, amplasată în imediata apropiere a școlii gimnaziale din satul Nicolae Bălcescu.</w:t>
      </w:r>
      <w:r w:rsidR="00CD103D">
        <w:rPr>
          <w:rFonts w:ascii="Tahoma" w:hAnsi="Tahoma" w:cs="Tahoma"/>
          <w:bCs/>
        </w:rPr>
        <w:t xml:space="preserve"> </w:t>
      </w:r>
      <w:r w:rsidR="00CD103D" w:rsidRPr="00CD103D">
        <w:rPr>
          <w:rFonts w:ascii="Tahoma" w:hAnsi="Tahoma" w:cs="Tahoma"/>
          <w:bCs/>
        </w:rPr>
        <w:t>Școlile de pe raza comunei beneficiază de terenuri de sport modern, pe care elevii pot desfășura activități sportive în condiții de siguranță.</w:t>
      </w:r>
    </w:p>
    <w:p w:rsidR="00CD103D" w:rsidRDefault="00CD103D" w:rsidP="00CD103D">
      <w:pPr>
        <w:pStyle w:val="NormalWeb"/>
        <w:shd w:val="clear" w:color="auto" w:fill="FEFEFE"/>
        <w:spacing w:before="0" w:after="0" w:line="276" w:lineRule="auto"/>
        <w:ind w:firstLine="708"/>
        <w:jc w:val="both"/>
        <w:rPr>
          <w:rFonts w:ascii="Tahoma" w:hAnsi="Tahoma" w:cs="Tahoma"/>
          <w:bCs/>
        </w:rPr>
      </w:pPr>
      <w:r w:rsidRPr="00CD103D">
        <w:rPr>
          <w:rFonts w:ascii="Tahoma" w:hAnsi="Tahoma" w:cs="Tahoma"/>
          <w:bCs/>
        </w:rPr>
        <w:t xml:space="preserve">Practicarea activității fizice și </w:t>
      </w:r>
      <w:proofErr w:type="gramStart"/>
      <w:r w:rsidRPr="00CD103D">
        <w:rPr>
          <w:rFonts w:ascii="Tahoma" w:hAnsi="Tahoma" w:cs="Tahoma"/>
          <w:bCs/>
        </w:rPr>
        <w:t>a</w:t>
      </w:r>
      <w:proofErr w:type="gramEnd"/>
      <w:r w:rsidRPr="00CD103D">
        <w:rPr>
          <w:rFonts w:ascii="Tahoma" w:hAnsi="Tahoma" w:cs="Tahoma"/>
          <w:bCs/>
        </w:rPr>
        <w:t xml:space="preserve"> exercițiilor sportive regulate conduce la reducerea riscului apariției bolilor cardio-vasculare, a anumitor tipuri de cancer și diabet, la îmbunătățirea sistemului muscular și osos, la controlul greutății corporale și mai ales la menținerea sănătății mintale și favorizarea proceselor cognitive.</w:t>
      </w:r>
    </w:p>
    <w:p w:rsidR="00CD103D" w:rsidRPr="00CD103D" w:rsidRDefault="00CD103D" w:rsidP="00CD103D">
      <w:pPr>
        <w:pStyle w:val="NormalWeb"/>
        <w:shd w:val="clear" w:color="auto" w:fill="FEFEFE"/>
        <w:spacing w:before="0" w:after="0" w:line="276" w:lineRule="auto"/>
        <w:ind w:firstLine="708"/>
        <w:jc w:val="both"/>
        <w:rPr>
          <w:rFonts w:ascii="Tahoma" w:hAnsi="Tahoma" w:cs="Tahoma"/>
          <w:bCs/>
        </w:rPr>
      </w:pPr>
      <w:r w:rsidRPr="00CD103D">
        <w:rPr>
          <w:rFonts w:ascii="Tahoma" w:hAnsi="Tahoma" w:cs="Tahoma"/>
          <w:bCs/>
        </w:rPr>
        <w:t>În comuna Nicolae Bălcescu se regăsește un teren de fotbal pe care se desfășoară competiții sportive organizate de Federația Română Fotbal.</w:t>
      </w:r>
    </w:p>
    <w:p w:rsidR="00B174DA" w:rsidRDefault="00B174DA" w:rsidP="00DB34AD">
      <w:pPr>
        <w:pStyle w:val="NormalWeb"/>
        <w:shd w:val="clear" w:color="auto" w:fill="FEFEFE"/>
        <w:spacing w:before="0" w:after="0" w:line="276" w:lineRule="auto"/>
        <w:jc w:val="both"/>
        <w:rPr>
          <w:rFonts w:ascii="Tahoma" w:hAnsi="Tahoma" w:cs="Tahoma"/>
          <w:b/>
          <w:bCs/>
          <w:color w:val="00B050"/>
        </w:rPr>
      </w:pPr>
    </w:p>
    <w:p w:rsidR="00DB34AD" w:rsidRDefault="00DB34AD" w:rsidP="00DB34AD">
      <w:pPr>
        <w:pStyle w:val="NormalWeb"/>
        <w:shd w:val="clear" w:color="auto" w:fill="FEFEFE"/>
        <w:spacing w:before="0" w:after="0" w:line="276" w:lineRule="auto"/>
        <w:jc w:val="both"/>
        <w:rPr>
          <w:rFonts w:ascii="Tahoma" w:hAnsi="Tahoma" w:cs="Tahoma"/>
          <w:b/>
          <w:bCs/>
          <w:color w:val="00B050"/>
        </w:rPr>
      </w:pPr>
      <w:r>
        <w:rPr>
          <w:rFonts w:ascii="Tahoma" w:hAnsi="Tahoma" w:cs="Tahoma"/>
          <w:b/>
          <w:bCs/>
          <w:color w:val="00B050"/>
        </w:rPr>
        <w:t xml:space="preserve">14. CULTE  </w:t>
      </w:r>
    </w:p>
    <w:p w:rsidR="00814BD8" w:rsidRDefault="00814BD8" w:rsidP="00814BD8">
      <w:pPr>
        <w:pStyle w:val="Standard"/>
        <w:spacing w:line="276" w:lineRule="auto"/>
        <w:jc w:val="both"/>
        <w:rPr>
          <w:rFonts w:ascii="Tahoma" w:eastAsia="Calibri" w:hAnsi="Tahoma" w:cs="Open Sans"/>
          <w:lang w:val="ro-RO"/>
        </w:rPr>
      </w:pPr>
    </w:p>
    <w:p w:rsidR="00590241" w:rsidRPr="00590241" w:rsidRDefault="00590241" w:rsidP="00814BD8">
      <w:pPr>
        <w:pStyle w:val="Standard"/>
        <w:spacing w:line="276" w:lineRule="auto"/>
        <w:ind w:firstLine="708"/>
        <w:jc w:val="both"/>
        <w:rPr>
          <w:rFonts w:ascii="Tahoma" w:eastAsia="Calibri" w:hAnsi="Tahoma" w:cs="Open Sans"/>
          <w:lang w:val="ro-RO"/>
        </w:rPr>
      </w:pPr>
      <w:r w:rsidRPr="00590241">
        <w:rPr>
          <w:rFonts w:ascii="Tahoma" w:eastAsia="Calibri" w:hAnsi="Tahoma" w:cs="Open Sans"/>
          <w:lang w:val="ro-RO"/>
        </w:rPr>
        <w:t>Comunitatea Nicolae Bălcescu nu numără prea mulţi ani de existenţă, formarea ei fiind de dată mai recentă, şi anume, anul 1922, luna decembrie, ziua 21-22, când, în curtea boierului Dumitru Condopol de la Valea Seacă, locuitori din acest sat, împreună cu părintele Petru Neumann şi administraţia moşiei boiereşti au pus în discuţie înfiinţarea satului nou, care avea să primească numele de Ferdinand. Era necesar acest lucru din cauza terenurilor în pantă pe care era aşezat satul Valea Seacă şi care, în anotimpurile cu ploi abundente, alunecau ducând cu sine case şi grădini, sc</w:t>
      </w:r>
      <w:r>
        <w:rPr>
          <w:rFonts w:ascii="Tahoma" w:eastAsia="Calibri" w:hAnsi="Tahoma" w:cs="Open Sans"/>
          <w:lang w:val="ro-RO"/>
        </w:rPr>
        <w:t>himbând configuraţia terenului.</w:t>
      </w:r>
    </w:p>
    <w:p w:rsidR="00590241" w:rsidRDefault="00590241" w:rsidP="00590241">
      <w:pPr>
        <w:pStyle w:val="Standard"/>
        <w:spacing w:line="276" w:lineRule="auto"/>
        <w:ind w:firstLine="708"/>
        <w:jc w:val="both"/>
        <w:rPr>
          <w:rFonts w:ascii="Tahoma" w:eastAsia="Calibri" w:hAnsi="Tahoma" w:cs="Open Sans"/>
          <w:lang w:val="ro-RO"/>
        </w:rPr>
      </w:pPr>
      <w:r w:rsidRPr="00590241">
        <w:rPr>
          <w:rFonts w:ascii="Tahoma" w:eastAsia="Calibri" w:hAnsi="Tahoma" w:cs="Open Sans"/>
          <w:lang w:val="ro-RO"/>
        </w:rPr>
        <w:t xml:space="preserve">Astfel, în urma discuţiilor ce au avut loc, au fost măsurate pe locul actualului sat Nicolae Bălcescu 363 de silişti pentru construire de locuinţe. În anul 1923 au venit din Valea Seacă 70 de familii care şi-au construit case pe aceste silişti, luând fiinţă satul. Concomitent cu acest important buchet de locuinţe, s-a început şi construirea unei bisericuţe, lungă de 25 m. şi lată de 8 m., aşezată pe tălpi de lemn, cu pereţi în furci şi vălătuci, acoperită cu şindrilă, care a fost terminată în octombrie 1925 şi sfinţită în cinstea Preasfintei Inimi a lui Isus. Comunitatea nou înfiinţată a fost afiliată parohiei Valea Seacă, de unde a fost păstorită de părintele Neumann, continuând cu pr. Petru Pal, pr. Andrei Gherguţ şi pr. Constantin Hausner. În anul 1951, la Galbeni, care era tot filială a parohiei Valea Seacă, a fost admisă şederea permanentă a unui preot, care va administra şi comunitatea Ferdinand, căreia după războiul terminat în anul 1945 i-a fost schimbat numele în Nicolae Bălcescu. Primul preot care va administra de la Galbeni comunitatea Nicolae Bălcescu va fi pr. Anton Olaru, după care va urma pr. Constantin Hausner, cel care la 28 octombrie 1957 va semna procesul verbal de preluare a parohiei nou înfiinţate Nicolae Bălcescu, pe care în 1963 o va preda părintelui Albert Weber, după moartea căruia, în martie 1964, </w:t>
      </w:r>
      <w:r>
        <w:rPr>
          <w:rFonts w:ascii="Tahoma" w:eastAsia="Calibri" w:hAnsi="Tahoma" w:cs="Open Sans"/>
          <w:lang w:val="ro-RO"/>
        </w:rPr>
        <w:t>va urma pr. Cazimir Cotolevici.</w:t>
      </w:r>
    </w:p>
    <w:p w:rsidR="006C608A" w:rsidRDefault="006C608A" w:rsidP="006C608A">
      <w:pPr>
        <w:pStyle w:val="Standard"/>
        <w:spacing w:line="276" w:lineRule="auto"/>
        <w:jc w:val="center"/>
        <w:rPr>
          <w:rFonts w:ascii="Tahoma" w:eastAsia="Calibri" w:hAnsi="Tahoma" w:cs="Open Sans"/>
          <w:lang w:val="ro-RO"/>
        </w:rPr>
      </w:pPr>
      <w:r>
        <w:rPr>
          <w:noProof/>
        </w:rPr>
        <w:lastRenderedPageBreak/>
        <w:drawing>
          <wp:inline distT="0" distB="0" distL="0" distR="0">
            <wp:extent cx="4755338" cy="3162300"/>
            <wp:effectExtent l="0" t="0" r="7620" b="0"/>
            <wp:docPr id="90" name="Picture 90" descr="http://www.ercis.ro/dieceza/parohii/imagini/nicolaebalcescu2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rcis.ro/dieceza/parohii/imagini/nicolaebalcescu2s.jp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59945" cy="3165363"/>
                    </a:xfrm>
                    <a:prstGeom prst="rect">
                      <a:avLst/>
                    </a:prstGeom>
                    <a:noFill/>
                    <a:ln>
                      <a:noFill/>
                    </a:ln>
                  </pic:spPr>
                </pic:pic>
              </a:graphicData>
            </a:graphic>
          </wp:inline>
        </w:drawing>
      </w:r>
    </w:p>
    <w:p w:rsidR="00D572E0" w:rsidRPr="00590241" w:rsidRDefault="00D572E0" w:rsidP="006C608A">
      <w:pPr>
        <w:pStyle w:val="Standard"/>
        <w:spacing w:line="276" w:lineRule="auto"/>
        <w:jc w:val="center"/>
        <w:rPr>
          <w:rFonts w:ascii="Tahoma" w:eastAsia="Calibri" w:hAnsi="Tahoma" w:cs="Open Sans"/>
          <w:lang w:val="ro-RO"/>
        </w:rPr>
      </w:pPr>
    </w:p>
    <w:p w:rsidR="00590241" w:rsidRDefault="00590241" w:rsidP="00590241">
      <w:pPr>
        <w:pStyle w:val="Standard"/>
        <w:spacing w:line="276" w:lineRule="auto"/>
        <w:ind w:firstLine="708"/>
        <w:jc w:val="both"/>
        <w:rPr>
          <w:rFonts w:ascii="Tahoma" w:eastAsia="Calibri" w:hAnsi="Tahoma" w:cs="Open Sans"/>
          <w:lang w:val="ro-RO"/>
        </w:rPr>
      </w:pPr>
      <w:r w:rsidRPr="00590241">
        <w:rPr>
          <w:rFonts w:ascii="Tahoma" w:eastAsia="Calibri" w:hAnsi="Tahoma" w:cs="Open Sans"/>
          <w:lang w:val="ro-RO"/>
        </w:rPr>
        <w:t>Între timp, comunitatea creşte mereu, atât prin căsătoriile tinerilor, cât mai cu seamă prin noii veniţi din satele din jur. Începuse munca masivă în industrie şi de la Nicolae Bălcescu se putea face mai uşor deplasarea muncitorilor în zonele industriale ale oraşului Bacău. Numărul familiilor depăşea cifra de 300. Era deci necesară o nouă biserică, pe care comunitatea o cerea cu insistenţă. Părintele Cotolevici face o tentativă şi începe să toarne temelie pentru o nouă biserică. Tentativa eşuează, părintele Cotolevici este mutat şi, în decembrie 1966, Parohia Nicolae Bălcescu este preluată de actualul paroh, părintele Ioan Sociu, care în anul 1967 notează în Status animarum 2241 de suflete. În anul 1972, deci cinci ani mai târziu, în Nicolae Bălcescu erau 498 de familii întregi şi 104 jumătăţi cu circa 2662 de suflete. Astăzi, ianuarie 1995, comunitatea numără 769 de familii întregi şi 17</w:t>
      </w:r>
      <w:r>
        <w:rPr>
          <w:rFonts w:ascii="Tahoma" w:eastAsia="Calibri" w:hAnsi="Tahoma" w:cs="Open Sans"/>
          <w:lang w:val="ro-RO"/>
        </w:rPr>
        <w:t>6 jumătăţi, cu 3648 de suflete</w:t>
      </w:r>
    </w:p>
    <w:p w:rsidR="006C608A" w:rsidRPr="00590241" w:rsidRDefault="006C608A" w:rsidP="006C608A">
      <w:pPr>
        <w:pStyle w:val="Standard"/>
        <w:spacing w:line="276" w:lineRule="auto"/>
        <w:jc w:val="center"/>
        <w:rPr>
          <w:rFonts w:ascii="Tahoma" w:eastAsia="Calibri" w:hAnsi="Tahoma" w:cs="Open Sans"/>
          <w:lang w:val="ro-RO"/>
        </w:rPr>
      </w:pPr>
      <w:r>
        <w:rPr>
          <w:noProof/>
        </w:rPr>
        <w:drawing>
          <wp:inline distT="0" distB="0" distL="0" distR="0">
            <wp:extent cx="2038350" cy="2981325"/>
            <wp:effectExtent l="0" t="0" r="0" b="9525"/>
            <wp:docPr id="94" name="Picture 94" descr="http://www.ercis.ro/dieceza/parohii/imagini/nicolaebalcescu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rcis.ro/dieceza/parohii/imagini/nicolaebalcescu1s.jpg"/>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8350" cy="2981325"/>
                    </a:xfrm>
                    <a:prstGeom prst="rect">
                      <a:avLst/>
                    </a:prstGeom>
                    <a:noFill/>
                    <a:ln>
                      <a:noFill/>
                    </a:ln>
                  </pic:spPr>
                </pic:pic>
              </a:graphicData>
            </a:graphic>
          </wp:inline>
        </w:drawing>
      </w:r>
    </w:p>
    <w:p w:rsidR="00590241" w:rsidRPr="00590241" w:rsidRDefault="00590241" w:rsidP="00590241">
      <w:pPr>
        <w:pStyle w:val="Standard"/>
        <w:spacing w:line="276" w:lineRule="auto"/>
        <w:ind w:firstLine="708"/>
        <w:jc w:val="both"/>
        <w:rPr>
          <w:rFonts w:ascii="Tahoma" w:eastAsia="Calibri" w:hAnsi="Tahoma" w:cs="Open Sans"/>
          <w:lang w:val="ro-RO"/>
        </w:rPr>
      </w:pPr>
      <w:r w:rsidRPr="00590241">
        <w:rPr>
          <w:rFonts w:ascii="Tahoma" w:eastAsia="Calibri" w:hAnsi="Tahoma" w:cs="Open Sans"/>
          <w:lang w:val="ro-RO"/>
        </w:rPr>
        <w:lastRenderedPageBreak/>
        <w:t>Construirea actualei biserici a început în mai 1969, cu includerea în perimetrul ei a temeliilor începute de părintele Cotolevici, şi a fost consacrată în anul 1978 de către unicul episcop romano-catolic recunoscut atunci în ţară, Preasfinţitul Jakab Antal, episcop de Alba Iulia, păstrând patronul vechii biserici, Inima Preasfântă a lui Isus. Biserica măsoară 53 m. lungime, 23 m. lăţime, 16,80 m. înălţime interioară şi 52 m. la vârful crucii turnului. Anul acesta, 1995, cu ajutorul lui Dumnezeu, vom începe şi modernizarea casei parohiale, care se dovedeşte necores</w:t>
      </w:r>
      <w:r>
        <w:rPr>
          <w:rFonts w:ascii="Tahoma" w:eastAsia="Calibri" w:hAnsi="Tahoma" w:cs="Open Sans"/>
          <w:lang w:val="ro-RO"/>
        </w:rPr>
        <w:t>punzătoare cerinţelor prezente.</w:t>
      </w:r>
    </w:p>
    <w:p w:rsidR="00590241" w:rsidRPr="00802BB4" w:rsidRDefault="00590241" w:rsidP="00590241">
      <w:pPr>
        <w:pStyle w:val="Standard"/>
        <w:spacing w:line="276" w:lineRule="auto"/>
        <w:ind w:firstLine="708"/>
        <w:jc w:val="both"/>
        <w:rPr>
          <w:rFonts w:ascii="Tahoma" w:eastAsia="Calibri" w:hAnsi="Tahoma" w:cs="Open Sans"/>
          <w:lang w:val="ro-RO"/>
        </w:rPr>
      </w:pPr>
      <w:r w:rsidRPr="00590241">
        <w:rPr>
          <w:rFonts w:ascii="Tahoma" w:eastAsia="Calibri" w:hAnsi="Tahoma" w:cs="Open Sans"/>
          <w:lang w:val="ro-RO"/>
        </w:rPr>
        <w:t>Până în 1986, cu intermitenţe şi mai mult neoficial, s-au perindat pe la Nicolae Bălcescu mai mulţi părinţi vicari parohiali. Începând cu 1986, comunitatea este păstorită constant de doi preoţi, în prezent vicar parohial fiind pr. Iulian Pascaru, din promoţia 1994.</w:t>
      </w:r>
    </w:p>
    <w:p w:rsidR="006C608A" w:rsidRDefault="006C608A" w:rsidP="006C608A">
      <w:pPr>
        <w:pStyle w:val="Style9"/>
        <w:widowControl/>
        <w:spacing w:before="19" w:line="276" w:lineRule="auto"/>
        <w:ind w:firstLine="0"/>
        <w:rPr>
          <w:rFonts w:ascii="Tahoma" w:hAnsi="Tahoma" w:cs="Tahoma"/>
          <w:bCs/>
        </w:rPr>
      </w:pPr>
    </w:p>
    <w:p w:rsidR="006C608A" w:rsidRDefault="006C608A" w:rsidP="006C608A">
      <w:pPr>
        <w:pStyle w:val="Style9"/>
        <w:widowControl/>
        <w:spacing w:before="19" w:line="276" w:lineRule="auto"/>
        <w:ind w:firstLine="0"/>
        <w:jc w:val="center"/>
        <w:rPr>
          <w:rFonts w:ascii="Tahoma" w:hAnsi="Tahoma" w:cs="Tahoma"/>
          <w:bCs/>
        </w:rPr>
      </w:pPr>
      <w:r>
        <w:rPr>
          <w:noProof/>
          <w:lang w:val="en-US" w:eastAsia="en-US"/>
        </w:rPr>
        <w:drawing>
          <wp:inline distT="0" distB="0" distL="0" distR="0">
            <wp:extent cx="2570480" cy="3352800"/>
            <wp:effectExtent l="0" t="0" r="1270" b="0"/>
            <wp:docPr id="92" name="Picture 92" descr="http://www.ercis.ro/dieceza/parohii/imagini/valeaseaca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rcis.ro/dieceza/parohii/imagini/valeaseaca1s.jpg"/>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70480" cy="3352800"/>
                    </a:xfrm>
                    <a:prstGeom prst="rect">
                      <a:avLst/>
                    </a:prstGeom>
                    <a:noFill/>
                    <a:ln>
                      <a:noFill/>
                    </a:ln>
                  </pic:spPr>
                </pic:pic>
              </a:graphicData>
            </a:graphic>
          </wp:inline>
        </w:drawing>
      </w:r>
    </w:p>
    <w:p w:rsidR="006C608A" w:rsidRDefault="006C608A" w:rsidP="006C608A">
      <w:pPr>
        <w:pStyle w:val="Style9"/>
        <w:widowControl/>
        <w:spacing w:before="19" w:line="276" w:lineRule="auto"/>
        <w:ind w:firstLine="0"/>
        <w:rPr>
          <w:rFonts w:ascii="Tahoma" w:hAnsi="Tahoma" w:cs="Tahoma"/>
          <w:bCs/>
        </w:rPr>
      </w:pPr>
    </w:p>
    <w:p w:rsidR="006C608A" w:rsidRPr="006C608A" w:rsidRDefault="006C608A" w:rsidP="006C608A">
      <w:pPr>
        <w:pStyle w:val="Style9"/>
        <w:widowControl/>
        <w:spacing w:before="19" w:line="276" w:lineRule="auto"/>
        <w:ind w:firstLine="708"/>
        <w:rPr>
          <w:rFonts w:ascii="Tahoma" w:hAnsi="Tahoma" w:cs="Tahoma"/>
          <w:bCs/>
        </w:rPr>
      </w:pPr>
      <w:r w:rsidRPr="006C608A">
        <w:rPr>
          <w:rFonts w:ascii="Tahoma" w:hAnsi="Tahoma" w:cs="Tahoma"/>
          <w:bCs/>
        </w:rPr>
        <w:t>Este unul din cele mai vechi sate catolice din Moldova. În secolul al XII-lea, un grup de italieni, cu misiuni apostolice, au venit la Valea Seacă şi au consemnat existenţa a 42 de creştini catolici care nu aveau biserică şi erau subordonaţi parohului de Bacău. Alte informaţii cuprinse în "Efimeridele Cibinului" arată că husiţii din Ungaria, alungaţi de regele Sigismund, au fugit în anul 1420 în Moldova şi s-au aşezat, la Co</w:t>
      </w:r>
      <w:r>
        <w:rPr>
          <w:rFonts w:ascii="Tahoma" w:hAnsi="Tahoma" w:cs="Tahoma"/>
          <w:bCs/>
        </w:rPr>
        <w:t>tnari, Faraoani şi Valea-Seacă.</w:t>
      </w:r>
    </w:p>
    <w:p w:rsidR="006C608A" w:rsidRPr="006C608A" w:rsidRDefault="006C608A" w:rsidP="006C608A">
      <w:pPr>
        <w:pStyle w:val="Style9"/>
        <w:widowControl/>
        <w:spacing w:before="19" w:line="276" w:lineRule="auto"/>
        <w:ind w:firstLine="708"/>
        <w:rPr>
          <w:rFonts w:ascii="Tahoma" w:hAnsi="Tahoma" w:cs="Tahoma"/>
          <w:bCs/>
        </w:rPr>
      </w:pPr>
      <w:r w:rsidRPr="006C608A">
        <w:rPr>
          <w:rFonts w:ascii="Tahoma" w:hAnsi="Tahoma" w:cs="Tahoma"/>
          <w:bCs/>
        </w:rPr>
        <w:t>Episcopul Bandini, pe la anul 1640, când a venit să administreze Mirul la Valea Mare, aminteşte de Valea Seacă, de unde au venit pentr</w:t>
      </w:r>
      <w:r>
        <w:rPr>
          <w:rFonts w:ascii="Tahoma" w:hAnsi="Tahoma" w:cs="Tahoma"/>
          <w:bCs/>
        </w:rPr>
        <w:t>u a primi Mirul 44 de persoane.</w:t>
      </w:r>
    </w:p>
    <w:p w:rsidR="006C608A" w:rsidRPr="006C608A" w:rsidRDefault="006C608A" w:rsidP="006C608A">
      <w:pPr>
        <w:pStyle w:val="Style9"/>
        <w:widowControl/>
        <w:spacing w:before="19" w:line="276" w:lineRule="auto"/>
        <w:ind w:firstLine="708"/>
        <w:rPr>
          <w:rFonts w:ascii="Tahoma" w:hAnsi="Tahoma" w:cs="Tahoma"/>
          <w:bCs/>
        </w:rPr>
      </w:pPr>
      <w:r w:rsidRPr="006C608A">
        <w:rPr>
          <w:rFonts w:ascii="Tahoma" w:hAnsi="Tahoma" w:cs="Tahoma"/>
          <w:bCs/>
        </w:rPr>
        <w:t>Numele satului arată totodată toponimia locului, adică satul este aşezat între două dealuri şi un pârâu care uneori seacă. Într-o lucrare din 1646 se spune că satul Valea Seacă a mai purtat şi numele de "Bogdan Falva" (satul lui Bogdan). Situat într-o vale, în care este mare belşug de vin şi bucate, existând 55 de suflete catolice care aveau biserică la Faraoani, însă nu se poate preciza motivul pe</w:t>
      </w:r>
      <w:r>
        <w:rPr>
          <w:rFonts w:ascii="Tahoma" w:hAnsi="Tahoma" w:cs="Tahoma"/>
          <w:bCs/>
        </w:rPr>
        <w:t>ntru care a avut şi acest nume.</w:t>
      </w:r>
    </w:p>
    <w:p w:rsidR="006C608A" w:rsidRPr="006C608A" w:rsidRDefault="006C608A" w:rsidP="006C608A">
      <w:pPr>
        <w:pStyle w:val="Style9"/>
        <w:widowControl/>
        <w:spacing w:before="19" w:line="276" w:lineRule="auto"/>
        <w:ind w:firstLine="708"/>
        <w:rPr>
          <w:rFonts w:ascii="Tahoma" w:hAnsi="Tahoma" w:cs="Tahoma"/>
          <w:bCs/>
        </w:rPr>
      </w:pPr>
      <w:r w:rsidRPr="006C608A">
        <w:rPr>
          <w:rFonts w:ascii="Tahoma" w:hAnsi="Tahoma" w:cs="Tahoma"/>
          <w:bCs/>
        </w:rPr>
        <w:lastRenderedPageBreak/>
        <w:t xml:space="preserve">Pe la anul 1840 administratorul care a venit să confere Mirul aminteşte că a fost întâmpinat de un grup de greco-catolici care au cerut să le trimită preot. Nu se cunoaşte evoluţia acestei comunităţi fiind posibilă o asimilare a ei de </w:t>
      </w:r>
      <w:r>
        <w:rPr>
          <w:rFonts w:ascii="Tahoma" w:hAnsi="Tahoma" w:cs="Tahoma"/>
          <w:bCs/>
        </w:rPr>
        <w:t>către comunitatea de rit latin.</w:t>
      </w:r>
    </w:p>
    <w:p w:rsidR="006C608A" w:rsidRPr="006C608A" w:rsidRDefault="006C608A" w:rsidP="006C608A">
      <w:pPr>
        <w:pStyle w:val="Style9"/>
        <w:widowControl/>
        <w:spacing w:before="19" w:line="276" w:lineRule="auto"/>
        <w:ind w:firstLine="708"/>
        <w:rPr>
          <w:rFonts w:ascii="Tahoma" w:hAnsi="Tahoma" w:cs="Tahoma"/>
          <w:bCs/>
        </w:rPr>
      </w:pPr>
      <w:r w:rsidRPr="006C608A">
        <w:rPr>
          <w:rFonts w:ascii="Tahoma" w:hAnsi="Tahoma" w:cs="Tahoma"/>
          <w:bCs/>
        </w:rPr>
        <w:t>Pe timpul lui Ştefan cel Mare, şi probabil mai înainte de el, satul Valea Seacă, prin mai multe tranzacţii de cumpărări şi moşteniri, a devenit sat domnesc "dreptu domnescu</w:t>
      </w:r>
      <w:r>
        <w:rPr>
          <w:rFonts w:ascii="Tahoma" w:hAnsi="Tahoma" w:cs="Tahoma"/>
          <w:bCs/>
        </w:rPr>
        <w:t xml:space="preserve"> ascultând de ocolul Bacăului".</w:t>
      </w:r>
    </w:p>
    <w:p w:rsidR="006C608A" w:rsidRPr="006C608A" w:rsidRDefault="006C608A" w:rsidP="006C608A">
      <w:pPr>
        <w:pStyle w:val="Style9"/>
        <w:widowControl/>
        <w:spacing w:before="19" w:line="276" w:lineRule="auto"/>
        <w:ind w:firstLine="708"/>
        <w:rPr>
          <w:rFonts w:ascii="Tahoma" w:hAnsi="Tahoma" w:cs="Tahoma"/>
          <w:bCs/>
        </w:rPr>
      </w:pPr>
      <w:r w:rsidRPr="006C608A">
        <w:rPr>
          <w:rFonts w:ascii="Tahoma" w:hAnsi="Tahoma" w:cs="Tahoma"/>
          <w:bCs/>
        </w:rPr>
        <w:t>Antioh Cantemir Vodă care a domnit între anii 1695-1700 şi 1705-1707, a luat de soţie pe Catrina de Valea Seacă, iar nunta a făcut-o în Câşlegile Crăciunului, şi a fost mare veselie câteva săptămâni, fiind cununaţi chiar de Iacov, patriarhul Ţarigradului. La începutul secolului al XIX-lea satul a intrat în stăpânirea hatmanului Constantin Palade, şi existau atunci 103 case din cărămidă,</w:t>
      </w:r>
      <w:r>
        <w:rPr>
          <w:rFonts w:ascii="Tahoma" w:hAnsi="Tahoma" w:cs="Tahoma"/>
          <w:bCs/>
        </w:rPr>
        <w:t xml:space="preserve"> 87 din bârne şi şase din stuf.</w:t>
      </w:r>
    </w:p>
    <w:p w:rsidR="006C608A" w:rsidRPr="006C608A" w:rsidRDefault="006C608A" w:rsidP="006C608A">
      <w:pPr>
        <w:pStyle w:val="Style9"/>
        <w:widowControl/>
        <w:spacing w:before="19" w:line="276" w:lineRule="auto"/>
        <w:ind w:firstLine="708"/>
        <w:rPr>
          <w:rFonts w:ascii="Tahoma" w:hAnsi="Tahoma" w:cs="Tahoma"/>
          <w:bCs/>
        </w:rPr>
      </w:pPr>
      <w:r w:rsidRPr="006C608A">
        <w:rPr>
          <w:rFonts w:ascii="Tahoma" w:hAnsi="Tahoma" w:cs="Tahoma"/>
          <w:bCs/>
        </w:rPr>
        <w:t>Prima biserică probabil că a existat mult înainte de 1778, dată la care a luat fiinţă Parohia Valea-Seacă, aşa cum reiese din Schematismul Misiunii Catolice din 1850, care spune că "în 1884 este construită în Valea Seacă, pe locul alteia mai vechi, o biserică din lemn şi cărămidă". În 1888-1889, a fost reconstruită din cărămidă şi piatră în sti</w:t>
      </w:r>
      <w:r>
        <w:rPr>
          <w:rFonts w:ascii="Tahoma" w:hAnsi="Tahoma" w:cs="Tahoma"/>
          <w:bCs/>
        </w:rPr>
        <w:t>l roman simplu.</w:t>
      </w:r>
    </w:p>
    <w:p w:rsidR="006C608A" w:rsidRPr="006C608A" w:rsidRDefault="006C608A" w:rsidP="006C608A">
      <w:pPr>
        <w:pStyle w:val="Style9"/>
        <w:widowControl/>
        <w:spacing w:before="19" w:line="276" w:lineRule="auto"/>
        <w:ind w:firstLine="708"/>
        <w:rPr>
          <w:rFonts w:ascii="Tahoma" w:hAnsi="Tahoma" w:cs="Tahoma"/>
          <w:bCs/>
        </w:rPr>
      </w:pPr>
      <w:r w:rsidRPr="006C608A">
        <w:rPr>
          <w:rFonts w:ascii="Tahoma" w:hAnsi="Tahoma" w:cs="Tahoma"/>
          <w:bCs/>
        </w:rPr>
        <w:t xml:space="preserve">Cutremurele de pământ din 10 noiembrie 1940 şi 3 martie 1977 au cauzat daune însemnate bisericii prin căderea turnului devenind astfel aproape impracticabilă. În 1978 s-a trecut la refacerea bisericii, însă s-au întâmpinat multe greutăţi mai ales din partea autorităţilor, terminându-se abia în 1984, prin strădaniile preotului Ioan Caităr şi a creştinilor, fiind sfinţită de episcopul Petru Gherghel în 1988. Biserica este construită după stilul roman simplu, păstrând configuraţia bisericii vechi, având lungimea de 40 m, lăţimea de 13 m şi înălţimea navei de 10 m, iar a turnului de 27 m. Biserica poartă hramul: "Naşterea Sfintei </w:t>
      </w:r>
      <w:r>
        <w:rPr>
          <w:rFonts w:ascii="Tahoma" w:hAnsi="Tahoma" w:cs="Tahoma"/>
          <w:bCs/>
        </w:rPr>
        <w:t>Fecioare Maria" (8 septembrie).</w:t>
      </w:r>
    </w:p>
    <w:p w:rsidR="006C608A" w:rsidRPr="006C608A" w:rsidRDefault="006C608A" w:rsidP="006C608A">
      <w:pPr>
        <w:pStyle w:val="Style9"/>
        <w:widowControl/>
        <w:spacing w:before="19" w:line="276" w:lineRule="auto"/>
        <w:ind w:firstLine="708"/>
        <w:rPr>
          <w:rFonts w:ascii="Tahoma" w:hAnsi="Tahoma" w:cs="Tahoma"/>
          <w:bCs/>
        </w:rPr>
      </w:pPr>
      <w:r w:rsidRPr="006C608A">
        <w:rPr>
          <w:rFonts w:ascii="Tahoma" w:hAnsi="Tahoma" w:cs="Tahoma"/>
          <w:bCs/>
        </w:rPr>
        <w:t xml:space="preserve">În cimitirul satului, sectorul Buchila, este o bisericuţă despre care tradiţia populară susţine că este tot atât de veche ca şi cea din cimitirul de la Faraoani, "extat cappella Portiunculae suae Sanctae Mariae Angelorum Reginae an 1839 aedificato". Bisericuţa este construită din bârne de stejar, lungă de 15 m, lată de 6 m şi înaltă de 5 </w:t>
      </w:r>
      <w:r>
        <w:rPr>
          <w:rFonts w:ascii="Tahoma" w:hAnsi="Tahoma" w:cs="Tahoma"/>
          <w:bCs/>
        </w:rPr>
        <w:t>m.</w:t>
      </w:r>
    </w:p>
    <w:p w:rsidR="006C608A" w:rsidRPr="006C608A" w:rsidRDefault="006C608A" w:rsidP="006C608A">
      <w:pPr>
        <w:pStyle w:val="Style9"/>
        <w:widowControl/>
        <w:spacing w:before="19" w:line="276" w:lineRule="auto"/>
        <w:ind w:firstLine="708"/>
        <w:rPr>
          <w:rFonts w:ascii="Tahoma" w:hAnsi="Tahoma" w:cs="Tahoma"/>
          <w:bCs/>
        </w:rPr>
      </w:pPr>
      <w:r w:rsidRPr="006C608A">
        <w:rPr>
          <w:rFonts w:ascii="Tahoma" w:hAnsi="Tahoma" w:cs="Tahoma"/>
          <w:bCs/>
        </w:rPr>
        <w:t>Tot în raza satului Valea Seacă mai sunt două capele: una pe dealul Bozdos, închinată sfinţilor "Constantin şi Elena", construită în anul 1888 de către pr. Petru Neuman, cu concursul prinţului Eugen Shänberg, posesorul pădurilor din împrejurimi. În 1937, credincioşii au refăcut capela din cărămidă şi beton armat. O a doua capelă se află pe dealul Albenilor, Măgura, care poartă hram</w:t>
      </w:r>
      <w:r>
        <w:rPr>
          <w:rFonts w:ascii="Tahoma" w:hAnsi="Tahoma" w:cs="Tahoma"/>
          <w:bCs/>
        </w:rPr>
        <w:t>ul "Înălţarea lui Isus la cer".</w:t>
      </w:r>
    </w:p>
    <w:p w:rsidR="006C608A" w:rsidRDefault="006C608A" w:rsidP="00D572E0">
      <w:pPr>
        <w:pStyle w:val="Style9"/>
        <w:widowControl/>
        <w:spacing w:before="19" w:line="276" w:lineRule="auto"/>
        <w:ind w:firstLine="708"/>
        <w:rPr>
          <w:rFonts w:ascii="Tahoma" w:hAnsi="Tahoma" w:cs="Tahoma"/>
          <w:bCs/>
        </w:rPr>
      </w:pPr>
      <w:r w:rsidRPr="006C608A">
        <w:rPr>
          <w:rFonts w:ascii="Tahoma" w:hAnsi="Tahoma" w:cs="Tahoma"/>
          <w:bCs/>
        </w:rPr>
        <w:t>Parohia Valea Seacă are 973 de familii cu 3.215 credincioşi păstoriţi de pr. paroh Ieronim Enăşoaie şi pr. vicar Cristian Ciobancă.</w:t>
      </w:r>
    </w:p>
    <w:p w:rsidR="00814BD8" w:rsidRDefault="00814BD8" w:rsidP="00814BD8">
      <w:pPr>
        <w:pStyle w:val="Style9"/>
        <w:widowControl/>
        <w:spacing w:before="19" w:line="276" w:lineRule="auto"/>
        <w:ind w:firstLine="708"/>
        <w:rPr>
          <w:rFonts w:ascii="Tahoma" w:hAnsi="Tahoma" w:cs="Tahoma"/>
          <w:bCs/>
        </w:rPr>
      </w:pPr>
      <w:r w:rsidRPr="00814BD8">
        <w:rPr>
          <w:rFonts w:ascii="Tahoma" w:hAnsi="Tahoma" w:cs="Tahoma"/>
          <w:bCs/>
        </w:rPr>
        <w:t xml:space="preserve">Deşi în minoritate, comunitatea ortodoxă a ridicat două biserici: una în Valea Seacă şi una în Nicolae Bălcescu. Lăcaşului de cult cu hramul „ Sfântul Dumitru”, filie a parohiei Valea Seacă, iniţial cu titulatura de capelă, i s-a pus piatra de temelie pe data de 24 august 1974. Cu ajutor de la credincioşii din Valea Seacă, Dealu Nou şi Nicolae Bălcescu şi cu susţinerea Sfintei Episcopii a Romanului, a fost sfinţită pe data de 29 august 1979. De construcţia proiectată de arhitectul Ursulica G., s-a ocupat vrednicul de pomenire preotul </w:t>
      </w:r>
      <w:r w:rsidRPr="00814BD8">
        <w:rPr>
          <w:rFonts w:ascii="Tahoma" w:hAnsi="Tahoma" w:cs="Tahoma"/>
          <w:bCs/>
        </w:rPr>
        <w:lastRenderedPageBreak/>
        <w:t>Petru Lupu. Pictura a fost executată de Sarchis Seto (naos şi altar) iar pridvorul a fost pictat de Macovei Dorin (2009)</w:t>
      </w:r>
      <w:r>
        <w:rPr>
          <w:rFonts w:ascii="Tahoma" w:hAnsi="Tahoma" w:cs="Tahoma"/>
          <w:bCs/>
        </w:rPr>
        <w:t>.</w:t>
      </w:r>
    </w:p>
    <w:p w:rsidR="006C608A" w:rsidRDefault="00814BD8" w:rsidP="00814BD8">
      <w:pPr>
        <w:pStyle w:val="Style9"/>
        <w:widowControl/>
        <w:spacing w:before="19" w:line="276" w:lineRule="auto"/>
        <w:ind w:firstLine="708"/>
        <w:rPr>
          <w:rFonts w:ascii="Tahoma" w:hAnsi="Tahoma" w:cs="Tahoma"/>
          <w:bCs/>
        </w:rPr>
      </w:pPr>
      <w:r w:rsidRPr="00814BD8">
        <w:rPr>
          <w:rFonts w:ascii="Tahoma" w:hAnsi="Tahoma" w:cs="Tahoma"/>
          <w:bCs/>
        </w:rPr>
        <w:t>Reparaţii capitale au fost făcute în anul 2007, când s-a refăcut acoperişul bisericii, precum şi în anul 2011 prin reparaţii la faţada bisericii. Din dorinţa de a fi cât mai aproape de comunitate s-a construit (cu ajutorul credincioşilor si autorităţilor locale) un aşezământ social – filantropic/ casă parohială, în anul 2012.</w:t>
      </w:r>
    </w:p>
    <w:p w:rsidR="00814BD8" w:rsidRDefault="00814BD8" w:rsidP="00814BD8">
      <w:pPr>
        <w:pStyle w:val="Style9"/>
        <w:widowControl/>
        <w:spacing w:before="19" w:line="276" w:lineRule="auto"/>
        <w:ind w:firstLine="708"/>
        <w:rPr>
          <w:rFonts w:ascii="Tahoma" w:hAnsi="Tahoma" w:cs="Tahoma"/>
          <w:bCs/>
        </w:rPr>
      </w:pPr>
    </w:p>
    <w:p w:rsidR="00096362" w:rsidRPr="00D572E0" w:rsidRDefault="00814BD8" w:rsidP="00D572E0">
      <w:pPr>
        <w:pStyle w:val="Style9"/>
        <w:widowControl/>
        <w:spacing w:before="19" w:line="276" w:lineRule="auto"/>
        <w:ind w:firstLine="0"/>
        <w:jc w:val="center"/>
        <w:rPr>
          <w:rFonts w:ascii="Tahoma" w:hAnsi="Tahoma" w:cs="Tahoma"/>
          <w:bCs/>
        </w:rPr>
      </w:pPr>
      <w:r>
        <w:rPr>
          <w:noProof/>
          <w:lang w:val="en-US" w:eastAsia="en-US"/>
        </w:rPr>
        <w:drawing>
          <wp:inline distT="0" distB="0" distL="0" distR="0">
            <wp:extent cx="5245098" cy="3933825"/>
            <wp:effectExtent l="0" t="0" r="0" b="0"/>
            <wp:docPr id="95" name="Picture 95" descr="Nicolae Balces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colae Balcescu"/>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54548" cy="3940912"/>
                    </a:xfrm>
                    <a:prstGeom prst="rect">
                      <a:avLst/>
                    </a:prstGeom>
                    <a:noFill/>
                    <a:ln>
                      <a:noFill/>
                    </a:ln>
                  </pic:spPr>
                </pic:pic>
              </a:graphicData>
            </a:graphic>
          </wp:inline>
        </w:drawing>
      </w:r>
    </w:p>
    <w:p w:rsidR="00096362" w:rsidRDefault="00096362" w:rsidP="00DB34AD">
      <w:pPr>
        <w:pStyle w:val="Standard"/>
        <w:spacing w:line="276" w:lineRule="auto"/>
        <w:jc w:val="both"/>
        <w:rPr>
          <w:rFonts w:ascii="Tahoma" w:hAnsi="Tahoma" w:cs="Tahoma"/>
          <w:b/>
          <w:bCs/>
          <w:color w:val="00B050"/>
        </w:rPr>
      </w:pPr>
    </w:p>
    <w:p w:rsidR="000E64BC" w:rsidRDefault="00096362" w:rsidP="00096362">
      <w:pPr>
        <w:pStyle w:val="Standard"/>
        <w:spacing w:line="276" w:lineRule="auto"/>
        <w:ind w:firstLine="708"/>
        <w:jc w:val="both"/>
        <w:rPr>
          <w:rFonts w:ascii="Tahoma" w:hAnsi="Tahoma" w:cs="Tahoma"/>
          <w:bCs/>
        </w:rPr>
      </w:pPr>
      <w:r w:rsidRPr="00096362">
        <w:rPr>
          <w:rFonts w:ascii="Tahoma" w:hAnsi="Tahoma" w:cs="Tahoma"/>
          <w:bCs/>
        </w:rPr>
        <w:t>Biserica parohială, cu hramul „Tăierea capu</w:t>
      </w:r>
      <w:r>
        <w:rPr>
          <w:rFonts w:ascii="Tahoma" w:hAnsi="Tahoma" w:cs="Tahoma"/>
          <w:bCs/>
        </w:rPr>
        <w:t>lui Sfântului Ioan Botezătorul”</w:t>
      </w:r>
      <w:r w:rsidRPr="00096362">
        <w:rPr>
          <w:rFonts w:ascii="Tahoma" w:hAnsi="Tahoma" w:cs="Tahoma"/>
          <w:bCs/>
        </w:rPr>
        <w:t>, a fost ridicată in anul 1825 din piatră şi cărămidă, fiind acoperită cu tablă. A fost înălţată la iniţiativa şi cu ajutorul material principal al ctitorului Curelea, fost arendaş al moşiei V</w:t>
      </w:r>
      <w:r w:rsidR="000E64BC">
        <w:rPr>
          <w:rFonts w:ascii="Tahoma" w:hAnsi="Tahoma" w:cs="Tahoma"/>
          <w:bCs/>
        </w:rPr>
        <w:t xml:space="preserve">alea Seacă. </w:t>
      </w:r>
    </w:p>
    <w:p w:rsidR="00096362" w:rsidRPr="00096362" w:rsidRDefault="000E64BC" w:rsidP="00096362">
      <w:pPr>
        <w:pStyle w:val="Standard"/>
        <w:spacing w:line="276" w:lineRule="auto"/>
        <w:ind w:firstLine="708"/>
        <w:jc w:val="both"/>
        <w:rPr>
          <w:rFonts w:ascii="Tahoma" w:hAnsi="Tahoma" w:cs="Tahoma"/>
          <w:bCs/>
        </w:rPr>
      </w:pPr>
      <w:r>
        <w:rPr>
          <w:rFonts w:ascii="Tahoma" w:hAnsi="Tahoma" w:cs="Tahoma"/>
          <w:bCs/>
        </w:rPr>
        <w:t>Alături de enoriaşi</w:t>
      </w:r>
      <w:r w:rsidR="00096362" w:rsidRPr="00096362">
        <w:rPr>
          <w:rFonts w:ascii="Tahoma" w:hAnsi="Tahoma" w:cs="Tahoma"/>
          <w:bCs/>
        </w:rPr>
        <w:t>, următorul arendaş al moşiei, Dimitrie Condopol, a dotat lăcaşul de cult cu icoane, cruci, veşminte cărţi şi obiecte de cult. In anul 1963, pictura catapetesmei şi parte din icoane au fost renovate de pictorul Vasile Paşcu din Focşani, prin contribuţia enoriaşilor şi donaţi</w:t>
      </w:r>
      <w:r w:rsidR="00096362">
        <w:rPr>
          <w:rFonts w:ascii="Tahoma" w:hAnsi="Tahoma" w:cs="Tahoma"/>
          <w:bCs/>
        </w:rPr>
        <w:t>a Sfintei Episcopii a Romanului.</w:t>
      </w:r>
    </w:p>
    <w:p w:rsidR="00096362" w:rsidRPr="00096362" w:rsidRDefault="00096362" w:rsidP="00096362">
      <w:pPr>
        <w:pStyle w:val="Standard"/>
        <w:spacing w:line="276" w:lineRule="auto"/>
        <w:jc w:val="both"/>
        <w:rPr>
          <w:rFonts w:ascii="Tahoma" w:hAnsi="Tahoma" w:cs="Tahoma"/>
          <w:bCs/>
        </w:rPr>
      </w:pPr>
      <w:r w:rsidRPr="00096362">
        <w:rPr>
          <w:rFonts w:ascii="Tahoma" w:hAnsi="Tahoma" w:cs="Tahoma"/>
          <w:bCs/>
        </w:rPr>
        <w:t xml:space="preserve">       Interiorul bisericii era vopsit cu ulei si var de culoare brun închis, dar la iniţiativa preotului Vasile Sârcu, in anul 1982 a fost pictată de Ion si Miuţa Zărnescu din localitatea Caşin. Reparaţii capitale au mai fost făcute în anul 2009 când, au fost schimbate şarpanta si învelitoarea de </w:t>
      </w:r>
      <w:proofErr w:type="gramStart"/>
      <w:r w:rsidRPr="00096362">
        <w:rPr>
          <w:rFonts w:ascii="Tahoma" w:hAnsi="Tahoma" w:cs="Tahoma"/>
          <w:bCs/>
        </w:rPr>
        <w:t>tablă .</w:t>
      </w:r>
      <w:proofErr w:type="gramEnd"/>
    </w:p>
    <w:p w:rsidR="00096362" w:rsidRDefault="00C52B7F" w:rsidP="00C52B7F">
      <w:pPr>
        <w:pStyle w:val="Standard"/>
        <w:spacing w:line="276" w:lineRule="auto"/>
        <w:jc w:val="center"/>
        <w:rPr>
          <w:rFonts w:ascii="Tahoma" w:hAnsi="Tahoma" w:cs="Tahoma"/>
          <w:b/>
          <w:bCs/>
          <w:color w:val="00B050"/>
        </w:rPr>
      </w:pPr>
      <w:r>
        <w:rPr>
          <w:noProof/>
        </w:rPr>
        <w:lastRenderedPageBreak/>
        <w:drawing>
          <wp:inline distT="0" distB="0" distL="0" distR="0">
            <wp:extent cx="3816449" cy="4429125"/>
            <wp:effectExtent l="0" t="0" r="0" b="0"/>
            <wp:docPr id="96" name="Picture 96" descr="Valea sea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ea seaca"/>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29879" cy="4444711"/>
                    </a:xfrm>
                    <a:prstGeom prst="rect">
                      <a:avLst/>
                    </a:prstGeom>
                    <a:noFill/>
                    <a:ln>
                      <a:noFill/>
                    </a:ln>
                  </pic:spPr>
                </pic:pic>
              </a:graphicData>
            </a:graphic>
          </wp:inline>
        </w:drawing>
      </w:r>
    </w:p>
    <w:p w:rsidR="00C52B7F" w:rsidRDefault="00C52B7F" w:rsidP="00C52B7F">
      <w:pPr>
        <w:pStyle w:val="Standard"/>
        <w:spacing w:line="276" w:lineRule="auto"/>
        <w:jc w:val="center"/>
        <w:rPr>
          <w:rFonts w:ascii="Tahoma" w:hAnsi="Tahoma" w:cs="Tahoma"/>
          <w:b/>
          <w:bCs/>
          <w:color w:val="00B050"/>
        </w:rPr>
      </w:pPr>
    </w:p>
    <w:p w:rsidR="00C52B7F" w:rsidRDefault="00C52B7F" w:rsidP="00C52B7F">
      <w:pPr>
        <w:pStyle w:val="Standard"/>
        <w:spacing w:line="276" w:lineRule="auto"/>
        <w:jc w:val="center"/>
        <w:rPr>
          <w:rFonts w:ascii="Tahoma" w:hAnsi="Tahoma" w:cs="Tahoma"/>
          <w:b/>
          <w:bCs/>
          <w:color w:val="00B050"/>
        </w:rPr>
      </w:pPr>
    </w:p>
    <w:p w:rsidR="00DB34AD" w:rsidRDefault="00DB34AD" w:rsidP="00DB34AD">
      <w:pPr>
        <w:pStyle w:val="Standard"/>
        <w:spacing w:line="276" w:lineRule="auto"/>
        <w:jc w:val="both"/>
        <w:rPr>
          <w:rFonts w:ascii="Tahoma" w:hAnsi="Tahoma" w:cs="Tahoma"/>
          <w:b/>
          <w:bCs/>
          <w:color w:val="00B050"/>
        </w:rPr>
      </w:pPr>
      <w:r>
        <w:rPr>
          <w:rFonts w:ascii="Tahoma" w:hAnsi="Tahoma" w:cs="Tahoma"/>
          <w:b/>
          <w:bCs/>
          <w:color w:val="00B050"/>
        </w:rPr>
        <w:t>15. ORDINE PUBLICĂ</w:t>
      </w:r>
    </w:p>
    <w:p w:rsidR="00DB34AD" w:rsidRDefault="00DB34AD" w:rsidP="00DB34AD">
      <w:pPr>
        <w:pStyle w:val="Standard"/>
        <w:spacing w:line="276" w:lineRule="auto"/>
        <w:jc w:val="both"/>
      </w:pPr>
      <w:r>
        <w:rPr>
          <w:rFonts w:ascii="Tahoma" w:hAnsi="Tahoma" w:cs="Tahoma"/>
          <w:color w:val="FF0000"/>
        </w:rPr>
        <w:tab/>
      </w:r>
      <w:r>
        <w:rPr>
          <w:rFonts w:ascii="Tahoma" w:hAnsi="Tahoma" w:cs="Tahoma"/>
          <w:shd w:val="clear" w:color="auto" w:fill="FFFF00"/>
        </w:rPr>
        <w:t xml:space="preserve">  </w:t>
      </w:r>
    </w:p>
    <w:p w:rsidR="00DB34AD" w:rsidRPr="00AD0BB3" w:rsidRDefault="00DB34AD" w:rsidP="00DB34AD">
      <w:pPr>
        <w:pStyle w:val="Standard"/>
        <w:tabs>
          <w:tab w:val="left" w:pos="450"/>
        </w:tabs>
        <w:spacing w:after="160"/>
        <w:jc w:val="both"/>
        <w:rPr>
          <w:rFonts w:ascii="Tahoma" w:eastAsia="Calibri" w:hAnsi="Tahoma"/>
          <w:color w:val="FF0000"/>
          <w:lang w:val="ro-RO"/>
        </w:rPr>
      </w:pPr>
      <w:r>
        <w:rPr>
          <w:rFonts w:ascii="Tahoma" w:eastAsia="Calibri" w:hAnsi="Tahoma"/>
          <w:lang w:val="ro-RO"/>
        </w:rPr>
        <w:tab/>
      </w:r>
      <w:r w:rsidRPr="00D41DBC">
        <w:rPr>
          <w:rFonts w:ascii="Tahoma" w:eastAsia="Calibri" w:hAnsi="Tahoma"/>
          <w:lang w:val="ro-RO"/>
        </w:rPr>
        <w:t>Serviciul de ordine publică este organizat la nivel de c</w:t>
      </w:r>
      <w:r w:rsidR="004B54B7" w:rsidRPr="00D41DBC">
        <w:rPr>
          <w:rFonts w:ascii="Tahoma" w:eastAsia="Calibri" w:hAnsi="Tahoma"/>
          <w:lang w:val="ro-RO"/>
        </w:rPr>
        <w:t>ompartiment</w:t>
      </w:r>
      <w:r w:rsidR="009B7A4A">
        <w:rPr>
          <w:rFonts w:ascii="Tahoma" w:eastAsia="Calibri" w:hAnsi="Tahoma"/>
          <w:lang w:val="ro-RO"/>
        </w:rPr>
        <w:t xml:space="preserve"> </w:t>
      </w:r>
      <w:r w:rsidR="004B54B7" w:rsidRPr="00D41DBC">
        <w:rPr>
          <w:rFonts w:ascii="Tahoma" w:eastAsia="Calibri" w:hAnsi="Tahoma"/>
          <w:lang w:val="ro-RO"/>
        </w:rPr>
        <w:t>-</w:t>
      </w:r>
      <w:r w:rsidR="009B7A4A">
        <w:rPr>
          <w:rFonts w:ascii="Tahoma" w:eastAsia="Calibri" w:hAnsi="Tahoma"/>
          <w:lang w:val="ro-RO"/>
        </w:rPr>
        <w:t xml:space="preserve"> </w:t>
      </w:r>
      <w:r w:rsidR="004B54B7" w:rsidRPr="00D41DBC">
        <w:rPr>
          <w:rFonts w:ascii="Tahoma" w:eastAsia="Calibri" w:hAnsi="Tahoma"/>
          <w:lang w:val="ro-RO"/>
        </w:rPr>
        <w:t>politie locală, cu 9 posturi existente</w:t>
      </w:r>
      <w:r w:rsidRPr="00D41DBC">
        <w:rPr>
          <w:rFonts w:ascii="Tahoma" w:eastAsia="Calibri" w:hAnsi="Tahoma"/>
          <w:lang w:val="ro-RO"/>
        </w:rPr>
        <w:t xml:space="preserve">. </w:t>
      </w:r>
    </w:p>
    <w:p w:rsidR="00DB34AD" w:rsidRDefault="00DB34AD" w:rsidP="00DB34AD">
      <w:pPr>
        <w:pStyle w:val="Standard"/>
        <w:spacing w:after="160"/>
        <w:ind w:left="540" w:hanging="540"/>
        <w:jc w:val="both"/>
        <w:rPr>
          <w:rFonts w:ascii="Tahoma" w:eastAsia="Calibri" w:hAnsi="Tahoma"/>
          <w:b/>
          <w:lang w:val="ro-RO"/>
        </w:rPr>
      </w:pPr>
      <w:r>
        <w:rPr>
          <w:rFonts w:ascii="Tahoma" w:eastAsia="Calibri" w:hAnsi="Tahoma"/>
          <w:b/>
          <w:lang w:val="ro-RO"/>
        </w:rPr>
        <w:t>ATRIBUȚII PRINCIPALE</w:t>
      </w:r>
    </w:p>
    <w:p w:rsidR="00DB34AD" w:rsidRDefault="00DB34AD" w:rsidP="00DB34AD">
      <w:pPr>
        <w:pStyle w:val="Standard"/>
        <w:spacing w:line="276" w:lineRule="auto"/>
        <w:ind w:left="540" w:hanging="540"/>
        <w:jc w:val="both"/>
        <w:rPr>
          <w:rFonts w:ascii="Tahoma" w:eastAsia="Calibri" w:hAnsi="Tahoma"/>
          <w:lang w:val="ro-RO"/>
        </w:rPr>
      </w:pPr>
      <w:r>
        <w:rPr>
          <w:rFonts w:ascii="Tahoma" w:eastAsia="Calibri" w:hAnsi="Tahoma"/>
          <w:lang w:val="ro-RO"/>
        </w:rPr>
        <w:t xml:space="preserve">     a) menţine ordinea şi siguranţei publice în zonele şi locurile stabilite prin planul de pază şi ordine publică;</w:t>
      </w:r>
    </w:p>
    <w:p w:rsidR="00DB34AD" w:rsidRDefault="00DB34AD" w:rsidP="00DB34AD">
      <w:pPr>
        <w:pStyle w:val="Standard"/>
        <w:spacing w:line="276" w:lineRule="auto"/>
        <w:ind w:left="540" w:hanging="540"/>
        <w:jc w:val="both"/>
        <w:rPr>
          <w:rFonts w:ascii="Cambria" w:eastAsia="Calibri" w:hAnsi="Cambria"/>
          <w:lang w:val="ro-RO"/>
        </w:rPr>
      </w:pPr>
      <w:r>
        <w:rPr>
          <w:rFonts w:ascii="Cambria" w:eastAsia="Calibri" w:hAnsi="Cambria"/>
          <w:lang w:val="ro-RO"/>
        </w:rPr>
        <w:t xml:space="preserve">      </w:t>
      </w:r>
      <w:r>
        <w:rPr>
          <w:rFonts w:ascii="Tahoma" w:eastAsia="Calibri" w:hAnsi="Tahoma"/>
          <w:lang w:val="ro-RO"/>
        </w:rPr>
        <w:t>b) menţine ordinea publică în imediata apropiere a unităţilor de învăţământ publice, în parcările auto aflate pe domeniul public sau privat al unităţii administrative-teritoriale, a zonelor comerciale şi de agrement, parcurilor, pieţelor, cimitirelor şi a altor locuri aflate în proprietatea unităţii administrative-teritoriale şi/sau în administrarea autorităţilor administraţiei publice locale sau a altor servicii/instituţii publice de interes local, stabilite prin Planul de Pază şi Ordine Publică;</w:t>
      </w:r>
    </w:p>
    <w:p w:rsidR="00DB34AD" w:rsidRDefault="00DB34AD" w:rsidP="00DB34AD">
      <w:pPr>
        <w:pStyle w:val="Standard"/>
        <w:spacing w:line="276" w:lineRule="auto"/>
        <w:ind w:left="540" w:hanging="540"/>
        <w:jc w:val="both"/>
        <w:rPr>
          <w:rFonts w:ascii="Tahoma" w:eastAsia="Calibri" w:hAnsi="Tahoma"/>
          <w:lang w:val="ro-RO"/>
        </w:rPr>
      </w:pPr>
      <w:r>
        <w:rPr>
          <w:rFonts w:ascii="Tahoma" w:eastAsia="Calibri" w:hAnsi="Tahoma"/>
          <w:lang w:val="ro-RO"/>
        </w:rPr>
        <w:t xml:space="preserve">    c) asigură paza obiectivelor şi a bunurilor de interes public şi privat stabilite de consiliul local, conform planurilor de pază şi ordine publică;</w:t>
      </w:r>
    </w:p>
    <w:p w:rsidR="00DB34AD" w:rsidRDefault="00DB34AD" w:rsidP="00DB34AD">
      <w:pPr>
        <w:pStyle w:val="Standard"/>
        <w:spacing w:line="276" w:lineRule="auto"/>
        <w:ind w:left="540" w:hanging="540"/>
        <w:jc w:val="both"/>
        <w:rPr>
          <w:rFonts w:ascii="Tahoma" w:eastAsia="Calibri" w:hAnsi="Tahoma"/>
          <w:lang w:val="ro-RO"/>
        </w:rPr>
      </w:pPr>
      <w:r>
        <w:rPr>
          <w:rFonts w:ascii="Tahoma" w:eastAsia="Calibri" w:hAnsi="Tahoma"/>
          <w:lang w:val="ro-RO"/>
        </w:rPr>
        <w:t xml:space="preserve">    d) asigură însoţirea şi protecţia reprezentanţilor primăriei ori a altor persoane cu funcţii în instituţiile publice locale la executarea unor controale sau acţiuni specifice;</w:t>
      </w:r>
    </w:p>
    <w:p w:rsidR="00DB34AD" w:rsidRDefault="00DB34AD" w:rsidP="00DB34AD">
      <w:pPr>
        <w:pStyle w:val="Standard"/>
        <w:spacing w:line="276" w:lineRule="auto"/>
        <w:ind w:left="540" w:hanging="540"/>
        <w:jc w:val="both"/>
        <w:rPr>
          <w:rFonts w:ascii="Tahoma" w:eastAsia="Calibri" w:hAnsi="Tahoma"/>
          <w:lang w:val="ro-RO"/>
        </w:rPr>
      </w:pPr>
      <w:r>
        <w:rPr>
          <w:rFonts w:ascii="Tahoma" w:eastAsia="Calibri" w:hAnsi="Tahoma"/>
          <w:lang w:val="ro-RO"/>
        </w:rPr>
        <w:t xml:space="preserve">     e) participă, după caz, la asigurarea fluenţei traficului rutier, cu ocazia efectuării unor lucrări de modernizare şi reparaţii ale arterelor de circulaţie;</w:t>
      </w:r>
    </w:p>
    <w:p w:rsidR="00DB34AD" w:rsidRDefault="00DB34AD" w:rsidP="00DB34AD">
      <w:pPr>
        <w:pStyle w:val="Standard"/>
        <w:spacing w:line="276" w:lineRule="auto"/>
        <w:ind w:left="540" w:hanging="540"/>
        <w:jc w:val="both"/>
        <w:rPr>
          <w:rFonts w:ascii="Tahoma" w:eastAsia="Calibri" w:hAnsi="Tahoma"/>
          <w:lang w:val="ro-RO"/>
        </w:rPr>
      </w:pPr>
      <w:r>
        <w:rPr>
          <w:rFonts w:ascii="Tahoma" w:eastAsia="Calibri" w:hAnsi="Tahoma"/>
          <w:lang w:val="ro-RO"/>
        </w:rPr>
        <w:lastRenderedPageBreak/>
        <w:t xml:space="preserve">     f) acţionează pentru identificarea cerşetorilor, copiilor lipsiţi de ocrotirea părinţilor sau a reprezentanţilor legali, a persoanelor fără adăpost şi ia măsuri pentru predarea acestora către serviciul public de asistenţă socială în vederea soluţionării;</w:t>
      </w:r>
    </w:p>
    <w:p w:rsidR="00DB34AD" w:rsidRDefault="00DB34AD" w:rsidP="00DB34AD">
      <w:pPr>
        <w:pStyle w:val="Standard"/>
        <w:spacing w:line="276" w:lineRule="auto"/>
        <w:ind w:left="540" w:hanging="540"/>
        <w:jc w:val="both"/>
        <w:rPr>
          <w:rFonts w:ascii="Tahoma" w:eastAsia="Calibri" w:hAnsi="Tahoma"/>
          <w:lang w:val="ro-RO"/>
        </w:rPr>
      </w:pPr>
      <w:r>
        <w:rPr>
          <w:rFonts w:ascii="Tahoma" w:eastAsia="Calibri" w:hAnsi="Tahoma"/>
          <w:lang w:val="ro-RO"/>
        </w:rPr>
        <w:t xml:space="preserve">     g) constată contravenţii şi aplică sancţiuni contravenţionale, conform legii, pentru încălcarea prevederilor legale referitoare la tulburarea ordinii şi liniştii publice, curăţenia localităţilor, comerţul, protecţia mediului, precum şi pentru faptele care afectează climatul social, stabilite prin lege, hotărâri ale consiliului local sau dispoziţii ale primarului;</w:t>
      </w:r>
    </w:p>
    <w:p w:rsidR="00DB34AD" w:rsidRPr="00F74B60" w:rsidRDefault="00DB34AD" w:rsidP="00DB34AD">
      <w:pPr>
        <w:pStyle w:val="Standard"/>
        <w:spacing w:line="276" w:lineRule="auto"/>
        <w:ind w:left="540" w:hanging="540"/>
        <w:jc w:val="both"/>
        <w:rPr>
          <w:rFonts w:ascii="Tahoma" w:hAnsi="Tahoma"/>
          <w:lang w:val="ro-RO"/>
        </w:rPr>
      </w:pPr>
      <w:r>
        <w:rPr>
          <w:rFonts w:ascii="Tahoma" w:eastAsia="Calibri" w:hAnsi="Tahoma"/>
          <w:lang w:val="ro-RO"/>
        </w:rPr>
        <w:t xml:space="preserve">     h) </w:t>
      </w:r>
      <w:r>
        <w:rPr>
          <w:rFonts w:ascii="Tahoma" w:eastAsia="Calibri" w:hAnsi="Tahoma"/>
          <w:lang w:val="it-IT"/>
        </w:rPr>
        <w:t>constată contravenţii şi aplică sancţiuni, potrivit competenţei, pentru nerespectarea legislaţiei privind regimul de deţinere a câinilor periculoşi sau agresivi, a celei privind programul de gestionare a câinilor fără stăpân şi a celei privind protecţia animalelor şi sesizează serviciile specializate pentru gestionarea câinilor fără stăpân despre existenţa acestor câini şi acordă sprijin personalului specializat în capturarea şi transportul acestora la adăpost;</w:t>
      </w:r>
    </w:p>
    <w:p w:rsidR="00DB34AD" w:rsidRDefault="00DB34AD" w:rsidP="00DB34AD">
      <w:pPr>
        <w:pStyle w:val="Standard"/>
        <w:spacing w:line="276" w:lineRule="auto"/>
        <w:ind w:left="540" w:hanging="540"/>
        <w:jc w:val="both"/>
        <w:rPr>
          <w:rFonts w:ascii="Tahoma" w:eastAsia="Calibri" w:hAnsi="Tahoma"/>
          <w:lang w:val="ro-RO"/>
        </w:rPr>
      </w:pPr>
      <w:r>
        <w:rPr>
          <w:rFonts w:ascii="Tahoma" w:eastAsia="Calibri" w:hAnsi="Tahoma"/>
          <w:lang w:val="ro-RO"/>
        </w:rPr>
        <w:t xml:space="preserve">    i) participă la asigurarea măsurilor de ordine, cu ocazia adunărilor publice, mitingurilor, marşurilor, demonstraţiilor, procesiunilor, acţiunilor de pichetare, acţiunilor promoţionale, comerciale, manifestărilor cultural-artistice, comemorative şi sportive organizate la nivel local;</w:t>
      </w:r>
    </w:p>
    <w:p w:rsidR="00DB34AD" w:rsidRDefault="00DB34AD" w:rsidP="00DB34AD">
      <w:pPr>
        <w:pStyle w:val="Standard"/>
        <w:spacing w:line="276" w:lineRule="auto"/>
        <w:ind w:left="540" w:hanging="540"/>
        <w:jc w:val="both"/>
        <w:rPr>
          <w:rFonts w:ascii="Tahoma" w:eastAsia="Calibri" w:hAnsi="Tahoma"/>
          <w:lang w:val="ro-RO"/>
        </w:rPr>
      </w:pPr>
      <w:r>
        <w:rPr>
          <w:rFonts w:ascii="Tahoma" w:eastAsia="Calibri" w:hAnsi="Tahoma"/>
          <w:lang w:val="ro-RO"/>
        </w:rPr>
        <w:t xml:space="preserve">    j) intervine, împreună cu organele abilitate, la solicitarea cetăţenilor, pentru aplanarea stărilor conflictuale, prinderea unor făptuitori, rezolvarea unor cazuri sociale, stabilirea situaţiilor de fapt sesizate şi rezolvarea acestora;</w:t>
      </w:r>
    </w:p>
    <w:p w:rsidR="00DB34AD" w:rsidRDefault="00DB34AD" w:rsidP="00DB34AD">
      <w:pPr>
        <w:pStyle w:val="Standard"/>
        <w:spacing w:line="276" w:lineRule="auto"/>
        <w:ind w:left="540" w:hanging="540"/>
        <w:jc w:val="both"/>
        <w:rPr>
          <w:rFonts w:ascii="Tahoma" w:eastAsia="Calibri" w:hAnsi="Tahoma"/>
          <w:lang w:val="ro-RO"/>
        </w:rPr>
      </w:pPr>
      <w:r>
        <w:rPr>
          <w:rFonts w:ascii="Tahoma" w:eastAsia="Calibri" w:hAnsi="Tahoma"/>
          <w:lang w:val="ro-RO"/>
        </w:rPr>
        <w:t xml:space="preserve">    k) acţionează, împreună cu poliţia, jandarmeria, pompierii, protecţia civilă şi alte autorităţi prevăzute de lege, la activităţile de salvare şi evacuare a persoanelor şi bunurilor periclitate de incendii, explozii, avarii, accidente, epidemii, calamităţi naturale şi catastrofe, precum şi de limitare şi înlăturare a urmărilor provocate de astfel de evenimente;</w:t>
      </w:r>
    </w:p>
    <w:p w:rsidR="00DB34AD" w:rsidRDefault="00DB34AD" w:rsidP="00DB34AD">
      <w:pPr>
        <w:pStyle w:val="Standard"/>
        <w:spacing w:line="276" w:lineRule="auto"/>
        <w:ind w:left="540" w:hanging="540"/>
        <w:jc w:val="both"/>
        <w:rPr>
          <w:rFonts w:ascii="Tahoma" w:eastAsia="Calibri" w:hAnsi="Tahoma"/>
          <w:lang w:val="ro-RO"/>
        </w:rPr>
      </w:pPr>
      <w:r>
        <w:rPr>
          <w:rFonts w:ascii="Tahoma" w:eastAsia="Calibri" w:hAnsi="Tahoma"/>
          <w:lang w:val="ro-RO"/>
        </w:rPr>
        <w:t xml:space="preserve">    l) constată contravenţii şi aplică sancţiuni cu privire la modul de depozitare a deşeurilor menajere, industriale sau de orice fel şi de respectare a igienizării zonelor periferice şi a malurilor cursurilor de apă, sesizând primarul cu privire la situaţiile de fapt constatate şi la măsurile ce trebuie luate în vederea îmbunătăţirii stării de curăţenie a localităţii;</w:t>
      </w:r>
    </w:p>
    <w:p w:rsidR="00DB34AD" w:rsidRDefault="00DB34AD" w:rsidP="00DB34AD">
      <w:pPr>
        <w:pStyle w:val="Standard"/>
        <w:spacing w:line="276" w:lineRule="auto"/>
        <w:ind w:left="540" w:hanging="540"/>
        <w:jc w:val="both"/>
        <w:rPr>
          <w:rFonts w:ascii="Tahoma" w:eastAsia="Calibri" w:hAnsi="Tahoma"/>
          <w:lang w:val="ro-RO"/>
        </w:rPr>
      </w:pPr>
      <w:r>
        <w:rPr>
          <w:rFonts w:ascii="Tahoma" w:eastAsia="Calibri" w:hAnsi="Tahoma"/>
          <w:lang w:val="ro-RO"/>
        </w:rPr>
        <w:t xml:space="preserve">      m) comunică, în cel mai scurt timp posibil organelor abilitate, datele cu privire la aspectele de încălcare a legii, altele decât cele stabilite în competenţa sa, despre care a luat la cunoştinţă cu ocazia îndeplinirii misiunilor specifice;</w:t>
      </w:r>
    </w:p>
    <w:p w:rsidR="00DB34AD" w:rsidRDefault="00DB34AD" w:rsidP="00DB34AD">
      <w:pPr>
        <w:pStyle w:val="Standard"/>
        <w:spacing w:line="276" w:lineRule="auto"/>
        <w:ind w:left="540" w:hanging="540"/>
        <w:jc w:val="both"/>
        <w:rPr>
          <w:rFonts w:ascii="Tahoma" w:hAnsi="Tahoma"/>
        </w:rPr>
      </w:pPr>
      <w:r>
        <w:rPr>
          <w:rFonts w:ascii="Tahoma" w:eastAsia="Calibri" w:hAnsi="Tahoma"/>
          <w:lang w:val="ro-RO"/>
        </w:rPr>
        <w:t xml:space="preserve">    n) </w:t>
      </w:r>
      <w:r>
        <w:rPr>
          <w:rFonts w:ascii="Tahoma" w:eastAsia="Calibri" w:hAnsi="Tahoma"/>
          <w:lang w:val="pt-BR"/>
        </w:rPr>
        <w:t>asigură măsuri de protecţie a executorilor judecătoreşti cu ocazia executărilor silite;</w:t>
      </w:r>
    </w:p>
    <w:p w:rsidR="00DB34AD" w:rsidRDefault="00DB34AD" w:rsidP="00DB34AD">
      <w:pPr>
        <w:pStyle w:val="Standard"/>
        <w:spacing w:line="276" w:lineRule="auto"/>
        <w:ind w:left="540" w:hanging="540"/>
        <w:jc w:val="both"/>
        <w:rPr>
          <w:rFonts w:ascii="Tahoma" w:eastAsia="Calibri" w:hAnsi="Tahoma"/>
          <w:lang w:val="ro-RO"/>
        </w:rPr>
      </w:pPr>
      <w:r>
        <w:rPr>
          <w:rFonts w:ascii="Tahoma" w:eastAsia="Calibri" w:hAnsi="Tahoma"/>
          <w:lang w:val="ro-RO"/>
        </w:rPr>
        <w:t xml:space="preserve">    o) verifică şi soluţionează, în limitele legii, sesizările asociaţiilor de proprietari sau locatari privind săvârşirea unor fapte prin care se încalcă normele legale, altele decât cele cu caracter penal;</w:t>
      </w:r>
    </w:p>
    <w:p w:rsidR="00DB34AD" w:rsidRDefault="00DB34AD" w:rsidP="00DB34AD">
      <w:pPr>
        <w:pStyle w:val="Standard"/>
        <w:spacing w:line="276" w:lineRule="auto"/>
        <w:ind w:left="540" w:hanging="540"/>
        <w:jc w:val="both"/>
        <w:rPr>
          <w:rFonts w:ascii="Tahoma" w:eastAsia="Calibri" w:hAnsi="Tahoma"/>
          <w:lang w:val="ro-RO"/>
        </w:rPr>
      </w:pPr>
      <w:r>
        <w:rPr>
          <w:rFonts w:ascii="Tahoma" w:eastAsia="Calibri" w:hAnsi="Tahoma"/>
          <w:lang w:val="ro-RO"/>
        </w:rPr>
        <w:t xml:space="preserve">     p) sprijină Poliţia Română în activităţile de depistare a persoanelor care se sustrag urmăririi sau executării pedepselor, precum şi a persoanelor dispărute;</w:t>
      </w:r>
    </w:p>
    <w:p w:rsidR="00DB34AD" w:rsidRDefault="00DB34AD" w:rsidP="00DB34AD">
      <w:pPr>
        <w:pStyle w:val="Standard"/>
        <w:spacing w:line="276" w:lineRule="auto"/>
        <w:ind w:left="540" w:hanging="540"/>
        <w:jc w:val="both"/>
        <w:rPr>
          <w:rFonts w:ascii="Tahoma" w:hAnsi="Tahoma"/>
        </w:rPr>
      </w:pPr>
      <w:r>
        <w:rPr>
          <w:rFonts w:ascii="Tahoma" w:eastAsia="Calibri" w:hAnsi="Tahoma"/>
          <w:lang w:val="ro-RO"/>
        </w:rPr>
        <w:t xml:space="preserve">     r)</w:t>
      </w:r>
      <w:r>
        <w:rPr>
          <w:rFonts w:ascii="Tahoma" w:eastAsia="Calibri" w:hAnsi="Tahoma"/>
          <w:lang w:val="it-IT"/>
        </w:rPr>
        <w:t xml:space="preserve"> execută, în condiţiile legii, mandatele de aducere emise de organele de urmărire penală şi instanţele de judecată care arondează unitatea/subdiviziunea administrativ-teritorială, pentru persoanele care locuiesc pe raza de competenţă;</w:t>
      </w:r>
    </w:p>
    <w:p w:rsidR="00DB34AD" w:rsidRDefault="00DB34AD" w:rsidP="00DB34AD">
      <w:pPr>
        <w:pStyle w:val="Standard"/>
        <w:spacing w:line="276" w:lineRule="auto"/>
        <w:ind w:left="540" w:hanging="540"/>
        <w:jc w:val="both"/>
        <w:rPr>
          <w:rFonts w:ascii="Tahoma" w:hAnsi="Tahoma"/>
        </w:rPr>
      </w:pPr>
      <w:r>
        <w:rPr>
          <w:rFonts w:ascii="Tahoma" w:eastAsia="Calibri" w:hAnsi="Tahoma"/>
          <w:lang w:val="it-IT"/>
        </w:rPr>
        <w:lastRenderedPageBreak/>
        <w:t xml:space="preserve">     </w:t>
      </w:r>
      <w:r>
        <w:rPr>
          <w:rFonts w:ascii="Tahoma" w:eastAsia="Calibri" w:hAnsi="Tahoma"/>
          <w:lang w:val="ro-RO"/>
        </w:rPr>
        <w:t>s)</w:t>
      </w:r>
      <w:r>
        <w:rPr>
          <w:rFonts w:ascii="Tahoma" w:eastAsia="Calibri" w:hAnsi="Tahoma"/>
          <w:lang w:val="it-IT"/>
        </w:rPr>
        <w:t xml:space="preserve"> cooperează cu centrele militare zonale în vederea înmânării ordinelor de chemare la mobilizare şi/sau de clarificare a situaţiei militare a rezerviştilor din Ministerul Apărării Naţionale;</w:t>
      </w:r>
    </w:p>
    <w:p w:rsidR="00DB34AD" w:rsidRDefault="00DB34AD" w:rsidP="00DB34AD">
      <w:pPr>
        <w:pStyle w:val="Standard"/>
        <w:spacing w:line="276" w:lineRule="auto"/>
        <w:jc w:val="both"/>
        <w:rPr>
          <w:rFonts w:ascii="Tahoma" w:eastAsia="Calibri" w:hAnsi="Tahoma"/>
          <w:b/>
          <w:lang w:val="ro-RO"/>
        </w:rPr>
      </w:pPr>
      <w:r>
        <w:rPr>
          <w:rFonts w:ascii="Tahoma" w:eastAsia="Calibri" w:hAnsi="Tahoma"/>
          <w:b/>
          <w:lang w:val="ro-RO"/>
        </w:rPr>
        <w:t>alte atributii:</w:t>
      </w:r>
    </w:p>
    <w:p w:rsidR="00DB34AD" w:rsidRDefault="00DB34AD" w:rsidP="00DB34AD">
      <w:pPr>
        <w:pStyle w:val="Standard"/>
        <w:tabs>
          <w:tab w:val="left" w:pos="1029"/>
        </w:tabs>
        <w:spacing w:line="276" w:lineRule="auto"/>
        <w:jc w:val="both"/>
        <w:rPr>
          <w:rFonts w:ascii="Tahoma" w:eastAsia="Calibri" w:hAnsi="Tahoma" w:cs="Tahoma"/>
        </w:rPr>
      </w:pPr>
      <w:r>
        <w:rPr>
          <w:rFonts w:ascii="Tahoma" w:eastAsia="Calibri" w:hAnsi="Tahoma" w:cs="Tahoma"/>
        </w:rPr>
        <w:t xml:space="preserve">      - participă, împreună cu unităţile/structurile teritoriale ale Poliţiei Române, la asigurarea măsurilor de circulaţie ocazionate de adunări publice, mitinguri, marşuri, demonstraţii, procesiuni, acţiuni de pichetare, acţiuni comerciale promoţionale, manifestări cultural-artistice, sportive, religioase sau comemorative, după caz, precum şi de alte activităţi care se desfăşoară pe drumul public şi implică aglomerări de persoane.</w:t>
      </w:r>
    </w:p>
    <w:p w:rsidR="00DB34AD" w:rsidRDefault="00DB34AD" w:rsidP="00DB34AD">
      <w:pPr>
        <w:pStyle w:val="Standard"/>
        <w:spacing w:line="276" w:lineRule="auto"/>
        <w:jc w:val="both"/>
        <w:rPr>
          <w:rFonts w:ascii="Tahoma" w:hAnsi="Tahoma" w:cs="Tahoma"/>
          <w:shd w:val="clear" w:color="auto" w:fill="FFFF00"/>
        </w:rPr>
      </w:pPr>
    </w:p>
    <w:p w:rsidR="00DB34AD" w:rsidRDefault="00DB34AD" w:rsidP="00DB34AD">
      <w:pPr>
        <w:pStyle w:val="Standard"/>
        <w:spacing w:line="276" w:lineRule="auto"/>
        <w:jc w:val="both"/>
        <w:rPr>
          <w:rFonts w:ascii="Tahoma" w:hAnsi="Tahoma" w:cs="Tahoma"/>
          <w:b/>
          <w:bCs/>
          <w:color w:val="00B050"/>
        </w:rPr>
      </w:pPr>
      <w:r>
        <w:rPr>
          <w:rFonts w:ascii="Tahoma" w:hAnsi="Tahoma" w:cs="Tahoma"/>
          <w:color w:val="00B050"/>
        </w:rPr>
        <w:t xml:space="preserve"> </w:t>
      </w:r>
      <w:r>
        <w:rPr>
          <w:rFonts w:ascii="Tahoma" w:hAnsi="Tahoma" w:cs="Tahoma"/>
          <w:b/>
          <w:bCs/>
          <w:color w:val="00B050"/>
        </w:rPr>
        <w:t xml:space="preserve">16. SĂNĂTATE ȘI PROTECȚIE SOCIALĂ  </w:t>
      </w:r>
    </w:p>
    <w:p w:rsidR="00B10555" w:rsidRDefault="00B10555" w:rsidP="00DB34AD">
      <w:pPr>
        <w:pStyle w:val="Standard"/>
        <w:spacing w:line="276" w:lineRule="auto"/>
        <w:jc w:val="both"/>
        <w:rPr>
          <w:rFonts w:ascii="Tahoma" w:hAnsi="Tahoma" w:cs="Tahoma"/>
          <w:b/>
          <w:bCs/>
          <w:color w:val="00B050"/>
        </w:rPr>
      </w:pPr>
    </w:p>
    <w:p w:rsidR="00605CDD" w:rsidRDefault="00936A95" w:rsidP="00DB34AD">
      <w:pPr>
        <w:autoSpaceDE w:val="0"/>
        <w:adjustRightInd w:val="0"/>
        <w:spacing w:line="276" w:lineRule="auto"/>
        <w:jc w:val="both"/>
        <w:rPr>
          <w:rFonts w:ascii="Tahoma" w:hAnsi="Tahoma" w:cs="Tahoma"/>
        </w:rPr>
      </w:pPr>
      <w:r>
        <w:rPr>
          <w:rFonts w:ascii="Tahoma" w:hAnsi="Tahoma" w:cs="Tahoma"/>
        </w:rPr>
        <w:t xml:space="preserve">         </w:t>
      </w:r>
      <w:r w:rsidR="00DB34AD" w:rsidRPr="00F02DBB">
        <w:rPr>
          <w:rFonts w:ascii="Tahoma" w:hAnsi="Tahoma" w:cs="Tahoma"/>
        </w:rPr>
        <w:t>Reforma sistemului de sǎnǎtate are ca principale obiective îmbunǎtǎţirea stǎrii de sǎnǎtate a populaţiei, creşterea eficienţei utilizǎrii resurselor şi creşterea nivelului asistenţei medicale acordate populaţiei şi a calitǎţii serviciilor medicale.</w:t>
      </w:r>
    </w:p>
    <w:p w:rsidR="00936A95" w:rsidRDefault="00DB34AD" w:rsidP="007A659C">
      <w:pPr>
        <w:autoSpaceDE w:val="0"/>
        <w:adjustRightInd w:val="0"/>
        <w:spacing w:line="276" w:lineRule="auto"/>
        <w:ind w:firstLine="708"/>
        <w:jc w:val="both"/>
        <w:rPr>
          <w:rFonts w:ascii="Tahoma" w:hAnsi="Tahoma" w:cs="Tahoma"/>
          <w:lang/>
        </w:rPr>
      </w:pPr>
      <w:r w:rsidRPr="00352326">
        <w:rPr>
          <w:rFonts w:ascii="Tahoma" w:hAnsi="Tahoma" w:cs="Tahoma"/>
        </w:rPr>
        <w:t xml:space="preserve">Mǎsurile de reformǎ privesc, în principal restructurarea modului de organizare şi furnizare a serviciilor destinate îngrijirii sǎnǎtǎţii şi schimbarea modului de finanţare a activitǎţii şi sunt centrate pe introducerea asigurǎrilor sociale de sǎnǎtate. Asigurarea serviciilor medicale în comuna  </w:t>
      </w:r>
      <w:r w:rsidR="007A659C" w:rsidRPr="00352326">
        <w:rPr>
          <w:rFonts w:ascii="Tahoma" w:hAnsi="Tahoma" w:cs="Tahoma"/>
        </w:rPr>
        <w:t>Nicolae Bălcescu</w:t>
      </w:r>
      <w:r w:rsidRPr="00352326">
        <w:rPr>
          <w:rFonts w:ascii="Tahoma" w:hAnsi="Tahoma" w:cs="Tahoma"/>
        </w:rPr>
        <w:t xml:space="preserve">  se face de cǎtre  </w:t>
      </w:r>
      <w:r w:rsidR="007A659C" w:rsidRPr="00352326">
        <w:rPr>
          <w:rFonts w:ascii="Tahoma" w:hAnsi="Tahoma" w:cs="Tahoma"/>
        </w:rPr>
        <w:t>în patru cabinete medicale. Două cabinete se situează în satul Nicolae Bălcescu</w:t>
      </w:r>
      <w:r w:rsidR="007A659C" w:rsidRPr="00352326">
        <w:rPr>
          <w:rFonts w:ascii="Tahoma" w:hAnsi="Tahoma" w:cs="Tahoma"/>
          <w:lang/>
        </w:rPr>
        <w:t>, unul în satul Galbeni și un cabinet în satul Valea Seacă. Cabinetele medicale sunt deservite de patru medici.</w:t>
      </w:r>
    </w:p>
    <w:p w:rsidR="007A659C" w:rsidRDefault="007A659C" w:rsidP="007A659C">
      <w:pPr>
        <w:autoSpaceDE w:val="0"/>
        <w:adjustRightInd w:val="0"/>
        <w:spacing w:line="276" w:lineRule="auto"/>
        <w:ind w:firstLine="708"/>
        <w:jc w:val="both"/>
        <w:rPr>
          <w:rFonts w:ascii="Tahoma" w:hAnsi="Tahoma" w:cs="Tahoma"/>
          <w:lang/>
        </w:rPr>
      </w:pPr>
      <w:r w:rsidRPr="00352326">
        <w:rPr>
          <w:rFonts w:ascii="Tahoma" w:hAnsi="Tahoma" w:cs="Tahoma"/>
          <w:lang/>
        </w:rPr>
        <w:t xml:space="preserve"> </w:t>
      </w:r>
      <w:r w:rsidR="00936A95">
        <w:rPr>
          <w:rFonts w:ascii="Tahoma" w:hAnsi="Tahoma" w:cs="Tahoma"/>
          <w:lang/>
        </w:rPr>
        <w:t>În anul 2018 a fost finalizată construirea unui dispensar uman î</w:t>
      </w:r>
      <w:r w:rsidR="00936A95" w:rsidRPr="00936A95">
        <w:rPr>
          <w:rFonts w:ascii="Tahoma" w:hAnsi="Tahoma" w:cs="Tahoma"/>
          <w:lang/>
        </w:rPr>
        <w:t>n sat</w:t>
      </w:r>
      <w:r w:rsidR="00936A95">
        <w:rPr>
          <w:rFonts w:ascii="Tahoma" w:hAnsi="Tahoma" w:cs="Tahoma"/>
          <w:lang/>
        </w:rPr>
        <w:t>ul</w:t>
      </w:r>
      <w:r w:rsidR="00936A95" w:rsidRPr="00936A95">
        <w:rPr>
          <w:rFonts w:ascii="Tahoma" w:hAnsi="Tahoma" w:cs="Tahoma"/>
          <w:lang/>
        </w:rPr>
        <w:t xml:space="preserve"> Nicolae Bălcescu, comuna Nicolae Bălcescu”, finanțat prin PNDL II, în baz</w:t>
      </w:r>
      <w:r w:rsidR="00936A95">
        <w:rPr>
          <w:rFonts w:ascii="Tahoma" w:hAnsi="Tahoma" w:cs="Tahoma"/>
          <w:lang/>
        </w:rPr>
        <w:t>a contractului de finanțare î</w:t>
      </w:r>
      <w:r w:rsidR="00936A95" w:rsidRPr="00936A95">
        <w:rPr>
          <w:rFonts w:ascii="Tahoma" w:hAnsi="Tahoma" w:cs="Tahoma"/>
          <w:lang/>
        </w:rPr>
        <w:t>n valoare de 1.967.754,00 lei cu TVA.</w:t>
      </w:r>
    </w:p>
    <w:p w:rsidR="00936A95" w:rsidRPr="00352326" w:rsidRDefault="00936A95" w:rsidP="00936A95">
      <w:pPr>
        <w:autoSpaceDE w:val="0"/>
        <w:adjustRightInd w:val="0"/>
        <w:spacing w:line="276" w:lineRule="auto"/>
        <w:jc w:val="center"/>
        <w:rPr>
          <w:rFonts w:ascii="Tahoma" w:hAnsi="Tahoma" w:cs="Tahoma"/>
          <w:lang/>
        </w:rPr>
      </w:pPr>
      <w:r>
        <w:rPr>
          <w:rFonts w:ascii="Tahoma" w:hAnsi="Tahoma" w:cs="Tahoma"/>
          <w:noProof/>
          <w:lang w:val="en-US"/>
        </w:rPr>
        <w:drawing>
          <wp:inline distT="0" distB="0" distL="0" distR="0">
            <wp:extent cx="6038850" cy="38290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41390" cy="3830661"/>
                    </a:xfrm>
                    <a:prstGeom prst="rect">
                      <a:avLst/>
                    </a:prstGeom>
                    <a:ln>
                      <a:noFill/>
                    </a:ln>
                    <a:effectLst>
                      <a:softEdge rad="112500"/>
                    </a:effectLst>
                  </pic:spPr>
                </pic:pic>
              </a:graphicData>
            </a:graphic>
          </wp:inline>
        </w:drawing>
      </w:r>
    </w:p>
    <w:p w:rsidR="00352326" w:rsidRPr="00352326" w:rsidRDefault="007A659C" w:rsidP="00352326">
      <w:pPr>
        <w:autoSpaceDE w:val="0"/>
        <w:adjustRightInd w:val="0"/>
        <w:spacing w:line="276" w:lineRule="auto"/>
        <w:ind w:firstLine="708"/>
        <w:jc w:val="both"/>
        <w:rPr>
          <w:rFonts w:ascii="Tahoma" w:hAnsi="Tahoma" w:cs="Tahoma"/>
        </w:rPr>
      </w:pPr>
      <w:r w:rsidRPr="00352326">
        <w:rPr>
          <w:rFonts w:ascii="Tahoma" w:hAnsi="Tahoma" w:cs="Tahoma"/>
          <w:lang/>
        </w:rPr>
        <w:lastRenderedPageBreak/>
        <w:t>Locuitorii comunei</w:t>
      </w:r>
      <w:r w:rsidR="00DB34AD" w:rsidRPr="00352326">
        <w:rPr>
          <w:rFonts w:ascii="Tahoma" w:hAnsi="Tahoma" w:cs="Tahoma"/>
          <w:lang/>
        </w:rPr>
        <w:t xml:space="preserve"> </w:t>
      </w:r>
      <w:r w:rsidRPr="00352326">
        <w:rPr>
          <w:rFonts w:ascii="Tahoma" w:hAnsi="Tahoma" w:cs="Tahoma"/>
        </w:rPr>
        <w:t>Nicolae Bălcescu</w:t>
      </w:r>
      <w:r w:rsidR="00DB34AD" w:rsidRPr="00352326">
        <w:rPr>
          <w:rFonts w:ascii="Tahoma" w:hAnsi="Tahoma" w:cs="Tahoma"/>
        </w:rPr>
        <w:t xml:space="preserve"> </w:t>
      </w:r>
      <w:r w:rsidRPr="00352326">
        <w:rPr>
          <w:rFonts w:ascii="Tahoma" w:hAnsi="Tahoma" w:cs="Tahoma"/>
        </w:rPr>
        <w:t>beneficiază de serviciile a patru cabinete stomatologice, trei dintre acestea fiind pe raza localității Nicolae Bălcescu și unul în localitatea Valea Seacă.</w:t>
      </w:r>
    </w:p>
    <w:p w:rsidR="00352326" w:rsidRPr="00352326" w:rsidRDefault="00352326" w:rsidP="00352326">
      <w:pPr>
        <w:autoSpaceDE w:val="0"/>
        <w:adjustRightInd w:val="0"/>
        <w:spacing w:line="276" w:lineRule="auto"/>
        <w:ind w:firstLine="708"/>
        <w:jc w:val="both"/>
        <w:rPr>
          <w:rFonts w:ascii="Tahoma" w:hAnsi="Tahoma" w:cs="Tahoma"/>
        </w:rPr>
      </w:pPr>
      <w:r w:rsidRPr="00352326">
        <w:rPr>
          <w:rFonts w:ascii="Tahoma" w:hAnsi="Tahoma" w:cs="Tahoma"/>
          <w:lang/>
        </w:rPr>
        <w:t>În ceea ce priveste starea de sănătate a comunei, masurată prin natalitate și mortalitate, se constată un raport nefavorabil al nașterilor față de numă</w:t>
      </w:r>
      <w:r w:rsidR="00DB34AD" w:rsidRPr="00352326">
        <w:rPr>
          <w:rFonts w:ascii="Tahoma" w:hAnsi="Tahoma" w:cs="Tahoma"/>
          <w:lang/>
        </w:rPr>
        <w:t xml:space="preserve">rul de decese. Pentru ameliorarea acestor </w:t>
      </w:r>
      <w:r w:rsidRPr="00352326">
        <w:rPr>
          <w:rFonts w:ascii="Tahoma" w:hAnsi="Tahoma" w:cs="Tahoma"/>
          <w:lang/>
        </w:rPr>
        <w:t>indicatori se impune î</w:t>
      </w:r>
      <w:r w:rsidR="00DB34AD" w:rsidRPr="00352326">
        <w:rPr>
          <w:rFonts w:ascii="Tahoma" w:hAnsi="Tahoma" w:cs="Tahoma"/>
          <w:lang/>
        </w:rPr>
        <w:t xml:space="preserve">n continuare nevoia de </w:t>
      </w:r>
      <w:r w:rsidR="00DB34AD" w:rsidRPr="00352326">
        <w:rPr>
          <w:rFonts w:ascii="Tahoma" w:hAnsi="Tahoma" w:cs="Tahoma"/>
          <w:szCs w:val="24"/>
          <w:lang/>
        </w:rPr>
        <w:t>planificare</w:t>
      </w:r>
      <w:r w:rsidR="00DB34AD" w:rsidRPr="00352326">
        <w:rPr>
          <w:rFonts w:ascii="Tahoma" w:hAnsi="Tahoma" w:cs="Tahoma"/>
          <w:sz w:val="22"/>
          <w:lang/>
        </w:rPr>
        <w:t xml:space="preserve"> </w:t>
      </w:r>
      <w:r w:rsidRPr="00352326">
        <w:rPr>
          <w:rFonts w:ascii="Tahoma" w:hAnsi="Tahoma" w:cs="Tahoma"/>
          <w:lang/>
        </w:rPr>
        <w:t>familială modernă</w:t>
      </w:r>
      <w:r w:rsidR="00DB34AD" w:rsidRPr="00352326">
        <w:rPr>
          <w:rFonts w:ascii="Tahoma" w:hAnsi="Tahoma" w:cs="Tahoma"/>
          <w:lang/>
        </w:rPr>
        <w:t>, de descu</w:t>
      </w:r>
      <w:r w:rsidRPr="00352326">
        <w:rPr>
          <w:rFonts w:ascii="Tahoma" w:hAnsi="Tahoma" w:cs="Tahoma"/>
          <w:lang/>
        </w:rPr>
        <w:t>rajare a avorturilor, de protecție a familiei ș</w:t>
      </w:r>
      <w:r w:rsidR="00DB34AD" w:rsidRPr="00352326">
        <w:rPr>
          <w:rFonts w:ascii="Tahoma" w:hAnsi="Tahoma" w:cs="Tahoma"/>
          <w:lang/>
        </w:rPr>
        <w:t xml:space="preserve">i </w:t>
      </w:r>
      <w:r w:rsidRPr="00352326">
        <w:rPr>
          <w:rFonts w:ascii="Tahoma" w:hAnsi="Tahoma" w:cs="Tahoma"/>
          <w:lang/>
        </w:rPr>
        <w:t xml:space="preserve">a </w:t>
      </w:r>
      <w:r w:rsidR="00DB34AD" w:rsidRPr="00352326">
        <w:rPr>
          <w:rFonts w:ascii="Tahoma" w:hAnsi="Tahoma" w:cs="Tahoma"/>
          <w:lang/>
        </w:rPr>
        <w:t>fem</w:t>
      </w:r>
      <w:r w:rsidRPr="00352326">
        <w:rPr>
          <w:rFonts w:ascii="Tahoma" w:hAnsi="Tahoma" w:cs="Tahoma"/>
          <w:lang/>
        </w:rPr>
        <w:t>eii gravide, de continuare a acțiunilor de educație pentru sănă</w:t>
      </w:r>
      <w:r w:rsidR="00DB34AD" w:rsidRPr="00352326">
        <w:rPr>
          <w:rFonts w:ascii="Tahoma" w:hAnsi="Tahoma" w:cs="Tahoma"/>
          <w:lang/>
        </w:rPr>
        <w:t>tate din part</w:t>
      </w:r>
      <w:r w:rsidRPr="00352326">
        <w:rPr>
          <w:rFonts w:ascii="Tahoma" w:hAnsi="Tahoma" w:cs="Tahoma"/>
          <w:lang/>
        </w:rPr>
        <w:t>ea medicilor de familie precum și de î</w:t>
      </w:r>
      <w:r w:rsidR="00DB34AD" w:rsidRPr="00352326">
        <w:rPr>
          <w:rFonts w:ascii="Tahoma" w:hAnsi="Tahoma" w:cs="Tahoma"/>
          <w:lang/>
        </w:rPr>
        <w:t>mbunat</w:t>
      </w:r>
      <w:r w:rsidRPr="00352326">
        <w:rPr>
          <w:rFonts w:ascii="Tahoma" w:hAnsi="Tahoma" w:cs="Tahoma"/>
          <w:lang/>
        </w:rPr>
        <w:t>ățire a dotă</w:t>
      </w:r>
      <w:r w:rsidR="00DB34AD" w:rsidRPr="00352326">
        <w:rPr>
          <w:rFonts w:ascii="Tahoma" w:hAnsi="Tahoma" w:cs="Tahoma"/>
          <w:lang/>
        </w:rPr>
        <w:t xml:space="preserve">rilor cabinetelor medicale individuale. </w:t>
      </w:r>
    </w:p>
    <w:p w:rsidR="00DB34AD" w:rsidRPr="00352326" w:rsidRDefault="00352326" w:rsidP="00352326">
      <w:pPr>
        <w:autoSpaceDE w:val="0"/>
        <w:adjustRightInd w:val="0"/>
        <w:spacing w:line="276" w:lineRule="auto"/>
        <w:ind w:firstLine="708"/>
        <w:jc w:val="both"/>
        <w:rPr>
          <w:rFonts w:ascii="Tahoma" w:hAnsi="Tahoma" w:cs="Tahoma"/>
        </w:rPr>
      </w:pPr>
      <w:r w:rsidRPr="00352326">
        <w:rPr>
          <w:rFonts w:ascii="Tahoma" w:hAnsi="Tahoma" w:cs="Tahoma"/>
          <w:lang/>
        </w:rPr>
        <w:t>Prioritatile din această sferă</w:t>
      </w:r>
      <w:r w:rsidR="00DB34AD" w:rsidRPr="00352326">
        <w:rPr>
          <w:rFonts w:ascii="Tahoma" w:hAnsi="Tahoma" w:cs="Tahoma"/>
          <w:lang/>
        </w:rPr>
        <w:t xml:space="preserve"> sunt:   </w:t>
      </w:r>
    </w:p>
    <w:p w:rsidR="00DB34AD" w:rsidRPr="00352326" w:rsidRDefault="00352326" w:rsidP="0094582E">
      <w:pPr>
        <w:widowControl/>
        <w:numPr>
          <w:ilvl w:val="0"/>
          <w:numId w:val="41"/>
        </w:numPr>
        <w:suppressAutoHyphens w:val="0"/>
        <w:autoSpaceDE w:val="0"/>
        <w:adjustRightInd w:val="0"/>
        <w:spacing w:line="276" w:lineRule="auto"/>
        <w:jc w:val="both"/>
        <w:textAlignment w:val="auto"/>
        <w:rPr>
          <w:rFonts w:ascii="Tahoma" w:hAnsi="Tahoma" w:cs="Tahoma"/>
          <w:lang/>
        </w:rPr>
      </w:pPr>
      <w:r w:rsidRPr="00352326">
        <w:rPr>
          <w:rFonts w:ascii="Tahoma" w:hAnsi="Tahoma" w:cs="Tahoma"/>
          <w:lang/>
        </w:rPr>
        <w:t>asigurarea asistenț</w:t>
      </w:r>
      <w:r w:rsidR="00DB34AD" w:rsidRPr="00352326">
        <w:rPr>
          <w:rFonts w:ascii="Tahoma" w:hAnsi="Tahoma" w:cs="Tahoma"/>
          <w:lang/>
        </w:rPr>
        <w:t xml:space="preserve">ei medicale cu medici de specialitate;  </w:t>
      </w:r>
    </w:p>
    <w:p w:rsidR="00DB34AD" w:rsidRPr="00352326" w:rsidRDefault="00352326" w:rsidP="0094582E">
      <w:pPr>
        <w:widowControl/>
        <w:numPr>
          <w:ilvl w:val="0"/>
          <w:numId w:val="41"/>
        </w:numPr>
        <w:suppressAutoHyphens w:val="0"/>
        <w:autoSpaceDE w:val="0"/>
        <w:adjustRightInd w:val="0"/>
        <w:spacing w:line="276" w:lineRule="auto"/>
        <w:jc w:val="both"/>
        <w:textAlignment w:val="auto"/>
        <w:rPr>
          <w:rFonts w:ascii="Tahoma" w:hAnsi="Tahoma" w:cs="Tahoma"/>
          <w:lang/>
        </w:rPr>
      </w:pPr>
      <w:r w:rsidRPr="00352326">
        <w:rPr>
          <w:rFonts w:ascii="Tahoma" w:hAnsi="Tahoma" w:cs="Tahoma"/>
          <w:lang/>
        </w:rPr>
        <w:t>prevenirea apariției bolilor prin acț</w:t>
      </w:r>
      <w:r w:rsidR="00DB34AD" w:rsidRPr="00352326">
        <w:rPr>
          <w:rFonts w:ascii="Tahoma" w:hAnsi="Tahoma" w:cs="Tahoma"/>
          <w:lang/>
        </w:rPr>
        <w:t xml:space="preserve">iuni complexe, integrate. </w:t>
      </w:r>
    </w:p>
    <w:p w:rsidR="00DB34AD" w:rsidRPr="00352326" w:rsidRDefault="00352326" w:rsidP="00352326">
      <w:pPr>
        <w:autoSpaceDE w:val="0"/>
        <w:adjustRightInd w:val="0"/>
        <w:spacing w:line="276" w:lineRule="auto"/>
        <w:ind w:firstLine="708"/>
        <w:jc w:val="both"/>
        <w:rPr>
          <w:rFonts w:ascii="Tahoma" w:hAnsi="Tahoma" w:cs="Tahoma"/>
          <w:lang/>
        </w:rPr>
      </w:pPr>
      <w:r w:rsidRPr="00352326">
        <w:rPr>
          <w:rFonts w:ascii="Tahoma" w:hAnsi="Tahoma" w:cs="Tahoma"/>
          <w:lang/>
        </w:rPr>
        <w:t>Asistența socială</w:t>
      </w:r>
      <w:r w:rsidR="00DB34AD" w:rsidRPr="00352326">
        <w:rPr>
          <w:rFonts w:ascii="Tahoma" w:hAnsi="Tahoma" w:cs="Tahoma"/>
          <w:lang/>
        </w:rPr>
        <w:t xml:space="preserve"> presupune un an</w:t>
      </w:r>
      <w:r w:rsidRPr="00352326">
        <w:rPr>
          <w:rFonts w:ascii="Tahoma" w:hAnsi="Tahoma" w:cs="Tahoma"/>
          <w:lang/>
        </w:rPr>
        <w:t>samblu complex de măsuri și acțiuni realizate pentru a ră</w:t>
      </w:r>
      <w:r w:rsidR="00DB34AD" w:rsidRPr="00352326">
        <w:rPr>
          <w:rFonts w:ascii="Tahoma" w:hAnsi="Tahoma" w:cs="Tahoma"/>
          <w:lang/>
        </w:rPr>
        <w:t>spunde nevoilor sociale indiv</w:t>
      </w:r>
      <w:r w:rsidRPr="00352326">
        <w:rPr>
          <w:rFonts w:ascii="Tahoma" w:hAnsi="Tahoma" w:cs="Tahoma"/>
          <w:lang/>
        </w:rPr>
        <w:t>iduale, familiale sau de grup, în vederea prevenirii și depăș</w:t>
      </w:r>
      <w:r w:rsidR="00DB34AD" w:rsidRPr="00352326">
        <w:rPr>
          <w:rFonts w:ascii="Tahoma" w:hAnsi="Tahoma" w:cs="Tahoma"/>
          <w:lang/>
        </w:rPr>
        <w:t>irii unor situatii de dificultate</w:t>
      </w:r>
      <w:r w:rsidRPr="00352326">
        <w:rPr>
          <w:rFonts w:ascii="Tahoma" w:hAnsi="Tahoma" w:cs="Tahoma"/>
          <w:lang/>
        </w:rPr>
        <w:t>, vulnerabilitate sau dependență pentru prevenirea autonomiei și protecț</w:t>
      </w:r>
      <w:r w:rsidR="00DB34AD" w:rsidRPr="00352326">
        <w:rPr>
          <w:rFonts w:ascii="Tahoma" w:hAnsi="Tahoma" w:cs="Tahoma"/>
          <w:lang/>
        </w:rPr>
        <w:t>iei persoane</w:t>
      </w:r>
      <w:r w:rsidRPr="00352326">
        <w:rPr>
          <w:rFonts w:ascii="Tahoma" w:hAnsi="Tahoma" w:cs="Tahoma"/>
          <w:lang/>
        </w:rPr>
        <w:t>i, pentru prevenirea marginalizării ș</w:t>
      </w:r>
      <w:r w:rsidR="00DB34AD" w:rsidRPr="00352326">
        <w:rPr>
          <w:rFonts w:ascii="Tahoma" w:hAnsi="Tahoma" w:cs="Tahoma"/>
          <w:lang/>
        </w:rPr>
        <w:t xml:space="preserve">i excluziunii sociale, pentru </w:t>
      </w:r>
      <w:r w:rsidRPr="00352326">
        <w:rPr>
          <w:rFonts w:ascii="Tahoma" w:hAnsi="Tahoma" w:cs="Tahoma"/>
          <w:lang/>
        </w:rPr>
        <w:t>promovarea incluziunii sociale și în scopul creșterii calității vieții</w:t>
      </w:r>
      <w:r w:rsidR="00DB34AD" w:rsidRPr="00352326">
        <w:rPr>
          <w:rFonts w:ascii="Tahoma" w:hAnsi="Tahoma" w:cs="Tahoma"/>
          <w:lang/>
        </w:rPr>
        <w:t>.</w:t>
      </w:r>
    </w:p>
    <w:p w:rsidR="00DB34AD" w:rsidRPr="00C62878" w:rsidRDefault="00DB34AD" w:rsidP="00DB34AD">
      <w:pPr>
        <w:autoSpaceDE w:val="0"/>
        <w:adjustRightInd w:val="0"/>
        <w:spacing w:line="276" w:lineRule="auto"/>
        <w:jc w:val="both"/>
        <w:rPr>
          <w:rFonts w:ascii="Tahoma" w:hAnsi="Tahoma" w:cs="Tahoma"/>
          <w:color w:val="FF0000"/>
          <w:lang/>
        </w:rPr>
      </w:pPr>
      <w:r w:rsidRPr="00352326">
        <w:rPr>
          <w:rFonts w:ascii="Tahoma" w:hAnsi="Tahoma" w:cs="Tahoma"/>
          <w:lang/>
        </w:rPr>
        <w:t xml:space="preserve">         Pe pl</w:t>
      </w:r>
      <w:r w:rsidR="00352326" w:rsidRPr="00352326">
        <w:rPr>
          <w:rFonts w:ascii="Tahoma" w:hAnsi="Tahoma" w:cs="Tahoma"/>
          <w:lang/>
        </w:rPr>
        <w:t>an local, rezultatele obtinute în domeniul asistentei sociale sunt bune, urmă</w:t>
      </w:r>
      <w:r w:rsidRPr="00352326">
        <w:rPr>
          <w:rFonts w:ascii="Tahoma" w:hAnsi="Tahoma" w:cs="Tahoma"/>
          <w:lang/>
        </w:rPr>
        <w:t>rindu-se cu prio</w:t>
      </w:r>
      <w:r w:rsidR="00352326" w:rsidRPr="00352326">
        <w:rPr>
          <w:rFonts w:ascii="Tahoma" w:hAnsi="Tahoma" w:cs="Tahoma"/>
          <w:lang/>
        </w:rPr>
        <w:t>ritate ca toate cazurile să</w:t>
      </w:r>
      <w:r w:rsidRPr="00352326">
        <w:rPr>
          <w:rFonts w:ascii="Tahoma" w:hAnsi="Tahoma" w:cs="Tahoma"/>
          <w:lang/>
        </w:rPr>
        <w:t xml:space="preserve"> fie rezolvate la nivelul Primariei </w:t>
      </w:r>
      <w:r w:rsidR="00352326" w:rsidRPr="00352326">
        <w:rPr>
          <w:rFonts w:ascii="Tahoma" w:hAnsi="Tahoma" w:cs="Tahoma"/>
        </w:rPr>
        <w:t xml:space="preserve">Nicolae Bălcescu </w:t>
      </w:r>
      <w:r w:rsidR="00352326" w:rsidRPr="00352326">
        <w:rPr>
          <w:rFonts w:ascii="Tahoma" w:hAnsi="Tahoma" w:cs="Tahoma"/>
          <w:lang/>
        </w:rPr>
        <w:t>fără a depăț</w:t>
      </w:r>
      <w:r w:rsidRPr="00352326">
        <w:rPr>
          <w:rFonts w:ascii="Tahoma" w:hAnsi="Tahoma" w:cs="Tahoma"/>
          <w:lang/>
        </w:rPr>
        <w:t>i termene</w:t>
      </w:r>
      <w:r w:rsidR="00352326" w:rsidRPr="00352326">
        <w:rPr>
          <w:rFonts w:ascii="Tahoma" w:hAnsi="Tahoma" w:cs="Tahoma"/>
          <w:lang/>
        </w:rPr>
        <w:t>le legale de solutionare a petițiilor</w:t>
      </w:r>
      <w:r w:rsidRPr="00C62878">
        <w:rPr>
          <w:rFonts w:ascii="Tahoma" w:hAnsi="Tahoma" w:cs="Tahoma"/>
          <w:color w:val="FF0000"/>
          <w:lang/>
        </w:rPr>
        <w:t xml:space="preserve">. </w:t>
      </w:r>
    </w:p>
    <w:p w:rsidR="00DB34AD" w:rsidRPr="005E5E1F" w:rsidRDefault="00DB34AD" w:rsidP="00DB34AD">
      <w:pPr>
        <w:autoSpaceDE w:val="0"/>
        <w:adjustRightInd w:val="0"/>
        <w:spacing w:line="276" w:lineRule="auto"/>
        <w:ind w:firstLine="708"/>
        <w:jc w:val="both"/>
        <w:rPr>
          <w:rFonts w:ascii="Tahoma" w:hAnsi="Tahoma" w:cs="Tahoma"/>
          <w:lang/>
        </w:rPr>
      </w:pPr>
      <w:r w:rsidRPr="005E5E1F">
        <w:rPr>
          <w:rFonts w:ascii="Tahoma" w:hAnsi="Tahoma" w:cs="Tahoma"/>
          <w:lang/>
        </w:rPr>
        <w:t xml:space="preserve">Primaria </w:t>
      </w:r>
      <w:r w:rsidR="00352326" w:rsidRPr="005E5E1F">
        <w:rPr>
          <w:rFonts w:ascii="Tahoma" w:hAnsi="Tahoma" w:cs="Tahoma"/>
        </w:rPr>
        <w:t>Nicolae Bălcescu</w:t>
      </w:r>
      <w:r w:rsidR="00352326" w:rsidRPr="005E5E1F">
        <w:rPr>
          <w:rFonts w:ascii="Tahoma" w:hAnsi="Tahoma" w:cs="Tahoma"/>
          <w:lang/>
        </w:rPr>
        <w:t xml:space="preserve"> se preocupă ca în preajma sărbătorilor religioase, prin atragerea de sponsorizări ș</w:t>
      </w:r>
      <w:r w:rsidRPr="005E5E1F">
        <w:rPr>
          <w:rFonts w:ascii="Tahoma" w:hAnsi="Tahoma" w:cs="Tahoma"/>
          <w:lang/>
        </w:rPr>
        <w:t>i din alte surse</w:t>
      </w:r>
      <w:r w:rsidR="00352326" w:rsidRPr="005E5E1F">
        <w:rPr>
          <w:rFonts w:ascii="Tahoma" w:hAnsi="Tahoma" w:cs="Tahoma"/>
          <w:lang/>
        </w:rPr>
        <w:t xml:space="preserve"> legal constituite, să</w:t>
      </w:r>
      <w:r w:rsidRPr="005E5E1F">
        <w:rPr>
          <w:rFonts w:ascii="Tahoma" w:hAnsi="Tahoma" w:cs="Tahoma"/>
          <w:lang/>
        </w:rPr>
        <w:t xml:space="preserve"> ofere un spri</w:t>
      </w:r>
      <w:r w:rsidR="00352326" w:rsidRPr="005E5E1F">
        <w:rPr>
          <w:rFonts w:ascii="Tahoma" w:hAnsi="Tahoma" w:cs="Tahoma"/>
          <w:lang/>
        </w:rPr>
        <w:t>jin material familiilor aflate î</w:t>
      </w:r>
      <w:r w:rsidRPr="005E5E1F">
        <w:rPr>
          <w:rFonts w:ascii="Tahoma" w:hAnsi="Tahoma" w:cs="Tahoma"/>
          <w:lang/>
        </w:rPr>
        <w:t xml:space="preserve">n dificultate. </w:t>
      </w:r>
    </w:p>
    <w:p w:rsidR="005E5E1F" w:rsidRDefault="00DB34AD" w:rsidP="00DB34AD">
      <w:pPr>
        <w:autoSpaceDE w:val="0"/>
        <w:adjustRightInd w:val="0"/>
        <w:spacing w:line="276" w:lineRule="auto"/>
        <w:jc w:val="both"/>
        <w:rPr>
          <w:rFonts w:ascii="Tahoma" w:hAnsi="Tahoma" w:cs="Tahoma"/>
          <w:lang/>
        </w:rPr>
      </w:pPr>
      <w:r w:rsidRPr="005E5E1F">
        <w:rPr>
          <w:rFonts w:ascii="Tahoma" w:hAnsi="Tahoma" w:cs="Tahoma"/>
          <w:lang/>
        </w:rPr>
        <w:tab/>
      </w:r>
      <w:r w:rsidR="00352326" w:rsidRPr="005E5E1F">
        <w:rPr>
          <w:rFonts w:ascii="Tahoma" w:hAnsi="Tahoma" w:cs="Tahoma"/>
          <w:lang/>
        </w:rPr>
        <w:t>Compartimentul de asistență socială</w:t>
      </w:r>
      <w:r w:rsidR="00D92A54">
        <w:rPr>
          <w:rFonts w:ascii="Tahoma" w:hAnsi="Tahoma" w:cs="Tahoma"/>
          <w:lang/>
        </w:rPr>
        <w:t xml:space="preserve"> </w:t>
      </w:r>
      <w:r w:rsidR="00352326" w:rsidRPr="005E5E1F">
        <w:rPr>
          <w:rFonts w:ascii="Tahoma" w:hAnsi="Tahoma" w:cs="Tahoma"/>
          <w:lang/>
        </w:rPr>
        <w:t>din cadrul primăriei</w:t>
      </w:r>
      <w:r w:rsidRPr="005E5E1F">
        <w:rPr>
          <w:rFonts w:ascii="Tahoma" w:hAnsi="Tahoma" w:cs="Tahoma"/>
          <w:lang/>
        </w:rPr>
        <w:t xml:space="preserve"> </w:t>
      </w:r>
      <w:r w:rsidR="00352326" w:rsidRPr="005E5E1F">
        <w:rPr>
          <w:rFonts w:ascii="Tahoma" w:hAnsi="Tahoma" w:cs="Tahoma"/>
        </w:rPr>
        <w:t>Nicolae Bălcescu</w:t>
      </w:r>
      <w:r w:rsidR="009B7A4A">
        <w:rPr>
          <w:rFonts w:ascii="Tahoma" w:hAnsi="Tahoma" w:cs="Tahoma"/>
          <w:lang/>
        </w:rPr>
        <w:t xml:space="preserve"> </w:t>
      </w:r>
      <w:r w:rsidRPr="005E5E1F">
        <w:rPr>
          <w:rFonts w:ascii="Tahoma" w:hAnsi="Tahoma" w:cs="Tahoma"/>
          <w:lang/>
        </w:rPr>
        <w:t xml:space="preserve">este </w:t>
      </w:r>
      <w:r w:rsidR="00352326" w:rsidRPr="005E5E1F">
        <w:rPr>
          <w:rFonts w:ascii="Tahoma" w:hAnsi="Tahoma" w:cs="Tahoma"/>
          <w:lang/>
        </w:rPr>
        <w:t xml:space="preserve">înființat din anul 2005, iar în anul </w:t>
      </w:r>
      <w:r w:rsidR="005E5E1F" w:rsidRPr="005E5E1F">
        <w:rPr>
          <w:rFonts w:ascii="Tahoma" w:hAnsi="Tahoma" w:cs="Tahoma"/>
          <w:lang/>
        </w:rPr>
        <w:t xml:space="preserve">2012 a fost acreditat pentru </w:t>
      </w:r>
      <w:r w:rsidR="005E5E1F">
        <w:rPr>
          <w:rFonts w:ascii="Tahoma" w:hAnsi="Tahoma" w:cs="Tahoma"/>
          <w:lang/>
        </w:rPr>
        <w:t>următoarele servicii cu caracter primar:</w:t>
      </w:r>
    </w:p>
    <w:p w:rsidR="005E5E1F" w:rsidRPr="005E5E1F" w:rsidRDefault="005E5E1F" w:rsidP="0094582E">
      <w:pPr>
        <w:pStyle w:val="ListParagraph"/>
        <w:numPr>
          <w:ilvl w:val="0"/>
          <w:numId w:val="78"/>
        </w:numPr>
        <w:autoSpaceDE w:val="0"/>
        <w:adjustRightInd w:val="0"/>
        <w:spacing w:line="276" w:lineRule="auto"/>
        <w:jc w:val="both"/>
        <w:rPr>
          <w:rFonts w:ascii="Tahoma" w:hAnsi="Tahoma" w:cs="Tahoma"/>
          <w:lang/>
        </w:rPr>
      </w:pPr>
      <w:r w:rsidRPr="005E5E1F">
        <w:rPr>
          <w:rFonts w:ascii="Tahoma" w:hAnsi="Tahoma" w:cs="Tahoma"/>
          <w:lang/>
        </w:rPr>
        <w:t>Servicii primare de promovare și protecție a drepturilor copilului;</w:t>
      </w:r>
    </w:p>
    <w:p w:rsidR="005E5E1F" w:rsidRDefault="005E5E1F" w:rsidP="0094582E">
      <w:pPr>
        <w:pStyle w:val="ListParagraph"/>
        <w:numPr>
          <w:ilvl w:val="0"/>
          <w:numId w:val="78"/>
        </w:numPr>
        <w:autoSpaceDE w:val="0"/>
        <w:adjustRightInd w:val="0"/>
        <w:spacing w:line="276" w:lineRule="auto"/>
        <w:jc w:val="both"/>
        <w:rPr>
          <w:rFonts w:ascii="Tahoma" w:hAnsi="Tahoma" w:cs="Tahoma"/>
          <w:lang/>
        </w:rPr>
      </w:pPr>
      <w:r w:rsidRPr="005E5E1F">
        <w:rPr>
          <w:rFonts w:ascii="Tahoma" w:hAnsi="Tahoma" w:cs="Tahoma"/>
          <w:lang/>
        </w:rPr>
        <w:t>Servicii primare de identificare și monitorizare, însoțitori persoane adulte cu handicap grav, consiliere socială, informare în domeniu, identificare și evaluare, mediere socială familie și persoane.</w:t>
      </w:r>
    </w:p>
    <w:p w:rsidR="005E5E1F" w:rsidRDefault="005E5E1F" w:rsidP="00906A24">
      <w:pPr>
        <w:pStyle w:val="ListParagraph"/>
        <w:autoSpaceDE w:val="0"/>
        <w:adjustRightInd w:val="0"/>
        <w:spacing w:line="276" w:lineRule="auto"/>
        <w:ind w:left="0" w:firstLine="708"/>
        <w:jc w:val="both"/>
        <w:rPr>
          <w:rFonts w:ascii="Tahoma" w:hAnsi="Tahoma" w:cs="Tahoma"/>
          <w:lang/>
        </w:rPr>
      </w:pPr>
      <w:r>
        <w:rPr>
          <w:rFonts w:ascii="Tahoma" w:hAnsi="Tahoma" w:cs="Tahoma"/>
          <w:lang/>
        </w:rPr>
        <w:t xml:space="preserve">Pe raza comunei Nicolae Bălcescu </w:t>
      </w:r>
      <w:r w:rsidR="00ED6D17">
        <w:rPr>
          <w:rFonts w:ascii="Tahoma" w:hAnsi="Tahoma" w:cs="Tahoma"/>
          <w:lang/>
        </w:rPr>
        <w:t>există un furnizor de servicii sociale, Fundația Yana care este o</w:t>
      </w:r>
      <w:r>
        <w:rPr>
          <w:rFonts w:ascii="Tahoma" w:hAnsi="Tahoma" w:cs="Tahoma"/>
          <w:lang/>
        </w:rPr>
        <w:t xml:space="preserve"> </w:t>
      </w:r>
      <w:r w:rsidR="00ED6D17" w:rsidRPr="00ED6D17">
        <w:rPr>
          <w:rFonts w:ascii="Tahoma" w:hAnsi="Tahoma" w:cs="Tahoma"/>
          <w:lang/>
        </w:rPr>
        <w:t xml:space="preserve">organizaţie neguvernamentală, apolitică și independentă, dedicată sprijinirii familiei, a persoanelor singure, a copiilor şi a altor categorii sociale aflate în situaţii de vulnerabilitate. </w:t>
      </w:r>
      <w:r w:rsidR="00ED6D17">
        <w:rPr>
          <w:rFonts w:ascii="Tahoma" w:hAnsi="Tahoma" w:cs="Tahoma"/>
          <w:lang/>
        </w:rPr>
        <w:t xml:space="preserve">Fundația își desfășoară activitate aprin două centre de zi, Casa Yana și Casa Heidi.  </w:t>
      </w:r>
      <w:r w:rsidR="002A195B" w:rsidRPr="002A195B">
        <w:rPr>
          <w:rFonts w:ascii="Tahoma" w:hAnsi="Tahoma" w:cs="Tahoma"/>
          <w:lang/>
        </w:rPr>
        <w:t>Prin înfiinţarea centrelor de zi pentru copii, YANA vrea să răspundă unor situaţii concrete ale unor copii care provin din familii în dificultate, în special monoparentale, și se află în situaţii de risc, chiar în pragul înstrăinării de familie sau al abandonului şcolar.</w:t>
      </w:r>
      <w:r w:rsidR="002A195B">
        <w:rPr>
          <w:rFonts w:ascii="Tahoma" w:hAnsi="Tahoma" w:cs="Tahoma"/>
          <w:lang/>
        </w:rPr>
        <w:t xml:space="preserve"> Casa Yana dispune de o capacitate de 40 de locuri, iar Casa Heidi dispune de o capacitate de 35 de locuri.</w:t>
      </w:r>
    </w:p>
    <w:p w:rsidR="00027D85" w:rsidRDefault="00027D85" w:rsidP="00906A24">
      <w:pPr>
        <w:pStyle w:val="ListParagraph"/>
        <w:autoSpaceDE w:val="0"/>
        <w:adjustRightInd w:val="0"/>
        <w:spacing w:line="276" w:lineRule="auto"/>
        <w:ind w:left="0" w:firstLine="708"/>
        <w:jc w:val="both"/>
        <w:rPr>
          <w:rFonts w:ascii="Tahoma" w:hAnsi="Tahoma" w:cs="Tahoma"/>
          <w:lang/>
        </w:rPr>
      </w:pPr>
    </w:p>
    <w:p w:rsidR="009B7A4A" w:rsidRDefault="009B7A4A" w:rsidP="00395DA5">
      <w:pPr>
        <w:pStyle w:val="ListParagraph"/>
        <w:autoSpaceDE w:val="0"/>
        <w:adjustRightInd w:val="0"/>
        <w:spacing w:line="276" w:lineRule="auto"/>
        <w:ind w:left="0" w:firstLine="90"/>
        <w:jc w:val="center"/>
        <w:rPr>
          <w:rFonts w:ascii="Tahoma" w:hAnsi="Tahoma" w:cs="Tahoma"/>
          <w:lang/>
        </w:rPr>
      </w:pPr>
    </w:p>
    <w:p w:rsidR="009B7A4A" w:rsidRDefault="009B7A4A" w:rsidP="00395DA5">
      <w:pPr>
        <w:pStyle w:val="ListParagraph"/>
        <w:autoSpaceDE w:val="0"/>
        <w:adjustRightInd w:val="0"/>
        <w:spacing w:line="276" w:lineRule="auto"/>
        <w:ind w:left="0" w:firstLine="90"/>
        <w:jc w:val="center"/>
        <w:rPr>
          <w:rFonts w:ascii="Tahoma" w:hAnsi="Tahoma" w:cs="Tahoma"/>
          <w:lang/>
        </w:rPr>
      </w:pPr>
    </w:p>
    <w:p w:rsidR="009B7A4A" w:rsidRDefault="009B7A4A" w:rsidP="00395DA5">
      <w:pPr>
        <w:pStyle w:val="ListParagraph"/>
        <w:autoSpaceDE w:val="0"/>
        <w:adjustRightInd w:val="0"/>
        <w:spacing w:line="276" w:lineRule="auto"/>
        <w:ind w:left="0" w:firstLine="90"/>
        <w:jc w:val="center"/>
        <w:rPr>
          <w:rFonts w:ascii="Tahoma" w:hAnsi="Tahoma" w:cs="Tahoma"/>
          <w:lang/>
        </w:rPr>
      </w:pPr>
    </w:p>
    <w:p w:rsidR="009B7A4A" w:rsidRDefault="009B7A4A" w:rsidP="00395DA5">
      <w:pPr>
        <w:pStyle w:val="ListParagraph"/>
        <w:autoSpaceDE w:val="0"/>
        <w:adjustRightInd w:val="0"/>
        <w:spacing w:line="276" w:lineRule="auto"/>
        <w:ind w:left="0" w:firstLine="90"/>
        <w:jc w:val="center"/>
        <w:rPr>
          <w:rFonts w:ascii="Tahoma" w:hAnsi="Tahoma" w:cs="Tahoma"/>
          <w:lang/>
        </w:rPr>
      </w:pPr>
    </w:p>
    <w:p w:rsidR="009B7A4A" w:rsidRDefault="009B7A4A" w:rsidP="00395DA5">
      <w:pPr>
        <w:pStyle w:val="ListParagraph"/>
        <w:autoSpaceDE w:val="0"/>
        <w:adjustRightInd w:val="0"/>
        <w:spacing w:line="276" w:lineRule="auto"/>
        <w:ind w:left="0" w:firstLine="90"/>
        <w:jc w:val="center"/>
        <w:rPr>
          <w:rFonts w:ascii="Tahoma" w:hAnsi="Tahoma" w:cs="Tahoma"/>
          <w:lang/>
        </w:rPr>
      </w:pPr>
    </w:p>
    <w:p w:rsidR="00027D85" w:rsidRDefault="00395DA5" w:rsidP="00395DA5">
      <w:pPr>
        <w:pStyle w:val="ListParagraph"/>
        <w:autoSpaceDE w:val="0"/>
        <w:adjustRightInd w:val="0"/>
        <w:spacing w:line="276" w:lineRule="auto"/>
        <w:ind w:left="0" w:firstLine="90"/>
        <w:jc w:val="center"/>
        <w:rPr>
          <w:rFonts w:ascii="Tahoma" w:hAnsi="Tahoma" w:cs="Tahoma"/>
          <w:lang/>
        </w:rPr>
      </w:pPr>
      <w:r>
        <w:rPr>
          <w:rFonts w:ascii="Tahoma" w:hAnsi="Tahoma" w:cs="Tahoma"/>
          <w:noProof/>
          <w:lang w:val="en-US"/>
        </w:rPr>
        <w:drawing>
          <wp:inline distT="0" distB="0" distL="0" distR="0">
            <wp:extent cx="5342915" cy="4905375"/>
            <wp:effectExtent l="0" t="0" r="0" b="0"/>
            <wp:docPr id="74" name="Picture 74" descr="D:\VASI\IN LUCRU\STRATEGII\NICOLAE BALCESCU\poze\188821127_156052029822375_580472751136026236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VASI\IN LUCRU\STRATEGII\NICOLAE BALCESCU\poze\188821127_156052029822375_5804727511360262363_n.jpg"/>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55638" cy="4917056"/>
                    </a:xfrm>
                    <a:prstGeom prst="rect">
                      <a:avLst/>
                    </a:prstGeom>
                    <a:noFill/>
                    <a:ln>
                      <a:noFill/>
                    </a:ln>
                  </pic:spPr>
                </pic:pic>
              </a:graphicData>
            </a:graphic>
          </wp:inline>
        </w:drawing>
      </w:r>
    </w:p>
    <w:p w:rsidR="00027D85" w:rsidRDefault="00027D85" w:rsidP="00906A24">
      <w:pPr>
        <w:pStyle w:val="ListParagraph"/>
        <w:autoSpaceDE w:val="0"/>
        <w:adjustRightInd w:val="0"/>
        <w:spacing w:line="276" w:lineRule="auto"/>
        <w:ind w:left="0" w:firstLine="708"/>
        <w:jc w:val="both"/>
        <w:rPr>
          <w:rFonts w:ascii="Tahoma" w:hAnsi="Tahoma" w:cs="Tahoma"/>
          <w:lang/>
        </w:rPr>
      </w:pPr>
    </w:p>
    <w:p w:rsidR="00906A24" w:rsidRDefault="00906A24" w:rsidP="00906A24">
      <w:pPr>
        <w:pStyle w:val="ListParagraph"/>
        <w:autoSpaceDE w:val="0"/>
        <w:adjustRightInd w:val="0"/>
        <w:spacing w:line="276" w:lineRule="auto"/>
        <w:ind w:left="0" w:firstLine="708"/>
        <w:jc w:val="both"/>
        <w:rPr>
          <w:rFonts w:ascii="Tahoma" w:hAnsi="Tahoma" w:cs="Tahoma"/>
          <w:lang/>
        </w:rPr>
      </w:pPr>
      <w:r>
        <w:rPr>
          <w:rFonts w:ascii="Tahoma" w:hAnsi="Tahoma" w:cs="Tahoma"/>
          <w:lang/>
        </w:rPr>
        <w:t>Î</w:t>
      </w:r>
      <w:r w:rsidRPr="00906A24">
        <w:rPr>
          <w:rFonts w:ascii="Tahoma" w:hAnsi="Tahoma" w:cs="Tahoma"/>
          <w:lang/>
        </w:rPr>
        <w:t xml:space="preserve">n aceste case, </w:t>
      </w:r>
      <w:r>
        <w:rPr>
          <w:rFonts w:ascii="Tahoma" w:hAnsi="Tahoma" w:cs="Tahoma"/>
          <w:lang/>
        </w:rPr>
        <w:t xml:space="preserve">se asigură sprijinul  zilnic pentru </w:t>
      </w:r>
      <w:r w:rsidRPr="00906A24">
        <w:rPr>
          <w:rFonts w:ascii="Tahoma" w:hAnsi="Tahoma" w:cs="Tahoma"/>
          <w:lang/>
        </w:rPr>
        <w:t xml:space="preserve"> copii</w:t>
      </w:r>
      <w:r>
        <w:rPr>
          <w:rFonts w:ascii="Tahoma" w:hAnsi="Tahoma" w:cs="Tahoma"/>
          <w:lang/>
        </w:rPr>
        <w:t>,</w:t>
      </w:r>
      <w:r w:rsidRPr="00906A24">
        <w:rPr>
          <w:rFonts w:ascii="Tahoma" w:hAnsi="Tahoma" w:cs="Tahoma"/>
          <w:lang/>
        </w:rPr>
        <w:t xml:space="preserve"> în formarea şi dezvoltarea lor, prin servicii de educaţie socială, asigurarea hranei, promovarea relaţiilor sociale şi integrare comunitară, consiliere socială şi psihologică, sprijin de urgenţă în vederea reducerii e</w:t>
      </w:r>
      <w:r>
        <w:rPr>
          <w:rFonts w:ascii="Tahoma" w:hAnsi="Tahoma" w:cs="Tahoma"/>
          <w:lang/>
        </w:rPr>
        <w:t>fectelor situaţiilor de criză. Un accent deosebit se pune pe</w:t>
      </w:r>
      <w:r w:rsidRPr="00906A24">
        <w:rPr>
          <w:rFonts w:ascii="Tahoma" w:hAnsi="Tahoma" w:cs="Tahoma"/>
          <w:lang/>
        </w:rPr>
        <w:t xml:space="preserve"> dezvoltarea diverselor deprinderi de viaţă independentă.</w:t>
      </w:r>
    </w:p>
    <w:p w:rsidR="00906A24" w:rsidRPr="00906A24" w:rsidRDefault="00906A24" w:rsidP="00906A24">
      <w:pPr>
        <w:pStyle w:val="ListParagraph"/>
        <w:autoSpaceDE w:val="0"/>
        <w:adjustRightInd w:val="0"/>
        <w:spacing w:line="276" w:lineRule="auto"/>
        <w:ind w:left="0" w:firstLine="708"/>
        <w:jc w:val="both"/>
        <w:rPr>
          <w:rFonts w:ascii="Tahoma" w:hAnsi="Tahoma" w:cs="Tahoma"/>
          <w:lang/>
        </w:rPr>
      </w:pPr>
      <w:r w:rsidRPr="00906A24">
        <w:rPr>
          <w:rFonts w:ascii="Tahoma" w:hAnsi="Tahoma" w:cs="Tahoma"/>
          <w:lang/>
        </w:rPr>
        <w:t xml:space="preserve">Cu scopul de a întări incluziunea socială a copiilor marginalizaţi, pe lângă specialiști, </w:t>
      </w:r>
      <w:r>
        <w:rPr>
          <w:rFonts w:ascii="Tahoma" w:hAnsi="Tahoma" w:cs="Tahoma"/>
          <w:lang/>
        </w:rPr>
        <w:t>se lucrează</w:t>
      </w:r>
      <w:r w:rsidRPr="00906A24">
        <w:rPr>
          <w:rFonts w:ascii="Tahoma" w:hAnsi="Tahoma" w:cs="Tahoma"/>
          <w:lang/>
        </w:rPr>
        <w:t xml:space="preserve"> și cu o echipă de voluntari, ti</w:t>
      </w:r>
      <w:r>
        <w:rPr>
          <w:rFonts w:ascii="Tahoma" w:hAnsi="Tahoma" w:cs="Tahoma"/>
          <w:lang/>
        </w:rPr>
        <w:t>neri și seniori din comunitate.</w:t>
      </w:r>
    </w:p>
    <w:p w:rsidR="00906A24" w:rsidRDefault="00906A24" w:rsidP="00906A24">
      <w:pPr>
        <w:pStyle w:val="ListParagraph"/>
        <w:autoSpaceDE w:val="0"/>
        <w:adjustRightInd w:val="0"/>
        <w:spacing w:line="276" w:lineRule="auto"/>
        <w:ind w:left="0" w:firstLine="708"/>
        <w:jc w:val="both"/>
        <w:rPr>
          <w:rFonts w:ascii="Tahoma" w:hAnsi="Tahoma" w:cs="Tahoma"/>
          <w:lang/>
        </w:rPr>
      </w:pPr>
      <w:r w:rsidRPr="00906A24">
        <w:rPr>
          <w:rFonts w:ascii="Tahoma" w:hAnsi="Tahoma" w:cs="Tahoma"/>
          <w:lang/>
        </w:rPr>
        <w:t xml:space="preserve">În </w:t>
      </w:r>
      <w:r>
        <w:rPr>
          <w:rFonts w:ascii="Tahoma" w:hAnsi="Tahoma" w:cs="Tahoma"/>
          <w:lang/>
        </w:rPr>
        <w:t>funcţionarea celor două</w:t>
      </w:r>
      <w:r w:rsidRPr="00906A24">
        <w:rPr>
          <w:rFonts w:ascii="Tahoma" w:hAnsi="Tahoma" w:cs="Tahoma"/>
          <w:lang/>
        </w:rPr>
        <w:t xml:space="preserve"> centre de zi pentru copii sunt deosebit de importante parteneriatele cu administraţia publică locală şi cu unităţile şcolare, precum şi susţinerea fiecăreia dintre comunităţile locale implicate.</w:t>
      </w:r>
    </w:p>
    <w:p w:rsidR="00395DA5" w:rsidRDefault="00395DA5" w:rsidP="00906A24">
      <w:pPr>
        <w:pStyle w:val="ListParagraph"/>
        <w:autoSpaceDE w:val="0"/>
        <w:adjustRightInd w:val="0"/>
        <w:spacing w:line="276" w:lineRule="auto"/>
        <w:ind w:left="0" w:firstLine="708"/>
        <w:jc w:val="both"/>
        <w:rPr>
          <w:rFonts w:ascii="Tahoma" w:hAnsi="Tahoma" w:cs="Tahoma"/>
          <w:lang/>
        </w:rPr>
      </w:pPr>
    </w:p>
    <w:p w:rsidR="00395DA5" w:rsidRDefault="00395DA5" w:rsidP="00395DA5">
      <w:pPr>
        <w:pStyle w:val="ListParagraph"/>
        <w:autoSpaceDE w:val="0"/>
        <w:adjustRightInd w:val="0"/>
        <w:spacing w:line="276" w:lineRule="auto"/>
        <w:ind w:left="0"/>
        <w:jc w:val="center"/>
        <w:rPr>
          <w:rFonts w:ascii="Tahoma" w:hAnsi="Tahoma" w:cs="Tahoma"/>
          <w:lang/>
        </w:rPr>
      </w:pPr>
      <w:r>
        <w:rPr>
          <w:rFonts w:ascii="Tahoma" w:hAnsi="Tahoma" w:cs="Tahoma"/>
          <w:noProof/>
          <w:lang w:val="en-US"/>
        </w:rPr>
        <w:lastRenderedPageBreak/>
        <w:drawing>
          <wp:inline distT="0" distB="0" distL="0" distR="0">
            <wp:extent cx="3762375" cy="3762375"/>
            <wp:effectExtent l="0" t="0" r="9525" b="9525"/>
            <wp:docPr id="80" name="Picture 80" descr="D:\VASI\IN LUCRU\STRATEGII\NICOLAE BALCESCU\poze\20617111_139966476593395_237028515756834693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VASI\IN LUCRU\STRATEGII\NICOLAE BALCESCU\poze\20617111_139966476593395_2370285157568346930_o.jpg"/>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62375" cy="3762375"/>
                    </a:xfrm>
                    <a:prstGeom prst="rect">
                      <a:avLst/>
                    </a:prstGeom>
                    <a:noFill/>
                    <a:ln>
                      <a:noFill/>
                    </a:ln>
                  </pic:spPr>
                </pic:pic>
              </a:graphicData>
            </a:graphic>
          </wp:inline>
        </w:drawing>
      </w:r>
    </w:p>
    <w:p w:rsidR="00395DA5" w:rsidRPr="003935C1" w:rsidRDefault="00395DA5" w:rsidP="003935C1">
      <w:pPr>
        <w:autoSpaceDE w:val="0"/>
        <w:adjustRightInd w:val="0"/>
        <w:spacing w:line="276" w:lineRule="auto"/>
        <w:jc w:val="both"/>
        <w:rPr>
          <w:rFonts w:ascii="Tahoma" w:hAnsi="Tahoma" w:cs="Tahoma"/>
          <w:lang/>
        </w:rPr>
      </w:pPr>
    </w:p>
    <w:p w:rsidR="00906A24" w:rsidRPr="005E5E1F" w:rsidRDefault="00906A24" w:rsidP="00906A24">
      <w:pPr>
        <w:pStyle w:val="ListParagraph"/>
        <w:autoSpaceDE w:val="0"/>
        <w:adjustRightInd w:val="0"/>
        <w:spacing w:line="276" w:lineRule="auto"/>
        <w:ind w:left="0" w:firstLine="708"/>
        <w:jc w:val="both"/>
        <w:rPr>
          <w:rFonts w:ascii="Tahoma" w:hAnsi="Tahoma" w:cs="Tahoma"/>
          <w:lang/>
        </w:rPr>
      </w:pPr>
      <w:r>
        <w:rPr>
          <w:rFonts w:ascii="Tahoma" w:hAnsi="Tahoma" w:cs="Tahoma"/>
          <w:lang/>
        </w:rPr>
        <w:t>Bucătăria, în care</w:t>
      </w:r>
      <w:r w:rsidR="00027D85">
        <w:rPr>
          <w:rFonts w:ascii="Tahoma" w:hAnsi="Tahoma" w:cs="Tahoma"/>
          <w:lang/>
        </w:rPr>
        <w:t xml:space="preserve"> </w:t>
      </w:r>
      <w:r>
        <w:rPr>
          <w:rFonts w:ascii="Tahoma" w:hAnsi="Tahoma" w:cs="Tahoma"/>
          <w:lang/>
        </w:rPr>
        <w:t>se pregătește</w:t>
      </w:r>
      <w:r w:rsidRPr="00906A24">
        <w:rPr>
          <w:rFonts w:ascii="Tahoma" w:hAnsi="Tahoma" w:cs="Tahoma"/>
          <w:lang/>
        </w:rPr>
        <w:t xml:space="preserve"> hrana caldă pentru copiii din centrele de zi ale fundației, este nou construită cu sprijinul financiar al Medicor Liechtenstein și echipată cu ajutorul AFIR. Totul a fost gândit și realizat la standarde înalte de calitate, pentru a răspunde cât mai bine exigențelor unei bucătării moderne: condiții optime de igienă pentru pregătirea hranei, condiții de muncă avantajoase pentru angajați și o utilizare cât mai eficientă a resurselor.</w:t>
      </w:r>
    </w:p>
    <w:p w:rsidR="00DB34AD" w:rsidRDefault="00DB34AD" w:rsidP="00DB34AD">
      <w:pPr>
        <w:pStyle w:val="Standard"/>
        <w:spacing w:line="276" w:lineRule="auto"/>
        <w:jc w:val="both"/>
        <w:rPr>
          <w:rFonts w:ascii="Tahoma" w:hAnsi="Tahoma" w:cs="Tahoma"/>
          <w:b/>
          <w:bCs/>
          <w:color w:val="00B050"/>
        </w:rPr>
      </w:pPr>
    </w:p>
    <w:p w:rsidR="00DB34AD" w:rsidRDefault="00DB34AD" w:rsidP="00DB34AD">
      <w:pPr>
        <w:pStyle w:val="Standard"/>
        <w:spacing w:line="276" w:lineRule="auto"/>
        <w:jc w:val="both"/>
        <w:rPr>
          <w:rFonts w:ascii="Tahoma" w:hAnsi="Tahoma" w:cs="Tahoma"/>
          <w:b/>
          <w:bCs/>
          <w:color w:val="00B050"/>
        </w:rPr>
      </w:pPr>
      <w:r>
        <w:rPr>
          <w:rFonts w:ascii="Tahoma" w:hAnsi="Tahoma" w:cs="Tahoma"/>
          <w:b/>
          <w:bCs/>
          <w:color w:val="00B050"/>
        </w:rPr>
        <w:t>17.  CULTURĂ</w:t>
      </w:r>
    </w:p>
    <w:p w:rsidR="00C62878" w:rsidRDefault="00C62878" w:rsidP="00DB34AD">
      <w:pPr>
        <w:pStyle w:val="Standard"/>
        <w:spacing w:line="276" w:lineRule="auto"/>
        <w:jc w:val="both"/>
        <w:rPr>
          <w:rFonts w:ascii="Tahoma" w:hAnsi="Tahoma" w:cs="Tahoma"/>
          <w:b/>
          <w:bCs/>
          <w:color w:val="00B050"/>
        </w:rPr>
      </w:pPr>
    </w:p>
    <w:p w:rsidR="002C6968" w:rsidRDefault="002C6968" w:rsidP="002C6968">
      <w:pPr>
        <w:pStyle w:val="Standard"/>
        <w:spacing w:line="276" w:lineRule="auto"/>
        <w:ind w:firstLine="708"/>
        <w:jc w:val="both"/>
        <w:rPr>
          <w:rFonts w:ascii="Tahoma" w:hAnsi="Tahoma" w:cs="Tahoma"/>
          <w:bCs/>
        </w:rPr>
      </w:pPr>
      <w:r w:rsidRPr="002C6968">
        <w:rPr>
          <w:rFonts w:ascii="Tahoma" w:hAnsi="Tahoma" w:cs="Tahoma"/>
          <w:bCs/>
        </w:rPr>
        <w:t xml:space="preserve">Cea mai importantă personalitate a cărui nume se leagă de comuna Nicolae Bălcescu este Martin Benedict, medic şi preot, născut în satul Galbeni în 1931, devenit faimos printre oamenii timpului pentru numeroasele minuni pe care le-a făcut, supranumit “doctorul care vindecă nu doar trupul, ci şi sufletul”. </w:t>
      </w:r>
    </w:p>
    <w:p w:rsidR="006D2FF1" w:rsidRPr="006D2FF1" w:rsidRDefault="006D2FF1" w:rsidP="006D2FF1">
      <w:pPr>
        <w:pStyle w:val="Standard"/>
        <w:spacing w:line="276" w:lineRule="auto"/>
        <w:ind w:firstLine="708"/>
        <w:jc w:val="both"/>
        <w:rPr>
          <w:rFonts w:ascii="Tahoma" w:hAnsi="Tahoma" w:cs="Tahoma"/>
          <w:bCs/>
        </w:rPr>
      </w:pPr>
      <w:r>
        <w:rPr>
          <w:rFonts w:ascii="Tahoma" w:hAnsi="Tahoma" w:cs="Tahoma"/>
          <w:bCs/>
        </w:rPr>
        <w:t xml:space="preserve">A </w:t>
      </w:r>
      <w:r w:rsidRPr="006D2FF1">
        <w:rPr>
          <w:rFonts w:ascii="Tahoma" w:hAnsi="Tahoma" w:cs="Tahoma"/>
          <w:bCs/>
        </w:rPr>
        <w:t xml:space="preserve">urmat cursurile Seminarului Franciscan din Hălăucești, dar și cursurile gimnaziului, între anii 1945-1948. Pentru că în 1948 au fost închise toate seminariile catolice și s-a decretat încetarea activității tuturor ordinelor și congregațiilor călugărești, s-a întors acasă și s-a reorientat profesional. În toamna anului 1948 s-a înscris la Liceul de Băieți din Bacău, pe care l-a absolvit în anul 1951, după care s-a înscris la Facultatea de Medicină din Iași, absolvită în 1957. A fost repartizat la Răducăneni, apoi transferat la Tătăreni (Iași), după care </w:t>
      </w:r>
      <w:proofErr w:type="gramStart"/>
      <w:r w:rsidRPr="006D2FF1">
        <w:rPr>
          <w:rFonts w:ascii="Tahoma" w:hAnsi="Tahoma" w:cs="Tahoma"/>
          <w:bCs/>
        </w:rPr>
        <w:t>a</w:t>
      </w:r>
      <w:proofErr w:type="gramEnd"/>
      <w:r w:rsidRPr="006D2FF1">
        <w:rPr>
          <w:rFonts w:ascii="Tahoma" w:hAnsi="Tahoma" w:cs="Tahoma"/>
          <w:bCs/>
        </w:rPr>
        <w:t xml:space="preserve"> ajuns la Spitalul din Bacă</w:t>
      </w:r>
      <w:r>
        <w:rPr>
          <w:rFonts w:ascii="Tahoma" w:hAnsi="Tahoma" w:cs="Tahoma"/>
          <w:bCs/>
        </w:rPr>
        <w:t>u, apoi la Spitalul din Onești.</w:t>
      </w:r>
    </w:p>
    <w:p w:rsidR="006D2FF1" w:rsidRPr="006D2FF1" w:rsidRDefault="006D2FF1" w:rsidP="006D2FF1">
      <w:pPr>
        <w:pStyle w:val="Standard"/>
        <w:spacing w:line="276" w:lineRule="auto"/>
        <w:ind w:firstLine="708"/>
        <w:jc w:val="both"/>
        <w:rPr>
          <w:rFonts w:ascii="Tahoma" w:hAnsi="Tahoma" w:cs="Tahoma"/>
          <w:bCs/>
        </w:rPr>
      </w:pPr>
      <w:r w:rsidRPr="006D2FF1">
        <w:rPr>
          <w:rFonts w:ascii="Tahoma" w:hAnsi="Tahoma" w:cs="Tahoma"/>
          <w:bCs/>
        </w:rPr>
        <w:t xml:space="preserve">În secret, a simțit însă dorința de a-și desăvârși chemarea spre preoție. De aceea </w:t>
      </w:r>
      <w:proofErr w:type="gramStart"/>
      <w:r w:rsidRPr="006D2FF1">
        <w:rPr>
          <w:rFonts w:ascii="Tahoma" w:hAnsi="Tahoma" w:cs="Tahoma"/>
          <w:bCs/>
        </w:rPr>
        <w:t>a</w:t>
      </w:r>
      <w:proofErr w:type="gramEnd"/>
      <w:r w:rsidRPr="006D2FF1">
        <w:rPr>
          <w:rFonts w:ascii="Tahoma" w:hAnsi="Tahoma" w:cs="Tahoma"/>
          <w:bCs/>
        </w:rPr>
        <w:t xml:space="preserve"> intrat în Ordinul Franciscan. La 14 septembrie 1980, în mare taină, a fost hirotonit preot. Dar a continuat să fie medic la Onești și nu a putut sluji ca preot în public. Preotul medic Martin Benedict își îndemna pacienții să se roage mult, să se spovedească, spunându-le că </w:t>
      </w:r>
      <w:r w:rsidRPr="006D2FF1">
        <w:rPr>
          <w:rFonts w:ascii="Tahoma" w:hAnsi="Tahoma" w:cs="Tahoma"/>
          <w:bCs/>
        </w:rPr>
        <w:lastRenderedPageBreak/>
        <w:t>aceasta este calea spre vindecare. Securitatea comunistă a descoperit însă marele secret al doctorului Benedict, preoț</w:t>
      </w:r>
      <w:r>
        <w:rPr>
          <w:rFonts w:ascii="Tahoma" w:hAnsi="Tahoma" w:cs="Tahoma"/>
          <w:bCs/>
        </w:rPr>
        <w:t>ia, și au început persecuțiile.</w:t>
      </w:r>
    </w:p>
    <w:p w:rsidR="002C6968" w:rsidRDefault="006D2FF1" w:rsidP="006D2FF1">
      <w:pPr>
        <w:pStyle w:val="Standard"/>
        <w:spacing w:line="276" w:lineRule="auto"/>
        <w:ind w:firstLine="708"/>
        <w:jc w:val="both"/>
        <w:rPr>
          <w:rFonts w:ascii="Tahoma" w:hAnsi="Tahoma" w:cs="Tahoma"/>
          <w:bCs/>
        </w:rPr>
      </w:pPr>
      <w:r w:rsidRPr="006D2FF1">
        <w:rPr>
          <w:rFonts w:ascii="Tahoma" w:hAnsi="Tahoma" w:cs="Tahoma"/>
          <w:bCs/>
        </w:rPr>
        <w:t xml:space="preserve">În casa memorială se păstrează cărți, fotografii, scrisori, mobilier și alte obiecte care au aparținut medicului și familiei sale. În fața casei </w:t>
      </w:r>
      <w:proofErr w:type="gramStart"/>
      <w:r w:rsidRPr="006D2FF1">
        <w:rPr>
          <w:rFonts w:ascii="Tahoma" w:hAnsi="Tahoma" w:cs="Tahoma"/>
          <w:bCs/>
        </w:rPr>
        <w:t>este</w:t>
      </w:r>
      <w:proofErr w:type="gramEnd"/>
      <w:r w:rsidRPr="006D2FF1">
        <w:rPr>
          <w:rFonts w:ascii="Tahoma" w:hAnsi="Tahoma" w:cs="Tahoma"/>
          <w:bCs/>
        </w:rPr>
        <w:t xml:space="preserve"> un bust al preotului medic, iar la poartă este fântâna a cărei apă a avut, în anul 1987, miros și gust de trandafir. În anul 2007 s-a celebrat Sfânta Liturghie și ceremonia de deschidere a procesului de beatificare a Slujitorului lui Dumnezeu preotul medic Martin Benedict, din Ordinul Franciscanilor Minori Conventuali.</w:t>
      </w:r>
    </w:p>
    <w:p w:rsidR="006D2FF1" w:rsidRDefault="006D2FF1" w:rsidP="006D2FF1">
      <w:pPr>
        <w:pStyle w:val="Standard"/>
        <w:spacing w:line="276" w:lineRule="auto"/>
        <w:ind w:firstLine="708"/>
        <w:jc w:val="both"/>
        <w:rPr>
          <w:rFonts w:ascii="Tahoma" w:hAnsi="Tahoma" w:cs="Tahoma"/>
          <w:bCs/>
        </w:rPr>
      </w:pPr>
      <w:r w:rsidRPr="006D2FF1">
        <w:rPr>
          <w:rFonts w:ascii="Tahoma" w:hAnsi="Tahoma" w:cs="Tahoma"/>
          <w:bCs/>
        </w:rPr>
        <w:t>Toate mărtutiile privind faptele sale au făcut să fie pornit demersul de beatificare şi sanctificare a sa la Vatican. Casa sa natală şi mormântul său din satul Galbeni au devenit loc de pelerinaj.</w:t>
      </w:r>
    </w:p>
    <w:p w:rsidR="002C6968" w:rsidRPr="002C6968" w:rsidRDefault="003401FC" w:rsidP="002C6968">
      <w:pPr>
        <w:pStyle w:val="Standard"/>
        <w:spacing w:line="276" w:lineRule="auto"/>
        <w:jc w:val="center"/>
        <w:rPr>
          <w:rFonts w:ascii="Tahoma" w:hAnsi="Tahoma" w:cs="Tahoma"/>
          <w:bCs/>
        </w:rPr>
      </w:pPr>
      <w:r>
        <w:rPr>
          <w:rFonts w:ascii="Tahoma" w:hAnsi="Tahoma" w:cs="Tahoma"/>
          <w:bCs/>
          <w:noProof/>
        </w:rPr>
        <w:drawing>
          <wp:inline distT="0" distB="0" distL="0" distR="0">
            <wp:extent cx="3286125" cy="3286125"/>
            <wp:effectExtent l="0" t="0" r="9525" b="9525"/>
            <wp:docPr id="89" name="Picture 89" descr="D:\VASI\IN LUCRU\STRATEGII\NICOLAE BALCESCU\poze\casa-memoriala-1-290x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VASI\IN LUCRU\STRATEGII\NICOLAE BALCESCU\poze\casa-memoriala-1-290x290.jpg"/>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86125" cy="3286125"/>
                    </a:xfrm>
                    <a:prstGeom prst="rect">
                      <a:avLst/>
                    </a:prstGeom>
                    <a:noFill/>
                    <a:ln>
                      <a:noFill/>
                    </a:ln>
                  </pic:spPr>
                </pic:pic>
              </a:graphicData>
            </a:graphic>
          </wp:inline>
        </w:drawing>
      </w:r>
    </w:p>
    <w:p w:rsidR="002C6968" w:rsidRDefault="002C6968" w:rsidP="00DB34AD">
      <w:pPr>
        <w:pStyle w:val="Standard"/>
        <w:spacing w:line="276" w:lineRule="auto"/>
        <w:jc w:val="both"/>
        <w:rPr>
          <w:rFonts w:ascii="Tahoma" w:hAnsi="Tahoma" w:cs="Tahoma"/>
          <w:b/>
          <w:bCs/>
          <w:color w:val="00B050"/>
        </w:rPr>
      </w:pPr>
    </w:p>
    <w:p w:rsidR="00DB34AD" w:rsidRDefault="00787310" w:rsidP="00E50383">
      <w:pPr>
        <w:widowControl/>
        <w:suppressAutoHyphens w:val="0"/>
        <w:autoSpaceDN/>
        <w:spacing w:after="200" w:line="276" w:lineRule="auto"/>
        <w:ind w:firstLine="720"/>
        <w:jc w:val="both"/>
        <w:textAlignment w:val="auto"/>
        <w:rPr>
          <w:rFonts w:ascii="Tahoma" w:eastAsia="Times New Roman" w:hAnsi="Tahoma" w:cs="Tahoma"/>
          <w:szCs w:val="24"/>
          <w:lang w:val="es-ES"/>
        </w:rPr>
      </w:pPr>
      <w:r w:rsidRPr="00787310">
        <w:rPr>
          <w:rFonts w:ascii="Tahoma" w:eastAsia="Times New Roman" w:hAnsi="Tahoma" w:cs="Tahoma"/>
          <w:szCs w:val="24"/>
          <w:lang w:val="es-ES"/>
        </w:rPr>
        <w:t>Biblioteca Comunală</w:t>
      </w:r>
      <w:r w:rsidRPr="00787310">
        <w:rPr>
          <w:rFonts w:ascii="Tahoma" w:eastAsia="Times New Roman" w:hAnsi="Tahoma" w:cs="Tahoma"/>
          <w:b/>
          <w:szCs w:val="24"/>
          <w:lang w:val="es-ES"/>
        </w:rPr>
        <w:t xml:space="preserve"> </w:t>
      </w:r>
      <w:r w:rsidRPr="00787310">
        <w:rPr>
          <w:rFonts w:ascii="Tahoma" w:eastAsia="Times New Roman" w:hAnsi="Tahoma" w:cs="Tahoma"/>
          <w:szCs w:val="24"/>
          <w:lang w:val="es-ES"/>
        </w:rPr>
        <w:t xml:space="preserve">din Nicolae Bălcescu, aflată în sediul Căminului Cultural din localitate </w:t>
      </w:r>
      <w:r w:rsidRPr="00787310">
        <w:rPr>
          <w:rFonts w:ascii="Tahoma" w:eastAsia="Times New Roman" w:hAnsi="Tahoma" w:cs="Tahoma"/>
          <w:szCs w:val="24"/>
        </w:rPr>
        <w:t>reprezintă un motiv de mândrie pentru comună, reuşind să se adapteze evoluţiei societăţii şi progresului tehnologic. Astfel, biblioteca dispune în acest moment de peste 8.700 de volume, mărindu-şi fondul de carte de la 7.125 în 2013, prin participarea la un concurs organizat de Fundaţia „Mereu Aproape</w:t>
      </w:r>
      <w:r w:rsidRPr="00787310">
        <w:rPr>
          <w:rFonts w:ascii="Tahoma" w:eastAsia="Times New Roman" w:hAnsi="Tahoma" w:cs="Tahoma"/>
          <w:szCs w:val="24"/>
          <w:lang w:val="es-ES"/>
        </w:rPr>
        <w:t>”, a unor donaţii şi achiziţii</w:t>
      </w:r>
      <w:r w:rsidRPr="00787310">
        <w:rPr>
          <w:rFonts w:ascii="Tahoma" w:eastAsia="Times New Roman" w:hAnsi="Tahoma" w:cs="Tahoma"/>
          <w:szCs w:val="24"/>
        </w:rPr>
        <w:t>, dintre care, numai în 2013, au fost consultate 3.500 de volume în aproximativ 3.450 de vizite, cu o medie de 60 de vizite pe zi. Biblioteca dispune şi de 4 calculatoare conectate la Internet, scanner, imprimantă, videoproiector şi ecran</w:t>
      </w:r>
      <w:r w:rsidR="00B36B70">
        <w:rPr>
          <w:rFonts w:ascii="Tahoma" w:eastAsia="Times New Roman" w:hAnsi="Tahoma" w:cs="Tahoma"/>
          <w:szCs w:val="24"/>
        </w:rPr>
        <w:t>.</w:t>
      </w:r>
      <w:r w:rsidRPr="00787310">
        <w:rPr>
          <w:rFonts w:ascii="Tahoma" w:eastAsia="Times New Roman" w:hAnsi="Tahoma" w:cs="Tahoma"/>
          <w:szCs w:val="24"/>
        </w:rPr>
        <w:t xml:space="preserve"> </w:t>
      </w:r>
      <w:r w:rsidR="00B36B70">
        <w:rPr>
          <w:rFonts w:ascii="Tahoma" w:eastAsia="Times New Roman" w:hAnsi="Tahoma" w:cs="Tahoma"/>
          <w:szCs w:val="24"/>
        </w:rPr>
        <w:t>P</w:t>
      </w:r>
      <w:r w:rsidRPr="00787310">
        <w:rPr>
          <w:rFonts w:ascii="Tahoma" w:eastAsia="Times New Roman" w:hAnsi="Tahoma" w:cs="Tahoma"/>
          <w:szCs w:val="24"/>
        </w:rPr>
        <w:t xml:space="preserve">rin intermediul singurului său angajat, biblioteca se implică activ în demararea şi susţinerea a nenumărate proiecte locale, educaţionale, culturale şi de îndrumare pentru comunitate, deservind </w:t>
      </w:r>
      <w:r w:rsidRPr="00787310">
        <w:rPr>
          <w:rFonts w:ascii="Tahoma" w:eastAsia="Times New Roman" w:hAnsi="Tahoma" w:cs="Tahoma"/>
          <w:szCs w:val="24"/>
          <w:lang w:val="es-ES"/>
        </w:rPr>
        <w:t>în cea mai mare parte elev</w:t>
      </w:r>
      <w:r w:rsidR="00424010">
        <w:rPr>
          <w:rFonts w:ascii="Tahoma" w:eastAsia="Times New Roman" w:hAnsi="Tahoma" w:cs="Tahoma"/>
          <w:szCs w:val="24"/>
          <w:lang w:val="es-ES"/>
        </w:rPr>
        <w:t xml:space="preserve">i de la clasa I până la liceu. </w:t>
      </w:r>
    </w:p>
    <w:p w:rsidR="00E50383" w:rsidRPr="00E50383" w:rsidRDefault="00091A5A" w:rsidP="00E50383">
      <w:pPr>
        <w:widowControl/>
        <w:suppressAutoHyphens w:val="0"/>
        <w:autoSpaceDN/>
        <w:spacing w:after="200" w:line="276" w:lineRule="auto"/>
        <w:ind w:firstLine="720"/>
        <w:jc w:val="both"/>
        <w:textAlignment w:val="auto"/>
        <w:rPr>
          <w:rFonts w:ascii="Tahoma" w:eastAsia="Times New Roman" w:hAnsi="Tahoma" w:cs="Tahoma"/>
          <w:szCs w:val="24"/>
          <w:lang w:val="es-ES"/>
        </w:rPr>
      </w:pPr>
      <w:r>
        <w:rPr>
          <w:rFonts w:ascii="Tahoma" w:eastAsia="Times New Roman" w:hAnsi="Tahoma" w:cs="Tahoma"/>
          <w:noProof/>
          <w:szCs w:val="24"/>
          <w:lang w:val="en-US"/>
        </w:rPr>
        <w:lastRenderedPageBreak/>
        <w:drawing>
          <wp:inline distT="0" distB="0" distL="0" distR="0">
            <wp:extent cx="5437607" cy="340042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34428" cy="3398437"/>
                    </a:xfrm>
                    <a:prstGeom prst="rect">
                      <a:avLst/>
                    </a:prstGeom>
                    <a:ln>
                      <a:noFill/>
                    </a:ln>
                    <a:effectLst>
                      <a:softEdge rad="112500"/>
                    </a:effectLst>
                  </pic:spPr>
                </pic:pic>
              </a:graphicData>
            </a:graphic>
          </wp:inline>
        </w:drawing>
      </w:r>
    </w:p>
    <w:p w:rsidR="00091A5A" w:rsidRPr="00484087" w:rsidRDefault="00091A5A" w:rsidP="00484087">
      <w:pPr>
        <w:pStyle w:val="Standard"/>
        <w:spacing w:line="276" w:lineRule="auto"/>
        <w:ind w:firstLine="708"/>
        <w:jc w:val="both"/>
        <w:rPr>
          <w:rFonts w:ascii="Tahoma" w:hAnsi="Tahoma" w:cs="Tahoma"/>
          <w:b/>
          <w:bCs/>
        </w:rPr>
      </w:pPr>
      <w:r w:rsidRPr="00091A5A">
        <w:rPr>
          <w:rFonts w:ascii="Tahoma" w:hAnsi="Tahoma" w:cs="Tahoma"/>
          <w:lang w:val="ro-RO" w:eastAsia="ro-RO"/>
        </w:rPr>
        <w:t>Accesul la cultură este identificat ca o prioritate pentru dezvoltarea durabilă, iar dotarea și modernizarea căminelor culturale va influența pozitiv tendința de dezvoltare a localității, oferindu-se perspective reale de prosperitate pentru populație</w:t>
      </w:r>
      <w:r>
        <w:rPr>
          <w:rFonts w:ascii="Tahoma" w:hAnsi="Tahoma" w:cs="Tahoma"/>
          <w:lang w:val="ro-RO" w:eastAsia="ro-RO"/>
        </w:rPr>
        <w:t>.</w:t>
      </w:r>
    </w:p>
    <w:p w:rsidR="00091A5A" w:rsidRDefault="00091A5A" w:rsidP="00DB34AD">
      <w:pPr>
        <w:pStyle w:val="Standard"/>
        <w:spacing w:line="276" w:lineRule="auto"/>
        <w:jc w:val="both"/>
        <w:rPr>
          <w:rFonts w:ascii="Tahoma" w:hAnsi="Tahoma" w:cs="Tahoma"/>
          <w:b/>
          <w:bCs/>
          <w:color w:val="00B050"/>
        </w:rPr>
      </w:pPr>
    </w:p>
    <w:p w:rsidR="00C62878" w:rsidRDefault="00D40C7F" w:rsidP="00DB34AD">
      <w:pPr>
        <w:pStyle w:val="Standard"/>
        <w:spacing w:line="276" w:lineRule="auto"/>
        <w:jc w:val="both"/>
        <w:rPr>
          <w:rFonts w:ascii="Tahoma" w:hAnsi="Tahoma" w:cs="Tahoma"/>
          <w:b/>
          <w:bCs/>
          <w:color w:val="00B050"/>
        </w:rPr>
      </w:pPr>
      <w:r>
        <w:rPr>
          <w:rFonts w:ascii="Tahoma" w:hAnsi="Tahoma" w:cs="Tahoma"/>
          <w:b/>
          <w:bCs/>
          <w:color w:val="00B050"/>
        </w:rPr>
        <w:t>18. EDUCAȚIE</w:t>
      </w:r>
    </w:p>
    <w:p w:rsidR="00D40C7F" w:rsidRDefault="00D40C7F" w:rsidP="00DB34AD">
      <w:pPr>
        <w:pStyle w:val="Standard"/>
        <w:spacing w:line="276" w:lineRule="auto"/>
        <w:jc w:val="both"/>
        <w:rPr>
          <w:rFonts w:ascii="Tahoma" w:hAnsi="Tahoma" w:cs="Tahoma"/>
          <w:b/>
          <w:bCs/>
          <w:color w:val="00B050"/>
        </w:rPr>
      </w:pPr>
    </w:p>
    <w:p w:rsidR="00DB34AD" w:rsidRPr="00D40C7F" w:rsidRDefault="00DB34AD" w:rsidP="00DB34AD">
      <w:pPr>
        <w:pStyle w:val="Style9"/>
        <w:widowControl/>
        <w:spacing w:before="12" w:line="276" w:lineRule="auto"/>
        <w:ind w:firstLine="727"/>
        <w:rPr>
          <w:rStyle w:val="FontStyle60"/>
          <w:rFonts w:ascii="Tahoma" w:hAnsi="Tahoma" w:cs="Tahoma"/>
          <w:sz w:val="24"/>
          <w:szCs w:val="24"/>
        </w:rPr>
      </w:pPr>
      <w:r w:rsidRPr="00D40C7F">
        <w:rPr>
          <w:rStyle w:val="FontStyle60"/>
          <w:rFonts w:ascii="Tahoma" w:hAnsi="Tahoma" w:cs="Tahoma"/>
          <w:sz w:val="24"/>
          <w:szCs w:val="24"/>
        </w:rPr>
        <w:t xml:space="preserve">Pe teritoriul comunei </w:t>
      </w:r>
      <w:r w:rsidR="00E50383" w:rsidRPr="00D40C7F">
        <w:rPr>
          <w:rStyle w:val="FontStyle60"/>
          <w:rFonts w:ascii="Tahoma" w:hAnsi="Tahoma" w:cs="Tahoma"/>
          <w:sz w:val="24"/>
          <w:szCs w:val="24"/>
        </w:rPr>
        <w:t>Nicolae Bălcescu</w:t>
      </w:r>
      <w:r w:rsidRPr="00D40C7F">
        <w:rPr>
          <w:rStyle w:val="FontStyle60"/>
          <w:rFonts w:ascii="Tahoma" w:hAnsi="Tahoma" w:cs="Tahoma"/>
          <w:sz w:val="24"/>
          <w:szCs w:val="24"/>
        </w:rPr>
        <w:t xml:space="preserve"> se desfăşoară două forme de învățământ: preşcolar și general.</w:t>
      </w:r>
    </w:p>
    <w:p w:rsidR="00936A95" w:rsidRPr="00C62878" w:rsidRDefault="00936A95" w:rsidP="00936A95">
      <w:pPr>
        <w:pStyle w:val="Style9"/>
        <w:widowControl/>
        <w:spacing w:before="12" w:line="276" w:lineRule="auto"/>
        <w:ind w:firstLine="0"/>
        <w:jc w:val="center"/>
        <w:rPr>
          <w:rStyle w:val="FontStyle60"/>
          <w:rFonts w:ascii="Tahoma" w:hAnsi="Tahoma" w:cs="Tahoma"/>
          <w:color w:val="FF0000"/>
          <w:sz w:val="24"/>
          <w:szCs w:val="24"/>
        </w:rPr>
      </w:pPr>
      <w:r>
        <w:rPr>
          <w:rFonts w:ascii="Tahoma" w:hAnsi="Tahoma" w:cs="Tahoma"/>
          <w:noProof/>
          <w:color w:val="FF0000"/>
          <w:lang w:val="en-US" w:eastAsia="en-US"/>
        </w:rPr>
        <w:drawing>
          <wp:inline distT="0" distB="0" distL="0" distR="0">
            <wp:extent cx="5041899" cy="3781425"/>
            <wp:effectExtent l="0" t="0" r="6985" b="0"/>
            <wp:docPr id="81" name="Picture 81" descr="D:\VASI\IN LUCRU\STRATEGII\NICOLAE BALCESCU\poze\WhatsApp Image 2021-12-12 at 19.20.30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VASI\IN LUCRU\STRATEGII\NICOLAE BALCESCU\poze\WhatsApp Image 2021-12-12 at 19.20.30 (6).jpeg"/>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50626" cy="3787971"/>
                    </a:xfrm>
                    <a:prstGeom prst="rect">
                      <a:avLst/>
                    </a:prstGeom>
                    <a:ln>
                      <a:noFill/>
                    </a:ln>
                    <a:effectLst>
                      <a:softEdge rad="112500"/>
                    </a:effectLst>
                  </pic:spPr>
                </pic:pic>
              </a:graphicData>
            </a:graphic>
          </wp:inline>
        </w:drawing>
      </w:r>
    </w:p>
    <w:p w:rsidR="00936A95" w:rsidRPr="00936A95" w:rsidRDefault="00936A95" w:rsidP="00936A95">
      <w:pPr>
        <w:pStyle w:val="Style9"/>
        <w:widowControl/>
        <w:spacing w:before="12" w:line="276" w:lineRule="auto"/>
        <w:ind w:firstLine="727"/>
        <w:rPr>
          <w:rFonts w:ascii="Tahoma" w:hAnsi="Tahoma" w:cs="Tahoma"/>
        </w:rPr>
      </w:pPr>
      <w:r w:rsidRPr="00936A95">
        <w:rPr>
          <w:rFonts w:ascii="Tahoma" w:hAnsi="Tahoma" w:cs="Tahoma"/>
        </w:rPr>
        <w:lastRenderedPageBreak/>
        <w:t>Şcoala din comuna Nicolae Bălcescu  s-a  înfiinţat în 1923 în casa gospodarului Diaconu, iar din 1925 funcţionează în localul propriu. Primul director şi învăţător este fiul preotului ortodox din sat, Grosu Corneliu. Între1934-1937 au fost 213 absolvenţi în comună.</w:t>
      </w:r>
    </w:p>
    <w:p w:rsidR="00DB34AD" w:rsidRDefault="00DB34AD" w:rsidP="00DB34AD">
      <w:pPr>
        <w:pStyle w:val="Style9"/>
        <w:widowControl/>
        <w:spacing w:before="12" w:line="276" w:lineRule="auto"/>
        <w:ind w:firstLine="727"/>
        <w:rPr>
          <w:rFonts w:ascii="Tahoma" w:hAnsi="Tahoma" w:cs="Tahoma"/>
        </w:rPr>
      </w:pPr>
      <w:r w:rsidRPr="00936A95">
        <w:rPr>
          <w:rFonts w:ascii="Tahoma" w:hAnsi="Tahoma" w:cs="Tahoma"/>
        </w:rPr>
        <w:t>În</w:t>
      </w:r>
      <w:r w:rsidR="00936A95" w:rsidRPr="00936A95">
        <w:rPr>
          <w:rFonts w:ascii="Tahoma" w:hAnsi="Tahoma" w:cs="Tahoma"/>
        </w:rPr>
        <w:t xml:space="preserve"> momentul de față în</w:t>
      </w:r>
      <w:r w:rsidRPr="00936A95">
        <w:rPr>
          <w:rFonts w:ascii="Tahoma" w:hAnsi="Tahoma" w:cs="Tahoma"/>
        </w:rPr>
        <w:t xml:space="preserve"> Școala Gimnazială </w:t>
      </w:r>
      <w:r w:rsidR="00E50383" w:rsidRPr="00936A95">
        <w:rPr>
          <w:rFonts w:ascii="Tahoma" w:hAnsi="Tahoma" w:cs="Tahoma"/>
        </w:rPr>
        <w:t>Nicolae Bălcescu din localitatea cu același nume învață un număr de 388 de elevi</w:t>
      </w:r>
      <w:r w:rsidRPr="00936A95">
        <w:rPr>
          <w:rFonts w:ascii="Tahoma" w:hAnsi="Tahoma" w:cs="Tahoma"/>
        </w:rPr>
        <w:t>.</w:t>
      </w:r>
    </w:p>
    <w:p w:rsidR="00484087" w:rsidRDefault="00484087" w:rsidP="00F57359">
      <w:pPr>
        <w:pStyle w:val="Style9"/>
        <w:widowControl/>
        <w:spacing w:before="12" w:line="276" w:lineRule="auto"/>
        <w:ind w:firstLine="727"/>
        <w:rPr>
          <w:rFonts w:ascii="Tahoma" w:hAnsi="Tahoma" w:cs="Tahoma"/>
        </w:rPr>
      </w:pPr>
      <w:r w:rsidRPr="00484087">
        <w:rPr>
          <w:rFonts w:ascii="Tahoma" w:hAnsi="Tahoma" w:cs="Tahoma"/>
        </w:rPr>
        <w:t>De această școală</w:t>
      </w:r>
      <w:r>
        <w:rPr>
          <w:rFonts w:ascii="Tahoma" w:hAnsi="Tahoma" w:cs="Tahoma"/>
        </w:rPr>
        <w:t xml:space="preserve"> aparțin și Grădinița “</w:t>
      </w:r>
      <w:r w:rsidRPr="00484087">
        <w:rPr>
          <w:rFonts w:ascii="Tahoma" w:hAnsi="Tahoma" w:cs="Tahoma"/>
        </w:rPr>
        <w:t xml:space="preserve">Sfânta Maria” </w:t>
      </w:r>
      <w:r>
        <w:rPr>
          <w:rFonts w:ascii="Tahoma" w:hAnsi="Tahoma" w:cs="Tahoma"/>
        </w:rPr>
        <w:t xml:space="preserve">unde sunt înscriși un număr de 137 de preșcolari și </w:t>
      </w:r>
      <w:r w:rsidRPr="00484087">
        <w:rPr>
          <w:rFonts w:ascii="Tahoma" w:hAnsi="Tahoma" w:cs="Tahoma"/>
        </w:rPr>
        <w:t>Școala Gimnazială “ Martin Be</w:t>
      </w:r>
      <w:r>
        <w:rPr>
          <w:rFonts w:ascii="Tahoma" w:hAnsi="Tahoma" w:cs="Tahoma"/>
        </w:rPr>
        <w:t>nedict” din localitatea Galbeni unde sunt înscriși un număr de 18 preșcolari.</w:t>
      </w:r>
    </w:p>
    <w:p w:rsidR="00484087" w:rsidRDefault="00484087" w:rsidP="00484087">
      <w:pPr>
        <w:pStyle w:val="Style9"/>
        <w:widowControl/>
        <w:spacing w:before="12" w:line="276" w:lineRule="auto"/>
        <w:ind w:firstLine="0"/>
        <w:jc w:val="left"/>
        <w:rPr>
          <w:rFonts w:ascii="Tahoma" w:hAnsi="Tahoma" w:cs="Tahoma"/>
        </w:rPr>
      </w:pPr>
      <w:r>
        <w:rPr>
          <w:rFonts w:ascii="Tahoma" w:hAnsi="Tahoma" w:cs="Tahoma"/>
          <w:noProof/>
          <w:lang w:val="en-US" w:eastAsia="en-US"/>
        </w:rPr>
        <w:drawing>
          <wp:inline distT="0" distB="0" distL="0" distR="0">
            <wp:extent cx="4343400" cy="3247768"/>
            <wp:effectExtent l="0" t="0" r="0" b="0"/>
            <wp:docPr id="85" name="Picture 85" descr="D:\VASI\IN LUCRU\STRATEGII\NICOLAE BALCESCU\poze\4838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VASI\IN LUCRU\STRATEGII\NICOLAE BALCESCU\poze\4838019.jpg"/>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43400" cy="3247768"/>
                    </a:xfrm>
                    <a:prstGeom prst="rect">
                      <a:avLst/>
                    </a:prstGeom>
                    <a:ln>
                      <a:noFill/>
                    </a:ln>
                    <a:effectLst>
                      <a:softEdge rad="112500"/>
                    </a:effectLst>
                  </pic:spPr>
                </pic:pic>
              </a:graphicData>
            </a:graphic>
          </wp:inline>
        </w:drawing>
      </w:r>
    </w:p>
    <w:p w:rsidR="00142462" w:rsidRPr="00142462" w:rsidRDefault="00142462" w:rsidP="009B7A4A">
      <w:pPr>
        <w:pStyle w:val="Style9"/>
        <w:widowControl/>
        <w:spacing w:before="12" w:line="276" w:lineRule="auto"/>
        <w:ind w:firstLine="727"/>
        <w:rPr>
          <w:rFonts w:ascii="Tahoma" w:hAnsi="Tahoma" w:cs="Tahoma"/>
          <w:i/>
        </w:rPr>
      </w:pPr>
      <w:r>
        <w:rPr>
          <w:rFonts w:ascii="Tahoma" w:hAnsi="Tahoma" w:cs="Tahoma"/>
          <w:i/>
        </w:rPr>
        <w:t xml:space="preserve">          </w:t>
      </w:r>
      <w:r w:rsidR="009B7A4A">
        <w:rPr>
          <w:rFonts w:ascii="Tahoma" w:hAnsi="Tahoma" w:cs="Tahoma"/>
          <w:i/>
        </w:rPr>
        <w:t xml:space="preserve">   </w:t>
      </w:r>
      <w:r>
        <w:rPr>
          <w:rFonts w:ascii="Tahoma" w:hAnsi="Tahoma" w:cs="Tahoma"/>
          <w:i/>
        </w:rPr>
        <w:t xml:space="preserve"> </w:t>
      </w:r>
      <w:r w:rsidRPr="00142462">
        <w:rPr>
          <w:rFonts w:ascii="Tahoma" w:hAnsi="Tahoma" w:cs="Tahoma"/>
          <w:i/>
        </w:rPr>
        <w:t>Grădinița “Sfânta Maria”</w:t>
      </w:r>
    </w:p>
    <w:p w:rsidR="00484087" w:rsidRPr="00936A95" w:rsidRDefault="00484087" w:rsidP="00484087">
      <w:pPr>
        <w:pStyle w:val="Style9"/>
        <w:widowControl/>
        <w:spacing w:before="12" w:line="276" w:lineRule="auto"/>
        <w:ind w:firstLine="0"/>
        <w:jc w:val="right"/>
        <w:rPr>
          <w:rFonts w:ascii="Tahoma" w:hAnsi="Tahoma" w:cs="Tahoma"/>
        </w:rPr>
      </w:pPr>
      <w:r>
        <w:rPr>
          <w:rFonts w:ascii="Tahoma" w:hAnsi="Tahoma" w:cs="Tahoma"/>
          <w:noProof/>
          <w:lang w:val="en-US" w:eastAsia="en-US"/>
        </w:rPr>
        <w:drawing>
          <wp:inline distT="0" distB="0" distL="0" distR="0">
            <wp:extent cx="4438650" cy="3318990"/>
            <wp:effectExtent l="0" t="0" r="0" b="0"/>
            <wp:docPr id="86" name="Picture 86" descr="D:\VASI\IN LUCRU\STRATEGII\NICOLAE BALCESCU\poze\8956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VASI\IN LUCRU\STRATEGII\NICOLAE BALCESCU\poze\8956708.jpg"/>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38286" cy="3318718"/>
                    </a:xfrm>
                    <a:prstGeom prst="rect">
                      <a:avLst/>
                    </a:prstGeom>
                    <a:ln>
                      <a:noFill/>
                    </a:ln>
                    <a:effectLst>
                      <a:softEdge rad="112500"/>
                    </a:effectLst>
                  </pic:spPr>
                </pic:pic>
              </a:graphicData>
            </a:graphic>
          </wp:inline>
        </w:drawing>
      </w:r>
    </w:p>
    <w:p w:rsidR="00DB34AD" w:rsidRDefault="00142462" w:rsidP="00142462">
      <w:pPr>
        <w:pStyle w:val="Standard"/>
        <w:spacing w:line="276" w:lineRule="auto"/>
        <w:ind w:left="4248"/>
        <w:jc w:val="both"/>
        <w:rPr>
          <w:rFonts w:ascii="Tahoma" w:hAnsi="Tahoma" w:cs="Tahoma"/>
          <w:bCs/>
          <w:i/>
        </w:rPr>
      </w:pPr>
      <w:r>
        <w:rPr>
          <w:rFonts w:ascii="Tahoma" w:hAnsi="Tahoma" w:cs="Tahoma"/>
          <w:b/>
          <w:bCs/>
          <w:color w:val="00B050"/>
        </w:rPr>
        <w:t xml:space="preserve">     </w:t>
      </w:r>
      <w:r>
        <w:rPr>
          <w:rFonts w:ascii="Tahoma" w:hAnsi="Tahoma" w:cs="Tahoma"/>
          <w:bCs/>
          <w:i/>
        </w:rPr>
        <w:t>Școala Gimnazială “</w:t>
      </w:r>
      <w:r w:rsidRPr="00142462">
        <w:rPr>
          <w:rFonts w:ascii="Tahoma" w:hAnsi="Tahoma" w:cs="Tahoma"/>
          <w:bCs/>
          <w:i/>
        </w:rPr>
        <w:t>Martin Benedict”</w:t>
      </w:r>
    </w:p>
    <w:p w:rsidR="00D40C7F" w:rsidRDefault="009B7A4A" w:rsidP="00142462">
      <w:pPr>
        <w:pStyle w:val="Standard"/>
        <w:spacing w:line="276" w:lineRule="auto"/>
        <w:ind w:left="4248"/>
        <w:jc w:val="both"/>
        <w:rPr>
          <w:rFonts w:ascii="Tahoma" w:hAnsi="Tahoma" w:cs="Tahoma"/>
          <w:bCs/>
          <w:i/>
        </w:rPr>
      </w:pPr>
      <w:r>
        <w:rPr>
          <w:rFonts w:ascii="Tahoma" w:hAnsi="Tahoma" w:cs="Tahoma"/>
          <w:bCs/>
          <w:i/>
          <w:noProof/>
        </w:rPr>
        <w:lastRenderedPageBreak/>
        <w:drawing>
          <wp:anchor distT="0" distB="0" distL="114300" distR="114300" simplePos="0" relativeHeight="251662336" behindDoc="0" locked="0" layoutInCell="1" allowOverlap="1">
            <wp:simplePos x="3629025" y="1857375"/>
            <wp:positionH relativeFrom="margin">
              <wp:align>left</wp:align>
            </wp:positionH>
            <wp:positionV relativeFrom="margin">
              <wp:align>top</wp:align>
            </wp:positionV>
            <wp:extent cx="3990975" cy="4110990"/>
            <wp:effectExtent l="0" t="0" r="0" b="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90223" cy="4110225"/>
                    </a:xfrm>
                    <a:prstGeom prst="rect">
                      <a:avLst/>
                    </a:prstGeom>
                    <a:ln>
                      <a:noFill/>
                    </a:ln>
                    <a:effectLst>
                      <a:softEdge rad="112500"/>
                    </a:effectLst>
                  </pic:spPr>
                </pic:pic>
              </a:graphicData>
            </a:graphic>
          </wp:anchor>
        </w:drawing>
      </w:r>
    </w:p>
    <w:p w:rsidR="00D40C7F" w:rsidRDefault="00D40C7F" w:rsidP="00142462">
      <w:pPr>
        <w:pStyle w:val="Standard"/>
        <w:spacing w:line="276" w:lineRule="auto"/>
        <w:ind w:left="4248"/>
        <w:jc w:val="both"/>
        <w:rPr>
          <w:rFonts w:ascii="Tahoma" w:hAnsi="Tahoma" w:cs="Tahoma"/>
          <w:bCs/>
          <w:i/>
        </w:rPr>
      </w:pPr>
    </w:p>
    <w:p w:rsidR="00F57359" w:rsidRDefault="00F57359" w:rsidP="00142462">
      <w:pPr>
        <w:pStyle w:val="Standard"/>
        <w:spacing w:line="276" w:lineRule="auto"/>
        <w:ind w:left="4248"/>
        <w:jc w:val="both"/>
        <w:rPr>
          <w:rFonts w:ascii="Tahoma" w:hAnsi="Tahoma" w:cs="Tahoma"/>
          <w:bCs/>
          <w:i/>
        </w:rPr>
      </w:pPr>
    </w:p>
    <w:p w:rsidR="00F57359" w:rsidRDefault="00F57359" w:rsidP="00F57359">
      <w:pPr>
        <w:pStyle w:val="Standard"/>
        <w:spacing w:line="276" w:lineRule="auto"/>
        <w:ind w:firstLine="708"/>
        <w:jc w:val="both"/>
        <w:rPr>
          <w:rFonts w:ascii="Tahoma" w:hAnsi="Tahoma" w:cs="Tahoma"/>
          <w:bCs/>
        </w:rPr>
      </w:pPr>
    </w:p>
    <w:p w:rsidR="00F57359" w:rsidRDefault="00F57359" w:rsidP="00F57359">
      <w:pPr>
        <w:pStyle w:val="Standard"/>
        <w:spacing w:line="276" w:lineRule="auto"/>
        <w:ind w:firstLine="708"/>
        <w:jc w:val="both"/>
        <w:rPr>
          <w:rFonts w:ascii="Tahoma" w:hAnsi="Tahoma" w:cs="Tahoma"/>
          <w:bCs/>
        </w:rPr>
      </w:pPr>
    </w:p>
    <w:p w:rsidR="00774B6F" w:rsidRDefault="00774B6F" w:rsidP="00F57359">
      <w:pPr>
        <w:pStyle w:val="Standard"/>
        <w:spacing w:line="276" w:lineRule="auto"/>
        <w:ind w:firstLine="708"/>
        <w:jc w:val="both"/>
        <w:rPr>
          <w:rFonts w:ascii="Tahoma" w:hAnsi="Tahoma" w:cs="Tahoma"/>
          <w:bCs/>
        </w:rPr>
      </w:pPr>
    </w:p>
    <w:p w:rsidR="00774B6F" w:rsidRDefault="00774B6F" w:rsidP="00F57359">
      <w:pPr>
        <w:pStyle w:val="Standard"/>
        <w:spacing w:line="276" w:lineRule="auto"/>
        <w:ind w:firstLine="708"/>
        <w:jc w:val="both"/>
        <w:rPr>
          <w:rFonts w:ascii="Tahoma" w:hAnsi="Tahoma" w:cs="Tahoma"/>
          <w:bCs/>
        </w:rPr>
      </w:pPr>
    </w:p>
    <w:p w:rsidR="00774B6F" w:rsidRDefault="00774B6F" w:rsidP="00F57359">
      <w:pPr>
        <w:pStyle w:val="Standard"/>
        <w:spacing w:line="276" w:lineRule="auto"/>
        <w:ind w:firstLine="708"/>
        <w:jc w:val="both"/>
        <w:rPr>
          <w:rFonts w:ascii="Tahoma" w:hAnsi="Tahoma" w:cs="Tahoma"/>
          <w:bCs/>
        </w:rPr>
      </w:pPr>
    </w:p>
    <w:p w:rsidR="009B7A4A" w:rsidRDefault="00F57359" w:rsidP="009B7A4A">
      <w:pPr>
        <w:pStyle w:val="Standard"/>
        <w:spacing w:line="276" w:lineRule="auto"/>
        <w:jc w:val="both"/>
        <w:rPr>
          <w:rFonts w:ascii="Tahoma" w:hAnsi="Tahoma" w:cs="Tahoma"/>
          <w:bCs/>
        </w:rPr>
      </w:pPr>
      <w:r>
        <w:rPr>
          <w:rFonts w:ascii="Tahoma" w:hAnsi="Tahoma" w:cs="Tahoma"/>
          <w:bCs/>
        </w:rPr>
        <w:t>Șco</w:t>
      </w:r>
      <w:r w:rsidR="00774B6F">
        <w:rPr>
          <w:rFonts w:ascii="Tahoma" w:hAnsi="Tahoma" w:cs="Tahoma"/>
          <w:bCs/>
        </w:rPr>
        <w:t>ala</w:t>
      </w:r>
      <w:r>
        <w:rPr>
          <w:rFonts w:ascii="Tahoma" w:hAnsi="Tahoma" w:cs="Tahoma"/>
          <w:bCs/>
        </w:rPr>
        <w:t xml:space="preserve"> Gimnazial</w:t>
      </w:r>
      <w:r w:rsidR="00774B6F">
        <w:rPr>
          <w:rFonts w:ascii="Tahoma" w:hAnsi="Tahoma" w:cs="Tahoma"/>
          <w:bCs/>
        </w:rPr>
        <w:t>ă</w:t>
      </w:r>
      <w:r>
        <w:rPr>
          <w:rFonts w:ascii="Tahoma" w:hAnsi="Tahoma" w:cs="Tahoma"/>
          <w:bCs/>
        </w:rPr>
        <w:t xml:space="preserve"> </w:t>
      </w:r>
    </w:p>
    <w:p w:rsidR="00F57359" w:rsidRDefault="00F57359" w:rsidP="009B7A4A">
      <w:pPr>
        <w:pStyle w:val="Standard"/>
        <w:spacing w:line="276" w:lineRule="auto"/>
        <w:jc w:val="both"/>
        <w:rPr>
          <w:rFonts w:ascii="Tahoma" w:hAnsi="Tahoma" w:cs="Tahoma"/>
          <w:bCs/>
        </w:rPr>
      </w:pPr>
      <w:r>
        <w:rPr>
          <w:rFonts w:ascii="Tahoma" w:hAnsi="Tahoma" w:cs="Tahoma"/>
          <w:bCs/>
        </w:rPr>
        <w:t xml:space="preserve">din satul Valea Seacă găzduiește în anul școlar </w:t>
      </w:r>
    </w:p>
    <w:p w:rsidR="00F57359" w:rsidRDefault="00F57359" w:rsidP="009B7A4A">
      <w:pPr>
        <w:pStyle w:val="Standard"/>
        <w:spacing w:line="276" w:lineRule="auto"/>
        <w:jc w:val="both"/>
        <w:rPr>
          <w:rFonts w:ascii="Tahoma" w:hAnsi="Tahoma" w:cs="Tahoma"/>
          <w:bCs/>
        </w:rPr>
      </w:pPr>
      <w:r>
        <w:rPr>
          <w:rFonts w:ascii="Tahoma" w:hAnsi="Tahoma" w:cs="Tahoma"/>
          <w:bCs/>
        </w:rPr>
        <w:t xml:space="preserve">2020-2021 un număr </w:t>
      </w:r>
    </w:p>
    <w:p w:rsidR="00F57359" w:rsidRPr="00F57359" w:rsidRDefault="00F57359" w:rsidP="009B7A4A">
      <w:pPr>
        <w:pStyle w:val="Standard"/>
        <w:spacing w:line="276" w:lineRule="auto"/>
        <w:jc w:val="both"/>
        <w:rPr>
          <w:rFonts w:ascii="Tahoma" w:hAnsi="Tahoma" w:cs="Tahoma"/>
          <w:bCs/>
        </w:rPr>
      </w:pPr>
      <w:r>
        <w:rPr>
          <w:rFonts w:ascii="Tahoma" w:hAnsi="Tahoma" w:cs="Tahoma"/>
          <w:bCs/>
        </w:rPr>
        <w:t>de 238 de elevi.</w:t>
      </w:r>
    </w:p>
    <w:p w:rsidR="00F57359" w:rsidRDefault="00F57359" w:rsidP="00142462">
      <w:pPr>
        <w:pStyle w:val="Standard"/>
        <w:spacing w:line="276" w:lineRule="auto"/>
        <w:ind w:left="4248"/>
        <w:jc w:val="both"/>
        <w:rPr>
          <w:rFonts w:ascii="Tahoma" w:hAnsi="Tahoma" w:cs="Tahoma"/>
          <w:bCs/>
          <w:i/>
        </w:rPr>
      </w:pPr>
    </w:p>
    <w:p w:rsidR="00F57359" w:rsidRDefault="00F57359" w:rsidP="00142462">
      <w:pPr>
        <w:pStyle w:val="Standard"/>
        <w:spacing w:line="276" w:lineRule="auto"/>
        <w:ind w:left="4248"/>
        <w:jc w:val="both"/>
        <w:rPr>
          <w:rFonts w:ascii="Tahoma" w:hAnsi="Tahoma" w:cs="Tahoma"/>
          <w:bCs/>
          <w:i/>
        </w:rPr>
      </w:pPr>
    </w:p>
    <w:p w:rsidR="00F57359" w:rsidRDefault="00F57359" w:rsidP="00142462">
      <w:pPr>
        <w:pStyle w:val="Standard"/>
        <w:spacing w:line="276" w:lineRule="auto"/>
        <w:ind w:left="4248"/>
        <w:jc w:val="both"/>
        <w:rPr>
          <w:rFonts w:ascii="Tahoma" w:hAnsi="Tahoma" w:cs="Tahoma"/>
          <w:bCs/>
          <w:i/>
        </w:rPr>
      </w:pPr>
    </w:p>
    <w:p w:rsidR="00F57359" w:rsidRDefault="00F57359" w:rsidP="00142462">
      <w:pPr>
        <w:pStyle w:val="Standard"/>
        <w:spacing w:line="276" w:lineRule="auto"/>
        <w:ind w:left="4248"/>
        <w:jc w:val="both"/>
        <w:rPr>
          <w:rFonts w:ascii="Tahoma" w:hAnsi="Tahoma" w:cs="Tahoma"/>
          <w:bCs/>
          <w:i/>
        </w:rPr>
      </w:pPr>
    </w:p>
    <w:p w:rsidR="00F57359" w:rsidRDefault="00F57359" w:rsidP="00142462">
      <w:pPr>
        <w:pStyle w:val="Standard"/>
        <w:spacing w:line="276" w:lineRule="auto"/>
        <w:ind w:left="4248"/>
        <w:jc w:val="both"/>
        <w:rPr>
          <w:rFonts w:ascii="Tahoma" w:hAnsi="Tahoma" w:cs="Tahoma"/>
          <w:bCs/>
          <w:i/>
        </w:rPr>
      </w:pPr>
    </w:p>
    <w:p w:rsidR="00D40C7F" w:rsidRDefault="00D40C7F" w:rsidP="00142462">
      <w:pPr>
        <w:pStyle w:val="Standard"/>
        <w:spacing w:line="276" w:lineRule="auto"/>
        <w:ind w:left="4248"/>
        <w:jc w:val="both"/>
        <w:rPr>
          <w:rFonts w:ascii="Tahoma" w:hAnsi="Tahoma" w:cs="Tahoma"/>
          <w:bCs/>
          <w:i/>
        </w:rPr>
      </w:pPr>
    </w:p>
    <w:p w:rsidR="009B7A4A" w:rsidRDefault="00774B6F" w:rsidP="00DB34AD">
      <w:pPr>
        <w:pStyle w:val="Standard"/>
        <w:spacing w:line="276" w:lineRule="auto"/>
        <w:jc w:val="both"/>
        <w:rPr>
          <w:rFonts w:ascii="Tahoma" w:hAnsi="Tahoma" w:cs="Tahoma"/>
          <w:bCs/>
        </w:rPr>
      </w:pPr>
      <w:r>
        <w:rPr>
          <w:rFonts w:ascii="Tahoma" w:hAnsi="Tahoma" w:cs="Tahoma"/>
          <w:bCs/>
        </w:rPr>
        <w:tab/>
      </w:r>
    </w:p>
    <w:p w:rsidR="009B7A4A" w:rsidRDefault="009B7A4A" w:rsidP="00DB34AD">
      <w:pPr>
        <w:pStyle w:val="Standard"/>
        <w:spacing w:line="276" w:lineRule="auto"/>
        <w:jc w:val="both"/>
        <w:rPr>
          <w:rFonts w:ascii="Tahoma" w:hAnsi="Tahoma" w:cs="Tahoma"/>
          <w:bCs/>
        </w:rPr>
      </w:pPr>
    </w:p>
    <w:p w:rsidR="00F57359" w:rsidRPr="00774B6F" w:rsidRDefault="00774B6F" w:rsidP="009B7A4A">
      <w:pPr>
        <w:pStyle w:val="Standard"/>
        <w:spacing w:line="276" w:lineRule="auto"/>
        <w:ind w:firstLine="708"/>
        <w:jc w:val="both"/>
        <w:rPr>
          <w:rFonts w:ascii="Tahoma" w:hAnsi="Tahoma" w:cs="Tahoma"/>
          <w:b/>
          <w:bCs/>
          <w:color w:val="00B050"/>
        </w:rPr>
      </w:pPr>
      <w:r>
        <w:rPr>
          <w:rFonts w:ascii="Tahoma" w:hAnsi="Tahoma" w:cs="Tahoma"/>
          <w:bCs/>
        </w:rPr>
        <w:t>În Școala Primară Lărguța învață 7 elevi.</w:t>
      </w:r>
    </w:p>
    <w:p w:rsidR="00F57359" w:rsidRDefault="0099243B" w:rsidP="00DB34AD">
      <w:pPr>
        <w:pStyle w:val="Standard"/>
        <w:spacing w:line="276" w:lineRule="auto"/>
        <w:jc w:val="both"/>
        <w:rPr>
          <w:rFonts w:ascii="Tahoma" w:hAnsi="Tahoma" w:cs="Tahoma"/>
          <w:bCs/>
        </w:rPr>
      </w:pPr>
      <w:r>
        <w:rPr>
          <w:rFonts w:ascii="Tahoma" w:hAnsi="Tahoma" w:cs="Tahoma"/>
          <w:b/>
          <w:bCs/>
          <w:color w:val="00B050"/>
        </w:rPr>
        <w:tab/>
      </w:r>
      <w:r w:rsidR="00367B74">
        <w:rPr>
          <w:rFonts w:ascii="Tahoma" w:hAnsi="Tahoma" w:cs="Tahoma"/>
          <w:bCs/>
        </w:rPr>
        <w:t>Î</w:t>
      </w:r>
      <w:r w:rsidRPr="0099243B">
        <w:rPr>
          <w:rFonts w:ascii="Tahoma" w:hAnsi="Tahoma" w:cs="Tahoma"/>
          <w:bCs/>
        </w:rPr>
        <w:t xml:space="preserve">n anul școlar 2020-2021 pe raza comunei Nicolae Bălcescu </w:t>
      </w:r>
      <w:r w:rsidR="00367B74">
        <w:rPr>
          <w:rFonts w:ascii="Tahoma" w:hAnsi="Tahoma" w:cs="Tahoma"/>
          <w:bCs/>
        </w:rPr>
        <w:t>sunt</w:t>
      </w:r>
      <w:r w:rsidRPr="0099243B">
        <w:rPr>
          <w:rFonts w:ascii="Tahoma" w:hAnsi="Tahoma" w:cs="Tahoma"/>
          <w:bCs/>
        </w:rPr>
        <w:t xml:space="preserve"> </w:t>
      </w:r>
      <w:r w:rsidR="00367B74" w:rsidRPr="0099243B">
        <w:rPr>
          <w:rFonts w:ascii="Tahoma" w:hAnsi="Tahoma" w:cs="Tahoma"/>
          <w:bCs/>
        </w:rPr>
        <w:t>înscriși</w:t>
      </w:r>
      <w:r w:rsidR="00367B74">
        <w:rPr>
          <w:rFonts w:ascii="Tahoma" w:hAnsi="Tahoma" w:cs="Tahoma"/>
          <w:bCs/>
        </w:rPr>
        <w:t xml:space="preserve"> </w:t>
      </w:r>
      <w:r w:rsidRPr="0099243B">
        <w:rPr>
          <w:rFonts w:ascii="Tahoma" w:hAnsi="Tahoma" w:cs="Tahoma"/>
          <w:bCs/>
        </w:rPr>
        <w:t>788 de elevi.</w:t>
      </w:r>
    </w:p>
    <w:p w:rsidR="00367B74" w:rsidRDefault="0099243B" w:rsidP="0099243B">
      <w:pPr>
        <w:pStyle w:val="Standard"/>
        <w:spacing w:line="276" w:lineRule="auto"/>
        <w:ind w:firstLine="708"/>
        <w:jc w:val="both"/>
        <w:rPr>
          <w:rFonts w:ascii="Tahoma" w:hAnsi="Tahoma" w:cs="Tahoma"/>
          <w:bCs/>
        </w:rPr>
      </w:pPr>
      <w:r>
        <w:rPr>
          <w:rFonts w:ascii="Tahoma" w:hAnsi="Tahoma" w:cs="Tahoma"/>
          <w:bCs/>
        </w:rPr>
        <w:t>64 de cadre didactice se ocupă de educația el</w:t>
      </w:r>
      <w:r w:rsidR="00367B74">
        <w:rPr>
          <w:rFonts w:ascii="Tahoma" w:hAnsi="Tahoma" w:cs="Tahoma"/>
          <w:bCs/>
        </w:rPr>
        <w:t>e</w:t>
      </w:r>
      <w:r>
        <w:rPr>
          <w:rFonts w:ascii="Tahoma" w:hAnsi="Tahoma" w:cs="Tahoma"/>
          <w:bCs/>
        </w:rPr>
        <w:t xml:space="preserve">vilor din acest an școlar </w:t>
      </w:r>
      <w:r w:rsidR="00367B74">
        <w:rPr>
          <w:rFonts w:ascii="Tahoma" w:hAnsi="Tahoma" w:cs="Tahoma"/>
          <w:bCs/>
        </w:rPr>
        <w:t>după cum urmează:</w:t>
      </w:r>
    </w:p>
    <w:p w:rsidR="00367B74" w:rsidRDefault="00367B74" w:rsidP="0094582E">
      <w:pPr>
        <w:pStyle w:val="Standard"/>
        <w:numPr>
          <w:ilvl w:val="0"/>
          <w:numId w:val="79"/>
        </w:numPr>
        <w:tabs>
          <w:tab w:val="left" w:pos="1080"/>
        </w:tabs>
        <w:spacing w:line="276" w:lineRule="auto"/>
        <w:ind w:left="720" w:firstLine="0"/>
        <w:jc w:val="both"/>
        <w:rPr>
          <w:rFonts w:ascii="Tahoma" w:hAnsi="Tahoma" w:cs="Tahoma"/>
          <w:bCs/>
        </w:rPr>
      </w:pPr>
      <w:r>
        <w:rPr>
          <w:rFonts w:ascii="Tahoma" w:hAnsi="Tahoma" w:cs="Tahoma"/>
          <w:bCs/>
        </w:rPr>
        <w:t>9 pentru învățământul preșcolar;</w:t>
      </w:r>
    </w:p>
    <w:p w:rsidR="0099243B" w:rsidRDefault="00367B74" w:rsidP="0094582E">
      <w:pPr>
        <w:pStyle w:val="Standard"/>
        <w:numPr>
          <w:ilvl w:val="0"/>
          <w:numId w:val="79"/>
        </w:numPr>
        <w:tabs>
          <w:tab w:val="left" w:pos="1080"/>
        </w:tabs>
        <w:spacing w:line="276" w:lineRule="auto"/>
        <w:ind w:left="720" w:firstLine="0"/>
        <w:jc w:val="both"/>
        <w:rPr>
          <w:rFonts w:ascii="Tahoma" w:hAnsi="Tahoma" w:cs="Tahoma"/>
          <w:bCs/>
        </w:rPr>
      </w:pPr>
      <w:r>
        <w:rPr>
          <w:rFonts w:ascii="Tahoma" w:hAnsi="Tahoma" w:cs="Tahoma"/>
          <w:bCs/>
        </w:rPr>
        <w:t>15 pentru învățământul</w:t>
      </w:r>
      <w:r w:rsidR="0099243B">
        <w:rPr>
          <w:rFonts w:ascii="Tahoma" w:hAnsi="Tahoma" w:cs="Tahoma"/>
          <w:bCs/>
        </w:rPr>
        <w:t xml:space="preserve"> </w:t>
      </w:r>
      <w:r>
        <w:rPr>
          <w:rFonts w:ascii="Tahoma" w:hAnsi="Tahoma" w:cs="Tahoma"/>
          <w:bCs/>
        </w:rPr>
        <w:t>primar;</w:t>
      </w:r>
    </w:p>
    <w:p w:rsidR="00367B74" w:rsidRDefault="00367B74" w:rsidP="0094582E">
      <w:pPr>
        <w:pStyle w:val="Standard"/>
        <w:numPr>
          <w:ilvl w:val="0"/>
          <w:numId w:val="79"/>
        </w:numPr>
        <w:tabs>
          <w:tab w:val="left" w:pos="1080"/>
        </w:tabs>
        <w:spacing w:line="276" w:lineRule="auto"/>
        <w:ind w:left="720" w:firstLine="0"/>
        <w:jc w:val="both"/>
        <w:rPr>
          <w:rFonts w:ascii="Tahoma" w:hAnsi="Tahoma" w:cs="Tahoma"/>
          <w:bCs/>
        </w:rPr>
      </w:pPr>
      <w:r>
        <w:rPr>
          <w:rFonts w:ascii="Tahoma" w:hAnsi="Tahoma" w:cs="Tahoma"/>
          <w:bCs/>
        </w:rPr>
        <w:t>37 pentru învățământul gimnazial.</w:t>
      </w:r>
    </w:p>
    <w:p w:rsidR="0099243B" w:rsidRDefault="0099243B" w:rsidP="00DB34AD">
      <w:pPr>
        <w:pStyle w:val="Standard"/>
        <w:spacing w:line="276" w:lineRule="auto"/>
        <w:jc w:val="both"/>
        <w:rPr>
          <w:rFonts w:ascii="Tahoma" w:hAnsi="Tahoma" w:cs="Tahoma"/>
          <w:b/>
          <w:bCs/>
          <w:color w:val="00B050"/>
        </w:rPr>
      </w:pPr>
    </w:p>
    <w:p w:rsidR="00C62878" w:rsidRDefault="00DB34AD" w:rsidP="00DB34AD">
      <w:pPr>
        <w:pStyle w:val="Standard"/>
        <w:spacing w:line="276" w:lineRule="auto"/>
        <w:jc w:val="both"/>
        <w:rPr>
          <w:rFonts w:ascii="Tahoma" w:hAnsi="Tahoma" w:cs="Tahoma"/>
          <w:b/>
          <w:bCs/>
          <w:color w:val="00B050"/>
        </w:rPr>
      </w:pPr>
      <w:r>
        <w:rPr>
          <w:rFonts w:ascii="Tahoma" w:hAnsi="Tahoma" w:cs="Tahoma"/>
          <w:b/>
          <w:bCs/>
          <w:color w:val="00B050"/>
        </w:rPr>
        <w:t>19. Activităţi economice</w:t>
      </w:r>
    </w:p>
    <w:p w:rsidR="009B7A4A" w:rsidRDefault="009B7A4A" w:rsidP="00DB34AD">
      <w:pPr>
        <w:pStyle w:val="Standard"/>
        <w:spacing w:line="276" w:lineRule="auto"/>
        <w:jc w:val="both"/>
        <w:rPr>
          <w:rFonts w:ascii="Tahoma" w:hAnsi="Tahoma" w:cs="Tahoma"/>
          <w:b/>
          <w:bCs/>
          <w:color w:val="00B050"/>
        </w:rPr>
      </w:pPr>
    </w:p>
    <w:p w:rsidR="00DB34AD" w:rsidRPr="002C6968" w:rsidRDefault="00DB34AD" w:rsidP="00DB34AD">
      <w:pPr>
        <w:pStyle w:val="Style9"/>
        <w:widowControl/>
        <w:spacing w:before="41" w:line="276" w:lineRule="auto"/>
        <w:ind w:firstLine="713"/>
        <w:rPr>
          <w:rFonts w:ascii="Tahoma" w:hAnsi="Tahoma" w:cs="Tahoma"/>
        </w:rPr>
      </w:pPr>
      <w:r w:rsidRPr="002C6968">
        <w:rPr>
          <w:rStyle w:val="FontStyle60"/>
          <w:rFonts w:ascii="Tahoma" w:hAnsi="Tahoma" w:cs="Tahoma"/>
          <w:sz w:val="24"/>
          <w:szCs w:val="24"/>
        </w:rPr>
        <w:t>Componenta de bază a politicilor publice din ultimii ani, relansarea creşterii economice a devenit prioritate naţională, pornindu-se de la importanta sa atât pentru asigurarea condiţiilor de realizare a criteriilor de aderare la Uniunea Europeana, cât şi pentru creşterea nivelului de trai.</w:t>
      </w:r>
    </w:p>
    <w:p w:rsidR="00DB34AD" w:rsidRDefault="00DB34AD" w:rsidP="00DB34AD">
      <w:pPr>
        <w:pStyle w:val="Style9"/>
        <w:widowControl/>
        <w:spacing w:line="276" w:lineRule="auto"/>
        <w:ind w:firstLine="724"/>
        <w:rPr>
          <w:rStyle w:val="FontStyle60"/>
          <w:rFonts w:ascii="Tahoma" w:hAnsi="Tahoma" w:cs="Tahoma"/>
          <w:sz w:val="24"/>
          <w:szCs w:val="24"/>
        </w:rPr>
      </w:pPr>
      <w:r w:rsidRPr="002C6968">
        <w:rPr>
          <w:rStyle w:val="FontStyle60"/>
          <w:rFonts w:ascii="Tahoma" w:hAnsi="Tahoma" w:cs="Tahoma"/>
          <w:sz w:val="24"/>
          <w:szCs w:val="24"/>
        </w:rPr>
        <w:t>Cu atât mai mult, propagarea şi continuitatea la nivel teritorial a acestor politici, implicarea factorilor locali şi a reprezentanţilor societăţii civile au devenit din ce în ce mai pregnante în procesul de elaborare şi realizare a programelor d</w:t>
      </w:r>
      <w:r w:rsidR="002C6968" w:rsidRPr="002C6968">
        <w:rPr>
          <w:rStyle w:val="FontStyle60"/>
          <w:rFonts w:ascii="Tahoma" w:hAnsi="Tahoma" w:cs="Tahoma"/>
          <w:sz w:val="24"/>
          <w:szCs w:val="24"/>
        </w:rPr>
        <w:t>e dezvoltare economico - socială</w:t>
      </w:r>
      <w:r w:rsidRPr="002C6968">
        <w:rPr>
          <w:rStyle w:val="FontStyle60"/>
          <w:rFonts w:ascii="Tahoma" w:hAnsi="Tahoma" w:cs="Tahoma"/>
          <w:sz w:val="24"/>
          <w:szCs w:val="24"/>
        </w:rPr>
        <w:t>, indiferent dacă resursele financiare sunt asigurate de fonduri guvernamentale, de fonduri pr</w:t>
      </w:r>
      <w:r w:rsidR="002C6968" w:rsidRPr="002C6968">
        <w:rPr>
          <w:rStyle w:val="FontStyle60"/>
          <w:rFonts w:ascii="Tahoma" w:hAnsi="Tahoma" w:cs="Tahoma"/>
          <w:sz w:val="24"/>
          <w:szCs w:val="24"/>
        </w:rPr>
        <w:t>ivate interne sau prin cofinanță</w:t>
      </w:r>
      <w:r w:rsidRPr="002C6968">
        <w:rPr>
          <w:rStyle w:val="FontStyle60"/>
          <w:rFonts w:ascii="Tahoma" w:hAnsi="Tahoma" w:cs="Tahoma"/>
          <w:sz w:val="24"/>
          <w:szCs w:val="24"/>
        </w:rPr>
        <w:t>ri şi împrumuturi externe.</w:t>
      </w:r>
    </w:p>
    <w:p w:rsidR="00B54513" w:rsidRPr="002C6968" w:rsidRDefault="00B54513" w:rsidP="00DB34AD">
      <w:pPr>
        <w:pStyle w:val="Style9"/>
        <w:widowControl/>
        <w:spacing w:line="276" w:lineRule="auto"/>
        <w:ind w:firstLine="724"/>
        <w:rPr>
          <w:rFonts w:ascii="Tahoma" w:hAnsi="Tahoma" w:cs="Tahoma"/>
        </w:rPr>
      </w:pPr>
      <w:r w:rsidRPr="00B54513">
        <w:rPr>
          <w:rFonts w:ascii="Tahoma" w:hAnsi="Tahoma" w:cs="Tahoma"/>
        </w:rPr>
        <w:lastRenderedPageBreak/>
        <w:t>Marea majoritate a firmelor din comună au ca obiect de activitate comerţul, cea mai intensă activitate economică înregistrându-se în satele Nicolae Bălcescu</w:t>
      </w:r>
      <w:r>
        <w:rPr>
          <w:rFonts w:ascii="Tahoma" w:hAnsi="Tahoma" w:cs="Tahoma"/>
        </w:rPr>
        <w:t xml:space="preserve"> şi Valea Seacă. La data prezentei sunt 511 de firme</w:t>
      </w:r>
      <w:r w:rsidRPr="00B54513">
        <w:rPr>
          <w:rFonts w:ascii="Tahoma" w:hAnsi="Tahoma" w:cs="Tahoma"/>
        </w:rPr>
        <w:t xml:space="preserve"> care îşi desfăşoară act</w:t>
      </w:r>
      <w:r>
        <w:rPr>
          <w:rFonts w:ascii="Tahoma" w:hAnsi="Tahoma" w:cs="Tahoma"/>
        </w:rPr>
        <w:t xml:space="preserve">ivitatea pe teritoriul comunei. </w:t>
      </w:r>
      <w:r w:rsidRPr="00B54513">
        <w:rPr>
          <w:rFonts w:ascii="Tahoma" w:hAnsi="Tahoma" w:cs="Tahoma"/>
        </w:rPr>
        <w:t>Marea majoritate a localnicilor sunt agricultori. Dintre angajaţi, procentul celor care lucrează în Bacău este estimat la 30%, iar al celor care lucrează în străinătate la 20%.</w:t>
      </w:r>
    </w:p>
    <w:p w:rsidR="00DB34AD" w:rsidRDefault="00DB34AD" w:rsidP="00DB34AD">
      <w:pPr>
        <w:pStyle w:val="Standard"/>
        <w:spacing w:line="276" w:lineRule="auto"/>
        <w:jc w:val="both"/>
        <w:rPr>
          <w:rFonts w:ascii="Tahoma" w:hAnsi="Tahoma" w:cs="Tahoma"/>
          <w:b/>
          <w:bCs/>
          <w:color w:val="00B050"/>
        </w:rPr>
      </w:pPr>
    </w:p>
    <w:p w:rsidR="00DB34AD" w:rsidRDefault="00DB34AD" w:rsidP="00DB34AD">
      <w:pPr>
        <w:pStyle w:val="Standard"/>
        <w:spacing w:line="276" w:lineRule="auto"/>
        <w:jc w:val="both"/>
        <w:rPr>
          <w:rFonts w:ascii="Tahoma" w:hAnsi="Tahoma" w:cs="Tahoma"/>
          <w:b/>
          <w:bCs/>
          <w:color w:val="00B050"/>
        </w:rPr>
      </w:pPr>
      <w:r>
        <w:rPr>
          <w:rFonts w:ascii="Tahoma" w:hAnsi="Tahoma" w:cs="Tahoma"/>
          <w:b/>
          <w:bCs/>
          <w:color w:val="00B050"/>
        </w:rPr>
        <w:t>Forța de muncă</w:t>
      </w:r>
    </w:p>
    <w:p w:rsidR="00DB34AD" w:rsidRDefault="00DB34AD" w:rsidP="00DB34AD">
      <w:pPr>
        <w:pStyle w:val="Standard"/>
        <w:spacing w:line="276" w:lineRule="auto"/>
        <w:jc w:val="both"/>
        <w:rPr>
          <w:rFonts w:ascii="Tahoma" w:hAnsi="Tahoma" w:cs="Tahoma"/>
          <w:bCs/>
          <w:color w:val="00B050"/>
        </w:rPr>
      </w:pPr>
      <w:r>
        <w:rPr>
          <w:rFonts w:ascii="Tahoma" w:hAnsi="Tahoma" w:cs="Tahoma"/>
          <w:bCs/>
          <w:color w:val="00B050"/>
        </w:rPr>
        <w:t>Numărul mediu de salariați</w:t>
      </w:r>
    </w:p>
    <w:tbl>
      <w:tblPr>
        <w:tblW w:w="8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0"/>
        <w:gridCol w:w="1134"/>
        <w:gridCol w:w="1134"/>
        <w:gridCol w:w="1134"/>
        <w:gridCol w:w="1275"/>
        <w:gridCol w:w="1134"/>
        <w:gridCol w:w="1134"/>
      </w:tblGrid>
      <w:tr w:rsidR="00B31859" w:rsidRPr="00B31859" w:rsidTr="009B7A4A">
        <w:trPr>
          <w:jc w:val="center"/>
        </w:trPr>
        <w:tc>
          <w:tcPr>
            <w:tcW w:w="1670" w:type="dxa"/>
            <w:tcBorders>
              <w:top w:val="single" w:sz="4" w:space="0" w:color="auto"/>
              <w:left w:val="single" w:sz="4" w:space="0" w:color="auto"/>
              <w:bottom w:val="single" w:sz="4" w:space="0" w:color="auto"/>
              <w:right w:val="single" w:sz="4" w:space="0" w:color="auto"/>
            </w:tcBorders>
            <w:shd w:val="clear" w:color="auto" w:fill="FFFF00"/>
            <w:hideMark/>
          </w:tcPr>
          <w:p w:rsidR="00B31859" w:rsidRPr="00B31859" w:rsidRDefault="00B31859" w:rsidP="00B31859">
            <w:pPr>
              <w:widowControl/>
              <w:suppressAutoHyphens w:val="0"/>
              <w:autoSpaceDN/>
              <w:spacing w:line="276" w:lineRule="auto"/>
              <w:jc w:val="both"/>
              <w:textAlignment w:val="auto"/>
              <w:rPr>
                <w:rFonts w:ascii="Tahoma" w:eastAsia="Times New Roman" w:hAnsi="Tahoma" w:cs="Tahoma"/>
                <w:szCs w:val="24"/>
              </w:rPr>
            </w:pPr>
            <w:r w:rsidRPr="00B31859">
              <w:rPr>
                <w:rFonts w:ascii="Tahoma" w:eastAsia="Times New Roman" w:hAnsi="Tahoma" w:cs="Tahoma"/>
                <w:szCs w:val="24"/>
              </w:rPr>
              <w:t>Specificație</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B31859" w:rsidRPr="00B31859" w:rsidRDefault="00B31859" w:rsidP="00B31859">
            <w:pPr>
              <w:widowControl/>
              <w:suppressAutoHyphens w:val="0"/>
              <w:autoSpaceDN/>
              <w:spacing w:line="276" w:lineRule="auto"/>
              <w:jc w:val="both"/>
              <w:textAlignment w:val="auto"/>
              <w:rPr>
                <w:rFonts w:ascii="Tahoma" w:eastAsia="Times New Roman" w:hAnsi="Tahoma" w:cs="Tahoma"/>
                <w:szCs w:val="24"/>
              </w:rPr>
            </w:pPr>
            <w:r w:rsidRPr="00B31859">
              <w:rPr>
                <w:rFonts w:ascii="Tahoma" w:eastAsia="Times New Roman" w:hAnsi="Tahoma" w:cs="Tahoma"/>
                <w:szCs w:val="24"/>
              </w:rPr>
              <w:t>An 2014</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B31859" w:rsidRPr="00B31859" w:rsidRDefault="00B31859" w:rsidP="00B31859">
            <w:pPr>
              <w:widowControl/>
              <w:suppressAutoHyphens w:val="0"/>
              <w:autoSpaceDN/>
              <w:spacing w:line="276" w:lineRule="auto"/>
              <w:jc w:val="both"/>
              <w:textAlignment w:val="auto"/>
              <w:rPr>
                <w:rFonts w:ascii="Tahoma" w:eastAsia="Times New Roman" w:hAnsi="Tahoma" w:cs="Tahoma"/>
                <w:szCs w:val="24"/>
              </w:rPr>
            </w:pPr>
            <w:r w:rsidRPr="00B31859">
              <w:rPr>
                <w:rFonts w:ascii="Tahoma" w:eastAsia="Times New Roman" w:hAnsi="Tahoma" w:cs="Tahoma"/>
                <w:szCs w:val="24"/>
              </w:rPr>
              <w:t>An 2015</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B31859" w:rsidRPr="00B31859" w:rsidRDefault="00B31859" w:rsidP="00B31859">
            <w:pPr>
              <w:widowControl/>
              <w:suppressAutoHyphens w:val="0"/>
              <w:autoSpaceDN/>
              <w:spacing w:line="276" w:lineRule="auto"/>
              <w:jc w:val="both"/>
              <w:textAlignment w:val="auto"/>
              <w:rPr>
                <w:rFonts w:ascii="Tahoma" w:eastAsia="Times New Roman" w:hAnsi="Tahoma" w:cs="Tahoma"/>
                <w:szCs w:val="24"/>
              </w:rPr>
            </w:pPr>
            <w:r w:rsidRPr="00B31859">
              <w:rPr>
                <w:rFonts w:ascii="Tahoma" w:eastAsia="Times New Roman" w:hAnsi="Tahoma" w:cs="Tahoma"/>
                <w:szCs w:val="24"/>
              </w:rPr>
              <w:t>An 2016</w:t>
            </w:r>
          </w:p>
        </w:tc>
        <w:tc>
          <w:tcPr>
            <w:tcW w:w="1275" w:type="dxa"/>
            <w:tcBorders>
              <w:top w:val="single" w:sz="4" w:space="0" w:color="auto"/>
              <w:left w:val="single" w:sz="4" w:space="0" w:color="auto"/>
              <w:bottom w:val="single" w:sz="4" w:space="0" w:color="auto"/>
              <w:right w:val="single" w:sz="4" w:space="0" w:color="auto"/>
            </w:tcBorders>
            <w:shd w:val="clear" w:color="auto" w:fill="FFFF00"/>
            <w:hideMark/>
          </w:tcPr>
          <w:p w:rsidR="00B31859" w:rsidRPr="00B31859" w:rsidRDefault="00B31859" w:rsidP="00B31859">
            <w:pPr>
              <w:widowControl/>
              <w:suppressAutoHyphens w:val="0"/>
              <w:autoSpaceDN/>
              <w:spacing w:line="276" w:lineRule="auto"/>
              <w:jc w:val="both"/>
              <w:textAlignment w:val="auto"/>
              <w:rPr>
                <w:rFonts w:ascii="Tahoma" w:eastAsia="Times New Roman" w:hAnsi="Tahoma" w:cs="Tahoma"/>
                <w:szCs w:val="24"/>
              </w:rPr>
            </w:pPr>
            <w:r w:rsidRPr="00B31859">
              <w:rPr>
                <w:rFonts w:ascii="Tahoma" w:eastAsia="Times New Roman" w:hAnsi="Tahoma" w:cs="Tahoma"/>
                <w:szCs w:val="24"/>
              </w:rPr>
              <w:t xml:space="preserve"> An 2017</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B31859" w:rsidRPr="00B31859" w:rsidRDefault="00B31859" w:rsidP="00B31859">
            <w:pPr>
              <w:widowControl/>
              <w:suppressAutoHyphens w:val="0"/>
              <w:autoSpaceDN/>
              <w:spacing w:line="276" w:lineRule="auto"/>
              <w:jc w:val="both"/>
              <w:textAlignment w:val="auto"/>
              <w:rPr>
                <w:rFonts w:ascii="Tahoma" w:eastAsia="Times New Roman" w:hAnsi="Tahoma" w:cs="Tahoma"/>
                <w:szCs w:val="24"/>
              </w:rPr>
            </w:pPr>
            <w:r w:rsidRPr="00B31859">
              <w:rPr>
                <w:rFonts w:ascii="Tahoma" w:eastAsia="Times New Roman" w:hAnsi="Tahoma" w:cs="Tahoma"/>
                <w:szCs w:val="24"/>
              </w:rPr>
              <w:t>An 2018</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B31859" w:rsidRPr="00B31859" w:rsidRDefault="00B31859" w:rsidP="00B31859">
            <w:pPr>
              <w:widowControl/>
              <w:suppressAutoHyphens w:val="0"/>
              <w:autoSpaceDN/>
              <w:spacing w:line="276" w:lineRule="auto"/>
              <w:jc w:val="both"/>
              <w:textAlignment w:val="auto"/>
              <w:rPr>
                <w:rFonts w:ascii="Tahoma" w:eastAsia="Times New Roman" w:hAnsi="Tahoma" w:cs="Tahoma"/>
                <w:szCs w:val="24"/>
              </w:rPr>
            </w:pPr>
            <w:r w:rsidRPr="00B31859">
              <w:rPr>
                <w:rFonts w:ascii="Tahoma" w:eastAsia="Times New Roman" w:hAnsi="Tahoma" w:cs="Tahoma"/>
                <w:szCs w:val="24"/>
              </w:rPr>
              <w:t>An 2019</w:t>
            </w:r>
          </w:p>
        </w:tc>
      </w:tr>
      <w:tr w:rsidR="00B31859" w:rsidRPr="00B31859" w:rsidTr="009B7A4A">
        <w:trPr>
          <w:trHeight w:val="315"/>
          <w:jc w:val="center"/>
        </w:trPr>
        <w:tc>
          <w:tcPr>
            <w:tcW w:w="1670" w:type="dxa"/>
            <w:tcBorders>
              <w:top w:val="single" w:sz="4" w:space="0" w:color="auto"/>
              <w:left w:val="single" w:sz="4" w:space="0" w:color="auto"/>
              <w:bottom w:val="single" w:sz="4" w:space="0" w:color="auto"/>
              <w:right w:val="single" w:sz="4" w:space="0" w:color="auto"/>
            </w:tcBorders>
            <w:hideMark/>
          </w:tcPr>
          <w:p w:rsidR="00B31859" w:rsidRPr="00B31859" w:rsidRDefault="00B31859" w:rsidP="00B31859">
            <w:pPr>
              <w:widowControl/>
              <w:suppressAutoHyphens w:val="0"/>
              <w:autoSpaceDN/>
              <w:spacing w:line="276" w:lineRule="auto"/>
              <w:textAlignment w:val="auto"/>
              <w:rPr>
                <w:rFonts w:ascii="Tahoma" w:eastAsia="Times New Roman" w:hAnsi="Tahoma" w:cs="Tahoma"/>
                <w:b/>
                <w:szCs w:val="24"/>
              </w:rPr>
            </w:pPr>
            <w:r w:rsidRPr="00B31859">
              <w:rPr>
                <w:rFonts w:ascii="Tahoma" w:eastAsia="Times New Roman" w:hAnsi="Tahoma" w:cs="Tahoma"/>
                <w:szCs w:val="24"/>
              </w:rPr>
              <w:t>Număr  mediu de salariați</w:t>
            </w:r>
          </w:p>
        </w:tc>
        <w:tc>
          <w:tcPr>
            <w:tcW w:w="1134" w:type="dxa"/>
            <w:tcBorders>
              <w:top w:val="single" w:sz="4" w:space="0" w:color="auto"/>
              <w:left w:val="single" w:sz="4" w:space="0" w:color="auto"/>
              <w:bottom w:val="single" w:sz="4" w:space="0" w:color="auto"/>
              <w:right w:val="single" w:sz="4" w:space="0" w:color="auto"/>
            </w:tcBorders>
          </w:tcPr>
          <w:p w:rsidR="00B31859" w:rsidRPr="00B31859" w:rsidRDefault="00B31859" w:rsidP="00B31859">
            <w:pPr>
              <w:widowControl/>
              <w:suppressAutoHyphens w:val="0"/>
              <w:autoSpaceDN/>
              <w:jc w:val="center"/>
              <w:textAlignment w:val="auto"/>
              <w:rPr>
                <w:rFonts w:ascii="Tahoma" w:eastAsia="Times New Roman" w:hAnsi="Tahoma" w:cs="Tahoma"/>
                <w:szCs w:val="24"/>
                <w:lang w:val="en-US"/>
              </w:rPr>
            </w:pPr>
            <w:r w:rsidRPr="00B31859">
              <w:rPr>
                <w:rFonts w:ascii="Tahoma" w:eastAsia="Times New Roman" w:hAnsi="Tahoma" w:cs="Tahoma"/>
                <w:szCs w:val="24"/>
                <w:lang w:val="en-US"/>
              </w:rPr>
              <w:t xml:space="preserve">726 </w:t>
            </w:r>
          </w:p>
        </w:tc>
        <w:tc>
          <w:tcPr>
            <w:tcW w:w="1134" w:type="dxa"/>
            <w:tcBorders>
              <w:top w:val="single" w:sz="4" w:space="0" w:color="auto"/>
              <w:left w:val="single" w:sz="4" w:space="0" w:color="auto"/>
              <w:bottom w:val="single" w:sz="4" w:space="0" w:color="auto"/>
              <w:right w:val="single" w:sz="4" w:space="0" w:color="auto"/>
            </w:tcBorders>
          </w:tcPr>
          <w:p w:rsidR="00B31859" w:rsidRPr="00B31859" w:rsidRDefault="00B31859" w:rsidP="00B31859">
            <w:pPr>
              <w:widowControl/>
              <w:suppressAutoHyphens w:val="0"/>
              <w:autoSpaceDN/>
              <w:jc w:val="center"/>
              <w:textAlignment w:val="auto"/>
              <w:rPr>
                <w:rFonts w:ascii="Tahoma" w:eastAsia="Times New Roman" w:hAnsi="Tahoma" w:cs="Tahoma"/>
                <w:szCs w:val="24"/>
                <w:lang w:val="en-US"/>
              </w:rPr>
            </w:pPr>
            <w:r w:rsidRPr="00B31859">
              <w:rPr>
                <w:rFonts w:ascii="Tahoma" w:eastAsia="Times New Roman" w:hAnsi="Tahoma" w:cs="Tahoma"/>
                <w:szCs w:val="24"/>
                <w:lang w:val="en-US"/>
              </w:rPr>
              <w:t>686</w:t>
            </w:r>
          </w:p>
        </w:tc>
        <w:tc>
          <w:tcPr>
            <w:tcW w:w="1134" w:type="dxa"/>
            <w:tcBorders>
              <w:top w:val="single" w:sz="4" w:space="0" w:color="auto"/>
              <w:left w:val="single" w:sz="4" w:space="0" w:color="auto"/>
              <w:bottom w:val="single" w:sz="4" w:space="0" w:color="auto"/>
              <w:right w:val="single" w:sz="4" w:space="0" w:color="auto"/>
            </w:tcBorders>
          </w:tcPr>
          <w:p w:rsidR="00B31859" w:rsidRPr="00B31859" w:rsidRDefault="00B31859" w:rsidP="00B31859">
            <w:pPr>
              <w:widowControl/>
              <w:suppressAutoHyphens w:val="0"/>
              <w:autoSpaceDN/>
              <w:jc w:val="center"/>
              <w:textAlignment w:val="auto"/>
              <w:rPr>
                <w:rFonts w:ascii="Tahoma" w:eastAsia="Times New Roman" w:hAnsi="Tahoma" w:cs="Tahoma"/>
                <w:szCs w:val="24"/>
                <w:lang w:val="en-US"/>
              </w:rPr>
            </w:pPr>
            <w:r w:rsidRPr="00B31859">
              <w:rPr>
                <w:rFonts w:ascii="Tahoma" w:eastAsia="Times New Roman" w:hAnsi="Tahoma" w:cs="Tahoma"/>
                <w:szCs w:val="24"/>
                <w:lang w:val="en-US"/>
              </w:rPr>
              <w:t>748</w:t>
            </w:r>
          </w:p>
        </w:tc>
        <w:tc>
          <w:tcPr>
            <w:tcW w:w="1275" w:type="dxa"/>
            <w:tcBorders>
              <w:top w:val="single" w:sz="4" w:space="0" w:color="auto"/>
              <w:left w:val="single" w:sz="4" w:space="0" w:color="auto"/>
              <w:bottom w:val="single" w:sz="4" w:space="0" w:color="auto"/>
              <w:right w:val="single" w:sz="4" w:space="0" w:color="auto"/>
            </w:tcBorders>
          </w:tcPr>
          <w:p w:rsidR="00B31859" w:rsidRPr="00B31859" w:rsidRDefault="00B31859" w:rsidP="00B31859">
            <w:pPr>
              <w:widowControl/>
              <w:suppressAutoHyphens w:val="0"/>
              <w:autoSpaceDN/>
              <w:jc w:val="center"/>
              <w:textAlignment w:val="auto"/>
              <w:rPr>
                <w:rFonts w:ascii="Tahoma" w:eastAsia="Times New Roman" w:hAnsi="Tahoma" w:cs="Tahoma"/>
                <w:szCs w:val="24"/>
                <w:lang w:val="en-US"/>
              </w:rPr>
            </w:pPr>
            <w:r w:rsidRPr="00B31859">
              <w:rPr>
                <w:rFonts w:ascii="Tahoma" w:eastAsia="Times New Roman" w:hAnsi="Tahoma" w:cs="Tahoma"/>
                <w:szCs w:val="24"/>
                <w:lang w:val="en-US"/>
              </w:rPr>
              <w:t>895</w:t>
            </w:r>
          </w:p>
        </w:tc>
        <w:tc>
          <w:tcPr>
            <w:tcW w:w="1134" w:type="dxa"/>
            <w:tcBorders>
              <w:top w:val="single" w:sz="4" w:space="0" w:color="auto"/>
              <w:left w:val="single" w:sz="4" w:space="0" w:color="auto"/>
              <w:bottom w:val="single" w:sz="4" w:space="0" w:color="auto"/>
              <w:right w:val="single" w:sz="4" w:space="0" w:color="auto"/>
            </w:tcBorders>
          </w:tcPr>
          <w:p w:rsidR="00B31859" w:rsidRPr="00B31859" w:rsidRDefault="00B31859" w:rsidP="00B31859">
            <w:pPr>
              <w:widowControl/>
              <w:suppressAutoHyphens w:val="0"/>
              <w:autoSpaceDN/>
              <w:jc w:val="center"/>
              <w:textAlignment w:val="auto"/>
              <w:rPr>
                <w:rFonts w:ascii="Tahoma" w:eastAsia="Times New Roman" w:hAnsi="Tahoma" w:cs="Tahoma"/>
                <w:szCs w:val="24"/>
                <w:lang w:val="en-US"/>
              </w:rPr>
            </w:pPr>
            <w:r w:rsidRPr="00B31859">
              <w:rPr>
                <w:rFonts w:ascii="Tahoma" w:eastAsia="Times New Roman" w:hAnsi="Tahoma" w:cs="Tahoma"/>
                <w:szCs w:val="24"/>
                <w:lang w:val="en-US"/>
              </w:rPr>
              <w:t>974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31859" w:rsidRPr="00B31859" w:rsidRDefault="00B31859" w:rsidP="00B31859">
            <w:pPr>
              <w:widowControl/>
              <w:suppressAutoHyphens w:val="0"/>
              <w:autoSpaceDN/>
              <w:jc w:val="center"/>
              <w:textAlignment w:val="auto"/>
              <w:rPr>
                <w:rFonts w:ascii="Tahoma" w:eastAsia="Times New Roman" w:hAnsi="Tahoma" w:cs="Tahoma"/>
                <w:szCs w:val="24"/>
                <w:lang w:val="en-US"/>
              </w:rPr>
            </w:pPr>
            <w:r w:rsidRPr="00B31859">
              <w:rPr>
                <w:rFonts w:ascii="Tahoma" w:eastAsia="Times New Roman" w:hAnsi="Tahoma" w:cs="Tahoma"/>
                <w:szCs w:val="24"/>
                <w:lang w:val="en-US"/>
              </w:rPr>
              <w:t>1.014</w:t>
            </w:r>
          </w:p>
        </w:tc>
      </w:tr>
    </w:tbl>
    <w:p w:rsidR="00B31859" w:rsidRDefault="00B31859" w:rsidP="00DB34AD">
      <w:pPr>
        <w:pStyle w:val="Standard"/>
        <w:spacing w:line="276" w:lineRule="auto"/>
        <w:jc w:val="both"/>
        <w:rPr>
          <w:rFonts w:ascii="Tahoma" w:hAnsi="Tahoma" w:cs="Tahoma"/>
          <w:bCs/>
          <w:i/>
        </w:rPr>
      </w:pPr>
    </w:p>
    <w:p w:rsidR="00DB34AD" w:rsidRDefault="00DB34AD" w:rsidP="00802BB4">
      <w:pPr>
        <w:pStyle w:val="Standard"/>
        <w:spacing w:line="276" w:lineRule="auto"/>
        <w:jc w:val="center"/>
        <w:rPr>
          <w:rFonts w:ascii="Tahoma" w:hAnsi="Tahoma" w:cs="Tahoma"/>
          <w:bCs/>
          <w:i/>
        </w:rPr>
      </w:pPr>
      <w:r>
        <w:rPr>
          <w:rFonts w:ascii="Tahoma" w:hAnsi="Tahoma" w:cs="Tahoma"/>
          <w:bCs/>
          <w:i/>
        </w:rPr>
        <w:t>Reprezentare grafică</w:t>
      </w:r>
    </w:p>
    <w:p w:rsidR="00B31859" w:rsidRDefault="00B31859" w:rsidP="00DB34AD">
      <w:pPr>
        <w:pStyle w:val="Standard"/>
        <w:spacing w:line="276" w:lineRule="auto"/>
        <w:jc w:val="both"/>
        <w:rPr>
          <w:rFonts w:ascii="Tahoma" w:hAnsi="Tahoma" w:cs="Tahoma"/>
          <w:bCs/>
          <w:i/>
        </w:rPr>
      </w:pPr>
    </w:p>
    <w:p w:rsidR="00DB34AD" w:rsidRDefault="00B31859" w:rsidP="00DB34AD">
      <w:pPr>
        <w:pStyle w:val="Standard"/>
        <w:spacing w:line="276" w:lineRule="auto"/>
        <w:jc w:val="center"/>
      </w:pPr>
      <w:r>
        <w:rPr>
          <w:noProof/>
        </w:rPr>
        <w:drawing>
          <wp:inline distT="0" distB="0" distL="0" distR="0">
            <wp:extent cx="4572000" cy="2743200"/>
            <wp:effectExtent l="0" t="0" r="19050" b="19050"/>
            <wp:docPr id="125" name="Chart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802BB4" w:rsidRDefault="00802BB4" w:rsidP="00DB34AD">
      <w:pPr>
        <w:pStyle w:val="Standard"/>
        <w:spacing w:line="276" w:lineRule="auto"/>
        <w:jc w:val="both"/>
        <w:rPr>
          <w:rFonts w:ascii="Tahoma" w:hAnsi="Tahoma" w:cs="Tahoma"/>
          <w:b/>
          <w:bCs/>
          <w:color w:val="00B050"/>
        </w:rPr>
      </w:pPr>
    </w:p>
    <w:p w:rsidR="00DB34AD" w:rsidRDefault="00DB34AD" w:rsidP="00DB34AD">
      <w:pPr>
        <w:pStyle w:val="Standard"/>
        <w:spacing w:line="276" w:lineRule="auto"/>
        <w:jc w:val="both"/>
        <w:rPr>
          <w:rFonts w:ascii="Tahoma" w:hAnsi="Tahoma" w:cs="Tahoma"/>
          <w:b/>
          <w:bCs/>
          <w:color w:val="00B050"/>
        </w:rPr>
      </w:pPr>
      <w:r>
        <w:rPr>
          <w:rFonts w:ascii="Tahoma" w:hAnsi="Tahoma" w:cs="Tahoma"/>
          <w:b/>
          <w:bCs/>
          <w:color w:val="00B050"/>
        </w:rPr>
        <w:t>Șomeri înregistrați</w:t>
      </w:r>
    </w:p>
    <w:p w:rsidR="00802BB4" w:rsidRDefault="00802BB4" w:rsidP="00DB34AD">
      <w:pPr>
        <w:pStyle w:val="Standard"/>
        <w:spacing w:line="276" w:lineRule="auto"/>
        <w:jc w:val="both"/>
        <w:rPr>
          <w:rFonts w:ascii="Tahoma" w:hAnsi="Tahoma" w:cs="Tahoma"/>
          <w:b/>
          <w:bCs/>
          <w:color w:val="00B050"/>
        </w:rPr>
      </w:pPr>
    </w:p>
    <w:tbl>
      <w:tblPr>
        <w:tblW w:w="8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45"/>
        <w:gridCol w:w="2279"/>
        <w:gridCol w:w="2660"/>
      </w:tblGrid>
      <w:tr w:rsidR="00B31859" w:rsidRPr="00B31859" w:rsidTr="009B7A4A">
        <w:trPr>
          <w:trHeight w:val="363"/>
          <w:jc w:val="center"/>
        </w:trPr>
        <w:tc>
          <w:tcPr>
            <w:tcW w:w="3945" w:type="dxa"/>
            <w:tcBorders>
              <w:top w:val="single" w:sz="4" w:space="0" w:color="auto"/>
              <w:left w:val="single" w:sz="4" w:space="0" w:color="auto"/>
              <w:bottom w:val="single" w:sz="4" w:space="0" w:color="auto"/>
              <w:right w:val="single" w:sz="4" w:space="0" w:color="auto"/>
            </w:tcBorders>
            <w:shd w:val="clear" w:color="auto" w:fill="FFFF00"/>
            <w:hideMark/>
          </w:tcPr>
          <w:p w:rsidR="00B31859" w:rsidRPr="00B31859" w:rsidRDefault="00B31859" w:rsidP="00B31859">
            <w:pPr>
              <w:widowControl/>
              <w:suppressAutoHyphens w:val="0"/>
              <w:autoSpaceDN/>
              <w:spacing w:line="276" w:lineRule="auto"/>
              <w:jc w:val="both"/>
              <w:textAlignment w:val="auto"/>
              <w:rPr>
                <w:rFonts w:ascii="Tahoma" w:eastAsia="Times New Roman" w:hAnsi="Tahoma" w:cs="Tahoma"/>
                <w:szCs w:val="24"/>
              </w:rPr>
            </w:pPr>
            <w:r w:rsidRPr="00B31859">
              <w:rPr>
                <w:rFonts w:ascii="Tahoma" w:eastAsia="Times New Roman" w:hAnsi="Tahoma" w:cs="Tahoma"/>
                <w:szCs w:val="24"/>
              </w:rPr>
              <w:t>Specificație</w:t>
            </w:r>
          </w:p>
        </w:tc>
        <w:tc>
          <w:tcPr>
            <w:tcW w:w="2279" w:type="dxa"/>
            <w:tcBorders>
              <w:top w:val="single" w:sz="4" w:space="0" w:color="auto"/>
              <w:left w:val="single" w:sz="4" w:space="0" w:color="auto"/>
              <w:bottom w:val="single" w:sz="4" w:space="0" w:color="auto"/>
              <w:right w:val="single" w:sz="4" w:space="0" w:color="auto"/>
            </w:tcBorders>
            <w:shd w:val="clear" w:color="auto" w:fill="FFFF00"/>
            <w:hideMark/>
          </w:tcPr>
          <w:p w:rsidR="00B31859" w:rsidRPr="00B31859" w:rsidRDefault="00B31859" w:rsidP="00B31859">
            <w:pPr>
              <w:widowControl/>
              <w:suppressAutoHyphens w:val="0"/>
              <w:autoSpaceDN/>
              <w:spacing w:line="276" w:lineRule="auto"/>
              <w:jc w:val="both"/>
              <w:textAlignment w:val="auto"/>
              <w:rPr>
                <w:rFonts w:ascii="Tahoma" w:eastAsia="Times New Roman" w:hAnsi="Tahoma" w:cs="Tahoma"/>
                <w:szCs w:val="24"/>
              </w:rPr>
            </w:pPr>
            <w:r w:rsidRPr="00B31859">
              <w:rPr>
                <w:rFonts w:ascii="Tahoma" w:eastAsia="Times New Roman" w:hAnsi="Tahoma" w:cs="Tahoma"/>
                <w:szCs w:val="24"/>
              </w:rPr>
              <w:t>An 2018</w:t>
            </w:r>
          </w:p>
        </w:tc>
        <w:tc>
          <w:tcPr>
            <w:tcW w:w="2660" w:type="dxa"/>
            <w:tcBorders>
              <w:top w:val="single" w:sz="4" w:space="0" w:color="auto"/>
              <w:left w:val="single" w:sz="4" w:space="0" w:color="auto"/>
              <w:bottom w:val="single" w:sz="4" w:space="0" w:color="auto"/>
              <w:right w:val="single" w:sz="4" w:space="0" w:color="auto"/>
            </w:tcBorders>
            <w:shd w:val="clear" w:color="auto" w:fill="FFFF00"/>
          </w:tcPr>
          <w:p w:rsidR="00B31859" w:rsidRPr="00B31859" w:rsidRDefault="00B31859" w:rsidP="00B31859">
            <w:pPr>
              <w:widowControl/>
              <w:suppressAutoHyphens w:val="0"/>
              <w:autoSpaceDN/>
              <w:spacing w:line="276" w:lineRule="auto"/>
              <w:jc w:val="both"/>
              <w:textAlignment w:val="auto"/>
              <w:rPr>
                <w:rFonts w:ascii="Tahoma" w:eastAsia="Times New Roman" w:hAnsi="Tahoma" w:cs="Tahoma"/>
                <w:szCs w:val="24"/>
              </w:rPr>
            </w:pPr>
            <w:r w:rsidRPr="00B31859">
              <w:rPr>
                <w:rFonts w:ascii="Tahoma" w:eastAsia="Times New Roman" w:hAnsi="Tahoma" w:cs="Tahoma"/>
                <w:szCs w:val="24"/>
              </w:rPr>
              <w:t>An 2019</w:t>
            </w:r>
          </w:p>
        </w:tc>
      </w:tr>
      <w:tr w:rsidR="00B31859" w:rsidRPr="00B31859" w:rsidTr="009B7A4A">
        <w:trPr>
          <w:trHeight w:val="363"/>
          <w:jc w:val="center"/>
        </w:trPr>
        <w:tc>
          <w:tcPr>
            <w:tcW w:w="3945" w:type="dxa"/>
            <w:tcBorders>
              <w:top w:val="single" w:sz="4" w:space="0" w:color="auto"/>
              <w:left w:val="single" w:sz="4" w:space="0" w:color="auto"/>
              <w:bottom w:val="single" w:sz="4" w:space="0" w:color="auto"/>
              <w:right w:val="single" w:sz="4" w:space="0" w:color="auto"/>
            </w:tcBorders>
            <w:hideMark/>
          </w:tcPr>
          <w:p w:rsidR="00B31859" w:rsidRPr="00B31859" w:rsidRDefault="00B31859" w:rsidP="00B31859">
            <w:pPr>
              <w:widowControl/>
              <w:suppressAutoHyphens w:val="0"/>
              <w:autoSpaceDN/>
              <w:spacing w:line="276" w:lineRule="auto"/>
              <w:textAlignment w:val="auto"/>
              <w:rPr>
                <w:rFonts w:ascii="Tahoma" w:eastAsia="Times New Roman" w:hAnsi="Tahoma" w:cs="Tahoma"/>
                <w:szCs w:val="24"/>
              </w:rPr>
            </w:pPr>
            <w:r w:rsidRPr="00B31859">
              <w:rPr>
                <w:rFonts w:ascii="Tahoma" w:eastAsia="Times New Roman" w:hAnsi="Tahoma" w:cs="Tahoma"/>
                <w:szCs w:val="24"/>
              </w:rPr>
              <w:t xml:space="preserve">Nr. șomeri la final de an </w:t>
            </w:r>
          </w:p>
        </w:tc>
        <w:tc>
          <w:tcPr>
            <w:tcW w:w="2279" w:type="dxa"/>
            <w:tcBorders>
              <w:top w:val="single" w:sz="4" w:space="0" w:color="auto"/>
              <w:left w:val="single" w:sz="4" w:space="0" w:color="auto"/>
              <w:bottom w:val="single" w:sz="4" w:space="0" w:color="auto"/>
              <w:right w:val="single" w:sz="4" w:space="0" w:color="auto"/>
            </w:tcBorders>
          </w:tcPr>
          <w:p w:rsidR="00B31859" w:rsidRPr="00B31859" w:rsidRDefault="00B31859" w:rsidP="00B31859">
            <w:pPr>
              <w:widowControl/>
              <w:suppressAutoHyphens w:val="0"/>
              <w:autoSpaceDN/>
              <w:spacing w:line="276" w:lineRule="auto"/>
              <w:jc w:val="center"/>
              <w:textAlignment w:val="auto"/>
              <w:rPr>
                <w:rFonts w:ascii="Tahoma" w:eastAsia="Times New Roman" w:hAnsi="Tahoma" w:cs="Tahoma"/>
                <w:szCs w:val="24"/>
              </w:rPr>
            </w:pPr>
            <w:r w:rsidRPr="00B31859">
              <w:rPr>
                <w:rFonts w:ascii="Tahoma" w:eastAsia="Times New Roman" w:hAnsi="Tahoma" w:cs="Tahoma"/>
                <w:szCs w:val="24"/>
              </w:rPr>
              <w:t>33</w:t>
            </w:r>
          </w:p>
        </w:tc>
        <w:tc>
          <w:tcPr>
            <w:tcW w:w="2660" w:type="dxa"/>
            <w:tcBorders>
              <w:top w:val="single" w:sz="4" w:space="0" w:color="auto"/>
              <w:left w:val="single" w:sz="4" w:space="0" w:color="auto"/>
              <w:bottom w:val="single" w:sz="4" w:space="0" w:color="auto"/>
              <w:right w:val="single" w:sz="4" w:space="0" w:color="auto"/>
            </w:tcBorders>
          </w:tcPr>
          <w:p w:rsidR="00B31859" w:rsidRPr="00B31859" w:rsidRDefault="00B31859" w:rsidP="00B31859">
            <w:pPr>
              <w:widowControl/>
              <w:suppressAutoHyphens w:val="0"/>
              <w:autoSpaceDN/>
              <w:spacing w:line="276" w:lineRule="auto"/>
              <w:jc w:val="both"/>
              <w:textAlignment w:val="auto"/>
              <w:rPr>
                <w:rFonts w:ascii="Tahoma" w:eastAsia="Times New Roman" w:hAnsi="Tahoma" w:cs="Tahoma"/>
                <w:szCs w:val="24"/>
              </w:rPr>
            </w:pPr>
            <w:r w:rsidRPr="00B31859">
              <w:rPr>
                <w:rFonts w:ascii="Tahoma" w:eastAsia="Times New Roman" w:hAnsi="Tahoma" w:cs="Tahoma"/>
                <w:szCs w:val="24"/>
              </w:rPr>
              <w:t>36</w:t>
            </w:r>
          </w:p>
        </w:tc>
      </w:tr>
      <w:tr w:rsidR="00B31859" w:rsidRPr="00B31859" w:rsidTr="009B7A4A">
        <w:trPr>
          <w:trHeight w:val="380"/>
          <w:jc w:val="center"/>
        </w:trPr>
        <w:tc>
          <w:tcPr>
            <w:tcW w:w="3945" w:type="dxa"/>
            <w:tcBorders>
              <w:top w:val="single" w:sz="4" w:space="0" w:color="auto"/>
              <w:left w:val="single" w:sz="4" w:space="0" w:color="auto"/>
              <w:bottom w:val="single" w:sz="4" w:space="0" w:color="auto"/>
              <w:right w:val="single" w:sz="4" w:space="0" w:color="auto"/>
            </w:tcBorders>
            <w:hideMark/>
          </w:tcPr>
          <w:p w:rsidR="00B31859" w:rsidRPr="00B31859" w:rsidRDefault="00B31859" w:rsidP="00B31859">
            <w:pPr>
              <w:widowControl/>
              <w:suppressAutoHyphens w:val="0"/>
              <w:autoSpaceDN/>
              <w:spacing w:line="276" w:lineRule="auto"/>
              <w:textAlignment w:val="auto"/>
              <w:rPr>
                <w:rFonts w:ascii="Tahoma" w:eastAsia="Times New Roman" w:hAnsi="Tahoma" w:cs="Tahoma"/>
                <w:szCs w:val="24"/>
              </w:rPr>
            </w:pPr>
            <w:r w:rsidRPr="00B31859">
              <w:rPr>
                <w:rFonts w:ascii="Tahoma" w:eastAsia="Times New Roman" w:hAnsi="Tahoma" w:cs="Tahoma"/>
                <w:szCs w:val="24"/>
              </w:rPr>
              <w:t>Nr. mediu de șomeri</w:t>
            </w:r>
          </w:p>
        </w:tc>
        <w:tc>
          <w:tcPr>
            <w:tcW w:w="2279" w:type="dxa"/>
            <w:tcBorders>
              <w:top w:val="single" w:sz="4" w:space="0" w:color="auto"/>
              <w:left w:val="single" w:sz="4" w:space="0" w:color="auto"/>
              <w:bottom w:val="single" w:sz="4" w:space="0" w:color="auto"/>
              <w:right w:val="single" w:sz="4" w:space="0" w:color="auto"/>
            </w:tcBorders>
          </w:tcPr>
          <w:p w:rsidR="00B31859" w:rsidRPr="00B31859" w:rsidRDefault="00B31859" w:rsidP="00B31859">
            <w:pPr>
              <w:widowControl/>
              <w:suppressAutoHyphens w:val="0"/>
              <w:autoSpaceDN/>
              <w:spacing w:line="276" w:lineRule="auto"/>
              <w:jc w:val="center"/>
              <w:textAlignment w:val="auto"/>
              <w:rPr>
                <w:rFonts w:ascii="Tahoma" w:eastAsia="Times New Roman" w:hAnsi="Tahoma" w:cs="Tahoma"/>
                <w:szCs w:val="24"/>
              </w:rPr>
            </w:pPr>
            <w:r w:rsidRPr="00B31859">
              <w:rPr>
                <w:rFonts w:ascii="Tahoma" w:eastAsia="Times New Roman" w:hAnsi="Tahoma" w:cs="Tahoma"/>
                <w:szCs w:val="24"/>
              </w:rPr>
              <w:t>0.3</w:t>
            </w:r>
          </w:p>
        </w:tc>
        <w:tc>
          <w:tcPr>
            <w:tcW w:w="2660" w:type="dxa"/>
            <w:tcBorders>
              <w:top w:val="single" w:sz="4" w:space="0" w:color="auto"/>
              <w:left w:val="single" w:sz="4" w:space="0" w:color="auto"/>
              <w:bottom w:val="single" w:sz="4" w:space="0" w:color="auto"/>
              <w:right w:val="single" w:sz="4" w:space="0" w:color="auto"/>
            </w:tcBorders>
          </w:tcPr>
          <w:p w:rsidR="00B31859" w:rsidRPr="00B31859" w:rsidRDefault="00B31859" w:rsidP="00B31859">
            <w:pPr>
              <w:widowControl/>
              <w:suppressAutoHyphens w:val="0"/>
              <w:autoSpaceDN/>
              <w:spacing w:line="276" w:lineRule="auto"/>
              <w:jc w:val="both"/>
              <w:textAlignment w:val="auto"/>
              <w:rPr>
                <w:rFonts w:ascii="Tahoma" w:eastAsia="Times New Roman" w:hAnsi="Tahoma" w:cs="Tahoma"/>
                <w:szCs w:val="24"/>
              </w:rPr>
            </w:pPr>
            <w:r w:rsidRPr="00B31859">
              <w:rPr>
                <w:rFonts w:ascii="Tahoma" w:eastAsia="Times New Roman" w:hAnsi="Tahoma" w:cs="Tahoma"/>
                <w:szCs w:val="24"/>
              </w:rPr>
              <w:t>0.4</w:t>
            </w:r>
          </w:p>
        </w:tc>
      </w:tr>
    </w:tbl>
    <w:p w:rsidR="00DB34AD" w:rsidRDefault="00DB34AD" w:rsidP="00DB34AD">
      <w:pPr>
        <w:pStyle w:val="Standard"/>
        <w:spacing w:line="276" w:lineRule="auto"/>
        <w:jc w:val="both"/>
        <w:rPr>
          <w:rFonts w:ascii="Tahoma" w:hAnsi="Tahoma" w:cs="Tahoma"/>
          <w:i/>
          <w:lang w:val="ro-RO" w:eastAsia="ro-RO"/>
        </w:rPr>
      </w:pPr>
    </w:p>
    <w:p w:rsidR="00453BD4" w:rsidRDefault="00453BD4" w:rsidP="00802BB4">
      <w:pPr>
        <w:pStyle w:val="Standard"/>
        <w:spacing w:line="276" w:lineRule="auto"/>
        <w:jc w:val="center"/>
        <w:rPr>
          <w:rFonts w:ascii="Tahoma" w:hAnsi="Tahoma" w:cs="Tahoma"/>
          <w:i/>
          <w:lang w:val="ro-RO" w:eastAsia="ro-RO"/>
        </w:rPr>
      </w:pPr>
    </w:p>
    <w:p w:rsidR="00453BD4" w:rsidRDefault="00453BD4" w:rsidP="00802BB4">
      <w:pPr>
        <w:pStyle w:val="Standard"/>
        <w:spacing w:line="276" w:lineRule="auto"/>
        <w:jc w:val="center"/>
        <w:rPr>
          <w:rFonts w:ascii="Tahoma" w:hAnsi="Tahoma" w:cs="Tahoma"/>
          <w:i/>
          <w:lang w:val="ro-RO" w:eastAsia="ro-RO"/>
        </w:rPr>
      </w:pPr>
    </w:p>
    <w:p w:rsidR="00453BD4" w:rsidRDefault="00453BD4" w:rsidP="00802BB4">
      <w:pPr>
        <w:pStyle w:val="Standard"/>
        <w:spacing w:line="276" w:lineRule="auto"/>
        <w:jc w:val="center"/>
        <w:rPr>
          <w:rFonts w:ascii="Tahoma" w:hAnsi="Tahoma" w:cs="Tahoma"/>
          <w:i/>
          <w:lang w:val="ro-RO" w:eastAsia="ro-RO"/>
        </w:rPr>
      </w:pPr>
    </w:p>
    <w:p w:rsidR="00453BD4" w:rsidRDefault="00453BD4" w:rsidP="00802BB4">
      <w:pPr>
        <w:pStyle w:val="Standard"/>
        <w:spacing w:line="276" w:lineRule="auto"/>
        <w:jc w:val="center"/>
        <w:rPr>
          <w:rFonts w:ascii="Tahoma" w:hAnsi="Tahoma" w:cs="Tahoma"/>
          <w:i/>
          <w:lang w:val="ro-RO" w:eastAsia="ro-RO"/>
        </w:rPr>
      </w:pPr>
    </w:p>
    <w:p w:rsidR="00453BD4" w:rsidRDefault="00453BD4" w:rsidP="00802BB4">
      <w:pPr>
        <w:pStyle w:val="Standard"/>
        <w:spacing w:line="276" w:lineRule="auto"/>
        <w:jc w:val="center"/>
        <w:rPr>
          <w:rFonts w:ascii="Tahoma" w:hAnsi="Tahoma" w:cs="Tahoma"/>
          <w:i/>
          <w:lang w:val="ro-RO" w:eastAsia="ro-RO"/>
        </w:rPr>
      </w:pPr>
    </w:p>
    <w:p w:rsidR="00453BD4" w:rsidRDefault="00453BD4" w:rsidP="00802BB4">
      <w:pPr>
        <w:pStyle w:val="Standard"/>
        <w:spacing w:line="276" w:lineRule="auto"/>
        <w:jc w:val="center"/>
        <w:rPr>
          <w:rFonts w:ascii="Tahoma" w:hAnsi="Tahoma" w:cs="Tahoma"/>
          <w:i/>
          <w:lang w:val="ro-RO" w:eastAsia="ro-RO"/>
        </w:rPr>
      </w:pPr>
    </w:p>
    <w:p w:rsidR="00453BD4" w:rsidRDefault="00453BD4" w:rsidP="00802BB4">
      <w:pPr>
        <w:pStyle w:val="Standard"/>
        <w:spacing w:line="276" w:lineRule="auto"/>
        <w:jc w:val="center"/>
        <w:rPr>
          <w:rFonts w:ascii="Tahoma" w:hAnsi="Tahoma" w:cs="Tahoma"/>
          <w:i/>
          <w:lang w:val="ro-RO" w:eastAsia="ro-RO"/>
        </w:rPr>
      </w:pPr>
    </w:p>
    <w:p w:rsidR="00453BD4" w:rsidRDefault="00453BD4" w:rsidP="00802BB4">
      <w:pPr>
        <w:pStyle w:val="Standard"/>
        <w:spacing w:line="276" w:lineRule="auto"/>
        <w:jc w:val="center"/>
        <w:rPr>
          <w:rFonts w:ascii="Tahoma" w:hAnsi="Tahoma" w:cs="Tahoma"/>
          <w:i/>
          <w:lang w:val="ro-RO" w:eastAsia="ro-RO"/>
        </w:rPr>
      </w:pPr>
    </w:p>
    <w:p w:rsidR="00DB34AD" w:rsidRDefault="00DB34AD" w:rsidP="00802BB4">
      <w:pPr>
        <w:pStyle w:val="Standard"/>
        <w:spacing w:line="276" w:lineRule="auto"/>
        <w:jc w:val="center"/>
        <w:rPr>
          <w:rFonts w:ascii="Tahoma" w:hAnsi="Tahoma" w:cs="Tahoma"/>
          <w:i/>
          <w:lang w:val="ro-RO" w:eastAsia="ro-RO"/>
        </w:rPr>
      </w:pPr>
      <w:r>
        <w:rPr>
          <w:rFonts w:ascii="Tahoma" w:hAnsi="Tahoma" w:cs="Tahoma"/>
          <w:i/>
          <w:lang w:val="ro-RO" w:eastAsia="ro-RO"/>
        </w:rPr>
        <w:t>Reprezentare grafică</w:t>
      </w:r>
    </w:p>
    <w:p w:rsidR="00802BB4" w:rsidRDefault="00802BB4" w:rsidP="00802BB4">
      <w:pPr>
        <w:pStyle w:val="Standard"/>
        <w:spacing w:line="276" w:lineRule="auto"/>
        <w:jc w:val="center"/>
        <w:rPr>
          <w:rFonts w:ascii="Tahoma" w:hAnsi="Tahoma" w:cs="Tahoma"/>
          <w:i/>
          <w:lang w:val="ro-RO" w:eastAsia="ro-RO"/>
        </w:rPr>
      </w:pPr>
    </w:p>
    <w:p w:rsidR="00DB34AD" w:rsidRDefault="00B31859" w:rsidP="00DB34AD">
      <w:pPr>
        <w:pStyle w:val="Standard"/>
        <w:spacing w:line="276" w:lineRule="auto"/>
        <w:jc w:val="center"/>
      </w:pPr>
      <w:r>
        <w:rPr>
          <w:noProof/>
        </w:rPr>
        <w:drawing>
          <wp:inline distT="0" distB="0" distL="0" distR="0">
            <wp:extent cx="4572000" cy="2743200"/>
            <wp:effectExtent l="0" t="0" r="19050" b="19050"/>
            <wp:docPr id="126" name="Chart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DB34AD" w:rsidRDefault="00DB34AD" w:rsidP="00DB34AD">
      <w:pPr>
        <w:pStyle w:val="Standard"/>
        <w:spacing w:line="276" w:lineRule="auto"/>
        <w:jc w:val="center"/>
      </w:pPr>
    </w:p>
    <w:p w:rsidR="00DB34AD" w:rsidRDefault="00DB34AD" w:rsidP="00DB34AD">
      <w:pPr>
        <w:pStyle w:val="Standard"/>
        <w:spacing w:line="276" w:lineRule="auto"/>
        <w:jc w:val="both"/>
        <w:rPr>
          <w:rFonts w:ascii="Tahoma" w:hAnsi="Tahoma" w:cs="Tahoma"/>
          <w:b/>
          <w:bCs/>
          <w:color w:val="00B050"/>
        </w:rPr>
      </w:pPr>
      <w:r>
        <w:rPr>
          <w:rFonts w:ascii="Tahoma" w:hAnsi="Tahoma" w:cs="Tahoma"/>
          <w:b/>
          <w:bCs/>
          <w:color w:val="00B050"/>
        </w:rPr>
        <w:t>20. INFRASTRUCTURA</w:t>
      </w:r>
    </w:p>
    <w:p w:rsidR="00DB34AD" w:rsidRDefault="00DB34AD" w:rsidP="00DB34AD">
      <w:pPr>
        <w:pStyle w:val="Standard"/>
        <w:spacing w:line="276" w:lineRule="auto"/>
        <w:jc w:val="both"/>
        <w:rPr>
          <w:rFonts w:ascii="Tahoma" w:hAnsi="Tahoma" w:cs="Tahoma"/>
          <w:b/>
          <w:bCs/>
          <w:color w:val="00B050"/>
        </w:rPr>
      </w:pPr>
      <w:r>
        <w:rPr>
          <w:rFonts w:ascii="Tahoma" w:hAnsi="Tahoma" w:cs="Tahoma"/>
          <w:b/>
          <w:bCs/>
          <w:color w:val="00B050"/>
        </w:rPr>
        <w:t xml:space="preserve"> Infrastructura rutieră</w:t>
      </w:r>
    </w:p>
    <w:p w:rsidR="00DB34AD" w:rsidRDefault="00DB34AD" w:rsidP="004B5C75">
      <w:pPr>
        <w:spacing w:line="276" w:lineRule="auto"/>
        <w:jc w:val="both"/>
        <w:rPr>
          <w:rFonts w:ascii="Tahoma" w:hAnsi="Tahoma"/>
          <w:szCs w:val="24"/>
        </w:rPr>
      </w:pPr>
      <w:r>
        <w:rPr>
          <w:rFonts w:ascii="Tahoma" w:hAnsi="Tahoma"/>
          <w:szCs w:val="24"/>
        </w:rPr>
        <w:tab/>
      </w:r>
    </w:p>
    <w:p w:rsidR="0044248B" w:rsidRDefault="004664FD" w:rsidP="004664FD">
      <w:pPr>
        <w:pStyle w:val="Standard"/>
        <w:spacing w:line="276" w:lineRule="auto"/>
        <w:ind w:firstLine="708"/>
        <w:jc w:val="both"/>
        <w:rPr>
          <w:rFonts w:ascii="Tahoma" w:hAnsi="Tahoma" w:cs="Tahoma"/>
          <w:bCs/>
        </w:rPr>
      </w:pPr>
      <w:r w:rsidRPr="004664FD">
        <w:rPr>
          <w:rFonts w:ascii="Tahoma" w:hAnsi="Tahoma" w:cs="Tahoma"/>
          <w:bCs/>
        </w:rPr>
        <w:t xml:space="preserve">Infrastructura comunei Nicolae Bălcescu cuprinde drumul naţional/european DN2/E85, care leagă municipiile Bacău-Adjud, drum modernizat în totalitate şi asigură cea mai rapidă legătură a comunei cu municipiul de reţedinţă </w:t>
      </w:r>
      <w:r>
        <w:rPr>
          <w:rFonts w:ascii="Tahoma" w:hAnsi="Tahoma" w:cs="Tahoma"/>
          <w:bCs/>
        </w:rPr>
        <w:t>Bacău, drumurile judeţene DJ119 (Mun. Bacău</w:t>
      </w:r>
      <w:r w:rsidR="00315006">
        <w:rPr>
          <w:rFonts w:ascii="Tahoma" w:hAnsi="Tahoma" w:cs="Tahoma"/>
          <w:bCs/>
        </w:rPr>
        <w:t xml:space="preserve"> - comuna Sarata - comuna Nicoale Bălcescu – comuna Faraoani) şi DJ252D (comuna Nicolae Bălcescu – sat galbeni – comuna Tamași)</w:t>
      </w:r>
      <w:r w:rsidRPr="004664FD">
        <w:rPr>
          <w:rFonts w:ascii="Tahoma" w:hAnsi="Tahoma" w:cs="Tahoma"/>
          <w:bCs/>
        </w:rPr>
        <w:t xml:space="preserve"> fac legătura cu comunele învecinate, pe lung</w:t>
      </w:r>
      <w:r w:rsidR="00315006">
        <w:rPr>
          <w:rFonts w:ascii="Tahoma" w:hAnsi="Tahoma" w:cs="Tahoma"/>
          <w:bCs/>
        </w:rPr>
        <w:t xml:space="preserve">imi de aproximativ 4 km fiecare. </w:t>
      </w:r>
    </w:p>
    <w:p w:rsidR="00315006" w:rsidRDefault="0044248B" w:rsidP="0044248B">
      <w:pPr>
        <w:pStyle w:val="Standard"/>
        <w:spacing w:line="276" w:lineRule="auto"/>
        <w:ind w:firstLine="708"/>
        <w:jc w:val="both"/>
        <w:rPr>
          <w:rFonts w:ascii="Tahoma" w:hAnsi="Tahoma" w:cs="Tahoma"/>
          <w:bCs/>
        </w:rPr>
      </w:pPr>
      <w:r>
        <w:rPr>
          <w:rFonts w:ascii="Tahoma" w:hAnsi="Tahoma" w:cs="Tahoma"/>
          <w:bCs/>
        </w:rPr>
        <w:t>Drumul județean DJ252D este asfaltat în totalitate, durmul județean DJ119 este asfaltat partial, iar d</w:t>
      </w:r>
      <w:r w:rsidR="004664FD" w:rsidRPr="004664FD">
        <w:rPr>
          <w:rFonts w:ascii="Tahoma" w:hAnsi="Tahoma" w:cs="Tahoma"/>
          <w:bCs/>
        </w:rPr>
        <w:t>rumul comunal DC169, care face legătura cu</w:t>
      </w:r>
      <w:r>
        <w:rPr>
          <w:rFonts w:ascii="Tahoma" w:hAnsi="Tahoma" w:cs="Tahoma"/>
          <w:bCs/>
        </w:rPr>
        <w:t xml:space="preserve"> satele Valea Seacă şi Larguţa, este modernizat în totalitate.</w:t>
      </w:r>
    </w:p>
    <w:p w:rsidR="00315006" w:rsidRDefault="00315006" w:rsidP="004664FD">
      <w:pPr>
        <w:pStyle w:val="Standard"/>
        <w:spacing w:line="276" w:lineRule="auto"/>
        <w:ind w:firstLine="708"/>
        <w:jc w:val="both"/>
        <w:rPr>
          <w:rFonts w:ascii="Tahoma" w:hAnsi="Tahoma" w:cs="Tahoma"/>
          <w:bCs/>
        </w:rPr>
      </w:pPr>
      <w:r>
        <w:rPr>
          <w:rFonts w:ascii="Tahoma" w:hAnsi="Tahoma" w:cs="Tahoma"/>
          <w:bCs/>
        </w:rPr>
        <w:t>Lungimea drumurilor comunale este de aproxima</w:t>
      </w:r>
      <w:r w:rsidR="0044248B">
        <w:rPr>
          <w:rFonts w:ascii="Tahoma" w:hAnsi="Tahoma" w:cs="Tahoma"/>
          <w:bCs/>
        </w:rPr>
        <w:t>t</w:t>
      </w:r>
      <w:r>
        <w:rPr>
          <w:rFonts w:ascii="Tahoma" w:hAnsi="Tahoma" w:cs="Tahoma"/>
          <w:bCs/>
        </w:rPr>
        <w:t>iv</w:t>
      </w:r>
      <w:r w:rsidR="0044248B">
        <w:rPr>
          <w:rFonts w:ascii="Tahoma" w:hAnsi="Tahoma" w:cs="Tahoma"/>
          <w:bCs/>
        </w:rPr>
        <w:t xml:space="preserve"> 18,81 km, dintre care doar 11,59 km au fost modernizați în ultimii ani, aceasta însemnând că o bună parte din drumuri necesită investiții, acestea fiind doar pietruite.</w:t>
      </w:r>
    </w:p>
    <w:p w:rsidR="00315006" w:rsidRDefault="00315006" w:rsidP="004664FD">
      <w:pPr>
        <w:pStyle w:val="Standard"/>
        <w:spacing w:line="276" w:lineRule="auto"/>
        <w:ind w:firstLine="708"/>
        <w:jc w:val="both"/>
        <w:rPr>
          <w:rFonts w:ascii="Tahoma" w:hAnsi="Tahoma" w:cs="Tahoma"/>
          <w:bCs/>
        </w:rPr>
      </w:pPr>
      <w:r>
        <w:rPr>
          <w:rFonts w:ascii="Tahoma" w:hAnsi="Tahoma" w:cs="Tahoma"/>
          <w:bCs/>
        </w:rPr>
        <w:t>Lungimea drumurilor sătești</w:t>
      </w:r>
      <w:r w:rsidR="004664FD" w:rsidRPr="004664FD">
        <w:rPr>
          <w:rFonts w:ascii="Tahoma" w:hAnsi="Tahoma" w:cs="Tahoma"/>
          <w:bCs/>
        </w:rPr>
        <w:t xml:space="preserve"> este de ap</w:t>
      </w:r>
      <w:r>
        <w:rPr>
          <w:rFonts w:ascii="Tahoma" w:hAnsi="Tahoma" w:cs="Tahoma"/>
          <w:bCs/>
        </w:rPr>
        <w:t>rox</w:t>
      </w:r>
      <w:r w:rsidR="0044248B">
        <w:rPr>
          <w:rFonts w:ascii="Tahoma" w:hAnsi="Tahoma" w:cs="Tahoma"/>
          <w:bCs/>
        </w:rPr>
        <w:t>imativ</w:t>
      </w:r>
      <w:r>
        <w:rPr>
          <w:rFonts w:ascii="Tahoma" w:hAnsi="Tahoma" w:cs="Tahoma"/>
          <w:bCs/>
        </w:rPr>
        <w:t xml:space="preserve"> 50 km, dintre care doar 17,6</w:t>
      </w:r>
      <w:r w:rsidR="004664FD" w:rsidRPr="004664FD">
        <w:rPr>
          <w:rFonts w:ascii="Tahoma" w:hAnsi="Tahoma" w:cs="Tahoma"/>
          <w:bCs/>
        </w:rPr>
        <w:t xml:space="preserve"> km au fost modernizaţi în ultimii ani, aceasta însemnând ca o bună parte din drumuri încă necesită investiţii, acestea fiind doar pietruite. </w:t>
      </w:r>
    </w:p>
    <w:p w:rsidR="00DB34AD" w:rsidRPr="004664FD" w:rsidRDefault="004664FD" w:rsidP="004664FD">
      <w:pPr>
        <w:pStyle w:val="Standard"/>
        <w:spacing w:line="276" w:lineRule="auto"/>
        <w:ind w:firstLine="708"/>
        <w:jc w:val="both"/>
        <w:rPr>
          <w:rFonts w:ascii="Tahoma" w:hAnsi="Tahoma" w:cs="Tahoma"/>
          <w:bCs/>
        </w:rPr>
      </w:pPr>
      <w:r w:rsidRPr="004664FD">
        <w:rPr>
          <w:rFonts w:ascii="Tahoma" w:hAnsi="Tahoma" w:cs="Tahoma"/>
          <w:bCs/>
        </w:rPr>
        <w:t xml:space="preserve">Cele mai puţine drumuri asfaltate se află în Lărguţa, din cauza zonei izolate în care se află, iar satul în care s-a investit cel mai mult în ultimii ani din acest punct de vedere fiind satul de reşedinţă, Nicolae Bălcescu. În prezent prin mai multe investiţii aflate în curs de derulare, </w:t>
      </w:r>
      <w:r w:rsidR="00315006">
        <w:rPr>
          <w:rFonts w:ascii="Tahoma" w:hAnsi="Tahoma" w:cs="Tahoma"/>
          <w:bCs/>
        </w:rPr>
        <w:t>se află în modernizare încă 6 km de drumuri sătești</w:t>
      </w:r>
      <w:r w:rsidRPr="004664FD">
        <w:rPr>
          <w:rFonts w:ascii="Tahoma" w:hAnsi="Tahoma" w:cs="Tahoma"/>
          <w:bCs/>
        </w:rPr>
        <w:t xml:space="preserve">, proiectele urmând a fi </w:t>
      </w:r>
      <w:r w:rsidR="00315006">
        <w:rPr>
          <w:rFonts w:ascii="Tahoma" w:hAnsi="Tahoma" w:cs="Tahoma"/>
          <w:bCs/>
        </w:rPr>
        <w:t>finalizate în perioada 2022 - 2023</w:t>
      </w:r>
      <w:r w:rsidRPr="004664FD">
        <w:rPr>
          <w:rFonts w:ascii="Tahoma" w:hAnsi="Tahoma" w:cs="Tahoma"/>
          <w:bCs/>
        </w:rPr>
        <w:t>.</w:t>
      </w:r>
    </w:p>
    <w:p w:rsidR="00DB34AD" w:rsidRDefault="00DB34AD" w:rsidP="00282EB5">
      <w:pPr>
        <w:pStyle w:val="Heading5"/>
      </w:pPr>
    </w:p>
    <w:p w:rsidR="00453BD4" w:rsidRDefault="00453BD4" w:rsidP="00453BD4"/>
    <w:p w:rsidR="00453BD4" w:rsidRPr="00453BD4" w:rsidRDefault="00453BD4" w:rsidP="00453BD4"/>
    <w:p w:rsidR="00DB34AD" w:rsidRPr="00F74B60" w:rsidRDefault="00DB34AD" w:rsidP="00DB34AD">
      <w:pPr>
        <w:pStyle w:val="Standard"/>
        <w:spacing w:line="276" w:lineRule="auto"/>
        <w:jc w:val="both"/>
        <w:rPr>
          <w:rFonts w:ascii="Tahoma" w:hAnsi="Tahoma" w:cs="Tahoma"/>
          <w:b/>
          <w:bCs/>
          <w:color w:val="00B050"/>
          <w:lang w:val="ro-RO"/>
        </w:rPr>
      </w:pPr>
      <w:r w:rsidRPr="00F74B60">
        <w:rPr>
          <w:rFonts w:ascii="Tahoma" w:hAnsi="Tahoma" w:cs="Tahoma"/>
          <w:b/>
          <w:bCs/>
          <w:color w:val="00B050"/>
          <w:lang w:val="ro-RO"/>
        </w:rPr>
        <w:t>Gospodarirea apelor</w:t>
      </w:r>
    </w:p>
    <w:p w:rsidR="00DB34AD" w:rsidRPr="00F74B60" w:rsidRDefault="00DB34AD" w:rsidP="00DB34AD">
      <w:pPr>
        <w:pStyle w:val="Standard"/>
        <w:spacing w:line="276" w:lineRule="auto"/>
        <w:jc w:val="both"/>
        <w:rPr>
          <w:rFonts w:ascii="Tahoma" w:hAnsi="Tahoma" w:cs="Tahoma"/>
          <w:b/>
          <w:bCs/>
          <w:color w:val="00B050"/>
          <w:lang w:val="ro-RO"/>
        </w:rPr>
      </w:pPr>
      <w:r w:rsidRPr="00F74B60">
        <w:rPr>
          <w:rFonts w:ascii="Tahoma" w:hAnsi="Tahoma" w:cs="Tahoma"/>
          <w:b/>
          <w:bCs/>
          <w:color w:val="00B050"/>
          <w:lang w:val="ro-RO"/>
        </w:rPr>
        <w:t>Alimentarea cu apă</w:t>
      </w:r>
    </w:p>
    <w:p w:rsidR="00DB34AD" w:rsidRPr="00C62878" w:rsidRDefault="00DB34AD" w:rsidP="00282EB5">
      <w:pPr>
        <w:widowControl/>
        <w:tabs>
          <w:tab w:val="left" w:pos="720"/>
        </w:tabs>
        <w:spacing w:line="276" w:lineRule="auto"/>
        <w:jc w:val="both"/>
        <w:textAlignment w:val="auto"/>
        <w:rPr>
          <w:rFonts w:ascii="Tahoma" w:hAnsi="Tahoma" w:cs="Tahoma"/>
          <w:color w:val="FF0000"/>
          <w:szCs w:val="24"/>
        </w:rPr>
      </w:pPr>
    </w:p>
    <w:p w:rsidR="00DB34AD" w:rsidRDefault="00B174DA" w:rsidP="00453BD4">
      <w:pPr>
        <w:pStyle w:val="Style19"/>
        <w:widowControl/>
        <w:spacing w:before="7" w:line="276" w:lineRule="auto"/>
        <w:ind w:firstLine="716"/>
        <w:jc w:val="both"/>
      </w:pPr>
      <w:r>
        <w:t>În satele Nicolae Bălcescu, Galbeni, Valea Seacă și Buchila există rețea de alimentare cu apă și canalizare. În satul Larguța nu există rețea de alimentare cu apă și canalizare, la această dată este la faza de proiect tehnic obiectivul ”Inființarea sistemului de alimentare cu apă potabilă în satul Lărguța”.</w:t>
      </w:r>
    </w:p>
    <w:p w:rsidR="00B174DA" w:rsidRDefault="00B174DA" w:rsidP="00DB34AD">
      <w:pPr>
        <w:pStyle w:val="Style19"/>
        <w:widowControl/>
        <w:spacing w:before="7" w:line="252" w:lineRule="exact"/>
        <w:ind w:firstLine="716"/>
      </w:pPr>
    </w:p>
    <w:p w:rsidR="00DB34AD" w:rsidRPr="00F74B60" w:rsidRDefault="00DB34AD" w:rsidP="00DB34AD">
      <w:pPr>
        <w:pStyle w:val="Standard"/>
        <w:spacing w:line="276" w:lineRule="auto"/>
        <w:jc w:val="both"/>
        <w:rPr>
          <w:rFonts w:ascii="Tahoma" w:hAnsi="Tahoma" w:cs="Tahoma"/>
          <w:b/>
          <w:bCs/>
          <w:color w:val="00B050"/>
          <w:lang w:val="ro-RO"/>
        </w:rPr>
      </w:pPr>
      <w:r w:rsidRPr="00F74B60">
        <w:rPr>
          <w:rFonts w:ascii="Tahoma" w:hAnsi="Tahoma" w:cs="Tahoma"/>
          <w:b/>
          <w:bCs/>
          <w:color w:val="00B050"/>
          <w:lang w:val="ro-RO"/>
        </w:rPr>
        <w:t xml:space="preserve">Alimentarea cu energie electrică  </w:t>
      </w:r>
    </w:p>
    <w:p w:rsidR="00C62878" w:rsidRPr="00F74B60" w:rsidRDefault="00C62878" w:rsidP="00DB34AD">
      <w:pPr>
        <w:pStyle w:val="Standard"/>
        <w:spacing w:line="276" w:lineRule="auto"/>
        <w:jc w:val="both"/>
        <w:rPr>
          <w:rFonts w:ascii="Tahoma" w:hAnsi="Tahoma" w:cs="Tahoma"/>
          <w:b/>
          <w:bCs/>
          <w:lang w:val="ro-RO"/>
        </w:rPr>
      </w:pPr>
    </w:p>
    <w:p w:rsidR="00DB34AD" w:rsidRPr="00F74B60" w:rsidRDefault="009536AB" w:rsidP="00DB34AD">
      <w:pPr>
        <w:pStyle w:val="Standard"/>
        <w:spacing w:line="276" w:lineRule="auto"/>
        <w:ind w:firstLine="708"/>
        <w:jc w:val="both"/>
        <w:rPr>
          <w:rFonts w:ascii="Tahoma" w:hAnsi="Tahoma" w:cs="Tahoma"/>
          <w:bCs/>
          <w:lang w:val="ro-RO"/>
        </w:rPr>
      </w:pPr>
      <w:r w:rsidRPr="00F74B60">
        <w:rPr>
          <w:rFonts w:ascii="Tahoma" w:hAnsi="Tahoma" w:cs="Tahoma"/>
          <w:bCs/>
          <w:lang w:val="ro-RO"/>
        </w:rPr>
        <w:t>În comuna Nicolae Bălcescu există rețea electrică în toate satele în proporție de 98%.</w:t>
      </w:r>
    </w:p>
    <w:p w:rsidR="00DB34AD" w:rsidRPr="009536AB" w:rsidRDefault="009536AB" w:rsidP="00DB34AD">
      <w:pPr>
        <w:widowControl/>
        <w:suppressAutoHyphens w:val="0"/>
        <w:autoSpaceDE w:val="0"/>
        <w:adjustRightInd w:val="0"/>
        <w:spacing w:line="276" w:lineRule="auto"/>
        <w:ind w:firstLine="708"/>
        <w:jc w:val="both"/>
        <w:textAlignment w:val="auto"/>
        <w:rPr>
          <w:rFonts w:ascii="Tahoma" w:eastAsia="Times New Roman" w:hAnsi="Tahoma" w:cs="Tahoma"/>
          <w:bCs/>
          <w:szCs w:val="24"/>
          <w:lang/>
        </w:rPr>
      </w:pPr>
      <w:r w:rsidRPr="009536AB">
        <w:rPr>
          <w:rFonts w:ascii="Tahoma" w:eastAsia="Times New Roman" w:hAnsi="Tahoma" w:cs="Tahoma"/>
          <w:bCs/>
          <w:szCs w:val="24"/>
          <w:lang/>
        </w:rPr>
        <w:t>Alimentarea cu energie electrică</w:t>
      </w:r>
      <w:r w:rsidR="00DB34AD" w:rsidRPr="009536AB">
        <w:rPr>
          <w:rFonts w:ascii="Tahoma" w:eastAsia="Times New Roman" w:hAnsi="Tahoma" w:cs="Tahoma"/>
          <w:bCs/>
          <w:szCs w:val="24"/>
          <w:lang/>
        </w:rPr>
        <w:t xml:space="preserve"> este asigurată din rețeaua națională, prin stații de transformare. </w:t>
      </w:r>
    </w:p>
    <w:p w:rsidR="00DB34AD" w:rsidRPr="009536AB" w:rsidRDefault="00DB34AD" w:rsidP="00DB34AD">
      <w:pPr>
        <w:widowControl/>
        <w:suppressAutoHyphens w:val="0"/>
        <w:autoSpaceDE w:val="0"/>
        <w:adjustRightInd w:val="0"/>
        <w:spacing w:line="276" w:lineRule="auto"/>
        <w:ind w:firstLine="708"/>
        <w:jc w:val="both"/>
        <w:textAlignment w:val="auto"/>
        <w:rPr>
          <w:rFonts w:ascii="Tahoma" w:eastAsia="Times New Roman" w:hAnsi="Tahoma" w:cs="Tahoma"/>
          <w:bCs/>
          <w:szCs w:val="24"/>
        </w:rPr>
      </w:pPr>
      <w:r w:rsidRPr="009536AB">
        <w:rPr>
          <w:rFonts w:ascii="Tahoma" w:eastAsia="Times New Roman" w:hAnsi="Tahoma" w:cs="Tahoma"/>
          <w:bCs/>
          <w:szCs w:val="24"/>
        </w:rPr>
        <w:t>Reţeaua electrică de iluminat public este construită pe stâlpi comuni cu reţeaua electrică de distribuţie şi este alimentată din aceleaşi posturi de transformare. Pentru gospodăriile individuale alimentarea cu energie electrică se face din reţeaua electrică de joasă tensiune, aerian, prin consola pozată pe clădiri.</w:t>
      </w:r>
    </w:p>
    <w:p w:rsidR="00DB34AD" w:rsidRPr="008A6368" w:rsidRDefault="00DB34AD" w:rsidP="00DB34AD">
      <w:pPr>
        <w:pStyle w:val="Standard"/>
        <w:spacing w:line="276" w:lineRule="auto"/>
        <w:ind w:firstLine="708"/>
        <w:jc w:val="both"/>
        <w:rPr>
          <w:rFonts w:ascii="Tahoma" w:hAnsi="Tahoma" w:cs="Tahoma"/>
          <w:bCs/>
        </w:rPr>
      </w:pPr>
    </w:p>
    <w:p w:rsidR="00DB34AD" w:rsidRDefault="00DB34AD" w:rsidP="00DB34AD">
      <w:pPr>
        <w:pStyle w:val="Standard"/>
        <w:spacing w:line="276" w:lineRule="auto"/>
        <w:jc w:val="both"/>
        <w:rPr>
          <w:rFonts w:ascii="Tahoma" w:hAnsi="Tahoma" w:cs="Tahoma"/>
          <w:b/>
          <w:bCs/>
          <w:color w:val="00B050"/>
        </w:rPr>
      </w:pPr>
      <w:r>
        <w:rPr>
          <w:rFonts w:ascii="Tahoma" w:hAnsi="Tahoma" w:cs="Tahoma"/>
          <w:b/>
          <w:bCs/>
          <w:color w:val="00B050"/>
        </w:rPr>
        <w:t>Alimentare cu energie termică</w:t>
      </w:r>
    </w:p>
    <w:p w:rsidR="00C62878" w:rsidRDefault="00C62878" w:rsidP="00DB34AD">
      <w:pPr>
        <w:pStyle w:val="Standard"/>
        <w:spacing w:line="276" w:lineRule="auto"/>
        <w:jc w:val="both"/>
        <w:rPr>
          <w:rFonts w:ascii="Tahoma" w:hAnsi="Tahoma" w:cs="Tahoma"/>
          <w:b/>
          <w:bCs/>
          <w:color w:val="00B050"/>
        </w:rPr>
      </w:pPr>
    </w:p>
    <w:p w:rsidR="00DB34AD" w:rsidRPr="00C62878" w:rsidRDefault="00DB34AD" w:rsidP="00DB34AD">
      <w:pPr>
        <w:autoSpaceDE w:val="0"/>
        <w:adjustRightInd w:val="0"/>
        <w:spacing w:line="276" w:lineRule="auto"/>
        <w:ind w:firstLine="708"/>
        <w:jc w:val="both"/>
        <w:rPr>
          <w:rFonts w:ascii="Tahoma" w:eastAsia="Times New Roman" w:hAnsi="Tahoma" w:cs="Tahoma"/>
          <w:bCs/>
          <w:color w:val="FF0000"/>
          <w:szCs w:val="24"/>
          <w:lang/>
        </w:rPr>
      </w:pPr>
      <w:r w:rsidRPr="00B049A0">
        <w:rPr>
          <w:rFonts w:ascii="Tahoma" w:hAnsi="Tahoma" w:cs="Tahoma"/>
          <w:bCs/>
          <w:color w:val="FF0000"/>
        </w:rPr>
        <w:t xml:space="preserve"> </w:t>
      </w:r>
      <w:r w:rsidR="00B049A0" w:rsidRPr="00B049A0">
        <w:rPr>
          <w:rFonts w:ascii="Tahoma" w:hAnsi="Tahoma" w:cs="Tahoma"/>
          <w:bCs/>
        </w:rPr>
        <w:t>Pentru locuitorii satului Nicolae Bălcescu care sunt racordați la sistemul de</w:t>
      </w:r>
      <w:r w:rsidR="00B049A0" w:rsidRPr="00B049A0">
        <w:rPr>
          <w:rFonts w:ascii="Tahoma" w:hAnsi="Tahoma" w:cs="Tahoma"/>
          <w:b/>
          <w:bCs/>
        </w:rPr>
        <w:t xml:space="preserve"> </w:t>
      </w:r>
      <w:r w:rsidR="00B049A0" w:rsidRPr="00B049A0">
        <w:rPr>
          <w:rFonts w:ascii="Tahoma" w:hAnsi="Tahoma" w:cs="Tahoma"/>
          <w:bCs/>
        </w:rPr>
        <w:t>alimentare cu gaze naturale, încălzirea se realizează prin</w:t>
      </w:r>
      <w:r w:rsidR="00B049A0" w:rsidRPr="00B049A0">
        <w:rPr>
          <w:rFonts w:ascii="Tahoma" w:hAnsi="Tahoma" w:cs="Tahoma"/>
          <w:b/>
          <w:bCs/>
        </w:rPr>
        <w:t xml:space="preserve"> </w:t>
      </w:r>
      <w:r w:rsidR="00B049A0" w:rsidRPr="00B049A0">
        <w:rPr>
          <w:rFonts w:ascii="Tahoma" w:hAnsi="Tahoma" w:cs="Tahoma"/>
          <w:bCs/>
        </w:rPr>
        <w:t>acest sistem,</w:t>
      </w:r>
      <w:r w:rsidR="00B049A0">
        <w:rPr>
          <w:rFonts w:ascii="Tahoma" w:eastAsia="Times New Roman" w:hAnsi="Tahoma" w:cs="Tahoma"/>
          <w:bCs/>
          <w:szCs w:val="24"/>
          <w:lang/>
        </w:rPr>
        <w:t xml:space="preserve"> iar</w:t>
      </w:r>
      <w:r w:rsidR="00B049A0" w:rsidRPr="00B049A0">
        <w:rPr>
          <w:rFonts w:ascii="Tahoma" w:eastAsia="Times New Roman" w:hAnsi="Tahoma" w:cs="Tahoma"/>
          <w:bCs/>
          <w:szCs w:val="24"/>
          <w:lang/>
        </w:rPr>
        <w:t xml:space="preserve"> </w:t>
      </w:r>
      <w:r w:rsidR="00B049A0">
        <w:rPr>
          <w:rFonts w:ascii="Tahoma" w:eastAsia="Times New Roman" w:hAnsi="Tahoma" w:cs="Tahoma"/>
          <w:bCs/>
          <w:szCs w:val="24"/>
          <w:lang/>
        </w:rPr>
        <w:t>pentru ceilalți locuitori ai comunei, î</w:t>
      </w:r>
      <w:r w:rsidRPr="00B049A0">
        <w:rPr>
          <w:rFonts w:ascii="Tahoma" w:eastAsia="Times New Roman" w:hAnsi="Tahoma" w:cs="Tahoma"/>
          <w:bCs/>
          <w:szCs w:val="24"/>
          <w:lang/>
        </w:rPr>
        <w:t>ncălzirea locuințelor se realizează prin centrale termice proprii și prin sobe pe baza de lemne.</w:t>
      </w:r>
    </w:p>
    <w:p w:rsidR="00DB34AD" w:rsidRDefault="00DB34AD" w:rsidP="00DB34AD">
      <w:pPr>
        <w:pStyle w:val="Standard"/>
        <w:spacing w:line="276" w:lineRule="auto"/>
        <w:jc w:val="both"/>
        <w:rPr>
          <w:rFonts w:ascii="Tahoma" w:hAnsi="Tahoma" w:cs="Tahoma"/>
          <w:b/>
          <w:bCs/>
          <w:color w:val="4472C4"/>
        </w:rPr>
      </w:pPr>
    </w:p>
    <w:p w:rsidR="00DB34AD" w:rsidRDefault="00DB34AD" w:rsidP="00DB34AD">
      <w:pPr>
        <w:pStyle w:val="Standard"/>
        <w:spacing w:line="276" w:lineRule="auto"/>
        <w:jc w:val="both"/>
        <w:rPr>
          <w:rFonts w:ascii="Tahoma" w:hAnsi="Tahoma" w:cs="Tahoma"/>
          <w:b/>
          <w:bCs/>
          <w:color w:val="00B050"/>
        </w:rPr>
      </w:pPr>
      <w:r>
        <w:rPr>
          <w:rFonts w:ascii="Tahoma" w:hAnsi="Tahoma" w:cs="Tahoma"/>
          <w:b/>
          <w:bCs/>
          <w:color w:val="00B050"/>
        </w:rPr>
        <w:t xml:space="preserve">Alimentare cu gaze </w:t>
      </w:r>
      <w:r w:rsidR="00C62878">
        <w:rPr>
          <w:rFonts w:ascii="Tahoma" w:hAnsi="Tahoma" w:cs="Tahoma"/>
          <w:b/>
          <w:bCs/>
          <w:color w:val="00B050"/>
        </w:rPr>
        <w:t>natural</w:t>
      </w:r>
      <w:r w:rsidR="00E436C9">
        <w:rPr>
          <w:rFonts w:ascii="Tahoma" w:hAnsi="Tahoma" w:cs="Tahoma"/>
          <w:b/>
          <w:bCs/>
          <w:color w:val="00B050"/>
        </w:rPr>
        <w:t>e</w:t>
      </w:r>
    </w:p>
    <w:p w:rsidR="00C62878" w:rsidRDefault="00C62878" w:rsidP="00DB34AD">
      <w:pPr>
        <w:pStyle w:val="Standard"/>
        <w:spacing w:line="276" w:lineRule="auto"/>
        <w:jc w:val="both"/>
        <w:rPr>
          <w:rFonts w:ascii="Tahoma" w:hAnsi="Tahoma" w:cs="Tahoma"/>
          <w:b/>
          <w:bCs/>
          <w:color w:val="00B050"/>
        </w:rPr>
      </w:pPr>
    </w:p>
    <w:p w:rsidR="009536AB" w:rsidRDefault="009536AB" w:rsidP="00DB34AD">
      <w:pPr>
        <w:autoSpaceDE w:val="0"/>
        <w:adjustRightInd w:val="0"/>
        <w:spacing w:line="276" w:lineRule="auto"/>
        <w:ind w:firstLine="708"/>
        <w:jc w:val="both"/>
        <w:rPr>
          <w:rFonts w:ascii="Tahoma" w:hAnsi="Tahoma" w:cs="Tahoma"/>
          <w:bCs/>
        </w:rPr>
      </w:pPr>
      <w:r>
        <w:rPr>
          <w:rFonts w:ascii="Tahoma" w:hAnsi="Tahoma" w:cs="Tahoma"/>
          <w:bCs/>
        </w:rPr>
        <w:t>În satul Nicolae Bălcescu există rețea de alimentare cu gaze naturale. Satele Valea Seacă, Buchila, Galbeni și Lăruguța nu benficiază deocamadată de alimentare cu gaze naturale.</w:t>
      </w:r>
    </w:p>
    <w:p w:rsidR="00DB34AD" w:rsidRPr="00F74B60" w:rsidRDefault="009536AB" w:rsidP="00DB34AD">
      <w:pPr>
        <w:autoSpaceDE w:val="0"/>
        <w:adjustRightInd w:val="0"/>
        <w:spacing w:line="276" w:lineRule="auto"/>
        <w:ind w:firstLine="708"/>
        <w:jc w:val="both"/>
        <w:rPr>
          <w:rFonts w:ascii="Tahoma" w:eastAsia="Times New Roman" w:hAnsi="Tahoma" w:cs="Tahoma"/>
          <w:bCs/>
          <w:color w:val="FF0000"/>
          <w:szCs w:val="24"/>
        </w:rPr>
      </w:pPr>
      <w:r>
        <w:rPr>
          <w:rFonts w:ascii="Tahoma" w:hAnsi="Tahoma" w:cs="Tahoma"/>
          <w:bCs/>
        </w:rPr>
        <w:t>Pentru satele Valea Seacă</w:t>
      </w:r>
      <w:r w:rsidR="00B049A0">
        <w:rPr>
          <w:rFonts w:ascii="Tahoma" w:hAnsi="Tahoma" w:cs="Tahoma"/>
          <w:bCs/>
        </w:rPr>
        <w:t xml:space="preserve"> </w:t>
      </w:r>
      <w:r>
        <w:rPr>
          <w:rFonts w:ascii="Tahoma" w:hAnsi="Tahoma" w:cs="Tahoma"/>
          <w:bCs/>
        </w:rPr>
        <w:t>și Buchila este în derulare la faza de sudiu de fezabilitate obiectivul ”Înființare re</w:t>
      </w:r>
      <w:r w:rsidR="00B049A0">
        <w:rPr>
          <w:rFonts w:ascii="Tahoma" w:hAnsi="Tahoma" w:cs="Tahoma"/>
          <w:bCs/>
        </w:rPr>
        <w:t>ț</w:t>
      </w:r>
      <w:r>
        <w:rPr>
          <w:rFonts w:ascii="Tahoma" w:hAnsi="Tahoma" w:cs="Tahoma"/>
          <w:bCs/>
        </w:rPr>
        <w:t xml:space="preserve">ea de distribuție </w:t>
      </w:r>
      <w:r w:rsidR="00B049A0">
        <w:rPr>
          <w:rFonts w:ascii="Tahoma" w:hAnsi="Tahoma" w:cs="Tahoma"/>
          <w:bCs/>
        </w:rPr>
        <w:t>gaze naturale în satele Valea Seacă și Buchila”, iar pentru satul</w:t>
      </w:r>
      <w:r>
        <w:rPr>
          <w:rFonts w:ascii="Tahoma" w:hAnsi="Tahoma" w:cs="Tahoma"/>
          <w:bCs/>
        </w:rPr>
        <w:t xml:space="preserve"> </w:t>
      </w:r>
      <w:r w:rsidR="00B049A0">
        <w:rPr>
          <w:rFonts w:ascii="Tahoma" w:hAnsi="Tahoma" w:cs="Tahoma"/>
          <w:bCs/>
        </w:rPr>
        <w:t xml:space="preserve">Galbeni obiectivul </w:t>
      </w:r>
      <w:r w:rsidR="00B049A0" w:rsidRPr="00B049A0">
        <w:rPr>
          <w:rFonts w:ascii="Tahoma" w:hAnsi="Tahoma" w:cs="Tahoma"/>
          <w:bCs/>
        </w:rPr>
        <w:t>”Înființare rețea de distribuție gaze naturale în</w:t>
      </w:r>
      <w:r w:rsidR="00B049A0">
        <w:rPr>
          <w:rFonts w:ascii="Tahoma" w:hAnsi="Tahoma" w:cs="Tahoma"/>
          <w:bCs/>
        </w:rPr>
        <w:t xml:space="preserve"> satul Galbeni”.</w:t>
      </w:r>
    </w:p>
    <w:p w:rsidR="00DB34AD" w:rsidRPr="00F74B60" w:rsidRDefault="00DB34AD" w:rsidP="00DB34AD">
      <w:pPr>
        <w:pStyle w:val="Standard"/>
        <w:spacing w:line="276" w:lineRule="auto"/>
        <w:jc w:val="both"/>
        <w:rPr>
          <w:rFonts w:ascii="Tahoma" w:hAnsi="Tahoma" w:cs="Tahoma"/>
          <w:bCs/>
          <w:color w:val="FF0000"/>
          <w:lang w:val="ro-RO"/>
        </w:rPr>
      </w:pPr>
    </w:p>
    <w:p w:rsidR="00DB34AD" w:rsidRPr="00F74B60" w:rsidRDefault="00DB34AD" w:rsidP="00DB34AD">
      <w:pPr>
        <w:pStyle w:val="Standard"/>
        <w:spacing w:line="276" w:lineRule="auto"/>
        <w:jc w:val="both"/>
        <w:rPr>
          <w:rFonts w:ascii="Tahoma" w:hAnsi="Tahoma" w:cs="Tahoma"/>
          <w:b/>
          <w:bCs/>
          <w:color w:val="00B050"/>
          <w:lang w:val="ro-RO"/>
        </w:rPr>
      </w:pPr>
      <w:r w:rsidRPr="00F74B60">
        <w:rPr>
          <w:rFonts w:ascii="Tahoma" w:hAnsi="Tahoma" w:cs="Tahoma"/>
          <w:b/>
          <w:bCs/>
          <w:color w:val="00B050"/>
          <w:lang w:val="ro-RO"/>
        </w:rPr>
        <w:t>Gospodărire comunală</w:t>
      </w:r>
    </w:p>
    <w:p w:rsidR="00C62878" w:rsidRPr="00F74B60" w:rsidRDefault="00C62878" w:rsidP="00DB34AD">
      <w:pPr>
        <w:pStyle w:val="Standard"/>
        <w:spacing w:line="276" w:lineRule="auto"/>
        <w:jc w:val="both"/>
        <w:rPr>
          <w:rFonts w:ascii="Tahoma" w:hAnsi="Tahoma" w:cs="Tahoma"/>
          <w:b/>
          <w:bCs/>
          <w:color w:val="00B050"/>
          <w:lang w:val="ro-RO"/>
        </w:rPr>
      </w:pPr>
    </w:p>
    <w:p w:rsidR="00DB34AD" w:rsidRPr="00F74B60" w:rsidRDefault="00816D78" w:rsidP="00DB34AD">
      <w:pPr>
        <w:pStyle w:val="Standard"/>
        <w:spacing w:line="276" w:lineRule="auto"/>
        <w:ind w:firstLine="708"/>
        <w:jc w:val="both"/>
        <w:rPr>
          <w:rFonts w:ascii="Tahoma" w:hAnsi="Tahoma" w:cs="Tahoma"/>
          <w:bCs/>
          <w:lang w:val="ro-RO"/>
        </w:rPr>
      </w:pPr>
      <w:r w:rsidRPr="00F74B60">
        <w:rPr>
          <w:rFonts w:ascii="Tahoma" w:hAnsi="Tahoma" w:cs="Tahoma"/>
          <w:bCs/>
          <w:lang w:val="ro-RO"/>
        </w:rPr>
        <w:t>Pentru locuitorii comunei Nicolae Bălcescu e</w:t>
      </w:r>
      <w:r w:rsidR="00DB34AD" w:rsidRPr="00F74B60">
        <w:rPr>
          <w:rFonts w:ascii="Tahoma" w:hAnsi="Tahoma" w:cs="Tahoma"/>
          <w:bCs/>
          <w:lang w:val="ro-RO"/>
        </w:rPr>
        <w:t>xistă televiziune, telefonie și internet fu</w:t>
      </w:r>
      <w:r w:rsidR="00F45D8C" w:rsidRPr="00F74B60">
        <w:rPr>
          <w:rFonts w:ascii="Tahoma" w:hAnsi="Tahoma" w:cs="Tahoma"/>
          <w:bCs/>
          <w:lang w:val="ro-RO"/>
        </w:rPr>
        <w:t>rnizat de retelele autorizate (Telekom, Orange, V</w:t>
      </w:r>
      <w:r w:rsidR="00DB34AD" w:rsidRPr="00F74B60">
        <w:rPr>
          <w:rFonts w:ascii="Tahoma" w:hAnsi="Tahoma" w:cs="Tahoma"/>
          <w:bCs/>
          <w:lang w:val="ro-RO"/>
        </w:rPr>
        <w:t>odafone.</w:t>
      </w:r>
      <w:r w:rsidR="00F45D8C" w:rsidRPr="00F74B60">
        <w:rPr>
          <w:rFonts w:ascii="Tahoma" w:hAnsi="Tahoma" w:cs="Tahoma"/>
          <w:bCs/>
          <w:lang w:val="ro-RO"/>
        </w:rPr>
        <w:t xml:space="preserve"> RCS-RDS</w:t>
      </w:r>
      <w:r w:rsidR="00DB34AD" w:rsidRPr="00F74B60">
        <w:rPr>
          <w:rFonts w:ascii="Tahoma" w:hAnsi="Tahoma" w:cs="Tahoma"/>
          <w:bCs/>
          <w:lang w:val="ro-RO"/>
        </w:rPr>
        <w:t xml:space="preserve">). </w:t>
      </w:r>
    </w:p>
    <w:p w:rsidR="007C7B3D" w:rsidRPr="00F74B60" w:rsidRDefault="007C7B3D" w:rsidP="00DB34AD">
      <w:pPr>
        <w:pStyle w:val="Standard"/>
        <w:spacing w:line="276" w:lineRule="auto"/>
        <w:ind w:firstLine="708"/>
        <w:jc w:val="both"/>
        <w:rPr>
          <w:rFonts w:ascii="Tahoma" w:hAnsi="Tahoma" w:cs="Tahoma"/>
          <w:bCs/>
          <w:lang w:val="ro-RO"/>
        </w:rPr>
      </w:pPr>
    </w:p>
    <w:p w:rsidR="007C7B3D" w:rsidRPr="00F74B60" w:rsidRDefault="007C7B3D" w:rsidP="00DB34AD">
      <w:pPr>
        <w:pStyle w:val="Standard"/>
        <w:spacing w:line="276" w:lineRule="auto"/>
        <w:ind w:firstLine="708"/>
        <w:jc w:val="both"/>
        <w:rPr>
          <w:rFonts w:ascii="Tahoma" w:hAnsi="Tahoma" w:cs="Tahoma"/>
          <w:bCs/>
          <w:lang w:val="ro-RO"/>
        </w:rPr>
      </w:pPr>
    </w:p>
    <w:p w:rsidR="00DB34AD" w:rsidRPr="00F74B60" w:rsidRDefault="00DB34AD" w:rsidP="00DB34AD">
      <w:pPr>
        <w:pStyle w:val="Standard"/>
        <w:spacing w:line="276" w:lineRule="auto"/>
        <w:ind w:firstLine="708"/>
        <w:jc w:val="both"/>
        <w:rPr>
          <w:rFonts w:ascii="Tahoma" w:hAnsi="Tahoma" w:cs="Tahoma"/>
          <w:bCs/>
          <w:lang w:val="ro-RO"/>
        </w:rPr>
      </w:pPr>
    </w:p>
    <w:p w:rsidR="00DB34AD" w:rsidRPr="00F74B60" w:rsidRDefault="00DB34AD" w:rsidP="00DB34AD">
      <w:pPr>
        <w:pStyle w:val="Standard"/>
        <w:spacing w:line="276" w:lineRule="auto"/>
        <w:jc w:val="both"/>
        <w:rPr>
          <w:lang w:val="ro-RO"/>
        </w:rPr>
      </w:pPr>
      <w:r w:rsidRPr="00F74B60">
        <w:rPr>
          <w:rFonts w:ascii="Tahoma" w:hAnsi="Tahoma" w:cs="Tahoma"/>
          <w:b/>
          <w:bCs/>
          <w:color w:val="00B050"/>
          <w:lang w:val="ro-RO"/>
        </w:rPr>
        <w:t>21. SITUAŢII DE URGENŢĂ</w:t>
      </w:r>
    </w:p>
    <w:p w:rsidR="00DB34AD" w:rsidRPr="00F74B60" w:rsidRDefault="00DB34AD" w:rsidP="00DB34AD">
      <w:pPr>
        <w:pStyle w:val="Standard"/>
        <w:spacing w:line="276" w:lineRule="auto"/>
        <w:ind w:left="720"/>
        <w:jc w:val="both"/>
        <w:rPr>
          <w:rFonts w:ascii="Tahoma" w:hAnsi="Tahoma" w:cs="Tahoma"/>
          <w:bCs/>
          <w:lang w:val="ro-RO"/>
        </w:rPr>
      </w:pPr>
    </w:p>
    <w:p w:rsidR="00DB34AD" w:rsidRDefault="00DB34AD" w:rsidP="00DB34AD">
      <w:pPr>
        <w:pStyle w:val="Standard"/>
        <w:spacing w:line="276" w:lineRule="auto"/>
        <w:ind w:firstLine="708"/>
        <w:jc w:val="both"/>
        <w:rPr>
          <w:rFonts w:ascii="Tahoma" w:hAnsi="Tahoma" w:cs="Tahoma"/>
          <w:bCs/>
        </w:rPr>
      </w:pPr>
      <w:r w:rsidRPr="00F74B60">
        <w:rPr>
          <w:rFonts w:ascii="Tahoma" w:hAnsi="Tahoma" w:cs="Tahoma"/>
          <w:bCs/>
          <w:lang w:val="ro-RO"/>
        </w:rPr>
        <w:t xml:space="preserve">În comuna </w:t>
      </w:r>
      <w:r w:rsidR="00C62878" w:rsidRPr="00F74B60">
        <w:rPr>
          <w:rFonts w:ascii="Tahoma" w:hAnsi="Tahoma" w:cs="Tahoma"/>
          <w:bCs/>
          <w:lang w:val="ro-RO"/>
        </w:rPr>
        <w:t>Nicolae Bălcescu</w:t>
      </w:r>
      <w:r w:rsidRPr="00F74B60">
        <w:rPr>
          <w:rFonts w:ascii="Tahoma" w:hAnsi="Tahoma" w:cs="Tahoma"/>
          <w:bCs/>
          <w:lang w:val="ro-RO"/>
        </w:rPr>
        <w:t xml:space="preserve"> </w:t>
      </w:r>
      <w:r w:rsidR="0044302D" w:rsidRPr="00F74B60">
        <w:rPr>
          <w:rFonts w:ascii="Tahoma" w:hAnsi="Tahoma" w:cs="Tahoma"/>
          <w:bCs/>
          <w:lang w:val="ro-RO"/>
        </w:rPr>
        <w:t>este înființat</w:t>
      </w:r>
      <w:r w:rsidRPr="00F74B60">
        <w:rPr>
          <w:rFonts w:ascii="Tahoma" w:hAnsi="Tahoma" w:cs="Tahoma"/>
          <w:bCs/>
          <w:color w:val="FF0000"/>
          <w:lang w:val="ro-RO"/>
        </w:rPr>
        <w:t xml:space="preserve"> </w:t>
      </w:r>
      <w:r w:rsidRPr="00F74B60">
        <w:rPr>
          <w:rFonts w:ascii="Tahoma" w:hAnsi="Tahoma" w:cs="Tahoma"/>
          <w:bCs/>
          <w:lang w:val="ro-RO"/>
        </w:rPr>
        <w:t>Comitetul local pent</w:t>
      </w:r>
      <w:r w:rsidR="0044302D" w:rsidRPr="00F74B60">
        <w:rPr>
          <w:rFonts w:ascii="Tahoma" w:hAnsi="Tahoma" w:cs="Tahoma"/>
          <w:bCs/>
          <w:lang w:val="ro-RO"/>
        </w:rPr>
        <w:t>ru situaţii de urgentă</w:t>
      </w:r>
      <w:r w:rsidRPr="00F74B60">
        <w:rPr>
          <w:rFonts w:ascii="Tahoma" w:hAnsi="Tahoma" w:cs="Tahoma"/>
          <w:bCs/>
          <w:lang w:val="ro-RO"/>
        </w:rPr>
        <w:t>, al cărui preşedinte este primarul comunei, care are în subordine Serviciul Voluntari pentru situaţii de urg</w:t>
      </w:r>
      <w:r w:rsidR="0044302D" w:rsidRPr="00F74B60">
        <w:rPr>
          <w:rFonts w:ascii="Tahoma" w:hAnsi="Tahoma" w:cs="Tahoma"/>
          <w:bCs/>
          <w:lang w:val="ro-RO"/>
        </w:rPr>
        <w:t>ență și protecție civilă în cadrul căruia activează un număr de 15</w:t>
      </w:r>
      <w:r w:rsidRPr="00F74B60">
        <w:rPr>
          <w:rFonts w:ascii="Tahoma" w:hAnsi="Tahoma" w:cs="Tahoma"/>
          <w:bCs/>
          <w:lang w:val="ro-RO"/>
        </w:rPr>
        <w:t xml:space="preserve"> de </w:t>
      </w:r>
      <w:r w:rsidR="0044302D" w:rsidRPr="00F74B60">
        <w:rPr>
          <w:rFonts w:ascii="Tahoma" w:hAnsi="Tahoma" w:cs="Tahoma"/>
          <w:bCs/>
          <w:lang w:val="ro-RO"/>
        </w:rPr>
        <w:t xml:space="preserve">voluntari şi un șef de serviciu. </w:t>
      </w:r>
      <w:r w:rsidR="0044302D">
        <w:rPr>
          <w:rFonts w:ascii="Tahoma" w:hAnsi="Tahoma" w:cs="Tahoma"/>
          <w:bCs/>
        </w:rPr>
        <w:t>Principalele atribuţii ale persoanei desemnate din cadrul acestui serviciu sunt:</w:t>
      </w:r>
    </w:p>
    <w:p w:rsidR="00DB34AD" w:rsidRDefault="00DB34AD" w:rsidP="0094582E">
      <w:pPr>
        <w:pStyle w:val="Standard"/>
        <w:numPr>
          <w:ilvl w:val="0"/>
          <w:numId w:val="7"/>
        </w:numPr>
        <w:spacing w:line="276" w:lineRule="auto"/>
        <w:jc w:val="both"/>
        <w:rPr>
          <w:rFonts w:ascii="Tahoma" w:hAnsi="Tahoma" w:cs="Tahoma"/>
          <w:bCs/>
        </w:rPr>
      </w:pPr>
      <w:r>
        <w:rPr>
          <w:rFonts w:ascii="Tahoma" w:hAnsi="Tahoma" w:cs="Tahoma"/>
          <w:bCs/>
        </w:rPr>
        <w:t>desfăşurarea de acţiuni de informare şi instruire privind cunoaşterea regulilor şi masurilor de apărare împotriva dezastrelor</w:t>
      </w:r>
    </w:p>
    <w:p w:rsidR="00DB34AD" w:rsidRDefault="00DB34AD" w:rsidP="0094582E">
      <w:pPr>
        <w:pStyle w:val="Standard"/>
        <w:numPr>
          <w:ilvl w:val="0"/>
          <w:numId w:val="7"/>
        </w:numPr>
        <w:spacing w:line="276" w:lineRule="auto"/>
        <w:jc w:val="both"/>
        <w:rPr>
          <w:rFonts w:ascii="Tahoma" w:hAnsi="Tahoma" w:cs="Tahoma"/>
          <w:bCs/>
        </w:rPr>
      </w:pPr>
      <w:r>
        <w:rPr>
          <w:rFonts w:ascii="Tahoma" w:hAnsi="Tahoma" w:cs="Tahoma"/>
          <w:bCs/>
        </w:rPr>
        <w:t>verificarea modului de aplicare a normelor, dispoziţiilor şi măsurilor care privesc apărarea împotriva dezastrelor</w:t>
      </w:r>
    </w:p>
    <w:p w:rsidR="00DB34AD" w:rsidRPr="003018F6" w:rsidRDefault="00DB34AD" w:rsidP="0094582E">
      <w:pPr>
        <w:pStyle w:val="Standard"/>
        <w:numPr>
          <w:ilvl w:val="0"/>
          <w:numId w:val="7"/>
        </w:numPr>
        <w:spacing w:line="276" w:lineRule="auto"/>
        <w:jc w:val="both"/>
        <w:rPr>
          <w:rFonts w:ascii="Tahoma" w:hAnsi="Tahoma" w:cs="Tahoma"/>
          <w:bCs/>
        </w:rPr>
      </w:pPr>
      <w:r>
        <w:rPr>
          <w:rFonts w:ascii="Tahoma" w:hAnsi="Tahoma" w:cs="Tahoma"/>
          <w:bCs/>
        </w:rPr>
        <w:t xml:space="preserve">verificarea modului de aplicare a normelor, dispoziţiilor şi masurilor care privesc apărarea împotriva dezastrelor, acţiuni de </w:t>
      </w:r>
      <w:r w:rsidRPr="003018F6">
        <w:rPr>
          <w:rFonts w:ascii="Tahoma" w:hAnsi="Tahoma" w:cs="Tahoma"/>
          <w:bCs/>
        </w:rPr>
        <w:t>intervenţie pentru înlăturarea efectelor dezastrelor</w:t>
      </w:r>
    </w:p>
    <w:p w:rsidR="00DB34AD" w:rsidRPr="003018F6" w:rsidRDefault="00DB34AD" w:rsidP="0094582E">
      <w:pPr>
        <w:pStyle w:val="Standard"/>
        <w:numPr>
          <w:ilvl w:val="0"/>
          <w:numId w:val="7"/>
        </w:numPr>
        <w:spacing w:line="276" w:lineRule="auto"/>
        <w:jc w:val="both"/>
        <w:rPr>
          <w:rFonts w:ascii="Tahoma" w:hAnsi="Tahoma" w:cs="Tahoma"/>
          <w:bCs/>
        </w:rPr>
      </w:pPr>
      <w:r>
        <w:rPr>
          <w:rFonts w:ascii="Tahoma" w:hAnsi="Tahoma" w:cs="Tahoma"/>
          <w:bCs/>
        </w:rPr>
        <w:t xml:space="preserve">acţiuni de intervenţie pentru înlăturarea efectelor dezastrelor, salvarea, acordarea primului ajutor şi protecţia persoanelor şi a </w:t>
      </w:r>
      <w:r w:rsidRPr="003018F6">
        <w:rPr>
          <w:rFonts w:ascii="Tahoma" w:hAnsi="Tahoma" w:cs="Tahoma"/>
          <w:bCs/>
        </w:rPr>
        <w:t>bunurilor afectate de dezastre</w:t>
      </w:r>
    </w:p>
    <w:p w:rsidR="00DB34AD" w:rsidRDefault="00DB34AD" w:rsidP="0094582E">
      <w:pPr>
        <w:pStyle w:val="Standard"/>
        <w:numPr>
          <w:ilvl w:val="0"/>
          <w:numId w:val="7"/>
        </w:numPr>
        <w:spacing w:line="276" w:lineRule="auto"/>
        <w:jc w:val="both"/>
        <w:rPr>
          <w:rFonts w:ascii="Tahoma" w:hAnsi="Tahoma" w:cs="Tahoma"/>
          <w:bCs/>
        </w:rPr>
      </w:pPr>
      <w:r>
        <w:rPr>
          <w:rFonts w:ascii="Tahoma" w:hAnsi="Tahoma" w:cs="Tahoma"/>
          <w:bCs/>
        </w:rPr>
        <w:t>acordarea de ajutor, în condiţiile legii, a persoanelor a căror viata este pusa în pericol, în caz de inundaţii, alunecări de teren, accidente, explozii precum şi în caz de dezastre.</w:t>
      </w:r>
    </w:p>
    <w:p w:rsidR="00DB34AD" w:rsidRPr="00AF23EF" w:rsidRDefault="00DB34AD" w:rsidP="00DB34AD">
      <w:pPr>
        <w:pStyle w:val="Standard"/>
        <w:spacing w:line="276" w:lineRule="auto"/>
        <w:ind w:firstLine="708"/>
        <w:jc w:val="both"/>
        <w:rPr>
          <w:rFonts w:ascii="Tahoma" w:hAnsi="Tahoma" w:cs="Tahoma"/>
          <w:bCs/>
        </w:rPr>
      </w:pPr>
      <w:r w:rsidRPr="00AF23EF">
        <w:rPr>
          <w:rFonts w:ascii="Tahoma" w:hAnsi="Tahoma" w:cs="Tahoma"/>
          <w:bCs/>
        </w:rPr>
        <w:t xml:space="preserve">Serviciul voluntar pentru situaţii de urgenţă execută misiuni specifice de prevenire şi stingere </w:t>
      </w:r>
      <w:proofErr w:type="gramStart"/>
      <w:r w:rsidRPr="00AF23EF">
        <w:rPr>
          <w:rFonts w:ascii="Tahoma" w:hAnsi="Tahoma" w:cs="Tahoma"/>
          <w:bCs/>
        </w:rPr>
        <w:t>a</w:t>
      </w:r>
      <w:proofErr w:type="gramEnd"/>
      <w:r w:rsidRPr="00AF23EF">
        <w:rPr>
          <w:rFonts w:ascii="Tahoma" w:hAnsi="Tahoma" w:cs="Tahoma"/>
          <w:bCs/>
        </w:rPr>
        <w:t xml:space="preserve"> incendiilor, pentru limitarea efectelor incendiilor.</w:t>
      </w:r>
    </w:p>
    <w:p w:rsidR="00DB34AD" w:rsidRDefault="00DB34AD" w:rsidP="00DB34AD">
      <w:pPr>
        <w:pStyle w:val="Standard"/>
        <w:spacing w:line="276" w:lineRule="auto"/>
        <w:jc w:val="both"/>
        <w:rPr>
          <w:rFonts w:ascii="Tahoma" w:hAnsi="Tahoma" w:cs="Tahoma"/>
          <w:bCs/>
        </w:rPr>
      </w:pPr>
      <w:r w:rsidRPr="00AF23EF">
        <w:rPr>
          <w:rFonts w:ascii="Tahoma" w:hAnsi="Tahoma" w:cs="Tahoma"/>
          <w:bCs/>
        </w:rPr>
        <w:t xml:space="preserve">          Organizarea şi funcţionarea serviciilor voluntare pentru situaţii de urgenţă se bazează pe principiile legalităţii, autonomiei, responsabilităţii, corelării cerinţelor şi resurselor, cooperării şi solidarităţii, în vederea: pregătirii preventive şi protecţiei prioritare a populaţiei;  realizării condiţiilor necesare supravieţuirii în situaţii de urgenţă;  participării la protecţia valorilor culturale, arhivistice, de patrimoniu şi a bunurilor materiale, precum şi a mediului;  desfăşurării pregătirii profesionale a personalului;  organizării şi executării intervenţiei operative pentru limitarea şi înlăturarea efectelor situaţiilor de urgenţă;  </w:t>
      </w:r>
    </w:p>
    <w:p w:rsidR="00DB34AD" w:rsidRDefault="00DB34AD" w:rsidP="00DB34AD">
      <w:pPr>
        <w:pStyle w:val="Standard"/>
        <w:spacing w:line="276" w:lineRule="auto"/>
        <w:ind w:left="720"/>
        <w:jc w:val="both"/>
        <w:rPr>
          <w:rFonts w:ascii="Tahoma" w:hAnsi="Tahoma" w:cs="Tahoma"/>
          <w:bCs/>
        </w:rPr>
      </w:pPr>
    </w:p>
    <w:p w:rsidR="00DB34AD" w:rsidRDefault="00DB34AD" w:rsidP="00DB34AD">
      <w:pPr>
        <w:pStyle w:val="Standard"/>
        <w:spacing w:line="276" w:lineRule="auto"/>
        <w:jc w:val="both"/>
        <w:rPr>
          <w:rFonts w:ascii="Tahoma" w:hAnsi="Tahoma" w:cs="Tahoma"/>
          <w:bCs/>
        </w:rPr>
      </w:pPr>
    </w:p>
    <w:p w:rsidR="00DB34AD" w:rsidRDefault="00DB34AD" w:rsidP="00DB34AD">
      <w:pPr>
        <w:pStyle w:val="Standard"/>
        <w:spacing w:line="276" w:lineRule="auto"/>
        <w:jc w:val="both"/>
        <w:rPr>
          <w:rFonts w:ascii="Tahoma" w:hAnsi="Tahoma" w:cs="Tahoma"/>
          <w:bCs/>
        </w:rPr>
      </w:pPr>
    </w:p>
    <w:p w:rsidR="00DB34AD" w:rsidRDefault="00DB34AD" w:rsidP="00DB34AD">
      <w:pPr>
        <w:pStyle w:val="Standard"/>
        <w:spacing w:line="276" w:lineRule="auto"/>
        <w:jc w:val="both"/>
        <w:rPr>
          <w:rFonts w:ascii="Tahoma" w:hAnsi="Tahoma" w:cs="Tahoma"/>
          <w:bCs/>
        </w:rPr>
      </w:pPr>
    </w:p>
    <w:p w:rsidR="00DB34AD" w:rsidRDefault="00DB34AD" w:rsidP="00DB34AD">
      <w:pPr>
        <w:pStyle w:val="Standard"/>
        <w:spacing w:line="276" w:lineRule="auto"/>
        <w:jc w:val="both"/>
        <w:rPr>
          <w:rFonts w:ascii="Tahoma" w:hAnsi="Tahoma" w:cs="Tahoma"/>
          <w:bCs/>
        </w:rPr>
      </w:pPr>
    </w:p>
    <w:p w:rsidR="007C7B3D" w:rsidRDefault="007C7B3D" w:rsidP="00DB34AD">
      <w:pPr>
        <w:pStyle w:val="Standard"/>
        <w:spacing w:line="276" w:lineRule="auto"/>
        <w:jc w:val="both"/>
        <w:rPr>
          <w:rFonts w:ascii="Tahoma" w:hAnsi="Tahoma" w:cs="Tahoma"/>
          <w:bCs/>
        </w:rPr>
      </w:pPr>
    </w:p>
    <w:p w:rsidR="007C7B3D" w:rsidRDefault="007C7B3D" w:rsidP="00DB34AD">
      <w:pPr>
        <w:pStyle w:val="Standard"/>
        <w:spacing w:line="276" w:lineRule="auto"/>
        <w:jc w:val="both"/>
        <w:rPr>
          <w:rFonts w:ascii="Tahoma" w:hAnsi="Tahoma" w:cs="Tahoma"/>
          <w:bCs/>
        </w:rPr>
      </w:pPr>
    </w:p>
    <w:p w:rsidR="007C7B3D" w:rsidRDefault="007C7B3D" w:rsidP="00DB34AD">
      <w:pPr>
        <w:pStyle w:val="Standard"/>
        <w:spacing w:line="276" w:lineRule="auto"/>
        <w:jc w:val="both"/>
        <w:rPr>
          <w:rFonts w:ascii="Tahoma" w:hAnsi="Tahoma" w:cs="Tahoma"/>
          <w:bCs/>
        </w:rPr>
      </w:pPr>
    </w:p>
    <w:p w:rsidR="007C7B3D" w:rsidRDefault="007C7B3D" w:rsidP="00DB34AD">
      <w:pPr>
        <w:pStyle w:val="Standard"/>
        <w:spacing w:line="276" w:lineRule="auto"/>
        <w:jc w:val="both"/>
        <w:rPr>
          <w:rFonts w:ascii="Tahoma" w:hAnsi="Tahoma" w:cs="Tahoma"/>
          <w:bCs/>
        </w:rPr>
      </w:pPr>
    </w:p>
    <w:p w:rsidR="007C7B3D" w:rsidRDefault="007C7B3D" w:rsidP="00DB34AD">
      <w:pPr>
        <w:pStyle w:val="Standard"/>
        <w:spacing w:line="276" w:lineRule="auto"/>
        <w:jc w:val="both"/>
        <w:rPr>
          <w:rFonts w:ascii="Tahoma" w:hAnsi="Tahoma" w:cs="Tahoma"/>
          <w:bCs/>
        </w:rPr>
      </w:pPr>
    </w:p>
    <w:p w:rsidR="007C7B3D" w:rsidRDefault="007C7B3D" w:rsidP="00DB34AD">
      <w:pPr>
        <w:pStyle w:val="Standard"/>
        <w:spacing w:line="276" w:lineRule="auto"/>
        <w:jc w:val="both"/>
        <w:rPr>
          <w:rFonts w:ascii="Tahoma" w:hAnsi="Tahoma" w:cs="Tahoma"/>
          <w:bCs/>
        </w:rPr>
      </w:pPr>
    </w:p>
    <w:p w:rsidR="007C7B3D" w:rsidRDefault="007C7B3D" w:rsidP="00DB34AD">
      <w:pPr>
        <w:pStyle w:val="Standard"/>
        <w:spacing w:line="276" w:lineRule="auto"/>
        <w:jc w:val="both"/>
        <w:rPr>
          <w:rFonts w:ascii="Tahoma" w:hAnsi="Tahoma" w:cs="Tahoma"/>
          <w:bCs/>
        </w:rPr>
      </w:pPr>
    </w:p>
    <w:p w:rsidR="007C7B3D" w:rsidRDefault="007C7B3D" w:rsidP="00DB34AD">
      <w:pPr>
        <w:pStyle w:val="Standard"/>
        <w:spacing w:line="276" w:lineRule="auto"/>
        <w:jc w:val="both"/>
        <w:rPr>
          <w:rFonts w:ascii="Tahoma" w:hAnsi="Tahoma" w:cs="Tahoma"/>
          <w:bCs/>
        </w:rPr>
      </w:pPr>
    </w:p>
    <w:p w:rsidR="007C7B3D" w:rsidRDefault="007C7B3D" w:rsidP="00DB34AD">
      <w:pPr>
        <w:pStyle w:val="Standard"/>
        <w:spacing w:line="276" w:lineRule="auto"/>
        <w:jc w:val="both"/>
        <w:rPr>
          <w:rFonts w:ascii="Tahoma" w:hAnsi="Tahoma" w:cs="Tahoma"/>
          <w:bCs/>
        </w:rPr>
      </w:pPr>
    </w:p>
    <w:p w:rsidR="00DB34AD" w:rsidRDefault="00DB34AD" w:rsidP="00DB34AD">
      <w:pPr>
        <w:pStyle w:val="Standard"/>
        <w:tabs>
          <w:tab w:val="left" w:pos="2475"/>
        </w:tabs>
        <w:spacing w:line="276" w:lineRule="auto"/>
        <w:jc w:val="center"/>
        <w:rPr>
          <w:rFonts w:ascii="Tahoma" w:hAnsi="Tahoma" w:cs="Tahoma"/>
          <w:b/>
          <w:bCs/>
          <w:color w:val="00B050"/>
          <w:sz w:val="28"/>
          <w:szCs w:val="28"/>
        </w:rPr>
      </w:pPr>
      <w:r>
        <w:rPr>
          <w:rFonts w:ascii="Tahoma" w:hAnsi="Tahoma" w:cs="Tahoma"/>
          <w:b/>
          <w:bCs/>
          <w:color w:val="00B050"/>
          <w:sz w:val="28"/>
          <w:szCs w:val="28"/>
        </w:rPr>
        <w:lastRenderedPageBreak/>
        <w:t>CAPITOLUL IV ANALIZA SWOT</w:t>
      </w:r>
    </w:p>
    <w:p w:rsidR="00DB34AD" w:rsidRDefault="00DB34AD" w:rsidP="00DB34AD">
      <w:pPr>
        <w:pStyle w:val="Standard"/>
        <w:tabs>
          <w:tab w:val="left" w:pos="2475"/>
        </w:tabs>
        <w:spacing w:line="276" w:lineRule="auto"/>
        <w:jc w:val="both"/>
        <w:rPr>
          <w:rFonts w:ascii="Tahoma" w:hAnsi="Tahoma" w:cs="Tahoma"/>
          <w:b/>
          <w:bCs/>
          <w:color w:val="548DD4"/>
        </w:rPr>
      </w:pPr>
    </w:p>
    <w:p w:rsidR="00DB34AD" w:rsidRPr="00823213" w:rsidRDefault="00DB34AD" w:rsidP="00DB34AD">
      <w:pPr>
        <w:suppressAutoHyphens w:val="0"/>
        <w:autoSpaceDN/>
        <w:spacing w:line="276" w:lineRule="auto"/>
        <w:ind w:left="20" w:right="20" w:firstLine="720"/>
        <w:jc w:val="both"/>
        <w:textAlignment w:val="auto"/>
        <w:rPr>
          <w:rFonts w:ascii="Tahoma" w:eastAsia="Times New Roman" w:hAnsi="Tahoma" w:cs="Tahoma"/>
          <w:color w:val="000000"/>
          <w:szCs w:val="24"/>
        </w:rPr>
      </w:pPr>
      <w:r w:rsidRPr="00823213">
        <w:rPr>
          <w:rFonts w:ascii="Tahoma" w:eastAsia="Times New Roman" w:hAnsi="Tahoma" w:cs="Tahoma"/>
          <w:color w:val="000000"/>
          <w:szCs w:val="24"/>
        </w:rPr>
        <w:t>Analiza SWOT reprezintă o analiză a punctelor tari, a punctelor slabe (vulnerabile), a oportunităţilor şi a ameninţărilor care a fost creată şi utilizată de întreprinderi ca instrument de formulare a strategiilor.</w:t>
      </w:r>
    </w:p>
    <w:p w:rsidR="00DB34AD" w:rsidRPr="00823213" w:rsidRDefault="00DB34AD" w:rsidP="00DB34AD">
      <w:pPr>
        <w:suppressAutoHyphens w:val="0"/>
        <w:autoSpaceDN/>
        <w:spacing w:line="276" w:lineRule="auto"/>
        <w:ind w:left="20" w:right="20" w:firstLine="720"/>
        <w:jc w:val="both"/>
        <w:textAlignment w:val="auto"/>
        <w:rPr>
          <w:rFonts w:ascii="Tahoma" w:eastAsia="Times New Roman" w:hAnsi="Tahoma" w:cs="Tahoma"/>
          <w:color w:val="000000"/>
          <w:szCs w:val="24"/>
        </w:rPr>
      </w:pPr>
      <w:r w:rsidRPr="00823213">
        <w:rPr>
          <w:rFonts w:ascii="Tahoma" w:eastAsia="Times New Roman" w:hAnsi="Tahoma" w:cs="Tahoma"/>
          <w:color w:val="000000"/>
          <w:szCs w:val="24"/>
        </w:rPr>
        <w:t>Acest instrument face posibilă analizarea rapidă a punctelor strategice cheie, precum şi identificarea alternativelor strategice. Astăzi, analiza SWOT este aplicată în cadrul analizei teritoriului şi este utilizată ca instrument pentru facilitarea planificării în cadrul administraţiilor publice.</w:t>
      </w:r>
    </w:p>
    <w:p w:rsidR="00DB34AD" w:rsidRPr="00823213" w:rsidRDefault="00DB34AD" w:rsidP="00DB34AD">
      <w:pPr>
        <w:suppressAutoHyphens w:val="0"/>
        <w:autoSpaceDN/>
        <w:spacing w:line="276" w:lineRule="auto"/>
        <w:ind w:left="20" w:right="20" w:firstLine="720"/>
        <w:jc w:val="both"/>
        <w:textAlignment w:val="auto"/>
        <w:rPr>
          <w:rFonts w:ascii="Tahoma" w:eastAsia="Times New Roman" w:hAnsi="Tahoma" w:cs="Tahoma"/>
          <w:color w:val="000000"/>
          <w:szCs w:val="24"/>
        </w:rPr>
      </w:pPr>
      <w:r w:rsidRPr="00823213">
        <w:rPr>
          <w:rFonts w:ascii="Tahoma" w:eastAsia="Times New Roman" w:hAnsi="Tahoma" w:cs="Tahoma"/>
          <w:color w:val="000000"/>
          <w:szCs w:val="24"/>
        </w:rPr>
        <w:t>Înainte de a începe o analiză SWOT este absolut necesară prezentarea unei descrieri a cadrului general a situaţiei existente pentru ca în cadrul discuţiilor toţi participanţii să aibă o „bază comună”. Această etapă preliminară reprezintă un element fundamental din moment ce, de cele mai multe ori, persoanele active de la nivel comunităţii dispun de o informare asimetrică şi au viziuni diferite asupra temelor de dezvoltare.</w:t>
      </w:r>
    </w:p>
    <w:p w:rsidR="00DB34AD" w:rsidRPr="00823213" w:rsidRDefault="00DB34AD" w:rsidP="00DB34AD">
      <w:pPr>
        <w:suppressAutoHyphens w:val="0"/>
        <w:autoSpaceDN/>
        <w:spacing w:line="276" w:lineRule="auto"/>
        <w:ind w:left="20" w:right="20" w:firstLine="720"/>
        <w:jc w:val="both"/>
        <w:textAlignment w:val="auto"/>
        <w:rPr>
          <w:rFonts w:ascii="Tahoma" w:eastAsia="Times New Roman" w:hAnsi="Tahoma" w:cs="Tahoma"/>
          <w:color w:val="000000"/>
          <w:szCs w:val="24"/>
        </w:rPr>
      </w:pPr>
      <w:r w:rsidRPr="00823213">
        <w:rPr>
          <w:rFonts w:ascii="Tahoma" w:eastAsia="Times New Roman" w:hAnsi="Tahoma" w:cs="Tahoma"/>
          <w:color w:val="000000"/>
          <w:szCs w:val="24"/>
        </w:rPr>
        <w:t>Tehnica SWOT de discuţie/analiză şi cercetare se bazează pe metoda „brainstorming”-ului, care s-ar traduce printr-o discuţie între persoanele implicate în activitatea de elaborare a strategiei.</w:t>
      </w:r>
    </w:p>
    <w:p w:rsidR="00DB34AD" w:rsidRDefault="00DB34AD" w:rsidP="00DB34AD">
      <w:pPr>
        <w:suppressAutoHyphens w:val="0"/>
        <w:autoSpaceDN/>
        <w:spacing w:after="296" w:line="276" w:lineRule="auto"/>
        <w:ind w:left="20" w:right="20" w:firstLine="720"/>
        <w:jc w:val="both"/>
        <w:textAlignment w:val="auto"/>
        <w:rPr>
          <w:rFonts w:ascii="Tahoma" w:eastAsia="Times New Roman" w:hAnsi="Tahoma" w:cs="Tahoma"/>
          <w:color w:val="000000"/>
          <w:szCs w:val="24"/>
        </w:rPr>
      </w:pPr>
      <w:r>
        <w:rPr>
          <w:noProof/>
          <w:lang w:val="en-US"/>
        </w:rPr>
        <w:drawing>
          <wp:anchor distT="0" distB="0" distL="114300" distR="114300" simplePos="0" relativeHeight="251661312" behindDoc="1" locked="0" layoutInCell="1" allowOverlap="1">
            <wp:simplePos x="0" y="0"/>
            <wp:positionH relativeFrom="column">
              <wp:posOffset>670560</wp:posOffset>
            </wp:positionH>
            <wp:positionV relativeFrom="paragraph">
              <wp:posOffset>575310</wp:posOffset>
            </wp:positionV>
            <wp:extent cx="4600575" cy="3949065"/>
            <wp:effectExtent l="0" t="0" r="9525" b="0"/>
            <wp:wrapTight wrapText="bothSides">
              <wp:wrapPolygon edited="0">
                <wp:start x="0" y="0"/>
                <wp:lineTo x="0" y="21465"/>
                <wp:lineTo x="21555" y="21465"/>
                <wp:lineTo x="21555" y="0"/>
                <wp:lineTo x="0" y="0"/>
              </wp:wrapPolygon>
            </wp:wrapTight>
            <wp:docPr id="107" name="Picture 30" descr="C:\Users\ONISEI~1\AppData\Local\Temp\FineReader11\media\image91.jpeg"/>
            <wp:cNvGraphicFramePr/>
            <a:graphic xmlns:a="http://schemas.openxmlformats.org/drawingml/2006/main">
              <a:graphicData uri="http://schemas.openxmlformats.org/drawingml/2006/picture">
                <pic:pic xmlns:pic="http://schemas.openxmlformats.org/drawingml/2006/picture">
                  <pic:nvPicPr>
                    <pic:cNvPr id="34" name="Picture 30" descr="C:\Users\ONISEI~1\AppData\Local\Temp\FineReader11\media\image91.jpeg"/>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00575" cy="3949065"/>
                    </a:xfrm>
                    <a:prstGeom prst="rect">
                      <a:avLst/>
                    </a:prstGeom>
                    <a:noFill/>
                    <a:ln>
                      <a:noFill/>
                    </a:ln>
                  </pic:spPr>
                </pic:pic>
              </a:graphicData>
            </a:graphic>
          </wp:anchor>
        </w:drawing>
      </w:r>
      <w:r w:rsidRPr="00823213">
        <w:rPr>
          <w:rFonts w:ascii="Tahoma" w:eastAsia="Times New Roman" w:hAnsi="Tahoma" w:cs="Tahoma"/>
          <w:color w:val="000000"/>
          <w:szCs w:val="24"/>
        </w:rPr>
        <w:t>Analiza SWOT se bazează pe următoarele elemente: puncte tari, puncte slabe, oportunităţi şi ameninţări.</w:t>
      </w:r>
    </w:p>
    <w:p w:rsidR="00DB34AD" w:rsidRDefault="00DB34AD" w:rsidP="00DB34AD">
      <w:pPr>
        <w:suppressAutoHyphens w:val="0"/>
        <w:autoSpaceDN/>
        <w:spacing w:after="296" w:line="320" w:lineRule="exact"/>
        <w:ind w:left="20" w:right="20" w:firstLine="720"/>
        <w:jc w:val="both"/>
        <w:textAlignment w:val="auto"/>
        <w:rPr>
          <w:rFonts w:ascii="Tahoma" w:eastAsia="Times New Roman" w:hAnsi="Tahoma" w:cs="Tahoma"/>
          <w:color w:val="000000"/>
          <w:szCs w:val="24"/>
        </w:rPr>
      </w:pPr>
    </w:p>
    <w:p w:rsidR="00DB34AD" w:rsidRDefault="00DB34AD" w:rsidP="00DB34AD">
      <w:pPr>
        <w:suppressAutoHyphens w:val="0"/>
        <w:autoSpaceDN/>
        <w:spacing w:after="296" w:line="320" w:lineRule="exact"/>
        <w:ind w:left="20" w:right="20" w:firstLine="720"/>
        <w:jc w:val="both"/>
        <w:textAlignment w:val="auto"/>
        <w:rPr>
          <w:noProof/>
          <w:lang w:val="en-US"/>
        </w:rPr>
      </w:pPr>
    </w:p>
    <w:p w:rsidR="00DB34AD" w:rsidRDefault="00DB34AD" w:rsidP="00DB34AD">
      <w:pPr>
        <w:suppressAutoHyphens w:val="0"/>
        <w:autoSpaceDN/>
        <w:spacing w:after="296" w:line="320" w:lineRule="exact"/>
        <w:ind w:left="20" w:right="20" w:firstLine="720"/>
        <w:jc w:val="both"/>
        <w:textAlignment w:val="auto"/>
        <w:rPr>
          <w:noProof/>
          <w:lang w:val="en-US"/>
        </w:rPr>
      </w:pPr>
    </w:p>
    <w:p w:rsidR="00DB34AD" w:rsidRPr="00823213" w:rsidRDefault="00DB34AD" w:rsidP="00DB34AD">
      <w:pPr>
        <w:suppressAutoHyphens w:val="0"/>
        <w:autoSpaceDN/>
        <w:spacing w:after="296" w:line="320" w:lineRule="exact"/>
        <w:ind w:left="20" w:right="20" w:firstLine="720"/>
        <w:jc w:val="center"/>
        <w:textAlignment w:val="auto"/>
        <w:rPr>
          <w:rFonts w:ascii="Tahoma" w:eastAsia="Times New Roman" w:hAnsi="Tahoma" w:cs="Tahoma"/>
          <w:color w:val="000000"/>
          <w:szCs w:val="24"/>
        </w:rPr>
      </w:pPr>
    </w:p>
    <w:p w:rsidR="00DB34AD" w:rsidRDefault="00DB34AD" w:rsidP="00DB34AD">
      <w:pPr>
        <w:pStyle w:val="Standard"/>
        <w:tabs>
          <w:tab w:val="left" w:pos="2475"/>
        </w:tabs>
        <w:spacing w:line="276" w:lineRule="auto"/>
        <w:jc w:val="both"/>
        <w:rPr>
          <w:rFonts w:ascii="Tahoma" w:hAnsi="Tahoma" w:cs="Tahoma"/>
          <w:b/>
          <w:bCs/>
          <w:color w:val="548DD4"/>
        </w:rPr>
      </w:pPr>
    </w:p>
    <w:p w:rsidR="00DB34AD" w:rsidRDefault="00DB34AD" w:rsidP="00DB34AD">
      <w:pPr>
        <w:pStyle w:val="Standard"/>
        <w:spacing w:line="276" w:lineRule="auto"/>
        <w:jc w:val="both"/>
        <w:rPr>
          <w:rFonts w:ascii="Tahoma" w:hAnsi="Tahoma" w:cs="Tahoma"/>
        </w:rPr>
      </w:pPr>
    </w:p>
    <w:p w:rsidR="00DB34AD" w:rsidRDefault="00DB34AD" w:rsidP="00DB34AD">
      <w:pPr>
        <w:pStyle w:val="Standard"/>
        <w:spacing w:line="276" w:lineRule="auto"/>
        <w:jc w:val="both"/>
        <w:rPr>
          <w:rFonts w:ascii="Tahoma" w:hAnsi="Tahoma" w:cs="Tahoma"/>
        </w:rPr>
      </w:pPr>
    </w:p>
    <w:p w:rsidR="00DB34AD" w:rsidRDefault="00DB34AD" w:rsidP="00DB34AD">
      <w:pPr>
        <w:pStyle w:val="Standard"/>
        <w:spacing w:line="276" w:lineRule="auto"/>
        <w:jc w:val="both"/>
        <w:rPr>
          <w:rFonts w:ascii="Tahoma" w:hAnsi="Tahoma" w:cs="Tahoma"/>
        </w:rPr>
      </w:pPr>
    </w:p>
    <w:p w:rsidR="00DB34AD" w:rsidRDefault="00DB34AD" w:rsidP="00DB34AD">
      <w:pPr>
        <w:pStyle w:val="Standard"/>
        <w:spacing w:line="276" w:lineRule="auto"/>
        <w:jc w:val="both"/>
        <w:rPr>
          <w:rFonts w:ascii="Tahoma" w:hAnsi="Tahoma" w:cs="Tahoma"/>
        </w:rPr>
      </w:pPr>
    </w:p>
    <w:p w:rsidR="00DB34AD" w:rsidRDefault="00DB34AD" w:rsidP="00DB34AD">
      <w:pPr>
        <w:pStyle w:val="Standard"/>
        <w:spacing w:line="276" w:lineRule="auto"/>
        <w:jc w:val="both"/>
        <w:rPr>
          <w:rFonts w:ascii="Tahoma" w:hAnsi="Tahoma" w:cs="Tahoma"/>
        </w:rPr>
      </w:pPr>
    </w:p>
    <w:p w:rsidR="00DB34AD" w:rsidRDefault="00DB34AD" w:rsidP="00DB34AD">
      <w:pPr>
        <w:pStyle w:val="Standard"/>
        <w:spacing w:line="276" w:lineRule="auto"/>
        <w:jc w:val="both"/>
        <w:rPr>
          <w:rFonts w:ascii="Tahoma" w:hAnsi="Tahoma" w:cs="Tahoma"/>
        </w:rPr>
      </w:pPr>
    </w:p>
    <w:p w:rsidR="00DB34AD" w:rsidRDefault="00DB34AD" w:rsidP="00DB34AD">
      <w:pPr>
        <w:pStyle w:val="Standard"/>
        <w:spacing w:line="276" w:lineRule="auto"/>
        <w:jc w:val="both"/>
        <w:rPr>
          <w:rFonts w:ascii="Tahoma" w:hAnsi="Tahoma" w:cs="Tahoma"/>
        </w:rPr>
      </w:pPr>
    </w:p>
    <w:p w:rsidR="00DB34AD" w:rsidRDefault="00DB34AD" w:rsidP="00DB34AD">
      <w:pPr>
        <w:pStyle w:val="Standard"/>
        <w:spacing w:line="276" w:lineRule="auto"/>
        <w:jc w:val="both"/>
        <w:rPr>
          <w:rFonts w:ascii="Tahoma" w:hAnsi="Tahoma" w:cs="Tahoma"/>
        </w:rPr>
      </w:pPr>
    </w:p>
    <w:p w:rsidR="00DB34AD" w:rsidRDefault="00DB34AD" w:rsidP="00DB34AD">
      <w:pPr>
        <w:pStyle w:val="Standard"/>
        <w:spacing w:line="276" w:lineRule="auto"/>
        <w:jc w:val="both"/>
        <w:rPr>
          <w:rFonts w:ascii="Tahoma" w:hAnsi="Tahoma" w:cs="Tahoma"/>
        </w:rPr>
      </w:pPr>
    </w:p>
    <w:p w:rsidR="00DB34AD" w:rsidRDefault="00DB34AD" w:rsidP="00DB34AD">
      <w:pPr>
        <w:pStyle w:val="Standard"/>
        <w:spacing w:line="276" w:lineRule="auto"/>
        <w:jc w:val="both"/>
        <w:rPr>
          <w:rFonts w:ascii="Tahoma" w:hAnsi="Tahoma" w:cs="Tahoma"/>
        </w:rPr>
      </w:pPr>
    </w:p>
    <w:p w:rsidR="00DB34AD" w:rsidRDefault="00DB34AD" w:rsidP="00DB34AD">
      <w:pPr>
        <w:pStyle w:val="Standard"/>
        <w:spacing w:line="276" w:lineRule="auto"/>
        <w:jc w:val="both"/>
        <w:rPr>
          <w:rFonts w:ascii="Tahoma" w:hAnsi="Tahoma" w:cs="Tahoma"/>
        </w:rPr>
      </w:pPr>
    </w:p>
    <w:p w:rsidR="00DB34AD" w:rsidRDefault="00DB34AD" w:rsidP="00DB34AD">
      <w:pPr>
        <w:pStyle w:val="Standard"/>
        <w:spacing w:line="276" w:lineRule="auto"/>
        <w:jc w:val="both"/>
        <w:rPr>
          <w:rFonts w:ascii="Tahoma" w:hAnsi="Tahoma" w:cs="Tahoma"/>
        </w:rPr>
      </w:pPr>
    </w:p>
    <w:p w:rsidR="00DB34AD" w:rsidRDefault="00DB34AD" w:rsidP="00DB34AD">
      <w:pPr>
        <w:pStyle w:val="Standard"/>
        <w:spacing w:line="276" w:lineRule="auto"/>
        <w:jc w:val="both"/>
        <w:rPr>
          <w:rFonts w:ascii="Tahoma" w:hAnsi="Tahoma" w:cs="Tahoma"/>
        </w:rPr>
      </w:pPr>
    </w:p>
    <w:p w:rsidR="00DB34AD" w:rsidRDefault="00DB34AD" w:rsidP="00DB34AD">
      <w:pPr>
        <w:pStyle w:val="Standard"/>
        <w:spacing w:line="276" w:lineRule="auto"/>
        <w:jc w:val="both"/>
        <w:rPr>
          <w:rFonts w:ascii="Tahoma" w:hAnsi="Tahoma" w:cs="Tahoma"/>
        </w:rPr>
      </w:pPr>
    </w:p>
    <w:p w:rsidR="00DB34AD" w:rsidRPr="007E2330" w:rsidRDefault="00DB34AD" w:rsidP="00DB34AD">
      <w:pPr>
        <w:suppressAutoHyphens w:val="0"/>
        <w:autoSpaceDN/>
        <w:spacing w:line="276" w:lineRule="auto"/>
        <w:ind w:left="20" w:right="20" w:firstLine="688"/>
        <w:jc w:val="both"/>
        <w:textAlignment w:val="auto"/>
        <w:rPr>
          <w:rFonts w:ascii="Tahoma" w:eastAsia="Times New Roman" w:hAnsi="Tahoma" w:cs="Tahoma"/>
          <w:color w:val="000000"/>
          <w:szCs w:val="24"/>
        </w:rPr>
      </w:pPr>
      <w:r w:rsidRPr="007E2330">
        <w:rPr>
          <w:rFonts w:ascii="Tahoma" w:eastAsia="Times New Roman" w:hAnsi="Tahoma" w:cs="Tahoma"/>
          <w:color w:val="000000"/>
          <w:szCs w:val="24"/>
        </w:rPr>
        <w:t>Ce înseamnă un punct tare pentru o comunitate? Aceasta este o întrebare fundamentală la care trebuie să se rărspundă. Dintr-o analiză a indicatorilor comunității pot rezulta o întragă gamă de puncte tari. Acestea pot fi puncte tari-grele (hard) și puncte tari-uşoare (soft)”. Dacă, în mod normal, primele se identifică destul de repede, celelalte se conturează prin discuţii ulteriore sau din activităţi de cercetare.</w:t>
      </w:r>
    </w:p>
    <w:p w:rsidR="00DB34AD" w:rsidRPr="007E2330" w:rsidRDefault="00DB34AD" w:rsidP="00DB34AD">
      <w:pPr>
        <w:suppressAutoHyphens w:val="0"/>
        <w:autoSpaceDN/>
        <w:spacing w:line="276" w:lineRule="auto"/>
        <w:ind w:left="20" w:right="20" w:firstLine="720"/>
        <w:jc w:val="both"/>
        <w:textAlignment w:val="auto"/>
        <w:rPr>
          <w:rFonts w:ascii="Tahoma" w:eastAsia="Times New Roman" w:hAnsi="Tahoma" w:cs="Tahoma"/>
          <w:color w:val="000000"/>
          <w:szCs w:val="24"/>
        </w:rPr>
      </w:pPr>
      <w:r w:rsidRPr="007E2330">
        <w:rPr>
          <w:rFonts w:ascii="Tahoma" w:eastAsia="Times New Roman" w:hAnsi="Tahoma" w:cs="Tahoma"/>
          <w:color w:val="000000"/>
          <w:szCs w:val="24"/>
        </w:rPr>
        <w:t>Al doilea parametru îl reprezintă punctele slabe. Aflate la polul opus faţă de punctele tari, acestea reprezintă slăbiciunile cadrului local. Şi în cazul analizei punctelor slabe este posibil să facem distincţia între „puncte slabe-grele” şi „puncte slabe-uşoare”.</w:t>
      </w:r>
    </w:p>
    <w:p w:rsidR="00DB34AD" w:rsidRPr="007E2330" w:rsidRDefault="00DB34AD" w:rsidP="00DB34AD">
      <w:pPr>
        <w:suppressAutoHyphens w:val="0"/>
        <w:autoSpaceDN/>
        <w:spacing w:line="276" w:lineRule="auto"/>
        <w:ind w:left="20" w:firstLine="720"/>
        <w:jc w:val="both"/>
        <w:textAlignment w:val="auto"/>
        <w:rPr>
          <w:rFonts w:ascii="Tahoma" w:eastAsia="Times New Roman" w:hAnsi="Tahoma" w:cs="Tahoma"/>
          <w:color w:val="000000"/>
          <w:szCs w:val="24"/>
        </w:rPr>
      </w:pPr>
      <w:r w:rsidRPr="007E2330">
        <w:rPr>
          <w:rFonts w:ascii="Tahoma" w:eastAsia="Times New Roman" w:hAnsi="Tahoma" w:cs="Tahoma"/>
          <w:color w:val="000000"/>
          <w:szCs w:val="24"/>
        </w:rPr>
        <w:t>Al treilea parametru se referă la zona oportunităţilor. Acestea pot fi studiate şi discutate doar dacă o alegere preliminară a fost proiectată. În acest stadiu, se impune o nouă descriere, mult mai clară a persoanelor implicate. Ar putea exista probleme în cadrul analizei dacă punctele tari şi oportunităţile se suprapun. Există o diferenţă clară între aceşti doi parametri. O regulă simplă, dar folositoare pentru o analiză SWOT corectă, este aceea de a verifica dacă există o distincţie clară între punctele tari şi oportunităţi.</w:t>
      </w:r>
    </w:p>
    <w:p w:rsidR="00DB34AD" w:rsidRPr="007E2330" w:rsidRDefault="00DB34AD" w:rsidP="00DB34AD">
      <w:pPr>
        <w:suppressAutoHyphens w:val="0"/>
        <w:autoSpaceDN/>
        <w:spacing w:line="276" w:lineRule="auto"/>
        <w:ind w:left="20" w:right="20" w:firstLine="720"/>
        <w:jc w:val="both"/>
        <w:textAlignment w:val="auto"/>
        <w:rPr>
          <w:rFonts w:ascii="Tahoma" w:eastAsia="Times New Roman" w:hAnsi="Tahoma" w:cs="Tahoma"/>
          <w:color w:val="000000"/>
          <w:szCs w:val="24"/>
        </w:rPr>
      </w:pPr>
      <w:r w:rsidRPr="007E2330">
        <w:rPr>
          <w:rFonts w:ascii="Tahoma" w:eastAsia="Times New Roman" w:hAnsi="Tahoma" w:cs="Tahoma"/>
          <w:color w:val="000000"/>
          <w:szCs w:val="24"/>
        </w:rPr>
        <w:t>Ameninţările includ implicaţiile negative ale măsurilor adoptate. Analiza oportunităţilor şi a ameninţărilor implică un melanj al efectelor interne şi externe ale politicii. Efectele externe pot genera într-un fel ameninţări.</w:t>
      </w:r>
    </w:p>
    <w:p w:rsidR="00DB34AD" w:rsidRPr="007E2330" w:rsidRDefault="00DB34AD" w:rsidP="00DB34AD">
      <w:pPr>
        <w:suppressAutoHyphens w:val="0"/>
        <w:autoSpaceDN/>
        <w:spacing w:line="276" w:lineRule="auto"/>
        <w:ind w:left="20" w:right="20" w:firstLine="720"/>
        <w:jc w:val="both"/>
        <w:textAlignment w:val="auto"/>
        <w:rPr>
          <w:rFonts w:ascii="Tahoma" w:eastAsia="Times New Roman" w:hAnsi="Tahoma" w:cs="Tahoma"/>
          <w:color w:val="000000"/>
          <w:szCs w:val="24"/>
        </w:rPr>
      </w:pPr>
      <w:r w:rsidRPr="007E2330">
        <w:rPr>
          <w:rFonts w:ascii="Tahoma" w:eastAsia="Times New Roman" w:hAnsi="Tahoma" w:cs="Tahoma"/>
          <w:color w:val="000000"/>
          <w:szCs w:val="24"/>
        </w:rPr>
        <w:t>În analiza SWOT nu există o corespondenţă exclusivă între puncte tari şi oportunităţi, pe de o parte, şi puncte slabe şi ameninţări pe de altă parte. Uneori, unele elemente de forţă pot conduce la ameninţaţi într-un scenariu „după politică”. Punctele tari şi punctele slabe sunt concepte „statice”, bazate pe parametrii descriptivi ai unei zone, într- o perioadă determinată de timp CEEA CE EXISTĂ.</w:t>
      </w:r>
    </w:p>
    <w:p w:rsidR="00DB34AD" w:rsidRPr="007E2330" w:rsidRDefault="00DB34AD" w:rsidP="00DB34AD">
      <w:pPr>
        <w:suppressAutoHyphens w:val="0"/>
        <w:autoSpaceDN/>
        <w:spacing w:line="276" w:lineRule="auto"/>
        <w:ind w:left="20" w:right="20" w:firstLine="720"/>
        <w:jc w:val="both"/>
        <w:textAlignment w:val="auto"/>
        <w:rPr>
          <w:rFonts w:ascii="Tahoma" w:eastAsia="Times New Roman" w:hAnsi="Tahoma" w:cs="Tahoma"/>
          <w:color w:val="000000"/>
          <w:szCs w:val="24"/>
        </w:rPr>
      </w:pPr>
      <w:r w:rsidRPr="007E2330">
        <w:rPr>
          <w:rFonts w:ascii="Tahoma" w:eastAsia="Times New Roman" w:hAnsi="Tahoma" w:cs="Tahoma"/>
          <w:color w:val="000000"/>
          <w:szCs w:val="24"/>
        </w:rPr>
        <w:t>Oportunităţile şi ameninţările au în vedere viitorul şi se referă la alegerile pe care le au de făcut persoanele implicate în procesul de planificare CEEA CE VA FI.</w:t>
      </w:r>
    </w:p>
    <w:p w:rsidR="00DB34AD" w:rsidRPr="007E2330" w:rsidRDefault="00DB34AD" w:rsidP="00DB34AD">
      <w:pPr>
        <w:suppressAutoHyphens w:val="0"/>
        <w:autoSpaceDN/>
        <w:spacing w:line="276" w:lineRule="auto"/>
        <w:ind w:left="20" w:right="20" w:firstLine="720"/>
        <w:jc w:val="both"/>
        <w:textAlignment w:val="auto"/>
        <w:rPr>
          <w:rFonts w:ascii="Tahoma" w:eastAsia="Times New Roman" w:hAnsi="Tahoma" w:cs="Tahoma"/>
          <w:color w:val="000000"/>
          <w:szCs w:val="24"/>
        </w:rPr>
      </w:pPr>
      <w:r w:rsidRPr="007E2330">
        <w:rPr>
          <w:rFonts w:ascii="Tahoma" w:eastAsia="Times New Roman" w:hAnsi="Tahoma" w:cs="Tahoma"/>
          <w:color w:val="000000"/>
          <w:szCs w:val="24"/>
        </w:rPr>
        <w:t>Cel mai puternic mesaj transmis de analiza SWOT este acela că, indiferent de acţiunile stabilite, procesul decizional ar trebui să includă următoarele elemente:</w:t>
      </w:r>
    </w:p>
    <w:p w:rsidR="00DB34AD" w:rsidRPr="007E2330" w:rsidRDefault="00DB34AD" w:rsidP="0094582E">
      <w:pPr>
        <w:widowControl/>
        <w:numPr>
          <w:ilvl w:val="0"/>
          <w:numId w:val="8"/>
        </w:numPr>
        <w:tabs>
          <w:tab w:val="left" w:pos="678"/>
        </w:tabs>
        <w:suppressAutoHyphens w:val="0"/>
        <w:autoSpaceDN/>
        <w:spacing w:line="276" w:lineRule="auto"/>
        <w:ind w:left="851"/>
        <w:jc w:val="both"/>
        <w:textAlignment w:val="auto"/>
        <w:rPr>
          <w:rFonts w:ascii="Tahoma" w:eastAsia="Times New Roman" w:hAnsi="Tahoma" w:cs="Tahoma"/>
          <w:color w:val="000000"/>
          <w:szCs w:val="24"/>
        </w:rPr>
      </w:pPr>
      <w:r w:rsidRPr="007E2330">
        <w:rPr>
          <w:rFonts w:ascii="Tahoma" w:eastAsia="Times New Roman" w:hAnsi="Tahoma" w:cs="Tahoma"/>
          <w:i/>
          <w:iCs/>
          <w:color w:val="000000"/>
          <w:szCs w:val="24"/>
        </w:rPr>
        <w:t>construieşte</w:t>
      </w:r>
      <w:r w:rsidRPr="007E2330">
        <w:rPr>
          <w:rFonts w:ascii="Tahoma" w:eastAsia="Times New Roman" w:hAnsi="Tahoma" w:cs="Tahoma"/>
          <w:color w:val="000000"/>
          <w:szCs w:val="24"/>
        </w:rPr>
        <w:t xml:space="preserve"> pe Punctele Tari;</w:t>
      </w:r>
    </w:p>
    <w:p w:rsidR="00DB34AD" w:rsidRPr="007E2330" w:rsidRDefault="00DB34AD" w:rsidP="0094582E">
      <w:pPr>
        <w:widowControl/>
        <w:numPr>
          <w:ilvl w:val="0"/>
          <w:numId w:val="8"/>
        </w:numPr>
        <w:tabs>
          <w:tab w:val="left" w:pos="675"/>
        </w:tabs>
        <w:suppressAutoHyphens w:val="0"/>
        <w:autoSpaceDN/>
        <w:spacing w:line="276" w:lineRule="auto"/>
        <w:ind w:left="851"/>
        <w:jc w:val="both"/>
        <w:textAlignment w:val="auto"/>
        <w:rPr>
          <w:rFonts w:ascii="Tahoma" w:eastAsia="Times New Roman" w:hAnsi="Tahoma" w:cs="Tahoma"/>
          <w:color w:val="000000"/>
          <w:szCs w:val="24"/>
        </w:rPr>
      </w:pPr>
      <w:r w:rsidRPr="007E2330">
        <w:rPr>
          <w:rFonts w:ascii="Tahoma" w:eastAsia="Times New Roman" w:hAnsi="Tahoma" w:cs="Tahoma"/>
          <w:i/>
          <w:iCs/>
          <w:color w:val="000000"/>
          <w:szCs w:val="24"/>
        </w:rPr>
        <w:t>elimină</w:t>
      </w:r>
      <w:r w:rsidRPr="007E2330">
        <w:rPr>
          <w:rFonts w:ascii="Tahoma" w:eastAsia="Times New Roman" w:hAnsi="Tahoma" w:cs="Tahoma"/>
          <w:color w:val="000000"/>
          <w:szCs w:val="24"/>
        </w:rPr>
        <w:t xml:space="preserve">  Punctele Slabe;</w:t>
      </w:r>
    </w:p>
    <w:p w:rsidR="00DB34AD" w:rsidRPr="007E2330" w:rsidRDefault="00DB34AD" w:rsidP="0094582E">
      <w:pPr>
        <w:widowControl/>
        <w:numPr>
          <w:ilvl w:val="0"/>
          <w:numId w:val="8"/>
        </w:numPr>
        <w:tabs>
          <w:tab w:val="left" w:pos="675"/>
        </w:tabs>
        <w:suppressAutoHyphens w:val="0"/>
        <w:autoSpaceDN/>
        <w:spacing w:line="276" w:lineRule="auto"/>
        <w:ind w:left="851"/>
        <w:jc w:val="both"/>
        <w:textAlignment w:val="auto"/>
        <w:rPr>
          <w:rFonts w:ascii="Tahoma" w:eastAsia="Times New Roman" w:hAnsi="Tahoma" w:cs="Tahoma"/>
          <w:color w:val="000000"/>
          <w:szCs w:val="24"/>
        </w:rPr>
      </w:pPr>
      <w:r w:rsidRPr="007E2330">
        <w:rPr>
          <w:rFonts w:ascii="Tahoma" w:eastAsia="Times New Roman" w:hAnsi="Tahoma" w:cs="Tahoma"/>
          <w:i/>
          <w:iCs/>
          <w:color w:val="000000"/>
          <w:szCs w:val="24"/>
        </w:rPr>
        <w:t>exploatează</w:t>
      </w:r>
      <w:r w:rsidRPr="007E2330">
        <w:rPr>
          <w:rFonts w:ascii="Tahoma" w:eastAsia="Times New Roman" w:hAnsi="Tahoma" w:cs="Tahoma"/>
          <w:color w:val="000000"/>
          <w:szCs w:val="24"/>
        </w:rPr>
        <w:t xml:space="preserve"> Oportunităţile;</w:t>
      </w:r>
    </w:p>
    <w:p w:rsidR="00DB34AD" w:rsidRPr="00943E2E" w:rsidRDefault="00DB34AD" w:rsidP="0094582E">
      <w:pPr>
        <w:widowControl/>
        <w:numPr>
          <w:ilvl w:val="0"/>
          <w:numId w:val="8"/>
        </w:numPr>
        <w:tabs>
          <w:tab w:val="left" w:pos="750"/>
        </w:tabs>
        <w:suppressAutoHyphens w:val="0"/>
        <w:autoSpaceDN/>
        <w:spacing w:after="297" w:line="276" w:lineRule="auto"/>
        <w:ind w:left="851"/>
        <w:jc w:val="both"/>
        <w:textAlignment w:val="auto"/>
        <w:rPr>
          <w:rFonts w:ascii="Tahoma" w:hAnsi="Tahoma" w:cs="Tahoma"/>
        </w:rPr>
      </w:pPr>
      <w:r w:rsidRPr="00943E2E">
        <w:rPr>
          <w:rFonts w:ascii="Tahoma" w:eastAsia="Times New Roman" w:hAnsi="Tahoma" w:cs="Tahoma"/>
          <w:i/>
          <w:iCs/>
          <w:color w:val="000000"/>
          <w:szCs w:val="24"/>
        </w:rPr>
        <w:t>îndepărtează</w:t>
      </w:r>
      <w:r w:rsidRPr="00943E2E">
        <w:rPr>
          <w:rFonts w:ascii="Tahoma" w:eastAsia="Times New Roman" w:hAnsi="Tahoma" w:cs="Tahoma"/>
          <w:color w:val="000000"/>
          <w:szCs w:val="24"/>
        </w:rPr>
        <w:t xml:space="preserve"> Ameninţările.</w:t>
      </w:r>
    </w:p>
    <w:p w:rsidR="00DB34AD" w:rsidRDefault="00DB34AD" w:rsidP="00DB34AD">
      <w:pPr>
        <w:pStyle w:val="Standard"/>
        <w:spacing w:line="276" w:lineRule="auto"/>
        <w:jc w:val="both"/>
        <w:rPr>
          <w:rFonts w:ascii="Tahoma" w:hAnsi="Tahoma" w:cs="Tahoma"/>
          <w:b/>
          <w:color w:val="00B050"/>
        </w:rPr>
      </w:pPr>
      <w:r>
        <w:rPr>
          <w:rFonts w:ascii="Tahoma" w:hAnsi="Tahoma" w:cs="Tahoma"/>
          <w:b/>
          <w:color w:val="00B050"/>
        </w:rPr>
        <w:t>ANALIZĂ SECTORIALĂ</w:t>
      </w:r>
    </w:p>
    <w:p w:rsidR="00DB34AD" w:rsidRDefault="00DB34AD" w:rsidP="00DB34AD">
      <w:pPr>
        <w:pStyle w:val="Standard"/>
        <w:spacing w:line="276" w:lineRule="auto"/>
        <w:jc w:val="both"/>
        <w:rPr>
          <w:rFonts w:ascii="Tahoma" w:hAnsi="Tahoma" w:cs="Tahoma"/>
          <w:b/>
          <w:bCs/>
          <w:i/>
          <w:iCs/>
          <w:color w:val="00B050"/>
        </w:rPr>
      </w:pPr>
      <w:r>
        <w:rPr>
          <w:rFonts w:ascii="Tahoma" w:hAnsi="Tahoma" w:cs="Tahoma"/>
          <w:b/>
          <w:bCs/>
          <w:i/>
          <w:iCs/>
          <w:color w:val="00B050"/>
        </w:rPr>
        <w:t>Poziționarea în teritoriu</w:t>
      </w:r>
    </w:p>
    <w:p w:rsidR="005570F9" w:rsidRDefault="005570F9" w:rsidP="00DB34AD">
      <w:pPr>
        <w:pStyle w:val="Standard"/>
        <w:spacing w:line="276" w:lineRule="auto"/>
        <w:jc w:val="both"/>
        <w:rPr>
          <w:rFonts w:ascii="Tahoma" w:hAnsi="Tahoma" w:cs="Tahoma"/>
          <w:b/>
          <w:bCs/>
          <w:i/>
          <w:iCs/>
          <w:color w:val="00B050"/>
        </w:rPr>
      </w:pPr>
    </w:p>
    <w:tbl>
      <w:tblPr>
        <w:tblW w:w="9930" w:type="dxa"/>
        <w:tblInd w:w="1" w:type="dxa"/>
        <w:tblLayout w:type="fixed"/>
        <w:tblCellMar>
          <w:left w:w="10" w:type="dxa"/>
          <w:right w:w="10" w:type="dxa"/>
        </w:tblCellMar>
        <w:tblLook w:val="0000"/>
      </w:tblPr>
      <w:tblGrid>
        <w:gridCol w:w="4823"/>
        <w:gridCol w:w="5107"/>
      </w:tblGrid>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Puncte tari</w:t>
            </w:r>
          </w:p>
          <w:p w:rsidR="00DB34AD" w:rsidRDefault="00DB34AD" w:rsidP="003E3FFB">
            <w:pPr>
              <w:pStyle w:val="Standard"/>
              <w:spacing w:line="276" w:lineRule="auto"/>
              <w:jc w:val="center"/>
              <w:rPr>
                <w:rFonts w:ascii="Calibri" w:hAnsi="Calibri" w:cs="Calibri"/>
                <w:sz w:val="22"/>
                <w:szCs w:val="22"/>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Puncte slabe</w:t>
            </w:r>
          </w:p>
        </w:tc>
      </w:tr>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Default="00DB34AD" w:rsidP="0094582E">
            <w:pPr>
              <w:widowControl/>
              <w:numPr>
                <w:ilvl w:val="0"/>
                <w:numId w:val="23"/>
              </w:numPr>
              <w:tabs>
                <w:tab w:val="left" w:pos="449"/>
              </w:tabs>
              <w:suppressAutoHyphens w:val="0"/>
              <w:autoSpaceDE w:val="0"/>
              <w:autoSpaceDN/>
              <w:adjustRightInd w:val="0"/>
              <w:spacing w:line="276" w:lineRule="auto"/>
              <w:ind w:left="89" w:firstLine="0"/>
              <w:jc w:val="both"/>
              <w:textAlignment w:val="auto"/>
              <w:rPr>
                <w:rFonts w:ascii="Tahoma" w:eastAsia="Times New Roman" w:hAnsi="Tahoma" w:cs="Tahoma"/>
                <w:szCs w:val="24"/>
                <w:lang/>
              </w:rPr>
            </w:pPr>
            <w:r w:rsidRPr="00D92E24">
              <w:rPr>
                <w:rFonts w:ascii="Tahoma" w:eastAsia="Times New Roman" w:hAnsi="Tahoma" w:cs="Tahoma"/>
                <w:szCs w:val="24"/>
                <w:lang/>
              </w:rPr>
              <w:t>distanță</w:t>
            </w:r>
            <w:r>
              <w:rPr>
                <w:rFonts w:ascii="Tahoma" w:eastAsia="Times New Roman" w:hAnsi="Tahoma" w:cs="Tahoma"/>
                <w:szCs w:val="24"/>
                <w:lang/>
              </w:rPr>
              <w:t xml:space="preserve"> mică</w:t>
            </w:r>
            <w:r w:rsidRPr="00D92E24">
              <w:rPr>
                <w:rFonts w:ascii="Tahoma" w:eastAsia="Times New Roman" w:hAnsi="Tahoma" w:cs="Tahoma"/>
                <w:szCs w:val="24"/>
                <w:lang/>
              </w:rPr>
              <w:t xml:space="preserve"> față de  munici</w:t>
            </w:r>
            <w:r>
              <w:rPr>
                <w:rFonts w:ascii="Tahoma" w:eastAsia="Times New Roman" w:hAnsi="Tahoma" w:cs="Tahoma"/>
                <w:szCs w:val="24"/>
                <w:lang/>
              </w:rPr>
              <w:t>piul Bacau</w:t>
            </w:r>
          </w:p>
          <w:p w:rsidR="00DB34AD" w:rsidRPr="00D92E24" w:rsidRDefault="00DB34AD" w:rsidP="0094582E">
            <w:pPr>
              <w:widowControl/>
              <w:numPr>
                <w:ilvl w:val="0"/>
                <w:numId w:val="23"/>
              </w:numPr>
              <w:tabs>
                <w:tab w:val="left" w:pos="449"/>
              </w:tabs>
              <w:suppressAutoHyphens w:val="0"/>
              <w:autoSpaceDE w:val="0"/>
              <w:autoSpaceDN/>
              <w:adjustRightInd w:val="0"/>
              <w:spacing w:line="276" w:lineRule="auto"/>
              <w:ind w:left="89" w:firstLine="0"/>
              <w:jc w:val="both"/>
              <w:textAlignment w:val="auto"/>
              <w:rPr>
                <w:rFonts w:ascii="Tahoma" w:eastAsia="Times New Roman" w:hAnsi="Tahoma" w:cs="Tahoma"/>
                <w:szCs w:val="24"/>
                <w:lang/>
              </w:rPr>
            </w:pPr>
            <w:r>
              <w:rPr>
                <w:rFonts w:ascii="Tahoma" w:eastAsia="Times New Roman" w:hAnsi="Tahoma" w:cs="Tahoma"/>
                <w:szCs w:val="24"/>
                <w:lang/>
              </w:rPr>
              <w:t>acces rapid față de localitățile învecinate pe căi rutiere modernizate</w:t>
            </w:r>
          </w:p>
          <w:p w:rsidR="00DB34AD" w:rsidRDefault="00DB34AD" w:rsidP="003E3FFB">
            <w:pPr>
              <w:pStyle w:val="Standard"/>
              <w:tabs>
                <w:tab w:val="left" w:pos="449"/>
              </w:tabs>
              <w:spacing w:line="276" w:lineRule="auto"/>
              <w:ind w:left="89"/>
              <w:jc w:val="both"/>
              <w:rPr>
                <w:rFonts w:ascii="Calibri" w:hAnsi="Calibri" w:cs="Calibri"/>
                <w:sz w:val="22"/>
                <w:szCs w:val="22"/>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D92E24" w:rsidRDefault="00DB34AD" w:rsidP="0094582E">
            <w:pPr>
              <w:widowControl/>
              <w:numPr>
                <w:ilvl w:val="0"/>
                <w:numId w:val="23"/>
              </w:numPr>
              <w:tabs>
                <w:tab w:val="left" w:pos="449"/>
              </w:tabs>
              <w:suppressAutoHyphens w:val="0"/>
              <w:autoSpaceDE w:val="0"/>
              <w:autoSpaceDN/>
              <w:adjustRightInd w:val="0"/>
              <w:spacing w:line="276" w:lineRule="auto"/>
              <w:ind w:left="89" w:firstLine="0"/>
              <w:jc w:val="both"/>
              <w:textAlignment w:val="auto"/>
              <w:rPr>
                <w:rFonts w:ascii="Tahoma" w:eastAsia="Times New Roman" w:hAnsi="Tahoma" w:cs="Tahoma"/>
                <w:szCs w:val="24"/>
                <w:lang/>
              </w:rPr>
            </w:pPr>
            <w:r w:rsidRPr="00D92E24">
              <w:rPr>
                <w:rFonts w:ascii="Tahoma" w:eastAsia="Times New Roman" w:hAnsi="Tahoma" w:cs="Tahoma"/>
                <w:szCs w:val="24"/>
                <w:lang/>
              </w:rPr>
              <w:t>migraţia populaţiei spre oraş în căuta</w:t>
            </w:r>
            <w:r>
              <w:rPr>
                <w:rFonts w:ascii="Tahoma" w:eastAsia="Times New Roman" w:hAnsi="Tahoma" w:cs="Tahoma"/>
                <w:szCs w:val="24"/>
                <w:lang/>
              </w:rPr>
              <w:t>rea  unui loc de muncă</w:t>
            </w:r>
          </w:p>
          <w:p w:rsidR="00DB34AD" w:rsidRDefault="00DB34AD" w:rsidP="0094582E">
            <w:pPr>
              <w:pStyle w:val="Standard"/>
              <w:numPr>
                <w:ilvl w:val="0"/>
                <w:numId w:val="23"/>
              </w:numPr>
              <w:tabs>
                <w:tab w:val="left" w:pos="449"/>
              </w:tabs>
              <w:spacing w:line="276" w:lineRule="auto"/>
              <w:ind w:left="89" w:firstLine="0"/>
              <w:jc w:val="both"/>
              <w:rPr>
                <w:rFonts w:ascii="Calibri" w:hAnsi="Calibri" w:cs="Calibri"/>
                <w:sz w:val="22"/>
                <w:szCs w:val="22"/>
              </w:rPr>
            </w:pPr>
            <w:r w:rsidRPr="00D92E24">
              <w:rPr>
                <w:rFonts w:ascii="Tahoma" w:hAnsi="Tahoma" w:cs="Tahoma"/>
                <w:lang/>
              </w:rPr>
              <w:t xml:space="preserve">apropierea față de municipiul  Bacau   conduce la renunţarea la unele activităţi care ar putea fi desfăşurate în comună (aprovizionare cu alimente, servicii de </w:t>
            </w:r>
            <w:r w:rsidRPr="00D92E24">
              <w:rPr>
                <w:rFonts w:ascii="Tahoma" w:hAnsi="Tahoma" w:cs="Tahoma"/>
                <w:lang/>
              </w:rPr>
              <w:lastRenderedPageBreak/>
              <w:t>asistenţă medicală, servicii poştale, etc) în favoarea spaţiului urban</w:t>
            </w:r>
          </w:p>
        </w:tc>
      </w:tr>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rPr>
            </w:pPr>
            <w:r>
              <w:rPr>
                <w:rFonts w:ascii="Tahoma" w:hAnsi="Tahoma" w:cs="Tahoma"/>
                <w:b/>
                <w:bCs/>
                <w:i/>
              </w:rPr>
              <w:lastRenderedPageBreak/>
              <w:t>Oportunități</w:t>
            </w:r>
          </w:p>
          <w:p w:rsidR="00DB34AD" w:rsidRDefault="00DB34AD" w:rsidP="003E3FFB">
            <w:pPr>
              <w:pStyle w:val="Standard"/>
              <w:spacing w:line="276" w:lineRule="auto"/>
              <w:jc w:val="center"/>
              <w:rPr>
                <w:rFonts w:ascii="Calibri" w:hAnsi="Calibri" w:cs="Calibri"/>
                <w:sz w:val="22"/>
                <w:szCs w:val="22"/>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rPr>
            </w:pPr>
            <w:r>
              <w:rPr>
                <w:rFonts w:ascii="Tahoma" w:hAnsi="Tahoma" w:cs="Tahoma"/>
                <w:b/>
                <w:bCs/>
                <w:i/>
              </w:rPr>
              <w:t>Amenințări</w:t>
            </w:r>
          </w:p>
        </w:tc>
      </w:tr>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D92E24" w:rsidRDefault="00DB34AD" w:rsidP="0094582E">
            <w:pPr>
              <w:widowControl/>
              <w:numPr>
                <w:ilvl w:val="0"/>
                <w:numId w:val="24"/>
              </w:numPr>
              <w:tabs>
                <w:tab w:val="left" w:pos="359"/>
              </w:tabs>
              <w:suppressAutoHyphens w:val="0"/>
              <w:autoSpaceDE w:val="0"/>
              <w:adjustRightInd w:val="0"/>
              <w:spacing w:line="276" w:lineRule="auto"/>
              <w:ind w:left="89" w:firstLine="0"/>
              <w:textAlignment w:val="auto"/>
              <w:rPr>
                <w:rFonts w:ascii="Tahoma" w:eastAsia="Times New Roman" w:hAnsi="Tahoma" w:cs="Tahoma"/>
                <w:szCs w:val="24"/>
                <w:lang w:val="en-US"/>
              </w:rPr>
            </w:pPr>
            <w:r>
              <w:rPr>
                <w:rFonts w:ascii="Tahoma" w:eastAsia="Times New Roman" w:hAnsi="Tahoma" w:cs="Tahoma"/>
                <w:szCs w:val="24"/>
                <w:lang w:val="en-US"/>
              </w:rPr>
              <w:t>a</w:t>
            </w:r>
            <w:r w:rsidRPr="00D92E24">
              <w:rPr>
                <w:rFonts w:ascii="Tahoma" w:eastAsia="Times New Roman" w:hAnsi="Tahoma" w:cs="Tahoma"/>
                <w:szCs w:val="24"/>
                <w:lang w:val="en-US"/>
              </w:rPr>
              <w:t>ccesarea programelor naționale și/sau europene pentru modernizarea infrastructurii comunale</w:t>
            </w:r>
          </w:p>
          <w:p w:rsidR="00DB34AD" w:rsidRPr="00D92E24" w:rsidRDefault="00DB34AD" w:rsidP="0094582E">
            <w:pPr>
              <w:widowControl/>
              <w:numPr>
                <w:ilvl w:val="0"/>
                <w:numId w:val="24"/>
              </w:numPr>
              <w:tabs>
                <w:tab w:val="left" w:pos="359"/>
              </w:tabs>
              <w:suppressAutoHyphens w:val="0"/>
              <w:autoSpaceDE w:val="0"/>
              <w:adjustRightInd w:val="0"/>
              <w:spacing w:line="276" w:lineRule="auto"/>
              <w:ind w:left="89" w:firstLine="0"/>
              <w:textAlignment w:val="auto"/>
              <w:rPr>
                <w:rFonts w:ascii="Tahoma" w:eastAsia="Times New Roman" w:hAnsi="Tahoma" w:cs="Tahoma"/>
                <w:szCs w:val="24"/>
                <w:lang w:val="en-US"/>
              </w:rPr>
            </w:pPr>
            <w:r>
              <w:rPr>
                <w:rFonts w:ascii="Tahoma" w:eastAsia="Times New Roman" w:hAnsi="Tahoma" w:cs="Tahoma"/>
                <w:szCs w:val="24"/>
                <w:lang w:val="en-US"/>
              </w:rPr>
              <w:t>apartenenț</w:t>
            </w:r>
            <w:r w:rsidR="0080516E">
              <w:rPr>
                <w:rFonts w:ascii="Tahoma" w:eastAsia="Times New Roman" w:hAnsi="Tahoma" w:cs="Tahoma"/>
                <w:szCs w:val="24"/>
                <w:lang w:val="en-US"/>
              </w:rPr>
              <w:t>a la Grupul de Acțiune Locală Confluențe Moldave</w:t>
            </w:r>
            <w:r w:rsidRPr="00D92E24">
              <w:rPr>
                <w:rFonts w:ascii="Tahoma" w:eastAsia="Times New Roman" w:hAnsi="Tahoma" w:cs="Tahoma"/>
                <w:szCs w:val="24"/>
                <w:lang w:val="en-US"/>
              </w:rPr>
              <w:t xml:space="preserve"> </w:t>
            </w:r>
          </w:p>
        </w:tc>
        <w:tc>
          <w:tcPr>
            <w:tcW w:w="51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D92E24" w:rsidRDefault="00DB34AD" w:rsidP="0094582E">
            <w:pPr>
              <w:widowControl/>
              <w:numPr>
                <w:ilvl w:val="0"/>
                <w:numId w:val="24"/>
              </w:numPr>
              <w:tabs>
                <w:tab w:val="left" w:pos="359"/>
              </w:tabs>
              <w:suppressAutoHyphens w:val="0"/>
              <w:autoSpaceDE w:val="0"/>
              <w:adjustRightInd w:val="0"/>
              <w:spacing w:line="276" w:lineRule="auto"/>
              <w:ind w:left="89" w:firstLine="0"/>
              <w:jc w:val="both"/>
              <w:textAlignment w:val="auto"/>
              <w:rPr>
                <w:rFonts w:ascii="Tahoma" w:eastAsia="Times New Roman" w:hAnsi="Tahoma" w:cs="Tahoma"/>
                <w:szCs w:val="24"/>
                <w:lang w:val="en-US"/>
              </w:rPr>
            </w:pPr>
            <w:r>
              <w:rPr>
                <w:rFonts w:ascii="Tahoma" w:eastAsia="Times New Roman" w:hAnsi="Tahoma" w:cs="Tahoma"/>
                <w:szCs w:val="24"/>
                <w:lang w:val="en-US"/>
              </w:rPr>
              <w:t>m</w:t>
            </w:r>
            <w:r w:rsidRPr="00D92E24">
              <w:rPr>
                <w:rFonts w:ascii="Tahoma" w:eastAsia="Times New Roman" w:hAnsi="Tahoma" w:cs="Tahoma"/>
                <w:szCs w:val="24"/>
                <w:lang w:val="en-US"/>
              </w:rPr>
              <w:t>odificarea legislativă privind reorgani</w:t>
            </w:r>
            <w:r>
              <w:rPr>
                <w:rFonts w:ascii="Tahoma" w:eastAsia="Times New Roman" w:hAnsi="Tahoma" w:cs="Tahoma"/>
                <w:szCs w:val="24"/>
                <w:lang w:val="en-US"/>
              </w:rPr>
              <w:t>zarea comunelor</w:t>
            </w:r>
            <w:r w:rsidRPr="00D92E24">
              <w:rPr>
                <w:rFonts w:ascii="Tahoma" w:eastAsia="Times New Roman" w:hAnsi="Tahoma" w:cs="Tahoma"/>
                <w:szCs w:val="24"/>
                <w:lang w:val="en-US"/>
              </w:rPr>
              <w:t xml:space="preserve">  </w:t>
            </w:r>
          </w:p>
          <w:p w:rsidR="00DB34AD" w:rsidRPr="00D92E24" w:rsidRDefault="00DB34AD" w:rsidP="0094582E">
            <w:pPr>
              <w:widowControl/>
              <w:numPr>
                <w:ilvl w:val="0"/>
                <w:numId w:val="24"/>
              </w:numPr>
              <w:tabs>
                <w:tab w:val="left" w:pos="359"/>
              </w:tabs>
              <w:suppressAutoHyphens w:val="0"/>
              <w:autoSpaceDE w:val="0"/>
              <w:adjustRightInd w:val="0"/>
              <w:spacing w:line="276" w:lineRule="auto"/>
              <w:ind w:left="89" w:firstLine="0"/>
              <w:jc w:val="both"/>
              <w:textAlignment w:val="auto"/>
              <w:rPr>
                <w:rFonts w:ascii="Tahoma" w:eastAsia="Times New Roman" w:hAnsi="Tahoma" w:cs="Tahoma"/>
                <w:szCs w:val="24"/>
                <w:lang w:val="en-US"/>
              </w:rPr>
            </w:pPr>
            <w:r>
              <w:rPr>
                <w:rFonts w:ascii="Tahoma" w:eastAsia="Times New Roman" w:hAnsi="Tahoma" w:cs="Tahoma"/>
                <w:szCs w:val="24"/>
                <w:lang w:val="en-US"/>
              </w:rPr>
              <w:t>e</w:t>
            </w:r>
            <w:r w:rsidRPr="00D92E24">
              <w:rPr>
                <w:rFonts w:ascii="Tahoma" w:eastAsia="Times New Roman" w:hAnsi="Tahoma" w:cs="Tahoma"/>
                <w:szCs w:val="24"/>
                <w:lang w:val="en-US"/>
              </w:rPr>
              <w:t>xistenț</w:t>
            </w:r>
            <w:r>
              <w:rPr>
                <w:rFonts w:ascii="Tahoma" w:eastAsia="Times New Roman" w:hAnsi="Tahoma" w:cs="Tahoma"/>
                <w:szCs w:val="24"/>
                <w:lang w:val="en-US"/>
              </w:rPr>
              <w:t>a în aprop</w:t>
            </w:r>
            <w:r w:rsidR="009D676F">
              <w:rPr>
                <w:rFonts w:ascii="Tahoma" w:eastAsia="Times New Roman" w:hAnsi="Tahoma" w:cs="Tahoma"/>
                <w:szCs w:val="24"/>
                <w:lang w:val="en-US"/>
              </w:rPr>
              <w:t xml:space="preserve">ierea comunei Nicolae Bălcescu </w:t>
            </w:r>
            <w:r w:rsidRPr="00D92E24">
              <w:rPr>
                <w:rFonts w:ascii="Tahoma" w:eastAsia="Times New Roman" w:hAnsi="Tahoma" w:cs="Tahoma"/>
                <w:szCs w:val="24"/>
                <w:lang w:val="en-US"/>
              </w:rPr>
              <w:t>a polilor urbani ar putea avea efecte negative în ceea ce priveşte atragerea investiţiilor di</w:t>
            </w:r>
            <w:r>
              <w:rPr>
                <w:rFonts w:ascii="Tahoma" w:eastAsia="Times New Roman" w:hAnsi="Tahoma" w:cs="Tahoma"/>
                <w:szCs w:val="24"/>
                <w:lang w:val="en-US"/>
              </w:rPr>
              <w:t>recte în zonă</w:t>
            </w:r>
          </w:p>
          <w:p w:rsidR="00DB34AD" w:rsidRPr="00D92E24" w:rsidRDefault="00DB34AD" w:rsidP="003E3FFB">
            <w:pPr>
              <w:pStyle w:val="Standard"/>
              <w:tabs>
                <w:tab w:val="left" w:pos="359"/>
              </w:tabs>
              <w:ind w:left="89"/>
              <w:rPr>
                <w:rFonts w:ascii="Tahoma" w:hAnsi="Tahoma" w:cs="Tahoma"/>
              </w:rPr>
            </w:pPr>
          </w:p>
        </w:tc>
      </w:tr>
    </w:tbl>
    <w:p w:rsidR="00DB34AD" w:rsidRDefault="00DB34AD" w:rsidP="00DB34AD">
      <w:pPr>
        <w:pStyle w:val="Standard"/>
        <w:spacing w:line="276" w:lineRule="auto"/>
        <w:jc w:val="both"/>
        <w:rPr>
          <w:rFonts w:ascii="Tahoma" w:hAnsi="Tahoma" w:cs="Tahoma"/>
          <w:b/>
          <w:bCs/>
          <w:i/>
          <w:iCs/>
          <w:color w:val="70AD47"/>
          <w:shd w:val="clear" w:color="auto" w:fill="FF0000"/>
        </w:rPr>
      </w:pPr>
    </w:p>
    <w:p w:rsidR="00DB34AD" w:rsidRDefault="00DB34AD" w:rsidP="00DB34AD">
      <w:pPr>
        <w:pStyle w:val="Standard"/>
        <w:spacing w:line="276" w:lineRule="auto"/>
        <w:jc w:val="both"/>
        <w:rPr>
          <w:rFonts w:ascii="Tahoma" w:hAnsi="Tahoma" w:cs="Tahoma"/>
          <w:b/>
          <w:bCs/>
          <w:i/>
          <w:iCs/>
          <w:color w:val="00B050"/>
        </w:rPr>
      </w:pPr>
      <w:r>
        <w:rPr>
          <w:rFonts w:ascii="Tahoma" w:hAnsi="Tahoma" w:cs="Tahoma"/>
          <w:b/>
          <w:bCs/>
          <w:i/>
          <w:iCs/>
          <w:color w:val="00B050"/>
        </w:rPr>
        <w:t>Infrastructura tehnico-edilitară</w:t>
      </w:r>
    </w:p>
    <w:p w:rsidR="00DB34AD" w:rsidRDefault="00DB34AD" w:rsidP="00DB34AD">
      <w:pPr>
        <w:pStyle w:val="Standard"/>
        <w:spacing w:line="276" w:lineRule="auto"/>
        <w:jc w:val="both"/>
        <w:rPr>
          <w:rFonts w:ascii="Tahoma" w:hAnsi="Tahoma" w:cs="Tahoma"/>
          <w:b/>
          <w:bCs/>
          <w:i/>
          <w:iCs/>
          <w:color w:val="00B050"/>
        </w:rPr>
      </w:pPr>
    </w:p>
    <w:tbl>
      <w:tblPr>
        <w:tblW w:w="9930" w:type="dxa"/>
        <w:tblInd w:w="1" w:type="dxa"/>
        <w:tblLayout w:type="fixed"/>
        <w:tblCellMar>
          <w:left w:w="10" w:type="dxa"/>
          <w:right w:w="10" w:type="dxa"/>
        </w:tblCellMar>
        <w:tblLook w:val="0000"/>
      </w:tblPr>
      <w:tblGrid>
        <w:gridCol w:w="4823"/>
        <w:gridCol w:w="5107"/>
      </w:tblGrid>
      <w:tr w:rsidR="00DB34AD" w:rsidTr="003E3FFB">
        <w:trPr>
          <w:trHeight w:val="742"/>
        </w:trPr>
        <w:tc>
          <w:tcPr>
            <w:tcW w:w="482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Puncte tari</w:t>
            </w:r>
          </w:p>
          <w:p w:rsidR="00DB34AD" w:rsidRDefault="00DB34AD" w:rsidP="003E3FFB">
            <w:pPr>
              <w:pStyle w:val="Standard"/>
              <w:spacing w:line="276" w:lineRule="auto"/>
              <w:jc w:val="center"/>
              <w:rPr>
                <w:rFonts w:ascii="Calibri" w:hAnsi="Calibri" w:cs="Calibri"/>
                <w:sz w:val="22"/>
                <w:szCs w:val="22"/>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Puncte slabe</w:t>
            </w:r>
          </w:p>
        </w:tc>
      </w:tr>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29614B" w:rsidRDefault="00DB34AD" w:rsidP="0094582E">
            <w:pPr>
              <w:pStyle w:val="ListParagraph"/>
              <w:widowControl/>
              <w:numPr>
                <w:ilvl w:val="0"/>
                <w:numId w:val="9"/>
              </w:numPr>
              <w:tabs>
                <w:tab w:val="left" w:pos="252"/>
              </w:tabs>
              <w:suppressAutoHyphens w:val="0"/>
              <w:autoSpaceDE w:val="0"/>
              <w:adjustRightInd w:val="0"/>
              <w:spacing w:line="276" w:lineRule="auto"/>
              <w:ind w:left="89" w:firstLine="0"/>
              <w:textAlignment w:val="auto"/>
              <w:rPr>
                <w:rFonts w:ascii="Tahoma" w:eastAsia="Times New Roman" w:hAnsi="Tahoma" w:cs="Tahoma"/>
                <w:szCs w:val="24"/>
                <w:lang w:eastAsia="ro-RO"/>
              </w:rPr>
            </w:pPr>
            <w:r>
              <w:rPr>
                <w:rFonts w:ascii="Tahoma" w:eastAsia="Times New Roman" w:hAnsi="Tahoma" w:cs="Tahoma"/>
                <w:szCs w:val="24"/>
                <w:lang w:eastAsia="ro-RO"/>
              </w:rPr>
              <w:t xml:space="preserve"> </w:t>
            </w:r>
            <w:r w:rsidRPr="0029614B">
              <w:rPr>
                <w:rFonts w:ascii="Tahoma" w:eastAsia="Times New Roman" w:hAnsi="Tahoma" w:cs="Tahoma"/>
                <w:szCs w:val="24"/>
                <w:lang w:eastAsia="ro-RO"/>
              </w:rPr>
              <w:t>deschiderea autorităţii locale</w:t>
            </w:r>
          </w:p>
          <w:p w:rsidR="00DB34AD" w:rsidRDefault="00DB34AD" w:rsidP="0094582E">
            <w:pPr>
              <w:pStyle w:val="ListParagraph"/>
              <w:widowControl/>
              <w:numPr>
                <w:ilvl w:val="0"/>
                <w:numId w:val="9"/>
              </w:numPr>
              <w:tabs>
                <w:tab w:val="left" w:pos="252"/>
              </w:tabs>
              <w:suppressAutoHyphens w:val="0"/>
              <w:autoSpaceDE w:val="0"/>
              <w:adjustRightInd w:val="0"/>
              <w:spacing w:line="276" w:lineRule="auto"/>
              <w:ind w:left="89" w:firstLine="0"/>
              <w:textAlignment w:val="auto"/>
              <w:rPr>
                <w:rFonts w:ascii="Tahoma" w:eastAsia="Times New Roman" w:hAnsi="Tahoma" w:cs="Tahoma"/>
                <w:szCs w:val="24"/>
                <w:lang w:eastAsia="ro-RO"/>
              </w:rPr>
            </w:pPr>
            <w:r>
              <w:rPr>
                <w:rFonts w:ascii="Tahoma" w:eastAsia="Times New Roman" w:hAnsi="Tahoma" w:cs="Tahoma"/>
                <w:szCs w:val="24"/>
                <w:lang w:eastAsia="ro-RO"/>
              </w:rPr>
              <w:t xml:space="preserve"> rețea de alimentare cu apă </w:t>
            </w:r>
            <w:r w:rsidRPr="009212BB">
              <w:rPr>
                <w:rFonts w:ascii="Tahoma" w:eastAsia="Times New Roman" w:hAnsi="Tahoma" w:cs="Tahoma"/>
                <w:szCs w:val="24"/>
                <w:lang w:eastAsia="ro-RO"/>
              </w:rPr>
              <w:t>și canalizare</w:t>
            </w:r>
          </w:p>
          <w:p w:rsidR="00DB34AD" w:rsidRPr="007C03CB" w:rsidRDefault="00DB34AD" w:rsidP="0094582E">
            <w:pPr>
              <w:pStyle w:val="ListParagraph"/>
              <w:widowControl/>
              <w:numPr>
                <w:ilvl w:val="0"/>
                <w:numId w:val="9"/>
              </w:numPr>
              <w:tabs>
                <w:tab w:val="left" w:pos="252"/>
              </w:tabs>
              <w:suppressAutoHyphens w:val="0"/>
              <w:autoSpaceDE w:val="0"/>
              <w:adjustRightInd w:val="0"/>
              <w:spacing w:line="276" w:lineRule="auto"/>
              <w:ind w:left="269" w:hanging="180"/>
              <w:textAlignment w:val="auto"/>
              <w:rPr>
                <w:rFonts w:ascii="Tahoma" w:eastAsia="Times New Roman" w:hAnsi="Tahoma" w:cs="Tahoma"/>
                <w:szCs w:val="24"/>
                <w:lang w:eastAsia="ro-RO"/>
              </w:rPr>
            </w:pPr>
            <w:r>
              <w:rPr>
                <w:rFonts w:ascii="Tahoma" w:eastAsia="Times New Roman" w:hAnsi="Tahoma" w:cs="Tahoma"/>
                <w:szCs w:val="24"/>
                <w:lang w:eastAsia="ro-RO"/>
              </w:rPr>
              <w:t xml:space="preserve"> r</w:t>
            </w:r>
            <w:r w:rsidRPr="007C03CB">
              <w:rPr>
                <w:rFonts w:ascii="Tahoma" w:eastAsia="Times New Roman" w:hAnsi="Tahoma" w:cs="Tahoma"/>
                <w:szCs w:val="24"/>
                <w:lang w:eastAsia="ro-RO"/>
              </w:rPr>
              <w:t>ețea de energie electrică ce permite accesul întregii populații la acest serviciu</w:t>
            </w:r>
          </w:p>
          <w:p w:rsidR="00DB34AD" w:rsidRPr="0029614B" w:rsidRDefault="00DB34AD" w:rsidP="0094582E">
            <w:pPr>
              <w:pStyle w:val="ListParagraph"/>
              <w:widowControl/>
              <w:numPr>
                <w:ilvl w:val="0"/>
                <w:numId w:val="9"/>
              </w:numPr>
              <w:tabs>
                <w:tab w:val="left" w:pos="252"/>
              </w:tabs>
              <w:suppressAutoHyphens w:val="0"/>
              <w:autoSpaceDE w:val="0"/>
              <w:adjustRightInd w:val="0"/>
              <w:spacing w:line="276" w:lineRule="auto"/>
              <w:ind w:left="269" w:hanging="180"/>
              <w:textAlignment w:val="auto"/>
              <w:rPr>
                <w:rFonts w:ascii="Tahoma" w:eastAsia="Times New Roman" w:hAnsi="Tahoma" w:cs="Tahoma"/>
                <w:szCs w:val="24"/>
                <w:lang w:eastAsia="ro-RO"/>
              </w:rPr>
            </w:pPr>
            <w:r>
              <w:rPr>
                <w:rFonts w:ascii="Tahoma" w:eastAsia="Times New Roman" w:hAnsi="Tahoma" w:cs="Tahoma"/>
                <w:szCs w:val="24"/>
                <w:lang w:eastAsia="ro-RO"/>
              </w:rPr>
              <w:t xml:space="preserve"> </w:t>
            </w:r>
            <w:r w:rsidRPr="007C03CB">
              <w:rPr>
                <w:rFonts w:ascii="Tahoma" w:eastAsia="Times New Roman" w:hAnsi="Tahoma" w:cs="Tahoma"/>
                <w:szCs w:val="24"/>
                <w:lang w:eastAsia="ro-RO"/>
              </w:rPr>
              <w:t xml:space="preserve">servicii de </w:t>
            </w:r>
            <w:r>
              <w:rPr>
                <w:rFonts w:ascii="Tahoma" w:eastAsia="Times New Roman" w:hAnsi="Tahoma" w:cs="Tahoma"/>
                <w:szCs w:val="24"/>
                <w:lang w:eastAsia="ro-RO"/>
              </w:rPr>
              <w:t>internet mobil în zonele rurale</w:t>
            </w:r>
          </w:p>
          <w:p w:rsidR="00DB34AD" w:rsidRPr="007C03CB" w:rsidRDefault="00716E6C" w:rsidP="0094582E">
            <w:pPr>
              <w:pStyle w:val="Standard"/>
              <w:numPr>
                <w:ilvl w:val="0"/>
                <w:numId w:val="9"/>
              </w:numPr>
              <w:tabs>
                <w:tab w:val="left" w:pos="359"/>
              </w:tabs>
              <w:spacing w:line="276" w:lineRule="auto"/>
              <w:ind w:left="89" w:firstLine="0"/>
              <w:jc w:val="both"/>
              <w:rPr>
                <w:rFonts w:ascii="Calibri" w:hAnsi="Calibri" w:cs="Calibri"/>
                <w:sz w:val="22"/>
                <w:szCs w:val="22"/>
              </w:rPr>
            </w:pPr>
            <w:r>
              <w:rPr>
                <w:rFonts w:ascii="Tahoma" w:hAnsi="Tahoma" w:cs="Tahoma"/>
                <w:lang w:val="ro-RO" w:eastAsia="ro-RO"/>
              </w:rPr>
              <w:t>existența drumurilor judeţene</w:t>
            </w:r>
            <w:r w:rsidR="00DB34AD">
              <w:rPr>
                <w:rFonts w:ascii="Tahoma" w:hAnsi="Tahoma" w:cs="Tahoma"/>
                <w:lang w:val="ro-RO" w:eastAsia="ro-RO"/>
              </w:rPr>
              <w:t xml:space="preserve"> modernizat</w:t>
            </w:r>
            <w:r>
              <w:rPr>
                <w:rFonts w:ascii="Tahoma" w:hAnsi="Tahoma" w:cs="Tahoma"/>
                <w:lang w:val="ro-RO" w:eastAsia="ro-RO"/>
              </w:rPr>
              <w:t>e</w:t>
            </w:r>
          </w:p>
          <w:p w:rsidR="00DB34AD" w:rsidRDefault="00DB34AD" w:rsidP="003E3FFB">
            <w:pPr>
              <w:pStyle w:val="Standard"/>
              <w:tabs>
                <w:tab w:val="left" w:pos="359"/>
              </w:tabs>
              <w:spacing w:line="276" w:lineRule="auto"/>
              <w:ind w:left="89"/>
              <w:jc w:val="both"/>
              <w:rPr>
                <w:rFonts w:ascii="Calibri" w:hAnsi="Calibri" w:cs="Calibri"/>
                <w:sz w:val="22"/>
                <w:szCs w:val="22"/>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29614B" w:rsidRDefault="00DB34AD" w:rsidP="0094582E">
            <w:pPr>
              <w:pStyle w:val="Standard"/>
              <w:numPr>
                <w:ilvl w:val="0"/>
                <w:numId w:val="10"/>
              </w:numPr>
              <w:tabs>
                <w:tab w:val="left" w:pos="216"/>
                <w:tab w:val="left" w:pos="396"/>
              </w:tabs>
              <w:spacing w:line="276" w:lineRule="auto"/>
              <w:ind w:left="-54" w:firstLine="180"/>
              <w:jc w:val="both"/>
              <w:rPr>
                <w:rFonts w:ascii="Tahoma" w:hAnsi="Tahoma" w:cs="Tahoma"/>
              </w:rPr>
            </w:pPr>
            <w:r w:rsidRPr="0029614B">
              <w:rPr>
                <w:rFonts w:ascii="Tahoma" w:hAnsi="Tahoma" w:cs="Tahoma"/>
              </w:rPr>
              <w:t>resurse financiare insuficiente de la bugetul local</w:t>
            </w:r>
          </w:p>
          <w:p w:rsidR="00DB34AD" w:rsidRPr="00943E2E" w:rsidRDefault="00DB34AD" w:rsidP="0094582E">
            <w:pPr>
              <w:pStyle w:val="Standard"/>
              <w:numPr>
                <w:ilvl w:val="0"/>
                <w:numId w:val="11"/>
              </w:numPr>
              <w:tabs>
                <w:tab w:val="left" w:pos="216"/>
                <w:tab w:val="left" w:pos="396"/>
              </w:tabs>
              <w:spacing w:line="276" w:lineRule="auto"/>
              <w:ind w:left="-54" w:firstLine="180"/>
              <w:jc w:val="both"/>
              <w:rPr>
                <w:rFonts w:ascii="Tahoma" w:hAnsi="Tahoma" w:cs="Tahoma"/>
              </w:rPr>
            </w:pPr>
            <w:r w:rsidRPr="00943E2E">
              <w:rPr>
                <w:rFonts w:ascii="Tahoma" w:hAnsi="Tahoma" w:cs="Tahoma"/>
              </w:rPr>
              <w:t>lipsă alimentare cu apă și canalizare pe teritoriul întregii comune dar şi a infrastructurii necesare protecţiei mediului</w:t>
            </w:r>
          </w:p>
          <w:p w:rsidR="00DB34AD" w:rsidRDefault="00DB34AD" w:rsidP="0094582E">
            <w:pPr>
              <w:pStyle w:val="Standard"/>
              <w:numPr>
                <w:ilvl w:val="0"/>
                <w:numId w:val="11"/>
              </w:numPr>
              <w:tabs>
                <w:tab w:val="left" w:pos="216"/>
                <w:tab w:val="left" w:pos="396"/>
              </w:tabs>
              <w:spacing w:line="276" w:lineRule="auto"/>
              <w:ind w:left="-54" w:firstLine="180"/>
              <w:jc w:val="both"/>
              <w:rPr>
                <w:rFonts w:ascii="Tahoma" w:hAnsi="Tahoma" w:cs="Tahoma"/>
              </w:rPr>
            </w:pPr>
            <w:r w:rsidRPr="0029614B">
              <w:rPr>
                <w:rFonts w:ascii="Tahoma" w:hAnsi="Tahoma" w:cs="Tahoma"/>
              </w:rPr>
              <w:t>l</w:t>
            </w:r>
            <w:r>
              <w:rPr>
                <w:rFonts w:ascii="Tahoma" w:hAnsi="Tahoma" w:cs="Tahoma"/>
              </w:rPr>
              <w:t>ipsă</w:t>
            </w:r>
            <w:r w:rsidRPr="0029614B">
              <w:rPr>
                <w:rFonts w:ascii="Tahoma" w:hAnsi="Tahoma" w:cs="Tahoma"/>
              </w:rPr>
              <w:t xml:space="preserve"> reţea gaze </w:t>
            </w:r>
            <w:r w:rsidR="00B114CA">
              <w:rPr>
                <w:rFonts w:ascii="Tahoma" w:hAnsi="Tahoma" w:cs="Tahoma"/>
              </w:rPr>
              <w:t>naturale în satele VAlea Seacă, Galbeni, Buchila și Larguța</w:t>
            </w:r>
          </w:p>
        </w:tc>
      </w:tr>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rPr>
            </w:pPr>
            <w:r>
              <w:rPr>
                <w:rFonts w:ascii="Tahoma" w:hAnsi="Tahoma" w:cs="Tahoma"/>
                <w:b/>
                <w:bCs/>
                <w:i/>
              </w:rPr>
              <w:t>Oportunități</w:t>
            </w:r>
          </w:p>
          <w:p w:rsidR="00DB34AD" w:rsidRDefault="00DB34AD" w:rsidP="003E3FFB">
            <w:pPr>
              <w:pStyle w:val="Standard"/>
              <w:spacing w:line="276" w:lineRule="auto"/>
              <w:jc w:val="center"/>
              <w:rPr>
                <w:rFonts w:ascii="Calibri" w:hAnsi="Calibri" w:cs="Calibri"/>
                <w:sz w:val="22"/>
                <w:szCs w:val="22"/>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Amenințări</w:t>
            </w:r>
          </w:p>
        </w:tc>
      </w:tr>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7F23B0" w:rsidRDefault="00DB34AD" w:rsidP="0094582E">
            <w:pPr>
              <w:pStyle w:val="ListParagraph"/>
              <w:widowControl/>
              <w:numPr>
                <w:ilvl w:val="0"/>
                <w:numId w:val="12"/>
              </w:numPr>
              <w:tabs>
                <w:tab w:val="left" w:pos="256"/>
              </w:tabs>
              <w:suppressAutoHyphens w:val="0"/>
              <w:autoSpaceDE w:val="0"/>
              <w:adjustRightInd w:val="0"/>
              <w:spacing w:line="276" w:lineRule="auto"/>
              <w:ind w:left="126" w:hanging="90"/>
              <w:textAlignment w:val="auto"/>
              <w:rPr>
                <w:rFonts w:ascii="Tahoma" w:eastAsia="Times New Roman" w:hAnsi="Tahoma" w:cs="Tahoma"/>
                <w:szCs w:val="24"/>
                <w:lang w:eastAsia="ro-RO"/>
              </w:rPr>
            </w:pPr>
            <w:r w:rsidRPr="007F23B0">
              <w:rPr>
                <w:rFonts w:ascii="Tahoma" w:eastAsia="Times New Roman" w:hAnsi="Tahoma" w:cs="Tahoma"/>
                <w:szCs w:val="24"/>
                <w:lang w:eastAsia="ro-RO"/>
              </w:rPr>
              <w:t>programe de finanţare europeana în domeniul infrastructurii</w:t>
            </w:r>
          </w:p>
          <w:p w:rsidR="00DB34AD" w:rsidRDefault="00DB34AD" w:rsidP="0094582E">
            <w:pPr>
              <w:pStyle w:val="Standard"/>
              <w:numPr>
                <w:ilvl w:val="0"/>
                <w:numId w:val="12"/>
              </w:numPr>
              <w:tabs>
                <w:tab w:val="left" w:pos="269"/>
              </w:tabs>
              <w:spacing w:line="276" w:lineRule="auto"/>
              <w:ind w:left="89" w:firstLine="0"/>
              <w:jc w:val="both"/>
              <w:rPr>
                <w:rFonts w:ascii="Calibri" w:hAnsi="Calibri" w:cs="Calibri"/>
                <w:sz w:val="22"/>
                <w:szCs w:val="22"/>
              </w:rPr>
            </w:pPr>
            <w:r w:rsidRPr="007F23B0">
              <w:rPr>
                <w:rFonts w:ascii="Tahoma" w:hAnsi="Tahoma" w:cs="Tahoma"/>
                <w:lang w:val="ro-RO" w:eastAsia="ro-RO"/>
              </w:rPr>
              <w:t>surse de finanţare guvernamentale</w:t>
            </w:r>
          </w:p>
        </w:tc>
        <w:tc>
          <w:tcPr>
            <w:tcW w:w="51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943E2E" w:rsidRDefault="00DB34AD" w:rsidP="0094582E">
            <w:pPr>
              <w:pStyle w:val="ListParagraph"/>
              <w:widowControl/>
              <w:numPr>
                <w:ilvl w:val="0"/>
                <w:numId w:val="12"/>
              </w:numPr>
              <w:tabs>
                <w:tab w:val="left" w:pos="259"/>
              </w:tabs>
              <w:suppressAutoHyphens w:val="0"/>
              <w:autoSpaceDE w:val="0"/>
              <w:adjustRightInd w:val="0"/>
              <w:spacing w:line="276" w:lineRule="auto"/>
              <w:ind w:left="89" w:firstLine="0"/>
              <w:textAlignment w:val="auto"/>
              <w:rPr>
                <w:rFonts w:ascii="Tahoma" w:eastAsia="Times New Roman" w:hAnsi="Tahoma" w:cs="Tahoma"/>
                <w:szCs w:val="24"/>
                <w:lang w:eastAsia="ro-RO"/>
              </w:rPr>
            </w:pPr>
            <w:r w:rsidRPr="00943E2E">
              <w:rPr>
                <w:rFonts w:ascii="Tahoma" w:eastAsia="Times New Roman" w:hAnsi="Tahoma" w:cs="Tahoma"/>
                <w:szCs w:val="24"/>
                <w:lang w:eastAsia="ro-RO"/>
              </w:rPr>
              <w:t>riscuri naturale</w:t>
            </w:r>
          </w:p>
          <w:p w:rsidR="00DB34AD" w:rsidRPr="00D642DB" w:rsidRDefault="00DB34AD" w:rsidP="0094582E">
            <w:pPr>
              <w:pStyle w:val="Standard"/>
              <w:numPr>
                <w:ilvl w:val="0"/>
                <w:numId w:val="12"/>
              </w:numPr>
              <w:tabs>
                <w:tab w:val="left" w:pos="269"/>
              </w:tabs>
              <w:spacing w:line="276" w:lineRule="auto"/>
              <w:ind w:left="126" w:firstLine="0"/>
              <w:jc w:val="both"/>
              <w:rPr>
                <w:rFonts w:ascii="Calibri" w:hAnsi="Calibri" w:cs="Calibri"/>
                <w:sz w:val="22"/>
                <w:szCs w:val="22"/>
              </w:rPr>
            </w:pPr>
            <w:r w:rsidRPr="007F23B0">
              <w:rPr>
                <w:rFonts w:ascii="Tahoma" w:hAnsi="Tahoma" w:cs="Tahoma"/>
                <w:lang w:eastAsia="ro-RO"/>
              </w:rPr>
              <w:t>interes redus al investitorilor pentru demararea de afaceri în</w:t>
            </w:r>
            <w:r w:rsidRPr="007F23B0">
              <w:rPr>
                <w:rFonts w:ascii="Tahoma" w:hAnsi="Tahoma" w:cs="Tahoma"/>
                <w:lang w:val="ro-RO" w:eastAsia="ro-RO"/>
              </w:rPr>
              <w:t xml:space="preserve"> </w:t>
            </w:r>
            <w:r>
              <w:rPr>
                <w:rFonts w:ascii="Tahoma" w:hAnsi="Tahoma" w:cs="Tahoma"/>
                <w:lang w:val="ro-RO" w:eastAsia="ro-RO"/>
              </w:rPr>
              <w:t>comuna, datorită</w:t>
            </w:r>
            <w:r w:rsidRPr="007F23B0">
              <w:rPr>
                <w:rFonts w:ascii="Tahoma" w:hAnsi="Tahoma" w:cs="Tahoma"/>
                <w:lang w:val="ro-RO" w:eastAsia="ro-RO"/>
              </w:rPr>
              <w:t xml:space="preserve"> infrastructurii fizice şi sociale neadecvate</w:t>
            </w:r>
          </w:p>
          <w:p w:rsidR="00DB34AD" w:rsidRPr="007B2DCC" w:rsidRDefault="00DB34AD" w:rsidP="0094582E">
            <w:pPr>
              <w:pStyle w:val="Standard"/>
              <w:numPr>
                <w:ilvl w:val="0"/>
                <w:numId w:val="12"/>
              </w:numPr>
              <w:tabs>
                <w:tab w:val="left" w:pos="269"/>
              </w:tabs>
              <w:spacing w:line="276" w:lineRule="auto"/>
              <w:ind w:left="126" w:firstLine="0"/>
              <w:jc w:val="both"/>
              <w:rPr>
                <w:rFonts w:ascii="Calibri" w:hAnsi="Calibri" w:cs="Calibri"/>
                <w:sz w:val="22"/>
                <w:szCs w:val="22"/>
              </w:rPr>
            </w:pPr>
            <w:r>
              <w:rPr>
                <w:rFonts w:ascii="Tahoma" w:eastAsia="Calibri" w:hAnsi="Tahoma" w:cs="Tahoma"/>
                <w:szCs w:val="22"/>
                <w:lang/>
              </w:rPr>
              <w:t>r</w:t>
            </w:r>
            <w:r w:rsidRPr="00D642DB">
              <w:rPr>
                <w:rFonts w:ascii="Tahoma" w:eastAsia="Calibri" w:hAnsi="Tahoma" w:cs="Tahoma"/>
                <w:szCs w:val="22"/>
                <w:lang/>
              </w:rPr>
              <w:t>esurse financiare limitate ale comunităţilor locale necesare întreţinerii infrastructurii de bază.</w:t>
            </w:r>
          </w:p>
        </w:tc>
      </w:tr>
    </w:tbl>
    <w:p w:rsidR="00DB34AD" w:rsidRDefault="00DB34AD" w:rsidP="00DB34AD">
      <w:pPr>
        <w:pStyle w:val="Standard"/>
        <w:spacing w:line="276" w:lineRule="auto"/>
        <w:jc w:val="both"/>
        <w:rPr>
          <w:rFonts w:ascii="Tahoma" w:hAnsi="Tahoma" w:cs="Tahoma"/>
          <w:b/>
          <w:bCs/>
          <w:i/>
          <w:iCs/>
          <w:color w:val="548DD4"/>
        </w:rPr>
      </w:pPr>
    </w:p>
    <w:p w:rsidR="00DB34AD" w:rsidRDefault="00DB34AD" w:rsidP="00DB34AD">
      <w:pPr>
        <w:pStyle w:val="Standard"/>
        <w:spacing w:line="276" w:lineRule="auto"/>
        <w:jc w:val="both"/>
        <w:rPr>
          <w:rFonts w:ascii="Tahoma" w:hAnsi="Tahoma" w:cs="Tahoma"/>
          <w:b/>
          <w:bCs/>
          <w:i/>
          <w:iCs/>
          <w:color w:val="00B050"/>
        </w:rPr>
      </w:pPr>
      <w:r>
        <w:rPr>
          <w:rFonts w:ascii="Tahoma" w:hAnsi="Tahoma" w:cs="Tahoma"/>
          <w:b/>
          <w:bCs/>
          <w:i/>
          <w:iCs/>
          <w:color w:val="00B050"/>
        </w:rPr>
        <w:t>Capital uman</w:t>
      </w:r>
    </w:p>
    <w:p w:rsidR="00DB34AD" w:rsidRDefault="00DB34AD" w:rsidP="00DB34AD">
      <w:pPr>
        <w:pStyle w:val="Standard"/>
        <w:spacing w:line="276" w:lineRule="auto"/>
        <w:jc w:val="both"/>
        <w:rPr>
          <w:rFonts w:ascii="Tahoma" w:hAnsi="Tahoma" w:cs="Tahoma"/>
          <w:i/>
          <w:iCs/>
          <w:color w:val="00B050"/>
        </w:rPr>
      </w:pPr>
    </w:p>
    <w:tbl>
      <w:tblPr>
        <w:tblW w:w="9930" w:type="dxa"/>
        <w:tblInd w:w="1" w:type="dxa"/>
        <w:tblLayout w:type="fixed"/>
        <w:tblCellMar>
          <w:left w:w="10" w:type="dxa"/>
          <w:right w:w="10" w:type="dxa"/>
        </w:tblCellMar>
        <w:tblLook w:val="0000"/>
      </w:tblPr>
      <w:tblGrid>
        <w:gridCol w:w="4823"/>
        <w:gridCol w:w="5107"/>
      </w:tblGrid>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Puncte tari</w:t>
            </w:r>
          </w:p>
        </w:tc>
        <w:tc>
          <w:tcPr>
            <w:tcW w:w="510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Puncte slabe</w:t>
            </w:r>
          </w:p>
          <w:p w:rsidR="00DB34AD" w:rsidRDefault="00DB34AD" w:rsidP="003E3FFB">
            <w:pPr>
              <w:pStyle w:val="Standard"/>
              <w:spacing w:line="276" w:lineRule="auto"/>
              <w:jc w:val="center"/>
              <w:rPr>
                <w:rFonts w:ascii="Calibri" w:hAnsi="Calibri" w:cs="Calibri"/>
                <w:sz w:val="22"/>
                <w:szCs w:val="22"/>
              </w:rPr>
            </w:pPr>
          </w:p>
        </w:tc>
      </w:tr>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9212BB" w:rsidRDefault="00DB34AD" w:rsidP="0094582E">
            <w:pPr>
              <w:widowControl/>
              <w:numPr>
                <w:ilvl w:val="0"/>
                <w:numId w:val="25"/>
              </w:numPr>
              <w:tabs>
                <w:tab w:val="left" w:pos="318"/>
              </w:tabs>
              <w:suppressAutoHyphens w:val="0"/>
              <w:autoSpaceDE w:val="0"/>
              <w:autoSpaceDN/>
              <w:adjustRightInd w:val="0"/>
              <w:spacing w:line="276" w:lineRule="auto"/>
              <w:ind w:left="0" w:firstLine="23"/>
              <w:jc w:val="both"/>
              <w:textAlignment w:val="auto"/>
              <w:rPr>
                <w:rFonts w:ascii="Tahoma" w:eastAsia="Courier New" w:hAnsi="Tahoma" w:cs="Tahoma"/>
                <w:color w:val="000000"/>
                <w:szCs w:val="24"/>
              </w:rPr>
            </w:pPr>
            <w:r w:rsidRPr="009212BB">
              <w:rPr>
                <w:rFonts w:ascii="Tahoma" w:eastAsia="Courier New" w:hAnsi="Tahoma" w:cs="Tahoma"/>
                <w:color w:val="000000"/>
                <w:szCs w:val="24"/>
              </w:rPr>
              <w:t>participării rezidenţilor din zona rurală la programe de instruire pentru dobândirea de noi competenţe.</w:t>
            </w:r>
          </w:p>
          <w:p w:rsidR="00DB34AD" w:rsidRPr="00943E2E" w:rsidRDefault="00DB34AD" w:rsidP="003E3FFB">
            <w:pPr>
              <w:widowControl/>
              <w:tabs>
                <w:tab w:val="left" w:pos="318"/>
              </w:tabs>
              <w:suppressAutoHyphens w:val="0"/>
              <w:autoSpaceDE w:val="0"/>
              <w:autoSpaceDN/>
              <w:adjustRightInd w:val="0"/>
              <w:spacing w:line="276" w:lineRule="auto"/>
              <w:ind w:left="23"/>
              <w:jc w:val="both"/>
              <w:textAlignment w:val="auto"/>
              <w:rPr>
                <w:rFonts w:ascii="Tahoma" w:eastAsia="Courier New" w:hAnsi="Tahoma" w:cs="Tahoma"/>
                <w:color w:val="000000"/>
                <w:szCs w:val="24"/>
                <w:highlight w:val="red"/>
              </w:rPr>
            </w:pPr>
          </w:p>
          <w:p w:rsidR="00DB34AD" w:rsidRDefault="00DB34AD" w:rsidP="003E3FFB">
            <w:pPr>
              <w:pStyle w:val="Standard"/>
              <w:tabs>
                <w:tab w:val="left" w:pos="359"/>
              </w:tabs>
              <w:spacing w:line="276" w:lineRule="auto"/>
              <w:ind w:left="89"/>
              <w:jc w:val="both"/>
              <w:rPr>
                <w:rFonts w:ascii="Calibri" w:hAnsi="Calibri" w:cs="Calibri"/>
                <w:sz w:val="22"/>
                <w:szCs w:val="22"/>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9F5D69" w:rsidRDefault="00DB34AD" w:rsidP="0094582E">
            <w:pPr>
              <w:pStyle w:val="Standard"/>
              <w:numPr>
                <w:ilvl w:val="0"/>
                <w:numId w:val="25"/>
              </w:numPr>
              <w:tabs>
                <w:tab w:val="left" w:pos="306"/>
              </w:tabs>
              <w:spacing w:line="276" w:lineRule="auto"/>
              <w:ind w:left="36" w:hanging="36"/>
              <w:jc w:val="both"/>
              <w:rPr>
                <w:rFonts w:ascii="Tahoma" w:hAnsi="Tahoma" w:cs="Tahoma"/>
              </w:rPr>
            </w:pPr>
            <w:r>
              <w:rPr>
                <w:rFonts w:ascii="Tahoma" w:hAnsi="Tahoma" w:cs="Tahoma"/>
              </w:rPr>
              <w:lastRenderedPageBreak/>
              <w:t>c</w:t>
            </w:r>
            <w:r w:rsidRPr="009F5D69">
              <w:rPr>
                <w:rFonts w:ascii="Tahoma" w:hAnsi="Tahoma" w:cs="Tahoma"/>
              </w:rPr>
              <w:t>ultură antreprenorială slab dezvoltată, caracterizată de lipsa cunoştinţelor manageriale de bază.</w:t>
            </w:r>
          </w:p>
          <w:p w:rsidR="00DB34AD" w:rsidRPr="009F5D69" w:rsidRDefault="00DB34AD" w:rsidP="003E3FFB">
            <w:pPr>
              <w:pStyle w:val="Standard"/>
              <w:tabs>
                <w:tab w:val="left" w:pos="306"/>
              </w:tabs>
              <w:spacing w:line="276" w:lineRule="auto"/>
              <w:ind w:left="36" w:hanging="36"/>
              <w:jc w:val="both"/>
              <w:rPr>
                <w:rFonts w:ascii="Tahoma" w:hAnsi="Tahoma" w:cs="Tahoma"/>
              </w:rPr>
            </w:pPr>
            <w:r>
              <w:rPr>
                <w:rFonts w:ascii="Tahoma" w:hAnsi="Tahoma" w:cs="Tahoma"/>
              </w:rPr>
              <w:lastRenderedPageBreak/>
              <w:t>•</w:t>
            </w:r>
            <w:r>
              <w:rPr>
                <w:rFonts w:ascii="Tahoma" w:hAnsi="Tahoma" w:cs="Tahoma"/>
              </w:rPr>
              <w:tab/>
              <w:t>n</w:t>
            </w:r>
            <w:r w:rsidRPr="009F5D69">
              <w:rPr>
                <w:rFonts w:ascii="Tahoma" w:hAnsi="Tahoma" w:cs="Tahoma"/>
              </w:rPr>
              <w:t>ivel sc</w:t>
            </w:r>
            <w:r w:rsidR="00B114CA">
              <w:rPr>
                <w:rFonts w:ascii="Tahoma" w:hAnsi="Tahoma" w:cs="Tahoma"/>
              </w:rPr>
              <w:t>ăzut al venitului pe gospodărie</w:t>
            </w:r>
          </w:p>
          <w:p w:rsidR="00DB34AD" w:rsidRPr="009F5D69" w:rsidRDefault="00DB34AD" w:rsidP="003E3FFB">
            <w:pPr>
              <w:pStyle w:val="Standard"/>
              <w:tabs>
                <w:tab w:val="left" w:pos="306"/>
              </w:tabs>
              <w:spacing w:line="276" w:lineRule="auto"/>
              <w:ind w:left="36" w:hanging="36"/>
              <w:jc w:val="both"/>
              <w:rPr>
                <w:rFonts w:ascii="Tahoma" w:hAnsi="Tahoma" w:cs="Tahoma"/>
              </w:rPr>
            </w:pPr>
            <w:r>
              <w:rPr>
                <w:rFonts w:ascii="Tahoma" w:hAnsi="Tahoma" w:cs="Tahoma"/>
              </w:rPr>
              <w:t>•</w:t>
            </w:r>
            <w:r>
              <w:rPr>
                <w:rFonts w:ascii="Tahoma" w:hAnsi="Tahoma" w:cs="Tahoma"/>
              </w:rPr>
              <w:tab/>
              <w:t>n</w:t>
            </w:r>
            <w:r w:rsidRPr="009F5D69">
              <w:rPr>
                <w:rFonts w:ascii="Tahoma" w:hAnsi="Tahoma" w:cs="Tahoma"/>
              </w:rPr>
              <w:t>ivel s</w:t>
            </w:r>
            <w:r w:rsidR="00B114CA">
              <w:rPr>
                <w:rFonts w:ascii="Tahoma" w:hAnsi="Tahoma" w:cs="Tahoma"/>
              </w:rPr>
              <w:t>căzut al productivităţii muncii</w:t>
            </w:r>
          </w:p>
          <w:p w:rsidR="00DB34AD" w:rsidRPr="009F5D69" w:rsidRDefault="00DB34AD" w:rsidP="003E3FFB">
            <w:pPr>
              <w:pStyle w:val="Standard"/>
              <w:tabs>
                <w:tab w:val="left" w:pos="306"/>
              </w:tabs>
              <w:spacing w:line="276" w:lineRule="auto"/>
              <w:ind w:left="36" w:hanging="36"/>
              <w:jc w:val="both"/>
              <w:rPr>
                <w:rFonts w:ascii="Tahoma" w:hAnsi="Tahoma" w:cs="Tahoma"/>
              </w:rPr>
            </w:pPr>
            <w:r>
              <w:rPr>
                <w:rFonts w:ascii="Tahoma" w:hAnsi="Tahoma" w:cs="Tahoma"/>
              </w:rPr>
              <w:t>•</w:t>
            </w:r>
            <w:r>
              <w:rPr>
                <w:rFonts w:ascii="Tahoma" w:hAnsi="Tahoma" w:cs="Tahoma"/>
              </w:rPr>
              <w:tab/>
              <w:t>p</w:t>
            </w:r>
            <w:r w:rsidRPr="009F5D69">
              <w:rPr>
                <w:rFonts w:ascii="Tahoma" w:hAnsi="Tahoma" w:cs="Tahoma"/>
              </w:rPr>
              <w:t>ondere crescută a populaţiei rurale aflată în risc de sărăcie sau de excluziune socială.</w:t>
            </w:r>
          </w:p>
          <w:p w:rsidR="00DB34AD" w:rsidRDefault="00DB34AD" w:rsidP="003E3FFB">
            <w:pPr>
              <w:pStyle w:val="Standard"/>
              <w:tabs>
                <w:tab w:val="left" w:pos="306"/>
              </w:tabs>
              <w:spacing w:line="276" w:lineRule="auto"/>
              <w:ind w:left="36" w:hanging="36"/>
              <w:jc w:val="both"/>
              <w:rPr>
                <w:rFonts w:ascii="Tahoma" w:hAnsi="Tahoma" w:cs="Tahoma"/>
              </w:rPr>
            </w:pPr>
            <w:r>
              <w:rPr>
                <w:rFonts w:ascii="Tahoma" w:hAnsi="Tahoma" w:cs="Tahoma"/>
              </w:rPr>
              <w:t>•</w:t>
            </w:r>
            <w:r>
              <w:rPr>
                <w:rFonts w:ascii="Tahoma" w:hAnsi="Tahoma" w:cs="Tahoma"/>
              </w:rPr>
              <w:tab/>
              <w:t>l</w:t>
            </w:r>
            <w:r w:rsidRPr="009F5D69">
              <w:rPr>
                <w:rFonts w:ascii="Tahoma" w:hAnsi="Tahoma" w:cs="Tahoma"/>
              </w:rPr>
              <w:t>ipsa cunoștintelor specifice pentru dezvoltarea afacerilor și crearea de noi locuri de muncă</w:t>
            </w:r>
          </w:p>
          <w:p w:rsidR="00DB34AD" w:rsidRPr="009F5D69" w:rsidRDefault="00DB34AD" w:rsidP="003E3FFB">
            <w:pPr>
              <w:widowControl/>
              <w:tabs>
                <w:tab w:val="left" w:pos="172"/>
              </w:tabs>
              <w:suppressAutoHyphens w:val="0"/>
              <w:autoSpaceDE w:val="0"/>
              <w:adjustRightInd w:val="0"/>
              <w:spacing w:line="276" w:lineRule="auto"/>
              <w:jc w:val="both"/>
              <w:textAlignment w:val="auto"/>
              <w:rPr>
                <w:rFonts w:ascii="Tahoma" w:eastAsia="Times New Roman" w:hAnsi="Tahoma" w:cs="Tahoma"/>
                <w:szCs w:val="24"/>
                <w:lang/>
              </w:rPr>
            </w:pPr>
            <w:r>
              <w:rPr>
                <w:rFonts w:ascii="Tahoma" w:eastAsia="Times New Roman" w:hAnsi="Tahoma" w:cs="Tahoma"/>
                <w:szCs w:val="24"/>
                <w:lang/>
              </w:rPr>
              <w:t>•</w:t>
            </w:r>
            <w:r>
              <w:rPr>
                <w:rFonts w:ascii="Tahoma" w:eastAsia="Times New Roman" w:hAnsi="Tahoma" w:cs="Tahoma"/>
                <w:szCs w:val="24"/>
                <w:lang/>
              </w:rPr>
              <w:tab/>
              <w:t xml:space="preserve"> p</w:t>
            </w:r>
            <w:r w:rsidRPr="009F5D69">
              <w:rPr>
                <w:rFonts w:ascii="Tahoma" w:eastAsia="Times New Roman" w:hAnsi="Tahoma" w:cs="Tahoma"/>
                <w:szCs w:val="24"/>
                <w:lang/>
              </w:rPr>
              <w:t>rocent mare al fermierilor în vârstă</w:t>
            </w:r>
          </w:p>
          <w:p w:rsidR="00DB34AD" w:rsidRDefault="00DB34AD" w:rsidP="003E3FFB">
            <w:pPr>
              <w:pStyle w:val="Standard"/>
              <w:tabs>
                <w:tab w:val="left" w:pos="216"/>
                <w:tab w:val="left" w:pos="306"/>
              </w:tabs>
              <w:spacing w:line="276" w:lineRule="auto"/>
              <w:ind w:left="36" w:hanging="36"/>
              <w:jc w:val="both"/>
              <w:rPr>
                <w:rFonts w:ascii="Tahoma" w:hAnsi="Tahoma" w:cs="Tahoma"/>
              </w:rPr>
            </w:pPr>
            <w:r>
              <w:rPr>
                <w:rFonts w:ascii="Tahoma" w:hAnsi="Tahoma" w:cs="Tahoma"/>
                <w:lang/>
              </w:rPr>
              <w:t>• pr</w:t>
            </w:r>
            <w:r w:rsidRPr="009F5D69">
              <w:rPr>
                <w:rFonts w:ascii="Tahoma" w:hAnsi="Tahoma" w:cs="Tahoma"/>
                <w:lang/>
              </w:rPr>
              <w:t>ograme insuficiente de pregătire profesională (pe tot parcursul vieţii) pentru fermieri, deţinătorii de păduri şi pentru populaţia din zona rurală în general.</w:t>
            </w:r>
          </w:p>
        </w:tc>
      </w:tr>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rPr>
            </w:pPr>
            <w:r>
              <w:rPr>
                <w:rFonts w:ascii="Tahoma" w:hAnsi="Tahoma" w:cs="Tahoma"/>
                <w:b/>
                <w:bCs/>
                <w:i/>
              </w:rPr>
              <w:lastRenderedPageBreak/>
              <w:t>Oportunități</w:t>
            </w:r>
          </w:p>
          <w:p w:rsidR="00DB34AD" w:rsidRDefault="00DB34AD" w:rsidP="003E3FFB">
            <w:pPr>
              <w:pStyle w:val="Standard"/>
              <w:spacing w:line="276" w:lineRule="auto"/>
              <w:jc w:val="center"/>
              <w:rPr>
                <w:rFonts w:ascii="Calibri" w:hAnsi="Calibri" w:cs="Calibri"/>
                <w:sz w:val="22"/>
                <w:szCs w:val="22"/>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rPr>
            </w:pPr>
            <w:r>
              <w:rPr>
                <w:rFonts w:ascii="Tahoma" w:hAnsi="Tahoma" w:cs="Tahoma"/>
                <w:b/>
                <w:bCs/>
                <w:i/>
              </w:rPr>
              <w:t>Amenințări</w:t>
            </w:r>
          </w:p>
        </w:tc>
      </w:tr>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FF59A4" w:rsidRDefault="00DB34AD" w:rsidP="003E3FFB">
            <w:pPr>
              <w:widowControl/>
              <w:tabs>
                <w:tab w:val="left" w:pos="176"/>
              </w:tabs>
              <w:suppressAutoHyphens w:val="0"/>
              <w:autoSpaceDE w:val="0"/>
              <w:adjustRightInd w:val="0"/>
              <w:spacing w:line="276" w:lineRule="auto"/>
              <w:jc w:val="both"/>
              <w:textAlignment w:val="auto"/>
              <w:rPr>
                <w:rFonts w:ascii="Tahoma" w:eastAsia="Times New Roman" w:hAnsi="Tahoma" w:cs="Tahoma"/>
                <w:szCs w:val="24"/>
                <w:lang/>
              </w:rPr>
            </w:pPr>
            <w:r w:rsidRPr="00FF59A4">
              <w:rPr>
                <w:rFonts w:ascii="Tahoma" w:eastAsia="Times New Roman" w:hAnsi="Tahoma" w:cs="Tahoma"/>
                <w:szCs w:val="24"/>
                <w:lang/>
              </w:rPr>
              <w:t>•</w:t>
            </w:r>
            <w:r w:rsidRPr="00FF59A4">
              <w:rPr>
                <w:rFonts w:ascii="Tahoma" w:eastAsia="Times New Roman" w:hAnsi="Tahoma" w:cs="Tahoma"/>
                <w:b/>
                <w:szCs w:val="24"/>
                <w:lang/>
              </w:rPr>
              <w:tab/>
            </w:r>
            <w:r>
              <w:rPr>
                <w:rFonts w:ascii="Tahoma" w:eastAsia="Times New Roman" w:hAnsi="Tahoma" w:cs="Tahoma"/>
                <w:szCs w:val="24"/>
                <w:lang/>
              </w:rPr>
              <w:t>u</w:t>
            </w:r>
            <w:r w:rsidRPr="00FF59A4">
              <w:rPr>
                <w:rFonts w:ascii="Tahoma" w:eastAsia="Times New Roman" w:hAnsi="Tahoma" w:cs="Tahoma"/>
                <w:szCs w:val="24"/>
                <w:lang/>
              </w:rPr>
              <w:t>tilizarea abilităţilor şi activelor de capital de către persoanele care au activat pe pieţe de muncă externe în domeniul agric</w:t>
            </w:r>
            <w:r>
              <w:rPr>
                <w:rFonts w:ascii="Tahoma" w:eastAsia="Times New Roman" w:hAnsi="Tahoma" w:cs="Tahoma"/>
                <w:szCs w:val="24"/>
                <w:lang/>
              </w:rPr>
              <w:t>ol</w:t>
            </w:r>
          </w:p>
          <w:p w:rsidR="00DB34AD" w:rsidRPr="00FF59A4" w:rsidRDefault="00DB34AD" w:rsidP="003E3FFB">
            <w:pPr>
              <w:widowControl/>
              <w:tabs>
                <w:tab w:val="left" w:pos="176"/>
              </w:tabs>
              <w:suppressAutoHyphens w:val="0"/>
              <w:autoSpaceDE w:val="0"/>
              <w:adjustRightInd w:val="0"/>
              <w:spacing w:line="276" w:lineRule="auto"/>
              <w:jc w:val="both"/>
              <w:textAlignment w:val="auto"/>
              <w:rPr>
                <w:rFonts w:ascii="Tahoma" w:eastAsia="Times New Roman" w:hAnsi="Tahoma" w:cs="Tahoma"/>
                <w:szCs w:val="24"/>
                <w:lang/>
              </w:rPr>
            </w:pPr>
            <w:r>
              <w:rPr>
                <w:rFonts w:ascii="Tahoma" w:eastAsia="Times New Roman" w:hAnsi="Tahoma" w:cs="Tahoma"/>
                <w:szCs w:val="24"/>
                <w:lang/>
              </w:rPr>
              <w:t>•</w:t>
            </w:r>
            <w:r>
              <w:rPr>
                <w:rFonts w:ascii="Tahoma" w:eastAsia="Times New Roman" w:hAnsi="Tahoma" w:cs="Tahoma"/>
                <w:szCs w:val="24"/>
                <w:lang/>
              </w:rPr>
              <w:tab/>
              <w:t>c</w:t>
            </w:r>
            <w:r w:rsidRPr="00FF59A4">
              <w:rPr>
                <w:rFonts w:ascii="Tahoma" w:eastAsia="Times New Roman" w:hAnsi="Tahoma" w:cs="Tahoma"/>
                <w:szCs w:val="24"/>
                <w:lang/>
              </w:rPr>
              <w:t>ontinuarea şi consolidarea programelor de instruire de bază, a programelor de învăţare pe tot parcursul vieţii şi de dezvoltare</w:t>
            </w:r>
            <w:r>
              <w:rPr>
                <w:rFonts w:ascii="Tahoma" w:eastAsia="Times New Roman" w:hAnsi="Tahoma" w:cs="Tahoma"/>
                <w:szCs w:val="24"/>
                <w:lang/>
              </w:rPr>
              <w:t xml:space="preserve"> a abilităţilor antreprenoriale</w:t>
            </w:r>
          </w:p>
          <w:p w:rsidR="00DB34AD" w:rsidRPr="00FF59A4" w:rsidRDefault="00DB34AD" w:rsidP="003E3FFB">
            <w:pPr>
              <w:widowControl/>
              <w:tabs>
                <w:tab w:val="left" w:pos="176"/>
              </w:tabs>
              <w:suppressAutoHyphens w:val="0"/>
              <w:autoSpaceDE w:val="0"/>
              <w:adjustRightInd w:val="0"/>
              <w:spacing w:line="276" w:lineRule="auto"/>
              <w:jc w:val="both"/>
              <w:textAlignment w:val="auto"/>
              <w:rPr>
                <w:rFonts w:ascii="Tahoma" w:eastAsia="Times New Roman" w:hAnsi="Tahoma" w:cs="Tahoma"/>
                <w:szCs w:val="24"/>
                <w:lang/>
              </w:rPr>
            </w:pPr>
            <w:r>
              <w:rPr>
                <w:rFonts w:ascii="Tahoma" w:eastAsia="Times New Roman" w:hAnsi="Tahoma" w:cs="Tahoma"/>
                <w:szCs w:val="24"/>
                <w:lang/>
              </w:rPr>
              <w:t>•</w:t>
            </w:r>
            <w:r>
              <w:rPr>
                <w:rFonts w:ascii="Tahoma" w:eastAsia="Times New Roman" w:hAnsi="Tahoma" w:cs="Tahoma"/>
                <w:szCs w:val="24"/>
                <w:lang/>
              </w:rPr>
              <w:tab/>
              <w:t>p</w:t>
            </w:r>
            <w:r w:rsidRPr="00FF59A4">
              <w:rPr>
                <w:rFonts w:ascii="Tahoma" w:eastAsia="Times New Roman" w:hAnsi="Tahoma" w:cs="Tahoma"/>
                <w:szCs w:val="24"/>
                <w:lang/>
              </w:rPr>
              <w:t>otenţialul tehnologiei informaţionale şi al mijloacelor media d</w:t>
            </w:r>
            <w:r>
              <w:rPr>
                <w:rFonts w:ascii="Tahoma" w:eastAsia="Times New Roman" w:hAnsi="Tahoma" w:cs="Tahoma"/>
                <w:szCs w:val="24"/>
                <w:lang/>
              </w:rPr>
              <w:t>e a sprijini dezvoltarea rurală</w:t>
            </w:r>
          </w:p>
          <w:p w:rsidR="00DB34AD" w:rsidRDefault="00DB34AD" w:rsidP="003E3FFB">
            <w:pPr>
              <w:pStyle w:val="Standard"/>
              <w:tabs>
                <w:tab w:val="left" w:pos="179"/>
              </w:tabs>
              <w:spacing w:line="276" w:lineRule="auto"/>
              <w:jc w:val="both"/>
              <w:rPr>
                <w:rFonts w:ascii="Tahoma" w:hAnsi="Tahoma" w:cs="Tahoma"/>
              </w:rPr>
            </w:pPr>
            <w:r>
              <w:rPr>
                <w:rFonts w:ascii="Tahoma" w:hAnsi="Tahoma" w:cs="Tahoma"/>
                <w:lang/>
              </w:rPr>
              <w:t>•</w:t>
            </w:r>
            <w:r>
              <w:rPr>
                <w:rFonts w:ascii="Tahoma" w:hAnsi="Tahoma" w:cs="Tahoma"/>
                <w:lang/>
              </w:rPr>
              <w:tab/>
              <w:t>c</w:t>
            </w:r>
            <w:r w:rsidRPr="00FF59A4">
              <w:rPr>
                <w:rFonts w:ascii="Tahoma" w:hAnsi="Tahoma" w:cs="Tahoma"/>
                <w:lang/>
              </w:rPr>
              <w:t>reşterea accesului populaţiei la tehnologia informaţiei şi serviciile de comunicaţii pentru a conecta societatea rurală la progresele globale, facilitând o mai bună particip</w:t>
            </w:r>
            <w:r>
              <w:rPr>
                <w:rFonts w:ascii="Tahoma" w:hAnsi="Tahoma" w:cs="Tahoma"/>
                <w:lang/>
              </w:rPr>
              <w:t>are la creşterea economică</w:t>
            </w:r>
          </w:p>
        </w:tc>
        <w:tc>
          <w:tcPr>
            <w:tcW w:w="51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FF59A4" w:rsidRDefault="00DB34AD" w:rsidP="003E3FFB">
            <w:pPr>
              <w:widowControl/>
              <w:tabs>
                <w:tab w:val="left" w:pos="172"/>
              </w:tabs>
              <w:suppressAutoHyphens w:val="0"/>
              <w:autoSpaceDE w:val="0"/>
              <w:adjustRightInd w:val="0"/>
              <w:spacing w:line="276" w:lineRule="auto"/>
              <w:jc w:val="both"/>
              <w:textAlignment w:val="auto"/>
              <w:rPr>
                <w:rFonts w:ascii="Tahoma" w:eastAsia="Times New Roman" w:hAnsi="Tahoma" w:cs="Tahoma"/>
                <w:szCs w:val="24"/>
                <w:lang/>
              </w:rPr>
            </w:pPr>
            <w:r w:rsidRPr="00FF59A4">
              <w:rPr>
                <w:rFonts w:ascii="Tahoma" w:eastAsia="Times New Roman" w:hAnsi="Tahoma" w:cs="Tahoma"/>
                <w:szCs w:val="24"/>
                <w:lang/>
              </w:rPr>
              <w:t>•</w:t>
            </w:r>
            <w:r w:rsidRPr="00FF59A4">
              <w:rPr>
                <w:rFonts w:ascii="Tahoma" w:eastAsia="Times New Roman" w:hAnsi="Tahoma" w:cs="Tahoma"/>
                <w:b/>
                <w:szCs w:val="24"/>
                <w:lang/>
              </w:rPr>
              <w:tab/>
            </w:r>
            <w:r>
              <w:rPr>
                <w:rFonts w:ascii="Tahoma" w:eastAsia="Times New Roman" w:hAnsi="Tahoma" w:cs="Tahoma"/>
                <w:szCs w:val="24"/>
                <w:lang/>
              </w:rPr>
              <w:t>s</w:t>
            </w:r>
            <w:r w:rsidRPr="00FF59A4">
              <w:rPr>
                <w:rFonts w:ascii="Tahoma" w:eastAsia="Times New Roman" w:hAnsi="Tahoma" w:cs="Tahoma"/>
                <w:szCs w:val="24"/>
                <w:lang/>
              </w:rPr>
              <w:t>căderea populaţiei rurale, în special în rândul tineril</w:t>
            </w:r>
            <w:r>
              <w:rPr>
                <w:rFonts w:ascii="Tahoma" w:eastAsia="Times New Roman" w:hAnsi="Tahoma" w:cs="Tahoma"/>
                <w:szCs w:val="24"/>
                <w:lang/>
              </w:rPr>
              <w:t>or şi al persoanelor calificate</w:t>
            </w:r>
          </w:p>
          <w:p w:rsidR="00DB34AD" w:rsidRPr="00FF59A4" w:rsidRDefault="00DB34AD" w:rsidP="0094582E">
            <w:pPr>
              <w:widowControl/>
              <w:numPr>
                <w:ilvl w:val="0"/>
                <w:numId w:val="26"/>
              </w:numPr>
              <w:tabs>
                <w:tab w:val="left" w:pos="216"/>
              </w:tabs>
              <w:suppressAutoHyphens w:val="0"/>
              <w:autoSpaceDE w:val="0"/>
              <w:autoSpaceDN/>
              <w:adjustRightInd w:val="0"/>
              <w:spacing w:line="276" w:lineRule="auto"/>
              <w:ind w:left="0" w:firstLine="0"/>
              <w:textAlignment w:val="auto"/>
              <w:rPr>
                <w:rFonts w:ascii="Tahoma" w:eastAsia="Times New Roman" w:hAnsi="Tahoma" w:cs="Tahoma"/>
                <w:szCs w:val="24"/>
                <w:lang/>
              </w:rPr>
            </w:pPr>
            <w:r>
              <w:rPr>
                <w:rFonts w:ascii="Tahoma" w:eastAsia="Times New Roman" w:hAnsi="Tahoma" w:cs="Tahoma"/>
                <w:szCs w:val="24"/>
                <w:lang/>
              </w:rPr>
              <w:t>m</w:t>
            </w:r>
            <w:r w:rsidRPr="00FF59A4">
              <w:rPr>
                <w:rFonts w:ascii="Tahoma" w:eastAsia="Times New Roman" w:hAnsi="Tahoma" w:cs="Tahoma"/>
                <w:szCs w:val="24"/>
                <w:lang/>
              </w:rPr>
              <w:t xml:space="preserve">igrația populației către alte țări ale </w:t>
            </w:r>
          </w:p>
          <w:p w:rsidR="00DB34AD" w:rsidRPr="00F74B60" w:rsidRDefault="00DB34AD" w:rsidP="003E3FFB">
            <w:pPr>
              <w:widowControl/>
              <w:tabs>
                <w:tab w:val="left" w:pos="216"/>
              </w:tabs>
              <w:suppressAutoHyphens w:val="0"/>
              <w:autoSpaceDE w:val="0"/>
              <w:adjustRightInd w:val="0"/>
              <w:spacing w:line="276" w:lineRule="auto"/>
              <w:textAlignment w:val="auto"/>
              <w:rPr>
                <w:rFonts w:ascii="Tahoma" w:eastAsia="Times New Roman" w:hAnsi="Tahoma" w:cs="Tahoma"/>
                <w:szCs w:val="24"/>
                <w:lang w:val="pl-PL"/>
              </w:rPr>
            </w:pPr>
            <w:r w:rsidRPr="00F74B60">
              <w:rPr>
                <w:rFonts w:ascii="Tahoma" w:eastAsia="Times New Roman" w:hAnsi="Tahoma" w:cs="Tahoma"/>
                <w:szCs w:val="24"/>
                <w:lang w:val="pl-PL"/>
              </w:rPr>
              <w:t>Uniunii Europene sau alte regiuni ale Romaniei</w:t>
            </w:r>
          </w:p>
          <w:p w:rsidR="00DB34AD" w:rsidRPr="00FF59A4" w:rsidRDefault="00DB34AD" w:rsidP="0094582E">
            <w:pPr>
              <w:widowControl/>
              <w:numPr>
                <w:ilvl w:val="0"/>
                <w:numId w:val="26"/>
              </w:numPr>
              <w:tabs>
                <w:tab w:val="left" w:pos="216"/>
              </w:tabs>
              <w:suppressAutoHyphens w:val="0"/>
              <w:autoSpaceDE w:val="0"/>
              <w:autoSpaceDN/>
              <w:adjustRightInd w:val="0"/>
              <w:spacing w:line="276" w:lineRule="auto"/>
              <w:ind w:left="0" w:firstLine="0"/>
              <w:textAlignment w:val="auto"/>
              <w:rPr>
                <w:rFonts w:ascii="Tahoma" w:eastAsia="Times New Roman" w:hAnsi="Tahoma" w:cs="Tahoma"/>
                <w:szCs w:val="24"/>
                <w:lang/>
              </w:rPr>
            </w:pPr>
            <w:r>
              <w:rPr>
                <w:rFonts w:ascii="Tahoma" w:eastAsia="Times New Roman" w:hAnsi="Tahoma" w:cs="Tahoma"/>
                <w:szCs w:val="24"/>
                <w:lang/>
              </w:rPr>
              <w:t>scăderea  ponderii populaț</w:t>
            </w:r>
            <w:r w:rsidRPr="00FF59A4">
              <w:rPr>
                <w:rFonts w:ascii="Tahoma" w:eastAsia="Times New Roman" w:hAnsi="Tahoma" w:cs="Tahoma"/>
                <w:szCs w:val="24"/>
                <w:lang/>
              </w:rPr>
              <w:t>iei tinere din</w:t>
            </w:r>
          </w:p>
          <w:p w:rsidR="00DB34AD" w:rsidRPr="00FF59A4" w:rsidRDefault="00DB34AD" w:rsidP="003E3FFB">
            <w:pPr>
              <w:widowControl/>
              <w:tabs>
                <w:tab w:val="left" w:pos="216"/>
              </w:tabs>
              <w:suppressAutoHyphens w:val="0"/>
              <w:autoSpaceDE w:val="0"/>
              <w:adjustRightInd w:val="0"/>
              <w:spacing w:line="276" w:lineRule="auto"/>
              <w:textAlignment w:val="auto"/>
              <w:rPr>
                <w:rFonts w:ascii="Tahoma" w:eastAsia="Times New Roman" w:hAnsi="Tahoma" w:cs="Tahoma"/>
                <w:szCs w:val="24"/>
                <w:lang/>
              </w:rPr>
            </w:pPr>
            <w:r w:rsidRPr="00FF59A4">
              <w:rPr>
                <w:rFonts w:ascii="Tahoma" w:eastAsia="Times New Roman" w:hAnsi="Tahoma" w:cs="Tahoma"/>
                <w:szCs w:val="24"/>
                <w:lang/>
              </w:rPr>
              <w:t xml:space="preserve"> tota</w:t>
            </w:r>
            <w:r>
              <w:rPr>
                <w:rFonts w:ascii="Tahoma" w:eastAsia="Times New Roman" w:hAnsi="Tahoma" w:cs="Tahoma"/>
                <w:szCs w:val="24"/>
                <w:lang/>
              </w:rPr>
              <w:t>lul populației (îmbătrânirea populației)</w:t>
            </w:r>
            <w:r w:rsidRPr="00FF59A4">
              <w:rPr>
                <w:rFonts w:ascii="Tahoma" w:eastAsia="Times New Roman" w:hAnsi="Tahoma" w:cs="Tahoma"/>
                <w:szCs w:val="24"/>
                <w:lang/>
              </w:rPr>
              <w:t xml:space="preserve"> </w:t>
            </w:r>
          </w:p>
          <w:p w:rsidR="00DB34AD" w:rsidRPr="00FF59A4" w:rsidRDefault="00DB34AD" w:rsidP="0094582E">
            <w:pPr>
              <w:widowControl/>
              <w:numPr>
                <w:ilvl w:val="0"/>
                <w:numId w:val="26"/>
              </w:numPr>
              <w:tabs>
                <w:tab w:val="left" w:pos="216"/>
              </w:tabs>
              <w:suppressAutoHyphens w:val="0"/>
              <w:autoSpaceDE w:val="0"/>
              <w:autoSpaceDN/>
              <w:adjustRightInd w:val="0"/>
              <w:spacing w:line="276" w:lineRule="auto"/>
              <w:ind w:left="0" w:firstLine="0"/>
              <w:textAlignment w:val="auto"/>
              <w:rPr>
                <w:rFonts w:ascii="Tahoma" w:eastAsia="Times New Roman" w:hAnsi="Tahoma" w:cs="Tahoma"/>
                <w:szCs w:val="24"/>
                <w:lang/>
              </w:rPr>
            </w:pPr>
            <w:r>
              <w:rPr>
                <w:rFonts w:ascii="Tahoma" w:eastAsia="Times New Roman" w:hAnsi="Tahoma" w:cs="Tahoma"/>
                <w:szCs w:val="24"/>
                <w:lang/>
              </w:rPr>
              <w:t>d</w:t>
            </w:r>
            <w:r w:rsidRPr="00FF59A4">
              <w:rPr>
                <w:rFonts w:ascii="Tahoma" w:eastAsia="Times New Roman" w:hAnsi="Tahoma" w:cs="Tahoma"/>
                <w:szCs w:val="24"/>
                <w:lang/>
              </w:rPr>
              <w:t xml:space="preserve">ezinteresul populaţiei pentru </w:t>
            </w:r>
          </w:p>
          <w:p w:rsidR="00DB34AD" w:rsidRPr="00FF59A4" w:rsidRDefault="00DB34AD" w:rsidP="003E3FFB">
            <w:pPr>
              <w:widowControl/>
              <w:tabs>
                <w:tab w:val="left" w:pos="216"/>
              </w:tabs>
              <w:suppressAutoHyphens w:val="0"/>
              <w:autoSpaceDE w:val="0"/>
              <w:adjustRightInd w:val="0"/>
              <w:spacing w:line="276" w:lineRule="auto"/>
              <w:textAlignment w:val="auto"/>
              <w:rPr>
                <w:rFonts w:ascii="Tahoma" w:eastAsia="Times New Roman" w:hAnsi="Tahoma" w:cs="Tahoma"/>
                <w:szCs w:val="24"/>
                <w:lang/>
              </w:rPr>
            </w:pPr>
            <w:r w:rsidRPr="00FF59A4">
              <w:rPr>
                <w:rFonts w:ascii="Tahoma" w:eastAsia="Times New Roman" w:hAnsi="Tahoma" w:cs="Tahoma"/>
                <w:szCs w:val="24"/>
                <w:lang/>
              </w:rPr>
              <w:t>reconversia profesională şi reticenţa la schim</w:t>
            </w:r>
            <w:r>
              <w:rPr>
                <w:rFonts w:ascii="Tahoma" w:eastAsia="Times New Roman" w:hAnsi="Tahoma" w:cs="Tahoma"/>
                <w:szCs w:val="24"/>
                <w:lang/>
              </w:rPr>
              <w:t>bare</w:t>
            </w:r>
          </w:p>
          <w:p w:rsidR="00DB34AD" w:rsidRPr="00FF59A4" w:rsidRDefault="00DB34AD" w:rsidP="0094582E">
            <w:pPr>
              <w:widowControl/>
              <w:numPr>
                <w:ilvl w:val="0"/>
                <w:numId w:val="26"/>
              </w:numPr>
              <w:tabs>
                <w:tab w:val="left" w:pos="216"/>
              </w:tabs>
              <w:suppressAutoHyphens w:val="0"/>
              <w:autoSpaceDE w:val="0"/>
              <w:autoSpaceDN/>
              <w:adjustRightInd w:val="0"/>
              <w:spacing w:line="276" w:lineRule="auto"/>
              <w:ind w:left="0" w:firstLine="0"/>
              <w:textAlignment w:val="auto"/>
              <w:rPr>
                <w:rFonts w:ascii="Tahoma" w:eastAsia="Times New Roman" w:hAnsi="Tahoma" w:cs="Tahoma"/>
                <w:szCs w:val="24"/>
                <w:lang/>
              </w:rPr>
            </w:pPr>
            <w:r>
              <w:rPr>
                <w:rFonts w:ascii="Tahoma" w:eastAsia="Times New Roman" w:hAnsi="Tahoma" w:cs="Tahoma"/>
                <w:szCs w:val="24"/>
                <w:lang/>
              </w:rPr>
              <w:t>depopularea comunei</w:t>
            </w:r>
          </w:p>
          <w:p w:rsidR="00DB34AD" w:rsidRPr="00FF59A4" w:rsidRDefault="00DB34AD" w:rsidP="0094582E">
            <w:pPr>
              <w:widowControl/>
              <w:numPr>
                <w:ilvl w:val="0"/>
                <w:numId w:val="26"/>
              </w:numPr>
              <w:tabs>
                <w:tab w:val="left" w:pos="216"/>
              </w:tabs>
              <w:suppressAutoHyphens w:val="0"/>
              <w:autoSpaceDE w:val="0"/>
              <w:autoSpaceDN/>
              <w:adjustRightInd w:val="0"/>
              <w:spacing w:line="276" w:lineRule="auto"/>
              <w:ind w:left="0" w:firstLine="0"/>
              <w:textAlignment w:val="auto"/>
              <w:rPr>
                <w:rFonts w:ascii="Tahoma" w:eastAsia="Times New Roman" w:hAnsi="Tahoma" w:cs="Tahoma"/>
                <w:szCs w:val="24"/>
                <w:lang/>
              </w:rPr>
            </w:pPr>
            <w:r>
              <w:rPr>
                <w:rFonts w:ascii="Tahoma" w:eastAsia="Times New Roman" w:hAnsi="Tahoma" w:cs="Tahoma"/>
                <w:szCs w:val="24"/>
                <w:lang/>
              </w:rPr>
              <w:t>m</w:t>
            </w:r>
            <w:r w:rsidRPr="00FF59A4">
              <w:rPr>
                <w:rFonts w:ascii="Tahoma" w:eastAsia="Times New Roman" w:hAnsi="Tahoma" w:cs="Tahoma"/>
                <w:szCs w:val="24"/>
                <w:lang/>
              </w:rPr>
              <w:t>aj</w:t>
            </w:r>
            <w:r w:rsidR="00B114CA">
              <w:rPr>
                <w:rFonts w:ascii="Tahoma" w:eastAsia="Times New Roman" w:hAnsi="Tahoma" w:cs="Tahoma"/>
                <w:szCs w:val="24"/>
                <w:lang/>
              </w:rPr>
              <w:t>orarea numărului șomerilor în râ</w:t>
            </w:r>
            <w:r w:rsidRPr="00FF59A4">
              <w:rPr>
                <w:rFonts w:ascii="Tahoma" w:eastAsia="Times New Roman" w:hAnsi="Tahoma" w:cs="Tahoma"/>
                <w:szCs w:val="24"/>
                <w:lang/>
              </w:rPr>
              <w:t>ndul tine</w:t>
            </w:r>
            <w:r w:rsidR="00B114CA">
              <w:rPr>
                <w:rFonts w:ascii="Tahoma" w:eastAsia="Times New Roman" w:hAnsi="Tahoma" w:cs="Tahoma"/>
                <w:szCs w:val="24"/>
                <w:lang/>
              </w:rPr>
              <w:t>rilor absolvenț</w:t>
            </w:r>
            <w:r w:rsidRPr="00FF59A4">
              <w:rPr>
                <w:rFonts w:ascii="Tahoma" w:eastAsia="Times New Roman" w:hAnsi="Tahoma" w:cs="Tahoma"/>
                <w:szCs w:val="24"/>
                <w:lang/>
              </w:rPr>
              <w:t xml:space="preserve">i </w:t>
            </w:r>
          </w:p>
          <w:p w:rsidR="00DB34AD" w:rsidRDefault="00DB34AD" w:rsidP="003E3FFB">
            <w:pPr>
              <w:pStyle w:val="Standard"/>
              <w:spacing w:line="276" w:lineRule="auto"/>
              <w:jc w:val="both"/>
              <w:rPr>
                <w:rFonts w:ascii="Tahoma" w:hAnsi="Tahoma" w:cs="Tahoma"/>
              </w:rPr>
            </w:pPr>
          </w:p>
        </w:tc>
      </w:tr>
    </w:tbl>
    <w:p w:rsidR="00B114CA" w:rsidRDefault="00B114CA" w:rsidP="00DB34AD">
      <w:pPr>
        <w:pStyle w:val="Standard"/>
        <w:spacing w:line="276" w:lineRule="auto"/>
        <w:jc w:val="both"/>
        <w:rPr>
          <w:rFonts w:ascii="Tahoma" w:hAnsi="Tahoma" w:cs="Tahoma"/>
          <w:b/>
          <w:bCs/>
          <w:i/>
          <w:iCs/>
          <w:color w:val="00B050"/>
        </w:rPr>
      </w:pPr>
    </w:p>
    <w:p w:rsidR="00DB34AD" w:rsidRDefault="00DB34AD" w:rsidP="00DB34AD">
      <w:pPr>
        <w:pStyle w:val="Standard"/>
        <w:spacing w:line="276" w:lineRule="auto"/>
        <w:jc w:val="both"/>
        <w:rPr>
          <w:rFonts w:ascii="Tahoma" w:hAnsi="Tahoma" w:cs="Tahoma"/>
          <w:b/>
          <w:bCs/>
          <w:i/>
          <w:iCs/>
          <w:color w:val="00B050"/>
        </w:rPr>
      </w:pPr>
      <w:r>
        <w:rPr>
          <w:rFonts w:ascii="Tahoma" w:hAnsi="Tahoma" w:cs="Tahoma"/>
          <w:b/>
          <w:bCs/>
          <w:i/>
          <w:iCs/>
          <w:color w:val="00B050"/>
        </w:rPr>
        <w:t>Mediu</w:t>
      </w:r>
    </w:p>
    <w:p w:rsidR="00B114CA" w:rsidRDefault="00B114CA" w:rsidP="00DB34AD">
      <w:pPr>
        <w:pStyle w:val="Standard"/>
        <w:spacing w:line="276" w:lineRule="auto"/>
        <w:jc w:val="both"/>
      </w:pPr>
    </w:p>
    <w:tbl>
      <w:tblPr>
        <w:tblW w:w="9930" w:type="dxa"/>
        <w:tblInd w:w="1" w:type="dxa"/>
        <w:tblLayout w:type="fixed"/>
        <w:tblCellMar>
          <w:left w:w="10" w:type="dxa"/>
          <w:right w:w="10" w:type="dxa"/>
        </w:tblCellMar>
        <w:tblLook w:val="0000"/>
      </w:tblPr>
      <w:tblGrid>
        <w:gridCol w:w="4823"/>
        <w:gridCol w:w="5107"/>
      </w:tblGrid>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Puncte tari</w:t>
            </w:r>
          </w:p>
          <w:p w:rsidR="00DB34AD" w:rsidRDefault="00DB34AD" w:rsidP="003E3FFB">
            <w:pPr>
              <w:pStyle w:val="Standard"/>
              <w:spacing w:line="276" w:lineRule="auto"/>
              <w:jc w:val="center"/>
              <w:rPr>
                <w:rFonts w:ascii="Calibri" w:hAnsi="Calibri" w:cs="Calibri"/>
                <w:sz w:val="22"/>
                <w:szCs w:val="22"/>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Puncte slabe</w:t>
            </w:r>
          </w:p>
        </w:tc>
      </w:tr>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3446E0" w:rsidRDefault="00DB34AD" w:rsidP="0094582E">
            <w:pPr>
              <w:pStyle w:val="Standard"/>
              <w:numPr>
                <w:ilvl w:val="0"/>
                <w:numId w:val="18"/>
              </w:numPr>
              <w:tabs>
                <w:tab w:val="left" w:pos="359"/>
              </w:tabs>
              <w:spacing w:line="276" w:lineRule="auto"/>
              <w:ind w:left="89" w:firstLine="0"/>
              <w:rPr>
                <w:rFonts w:ascii="Tahoma" w:hAnsi="Tahoma" w:cs="Tahoma"/>
                <w:b/>
                <w:bCs/>
                <w:i/>
                <w:iCs/>
              </w:rPr>
            </w:pPr>
            <w:r w:rsidRPr="003446E0">
              <w:rPr>
                <w:rFonts w:ascii="Tahoma" w:eastAsia="Calibri" w:hAnsi="Tahoma" w:cs="Tahoma"/>
                <w:lang w:val="ro-RO"/>
              </w:rPr>
              <w:t>eforturi ale autorităţilor locale de aplicare riguroasa a legislaţiei privind protecţia mediului</w:t>
            </w:r>
          </w:p>
        </w:tc>
        <w:tc>
          <w:tcPr>
            <w:tcW w:w="51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3446E0" w:rsidRDefault="00DB34AD" w:rsidP="0094582E">
            <w:pPr>
              <w:pStyle w:val="ListParagraph"/>
              <w:widowControl/>
              <w:numPr>
                <w:ilvl w:val="0"/>
                <w:numId w:val="18"/>
              </w:numPr>
              <w:tabs>
                <w:tab w:val="left" w:pos="306"/>
              </w:tabs>
              <w:suppressAutoHyphens w:val="0"/>
              <w:autoSpaceDE w:val="0"/>
              <w:adjustRightInd w:val="0"/>
              <w:spacing w:line="276" w:lineRule="auto"/>
              <w:ind w:left="36" w:hanging="36"/>
              <w:textAlignment w:val="auto"/>
              <w:rPr>
                <w:rFonts w:ascii="Tahoma" w:eastAsia="Times New Roman" w:hAnsi="Tahoma" w:cs="Tahoma"/>
                <w:szCs w:val="24"/>
                <w:lang w:eastAsia="ro-RO"/>
              </w:rPr>
            </w:pPr>
            <w:r w:rsidRPr="003446E0">
              <w:rPr>
                <w:rFonts w:ascii="Tahoma" w:eastAsia="Times New Roman" w:hAnsi="Tahoma" w:cs="Tahoma"/>
                <w:szCs w:val="24"/>
                <w:lang w:eastAsia="ro-RO"/>
              </w:rPr>
              <w:t>lipsa spatiilor verzi amenaj</w:t>
            </w:r>
            <w:r w:rsidR="00C77C73">
              <w:rPr>
                <w:rFonts w:ascii="Tahoma" w:eastAsia="Times New Roman" w:hAnsi="Tahoma" w:cs="Tahoma"/>
                <w:szCs w:val="24"/>
                <w:lang w:eastAsia="ro-RO"/>
              </w:rPr>
              <w:t>a</w:t>
            </w:r>
            <w:r w:rsidRPr="003446E0">
              <w:rPr>
                <w:rFonts w:ascii="Tahoma" w:eastAsia="Times New Roman" w:hAnsi="Tahoma" w:cs="Tahoma"/>
                <w:szCs w:val="24"/>
                <w:lang w:eastAsia="ro-RO"/>
              </w:rPr>
              <w:t>te</w:t>
            </w:r>
          </w:p>
          <w:p w:rsidR="00DB34AD" w:rsidRPr="003446E0" w:rsidRDefault="00DB34AD" w:rsidP="0094582E">
            <w:pPr>
              <w:pStyle w:val="Standard"/>
              <w:numPr>
                <w:ilvl w:val="0"/>
                <w:numId w:val="18"/>
              </w:numPr>
              <w:tabs>
                <w:tab w:val="left" w:pos="306"/>
              </w:tabs>
              <w:spacing w:line="276" w:lineRule="auto"/>
              <w:ind w:left="36" w:hanging="36"/>
              <w:jc w:val="both"/>
              <w:rPr>
                <w:rFonts w:ascii="Tahoma" w:hAnsi="Tahoma" w:cs="Tahoma"/>
                <w:bCs/>
                <w:i/>
                <w:iCs/>
              </w:rPr>
            </w:pPr>
            <w:r w:rsidRPr="003446E0">
              <w:rPr>
                <w:rFonts w:ascii="Tahoma" w:hAnsi="Tahoma" w:cs="Tahoma"/>
                <w:lang w:val="ro-RO" w:eastAsia="ro-RO"/>
              </w:rPr>
              <w:t>depozitarea necontrolată a deşeurilor</w:t>
            </w:r>
          </w:p>
        </w:tc>
      </w:tr>
      <w:tr w:rsidR="00DB34AD" w:rsidTr="00C77C73">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Pr="003446E0" w:rsidRDefault="00DB34AD" w:rsidP="003E3FFB">
            <w:pPr>
              <w:pStyle w:val="Standard"/>
              <w:spacing w:line="276" w:lineRule="auto"/>
              <w:ind w:left="720"/>
              <w:jc w:val="center"/>
              <w:rPr>
                <w:rFonts w:ascii="Tahoma" w:hAnsi="Tahoma" w:cs="Tahoma"/>
                <w:b/>
                <w:bCs/>
                <w:i/>
              </w:rPr>
            </w:pPr>
            <w:r w:rsidRPr="003446E0">
              <w:rPr>
                <w:rFonts w:ascii="Tahoma" w:hAnsi="Tahoma" w:cs="Tahoma"/>
                <w:b/>
                <w:bCs/>
                <w:i/>
              </w:rPr>
              <w:t>Oportunități</w:t>
            </w:r>
          </w:p>
          <w:p w:rsidR="00DB34AD" w:rsidRPr="003446E0" w:rsidRDefault="00DB34AD" w:rsidP="003E3FFB">
            <w:pPr>
              <w:pStyle w:val="Standard"/>
              <w:spacing w:line="276" w:lineRule="auto"/>
              <w:jc w:val="center"/>
              <w:rPr>
                <w:rFonts w:ascii="Tahoma" w:hAnsi="Tahoma" w:cs="Tahoma"/>
              </w:rPr>
            </w:pPr>
          </w:p>
        </w:tc>
        <w:tc>
          <w:tcPr>
            <w:tcW w:w="5107" w:type="dxa"/>
            <w:tcBorders>
              <w:top w:val="single" w:sz="4" w:space="0" w:color="000000"/>
              <w:left w:val="single" w:sz="4" w:space="0" w:color="000000"/>
              <w:bottom w:val="single" w:sz="4" w:space="0" w:color="auto"/>
              <w:right w:val="single" w:sz="4" w:space="0" w:color="000000"/>
            </w:tcBorders>
            <w:shd w:val="clear" w:color="auto" w:fill="FFFF00"/>
            <w:tcMar>
              <w:top w:w="0" w:type="dxa"/>
              <w:left w:w="108" w:type="dxa"/>
              <w:bottom w:w="0" w:type="dxa"/>
              <w:right w:w="108" w:type="dxa"/>
            </w:tcMar>
          </w:tcPr>
          <w:p w:rsidR="00DB34AD" w:rsidRPr="003446E0" w:rsidRDefault="00DB34AD" w:rsidP="003E3FFB">
            <w:pPr>
              <w:pStyle w:val="Standard"/>
              <w:tabs>
                <w:tab w:val="left" w:pos="306"/>
              </w:tabs>
              <w:spacing w:line="276" w:lineRule="auto"/>
              <w:ind w:left="36"/>
              <w:jc w:val="center"/>
              <w:rPr>
                <w:rFonts w:ascii="Tahoma" w:hAnsi="Tahoma" w:cs="Tahoma"/>
                <w:b/>
                <w:bCs/>
                <w:i/>
              </w:rPr>
            </w:pPr>
            <w:r w:rsidRPr="003446E0">
              <w:rPr>
                <w:rFonts w:ascii="Tahoma" w:hAnsi="Tahoma" w:cs="Tahoma"/>
                <w:b/>
                <w:bCs/>
                <w:i/>
              </w:rPr>
              <w:t>Amenințări</w:t>
            </w:r>
          </w:p>
        </w:tc>
      </w:tr>
      <w:tr w:rsidR="00DB34AD" w:rsidTr="00C77C73">
        <w:trPr>
          <w:trHeight w:val="1"/>
        </w:trPr>
        <w:tc>
          <w:tcPr>
            <w:tcW w:w="482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DB34AD" w:rsidRPr="003446E0" w:rsidRDefault="00DB34AD" w:rsidP="0094582E">
            <w:pPr>
              <w:pStyle w:val="ListParagraph"/>
              <w:widowControl/>
              <w:numPr>
                <w:ilvl w:val="0"/>
                <w:numId w:val="19"/>
              </w:numPr>
              <w:tabs>
                <w:tab w:val="left" w:pos="259"/>
                <w:tab w:val="left" w:pos="359"/>
              </w:tabs>
              <w:suppressAutoHyphens w:val="0"/>
              <w:autoSpaceDE w:val="0"/>
              <w:adjustRightInd w:val="0"/>
              <w:spacing w:line="276" w:lineRule="auto"/>
              <w:ind w:left="179" w:firstLine="0"/>
              <w:textAlignment w:val="auto"/>
              <w:rPr>
                <w:rFonts w:ascii="Tahoma" w:eastAsia="Times New Roman" w:hAnsi="Tahoma" w:cs="Tahoma"/>
                <w:szCs w:val="24"/>
                <w:lang w:eastAsia="ro-RO"/>
              </w:rPr>
            </w:pPr>
            <w:r w:rsidRPr="003446E0">
              <w:rPr>
                <w:rFonts w:ascii="Tahoma" w:eastAsia="Times New Roman" w:hAnsi="Tahoma" w:cs="Tahoma"/>
                <w:szCs w:val="24"/>
                <w:lang w:eastAsia="ro-RO"/>
              </w:rPr>
              <w:t xml:space="preserve">utilizarea programelor UE destinate reabilitării condiţiilor de mediu din mediu </w:t>
            </w:r>
            <w:r w:rsidRPr="003446E0">
              <w:rPr>
                <w:rFonts w:ascii="Tahoma" w:eastAsia="Times New Roman" w:hAnsi="Tahoma" w:cs="Tahoma"/>
                <w:szCs w:val="24"/>
                <w:lang w:eastAsia="ro-RO"/>
              </w:rPr>
              <w:lastRenderedPageBreak/>
              <w:t>rural</w:t>
            </w:r>
          </w:p>
          <w:p w:rsidR="00DB34AD" w:rsidRPr="003446E0" w:rsidRDefault="00DB34AD" w:rsidP="0094582E">
            <w:pPr>
              <w:pStyle w:val="ListParagraph"/>
              <w:widowControl/>
              <w:numPr>
                <w:ilvl w:val="0"/>
                <w:numId w:val="19"/>
              </w:numPr>
              <w:tabs>
                <w:tab w:val="left" w:pos="259"/>
                <w:tab w:val="left" w:pos="359"/>
              </w:tabs>
              <w:suppressAutoHyphens w:val="0"/>
              <w:autoSpaceDE w:val="0"/>
              <w:adjustRightInd w:val="0"/>
              <w:spacing w:line="276" w:lineRule="auto"/>
              <w:ind w:left="179" w:firstLine="0"/>
              <w:textAlignment w:val="auto"/>
              <w:rPr>
                <w:rFonts w:ascii="Tahoma" w:eastAsia="Times New Roman" w:hAnsi="Tahoma" w:cs="Tahoma"/>
                <w:szCs w:val="24"/>
                <w:lang w:eastAsia="ro-RO"/>
              </w:rPr>
            </w:pPr>
            <w:r w:rsidRPr="003446E0">
              <w:rPr>
                <w:rFonts w:ascii="Tahoma" w:eastAsia="Times New Roman" w:hAnsi="Tahoma" w:cs="Tahoma"/>
                <w:szCs w:val="24"/>
                <w:lang w:eastAsia="ro-RO"/>
              </w:rPr>
              <w:t>extinderea colaborării şi implicarea organizaţiilor neguvernamentale</w:t>
            </w:r>
          </w:p>
          <w:p w:rsidR="00DB34AD" w:rsidRPr="003446E0" w:rsidRDefault="00DB34AD" w:rsidP="0094582E">
            <w:pPr>
              <w:pStyle w:val="Standard"/>
              <w:numPr>
                <w:ilvl w:val="0"/>
                <w:numId w:val="18"/>
              </w:numPr>
              <w:tabs>
                <w:tab w:val="left" w:pos="359"/>
              </w:tabs>
              <w:spacing w:line="276" w:lineRule="auto"/>
              <w:ind w:left="179" w:firstLine="0"/>
              <w:jc w:val="both"/>
              <w:rPr>
                <w:rFonts w:ascii="Tahoma" w:hAnsi="Tahoma" w:cs="Tahoma"/>
                <w:b/>
                <w:bCs/>
                <w:i/>
                <w:iCs/>
              </w:rPr>
            </w:pPr>
            <w:r w:rsidRPr="003446E0">
              <w:rPr>
                <w:rFonts w:ascii="Tahoma" w:hAnsi="Tahoma" w:cs="Tahoma"/>
                <w:lang w:val="ro-RO" w:eastAsia="ro-RO"/>
              </w:rPr>
              <w:t>şi a şcolilor în programe comune de educaţie ecologica</w:t>
            </w:r>
          </w:p>
        </w:tc>
        <w:tc>
          <w:tcPr>
            <w:tcW w:w="51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B34AD" w:rsidRPr="003446E0" w:rsidRDefault="00DB34AD" w:rsidP="0094582E">
            <w:pPr>
              <w:pStyle w:val="ListParagraph"/>
              <w:widowControl/>
              <w:numPr>
                <w:ilvl w:val="0"/>
                <w:numId w:val="18"/>
              </w:numPr>
              <w:tabs>
                <w:tab w:val="left" w:pos="306"/>
              </w:tabs>
              <w:suppressAutoHyphens w:val="0"/>
              <w:autoSpaceDE w:val="0"/>
              <w:adjustRightInd w:val="0"/>
              <w:spacing w:line="276" w:lineRule="auto"/>
              <w:ind w:left="36" w:hanging="36"/>
              <w:textAlignment w:val="auto"/>
              <w:rPr>
                <w:rFonts w:ascii="Tahoma" w:eastAsia="Times New Roman" w:hAnsi="Tahoma" w:cs="Tahoma"/>
                <w:szCs w:val="24"/>
                <w:lang w:eastAsia="ro-RO"/>
              </w:rPr>
            </w:pPr>
            <w:r w:rsidRPr="003446E0">
              <w:rPr>
                <w:rFonts w:ascii="Tahoma" w:eastAsia="Times New Roman" w:hAnsi="Tahoma" w:cs="Tahoma"/>
                <w:szCs w:val="24"/>
                <w:lang w:eastAsia="ro-RO"/>
              </w:rPr>
              <w:lastRenderedPageBreak/>
              <w:t>prezenta mentalităţii de indiferenta fata de protecţia mediului (mai</w:t>
            </w:r>
            <w:r>
              <w:rPr>
                <w:rFonts w:ascii="Tahoma" w:eastAsia="Times New Roman" w:hAnsi="Tahoma" w:cs="Tahoma"/>
                <w:szCs w:val="24"/>
                <w:lang w:eastAsia="ro-RO"/>
              </w:rPr>
              <w:t xml:space="preserve"> </w:t>
            </w:r>
            <w:r w:rsidRPr="003446E0">
              <w:rPr>
                <w:rFonts w:ascii="Tahoma" w:eastAsia="Times New Roman" w:hAnsi="Tahoma" w:cs="Tahoma"/>
                <w:szCs w:val="24"/>
                <w:lang w:eastAsia="ro-RO"/>
              </w:rPr>
              <w:t xml:space="preserve">ales la nivelul </w:t>
            </w:r>
            <w:r w:rsidRPr="003446E0">
              <w:rPr>
                <w:rFonts w:ascii="Tahoma" w:eastAsia="Times New Roman" w:hAnsi="Tahoma" w:cs="Tahoma"/>
                <w:szCs w:val="24"/>
                <w:lang w:eastAsia="ro-RO"/>
              </w:rPr>
              <w:lastRenderedPageBreak/>
              <w:t>populaţiei adulte)</w:t>
            </w:r>
          </w:p>
          <w:p w:rsidR="00DB34AD" w:rsidRPr="003446E0" w:rsidRDefault="005570F9" w:rsidP="0094582E">
            <w:pPr>
              <w:pStyle w:val="ListParagraph"/>
              <w:widowControl/>
              <w:numPr>
                <w:ilvl w:val="0"/>
                <w:numId w:val="18"/>
              </w:numPr>
              <w:tabs>
                <w:tab w:val="left" w:pos="306"/>
              </w:tabs>
              <w:suppressAutoHyphens w:val="0"/>
              <w:autoSpaceDE w:val="0"/>
              <w:adjustRightInd w:val="0"/>
              <w:spacing w:line="276" w:lineRule="auto"/>
              <w:ind w:left="36" w:hanging="36"/>
              <w:textAlignment w:val="auto"/>
              <w:rPr>
                <w:rFonts w:ascii="Tahoma" w:eastAsia="Times New Roman" w:hAnsi="Tahoma" w:cs="Tahoma"/>
                <w:szCs w:val="24"/>
                <w:lang w:eastAsia="ro-RO"/>
              </w:rPr>
            </w:pPr>
            <w:r>
              <w:rPr>
                <w:rFonts w:ascii="Tahoma" w:eastAsia="Times New Roman" w:hAnsi="Tahoma" w:cs="Tahoma"/>
                <w:szCs w:val="24"/>
                <w:lang w:eastAsia="ro-RO"/>
              </w:rPr>
              <w:t>insuficientă</w:t>
            </w:r>
            <w:r w:rsidR="00DB34AD" w:rsidRPr="003446E0">
              <w:rPr>
                <w:rFonts w:ascii="Tahoma" w:eastAsia="Times New Roman" w:hAnsi="Tahoma" w:cs="Tahoma"/>
                <w:szCs w:val="24"/>
                <w:lang w:eastAsia="ro-RO"/>
              </w:rPr>
              <w:t xml:space="preserve"> antrenare a copiilor şi a elevilor în acţiuni practice de</w:t>
            </w:r>
            <w:r w:rsidR="00DB34AD">
              <w:rPr>
                <w:rFonts w:ascii="Tahoma" w:eastAsia="Times New Roman" w:hAnsi="Tahoma" w:cs="Tahoma"/>
                <w:szCs w:val="24"/>
                <w:lang w:eastAsia="ro-RO"/>
              </w:rPr>
              <w:t xml:space="preserve"> </w:t>
            </w:r>
            <w:r w:rsidR="00DB34AD" w:rsidRPr="003446E0">
              <w:rPr>
                <w:rFonts w:ascii="Tahoma" w:hAnsi="Tahoma" w:cs="Tahoma"/>
                <w:szCs w:val="24"/>
                <w:lang w:eastAsia="ro-RO"/>
              </w:rPr>
              <w:t>protecţie a mediului</w:t>
            </w:r>
          </w:p>
        </w:tc>
      </w:tr>
    </w:tbl>
    <w:p w:rsidR="00DB34AD" w:rsidRDefault="00DB34AD" w:rsidP="00DB34AD">
      <w:pPr>
        <w:pStyle w:val="Standard"/>
        <w:spacing w:line="276" w:lineRule="auto"/>
        <w:jc w:val="both"/>
        <w:rPr>
          <w:rFonts w:ascii="Tahoma" w:hAnsi="Tahoma" w:cs="Tahoma"/>
          <w:i/>
          <w:iCs/>
          <w:shd w:val="clear" w:color="auto" w:fill="FF0000"/>
        </w:rPr>
      </w:pPr>
    </w:p>
    <w:p w:rsidR="00DB34AD" w:rsidRDefault="00DB34AD" w:rsidP="00DB34AD">
      <w:pPr>
        <w:pStyle w:val="Standard"/>
        <w:spacing w:line="276" w:lineRule="auto"/>
        <w:jc w:val="both"/>
        <w:rPr>
          <w:rFonts w:ascii="Tahoma" w:hAnsi="Tahoma" w:cs="Tahoma"/>
          <w:b/>
          <w:bCs/>
          <w:i/>
          <w:iCs/>
          <w:color w:val="00B050"/>
        </w:rPr>
      </w:pPr>
      <w:r>
        <w:rPr>
          <w:rFonts w:ascii="Tahoma" w:hAnsi="Tahoma" w:cs="Tahoma"/>
          <w:b/>
          <w:bCs/>
          <w:i/>
          <w:iCs/>
          <w:color w:val="00B050"/>
        </w:rPr>
        <w:t>Administrație publică</w:t>
      </w:r>
    </w:p>
    <w:p w:rsidR="00DB34AD" w:rsidRDefault="00DB34AD" w:rsidP="00DB34AD">
      <w:pPr>
        <w:pStyle w:val="Standard"/>
      </w:pPr>
      <w:r>
        <w:t> </w:t>
      </w:r>
    </w:p>
    <w:tbl>
      <w:tblPr>
        <w:tblW w:w="9930" w:type="dxa"/>
        <w:tblInd w:w="1" w:type="dxa"/>
        <w:tblLayout w:type="fixed"/>
        <w:tblCellMar>
          <w:left w:w="10" w:type="dxa"/>
          <w:right w:w="10" w:type="dxa"/>
        </w:tblCellMar>
        <w:tblLook w:val="0000"/>
      </w:tblPr>
      <w:tblGrid>
        <w:gridCol w:w="4823"/>
        <w:gridCol w:w="5107"/>
      </w:tblGrid>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Puncte tari</w:t>
            </w:r>
          </w:p>
          <w:p w:rsidR="00DB34AD" w:rsidRDefault="00DB34AD" w:rsidP="003E3FFB">
            <w:pPr>
              <w:pStyle w:val="Standard"/>
              <w:spacing w:line="276" w:lineRule="auto"/>
              <w:jc w:val="center"/>
              <w:rPr>
                <w:rFonts w:ascii="Calibri" w:hAnsi="Calibri" w:cs="Calibri"/>
                <w:sz w:val="22"/>
                <w:szCs w:val="22"/>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Puncte slabe</w:t>
            </w:r>
          </w:p>
        </w:tc>
      </w:tr>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6C4C5A" w:rsidRDefault="00DB34AD" w:rsidP="0094582E">
            <w:pPr>
              <w:pStyle w:val="ListParagraph"/>
              <w:widowControl/>
              <w:numPr>
                <w:ilvl w:val="0"/>
                <w:numId w:val="21"/>
              </w:numPr>
              <w:tabs>
                <w:tab w:val="left" w:pos="248"/>
              </w:tabs>
              <w:suppressAutoHyphens w:val="0"/>
              <w:autoSpaceDE w:val="0"/>
              <w:adjustRightInd w:val="0"/>
              <w:spacing w:line="276" w:lineRule="auto"/>
              <w:ind w:left="89" w:firstLine="0"/>
              <w:textAlignment w:val="auto"/>
              <w:rPr>
                <w:rFonts w:ascii="Tahoma" w:eastAsia="Times New Roman" w:hAnsi="Tahoma" w:cs="Tahoma"/>
                <w:szCs w:val="24"/>
                <w:lang w:eastAsia="ro-RO"/>
              </w:rPr>
            </w:pPr>
            <w:r>
              <w:rPr>
                <w:rFonts w:ascii="Tahoma" w:eastAsia="Times New Roman" w:hAnsi="Tahoma" w:cs="Tahoma"/>
                <w:szCs w:val="24"/>
                <w:lang w:eastAsia="ro-RO"/>
              </w:rPr>
              <w:t xml:space="preserve"> </w:t>
            </w:r>
            <w:r w:rsidR="005570F9">
              <w:rPr>
                <w:rFonts w:ascii="Tahoma" w:eastAsia="Times New Roman" w:hAnsi="Tahoma" w:cs="Tahoma"/>
                <w:szCs w:val="24"/>
                <w:lang w:eastAsia="ro-RO"/>
              </w:rPr>
              <w:t>este perceputa o î</w:t>
            </w:r>
            <w:r w:rsidRPr="006C4C5A">
              <w:rPr>
                <w:rFonts w:ascii="Tahoma" w:eastAsia="Times New Roman" w:hAnsi="Tahoma" w:cs="Tahoma"/>
                <w:szCs w:val="24"/>
                <w:lang w:eastAsia="ro-RO"/>
              </w:rPr>
              <w:t>mbunatatire a comunicării c</w:t>
            </w:r>
            <w:r>
              <w:rPr>
                <w:rFonts w:ascii="Tahoma" w:eastAsia="Times New Roman" w:hAnsi="Tahoma" w:cs="Tahoma"/>
                <w:szCs w:val="24"/>
                <w:lang w:eastAsia="ro-RO"/>
              </w:rPr>
              <w:t>etăţenilor cu autoritatea locală</w:t>
            </w:r>
          </w:p>
          <w:p w:rsidR="00DB34AD" w:rsidRPr="006C4C5A" w:rsidRDefault="00DB34AD" w:rsidP="0094582E">
            <w:pPr>
              <w:pStyle w:val="ListParagraph"/>
              <w:widowControl/>
              <w:numPr>
                <w:ilvl w:val="0"/>
                <w:numId w:val="21"/>
              </w:numPr>
              <w:tabs>
                <w:tab w:val="left" w:pos="248"/>
                <w:tab w:val="left" w:pos="629"/>
              </w:tabs>
              <w:suppressAutoHyphens w:val="0"/>
              <w:autoSpaceDE w:val="0"/>
              <w:adjustRightInd w:val="0"/>
              <w:spacing w:line="276" w:lineRule="auto"/>
              <w:ind w:left="89" w:firstLine="0"/>
              <w:textAlignment w:val="auto"/>
              <w:rPr>
                <w:rFonts w:ascii="Tahoma" w:eastAsia="Times New Roman" w:hAnsi="Tahoma" w:cs="Tahoma"/>
                <w:szCs w:val="24"/>
                <w:lang w:eastAsia="ro-RO"/>
              </w:rPr>
            </w:pPr>
            <w:r>
              <w:rPr>
                <w:rFonts w:ascii="Tahoma" w:eastAsia="Times New Roman" w:hAnsi="Tahoma" w:cs="Tahoma"/>
                <w:szCs w:val="24"/>
                <w:lang w:eastAsia="ro-RO"/>
              </w:rPr>
              <w:t xml:space="preserve"> </w:t>
            </w:r>
            <w:r w:rsidRPr="006C4C5A">
              <w:rPr>
                <w:rFonts w:ascii="Tahoma" w:eastAsia="Times New Roman" w:hAnsi="Tahoma" w:cs="Tahoma"/>
                <w:szCs w:val="24"/>
                <w:lang w:eastAsia="ro-RO"/>
              </w:rPr>
              <w:t>acces la mijloace de informare: presa, telefon, internet</w:t>
            </w:r>
          </w:p>
          <w:p w:rsidR="00DB34AD" w:rsidRPr="00BC04AF" w:rsidRDefault="00DB34AD" w:rsidP="0094582E">
            <w:pPr>
              <w:pStyle w:val="Standard"/>
              <w:numPr>
                <w:ilvl w:val="0"/>
                <w:numId w:val="21"/>
              </w:numPr>
              <w:tabs>
                <w:tab w:val="left" w:pos="359"/>
              </w:tabs>
              <w:spacing w:line="276" w:lineRule="auto"/>
              <w:ind w:left="89" w:firstLine="0"/>
              <w:jc w:val="both"/>
              <w:rPr>
                <w:rFonts w:ascii="Tahoma" w:hAnsi="Tahoma" w:cs="Tahoma"/>
              </w:rPr>
            </w:pPr>
            <w:r>
              <w:rPr>
                <w:rFonts w:ascii="Tahoma" w:hAnsi="Tahoma" w:cs="Tahoma"/>
                <w:lang w:val="ro-RO" w:eastAsia="ro-RO"/>
              </w:rPr>
              <w:t>t</w:t>
            </w:r>
            <w:r w:rsidRPr="006C4C5A">
              <w:rPr>
                <w:rFonts w:ascii="Tahoma" w:hAnsi="Tahoma" w:cs="Tahoma"/>
                <w:lang w:val="ro-RO" w:eastAsia="ro-RO"/>
              </w:rPr>
              <w:t>ransparenta</w:t>
            </w:r>
          </w:p>
          <w:p w:rsidR="00DB34AD" w:rsidRPr="006C4C5A" w:rsidRDefault="00DB34AD" w:rsidP="0094582E">
            <w:pPr>
              <w:pStyle w:val="Standard"/>
              <w:numPr>
                <w:ilvl w:val="0"/>
                <w:numId w:val="21"/>
              </w:numPr>
              <w:tabs>
                <w:tab w:val="left" w:pos="359"/>
              </w:tabs>
              <w:spacing w:line="276" w:lineRule="auto"/>
              <w:ind w:left="89" w:firstLine="0"/>
              <w:jc w:val="both"/>
              <w:rPr>
                <w:rFonts w:ascii="Tahoma" w:hAnsi="Tahoma" w:cs="Tahoma"/>
              </w:rPr>
            </w:pPr>
            <w:r>
              <w:rPr>
                <w:rFonts w:ascii="Tahoma" w:hAnsi="Tahoma" w:cs="Tahoma"/>
              </w:rPr>
              <w:t>deschiderea administrației actuale către investiții</w:t>
            </w:r>
          </w:p>
        </w:tc>
        <w:tc>
          <w:tcPr>
            <w:tcW w:w="51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6C4C5A" w:rsidRDefault="00DB34AD" w:rsidP="0094582E">
            <w:pPr>
              <w:pStyle w:val="ListParagraph"/>
              <w:widowControl/>
              <w:numPr>
                <w:ilvl w:val="0"/>
                <w:numId w:val="21"/>
              </w:numPr>
              <w:tabs>
                <w:tab w:val="left" w:pos="36"/>
                <w:tab w:val="left" w:pos="306"/>
              </w:tabs>
              <w:suppressAutoHyphens w:val="0"/>
              <w:autoSpaceDE w:val="0"/>
              <w:adjustRightInd w:val="0"/>
              <w:spacing w:line="276" w:lineRule="auto"/>
              <w:ind w:left="126" w:firstLine="0"/>
              <w:textAlignment w:val="auto"/>
              <w:rPr>
                <w:rFonts w:ascii="Tahoma" w:eastAsia="Times New Roman" w:hAnsi="Tahoma" w:cs="Tahoma"/>
                <w:szCs w:val="24"/>
                <w:lang w:eastAsia="ro-RO"/>
              </w:rPr>
            </w:pPr>
            <w:r w:rsidRPr="006C4C5A">
              <w:rPr>
                <w:rFonts w:ascii="Tahoma" w:eastAsia="Times New Roman" w:hAnsi="Tahoma" w:cs="Tahoma"/>
                <w:szCs w:val="24"/>
                <w:lang w:val="es-ES_tradnl" w:eastAsia="ro-RO"/>
              </w:rPr>
              <w:t xml:space="preserve">mediatizare </w:t>
            </w:r>
            <w:r>
              <w:rPr>
                <w:rFonts w:ascii="Tahoma" w:eastAsia="Times New Roman" w:hAnsi="Tahoma" w:cs="Tahoma"/>
                <w:szCs w:val="24"/>
                <w:lang w:eastAsia="ro-RO"/>
              </w:rPr>
              <w:t>slabă</w:t>
            </w:r>
            <w:r w:rsidRPr="006C4C5A">
              <w:rPr>
                <w:rFonts w:ascii="Tahoma" w:eastAsia="Times New Roman" w:hAnsi="Tahoma" w:cs="Tahoma"/>
                <w:szCs w:val="24"/>
                <w:lang w:eastAsia="ro-RO"/>
              </w:rPr>
              <w:t xml:space="preserve"> a acţiunilor întreprinse</w:t>
            </w:r>
          </w:p>
          <w:p w:rsidR="00DB34AD" w:rsidRPr="006C4C5A" w:rsidRDefault="00DB34AD" w:rsidP="0094582E">
            <w:pPr>
              <w:pStyle w:val="ListParagraph"/>
              <w:widowControl/>
              <w:numPr>
                <w:ilvl w:val="0"/>
                <w:numId w:val="22"/>
              </w:numPr>
              <w:tabs>
                <w:tab w:val="left" w:pos="252"/>
              </w:tabs>
              <w:suppressAutoHyphens w:val="0"/>
              <w:autoSpaceDE w:val="0"/>
              <w:adjustRightInd w:val="0"/>
              <w:spacing w:line="276" w:lineRule="auto"/>
              <w:ind w:left="126" w:firstLine="0"/>
              <w:textAlignment w:val="auto"/>
              <w:rPr>
                <w:rFonts w:ascii="Tahoma" w:eastAsia="Times New Roman" w:hAnsi="Tahoma" w:cs="Tahoma"/>
                <w:szCs w:val="24"/>
                <w:lang w:eastAsia="ro-RO"/>
              </w:rPr>
            </w:pPr>
            <w:r>
              <w:rPr>
                <w:rFonts w:ascii="Tahoma" w:eastAsia="Times New Roman" w:hAnsi="Tahoma" w:cs="Tahoma"/>
                <w:szCs w:val="24"/>
                <w:lang w:eastAsia="ro-RO"/>
              </w:rPr>
              <w:t xml:space="preserve"> </w:t>
            </w:r>
            <w:r w:rsidR="005570F9">
              <w:rPr>
                <w:rFonts w:ascii="Tahoma" w:eastAsia="Times New Roman" w:hAnsi="Tahoma" w:cs="Tahoma"/>
                <w:szCs w:val="24"/>
                <w:lang w:eastAsia="ro-RO"/>
              </w:rPr>
              <w:t>promovare slabă</w:t>
            </w:r>
            <w:r w:rsidRPr="006C4C5A">
              <w:rPr>
                <w:rFonts w:ascii="Tahoma" w:eastAsia="Times New Roman" w:hAnsi="Tahoma" w:cs="Tahoma"/>
                <w:szCs w:val="24"/>
                <w:lang w:eastAsia="ro-RO"/>
              </w:rPr>
              <w:t xml:space="preserve"> a potenţialului turistic</w:t>
            </w:r>
          </w:p>
          <w:p w:rsidR="00DB34AD" w:rsidRPr="006C4C5A" w:rsidRDefault="00DB34AD" w:rsidP="0094582E">
            <w:pPr>
              <w:pStyle w:val="ListParagraph"/>
              <w:widowControl/>
              <w:numPr>
                <w:ilvl w:val="0"/>
                <w:numId w:val="22"/>
              </w:numPr>
              <w:tabs>
                <w:tab w:val="left" w:pos="252"/>
              </w:tabs>
              <w:suppressAutoHyphens w:val="0"/>
              <w:autoSpaceDE w:val="0"/>
              <w:adjustRightInd w:val="0"/>
              <w:spacing w:line="276" w:lineRule="auto"/>
              <w:ind w:left="126" w:firstLine="0"/>
              <w:textAlignment w:val="auto"/>
              <w:rPr>
                <w:rFonts w:ascii="Tahoma" w:eastAsia="Times New Roman" w:hAnsi="Tahoma" w:cs="Tahoma"/>
                <w:szCs w:val="24"/>
                <w:lang w:eastAsia="ro-RO"/>
              </w:rPr>
            </w:pPr>
            <w:r>
              <w:rPr>
                <w:rFonts w:ascii="Tahoma" w:eastAsia="Times New Roman" w:hAnsi="Tahoma" w:cs="Tahoma"/>
                <w:szCs w:val="24"/>
                <w:lang w:eastAsia="ro-RO"/>
              </w:rPr>
              <w:t xml:space="preserve"> </w:t>
            </w:r>
            <w:r w:rsidR="005570F9">
              <w:rPr>
                <w:rFonts w:ascii="Tahoma" w:eastAsia="Times New Roman" w:hAnsi="Tahoma" w:cs="Tahoma"/>
                <w:szCs w:val="24"/>
                <w:lang w:eastAsia="ro-RO"/>
              </w:rPr>
              <w:t>mobilizare insuficientă</w:t>
            </w:r>
            <w:r w:rsidRPr="006C4C5A">
              <w:rPr>
                <w:rFonts w:ascii="Tahoma" w:eastAsia="Times New Roman" w:hAnsi="Tahoma" w:cs="Tahoma"/>
                <w:szCs w:val="24"/>
                <w:lang w:eastAsia="ro-RO"/>
              </w:rPr>
              <w:t xml:space="preserve"> a cetăţenilor în problemele comunităţii</w:t>
            </w:r>
          </w:p>
          <w:p w:rsidR="00DB34AD" w:rsidRPr="006C4C5A" w:rsidRDefault="00DB34AD" w:rsidP="0094582E">
            <w:pPr>
              <w:pStyle w:val="ListParagraph"/>
              <w:widowControl/>
              <w:numPr>
                <w:ilvl w:val="0"/>
                <w:numId w:val="22"/>
              </w:numPr>
              <w:tabs>
                <w:tab w:val="left" w:pos="252"/>
              </w:tabs>
              <w:suppressAutoHyphens w:val="0"/>
              <w:autoSpaceDE w:val="0"/>
              <w:adjustRightInd w:val="0"/>
              <w:spacing w:line="276" w:lineRule="auto"/>
              <w:ind w:left="126" w:firstLine="0"/>
              <w:textAlignment w:val="auto"/>
              <w:rPr>
                <w:rFonts w:ascii="Tahoma" w:eastAsia="Times New Roman" w:hAnsi="Tahoma" w:cs="Tahoma"/>
                <w:szCs w:val="24"/>
                <w:lang w:eastAsia="ro-RO"/>
              </w:rPr>
            </w:pPr>
            <w:r>
              <w:rPr>
                <w:rFonts w:ascii="Tahoma" w:eastAsia="Times New Roman" w:hAnsi="Tahoma" w:cs="Tahoma"/>
                <w:szCs w:val="24"/>
                <w:lang w:eastAsia="ro-RO"/>
              </w:rPr>
              <w:t xml:space="preserve"> </w:t>
            </w:r>
            <w:r w:rsidRPr="006C4C5A">
              <w:rPr>
                <w:rFonts w:ascii="Tahoma" w:eastAsia="Times New Roman" w:hAnsi="Tahoma" w:cs="Tahoma"/>
                <w:szCs w:val="24"/>
                <w:lang w:eastAsia="ro-RO"/>
              </w:rPr>
              <w:t>insuficienta exploatare a potenţialului cultural</w:t>
            </w:r>
          </w:p>
          <w:p w:rsidR="00DB34AD" w:rsidRPr="006C4C5A" w:rsidRDefault="00DB34AD" w:rsidP="0094582E">
            <w:pPr>
              <w:pStyle w:val="ListParagraph"/>
              <w:widowControl/>
              <w:numPr>
                <w:ilvl w:val="0"/>
                <w:numId w:val="22"/>
              </w:numPr>
              <w:tabs>
                <w:tab w:val="left" w:pos="252"/>
              </w:tabs>
              <w:suppressAutoHyphens w:val="0"/>
              <w:autoSpaceDE w:val="0"/>
              <w:adjustRightInd w:val="0"/>
              <w:spacing w:line="276" w:lineRule="auto"/>
              <w:ind w:left="126" w:firstLine="0"/>
              <w:textAlignment w:val="auto"/>
              <w:rPr>
                <w:rFonts w:ascii="Tahoma" w:eastAsia="Times New Roman" w:hAnsi="Tahoma" w:cs="Tahoma"/>
                <w:szCs w:val="24"/>
                <w:lang w:eastAsia="ro-RO"/>
              </w:rPr>
            </w:pPr>
            <w:r>
              <w:rPr>
                <w:rFonts w:ascii="Tahoma" w:eastAsia="Times New Roman" w:hAnsi="Tahoma" w:cs="Tahoma"/>
                <w:szCs w:val="24"/>
                <w:lang w:eastAsia="ro-RO"/>
              </w:rPr>
              <w:t xml:space="preserve"> </w:t>
            </w:r>
            <w:r w:rsidRPr="006C4C5A">
              <w:rPr>
                <w:rFonts w:ascii="Tahoma" w:eastAsia="Times New Roman" w:hAnsi="Tahoma" w:cs="Tahoma"/>
                <w:szCs w:val="24"/>
                <w:lang w:eastAsia="ro-RO"/>
              </w:rPr>
              <w:t>dotări insuficiente şi servicii insuficient dezvoltate</w:t>
            </w:r>
          </w:p>
          <w:p w:rsidR="00DB34AD" w:rsidRPr="006C4C5A" w:rsidRDefault="00DB34AD" w:rsidP="0094582E">
            <w:pPr>
              <w:pStyle w:val="ListParagraph"/>
              <w:widowControl/>
              <w:numPr>
                <w:ilvl w:val="0"/>
                <w:numId w:val="22"/>
              </w:numPr>
              <w:tabs>
                <w:tab w:val="left" w:pos="252"/>
              </w:tabs>
              <w:suppressAutoHyphens w:val="0"/>
              <w:autoSpaceDE w:val="0"/>
              <w:adjustRightInd w:val="0"/>
              <w:spacing w:line="276" w:lineRule="auto"/>
              <w:ind w:left="126" w:firstLine="0"/>
              <w:textAlignment w:val="auto"/>
              <w:rPr>
                <w:rFonts w:ascii="Tahoma" w:eastAsia="Times New Roman" w:hAnsi="Tahoma" w:cs="Tahoma"/>
                <w:szCs w:val="24"/>
                <w:lang w:eastAsia="ro-RO"/>
              </w:rPr>
            </w:pPr>
            <w:r>
              <w:rPr>
                <w:rFonts w:ascii="Tahoma" w:eastAsia="Times New Roman" w:hAnsi="Tahoma" w:cs="Tahoma"/>
                <w:szCs w:val="24"/>
                <w:lang w:eastAsia="ro-RO"/>
              </w:rPr>
              <w:t xml:space="preserve"> </w:t>
            </w:r>
            <w:r w:rsidRPr="006C4C5A">
              <w:rPr>
                <w:rFonts w:ascii="Tahoma" w:eastAsia="Times New Roman" w:hAnsi="Tahoma" w:cs="Tahoma"/>
                <w:szCs w:val="24"/>
                <w:lang w:eastAsia="ro-RO"/>
              </w:rPr>
              <w:t>caracterul rural al comunităţii</w:t>
            </w:r>
          </w:p>
          <w:p w:rsidR="00DB34AD" w:rsidRPr="006C4C5A" w:rsidRDefault="00DB34AD" w:rsidP="0094582E">
            <w:pPr>
              <w:pStyle w:val="ListParagraph"/>
              <w:widowControl/>
              <w:numPr>
                <w:ilvl w:val="0"/>
                <w:numId w:val="22"/>
              </w:numPr>
              <w:tabs>
                <w:tab w:val="left" w:pos="252"/>
              </w:tabs>
              <w:suppressAutoHyphens w:val="0"/>
              <w:autoSpaceDE w:val="0"/>
              <w:adjustRightInd w:val="0"/>
              <w:spacing w:line="276" w:lineRule="auto"/>
              <w:ind w:left="126" w:firstLine="0"/>
              <w:textAlignment w:val="auto"/>
              <w:rPr>
                <w:rFonts w:ascii="Tahoma" w:eastAsia="Times New Roman" w:hAnsi="Tahoma" w:cs="Tahoma"/>
                <w:szCs w:val="24"/>
                <w:lang w:eastAsia="ro-RO"/>
              </w:rPr>
            </w:pPr>
            <w:r>
              <w:rPr>
                <w:rFonts w:ascii="Tahoma" w:eastAsia="Times New Roman" w:hAnsi="Tahoma" w:cs="Tahoma"/>
                <w:szCs w:val="24"/>
                <w:lang w:eastAsia="ro-RO"/>
              </w:rPr>
              <w:t xml:space="preserve"> </w:t>
            </w:r>
            <w:r w:rsidRPr="006C4C5A">
              <w:rPr>
                <w:rFonts w:ascii="Tahoma" w:eastAsia="Times New Roman" w:hAnsi="Tahoma" w:cs="Tahoma"/>
                <w:szCs w:val="24"/>
                <w:lang w:eastAsia="ro-RO"/>
              </w:rPr>
              <w:t>lipsa informaţiilor în ceea ce priveşte oportunităţile de accesare a</w:t>
            </w:r>
            <w:r>
              <w:rPr>
                <w:rFonts w:ascii="Tahoma" w:eastAsia="Times New Roman" w:hAnsi="Tahoma" w:cs="Tahoma"/>
                <w:szCs w:val="24"/>
                <w:lang w:eastAsia="ro-RO"/>
              </w:rPr>
              <w:t xml:space="preserve"> </w:t>
            </w:r>
            <w:r w:rsidRPr="006C4C5A">
              <w:rPr>
                <w:rFonts w:ascii="Tahoma" w:eastAsia="Times New Roman" w:hAnsi="Tahoma" w:cs="Tahoma"/>
                <w:szCs w:val="24"/>
                <w:lang w:eastAsia="ro-RO"/>
              </w:rPr>
              <w:t>unor fonduri</w:t>
            </w:r>
          </w:p>
          <w:p w:rsidR="00DB34AD" w:rsidRPr="006C4C5A" w:rsidRDefault="00DB34AD" w:rsidP="005570F9">
            <w:pPr>
              <w:pStyle w:val="Standard"/>
              <w:tabs>
                <w:tab w:val="left" w:pos="306"/>
              </w:tabs>
              <w:spacing w:line="276" w:lineRule="auto"/>
              <w:ind w:left="126"/>
              <w:jc w:val="both"/>
              <w:rPr>
                <w:rFonts w:ascii="Tahoma" w:hAnsi="Tahoma" w:cs="Tahoma"/>
              </w:rPr>
            </w:pPr>
          </w:p>
        </w:tc>
      </w:tr>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Pr="006C4C5A" w:rsidRDefault="00DB34AD" w:rsidP="003E3FFB">
            <w:pPr>
              <w:pStyle w:val="Standard"/>
              <w:spacing w:line="276" w:lineRule="auto"/>
              <w:ind w:left="89"/>
              <w:jc w:val="center"/>
              <w:rPr>
                <w:rFonts w:ascii="Tahoma" w:hAnsi="Tahoma" w:cs="Tahoma"/>
                <w:b/>
                <w:bCs/>
                <w:i/>
              </w:rPr>
            </w:pPr>
            <w:r w:rsidRPr="006C4C5A">
              <w:rPr>
                <w:rFonts w:ascii="Tahoma" w:hAnsi="Tahoma" w:cs="Tahoma"/>
                <w:b/>
                <w:bCs/>
                <w:i/>
              </w:rPr>
              <w:t>Oportunități</w:t>
            </w:r>
          </w:p>
          <w:p w:rsidR="00DB34AD" w:rsidRPr="006C4C5A" w:rsidRDefault="00DB34AD" w:rsidP="003E3FFB">
            <w:pPr>
              <w:pStyle w:val="Standard"/>
              <w:spacing w:line="276" w:lineRule="auto"/>
              <w:ind w:left="89"/>
              <w:jc w:val="center"/>
              <w:rPr>
                <w:rFonts w:ascii="Tahoma" w:hAnsi="Tahoma" w:cs="Tahoma"/>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Pr="006C4C5A" w:rsidRDefault="00DB34AD" w:rsidP="003E3FFB">
            <w:pPr>
              <w:pStyle w:val="Standard"/>
              <w:spacing w:line="276" w:lineRule="auto"/>
              <w:ind w:left="720"/>
              <w:jc w:val="center"/>
              <w:rPr>
                <w:rFonts w:ascii="Tahoma" w:hAnsi="Tahoma" w:cs="Tahoma"/>
              </w:rPr>
            </w:pPr>
            <w:r w:rsidRPr="006C4C5A">
              <w:rPr>
                <w:rFonts w:ascii="Tahoma" w:hAnsi="Tahoma" w:cs="Tahoma"/>
                <w:b/>
                <w:bCs/>
                <w:i/>
              </w:rPr>
              <w:t>Amenințări</w:t>
            </w:r>
          </w:p>
        </w:tc>
      </w:tr>
      <w:tr w:rsidR="00DB34AD" w:rsidTr="003E3FFB">
        <w:trPr>
          <w:trHeight w:val="584"/>
        </w:trPr>
        <w:tc>
          <w:tcPr>
            <w:tcW w:w="4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6C4C5A" w:rsidRDefault="00DB34AD" w:rsidP="0094582E">
            <w:pPr>
              <w:pStyle w:val="ListParagraph"/>
              <w:widowControl/>
              <w:numPr>
                <w:ilvl w:val="0"/>
                <w:numId w:val="21"/>
              </w:numPr>
              <w:tabs>
                <w:tab w:val="left" w:pos="248"/>
              </w:tabs>
              <w:suppressAutoHyphens w:val="0"/>
              <w:autoSpaceDE w:val="0"/>
              <w:adjustRightInd w:val="0"/>
              <w:spacing w:line="276" w:lineRule="auto"/>
              <w:ind w:left="89" w:firstLine="0"/>
              <w:textAlignment w:val="auto"/>
              <w:rPr>
                <w:rFonts w:ascii="Tahoma" w:eastAsia="Times New Roman" w:hAnsi="Tahoma" w:cs="Tahoma"/>
                <w:szCs w:val="24"/>
                <w:lang w:eastAsia="ro-RO"/>
              </w:rPr>
            </w:pPr>
            <w:r>
              <w:rPr>
                <w:rFonts w:ascii="Tahoma" w:eastAsia="Times New Roman" w:hAnsi="Tahoma" w:cs="Tahoma"/>
                <w:szCs w:val="24"/>
                <w:lang w:eastAsia="ro-RO"/>
              </w:rPr>
              <w:t xml:space="preserve"> </w:t>
            </w:r>
            <w:r w:rsidRPr="006C4C5A">
              <w:rPr>
                <w:rFonts w:ascii="Tahoma" w:eastAsia="Times New Roman" w:hAnsi="Tahoma" w:cs="Tahoma"/>
                <w:szCs w:val="24"/>
                <w:lang w:eastAsia="ro-RO"/>
              </w:rPr>
              <w:t>programe de instruire privind angajaţii administraţiei publice locale</w:t>
            </w:r>
          </w:p>
          <w:p w:rsidR="00DB34AD" w:rsidRPr="006C4C5A" w:rsidRDefault="00DB34AD" w:rsidP="0094582E">
            <w:pPr>
              <w:pStyle w:val="ListParagraph"/>
              <w:widowControl/>
              <w:numPr>
                <w:ilvl w:val="0"/>
                <w:numId w:val="21"/>
              </w:numPr>
              <w:tabs>
                <w:tab w:val="left" w:pos="248"/>
              </w:tabs>
              <w:suppressAutoHyphens w:val="0"/>
              <w:autoSpaceDE w:val="0"/>
              <w:adjustRightInd w:val="0"/>
              <w:spacing w:line="276" w:lineRule="auto"/>
              <w:ind w:left="89" w:firstLine="0"/>
              <w:textAlignment w:val="auto"/>
              <w:rPr>
                <w:rFonts w:ascii="Tahoma" w:eastAsia="Times New Roman" w:hAnsi="Tahoma" w:cs="Tahoma"/>
                <w:szCs w:val="24"/>
                <w:lang w:eastAsia="ro-RO"/>
              </w:rPr>
            </w:pPr>
            <w:r>
              <w:rPr>
                <w:rFonts w:ascii="Tahoma" w:eastAsia="Times New Roman" w:hAnsi="Tahoma" w:cs="Tahoma"/>
                <w:szCs w:val="24"/>
                <w:lang w:eastAsia="ro-RO"/>
              </w:rPr>
              <w:t xml:space="preserve"> </w:t>
            </w:r>
            <w:r w:rsidRPr="006C4C5A">
              <w:rPr>
                <w:rFonts w:ascii="Tahoma" w:eastAsia="Times New Roman" w:hAnsi="Tahoma" w:cs="Tahoma"/>
                <w:szCs w:val="24"/>
                <w:lang w:eastAsia="ro-RO"/>
              </w:rPr>
              <w:t>existenţa unor programe naţionale şi internaţionale pentru dezvoltarea</w:t>
            </w:r>
          </w:p>
          <w:p w:rsidR="00DB34AD" w:rsidRPr="006C4C5A" w:rsidRDefault="00DB34AD" w:rsidP="0094582E">
            <w:pPr>
              <w:pStyle w:val="ListParagraph"/>
              <w:widowControl/>
              <w:numPr>
                <w:ilvl w:val="0"/>
                <w:numId w:val="21"/>
              </w:numPr>
              <w:tabs>
                <w:tab w:val="left" w:pos="359"/>
              </w:tabs>
              <w:suppressAutoHyphens w:val="0"/>
              <w:autoSpaceDE w:val="0"/>
              <w:adjustRightInd w:val="0"/>
              <w:spacing w:line="276" w:lineRule="auto"/>
              <w:ind w:left="89" w:firstLine="0"/>
              <w:textAlignment w:val="auto"/>
              <w:rPr>
                <w:rFonts w:ascii="Tahoma" w:eastAsia="Times New Roman" w:hAnsi="Tahoma" w:cs="Tahoma"/>
                <w:szCs w:val="24"/>
                <w:lang w:eastAsia="ro-RO"/>
              </w:rPr>
            </w:pPr>
            <w:r w:rsidRPr="006C4C5A">
              <w:rPr>
                <w:rFonts w:ascii="Tahoma" w:eastAsia="Times New Roman" w:hAnsi="Tahoma" w:cs="Tahoma"/>
                <w:szCs w:val="24"/>
                <w:lang w:eastAsia="ro-RO"/>
              </w:rPr>
              <w:t>capacităţii administraţiei publice locale şi a serviciilor publice</w:t>
            </w:r>
          </w:p>
          <w:p w:rsidR="00DB34AD" w:rsidRPr="00605CDD" w:rsidRDefault="00DB34AD" w:rsidP="0094582E">
            <w:pPr>
              <w:pStyle w:val="Standard"/>
              <w:numPr>
                <w:ilvl w:val="0"/>
                <w:numId w:val="21"/>
              </w:numPr>
              <w:tabs>
                <w:tab w:val="left" w:pos="359"/>
              </w:tabs>
              <w:spacing w:line="276" w:lineRule="auto"/>
              <w:ind w:left="89" w:firstLine="0"/>
              <w:jc w:val="both"/>
              <w:rPr>
                <w:rFonts w:ascii="Tahoma" w:hAnsi="Tahoma" w:cs="Tahoma"/>
              </w:rPr>
            </w:pPr>
            <w:r w:rsidRPr="006C4C5A">
              <w:rPr>
                <w:rFonts w:ascii="Tahoma" w:hAnsi="Tahoma" w:cs="Tahoma"/>
                <w:lang w:val="ro-RO" w:eastAsia="ro-RO"/>
              </w:rPr>
              <w:t>deschiderea spre modernizare a administraţiei publice locale</w:t>
            </w:r>
          </w:p>
          <w:p w:rsidR="00605CDD" w:rsidRPr="006C4C5A" w:rsidRDefault="00605CDD" w:rsidP="00605CDD">
            <w:pPr>
              <w:pStyle w:val="Standard"/>
              <w:tabs>
                <w:tab w:val="left" w:pos="359"/>
              </w:tabs>
              <w:spacing w:line="276" w:lineRule="auto"/>
              <w:ind w:left="89"/>
              <w:jc w:val="both"/>
              <w:rPr>
                <w:rFonts w:ascii="Tahoma" w:hAnsi="Tahoma" w:cs="Tahoma"/>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BC04AF" w:rsidRDefault="00DB34AD" w:rsidP="0094582E">
            <w:pPr>
              <w:pStyle w:val="ListParagraph"/>
              <w:numPr>
                <w:ilvl w:val="0"/>
                <w:numId w:val="21"/>
              </w:numPr>
              <w:tabs>
                <w:tab w:val="left" w:pos="172"/>
                <w:tab w:val="left" w:pos="306"/>
              </w:tabs>
              <w:autoSpaceDE w:val="0"/>
              <w:adjustRightInd w:val="0"/>
              <w:spacing w:line="276" w:lineRule="auto"/>
              <w:ind w:left="126" w:firstLine="0"/>
              <w:jc w:val="both"/>
              <w:rPr>
                <w:rFonts w:ascii="Tahoma" w:eastAsia="Times New Roman" w:hAnsi="Tahoma" w:cs="Tahoma"/>
                <w:szCs w:val="24"/>
                <w:lang/>
              </w:rPr>
            </w:pPr>
            <w:r w:rsidRPr="00BC04AF">
              <w:rPr>
                <w:rFonts w:ascii="Tahoma" w:eastAsia="Times New Roman" w:hAnsi="Tahoma" w:cs="Tahoma"/>
                <w:szCs w:val="24"/>
                <w:lang/>
              </w:rPr>
              <w:t>adâncirea disparităţilor dintre zonele rurale şi urbane, din cauza slabei capacităţi în asigurarea infrastructurii şi a serviciilor de bază.</w:t>
            </w:r>
          </w:p>
          <w:p w:rsidR="00DB34AD" w:rsidRPr="006C4C5A" w:rsidRDefault="00DB34AD" w:rsidP="0094582E">
            <w:pPr>
              <w:pStyle w:val="Standard"/>
              <w:numPr>
                <w:ilvl w:val="0"/>
                <w:numId w:val="21"/>
              </w:numPr>
              <w:tabs>
                <w:tab w:val="left" w:pos="306"/>
              </w:tabs>
              <w:spacing w:line="276" w:lineRule="auto"/>
              <w:ind w:left="126" w:firstLine="0"/>
              <w:jc w:val="both"/>
              <w:rPr>
                <w:rFonts w:ascii="Tahoma" w:hAnsi="Tahoma" w:cs="Tahoma"/>
              </w:rPr>
            </w:pPr>
            <w:r>
              <w:rPr>
                <w:rFonts w:ascii="Tahoma" w:hAnsi="Tahoma" w:cs="Tahoma"/>
                <w:lang/>
              </w:rPr>
              <w:t>e</w:t>
            </w:r>
            <w:r w:rsidRPr="00BC04AF">
              <w:rPr>
                <w:rFonts w:ascii="Tahoma" w:hAnsi="Tahoma" w:cs="Tahoma"/>
                <w:lang/>
              </w:rPr>
              <w:t>şecul în formarea de parteneriate locale puternice</w:t>
            </w:r>
          </w:p>
        </w:tc>
      </w:tr>
    </w:tbl>
    <w:p w:rsidR="00605CDD" w:rsidRDefault="00605CDD" w:rsidP="00DB34AD">
      <w:pPr>
        <w:pStyle w:val="Standard"/>
        <w:spacing w:line="276" w:lineRule="auto"/>
        <w:jc w:val="both"/>
        <w:rPr>
          <w:rFonts w:ascii="Tahoma" w:hAnsi="Tahoma" w:cs="Tahoma"/>
          <w:b/>
          <w:bCs/>
          <w:i/>
          <w:iCs/>
          <w:color w:val="548DD4"/>
        </w:rPr>
      </w:pPr>
    </w:p>
    <w:p w:rsidR="00DB34AD" w:rsidRDefault="00DB34AD" w:rsidP="00DB34AD">
      <w:pPr>
        <w:pStyle w:val="Standard"/>
        <w:spacing w:line="276" w:lineRule="auto"/>
        <w:jc w:val="both"/>
        <w:rPr>
          <w:rFonts w:ascii="Tahoma" w:hAnsi="Tahoma" w:cs="Tahoma"/>
          <w:b/>
          <w:bCs/>
          <w:i/>
          <w:iCs/>
          <w:color w:val="00B050"/>
        </w:rPr>
      </w:pPr>
      <w:r>
        <w:rPr>
          <w:rFonts w:ascii="Tahoma" w:hAnsi="Tahoma" w:cs="Tahoma"/>
          <w:b/>
          <w:bCs/>
          <w:i/>
          <w:iCs/>
          <w:color w:val="00B050"/>
        </w:rPr>
        <w:t>Învățământ</w:t>
      </w:r>
    </w:p>
    <w:p w:rsidR="00DB34AD" w:rsidRDefault="00DB34AD" w:rsidP="00DB34AD">
      <w:pPr>
        <w:pStyle w:val="Standard"/>
        <w:spacing w:line="276" w:lineRule="auto"/>
        <w:jc w:val="both"/>
        <w:rPr>
          <w:rFonts w:ascii="Tahoma" w:hAnsi="Tahoma" w:cs="Tahoma"/>
          <w:b/>
          <w:bCs/>
          <w:i/>
          <w:iCs/>
          <w:color w:val="548DD4"/>
        </w:rPr>
      </w:pPr>
    </w:p>
    <w:tbl>
      <w:tblPr>
        <w:tblW w:w="9930" w:type="dxa"/>
        <w:tblInd w:w="1" w:type="dxa"/>
        <w:tblLayout w:type="fixed"/>
        <w:tblCellMar>
          <w:left w:w="10" w:type="dxa"/>
          <w:right w:w="10" w:type="dxa"/>
        </w:tblCellMar>
        <w:tblLook w:val="0000"/>
      </w:tblPr>
      <w:tblGrid>
        <w:gridCol w:w="4822"/>
        <w:gridCol w:w="5108"/>
      </w:tblGrid>
      <w:tr w:rsidR="00DB34AD" w:rsidTr="007B2DCC">
        <w:trPr>
          <w:trHeight w:val="1"/>
        </w:trPr>
        <w:tc>
          <w:tcPr>
            <w:tcW w:w="4822" w:type="dxa"/>
            <w:tcBorders>
              <w:top w:val="single" w:sz="4" w:space="0" w:color="000000"/>
              <w:left w:val="single" w:sz="4" w:space="0" w:color="000000"/>
              <w:bottom w:val="single" w:sz="4" w:space="0" w:color="auto"/>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Puncte tari</w:t>
            </w:r>
          </w:p>
          <w:p w:rsidR="00DB34AD" w:rsidRDefault="00DB34AD" w:rsidP="003E3FFB">
            <w:pPr>
              <w:pStyle w:val="Standard"/>
              <w:spacing w:line="276" w:lineRule="auto"/>
              <w:jc w:val="both"/>
              <w:rPr>
                <w:rFonts w:ascii="Calibri" w:hAnsi="Calibri" w:cs="Calibri"/>
                <w:sz w:val="22"/>
                <w:szCs w:val="22"/>
              </w:rPr>
            </w:pPr>
          </w:p>
        </w:tc>
        <w:tc>
          <w:tcPr>
            <w:tcW w:w="5108" w:type="dxa"/>
            <w:tcBorders>
              <w:top w:val="single" w:sz="4" w:space="0" w:color="000000"/>
              <w:left w:val="single" w:sz="4" w:space="0" w:color="000000"/>
              <w:bottom w:val="single" w:sz="4" w:space="0" w:color="auto"/>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Puncte slabe</w:t>
            </w:r>
          </w:p>
        </w:tc>
      </w:tr>
      <w:tr w:rsidR="00DB34AD" w:rsidTr="007B2DCC">
        <w:trPr>
          <w:trHeight w:val="1"/>
        </w:trPr>
        <w:tc>
          <w:tcPr>
            <w:tcW w:w="48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B34AD" w:rsidRPr="003262B1" w:rsidRDefault="00DB34AD" w:rsidP="0094582E">
            <w:pPr>
              <w:pStyle w:val="ListParagraph"/>
              <w:widowControl/>
              <w:numPr>
                <w:ilvl w:val="0"/>
                <w:numId w:val="20"/>
              </w:numPr>
              <w:tabs>
                <w:tab w:val="left" w:pos="269"/>
              </w:tabs>
              <w:suppressAutoHyphens w:val="0"/>
              <w:autoSpaceDE w:val="0"/>
              <w:adjustRightInd w:val="0"/>
              <w:spacing w:line="276" w:lineRule="auto"/>
              <w:ind w:left="-1" w:firstLine="0"/>
              <w:textAlignment w:val="auto"/>
              <w:rPr>
                <w:rFonts w:ascii="Tahoma" w:eastAsia="Times New Roman" w:hAnsi="Tahoma" w:cs="Tahoma"/>
                <w:szCs w:val="24"/>
                <w:lang w:eastAsia="ro-RO"/>
              </w:rPr>
            </w:pPr>
            <w:r w:rsidRPr="003262B1">
              <w:rPr>
                <w:rFonts w:ascii="Tahoma" w:eastAsia="Times New Roman" w:hAnsi="Tahoma" w:cs="Tahoma"/>
                <w:szCs w:val="24"/>
                <w:lang w:eastAsia="ro-RO"/>
              </w:rPr>
              <w:t>cadre didactice pregătite şi calificate în scoli</w:t>
            </w:r>
          </w:p>
          <w:p w:rsidR="00DB34AD" w:rsidRPr="008F5B80" w:rsidRDefault="00DB34AD" w:rsidP="0094582E">
            <w:pPr>
              <w:pStyle w:val="Standard"/>
              <w:numPr>
                <w:ilvl w:val="0"/>
                <w:numId w:val="20"/>
              </w:numPr>
              <w:tabs>
                <w:tab w:val="left" w:pos="269"/>
              </w:tabs>
              <w:spacing w:line="276" w:lineRule="auto"/>
              <w:ind w:left="359"/>
              <w:jc w:val="both"/>
              <w:rPr>
                <w:rFonts w:ascii="Tahoma" w:hAnsi="Tahoma" w:cs="Tahoma"/>
              </w:rPr>
            </w:pPr>
            <w:r>
              <w:rPr>
                <w:rFonts w:ascii="Tahoma" w:hAnsi="Tahoma" w:cs="Tahoma"/>
                <w:lang w:val="ro-RO" w:eastAsia="ro-RO"/>
              </w:rPr>
              <w:t>f</w:t>
            </w:r>
            <w:r w:rsidRPr="008F5B80">
              <w:rPr>
                <w:rFonts w:ascii="Tahoma" w:hAnsi="Tahoma" w:cs="Tahoma"/>
                <w:lang w:val="ro-RO" w:eastAsia="ro-RO"/>
              </w:rPr>
              <w:t>recventa bună a elevilor la cursuri</w:t>
            </w:r>
          </w:p>
          <w:p w:rsidR="00DB34AD" w:rsidRPr="003262B1" w:rsidRDefault="00DB34AD" w:rsidP="003E3FFB">
            <w:pPr>
              <w:pStyle w:val="Standard"/>
              <w:tabs>
                <w:tab w:val="left" w:pos="269"/>
              </w:tabs>
              <w:spacing w:line="276" w:lineRule="auto"/>
              <w:ind w:left="720"/>
              <w:jc w:val="both"/>
              <w:rPr>
                <w:rFonts w:ascii="Tahoma" w:hAnsi="Tahoma" w:cs="Tahoma"/>
              </w:rPr>
            </w:pPr>
          </w:p>
        </w:tc>
        <w:tc>
          <w:tcPr>
            <w:tcW w:w="510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B34AD" w:rsidRPr="003262B1" w:rsidRDefault="00DB34AD" w:rsidP="0094582E">
            <w:pPr>
              <w:pStyle w:val="ListParagraph"/>
              <w:widowControl/>
              <w:numPr>
                <w:ilvl w:val="0"/>
                <w:numId w:val="20"/>
              </w:numPr>
              <w:tabs>
                <w:tab w:val="left" w:pos="269"/>
              </w:tabs>
              <w:suppressAutoHyphens w:val="0"/>
              <w:autoSpaceDE w:val="0"/>
              <w:adjustRightInd w:val="0"/>
              <w:spacing w:line="276" w:lineRule="auto"/>
              <w:ind w:left="37" w:hanging="37"/>
              <w:textAlignment w:val="auto"/>
              <w:rPr>
                <w:rFonts w:ascii="Tahoma" w:eastAsia="Times New Roman" w:hAnsi="Tahoma" w:cs="Tahoma"/>
                <w:szCs w:val="24"/>
                <w:lang w:eastAsia="ro-RO"/>
              </w:rPr>
            </w:pPr>
            <w:r w:rsidRPr="003262B1">
              <w:rPr>
                <w:rFonts w:ascii="Tahoma" w:eastAsia="Times New Roman" w:hAnsi="Tahoma" w:cs="Tahoma"/>
                <w:szCs w:val="24"/>
                <w:lang w:eastAsia="ro-RO"/>
              </w:rPr>
              <w:t>lipsa posibilităţilor de petrecere a timpului liber, a activităţilor recreative şi culturale</w:t>
            </w:r>
          </w:p>
          <w:p w:rsidR="00DB34AD" w:rsidRPr="008F5B80" w:rsidRDefault="00DB34AD" w:rsidP="0094582E">
            <w:pPr>
              <w:pStyle w:val="Standard"/>
              <w:numPr>
                <w:ilvl w:val="0"/>
                <w:numId w:val="20"/>
              </w:numPr>
              <w:tabs>
                <w:tab w:val="left" w:pos="269"/>
              </w:tabs>
              <w:spacing w:line="276" w:lineRule="auto"/>
              <w:ind w:left="-1" w:firstLine="0"/>
              <w:jc w:val="both"/>
              <w:rPr>
                <w:rFonts w:ascii="Tahoma" w:hAnsi="Tahoma" w:cs="Tahoma"/>
              </w:rPr>
            </w:pPr>
            <w:r w:rsidRPr="003262B1">
              <w:rPr>
                <w:rFonts w:ascii="Tahoma" w:hAnsi="Tahoma" w:cs="Tahoma"/>
                <w:lang w:val="ro-RO" w:eastAsia="ro-RO"/>
              </w:rPr>
              <w:t>resurse insuficiente de susţinere</w:t>
            </w:r>
          </w:p>
          <w:p w:rsidR="00DB34AD" w:rsidRPr="008F5B80" w:rsidRDefault="00DB34AD" w:rsidP="0094582E">
            <w:pPr>
              <w:pStyle w:val="Standard"/>
              <w:numPr>
                <w:ilvl w:val="0"/>
                <w:numId w:val="20"/>
              </w:numPr>
              <w:tabs>
                <w:tab w:val="left" w:pos="269"/>
              </w:tabs>
              <w:spacing w:line="276" w:lineRule="auto"/>
              <w:ind w:left="0" w:firstLine="0"/>
              <w:jc w:val="both"/>
              <w:rPr>
                <w:rFonts w:ascii="Tahoma" w:hAnsi="Tahoma" w:cs="Tahoma"/>
              </w:rPr>
            </w:pPr>
            <w:r>
              <w:rPr>
                <w:rFonts w:ascii="Tahoma" w:hAnsi="Tahoma" w:cs="Tahoma"/>
              </w:rPr>
              <w:t>f</w:t>
            </w:r>
            <w:r w:rsidRPr="008F5B80">
              <w:rPr>
                <w:rFonts w:ascii="Tahoma" w:hAnsi="Tahoma" w:cs="Tahoma"/>
              </w:rPr>
              <w:t>amiliile elevilor nu sunt implicate</w:t>
            </w:r>
          </w:p>
          <w:p w:rsidR="00DB34AD" w:rsidRDefault="00DB34AD" w:rsidP="003E3FFB">
            <w:pPr>
              <w:pStyle w:val="Standard"/>
              <w:tabs>
                <w:tab w:val="left" w:pos="269"/>
              </w:tabs>
              <w:spacing w:line="276" w:lineRule="auto"/>
              <w:jc w:val="both"/>
              <w:rPr>
                <w:rFonts w:ascii="Tahoma" w:hAnsi="Tahoma" w:cs="Tahoma"/>
              </w:rPr>
            </w:pPr>
            <w:r w:rsidRPr="008F5B80">
              <w:rPr>
                <w:rFonts w:ascii="Tahoma" w:hAnsi="Tahoma" w:cs="Tahoma"/>
              </w:rPr>
              <w:lastRenderedPageBreak/>
              <w:t>suficient în activitatea de educare a copiilor</w:t>
            </w:r>
          </w:p>
          <w:p w:rsidR="00605CDD" w:rsidRPr="003262B1" w:rsidRDefault="00605CDD" w:rsidP="003E3FFB">
            <w:pPr>
              <w:pStyle w:val="Standard"/>
              <w:tabs>
                <w:tab w:val="left" w:pos="269"/>
              </w:tabs>
              <w:spacing w:line="276" w:lineRule="auto"/>
              <w:jc w:val="both"/>
              <w:rPr>
                <w:rFonts w:ascii="Tahoma" w:hAnsi="Tahoma" w:cs="Tahoma"/>
              </w:rPr>
            </w:pPr>
          </w:p>
        </w:tc>
      </w:tr>
      <w:tr w:rsidR="00DB34AD" w:rsidTr="007B2DCC">
        <w:trPr>
          <w:trHeight w:val="1"/>
        </w:trPr>
        <w:tc>
          <w:tcPr>
            <w:tcW w:w="4822" w:type="dxa"/>
            <w:tcBorders>
              <w:top w:val="single" w:sz="4" w:space="0" w:color="auto"/>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Pr="003262B1" w:rsidRDefault="00DB34AD" w:rsidP="003E3FFB">
            <w:pPr>
              <w:pStyle w:val="Standard"/>
              <w:tabs>
                <w:tab w:val="left" w:pos="269"/>
              </w:tabs>
              <w:spacing w:line="276" w:lineRule="auto"/>
              <w:ind w:left="-1"/>
              <w:jc w:val="center"/>
              <w:rPr>
                <w:rFonts w:ascii="Tahoma" w:hAnsi="Tahoma" w:cs="Tahoma"/>
                <w:b/>
                <w:bCs/>
                <w:i/>
              </w:rPr>
            </w:pPr>
            <w:r w:rsidRPr="003262B1">
              <w:rPr>
                <w:rFonts w:ascii="Tahoma" w:hAnsi="Tahoma" w:cs="Tahoma"/>
                <w:b/>
                <w:bCs/>
                <w:i/>
              </w:rPr>
              <w:lastRenderedPageBreak/>
              <w:t>Oportunități</w:t>
            </w:r>
          </w:p>
          <w:p w:rsidR="00DB34AD" w:rsidRPr="003262B1" w:rsidRDefault="00DB34AD" w:rsidP="003E3FFB">
            <w:pPr>
              <w:pStyle w:val="Standard"/>
              <w:tabs>
                <w:tab w:val="left" w:pos="269"/>
              </w:tabs>
              <w:spacing w:line="276" w:lineRule="auto"/>
              <w:ind w:left="-1"/>
              <w:jc w:val="both"/>
              <w:rPr>
                <w:rFonts w:ascii="Tahoma" w:hAnsi="Tahoma" w:cs="Tahoma"/>
              </w:rPr>
            </w:pPr>
          </w:p>
        </w:tc>
        <w:tc>
          <w:tcPr>
            <w:tcW w:w="5108" w:type="dxa"/>
            <w:tcBorders>
              <w:top w:val="single" w:sz="4" w:space="0" w:color="auto"/>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Pr="003262B1" w:rsidRDefault="00DB34AD" w:rsidP="003E3FFB">
            <w:pPr>
              <w:pStyle w:val="Standard"/>
              <w:tabs>
                <w:tab w:val="left" w:pos="269"/>
              </w:tabs>
              <w:spacing w:line="276" w:lineRule="auto"/>
              <w:ind w:left="-1"/>
              <w:jc w:val="center"/>
              <w:rPr>
                <w:rFonts w:ascii="Tahoma" w:hAnsi="Tahoma" w:cs="Tahoma"/>
                <w:b/>
                <w:bCs/>
                <w:i/>
              </w:rPr>
            </w:pPr>
            <w:r w:rsidRPr="003262B1">
              <w:rPr>
                <w:rFonts w:ascii="Tahoma" w:hAnsi="Tahoma" w:cs="Tahoma"/>
                <w:b/>
                <w:bCs/>
                <w:i/>
              </w:rPr>
              <w:t>Amenințări</w:t>
            </w:r>
          </w:p>
        </w:tc>
      </w:tr>
      <w:tr w:rsidR="00DB34AD" w:rsidTr="003E3FFB">
        <w:trPr>
          <w:trHeight w:val="1"/>
        </w:trPr>
        <w:tc>
          <w:tcPr>
            <w:tcW w:w="4822"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DB34AD" w:rsidRPr="008F5B80" w:rsidRDefault="00DB34AD" w:rsidP="0094582E">
            <w:pPr>
              <w:pStyle w:val="Standard"/>
              <w:numPr>
                <w:ilvl w:val="0"/>
                <w:numId w:val="20"/>
              </w:numPr>
              <w:tabs>
                <w:tab w:val="left" w:pos="269"/>
              </w:tabs>
              <w:spacing w:line="276" w:lineRule="auto"/>
              <w:ind w:left="-1" w:firstLine="0"/>
              <w:jc w:val="both"/>
              <w:rPr>
                <w:rFonts w:ascii="Tahoma" w:hAnsi="Tahoma" w:cs="Tahoma"/>
              </w:rPr>
            </w:pPr>
            <w:r w:rsidRPr="003262B1">
              <w:rPr>
                <w:rFonts w:ascii="Tahoma" w:eastAsia="Calibri" w:hAnsi="Tahoma" w:cs="Tahoma"/>
                <w:lang w:val="ro-RO"/>
              </w:rPr>
              <w:t>programe de finanţare în domeniul educaţional</w:t>
            </w:r>
            <w:r w:rsidRPr="008F5B80">
              <w:rPr>
                <w:rFonts w:ascii="Tahoma" w:hAnsi="Tahoma" w:cs="Tahoma"/>
              </w:rPr>
              <w:t xml:space="preserve"> </w:t>
            </w:r>
            <w:r>
              <w:rPr>
                <w:rFonts w:ascii="Tahoma" w:hAnsi="Tahoma" w:cs="Tahoma"/>
              </w:rPr>
              <w:t>(programe</w:t>
            </w:r>
            <w:r w:rsidRPr="008F5B80">
              <w:rPr>
                <w:rFonts w:ascii="Tahoma" w:hAnsi="Tahoma" w:cs="Tahoma"/>
              </w:rPr>
              <w:t xml:space="preserve"> de modernizare a școlilor</w:t>
            </w:r>
            <w:r>
              <w:rPr>
                <w:rFonts w:ascii="Tahoma" w:hAnsi="Tahoma" w:cs="Tahoma"/>
              </w:rPr>
              <w:t>)</w:t>
            </w:r>
          </w:p>
          <w:p w:rsidR="00DB34AD" w:rsidRPr="008F5B80" w:rsidRDefault="00DB34AD" w:rsidP="0094582E">
            <w:pPr>
              <w:pStyle w:val="Standard"/>
              <w:numPr>
                <w:ilvl w:val="0"/>
                <w:numId w:val="20"/>
              </w:numPr>
              <w:tabs>
                <w:tab w:val="left" w:pos="269"/>
              </w:tabs>
              <w:spacing w:line="276" w:lineRule="auto"/>
              <w:ind w:left="89" w:firstLine="0"/>
              <w:jc w:val="both"/>
              <w:rPr>
                <w:rFonts w:ascii="Tahoma" w:hAnsi="Tahoma" w:cs="Tahoma"/>
              </w:rPr>
            </w:pPr>
            <w:r>
              <w:rPr>
                <w:rFonts w:ascii="Tahoma" w:hAnsi="Tahoma" w:cs="Tahoma"/>
              </w:rPr>
              <w:t>o</w:t>
            </w:r>
            <w:r w:rsidRPr="008F5B80">
              <w:rPr>
                <w:rFonts w:ascii="Tahoma" w:hAnsi="Tahoma" w:cs="Tahoma"/>
              </w:rPr>
              <w:t xml:space="preserve"> bună cola</w:t>
            </w:r>
            <w:r>
              <w:rPr>
                <w:rFonts w:ascii="Tahoma" w:hAnsi="Tahoma" w:cs="Tahoma"/>
              </w:rPr>
              <w:t>borare între şcoală şi primărie</w:t>
            </w:r>
          </w:p>
          <w:p w:rsidR="00DB34AD" w:rsidRPr="003262B1" w:rsidRDefault="00DB34AD" w:rsidP="003E3FFB">
            <w:pPr>
              <w:pStyle w:val="Standard"/>
              <w:tabs>
                <w:tab w:val="left" w:pos="269"/>
              </w:tabs>
              <w:spacing w:line="276" w:lineRule="auto"/>
              <w:ind w:left="360"/>
              <w:jc w:val="both"/>
              <w:rPr>
                <w:rFonts w:ascii="Tahoma" w:hAnsi="Tahoma" w:cs="Tahoma"/>
              </w:rPr>
            </w:pPr>
            <w:r w:rsidRPr="008F5B80">
              <w:rPr>
                <w:rFonts w:ascii="Tahoma" w:hAnsi="Tahoma" w:cs="Tahoma"/>
              </w:rPr>
              <w:t xml:space="preserve"> </w:t>
            </w:r>
          </w:p>
        </w:tc>
        <w:tc>
          <w:tcPr>
            <w:tcW w:w="5108"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DB34AD" w:rsidRPr="008F5B80" w:rsidRDefault="00DB34AD" w:rsidP="003E3FFB">
            <w:pPr>
              <w:pStyle w:val="Standard"/>
              <w:tabs>
                <w:tab w:val="left" w:pos="269"/>
              </w:tabs>
              <w:spacing w:line="276" w:lineRule="auto"/>
              <w:ind w:left="-1"/>
              <w:jc w:val="both"/>
              <w:rPr>
                <w:rFonts w:ascii="Tahoma" w:hAnsi="Tahoma" w:cs="Tahoma"/>
              </w:rPr>
            </w:pPr>
            <w:r>
              <w:rPr>
                <w:rFonts w:ascii="Tahoma" w:hAnsi="Tahoma" w:cs="Tahoma"/>
              </w:rPr>
              <w:t>•</w:t>
            </w:r>
            <w:r>
              <w:rPr>
                <w:rFonts w:ascii="Tahoma" w:hAnsi="Tahoma" w:cs="Tahoma"/>
              </w:rPr>
              <w:tab/>
              <w:t>i</w:t>
            </w:r>
            <w:r w:rsidRPr="008F5B80">
              <w:rPr>
                <w:rFonts w:ascii="Tahoma" w:hAnsi="Tahoma" w:cs="Tahoma"/>
              </w:rPr>
              <w:t>nsuficienţa echipamentelor/soluţiilor IT</w:t>
            </w:r>
          </w:p>
          <w:p w:rsidR="00DB34AD" w:rsidRPr="008F5B80" w:rsidRDefault="00DB34AD" w:rsidP="003E3FFB">
            <w:pPr>
              <w:pStyle w:val="Standard"/>
              <w:tabs>
                <w:tab w:val="left" w:pos="269"/>
              </w:tabs>
              <w:spacing w:line="276" w:lineRule="auto"/>
              <w:ind w:left="-1"/>
              <w:jc w:val="both"/>
              <w:rPr>
                <w:rFonts w:ascii="Tahoma" w:hAnsi="Tahoma" w:cs="Tahoma"/>
              </w:rPr>
            </w:pPr>
            <w:r>
              <w:rPr>
                <w:rFonts w:ascii="Tahoma" w:hAnsi="Tahoma" w:cs="Tahoma"/>
              </w:rPr>
              <w:t>•</w:t>
            </w:r>
            <w:r>
              <w:rPr>
                <w:rFonts w:ascii="Tahoma" w:hAnsi="Tahoma" w:cs="Tahoma"/>
              </w:rPr>
              <w:tab/>
              <w:t>t</w:t>
            </w:r>
            <w:r w:rsidRPr="008F5B80">
              <w:rPr>
                <w:rFonts w:ascii="Tahoma" w:hAnsi="Tahoma" w:cs="Tahoma"/>
              </w:rPr>
              <w:t xml:space="preserve">ransferuri ale cadrelor didactice către alte unități de învățământ, în special din mediul urban </w:t>
            </w:r>
          </w:p>
          <w:p w:rsidR="00DB34AD" w:rsidRPr="008F5B80" w:rsidRDefault="00DB34AD" w:rsidP="003E3FFB">
            <w:pPr>
              <w:pStyle w:val="Standard"/>
              <w:tabs>
                <w:tab w:val="left" w:pos="269"/>
              </w:tabs>
              <w:spacing w:line="276" w:lineRule="auto"/>
              <w:ind w:left="-1"/>
              <w:jc w:val="both"/>
              <w:rPr>
                <w:rFonts w:ascii="Tahoma" w:hAnsi="Tahoma" w:cs="Tahoma"/>
              </w:rPr>
            </w:pPr>
            <w:r>
              <w:rPr>
                <w:rFonts w:ascii="Tahoma" w:hAnsi="Tahoma" w:cs="Tahoma"/>
              </w:rPr>
              <w:t>• o</w:t>
            </w:r>
            <w:r w:rsidRPr="008F5B80">
              <w:rPr>
                <w:rFonts w:ascii="Tahoma" w:hAnsi="Tahoma" w:cs="Tahoma"/>
              </w:rPr>
              <w:t>rientare şcolară a absolvenţilor de gimnaziu realizată superficial, bazată pe idei preconcepute;</w:t>
            </w:r>
          </w:p>
          <w:p w:rsidR="00DB34AD" w:rsidRPr="003262B1" w:rsidRDefault="00DB34AD" w:rsidP="003E3FFB">
            <w:pPr>
              <w:pStyle w:val="Standard"/>
              <w:tabs>
                <w:tab w:val="left" w:pos="269"/>
              </w:tabs>
              <w:spacing w:line="276" w:lineRule="auto"/>
              <w:ind w:left="-1"/>
              <w:jc w:val="both"/>
              <w:rPr>
                <w:rFonts w:ascii="Tahoma" w:hAnsi="Tahoma" w:cs="Tahoma"/>
              </w:rPr>
            </w:pPr>
            <w:r w:rsidRPr="008F5B80">
              <w:rPr>
                <w:rFonts w:ascii="Tahoma" w:hAnsi="Tahoma" w:cs="Tahoma"/>
              </w:rPr>
              <w:t>•</w:t>
            </w:r>
            <w:r w:rsidRPr="008F5B80">
              <w:rPr>
                <w:rFonts w:ascii="Tahoma" w:hAnsi="Tahoma" w:cs="Tahoma"/>
              </w:rPr>
              <w:tab/>
            </w:r>
            <w:r>
              <w:rPr>
                <w:rFonts w:ascii="Tahoma" w:hAnsi="Tahoma" w:cs="Tahoma"/>
              </w:rPr>
              <w:t>d</w:t>
            </w:r>
            <w:r w:rsidRPr="008F5B80">
              <w:rPr>
                <w:rFonts w:ascii="Tahoma" w:hAnsi="Tahoma" w:cs="Tahoma"/>
              </w:rPr>
              <w:t>ezinteresul manifestat de majoritatea părinţilor faţă de școală</w:t>
            </w:r>
          </w:p>
        </w:tc>
      </w:tr>
      <w:tr w:rsidR="00DB34AD" w:rsidTr="003E3FFB">
        <w:trPr>
          <w:trHeight w:val="1"/>
        </w:trPr>
        <w:tc>
          <w:tcPr>
            <w:tcW w:w="4822"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Default="00DB34AD" w:rsidP="003E3FFB">
            <w:pPr>
              <w:pStyle w:val="Standard"/>
              <w:spacing w:line="276" w:lineRule="auto"/>
              <w:jc w:val="both"/>
              <w:rPr>
                <w:rFonts w:ascii="Tahoma" w:hAnsi="Tahoma" w:cs="Tahoma"/>
                <w:b/>
                <w:bCs/>
                <w:i/>
                <w:iCs/>
                <w:color w:val="FF0000"/>
              </w:rPr>
            </w:pPr>
          </w:p>
        </w:tc>
        <w:tc>
          <w:tcPr>
            <w:tcW w:w="5108"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Default="00DB34AD" w:rsidP="003E3FFB">
            <w:pPr>
              <w:pStyle w:val="Standard"/>
              <w:spacing w:line="276" w:lineRule="auto"/>
              <w:jc w:val="both"/>
              <w:rPr>
                <w:rFonts w:ascii="Tahoma" w:hAnsi="Tahoma" w:cs="Tahoma"/>
                <w:b/>
                <w:bCs/>
                <w:i/>
                <w:iCs/>
                <w:color w:val="FF0000"/>
              </w:rPr>
            </w:pPr>
          </w:p>
        </w:tc>
      </w:tr>
    </w:tbl>
    <w:p w:rsidR="00DB34AD" w:rsidRDefault="00DB34AD" w:rsidP="00DB34AD">
      <w:pPr>
        <w:pStyle w:val="Standard"/>
        <w:spacing w:line="276" w:lineRule="auto"/>
        <w:jc w:val="both"/>
        <w:rPr>
          <w:rFonts w:ascii="Tahoma" w:hAnsi="Tahoma" w:cs="Tahoma"/>
          <w:b/>
          <w:bCs/>
          <w:i/>
          <w:iCs/>
          <w:color w:val="0070C0"/>
        </w:rPr>
      </w:pPr>
    </w:p>
    <w:p w:rsidR="00DB34AD" w:rsidRDefault="00DB34AD" w:rsidP="00DB34AD">
      <w:pPr>
        <w:pStyle w:val="Standard"/>
        <w:spacing w:line="276" w:lineRule="auto"/>
        <w:jc w:val="both"/>
        <w:rPr>
          <w:rFonts w:ascii="Tahoma" w:hAnsi="Tahoma" w:cs="Tahoma"/>
          <w:b/>
          <w:bCs/>
          <w:i/>
          <w:iCs/>
          <w:color w:val="00B050"/>
        </w:rPr>
      </w:pPr>
      <w:r>
        <w:rPr>
          <w:rFonts w:ascii="Tahoma" w:hAnsi="Tahoma" w:cs="Tahoma"/>
          <w:b/>
          <w:bCs/>
          <w:i/>
          <w:iCs/>
          <w:color w:val="00B050"/>
        </w:rPr>
        <w:t>Sănătate-asistență socială</w:t>
      </w:r>
    </w:p>
    <w:p w:rsidR="00DB34AD" w:rsidRDefault="00DB34AD" w:rsidP="00DB34AD">
      <w:pPr>
        <w:pStyle w:val="Standard"/>
        <w:spacing w:line="276" w:lineRule="auto"/>
        <w:jc w:val="both"/>
        <w:rPr>
          <w:rFonts w:ascii="Tahoma" w:hAnsi="Tahoma" w:cs="Tahoma"/>
          <w:b/>
          <w:bCs/>
          <w:i/>
          <w:iCs/>
          <w:color w:val="00B050"/>
        </w:rPr>
      </w:pPr>
    </w:p>
    <w:tbl>
      <w:tblPr>
        <w:tblW w:w="9930" w:type="dxa"/>
        <w:tblInd w:w="1" w:type="dxa"/>
        <w:tblLayout w:type="fixed"/>
        <w:tblCellMar>
          <w:left w:w="10" w:type="dxa"/>
          <w:right w:w="10" w:type="dxa"/>
        </w:tblCellMar>
        <w:tblLook w:val="0000"/>
      </w:tblPr>
      <w:tblGrid>
        <w:gridCol w:w="4823"/>
        <w:gridCol w:w="5107"/>
      </w:tblGrid>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Puncte tari</w:t>
            </w:r>
          </w:p>
          <w:p w:rsidR="00DB34AD" w:rsidRDefault="00DB34AD" w:rsidP="003E3FFB">
            <w:pPr>
              <w:pStyle w:val="Standard"/>
              <w:spacing w:line="276" w:lineRule="auto"/>
              <w:jc w:val="center"/>
              <w:rPr>
                <w:rFonts w:ascii="Calibri" w:hAnsi="Calibri" w:cs="Calibri"/>
                <w:sz w:val="22"/>
                <w:szCs w:val="22"/>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Puncte slabe</w:t>
            </w:r>
          </w:p>
        </w:tc>
      </w:tr>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2855CC" w:rsidRDefault="00C8132E" w:rsidP="0094582E">
            <w:pPr>
              <w:widowControl/>
              <w:numPr>
                <w:ilvl w:val="0"/>
                <w:numId w:val="27"/>
              </w:numPr>
              <w:tabs>
                <w:tab w:val="left" w:pos="342"/>
              </w:tabs>
              <w:suppressAutoHyphens w:val="0"/>
              <w:autoSpaceDE w:val="0"/>
              <w:autoSpaceDN/>
              <w:adjustRightInd w:val="0"/>
              <w:spacing w:line="276" w:lineRule="auto"/>
              <w:ind w:left="34" w:firstLine="0"/>
              <w:jc w:val="both"/>
              <w:textAlignment w:val="auto"/>
              <w:rPr>
                <w:rFonts w:ascii="Tahoma" w:eastAsia="Times New Roman" w:hAnsi="Tahoma" w:cs="Tahoma"/>
                <w:szCs w:val="24"/>
                <w:lang/>
              </w:rPr>
            </w:pPr>
            <w:r>
              <w:rPr>
                <w:rFonts w:ascii="Tahoma" w:eastAsia="Times New Roman" w:hAnsi="Tahoma" w:cs="Tahoma"/>
                <w:szCs w:val="24"/>
                <w:lang/>
              </w:rPr>
              <w:t xml:space="preserve">existența </w:t>
            </w:r>
            <w:r w:rsidR="00DB34AD">
              <w:rPr>
                <w:rFonts w:ascii="Tahoma" w:eastAsia="Times New Roman" w:hAnsi="Tahoma" w:cs="Tahoma"/>
                <w:szCs w:val="24"/>
                <w:lang/>
              </w:rPr>
              <w:t>medic</w:t>
            </w:r>
            <w:r>
              <w:rPr>
                <w:rFonts w:ascii="Tahoma" w:eastAsia="Times New Roman" w:hAnsi="Tahoma" w:cs="Tahoma"/>
                <w:szCs w:val="24"/>
                <w:lang/>
              </w:rPr>
              <w:t xml:space="preserve">inei </w:t>
            </w:r>
            <w:r w:rsidR="00DB34AD">
              <w:rPr>
                <w:rFonts w:ascii="Tahoma" w:eastAsia="Times New Roman" w:hAnsi="Tahoma" w:cs="Tahoma"/>
                <w:szCs w:val="24"/>
                <w:lang/>
              </w:rPr>
              <w:t xml:space="preserve"> de familie</w:t>
            </w:r>
          </w:p>
          <w:p w:rsidR="00DB34AD" w:rsidRPr="002855CC" w:rsidRDefault="00DB34AD" w:rsidP="0094582E">
            <w:pPr>
              <w:widowControl/>
              <w:numPr>
                <w:ilvl w:val="0"/>
                <w:numId w:val="27"/>
              </w:numPr>
              <w:tabs>
                <w:tab w:val="left" w:pos="342"/>
              </w:tabs>
              <w:suppressAutoHyphens w:val="0"/>
              <w:autoSpaceDE w:val="0"/>
              <w:autoSpaceDN/>
              <w:adjustRightInd w:val="0"/>
              <w:spacing w:line="276" w:lineRule="auto"/>
              <w:ind w:left="34" w:firstLine="0"/>
              <w:textAlignment w:val="auto"/>
              <w:rPr>
                <w:rFonts w:ascii="Tahoma" w:eastAsia="Times New Roman" w:hAnsi="Tahoma" w:cs="Tahoma"/>
                <w:szCs w:val="24"/>
                <w:lang/>
              </w:rPr>
            </w:pPr>
            <w:r>
              <w:rPr>
                <w:rFonts w:ascii="Tahoma" w:eastAsia="Times New Roman" w:hAnsi="Tahoma" w:cs="Tahoma"/>
                <w:szCs w:val="24"/>
                <w:lang/>
              </w:rPr>
              <w:t>e</w:t>
            </w:r>
            <w:r w:rsidRPr="002855CC">
              <w:rPr>
                <w:rFonts w:ascii="Tahoma" w:eastAsia="Times New Roman" w:hAnsi="Tahoma" w:cs="Tahoma"/>
                <w:szCs w:val="24"/>
                <w:lang/>
              </w:rPr>
              <w:t>xistența programelor legale de aju</w:t>
            </w:r>
            <w:r>
              <w:rPr>
                <w:rFonts w:ascii="Tahoma" w:eastAsia="Times New Roman" w:hAnsi="Tahoma" w:cs="Tahoma"/>
                <w:szCs w:val="24"/>
                <w:lang/>
              </w:rPr>
              <w:t>toare sociale</w:t>
            </w:r>
          </w:p>
          <w:p w:rsidR="00DB34AD" w:rsidRPr="002855CC" w:rsidRDefault="00DB34AD" w:rsidP="0094582E">
            <w:pPr>
              <w:widowControl/>
              <w:numPr>
                <w:ilvl w:val="0"/>
                <w:numId w:val="27"/>
              </w:numPr>
              <w:tabs>
                <w:tab w:val="left" w:pos="342"/>
              </w:tabs>
              <w:suppressAutoHyphens w:val="0"/>
              <w:autoSpaceDE w:val="0"/>
              <w:autoSpaceDN/>
              <w:adjustRightInd w:val="0"/>
              <w:spacing w:line="276" w:lineRule="auto"/>
              <w:ind w:left="34" w:firstLine="0"/>
              <w:textAlignment w:val="auto"/>
              <w:rPr>
                <w:rFonts w:ascii="Tahoma" w:eastAsia="Times New Roman" w:hAnsi="Tahoma" w:cs="Tahoma"/>
                <w:szCs w:val="24"/>
                <w:lang/>
              </w:rPr>
            </w:pPr>
            <w:r>
              <w:rPr>
                <w:rFonts w:ascii="Tahoma" w:eastAsia="Times New Roman" w:hAnsi="Tahoma" w:cs="Tahoma"/>
                <w:szCs w:val="24"/>
                <w:lang/>
              </w:rPr>
              <w:t>a</w:t>
            </w:r>
            <w:r w:rsidRPr="002855CC">
              <w:rPr>
                <w:rFonts w:ascii="Tahoma" w:eastAsia="Times New Roman" w:hAnsi="Tahoma" w:cs="Tahoma"/>
                <w:szCs w:val="24"/>
                <w:lang/>
              </w:rPr>
              <w:t>cces direct la informatii privind formele de ajutor de stat datorită liniilor de co</w:t>
            </w:r>
            <w:r>
              <w:rPr>
                <w:rFonts w:ascii="Tahoma" w:eastAsia="Times New Roman" w:hAnsi="Tahoma" w:cs="Tahoma"/>
                <w:szCs w:val="24"/>
                <w:lang/>
              </w:rPr>
              <w:t>municații existente</w:t>
            </w:r>
          </w:p>
          <w:p w:rsidR="00DB34AD" w:rsidRDefault="00DB34AD" w:rsidP="003E3FFB">
            <w:pPr>
              <w:pStyle w:val="Standard"/>
              <w:spacing w:line="276" w:lineRule="auto"/>
              <w:jc w:val="center"/>
              <w:rPr>
                <w:rFonts w:ascii="Tahoma" w:hAnsi="Tahoma" w:cs="Tahoma"/>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B6324E" w:rsidRDefault="00DB34AD" w:rsidP="00C8132E">
            <w:pPr>
              <w:widowControl/>
              <w:tabs>
                <w:tab w:val="left" w:pos="172"/>
              </w:tabs>
              <w:suppressAutoHyphens w:val="0"/>
              <w:autoSpaceDE w:val="0"/>
              <w:autoSpaceDN/>
              <w:adjustRightInd w:val="0"/>
              <w:jc w:val="both"/>
              <w:textAlignment w:val="auto"/>
              <w:rPr>
                <w:rFonts w:eastAsia="Times New Roman" w:cs="Calibri"/>
                <w:sz w:val="22"/>
                <w:highlight w:val="red"/>
                <w:lang/>
              </w:rPr>
            </w:pPr>
          </w:p>
          <w:p w:rsidR="00DB34AD" w:rsidRPr="002855CC" w:rsidRDefault="00DB34AD" w:rsidP="0094582E">
            <w:pPr>
              <w:widowControl/>
              <w:numPr>
                <w:ilvl w:val="0"/>
                <w:numId w:val="27"/>
              </w:numPr>
              <w:tabs>
                <w:tab w:val="left" w:pos="172"/>
              </w:tabs>
              <w:suppressAutoHyphens w:val="0"/>
              <w:autoSpaceDE w:val="0"/>
              <w:autoSpaceDN/>
              <w:adjustRightInd w:val="0"/>
              <w:ind w:left="31" w:firstLine="0"/>
              <w:jc w:val="both"/>
              <w:textAlignment w:val="auto"/>
              <w:rPr>
                <w:rFonts w:ascii="Tahoma" w:eastAsia="Times New Roman" w:hAnsi="Tahoma" w:cs="Tahoma"/>
                <w:szCs w:val="24"/>
                <w:lang/>
              </w:rPr>
            </w:pPr>
            <w:r>
              <w:rPr>
                <w:rFonts w:ascii="Tahoma" w:eastAsia="Times New Roman" w:hAnsi="Tahoma" w:cs="Tahoma"/>
                <w:szCs w:val="24"/>
                <w:lang/>
              </w:rPr>
              <w:t xml:space="preserve"> i</w:t>
            </w:r>
            <w:r w:rsidRPr="002855CC">
              <w:rPr>
                <w:rFonts w:ascii="Tahoma" w:eastAsia="Times New Roman" w:hAnsi="Tahoma" w:cs="Tahoma"/>
                <w:szCs w:val="24"/>
                <w:lang/>
              </w:rPr>
              <w:t>nsuficiența personalului calificat în</w:t>
            </w:r>
          </w:p>
          <w:p w:rsidR="00DB34AD" w:rsidRPr="002855CC" w:rsidRDefault="00DB34AD" w:rsidP="003E3FFB">
            <w:pPr>
              <w:widowControl/>
              <w:tabs>
                <w:tab w:val="left" w:pos="172"/>
              </w:tabs>
              <w:suppressAutoHyphens w:val="0"/>
              <w:autoSpaceDE w:val="0"/>
              <w:adjustRightInd w:val="0"/>
              <w:spacing w:line="276" w:lineRule="auto"/>
              <w:ind w:left="31"/>
              <w:jc w:val="both"/>
              <w:textAlignment w:val="auto"/>
              <w:rPr>
                <w:rFonts w:ascii="Tahoma" w:eastAsia="Times New Roman" w:hAnsi="Tahoma" w:cs="Tahoma"/>
                <w:szCs w:val="24"/>
                <w:lang/>
              </w:rPr>
            </w:pPr>
            <w:r>
              <w:rPr>
                <w:rFonts w:ascii="Tahoma" w:eastAsia="Times New Roman" w:hAnsi="Tahoma" w:cs="Tahoma"/>
                <w:szCs w:val="24"/>
                <w:lang/>
              </w:rPr>
              <w:t>servicii sociale</w:t>
            </w:r>
          </w:p>
          <w:p w:rsidR="00DB34AD" w:rsidRPr="002855CC" w:rsidRDefault="00DB34AD" w:rsidP="0094582E">
            <w:pPr>
              <w:widowControl/>
              <w:numPr>
                <w:ilvl w:val="0"/>
                <w:numId w:val="27"/>
              </w:numPr>
              <w:tabs>
                <w:tab w:val="left" w:pos="172"/>
              </w:tabs>
              <w:suppressAutoHyphens w:val="0"/>
              <w:autoSpaceDE w:val="0"/>
              <w:autoSpaceDN/>
              <w:adjustRightInd w:val="0"/>
              <w:spacing w:line="276" w:lineRule="auto"/>
              <w:ind w:left="31" w:firstLine="0"/>
              <w:jc w:val="both"/>
              <w:textAlignment w:val="auto"/>
              <w:rPr>
                <w:rFonts w:ascii="Tahoma" w:eastAsia="Times New Roman" w:hAnsi="Tahoma" w:cs="Tahoma"/>
                <w:szCs w:val="24"/>
                <w:lang/>
              </w:rPr>
            </w:pPr>
            <w:r>
              <w:rPr>
                <w:rFonts w:ascii="Tahoma" w:eastAsia="Times New Roman" w:hAnsi="Tahoma" w:cs="Tahoma"/>
                <w:szCs w:val="24"/>
                <w:lang/>
              </w:rPr>
              <w:t>f</w:t>
            </w:r>
            <w:r w:rsidRPr="002855CC">
              <w:rPr>
                <w:rFonts w:ascii="Tahoma" w:eastAsia="Times New Roman" w:hAnsi="Tahoma" w:cs="Tahoma"/>
                <w:szCs w:val="24"/>
                <w:lang/>
              </w:rPr>
              <w:t>onduri reduse la nivel local pentru</w:t>
            </w:r>
          </w:p>
          <w:p w:rsidR="00DB34AD" w:rsidRPr="002855CC" w:rsidRDefault="00DB34AD" w:rsidP="003E3FFB">
            <w:pPr>
              <w:widowControl/>
              <w:tabs>
                <w:tab w:val="left" w:pos="172"/>
              </w:tabs>
              <w:suppressAutoHyphens w:val="0"/>
              <w:autoSpaceDE w:val="0"/>
              <w:adjustRightInd w:val="0"/>
              <w:spacing w:line="276" w:lineRule="auto"/>
              <w:ind w:left="31"/>
              <w:jc w:val="both"/>
              <w:textAlignment w:val="auto"/>
              <w:rPr>
                <w:rFonts w:ascii="Tahoma" w:eastAsia="Times New Roman" w:hAnsi="Tahoma" w:cs="Tahoma"/>
                <w:szCs w:val="24"/>
                <w:lang/>
              </w:rPr>
            </w:pPr>
            <w:r>
              <w:rPr>
                <w:rFonts w:ascii="Tahoma" w:eastAsia="Times New Roman" w:hAnsi="Tahoma" w:cs="Tahoma"/>
                <w:szCs w:val="24"/>
                <w:lang/>
              </w:rPr>
              <w:t>servicii sociale</w:t>
            </w:r>
          </w:p>
          <w:p w:rsidR="00DB34AD" w:rsidRPr="002855CC" w:rsidRDefault="00DB34AD" w:rsidP="0094582E">
            <w:pPr>
              <w:widowControl/>
              <w:numPr>
                <w:ilvl w:val="0"/>
                <w:numId w:val="27"/>
              </w:numPr>
              <w:tabs>
                <w:tab w:val="left" w:pos="172"/>
              </w:tabs>
              <w:suppressAutoHyphens w:val="0"/>
              <w:autoSpaceDE w:val="0"/>
              <w:autoSpaceDN/>
              <w:adjustRightInd w:val="0"/>
              <w:spacing w:line="276" w:lineRule="auto"/>
              <w:ind w:left="31" w:firstLine="0"/>
              <w:jc w:val="both"/>
              <w:textAlignment w:val="auto"/>
              <w:rPr>
                <w:rFonts w:ascii="Tahoma" w:eastAsia="Times New Roman" w:hAnsi="Tahoma" w:cs="Tahoma"/>
                <w:szCs w:val="24"/>
                <w:lang/>
              </w:rPr>
            </w:pPr>
            <w:r>
              <w:rPr>
                <w:rFonts w:ascii="Tahoma" w:eastAsia="Times New Roman" w:hAnsi="Tahoma" w:cs="Tahoma"/>
                <w:szCs w:val="24"/>
                <w:lang/>
              </w:rPr>
              <w:t xml:space="preserve"> d</w:t>
            </w:r>
            <w:r w:rsidRPr="002855CC">
              <w:rPr>
                <w:rFonts w:ascii="Tahoma" w:eastAsia="Times New Roman" w:hAnsi="Tahoma" w:cs="Tahoma"/>
                <w:szCs w:val="24"/>
                <w:lang/>
              </w:rPr>
              <w:t>otarea materială în domeniu este</w:t>
            </w:r>
          </w:p>
          <w:p w:rsidR="00DB34AD" w:rsidRPr="002855CC" w:rsidRDefault="00DB34AD" w:rsidP="003E3FFB">
            <w:pPr>
              <w:widowControl/>
              <w:tabs>
                <w:tab w:val="left" w:pos="172"/>
              </w:tabs>
              <w:suppressAutoHyphens w:val="0"/>
              <w:autoSpaceDE w:val="0"/>
              <w:adjustRightInd w:val="0"/>
              <w:spacing w:line="276" w:lineRule="auto"/>
              <w:ind w:left="31"/>
              <w:jc w:val="both"/>
              <w:textAlignment w:val="auto"/>
              <w:rPr>
                <w:rFonts w:ascii="Tahoma" w:eastAsia="Times New Roman" w:hAnsi="Tahoma" w:cs="Tahoma"/>
                <w:szCs w:val="24"/>
                <w:lang/>
              </w:rPr>
            </w:pPr>
            <w:r w:rsidRPr="002855CC">
              <w:rPr>
                <w:rFonts w:ascii="Tahoma" w:eastAsia="Times New Roman" w:hAnsi="Tahoma" w:cs="Tahoma"/>
                <w:szCs w:val="24"/>
                <w:lang/>
              </w:rPr>
              <w:t>ve</w:t>
            </w:r>
            <w:r>
              <w:rPr>
                <w:rFonts w:ascii="Tahoma" w:eastAsia="Times New Roman" w:hAnsi="Tahoma" w:cs="Tahoma"/>
                <w:szCs w:val="24"/>
                <w:lang/>
              </w:rPr>
              <w:t>che și insuficientă</w:t>
            </w:r>
          </w:p>
          <w:p w:rsidR="00DB34AD" w:rsidRDefault="00DB34AD" w:rsidP="0094582E">
            <w:pPr>
              <w:pStyle w:val="Standard"/>
              <w:numPr>
                <w:ilvl w:val="0"/>
                <w:numId w:val="27"/>
              </w:numPr>
              <w:tabs>
                <w:tab w:val="left" w:pos="306"/>
              </w:tabs>
              <w:spacing w:line="276" w:lineRule="auto"/>
              <w:ind w:left="0" w:firstLine="36"/>
              <w:rPr>
                <w:rFonts w:ascii="Calibri" w:hAnsi="Calibri" w:cs="Calibri"/>
                <w:sz w:val="22"/>
                <w:szCs w:val="22"/>
              </w:rPr>
            </w:pPr>
            <w:r>
              <w:rPr>
                <w:rFonts w:ascii="Tahoma" w:hAnsi="Tahoma" w:cs="Tahoma"/>
                <w:lang/>
              </w:rPr>
              <w:t>n</w:t>
            </w:r>
            <w:r w:rsidRPr="002855CC">
              <w:rPr>
                <w:rFonts w:ascii="Tahoma" w:hAnsi="Tahoma" w:cs="Tahoma"/>
                <w:lang/>
              </w:rPr>
              <w:t>eatractivitatea mediului rural</w:t>
            </w:r>
            <w:r>
              <w:rPr>
                <w:rFonts w:ascii="Tahoma" w:hAnsi="Tahoma" w:cs="Tahoma"/>
                <w:lang/>
              </w:rPr>
              <w:t xml:space="preserve"> pentru specialiștii în domeniu</w:t>
            </w:r>
          </w:p>
        </w:tc>
      </w:tr>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rPr>
            </w:pPr>
            <w:r>
              <w:rPr>
                <w:rFonts w:ascii="Tahoma" w:hAnsi="Tahoma" w:cs="Tahoma"/>
                <w:b/>
                <w:bCs/>
                <w:i/>
              </w:rPr>
              <w:t>Oportunități</w:t>
            </w:r>
          </w:p>
          <w:p w:rsidR="00DB34AD" w:rsidRDefault="00DB34AD" w:rsidP="003E3FFB">
            <w:pPr>
              <w:pStyle w:val="Standard"/>
              <w:spacing w:line="276" w:lineRule="auto"/>
              <w:jc w:val="center"/>
              <w:rPr>
                <w:rFonts w:ascii="Calibri" w:hAnsi="Calibri" w:cs="Calibri"/>
                <w:sz w:val="22"/>
                <w:szCs w:val="22"/>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pPr>
            <w:r>
              <w:rPr>
                <w:rFonts w:ascii="Tahoma" w:hAnsi="Tahoma" w:cs="Tahoma"/>
                <w:b/>
                <w:bCs/>
                <w:i/>
              </w:rPr>
              <w:t>Amenințări</w:t>
            </w:r>
          </w:p>
        </w:tc>
      </w:tr>
      <w:tr w:rsidR="00DB34AD" w:rsidTr="003E3FFB">
        <w:trPr>
          <w:trHeight w:val="1"/>
        </w:trPr>
        <w:tc>
          <w:tcPr>
            <w:tcW w:w="482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DB34AD" w:rsidRPr="002855CC" w:rsidRDefault="00DB34AD" w:rsidP="0094582E">
            <w:pPr>
              <w:widowControl/>
              <w:numPr>
                <w:ilvl w:val="0"/>
                <w:numId w:val="28"/>
              </w:numPr>
              <w:tabs>
                <w:tab w:val="left" w:pos="318"/>
              </w:tabs>
              <w:suppressAutoHyphens w:val="0"/>
              <w:autoSpaceDE w:val="0"/>
              <w:autoSpaceDN/>
              <w:adjustRightInd w:val="0"/>
              <w:spacing w:line="276" w:lineRule="auto"/>
              <w:ind w:left="34" w:firstLine="0"/>
              <w:textAlignment w:val="auto"/>
              <w:rPr>
                <w:rFonts w:ascii="Tahoma" w:eastAsia="Times New Roman" w:hAnsi="Tahoma" w:cs="Tahoma"/>
                <w:szCs w:val="24"/>
                <w:lang/>
              </w:rPr>
            </w:pPr>
            <w:r>
              <w:rPr>
                <w:rFonts w:ascii="Tahoma" w:eastAsia="Times New Roman" w:hAnsi="Tahoma" w:cs="Tahoma"/>
                <w:szCs w:val="24"/>
                <w:lang/>
              </w:rPr>
              <w:t>p</w:t>
            </w:r>
            <w:r w:rsidRPr="002855CC">
              <w:rPr>
                <w:rFonts w:ascii="Tahoma" w:eastAsia="Times New Roman" w:hAnsi="Tahoma" w:cs="Tahoma"/>
                <w:szCs w:val="24"/>
                <w:lang/>
              </w:rPr>
              <w:t>osibilitatea ca infrastructura existentă să asigure spații pentru furnizarea de servicii sociale</w:t>
            </w:r>
            <w:r w:rsidRPr="002855CC">
              <w:rPr>
                <w:rFonts w:ascii="Times New Roman" w:eastAsia="Times New Roman" w:hAnsi="Times New Roman" w:cs="Times New Roman"/>
                <w:szCs w:val="24"/>
                <w:lang/>
              </w:rPr>
              <w:t xml:space="preserve"> </w:t>
            </w:r>
            <w:r w:rsidRPr="002855CC">
              <w:rPr>
                <w:rFonts w:ascii="Tahoma" w:eastAsia="Times New Roman" w:hAnsi="Tahoma" w:cs="Tahoma"/>
                <w:szCs w:val="24"/>
                <w:lang/>
              </w:rPr>
              <w:t>în urma reabilitărilor și modernizărilor absolut necesare ale unor clădiri existente.</w:t>
            </w:r>
          </w:p>
          <w:p w:rsidR="00DB34AD" w:rsidRPr="002855CC" w:rsidRDefault="00DB34AD" w:rsidP="0094582E">
            <w:pPr>
              <w:pStyle w:val="Standard"/>
              <w:numPr>
                <w:ilvl w:val="0"/>
                <w:numId w:val="28"/>
              </w:numPr>
              <w:tabs>
                <w:tab w:val="left" w:pos="359"/>
              </w:tabs>
              <w:spacing w:line="276" w:lineRule="auto"/>
              <w:ind w:left="-1" w:firstLine="0"/>
              <w:rPr>
                <w:rFonts w:ascii="Tahoma" w:hAnsi="Tahoma" w:cs="Tahoma"/>
              </w:rPr>
            </w:pPr>
            <w:r>
              <w:rPr>
                <w:rFonts w:ascii="Tahoma" w:hAnsi="Tahoma" w:cs="Tahoma"/>
                <w:lang/>
              </w:rPr>
              <w:t>e</w:t>
            </w:r>
            <w:r w:rsidRPr="002855CC">
              <w:rPr>
                <w:rFonts w:ascii="Tahoma" w:hAnsi="Tahoma" w:cs="Tahoma"/>
                <w:lang/>
              </w:rPr>
              <w:t>xistenta politicilor sociale de susținere din partea Uniunii Europene.</w:t>
            </w:r>
          </w:p>
          <w:p w:rsidR="00DB34AD" w:rsidRDefault="00DB34AD" w:rsidP="0094582E">
            <w:pPr>
              <w:pStyle w:val="Standard"/>
              <w:numPr>
                <w:ilvl w:val="0"/>
                <w:numId w:val="28"/>
              </w:numPr>
              <w:tabs>
                <w:tab w:val="left" w:pos="359"/>
              </w:tabs>
              <w:spacing w:line="276" w:lineRule="auto"/>
              <w:ind w:left="-1" w:firstLine="0"/>
              <w:rPr>
                <w:rFonts w:ascii="Tahoma" w:hAnsi="Tahoma" w:cs="Tahoma"/>
              </w:rPr>
            </w:pPr>
            <w:r>
              <w:rPr>
                <w:rFonts w:ascii="Tahoma" w:eastAsia="Calibri" w:hAnsi="Tahoma" w:cs="Tahoma"/>
                <w:szCs w:val="22"/>
                <w:lang/>
              </w:rPr>
              <w:t>o</w:t>
            </w:r>
            <w:r w:rsidRPr="002855CC">
              <w:rPr>
                <w:rFonts w:ascii="Tahoma" w:eastAsia="Calibri" w:hAnsi="Tahoma" w:cs="Tahoma"/>
                <w:szCs w:val="22"/>
                <w:lang/>
              </w:rPr>
              <w:t>portunități de finanțare nerambursabilă prin accesarea de fonduri guvernamentale și fonduri europene</w:t>
            </w:r>
          </w:p>
        </w:tc>
        <w:tc>
          <w:tcPr>
            <w:tcW w:w="5107"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DB34AD" w:rsidRPr="002855CC" w:rsidRDefault="00DB34AD" w:rsidP="003E3FFB">
            <w:pPr>
              <w:pStyle w:val="Standard"/>
              <w:tabs>
                <w:tab w:val="left" w:pos="306"/>
              </w:tabs>
              <w:spacing w:line="276" w:lineRule="auto"/>
              <w:jc w:val="both"/>
              <w:rPr>
                <w:rFonts w:ascii="Tahoma" w:hAnsi="Tahoma" w:cs="Tahoma"/>
              </w:rPr>
            </w:pPr>
            <w:r>
              <w:rPr>
                <w:rFonts w:ascii="Tahoma" w:hAnsi="Tahoma" w:cs="Tahoma"/>
              </w:rPr>
              <w:t>•</w:t>
            </w:r>
            <w:r>
              <w:rPr>
                <w:rFonts w:ascii="Tahoma" w:hAnsi="Tahoma" w:cs="Tahoma"/>
              </w:rPr>
              <w:tab/>
              <w:t>n</w:t>
            </w:r>
            <w:r w:rsidRPr="002855CC">
              <w:rPr>
                <w:rFonts w:ascii="Tahoma" w:hAnsi="Tahoma" w:cs="Tahoma"/>
              </w:rPr>
              <w:t>eîndeplinirea standardelor în domeniul sănătății și</w:t>
            </w:r>
            <w:r>
              <w:rPr>
                <w:rFonts w:ascii="Tahoma" w:hAnsi="Tahoma" w:cs="Tahoma"/>
              </w:rPr>
              <w:t xml:space="preserve"> în domeniul asistenței sociale</w:t>
            </w:r>
          </w:p>
          <w:p w:rsidR="00DB34AD" w:rsidRDefault="00DB34AD" w:rsidP="003E3FFB">
            <w:pPr>
              <w:pStyle w:val="Standard"/>
              <w:tabs>
                <w:tab w:val="left" w:pos="306"/>
              </w:tabs>
              <w:spacing w:line="276" w:lineRule="auto"/>
              <w:jc w:val="both"/>
              <w:rPr>
                <w:rFonts w:ascii="Tahoma" w:hAnsi="Tahoma" w:cs="Tahoma"/>
              </w:rPr>
            </w:pPr>
            <w:r>
              <w:rPr>
                <w:rFonts w:ascii="Tahoma" w:hAnsi="Tahoma" w:cs="Tahoma"/>
              </w:rPr>
              <w:t>•</w:t>
            </w:r>
            <w:r>
              <w:rPr>
                <w:rFonts w:ascii="Tahoma" w:hAnsi="Tahoma" w:cs="Tahoma"/>
              </w:rPr>
              <w:tab/>
              <w:t>i</w:t>
            </w:r>
            <w:r w:rsidRPr="002855CC">
              <w:rPr>
                <w:rFonts w:ascii="Tahoma" w:hAnsi="Tahoma" w:cs="Tahoma"/>
              </w:rPr>
              <w:t>nsuficiența fondurilor l</w:t>
            </w:r>
            <w:r w:rsidR="00CF00E3">
              <w:rPr>
                <w:rFonts w:ascii="Tahoma" w:hAnsi="Tahoma" w:cs="Tahoma"/>
              </w:rPr>
              <w:t>ocale pentru activităț</w:t>
            </w:r>
            <w:r>
              <w:rPr>
                <w:rFonts w:ascii="Tahoma" w:hAnsi="Tahoma" w:cs="Tahoma"/>
              </w:rPr>
              <w:t>i sociale</w:t>
            </w:r>
          </w:p>
        </w:tc>
      </w:tr>
      <w:tr w:rsidR="00DB34AD" w:rsidTr="003E3FFB">
        <w:trPr>
          <w:trHeight w:val="1"/>
        </w:trPr>
        <w:tc>
          <w:tcPr>
            <w:tcW w:w="482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Default="00DB34AD" w:rsidP="003E3FFB">
            <w:pPr>
              <w:pStyle w:val="Standard"/>
              <w:spacing w:line="276" w:lineRule="auto"/>
              <w:jc w:val="both"/>
              <w:rPr>
                <w:rFonts w:ascii="Tahoma" w:hAnsi="Tahoma" w:cs="Tahoma"/>
                <w:b/>
                <w:bCs/>
                <w:i/>
                <w:iCs/>
              </w:rPr>
            </w:pPr>
          </w:p>
        </w:tc>
        <w:tc>
          <w:tcPr>
            <w:tcW w:w="5107"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Default="00DB34AD" w:rsidP="003E3FFB">
            <w:pPr>
              <w:pStyle w:val="Standard"/>
              <w:spacing w:line="276" w:lineRule="auto"/>
              <w:jc w:val="both"/>
              <w:rPr>
                <w:rFonts w:ascii="Tahoma" w:hAnsi="Tahoma" w:cs="Tahoma"/>
                <w:b/>
                <w:bCs/>
                <w:i/>
                <w:iCs/>
              </w:rPr>
            </w:pPr>
          </w:p>
        </w:tc>
      </w:tr>
    </w:tbl>
    <w:p w:rsidR="00DB34AD" w:rsidRDefault="00DB34AD" w:rsidP="00DB34AD">
      <w:pPr>
        <w:pStyle w:val="Standard"/>
        <w:spacing w:line="276" w:lineRule="auto"/>
        <w:jc w:val="both"/>
        <w:rPr>
          <w:rFonts w:ascii="Tahoma" w:hAnsi="Tahoma" w:cs="Tahoma"/>
          <w:b/>
          <w:bCs/>
          <w:i/>
          <w:iCs/>
          <w:color w:val="00B050"/>
        </w:rPr>
      </w:pPr>
    </w:p>
    <w:p w:rsidR="003A0658" w:rsidRDefault="003A0658" w:rsidP="00DB34AD">
      <w:pPr>
        <w:pStyle w:val="Standard"/>
        <w:spacing w:line="276" w:lineRule="auto"/>
        <w:jc w:val="both"/>
        <w:rPr>
          <w:rFonts w:ascii="Tahoma" w:hAnsi="Tahoma" w:cs="Tahoma"/>
          <w:b/>
          <w:bCs/>
          <w:i/>
          <w:iCs/>
          <w:color w:val="00B050"/>
        </w:rPr>
      </w:pPr>
    </w:p>
    <w:p w:rsidR="00DB34AD" w:rsidRDefault="00DB34AD" w:rsidP="00DB34AD">
      <w:pPr>
        <w:pStyle w:val="Standard"/>
        <w:spacing w:line="276" w:lineRule="auto"/>
        <w:jc w:val="both"/>
      </w:pPr>
      <w:r>
        <w:rPr>
          <w:rFonts w:ascii="Tahoma" w:hAnsi="Tahoma" w:cs="Tahoma"/>
          <w:b/>
          <w:bCs/>
          <w:i/>
          <w:iCs/>
          <w:color w:val="00B050"/>
        </w:rPr>
        <w:lastRenderedPageBreak/>
        <w:t>Economie</w:t>
      </w:r>
    </w:p>
    <w:p w:rsidR="00DB34AD" w:rsidRDefault="00DB34AD" w:rsidP="00DB34AD">
      <w:pPr>
        <w:pStyle w:val="Standard"/>
        <w:spacing w:line="276" w:lineRule="auto"/>
        <w:jc w:val="both"/>
        <w:rPr>
          <w:rFonts w:ascii="Tahoma" w:hAnsi="Tahoma" w:cs="Tahoma"/>
          <w:i/>
          <w:iCs/>
          <w:color w:val="00B050"/>
        </w:rPr>
      </w:pPr>
    </w:p>
    <w:tbl>
      <w:tblPr>
        <w:tblW w:w="9930" w:type="dxa"/>
        <w:tblInd w:w="1" w:type="dxa"/>
        <w:tblLayout w:type="fixed"/>
        <w:tblCellMar>
          <w:left w:w="10" w:type="dxa"/>
          <w:right w:w="10" w:type="dxa"/>
        </w:tblCellMar>
        <w:tblLook w:val="0000"/>
      </w:tblPr>
      <w:tblGrid>
        <w:gridCol w:w="4823"/>
        <w:gridCol w:w="5107"/>
      </w:tblGrid>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Puncte tari</w:t>
            </w:r>
          </w:p>
          <w:p w:rsidR="00DB34AD" w:rsidRDefault="00DB34AD" w:rsidP="003E3FFB">
            <w:pPr>
              <w:pStyle w:val="Standard"/>
              <w:spacing w:line="276" w:lineRule="auto"/>
              <w:jc w:val="center"/>
              <w:rPr>
                <w:rFonts w:ascii="Calibri" w:hAnsi="Calibri" w:cs="Calibri"/>
                <w:sz w:val="22"/>
                <w:szCs w:val="22"/>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iCs/>
              </w:rPr>
            </w:pPr>
            <w:r>
              <w:rPr>
                <w:rFonts w:ascii="Tahoma" w:hAnsi="Tahoma" w:cs="Tahoma"/>
                <w:b/>
                <w:bCs/>
                <w:i/>
                <w:iCs/>
              </w:rPr>
              <w:t>Puncte slabe</w:t>
            </w:r>
          </w:p>
        </w:tc>
      </w:tr>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004D35" w:rsidRDefault="00DB34AD" w:rsidP="0094582E">
            <w:pPr>
              <w:pStyle w:val="Standard"/>
              <w:numPr>
                <w:ilvl w:val="0"/>
                <w:numId w:val="13"/>
              </w:numPr>
              <w:tabs>
                <w:tab w:val="left" w:pos="449"/>
              </w:tabs>
              <w:spacing w:line="276" w:lineRule="auto"/>
              <w:ind w:left="89" w:firstLine="0"/>
              <w:rPr>
                <w:rFonts w:ascii="Tahoma" w:hAnsi="Tahoma" w:cs="Tahoma"/>
              </w:rPr>
            </w:pPr>
            <w:r w:rsidRPr="00004D35">
              <w:rPr>
                <w:rFonts w:ascii="Tahoma" w:hAnsi="Tahoma" w:cs="Tahoma"/>
              </w:rPr>
              <w:t>deschiderea autorităţilor locale pentru sprijinirea investitorilor</w:t>
            </w:r>
          </w:p>
          <w:p w:rsidR="00DB34AD" w:rsidRPr="00004D35" w:rsidRDefault="00DB34AD" w:rsidP="0094582E">
            <w:pPr>
              <w:pStyle w:val="Standard"/>
              <w:numPr>
                <w:ilvl w:val="0"/>
                <w:numId w:val="13"/>
              </w:numPr>
              <w:tabs>
                <w:tab w:val="left" w:pos="449"/>
              </w:tabs>
              <w:spacing w:line="276" w:lineRule="auto"/>
              <w:ind w:left="89" w:firstLine="0"/>
              <w:rPr>
                <w:rFonts w:ascii="Tahoma" w:hAnsi="Tahoma" w:cs="Tahoma"/>
              </w:rPr>
            </w:pPr>
            <w:r w:rsidRPr="00004D35">
              <w:rPr>
                <w:rFonts w:ascii="Tahoma" w:hAnsi="Tahoma" w:cs="Tahoma"/>
              </w:rPr>
              <w:t>potenţial turistic şi agro-turistic deosebit</w:t>
            </w:r>
          </w:p>
          <w:p w:rsidR="00DB34AD" w:rsidRPr="00004D35" w:rsidRDefault="00DB34AD" w:rsidP="0094582E">
            <w:pPr>
              <w:pStyle w:val="Standard"/>
              <w:numPr>
                <w:ilvl w:val="0"/>
                <w:numId w:val="13"/>
              </w:numPr>
              <w:tabs>
                <w:tab w:val="left" w:pos="449"/>
              </w:tabs>
              <w:spacing w:line="276" w:lineRule="auto"/>
              <w:ind w:left="89" w:firstLine="0"/>
              <w:rPr>
                <w:rFonts w:ascii="Tahoma" w:hAnsi="Tahoma" w:cs="Tahoma"/>
              </w:rPr>
            </w:pPr>
            <w:r w:rsidRPr="00004D35">
              <w:rPr>
                <w:rFonts w:ascii="Tahoma" w:hAnsi="Tahoma" w:cs="Tahoma"/>
              </w:rPr>
              <w:t>resurse naturale aflate în general în stare bună de conservare</w:t>
            </w:r>
          </w:p>
        </w:tc>
        <w:tc>
          <w:tcPr>
            <w:tcW w:w="51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004D35" w:rsidRDefault="00DB34AD" w:rsidP="0094582E">
            <w:pPr>
              <w:pStyle w:val="Standard"/>
              <w:numPr>
                <w:ilvl w:val="0"/>
                <w:numId w:val="13"/>
              </w:numPr>
              <w:tabs>
                <w:tab w:val="left" w:pos="306"/>
              </w:tabs>
              <w:spacing w:line="276" w:lineRule="auto"/>
              <w:ind w:left="126" w:hanging="90"/>
              <w:rPr>
                <w:rFonts w:ascii="Tahoma" w:hAnsi="Tahoma" w:cs="Tahoma"/>
              </w:rPr>
            </w:pPr>
            <w:r w:rsidRPr="00004D35">
              <w:rPr>
                <w:rFonts w:ascii="Tahoma" w:hAnsi="Tahoma" w:cs="Tahoma"/>
              </w:rPr>
              <w:t>resurse financiare la nivel local insuficiente pentru sprijinirea şi promovarea unor investiţii</w:t>
            </w:r>
          </w:p>
          <w:p w:rsidR="00DB34AD" w:rsidRPr="00004D35" w:rsidRDefault="00DB34AD" w:rsidP="0094582E">
            <w:pPr>
              <w:pStyle w:val="Standard"/>
              <w:numPr>
                <w:ilvl w:val="0"/>
                <w:numId w:val="15"/>
              </w:numPr>
              <w:tabs>
                <w:tab w:val="left" w:pos="306"/>
              </w:tabs>
              <w:spacing w:line="276" w:lineRule="auto"/>
              <w:ind w:left="36" w:firstLine="0"/>
              <w:rPr>
                <w:rFonts w:ascii="Tahoma" w:hAnsi="Tahoma" w:cs="Tahoma"/>
              </w:rPr>
            </w:pPr>
            <w:r w:rsidRPr="00004D35">
              <w:rPr>
                <w:rFonts w:ascii="Tahoma" w:hAnsi="Tahoma" w:cs="Tahoma"/>
              </w:rPr>
              <w:t>stare improprie a unora din drumurile comunale</w:t>
            </w:r>
            <w:r w:rsidR="00CF00E3">
              <w:rPr>
                <w:rFonts w:ascii="Tahoma" w:hAnsi="Tahoma" w:cs="Tahoma"/>
              </w:rPr>
              <w:t xml:space="preserve"> și sătești</w:t>
            </w:r>
          </w:p>
          <w:p w:rsidR="00DB34AD" w:rsidRPr="00004D35" w:rsidRDefault="00DB34AD" w:rsidP="0094582E">
            <w:pPr>
              <w:pStyle w:val="Standard"/>
              <w:numPr>
                <w:ilvl w:val="0"/>
                <w:numId w:val="15"/>
              </w:numPr>
              <w:tabs>
                <w:tab w:val="left" w:pos="306"/>
              </w:tabs>
              <w:spacing w:line="276" w:lineRule="auto"/>
              <w:ind w:left="36" w:firstLine="0"/>
              <w:rPr>
                <w:rFonts w:ascii="Tahoma" w:hAnsi="Tahoma" w:cs="Tahoma"/>
              </w:rPr>
            </w:pPr>
            <w:r w:rsidRPr="00004D35">
              <w:rPr>
                <w:rFonts w:ascii="Tahoma" w:hAnsi="Tahoma" w:cs="Tahoma"/>
              </w:rPr>
              <w:t>funcţia predominanta economică este activitatea agricolă</w:t>
            </w:r>
            <w:r w:rsidR="00752739">
              <w:rPr>
                <w:rFonts w:ascii="Tahoma" w:hAnsi="Tahoma" w:cs="Tahoma"/>
              </w:rPr>
              <w:t>12</w:t>
            </w:r>
          </w:p>
          <w:p w:rsidR="00DB34AD" w:rsidRPr="00004D35" w:rsidRDefault="00DB34AD" w:rsidP="0094582E">
            <w:pPr>
              <w:pStyle w:val="Standard"/>
              <w:numPr>
                <w:ilvl w:val="0"/>
                <w:numId w:val="15"/>
              </w:numPr>
              <w:tabs>
                <w:tab w:val="left" w:pos="306"/>
              </w:tabs>
              <w:spacing w:line="276" w:lineRule="auto"/>
              <w:ind w:left="36" w:firstLine="0"/>
              <w:rPr>
                <w:rFonts w:ascii="Tahoma" w:hAnsi="Tahoma" w:cs="Tahoma"/>
              </w:rPr>
            </w:pPr>
            <w:r w:rsidRPr="00004D35">
              <w:rPr>
                <w:rFonts w:ascii="Tahoma" w:hAnsi="Tahoma" w:cs="Tahoma"/>
              </w:rPr>
              <w:t>parcelarea terenurilor-productivitate scăzută (suprafeţele agricole nu pot fi eficient lucrate mecanizat)</w:t>
            </w:r>
          </w:p>
          <w:p w:rsidR="00DB34AD" w:rsidRPr="00004D35" w:rsidRDefault="00DB34AD" w:rsidP="0094582E">
            <w:pPr>
              <w:pStyle w:val="Standard"/>
              <w:numPr>
                <w:ilvl w:val="1"/>
                <w:numId w:val="16"/>
              </w:numPr>
              <w:tabs>
                <w:tab w:val="left" w:pos="306"/>
              </w:tabs>
              <w:spacing w:line="276" w:lineRule="auto"/>
              <w:ind w:left="126" w:hanging="90"/>
              <w:rPr>
                <w:rFonts w:ascii="Tahoma" w:hAnsi="Tahoma" w:cs="Tahoma"/>
              </w:rPr>
            </w:pPr>
            <w:r w:rsidRPr="00004D35">
              <w:rPr>
                <w:rFonts w:ascii="Tahoma" w:hAnsi="Tahoma" w:cs="Tahoma"/>
              </w:rPr>
              <w:t>scăderea producţiilor medii la aproape toate culturile</w:t>
            </w:r>
          </w:p>
          <w:p w:rsidR="00DB34AD" w:rsidRPr="00004D35" w:rsidRDefault="00DB34AD" w:rsidP="0094582E">
            <w:pPr>
              <w:pStyle w:val="Standard"/>
              <w:numPr>
                <w:ilvl w:val="0"/>
                <w:numId w:val="14"/>
              </w:numPr>
              <w:tabs>
                <w:tab w:val="left" w:pos="306"/>
              </w:tabs>
              <w:spacing w:line="276" w:lineRule="auto"/>
              <w:ind w:left="36" w:firstLine="0"/>
              <w:rPr>
                <w:rFonts w:ascii="Tahoma" w:hAnsi="Tahoma" w:cs="Tahoma"/>
              </w:rPr>
            </w:pPr>
            <w:r w:rsidRPr="00004D35">
              <w:rPr>
                <w:rFonts w:ascii="Tahoma" w:hAnsi="Tahoma" w:cs="Tahoma"/>
              </w:rPr>
              <w:t>lipsa cunoştinţelor, a tehnologiilor moderne şi folosirea unor tehnologii şi proceduri învechite</w:t>
            </w:r>
          </w:p>
        </w:tc>
      </w:tr>
      <w:tr w:rsidR="00DB34AD" w:rsidTr="003E3FFB">
        <w:trPr>
          <w:trHeight w:val="1"/>
        </w:trPr>
        <w:tc>
          <w:tcPr>
            <w:tcW w:w="482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rPr>
            </w:pPr>
            <w:r>
              <w:rPr>
                <w:rFonts w:ascii="Tahoma" w:hAnsi="Tahoma" w:cs="Tahoma"/>
                <w:b/>
                <w:bCs/>
                <w:i/>
              </w:rPr>
              <w:t>Oportunități</w:t>
            </w:r>
          </w:p>
          <w:p w:rsidR="00DB34AD" w:rsidRDefault="00DB34AD" w:rsidP="003E3FFB">
            <w:pPr>
              <w:pStyle w:val="Standard"/>
              <w:spacing w:line="276" w:lineRule="auto"/>
              <w:jc w:val="center"/>
              <w:rPr>
                <w:rFonts w:ascii="Calibri" w:hAnsi="Calibri" w:cs="Calibri"/>
                <w:sz w:val="22"/>
                <w:szCs w:val="22"/>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DB34AD" w:rsidRDefault="00DB34AD" w:rsidP="003E3FFB">
            <w:pPr>
              <w:pStyle w:val="Standard"/>
              <w:spacing w:line="276" w:lineRule="auto"/>
              <w:jc w:val="center"/>
              <w:rPr>
                <w:rFonts w:ascii="Tahoma" w:hAnsi="Tahoma" w:cs="Tahoma"/>
                <w:b/>
                <w:bCs/>
                <w:i/>
              </w:rPr>
            </w:pPr>
            <w:r>
              <w:rPr>
                <w:rFonts w:ascii="Tahoma" w:hAnsi="Tahoma" w:cs="Tahoma"/>
                <w:b/>
                <w:bCs/>
                <w:i/>
              </w:rPr>
              <w:t>Amenințări</w:t>
            </w:r>
          </w:p>
        </w:tc>
      </w:tr>
      <w:tr w:rsidR="00DB34AD" w:rsidTr="003E3FFB">
        <w:trPr>
          <w:trHeight w:val="269"/>
        </w:trPr>
        <w:tc>
          <w:tcPr>
            <w:tcW w:w="4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731DD6" w:rsidRDefault="00DB34AD" w:rsidP="0094582E">
            <w:pPr>
              <w:pStyle w:val="ListParagraph"/>
              <w:widowControl/>
              <w:numPr>
                <w:ilvl w:val="0"/>
                <w:numId w:val="14"/>
              </w:numPr>
              <w:tabs>
                <w:tab w:val="left" w:pos="-1"/>
                <w:tab w:val="left" w:pos="269"/>
              </w:tabs>
              <w:suppressAutoHyphens w:val="0"/>
              <w:autoSpaceDE w:val="0"/>
              <w:adjustRightInd w:val="0"/>
              <w:spacing w:line="276" w:lineRule="auto"/>
              <w:ind w:left="-1" w:hanging="1"/>
              <w:textAlignment w:val="auto"/>
              <w:rPr>
                <w:rFonts w:ascii="Tahoma" w:eastAsia="Times New Roman" w:hAnsi="Tahoma" w:cs="Tahoma"/>
                <w:szCs w:val="24"/>
                <w:lang w:eastAsia="ro-RO"/>
              </w:rPr>
            </w:pPr>
            <w:r w:rsidRPr="00731DD6">
              <w:rPr>
                <w:rFonts w:ascii="Tahoma" w:eastAsia="Times New Roman" w:hAnsi="Tahoma" w:cs="Tahoma"/>
                <w:szCs w:val="24"/>
                <w:lang w:eastAsia="ro-RO"/>
              </w:rPr>
              <w:t>reconversia unor capacităţi, în special agricole, spre arii de productivitate adaptată condiţiilor locale</w:t>
            </w:r>
          </w:p>
          <w:p w:rsidR="00DB34AD" w:rsidRPr="00731DD6" w:rsidRDefault="00DB34AD" w:rsidP="0094582E">
            <w:pPr>
              <w:pStyle w:val="ListParagraph"/>
              <w:widowControl/>
              <w:numPr>
                <w:ilvl w:val="0"/>
                <w:numId w:val="14"/>
              </w:numPr>
              <w:tabs>
                <w:tab w:val="left" w:pos="-1"/>
                <w:tab w:val="left" w:pos="269"/>
              </w:tabs>
              <w:suppressAutoHyphens w:val="0"/>
              <w:autoSpaceDE w:val="0"/>
              <w:adjustRightInd w:val="0"/>
              <w:spacing w:line="276" w:lineRule="auto"/>
              <w:ind w:left="-1" w:hanging="1"/>
              <w:textAlignment w:val="auto"/>
              <w:rPr>
                <w:rFonts w:ascii="Tahoma" w:eastAsia="Times New Roman" w:hAnsi="Tahoma" w:cs="Tahoma"/>
                <w:szCs w:val="24"/>
                <w:lang w:eastAsia="ro-RO"/>
              </w:rPr>
            </w:pPr>
            <w:r w:rsidRPr="00731DD6">
              <w:rPr>
                <w:rFonts w:ascii="Tahoma" w:eastAsia="Times New Roman" w:hAnsi="Tahoma" w:cs="Tahoma"/>
                <w:szCs w:val="24"/>
                <w:lang w:eastAsia="ro-RO"/>
              </w:rPr>
              <w:t>disponibilitatea autorităţilor locale de a încheia relaţii de parteneriat cu</w:t>
            </w:r>
            <w:r w:rsidRPr="00731DD6">
              <w:rPr>
                <w:rFonts w:ascii="Tahoma" w:hAnsi="Tahoma" w:cs="Tahoma"/>
                <w:szCs w:val="24"/>
                <w:lang w:eastAsia="ro-RO"/>
              </w:rPr>
              <w:t xml:space="preserve"> investitori locali sau străini</w:t>
            </w:r>
          </w:p>
          <w:p w:rsidR="00DB34AD" w:rsidRDefault="00DB34AD" w:rsidP="003E3FFB">
            <w:pPr>
              <w:pStyle w:val="Standard"/>
              <w:tabs>
                <w:tab w:val="left" w:pos="359"/>
              </w:tabs>
              <w:spacing w:line="276" w:lineRule="auto"/>
              <w:ind w:left="89"/>
              <w:jc w:val="both"/>
              <w:rPr>
                <w:rFonts w:ascii="Tahoma" w:hAnsi="Tahoma" w:cs="Tahoma"/>
              </w:rPr>
            </w:pPr>
          </w:p>
        </w:tc>
        <w:tc>
          <w:tcPr>
            <w:tcW w:w="51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34AD" w:rsidRPr="003B4B81" w:rsidRDefault="00DB34AD" w:rsidP="0094582E">
            <w:pPr>
              <w:pStyle w:val="ListParagraph"/>
              <w:widowControl/>
              <w:numPr>
                <w:ilvl w:val="0"/>
                <w:numId w:val="14"/>
              </w:numPr>
              <w:tabs>
                <w:tab w:val="left" w:pos="259"/>
              </w:tabs>
              <w:suppressAutoHyphens w:val="0"/>
              <w:autoSpaceDE w:val="0"/>
              <w:adjustRightInd w:val="0"/>
              <w:spacing w:line="276" w:lineRule="auto"/>
              <w:ind w:left="36" w:firstLine="0"/>
              <w:textAlignment w:val="auto"/>
              <w:rPr>
                <w:rFonts w:ascii="Tahoma" w:eastAsia="Times New Roman" w:hAnsi="Tahoma" w:cs="Tahoma"/>
                <w:szCs w:val="24"/>
                <w:lang w:eastAsia="ro-RO"/>
              </w:rPr>
            </w:pPr>
            <w:r w:rsidRPr="003B4B81">
              <w:rPr>
                <w:rFonts w:ascii="Tahoma" w:eastAsia="Times New Roman" w:hAnsi="Tahoma" w:cs="Tahoma"/>
                <w:szCs w:val="24"/>
                <w:lang w:eastAsia="ro-RO"/>
              </w:rPr>
              <w:t>pierdere</w:t>
            </w:r>
            <w:r>
              <w:rPr>
                <w:rFonts w:ascii="Tahoma" w:eastAsia="Times New Roman" w:hAnsi="Tahoma" w:cs="Tahoma"/>
                <w:szCs w:val="24"/>
                <w:lang w:eastAsia="ro-RO"/>
              </w:rPr>
              <w:t xml:space="preserve">a meşteşugurilor şi ocupaţiilor </w:t>
            </w:r>
            <w:r w:rsidRPr="003B4B81">
              <w:rPr>
                <w:rFonts w:ascii="Tahoma" w:eastAsia="Times New Roman" w:hAnsi="Tahoma" w:cs="Tahoma"/>
                <w:szCs w:val="24"/>
                <w:lang w:eastAsia="ro-RO"/>
              </w:rPr>
              <w:t>tradiţionale</w:t>
            </w:r>
          </w:p>
          <w:p w:rsidR="00DB34AD" w:rsidRPr="003B4B81" w:rsidRDefault="00DB34AD" w:rsidP="0094582E">
            <w:pPr>
              <w:pStyle w:val="ListParagraph"/>
              <w:widowControl/>
              <w:numPr>
                <w:ilvl w:val="0"/>
                <w:numId w:val="17"/>
              </w:numPr>
              <w:tabs>
                <w:tab w:val="left" w:pos="259"/>
              </w:tabs>
              <w:suppressAutoHyphens w:val="0"/>
              <w:autoSpaceDE w:val="0"/>
              <w:adjustRightInd w:val="0"/>
              <w:spacing w:line="276" w:lineRule="auto"/>
              <w:ind w:left="36" w:firstLine="0"/>
              <w:textAlignment w:val="auto"/>
              <w:rPr>
                <w:rFonts w:ascii="Tahoma" w:eastAsia="Times New Roman" w:hAnsi="Tahoma" w:cs="Tahoma"/>
                <w:szCs w:val="24"/>
                <w:lang w:eastAsia="ro-RO"/>
              </w:rPr>
            </w:pPr>
            <w:r w:rsidRPr="003B4B81">
              <w:rPr>
                <w:rFonts w:ascii="Tahoma" w:eastAsia="Times New Roman" w:hAnsi="Tahoma" w:cs="Tahoma"/>
                <w:szCs w:val="24"/>
                <w:lang w:eastAsia="ro-RO"/>
              </w:rPr>
              <w:t>reducerea ponderii populaţiei active</w:t>
            </w:r>
          </w:p>
          <w:p w:rsidR="00DB34AD" w:rsidRPr="003B4B81" w:rsidRDefault="00DB34AD" w:rsidP="0094582E">
            <w:pPr>
              <w:pStyle w:val="ListParagraph"/>
              <w:widowControl/>
              <w:numPr>
                <w:ilvl w:val="0"/>
                <w:numId w:val="17"/>
              </w:numPr>
              <w:tabs>
                <w:tab w:val="left" w:pos="259"/>
              </w:tabs>
              <w:suppressAutoHyphens w:val="0"/>
              <w:autoSpaceDE w:val="0"/>
              <w:adjustRightInd w:val="0"/>
              <w:spacing w:line="276" w:lineRule="auto"/>
              <w:ind w:left="36" w:firstLine="0"/>
              <w:textAlignment w:val="auto"/>
              <w:rPr>
                <w:rFonts w:ascii="Tahoma" w:eastAsia="Times New Roman" w:hAnsi="Tahoma" w:cs="Tahoma"/>
                <w:szCs w:val="24"/>
                <w:lang w:eastAsia="ro-RO"/>
              </w:rPr>
            </w:pPr>
            <w:r w:rsidRPr="003B4B81">
              <w:rPr>
                <w:rFonts w:ascii="Tahoma" w:eastAsia="Times New Roman" w:hAnsi="Tahoma" w:cs="Tahoma"/>
                <w:szCs w:val="24"/>
                <w:lang w:eastAsia="ro-RO"/>
              </w:rPr>
              <w:t>lipsa de receptivitate şi flexibilitate a populaţiei locale la cerinţele pieţei care determina decalaje economice mari, greu de recuperat</w:t>
            </w:r>
          </w:p>
          <w:p w:rsidR="00DB34AD" w:rsidRDefault="00DB34AD" w:rsidP="0094582E">
            <w:pPr>
              <w:pStyle w:val="Standard"/>
              <w:numPr>
                <w:ilvl w:val="0"/>
                <w:numId w:val="14"/>
              </w:numPr>
              <w:tabs>
                <w:tab w:val="left" w:pos="306"/>
              </w:tabs>
              <w:spacing w:line="276" w:lineRule="auto"/>
              <w:ind w:left="126" w:hanging="90"/>
              <w:rPr>
                <w:rFonts w:ascii="Tahoma" w:hAnsi="Tahoma" w:cs="Tahoma"/>
              </w:rPr>
            </w:pPr>
            <w:r w:rsidRPr="003B4B81">
              <w:rPr>
                <w:rFonts w:ascii="Tahoma" w:hAnsi="Tahoma" w:cs="Tahoma"/>
                <w:lang w:val="ro-RO" w:eastAsia="ro-RO"/>
              </w:rPr>
              <w:t>creşterea ponderii muncii la negru, cu efecte negative asupra pieţei muncii, economiei locale şi a</w:t>
            </w:r>
            <w:r>
              <w:rPr>
                <w:rFonts w:ascii="Tahoma" w:hAnsi="Tahoma" w:cs="Tahoma"/>
                <w:lang w:val="ro-RO" w:eastAsia="ro-RO"/>
              </w:rPr>
              <w:t>sistentei sociale în perspectivă</w:t>
            </w:r>
          </w:p>
        </w:tc>
      </w:tr>
    </w:tbl>
    <w:p w:rsidR="00DB34AD" w:rsidRDefault="00DB34AD" w:rsidP="00DB34AD">
      <w:pPr>
        <w:pStyle w:val="Standard"/>
        <w:spacing w:line="276" w:lineRule="auto"/>
        <w:jc w:val="both"/>
        <w:rPr>
          <w:rFonts w:ascii="Tahoma" w:hAnsi="Tahoma" w:cs="Tahoma"/>
          <w:shd w:val="clear" w:color="auto" w:fill="FF0000"/>
        </w:rPr>
      </w:pPr>
    </w:p>
    <w:p w:rsidR="00DB34AD" w:rsidRDefault="00DB34AD" w:rsidP="00DB34AD">
      <w:pPr>
        <w:pStyle w:val="Standard"/>
        <w:spacing w:line="276" w:lineRule="auto"/>
        <w:jc w:val="both"/>
        <w:rPr>
          <w:rFonts w:ascii="Arial" w:hAnsi="Arial" w:cs="Arial"/>
          <w:sz w:val="23"/>
          <w:szCs w:val="23"/>
          <w:lang w:val="ro-RO" w:eastAsia="ro-RO"/>
        </w:rPr>
      </w:pPr>
    </w:p>
    <w:p w:rsidR="00DB34AD" w:rsidRDefault="00DB34AD" w:rsidP="00DB34AD">
      <w:pPr>
        <w:pStyle w:val="Standard"/>
        <w:spacing w:line="276" w:lineRule="auto"/>
        <w:jc w:val="both"/>
        <w:rPr>
          <w:rFonts w:ascii="Arial" w:hAnsi="Arial" w:cs="Arial"/>
          <w:sz w:val="23"/>
          <w:szCs w:val="23"/>
          <w:lang w:val="ro-RO" w:eastAsia="ro-RO"/>
        </w:rPr>
      </w:pPr>
    </w:p>
    <w:p w:rsidR="00605CDD" w:rsidRDefault="00605CDD" w:rsidP="00DB34AD">
      <w:pPr>
        <w:pStyle w:val="Standard"/>
        <w:spacing w:line="276" w:lineRule="auto"/>
        <w:jc w:val="both"/>
        <w:rPr>
          <w:rFonts w:ascii="Arial" w:hAnsi="Arial" w:cs="Arial"/>
          <w:sz w:val="23"/>
          <w:szCs w:val="23"/>
          <w:lang w:val="ro-RO" w:eastAsia="ro-RO"/>
        </w:rPr>
      </w:pPr>
    </w:p>
    <w:p w:rsidR="00605CDD" w:rsidRDefault="00605CDD" w:rsidP="00DB34AD">
      <w:pPr>
        <w:pStyle w:val="Standard"/>
        <w:spacing w:line="276" w:lineRule="auto"/>
        <w:jc w:val="both"/>
        <w:rPr>
          <w:rFonts w:ascii="Arial" w:hAnsi="Arial" w:cs="Arial"/>
          <w:sz w:val="23"/>
          <w:szCs w:val="23"/>
          <w:lang w:val="ro-RO" w:eastAsia="ro-RO"/>
        </w:rPr>
      </w:pPr>
    </w:p>
    <w:p w:rsidR="00605CDD" w:rsidRDefault="00605CDD" w:rsidP="00DB34AD">
      <w:pPr>
        <w:pStyle w:val="Standard"/>
        <w:spacing w:line="276" w:lineRule="auto"/>
        <w:jc w:val="both"/>
        <w:rPr>
          <w:rFonts w:ascii="Arial" w:hAnsi="Arial" w:cs="Arial"/>
          <w:sz w:val="23"/>
          <w:szCs w:val="23"/>
          <w:lang w:val="ro-RO" w:eastAsia="ro-RO"/>
        </w:rPr>
      </w:pPr>
    </w:p>
    <w:p w:rsidR="00605CDD" w:rsidRDefault="00605CDD" w:rsidP="00DB34AD">
      <w:pPr>
        <w:pStyle w:val="Standard"/>
        <w:spacing w:line="276" w:lineRule="auto"/>
        <w:jc w:val="both"/>
        <w:rPr>
          <w:rFonts w:ascii="Arial" w:hAnsi="Arial" w:cs="Arial"/>
          <w:sz w:val="23"/>
          <w:szCs w:val="23"/>
          <w:lang w:val="ro-RO" w:eastAsia="ro-RO"/>
        </w:rPr>
      </w:pPr>
    </w:p>
    <w:p w:rsidR="00605CDD" w:rsidRDefault="00605CDD" w:rsidP="00DB34AD">
      <w:pPr>
        <w:pStyle w:val="Standard"/>
        <w:spacing w:line="276" w:lineRule="auto"/>
        <w:jc w:val="both"/>
        <w:rPr>
          <w:rFonts w:ascii="Arial" w:hAnsi="Arial" w:cs="Arial"/>
          <w:sz w:val="23"/>
          <w:szCs w:val="23"/>
          <w:lang w:val="ro-RO" w:eastAsia="ro-RO"/>
        </w:rPr>
      </w:pPr>
    </w:p>
    <w:p w:rsidR="00605CDD" w:rsidRDefault="00605CDD" w:rsidP="00DB34AD">
      <w:pPr>
        <w:pStyle w:val="Standard"/>
        <w:spacing w:line="276" w:lineRule="auto"/>
        <w:jc w:val="both"/>
        <w:rPr>
          <w:rFonts w:ascii="Arial" w:hAnsi="Arial" w:cs="Arial"/>
          <w:sz w:val="23"/>
          <w:szCs w:val="23"/>
          <w:lang w:val="ro-RO" w:eastAsia="ro-RO"/>
        </w:rPr>
      </w:pPr>
    </w:p>
    <w:p w:rsidR="00605CDD" w:rsidRDefault="00605CDD" w:rsidP="00DB34AD">
      <w:pPr>
        <w:pStyle w:val="Standard"/>
        <w:spacing w:line="276" w:lineRule="auto"/>
        <w:jc w:val="both"/>
        <w:rPr>
          <w:rFonts w:ascii="Arial" w:hAnsi="Arial" w:cs="Arial"/>
          <w:sz w:val="23"/>
          <w:szCs w:val="23"/>
          <w:lang w:val="ro-RO" w:eastAsia="ro-RO"/>
        </w:rPr>
      </w:pPr>
    </w:p>
    <w:p w:rsidR="00337B4B" w:rsidRDefault="00337B4B" w:rsidP="00DB34AD">
      <w:pPr>
        <w:pStyle w:val="Standard"/>
        <w:spacing w:line="276" w:lineRule="auto"/>
        <w:jc w:val="both"/>
      </w:pPr>
    </w:p>
    <w:p w:rsidR="00995B68" w:rsidRPr="00995B68" w:rsidRDefault="00995B68" w:rsidP="00995B68">
      <w:pPr>
        <w:autoSpaceDE w:val="0"/>
        <w:adjustRightInd w:val="0"/>
        <w:jc w:val="center"/>
        <w:rPr>
          <w:rFonts w:ascii="Tahoma" w:hAnsi="Tahoma" w:cs="Tahoma"/>
          <w:color w:val="00B050"/>
          <w:sz w:val="28"/>
          <w:szCs w:val="28"/>
          <w:lang w:eastAsia="ro-RO"/>
        </w:rPr>
      </w:pPr>
      <w:r w:rsidRPr="00995B68">
        <w:rPr>
          <w:rFonts w:ascii="Tahoma" w:hAnsi="Tahoma" w:cs="Tahoma"/>
          <w:b/>
          <w:bCs/>
          <w:color w:val="00B050"/>
          <w:sz w:val="28"/>
          <w:szCs w:val="28"/>
          <w:lang w:eastAsia="ro-RO"/>
        </w:rPr>
        <w:lastRenderedPageBreak/>
        <w:t>CAPITOLUL V. STRATEGIA DE DEZVOLTARE PROPUSĂ</w:t>
      </w:r>
    </w:p>
    <w:p w:rsidR="00995B68" w:rsidRDefault="00995B68" w:rsidP="00995B68">
      <w:pPr>
        <w:autoSpaceDE w:val="0"/>
        <w:adjustRightInd w:val="0"/>
        <w:rPr>
          <w:rFonts w:ascii="Tahoma" w:hAnsi="Tahoma" w:cs="Tahoma"/>
          <w:b/>
          <w:bCs/>
          <w:color w:val="00B050"/>
          <w:lang w:eastAsia="ro-RO"/>
        </w:rPr>
      </w:pPr>
    </w:p>
    <w:p w:rsidR="00337B4B" w:rsidRPr="00995B68" w:rsidRDefault="00337B4B" w:rsidP="00995B68">
      <w:pPr>
        <w:autoSpaceDE w:val="0"/>
        <w:adjustRightInd w:val="0"/>
        <w:rPr>
          <w:rFonts w:ascii="Tahoma" w:hAnsi="Tahoma" w:cs="Tahoma"/>
          <w:b/>
          <w:bCs/>
          <w:color w:val="00B050"/>
          <w:lang w:eastAsia="ro-RO"/>
        </w:rPr>
      </w:pPr>
    </w:p>
    <w:p w:rsidR="00995B68" w:rsidRPr="00995B68" w:rsidRDefault="00995B68" w:rsidP="00995B68">
      <w:pPr>
        <w:autoSpaceDE w:val="0"/>
        <w:adjustRightInd w:val="0"/>
        <w:rPr>
          <w:rFonts w:ascii="Tahoma" w:hAnsi="Tahoma" w:cs="Tahoma"/>
          <w:b/>
          <w:bCs/>
          <w:color w:val="00B050"/>
          <w:lang w:eastAsia="ro-RO"/>
        </w:rPr>
      </w:pPr>
      <w:r w:rsidRPr="00995B68">
        <w:rPr>
          <w:rFonts w:ascii="Tahoma" w:hAnsi="Tahoma" w:cs="Tahoma"/>
          <w:b/>
          <w:bCs/>
          <w:color w:val="00B050"/>
          <w:lang w:eastAsia="ro-RO"/>
        </w:rPr>
        <w:t xml:space="preserve">5.1. Viziunea comunitară </w:t>
      </w:r>
    </w:p>
    <w:p w:rsidR="00995B68" w:rsidRDefault="00995B68" w:rsidP="00995B68">
      <w:pPr>
        <w:autoSpaceDE w:val="0"/>
        <w:adjustRightInd w:val="0"/>
        <w:rPr>
          <w:rFonts w:ascii="Tahoma" w:hAnsi="Tahoma" w:cs="Tahoma"/>
          <w:b/>
          <w:bCs/>
          <w:color w:val="0070C0"/>
          <w:lang w:eastAsia="ro-RO"/>
        </w:rPr>
      </w:pPr>
    </w:p>
    <w:p w:rsidR="00995B68" w:rsidRDefault="00995B68" w:rsidP="00995B68">
      <w:pPr>
        <w:autoSpaceDE w:val="0"/>
        <w:adjustRightInd w:val="0"/>
        <w:rPr>
          <w:rFonts w:ascii="Tahoma" w:hAnsi="Tahoma" w:cs="Tahoma"/>
          <w:b/>
          <w:bCs/>
          <w:color w:val="0070C0"/>
          <w:lang w:eastAsia="ro-RO"/>
        </w:rPr>
      </w:pPr>
    </w:p>
    <w:p w:rsidR="00995B68" w:rsidRDefault="00995B68" w:rsidP="00995B68">
      <w:pPr>
        <w:autoSpaceDE w:val="0"/>
        <w:adjustRightInd w:val="0"/>
        <w:rPr>
          <w:rFonts w:ascii="Tahoma" w:hAnsi="Tahoma" w:cs="Tahoma"/>
          <w:b/>
          <w:bCs/>
          <w:color w:val="0070C0"/>
          <w:lang w:eastAsia="ro-RO"/>
        </w:rPr>
      </w:pPr>
    </w:p>
    <w:p w:rsidR="00995B68" w:rsidRDefault="00995B68" w:rsidP="00995B68">
      <w:pPr>
        <w:autoSpaceDE w:val="0"/>
        <w:adjustRightInd w:val="0"/>
        <w:jc w:val="center"/>
        <w:rPr>
          <w:rFonts w:ascii="Tahoma" w:hAnsi="Tahoma" w:cs="Tahoma"/>
          <w:color w:val="0070C0"/>
          <w:lang w:eastAsia="ro-RO"/>
        </w:rPr>
      </w:pPr>
      <w:r>
        <w:rPr>
          <w:rFonts w:ascii="Tahoma" w:hAnsi="Tahoma" w:cs="Tahoma"/>
          <w:noProof/>
          <w:color w:val="0070C0"/>
          <w:lang w:val="en-US"/>
        </w:rPr>
        <w:drawing>
          <wp:inline distT="0" distB="0" distL="0" distR="0">
            <wp:extent cx="5972175" cy="4191000"/>
            <wp:effectExtent l="0" t="0" r="9525" b="0"/>
            <wp:docPr id="136" name="Picture 136" descr="culegerea-date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legerea-datelor"/>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76307" cy="4193900"/>
                    </a:xfrm>
                    <a:prstGeom prst="rect">
                      <a:avLst/>
                    </a:prstGeom>
                    <a:noFill/>
                    <a:ln>
                      <a:noFill/>
                    </a:ln>
                  </pic:spPr>
                </pic:pic>
              </a:graphicData>
            </a:graphic>
          </wp:inline>
        </w:drawing>
      </w:r>
    </w:p>
    <w:p w:rsidR="00995B68" w:rsidRDefault="00995B68" w:rsidP="00995B68">
      <w:pPr>
        <w:autoSpaceDE w:val="0"/>
        <w:adjustRightInd w:val="0"/>
        <w:rPr>
          <w:rFonts w:ascii="Tahoma" w:hAnsi="Tahoma" w:cs="Tahoma"/>
          <w:color w:val="000000"/>
          <w:lang w:eastAsia="ro-RO"/>
        </w:rPr>
      </w:pPr>
    </w:p>
    <w:p w:rsidR="00392678" w:rsidRDefault="00995B68" w:rsidP="00EA1E9A">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          Una dintre cele mai importante etape în programarea strategică, ce are loc pe parcursul sau chiar în urma efectuării auditului teritorial care oferă informaţiile de bază cu privire la situaţia comunităţii în cauză, este consultarea publică. Acest proces, prin care practic are loc consultarea locuitorilor comunităţii, are rolul de a realiza un tablou detaliat al realităţilor vieţii în comunitate, identificând atitudini, aşteptări, interese şi convingeri ale locuitorilor privind chestiunile legate de situaţia actuală şi dezvoltarea aşteptată a comunităţii lor. </w:t>
      </w:r>
    </w:p>
    <w:p w:rsidR="00995B68" w:rsidRDefault="00995B68" w:rsidP="00392678">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De asemenea, acest proces are avantajul de a asigura premisele pentru alegerea şi prioritizarea corectă a direcţiilor de dezvoltare şi de investiţii, în acelaşi timp responsabilizând şi implicând direct cetăţenii în dezvoltarea comunităţii lor, simţindu-se astfel parte a acestui proces de evoluţie. Cercetarea realizat</w:t>
      </w:r>
      <w:r w:rsidR="00A2034F">
        <w:rPr>
          <w:rFonts w:ascii="Tahoma" w:hAnsi="Tahoma" w:cs="Tahoma"/>
          <w:color w:val="000000"/>
          <w:lang w:eastAsia="ro-RO"/>
        </w:rPr>
        <w:t>ă la nivelul  comunei Nicolae Bălcescu</w:t>
      </w:r>
      <w:r>
        <w:rPr>
          <w:rFonts w:ascii="Tahoma" w:hAnsi="Tahoma" w:cs="Tahoma"/>
          <w:color w:val="000000"/>
          <w:lang w:eastAsia="ro-RO"/>
        </w:rPr>
        <w:t xml:space="preserve"> a înregistrat opiniile şi atitudinile populaţiei , cu privire la: </w:t>
      </w:r>
    </w:p>
    <w:p w:rsidR="00995B68" w:rsidRDefault="00995B68" w:rsidP="0094582E">
      <w:pPr>
        <w:pStyle w:val="NoSpacing"/>
        <w:numPr>
          <w:ilvl w:val="0"/>
          <w:numId w:val="42"/>
        </w:numPr>
        <w:suppressAutoHyphens w:val="0"/>
        <w:autoSpaceDN/>
        <w:spacing w:line="276" w:lineRule="auto"/>
        <w:textAlignment w:val="auto"/>
        <w:rPr>
          <w:rFonts w:ascii="Tahoma" w:hAnsi="Tahoma" w:cs="Tahoma"/>
          <w:szCs w:val="24"/>
          <w:lang w:val="ro-RO" w:eastAsia="ro-RO"/>
        </w:rPr>
      </w:pPr>
      <w:r>
        <w:rPr>
          <w:rFonts w:ascii="Tahoma" w:hAnsi="Tahoma" w:cs="Tahoma"/>
          <w:szCs w:val="24"/>
          <w:lang w:val="ro-RO" w:eastAsia="ro-RO"/>
        </w:rPr>
        <w:t>satisfacţia faţă de viaţă şi serviciile publice locale</w:t>
      </w:r>
    </w:p>
    <w:p w:rsidR="00995B68" w:rsidRDefault="00995B68" w:rsidP="0094582E">
      <w:pPr>
        <w:pStyle w:val="NoSpacing"/>
        <w:numPr>
          <w:ilvl w:val="0"/>
          <w:numId w:val="42"/>
        </w:numPr>
        <w:suppressAutoHyphens w:val="0"/>
        <w:autoSpaceDN/>
        <w:spacing w:line="276" w:lineRule="auto"/>
        <w:textAlignment w:val="auto"/>
        <w:rPr>
          <w:rFonts w:ascii="Tahoma" w:hAnsi="Tahoma" w:cs="Tahoma"/>
          <w:szCs w:val="24"/>
          <w:lang w:val="ro-RO" w:eastAsia="ro-RO"/>
        </w:rPr>
      </w:pPr>
      <w:r>
        <w:rPr>
          <w:rFonts w:ascii="Tahoma" w:hAnsi="Tahoma" w:cs="Tahoma"/>
          <w:szCs w:val="24"/>
          <w:lang w:val="ro-RO" w:eastAsia="ro-RO"/>
        </w:rPr>
        <w:t>condiţii de viaţă şi migraţie</w:t>
      </w:r>
    </w:p>
    <w:p w:rsidR="00995B68" w:rsidRDefault="00995B68" w:rsidP="0094582E">
      <w:pPr>
        <w:pStyle w:val="NoSpacing"/>
        <w:numPr>
          <w:ilvl w:val="0"/>
          <w:numId w:val="42"/>
        </w:numPr>
        <w:suppressAutoHyphens w:val="0"/>
        <w:autoSpaceDN/>
        <w:spacing w:line="276" w:lineRule="auto"/>
        <w:textAlignment w:val="auto"/>
        <w:rPr>
          <w:rFonts w:ascii="Tahoma" w:hAnsi="Tahoma" w:cs="Tahoma"/>
          <w:szCs w:val="24"/>
          <w:lang w:val="ro-RO" w:eastAsia="ro-RO"/>
        </w:rPr>
      </w:pPr>
      <w:r>
        <w:rPr>
          <w:rFonts w:ascii="Tahoma" w:hAnsi="Tahoma" w:cs="Tahoma"/>
          <w:szCs w:val="24"/>
          <w:lang w:val="ro-RO" w:eastAsia="ro-RO"/>
        </w:rPr>
        <w:t>încredere în instituţii şi participare cetăţenească</w:t>
      </w:r>
    </w:p>
    <w:p w:rsidR="00392678" w:rsidRPr="00392678" w:rsidRDefault="00995B68" w:rsidP="0094582E">
      <w:pPr>
        <w:pStyle w:val="NoSpacing"/>
        <w:numPr>
          <w:ilvl w:val="0"/>
          <w:numId w:val="42"/>
        </w:numPr>
        <w:suppressAutoHyphens w:val="0"/>
        <w:autoSpaceDN/>
        <w:spacing w:line="276" w:lineRule="auto"/>
        <w:textAlignment w:val="auto"/>
        <w:rPr>
          <w:rFonts w:ascii="Tahoma" w:hAnsi="Tahoma" w:cs="Tahoma"/>
          <w:szCs w:val="24"/>
          <w:lang w:val="ro-RO" w:eastAsia="ro-RO"/>
        </w:rPr>
      </w:pPr>
      <w:r>
        <w:rPr>
          <w:rFonts w:ascii="Tahoma" w:hAnsi="Tahoma" w:cs="Tahoma"/>
          <w:szCs w:val="24"/>
          <w:lang w:val="ro-RO" w:eastAsia="ro-RO"/>
        </w:rPr>
        <w:t xml:space="preserve">percepţia schimbărilor şi a potenţialului de dezvoltare al comunei. </w:t>
      </w:r>
    </w:p>
    <w:p w:rsidR="00392678" w:rsidRDefault="00995B68" w:rsidP="00392678">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lastRenderedPageBreak/>
        <w:t xml:space="preserve">În procesul de consultare publică a locuitorilor comunei </w:t>
      </w:r>
      <w:r w:rsidR="00EA1E9A">
        <w:rPr>
          <w:rFonts w:ascii="Tahoma" w:hAnsi="Tahoma" w:cs="Tahoma"/>
          <w:color w:val="000000"/>
          <w:lang w:eastAsia="ro-RO"/>
        </w:rPr>
        <w:t>Nicolae Bălcescu</w:t>
      </w:r>
      <w:r>
        <w:rPr>
          <w:rFonts w:ascii="Tahoma" w:hAnsi="Tahoma" w:cs="Tahoma"/>
          <w:color w:val="000000"/>
          <w:lang w:eastAsia="ro-RO"/>
        </w:rPr>
        <w:t xml:space="preserve"> s-a utilizat pentru culegerea datelor ancheta ca metodă de cercetare calitativă, iar instrumentul folosit a fost chestionarul. În ceea ce priveşte tipul de interviu utilizat, s-a optat pentru interviul faţă-n faţă asimilat unei conversaţii sau unei discuţii verbale cu persoanele intervievate. </w:t>
      </w:r>
    </w:p>
    <w:p w:rsidR="00392678" w:rsidRDefault="00995B68" w:rsidP="00392678">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 xml:space="preserve">Acest tip de interviu permite operatorului o mai bună coordonare a discuției, îl ajută în observarea elementelor de exprimare paraverbală şi elimină dificultăţile de comunicare cauzate de inexistența sau de caracterul precar al mijloacelor de comunicare la distanță. </w:t>
      </w:r>
    </w:p>
    <w:p w:rsidR="00995B68" w:rsidRDefault="00995B68" w:rsidP="00392678">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Totodată, în primă fază s-a optat pentru interviul individual sau personal, care dă o notă de originalitate şi conferă personalitate răspunsurilor date de intervievați, în timp ce în cazul unui interviu de grup subiecţii ar putea fi tentaţi să imite comportamentul altor subiecţi sau să îşi ascundă adevăratele răspunsuri, simţindu-se inhibaţi de prezenţa şi răspunsurile celorlalţi indivizi intervievaţi din grup.</w:t>
      </w:r>
    </w:p>
    <w:p w:rsidR="00392678" w:rsidRDefault="00995B68" w:rsidP="00EA1E9A">
      <w:pPr>
        <w:autoSpaceDE w:val="0"/>
        <w:adjustRightInd w:val="0"/>
        <w:spacing w:line="276" w:lineRule="auto"/>
        <w:ind w:firstLine="708"/>
        <w:jc w:val="both"/>
        <w:rPr>
          <w:rFonts w:ascii="Tahoma" w:hAnsi="Tahoma" w:cs="Tahoma"/>
          <w:lang w:eastAsia="ro-RO"/>
        </w:rPr>
      </w:pPr>
      <w:r>
        <w:rPr>
          <w:rFonts w:ascii="Tahoma" w:hAnsi="Tahoma" w:cs="Tahoma"/>
          <w:lang w:eastAsia="ro-RO"/>
        </w:rPr>
        <w:t xml:space="preserve">Grupul – ţintă este format din locuitorii comunei </w:t>
      </w:r>
      <w:r w:rsidR="00EA1E9A">
        <w:rPr>
          <w:rFonts w:ascii="Tahoma" w:hAnsi="Tahoma" w:cs="Tahoma"/>
          <w:lang w:eastAsia="ro-RO"/>
        </w:rPr>
        <w:t>Nicolae Bălcescu</w:t>
      </w:r>
      <w:r>
        <w:rPr>
          <w:rFonts w:ascii="Tahoma" w:hAnsi="Tahoma" w:cs="Tahoma"/>
          <w:lang w:eastAsia="ro-RO"/>
        </w:rPr>
        <w:t xml:space="preserve"> care au statutul de persoane - cheie în comunitate, persoane cu o imagine mai vastă asupra vieţii în comună sau asupra domeniului lor de activitate, lideri de opinie în comunitate, oameni respectaţi în sat, oameni ale căror realizări au un impact accentuat asupra comunităţii în ansamblu. </w:t>
      </w:r>
    </w:p>
    <w:p w:rsidR="00995B68" w:rsidRDefault="00995B68" w:rsidP="00EA1E9A">
      <w:pPr>
        <w:autoSpaceDE w:val="0"/>
        <w:adjustRightInd w:val="0"/>
        <w:spacing w:line="276" w:lineRule="auto"/>
        <w:ind w:firstLine="708"/>
        <w:jc w:val="both"/>
        <w:rPr>
          <w:rFonts w:ascii="Tahoma" w:hAnsi="Tahoma" w:cs="Tahoma"/>
          <w:lang w:eastAsia="ro-RO"/>
        </w:rPr>
      </w:pPr>
      <w:r>
        <w:rPr>
          <w:rFonts w:ascii="Tahoma" w:hAnsi="Tahoma" w:cs="Tahoma"/>
          <w:lang w:eastAsia="ro-RO"/>
        </w:rPr>
        <w:t xml:space="preserve">De asemenea, un aspect important al alegerii grupului ţintă a fost gradul de disponibilitate al persoanelor pentru a participa la studiu, fiind vorba despre o participare integral voluntară, fără motivaţii exterioare imediate, singura „recompensă” fiind posibilitatea exprimării opiniei şi participării la evoluţia în bine a comunităţii din care fac parte. Prin urmare criteriile statistice uzuale (vârstă, profesie, studii, sex) au o valoare pur informativă, fără a avea un impact direct asupra rezultatelor studiului. </w:t>
      </w:r>
    </w:p>
    <w:p w:rsidR="00995B68" w:rsidRDefault="00995B68" w:rsidP="00EA1E9A">
      <w:pPr>
        <w:autoSpaceDE w:val="0"/>
        <w:adjustRightInd w:val="0"/>
        <w:spacing w:line="276" w:lineRule="auto"/>
        <w:ind w:firstLine="708"/>
        <w:jc w:val="both"/>
        <w:rPr>
          <w:rFonts w:ascii="Tahoma" w:hAnsi="Tahoma" w:cs="Tahoma"/>
          <w:lang w:eastAsia="ro-RO"/>
        </w:rPr>
      </w:pPr>
      <w:r>
        <w:rPr>
          <w:rFonts w:ascii="Tahoma" w:hAnsi="Tahoma" w:cs="Tahoma"/>
          <w:lang w:eastAsia="ro-RO"/>
        </w:rPr>
        <w:t>Rezultatele chestionarului privind Strategia de dezvoltare l</w:t>
      </w:r>
      <w:r w:rsidR="00394AFA">
        <w:rPr>
          <w:rFonts w:ascii="Tahoma" w:hAnsi="Tahoma" w:cs="Tahoma"/>
          <w:lang w:eastAsia="ro-RO"/>
        </w:rPr>
        <w:t xml:space="preserve">ocală sunt sintetizate în anexa la prezenta </w:t>
      </w:r>
      <w:r w:rsidR="00394AFA" w:rsidRPr="00394AFA">
        <w:rPr>
          <w:rFonts w:ascii="Tahoma" w:hAnsi="Tahoma" w:cs="Tahoma"/>
          <w:i/>
          <w:lang w:eastAsia="ro-RO"/>
        </w:rPr>
        <w:t>Strategie</w:t>
      </w:r>
      <w:r w:rsidR="00394AFA">
        <w:rPr>
          <w:rFonts w:ascii="Tahoma" w:hAnsi="Tahoma" w:cs="Tahoma"/>
          <w:lang w:eastAsia="ro-RO"/>
        </w:rPr>
        <w:t>.</w:t>
      </w:r>
    </w:p>
    <w:p w:rsidR="006B0EF0" w:rsidRPr="006B0EF0" w:rsidRDefault="006B0EF0" w:rsidP="00394AFA">
      <w:pPr>
        <w:widowControl/>
        <w:suppressAutoHyphens w:val="0"/>
        <w:autoSpaceDE w:val="0"/>
        <w:adjustRightInd w:val="0"/>
        <w:textAlignment w:val="auto"/>
        <w:rPr>
          <w:rFonts w:ascii="Tahoma" w:hAnsi="Tahoma" w:cs="Tahoma"/>
          <w:i/>
          <w:iCs/>
          <w:color w:val="000000"/>
          <w:lang w:eastAsia="ro-RO"/>
        </w:rPr>
      </w:pPr>
    </w:p>
    <w:p w:rsidR="006B0EF0" w:rsidRDefault="006B0EF0" w:rsidP="006B0EF0">
      <w:pPr>
        <w:widowControl/>
        <w:suppressAutoHyphens w:val="0"/>
        <w:autoSpaceDE w:val="0"/>
        <w:adjustRightInd w:val="0"/>
        <w:ind w:left="568"/>
        <w:textAlignment w:val="auto"/>
        <w:rPr>
          <w:rFonts w:ascii="Tahoma" w:hAnsi="Tahoma" w:cs="Tahoma"/>
          <w:color w:val="000000"/>
          <w:lang w:eastAsia="ro-RO"/>
        </w:rPr>
      </w:pPr>
    </w:p>
    <w:p w:rsidR="00EA1E9A" w:rsidRDefault="00EA1E9A" w:rsidP="006B0EF0">
      <w:pPr>
        <w:widowControl/>
        <w:suppressAutoHyphens w:val="0"/>
        <w:autoSpaceDE w:val="0"/>
        <w:adjustRightInd w:val="0"/>
        <w:ind w:left="568"/>
        <w:textAlignment w:val="auto"/>
        <w:rPr>
          <w:rFonts w:ascii="Tahoma" w:hAnsi="Tahoma" w:cs="Tahoma"/>
          <w:color w:val="000000"/>
          <w:lang w:eastAsia="ro-RO"/>
        </w:rPr>
      </w:pPr>
    </w:p>
    <w:p w:rsidR="00E152C6" w:rsidRDefault="00E152C6" w:rsidP="00E152C6">
      <w:pPr>
        <w:pStyle w:val="ListParagraph"/>
        <w:shd w:val="clear" w:color="auto" w:fill="FFFFFF"/>
        <w:spacing w:line="360" w:lineRule="atLeast"/>
        <w:rPr>
          <w:rFonts w:ascii="Tahoma" w:eastAsia="Times New Roman" w:hAnsi="Tahoma" w:cs="Tahoma"/>
          <w:b/>
          <w:color w:val="202124"/>
          <w:spacing w:val="2"/>
          <w:lang w:eastAsia="ro-RO"/>
        </w:rPr>
      </w:pPr>
    </w:p>
    <w:p w:rsidR="007E3EB9" w:rsidRDefault="007E3EB9" w:rsidP="002F3197">
      <w:pPr>
        <w:widowControl/>
        <w:suppressAutoHyphens w:val="0"/>
        <w:autoSpaceDE w:val="0"/>
        <w:adjustRightInd w:val="0"/>
        <w:textAlignment w:val="auto"/>
        <w:rPr>
          <w:rFonts w:ascii="Tahoma" w:hAnsi="Tahoma" w:cs="Tahoma"/>
          <w:i/>
          <w:iCs/>
          <w:color w:val="000000"/>
          <w:lang w:eastAsia="ro-RO"/>
        </w:rPr>
      </w:pPr>
    </w:p>
    <w:p w:rsidR="004236F2" w:rsidRPr="00394AFA" w:rsidRDefault="004236F2" w:rsidP="00394AFA">
      <w:pPr>
        <w:shd w:val="clear" w:color="auto" w:fill="FFFFFF"/>
        <w:spacing w:line="360" w:lineRule="atLeast"/>
        <w:rPr>
          <w:rFonts w:ascii="Tahoma" w:eastAsia="Times New Roman" w:hAnsi="Tahoma" w:cs="Tahoma"/>
          <w:b/>
          <w:color w:val="202124"/>
          <w:spacing w:val="2"/>
          <w:lang w:eastAsia="ro-RO"/>
        </w:rPr>
      </w:pPr>
    </w:p>
    <w:p w:rsidR="002F3197" w:rsidRDefault="002F3197" w:rsidP="004236F2">
      <w:pPr>
        <w:pStyle w:val="ListParagraph"/>
        <w:shd w:val="clear" w:color="auto" w:fill="FFFFFF"/>
        <w:spacing w:line="360" w:lineRule="atLeast"/>
        <w:rPr>
          <w:rFonts w:ascii="Tahoma" w:eastAsia="Times New Roman" w:hAnsi="Tahoma" w:cs="Tahoma"/>
          <w:b/>
          <w:color w:val="202124"/>
          <w:spacing w:val="2"/>
          <w:lang w:eastAsia="ro-RO"/>
        </w:rPr>
      </w:pPr>
    </w:p>
    <w:p w:rsidR="004236F2" w:rsidRDefault="004236F2" w:rsidP="004236F2">
      <w:pPr>
        <w:shd w:val="clear" w:color="auto" w:fill="FFFFFF"/>
        <w:spacing w:line="360" w:lineRule="atLeast"/>
        <w:rPr>
          <w:rFonts w:ascii="Tahoma" w:eastAsia="Times New Roman" w:hAnsi="Tahoma" w:cs="Tahoma"/>
          <w:b/>
          <w:color w:val="202124"/>
          <w:spacing w:val="2"/>
          <w:lang w:eastAsia="ro-RO"/>
        </w:rPr>
      </w:pPr>
    </w:p>
    <w:p w:rsidR="00394AFA" w:rsidRDefault="00394AFA" w:rsidP="004236F2">
      <w:pPr>
        <w:shd w:val="clear" w:color="auto" w:fill="FFFFFF"/>
        <w:spacing w:line="360" w:lineRule="atLeast"/>
        <w:rPr>
          <w:rFonts w:ascii="Tahoma" w:eastAsia="Times New Roman" w:hAnsi="Tahoma" w:cs="Tahoma"/>
          <w:b/>
          <w:color w:val="202124"/>
          <w:spacing w:val="2"/>
          <w:lang w:eastAsia="ro-RO"/>
        </w:rPr>
      </w:pPr>
    </w:p>
    <w:p w:rsidR="00394AFA" w:rsidRDefault="00394AFA" w:rsidP="004236F2">
      <w:pPr>
        <w:shd w:val="clear" w:color="auto" w:fill="FFFFFF"/>
        <w:spacing w:line="360" w:lineRule="atLeast"/>
        <w:rPr>
          <w:rFonts w:ascii="Tahoma" w:eastAsia="Times New Roman" w:hAnsi="Tahoma" w:cs="Tahoma"/>
          <w:b/>
          <w:color w:val="202124"/>
          <w:spacing w:val="2"/>
          <w:lang w:eastAsia="ro-RO"/>
        </w:rPr>
      </w:pPr>
    </w:p>
    <w:p w:rsidR="00394AFA" w:rsidRDefault="00394AFA" w:rsidP="004236F2">
      <w:pPr>
        <w:shd w:val="clear" w:color="auto" w:fill="FFFFFF"/>
        <w:spacing w:line="360" w:lineRule="atLeast"/>
        <w:rPr>
          <w:rFonts w:ascii="Tahoma" w:eastAsia="Times New Roman" w:hAnsi="Tahoma" w:cs="Tahoma"/>
          <w:b/>
          <w:color w:val="202124"/>
          <w:spacing w:val="2"/>
          <w:lang w:eastAsia="ro-RO"/>
        </w:rPr>
      </w:pPr>
    </w:p>
    <w:p w:rsidR="00394AFA" w:rsidRDefault="00394AFA" w:rsidP="004236F2">
      <w:pPr>
        <w:shd w:val="clear" w:color="auto" w:fill="FFFFFF"/>
        <w:spacing w:line="360" w:lineRule="atLeast"/>
        <w:rPr>
          <w:rFonts w:ascii="Tahoma" w:eastAsia="Times New Roman" w:hAnsi="Tahoma" w:cs="Tahoma"/>
          <w:b/>
          <w:color w:val="202124"/>
          <w:spacing w:val="2"/>
          <w:lang w:eastAsia="ro-RO"/>
        </w:rPr>
      </w:pPr>
    </w:p>
    <w:p w:rsidR="00394AFA" w:rsidRDefault="00394AFA" w:rsidP="004236F2">
      <w:pPr>
        <w:shd w:val="clear" w:color="auto" w:fill="FFFFFF"/>
        <w:spacing w:line="360" w:lineRule="atLeast"/>
        <w:rPr>
          <w:rFonts w:ascii="Tahoma" w:eastAsia="Times New Roman" w:hAnsi="Tahoma" w:cs="Tahoma"/>
          <w:b/>
          <w:color w:val="202124"/>
          <w:spacing w:val="2"/>
          <w:lang w:eastAsia="ro-RO"/>
        </w:rPr>
      </w:pPr>
    </w:p>
    <w:p w:rsidR="00394AFA" w:rsidRDefault="00394AFA" w:rsidP="004236F2">
      <w:pPr>
        <w:shd w:val="clear" w:color="auto" w:fill="FFFFFF"/>
        <w:spacing w:line="360" w:lineRule="atLeast"/>
        <w:rPr>
          <w:rFonts w:ascii="Tahoma" w:eastAsia="Times New Roman" w:hAnsi="Tahoma" w:cs="Tahoma"/>
          <w:b/>
          <w:color w:val="202124"/>
          <w:spacing w:val="2"/>
          <w:lang w:eastAsia="ro-RO"/>
        </w:rPr>
      </w:pPr>
    </w:p>
    <w:p w:rsidR="00394AFA" w:rsidRDefault="00394AFA" w:rsidP="004236F2">
      <w:pPr>
        <w:shd w:val="clear" w:color="auto" w:fill="FFFFFF"/>
        <w:spacing w:line="360" w:lineRule="atLeast"/>
        <w:rPr>
          <w:rFonts w:ascii="Tahoma" w:eastAsia="Times New Roman" w:hAnsi="Tahoma" w:cs="Tahoma"/>
          <w:b/>
          <w:color w:val="202124"/>
          <w:spacing w:val="2"/>
          <w:lang w:eastAsia="ro-RO"/>
        </w:rPr>
      </w:pPr>
    </w:p>
    <w:p w:rsidR="00394AFA" w:rsidRDefault="00394AFA" w:rsidP="004236F2">
      <w:pPr>
        <w:shd w:val="clear" w:color="auto" w:fill="FFFFFF"/>
        <w:spacing w:line="360" w:lineRule="atLeast"/>
        <w:rPr>
          <w:rFonts w:ascii="Tahoma" w:eastAsia="Times New Roman" w:hAnsi="Tahoma" w:cs="Tahoma"/>
          <w:b/>
          <w:color w:val="202124"/>
          <w:spacing w:val="2"/>
          <w:lang w:eastAsia="ro-RO"/>
        </w:rPr>
      </w:pPr>
    </w:p>
    <w:p w:rsidR="00394AFA" w:rsidRDefault="00394AFA" w:rsidP="004236F2">
      <w:pPr>
        <w:shd w:val="clear" w:color="auto" w:fill="FFFFFF"/>
        <w:spacing w:line="360" w:lineRule="atLeast"/>
        <w:rPr>
          <w:rFonts w:ascii="Tahoma" w:eastAsia="Times New Roman" w:hAnsi="Tahoma" w:cs="Tahoma"/>
          <w:b/>
          <w:color w:val="202124"/>
          <w:spacing w:val="2"/>
          <w:lang w:eastAsia="ro-RO"/>
        </w:rPr>
      </w:pPr>
    </w:p>
    <w:p w:rsidR="00337B4B" w:rsidRDefault="00337B4B" w:rsidP="004236F2">
      <w:pPr>
        <w:shd w:val="clear" w:color="auto" w:fill="FFFFFF"/>
        <w:spacing w:line="360" w:lineRule="atLeast"/>
        <w:rPr>
          <w:rFonts w:ascii="Tahoma" w:eastAsia="Times New Roman" w:hAnsi="Tahoma" w:cs="Tahoma"/>
          <w:b/>
          <w:color w:val="202124"/>
          <w:spacing w:val="2"/>
          <w:lang w:eastAsia="ro-RO"/>
        </w:rPr>
      </w:pPr>
    </w:p>
    <w:p w:rsidR="00337B4B" w:rsidRDefault="00337B4B" w:rsidP="004236F2">
      <w:pPr>
        <w:shd w:val="clear" w:color="auto" w:fill="FFFFFF"/>
        <w:spacing w:line="360" w:lineRule="atLeast"/>
        <w:rPr>
          <w:rFonts w:ascii="Tahoma" w:eastAsia="Times New Roman" w:hAnsi="Tahoma" w:cs="Tahoma"/>
          <w:b/>
          <w:color w:val="202124"/>
          <w:spacing w:val="2"/>
          <w:lang w:eastAsia="ro-RO"/>
        </w:rPr>
      </w:pPr>
    </w:p>
    <w:p w:rsidR="00995B68" w:rsidRPr="00882784" w:rsidRDefault="00995B68" w:rsidP="00995B68">
      <w:pPr>
        <w:autoSpaceDE w:val="0"/>
        <w:adjustRightInd w:val="0"/>
        <w:jc w:val="center"/>
        <w:rPr>
          <w:rFonts w:ascii="Tahoma" w:hAnsi="Tahoma" w:cs="Tahoma"/>
          <w:b/>
          <w:i/>
          <w:color w:val="00B050"/>
          <w:lang w:eastAsia="ro-RO"/>
        </w:rPr>
      </w:pPr>
      <w:r w:rsidRPr="00882784">
        <w:rPr>
          <w:rFonts w:ascii="Tahoma" w:hAnsi="Tahoma" w:cs="Tahoma"/>
          <w:b/>
          <w:color w:val="00B050"/>
          <w:lang w:eastAsia="ro-RO"/>
        </w:rPr>
        <w:t>5.2</w:t>
      </w:r>
      <w:r w:rsidRPr="00882784">
        <w:rPr>
          <w:rFonts w:ascii="Tahoma" w:hAnsi="Tahoma" w:cs="Tahoma"/>
          <w:color w:val="00B050"/>
          <w:lang w:eastAsia="ro-RO"/>
        </w:rPr>
        <w:t xml:space="preserve"> </w:t>
      </w:r>
      <w:r w:rsidRPr="00882784">
        <w:rPr>
          <w:rFonts w:ascii="Tahoma" w:hAnsi="Tahoma" w:cs="Tahoma"/>
          <w:b/>
          <w:i/>
          <w:color w:val="00B050"/>
          <w:lang w:eastAsia="ro-RO"/>
        </w:rPr>
        <w:t>VIZIUNEA REPREZENTANȚILOR AUTORITĂŢII PUBLICE LOCALE</w:t>
      </w:r>
    </w:p>
    <w:p w:rsidR="00995B68" w:rsidRPr="00882784" w:rsidRDefault="00995B68" w:rsidP="00995B68">
      <w:pPr>
        <w:autoSpaceDE w:val="0"/>
        <w:adjustRightInd w:val="0"/>
        <w:jc w:val="center"/>
        <w:rPr>
          <w:rFonts w:ascii="Tahoma" w:hAnsi="Tahoma" w:cs="Tahoma"/>
          <w:b/>
          <w:i/>
          <w:color w:val="00B050"/>
          <w:lang w:eastAsia="ro-RO"/>
        </w:rPr>
      </w:pPr>
    </w:p>
    <w:p w:rsidR="00995B68" w:rsidRDefault="00995B68" w:rsidP="00995B68">
      <w:pPr>
        <w:autoSpaceDE w:val="0"/>
        <w:adjustRightInd w:val="0"/>
        <w:jc w:val="both"/>
        <w:rPr>
          <w:rFonts w:ascii="Tahoma" w:hAnsi="Tahoma" w:cs="Tahoma"/>
          <w:b/>
          <w:i/>
          <w:color w:val="4F81BD"/>
          <w:lang w:eastAsia="ro-RO"/>
        </w:rPr>
      </w:pPr>
      <w:r>
        <w:rPr>
          <w:rFonts w:ascii="Tahoma" w:hAnsi="Tahoma" w:cs="Tahoma"/>
          <w:b/>
          <w:i/>
          <w:noProof/>
          <w:color w:val="4F81BD"/>
          <w:lang w:val="en-US"/>
        </w:rPr>
        <w:drawing>
          <wp:inline distT="0" distB="0" distL="0" distR="0">
            <wp:extent cx="5981455" cy="4933950"/>
            <wp:effectExtent l="0" t="0" r="635" b="0"/>
            <wp:docPr id="82" name="Picture 82" descr="stabilirea-echipei-de-lu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bilirea-echipei-de-lucru"/>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89341" cy="4940455"/>
                    </a:xfrm>
                    <a:prstGeom prst="rect">
                      <a:avLst/>
                    </a:prstGeom>
                    <a:noFill/>
                    <a:ln>
                      <a:noFill/>
                    </a:ln>
                  </pic:spPr>
                </pic:pic>
              </a:graphicData>
            </a:graphic>
          </wp:inline>
        </w:drawing>
      </w:r>
    </w:p>
    <w:p w:rsidR="006665AA" w:rsidRDefault="006665AA" w:rsidP="00995B68">
      <w:pPr>
        <w:autoSpaceDE w:val="0"/>
        <w:adjustRightInd w:val="0"/>
        <w:jc w:val="both"/>
        <w:rPr>
          <w:rFonts w:ascii="Tahoma" w:hAnsi="Tahoma" w:cs="Tahoma"/>
          <w:color w:val="4F81BD"/>
          <w:lang w:eastAsia="ro-RO"/>
        </w:rPr>
      </w:pPr>
    </w:p>
    <w:p w:rsidR="006665AA" w:rsidRDefault="006665AA" w:rsidP="00DB11EA">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Î</w:t>
      </w:r>
      <w:r w:rsidR="00995B68">
        <w:rPr>
          <w:rFonts w:ascii="Tahoma" w:hAnsi="Tahoma" w:cs="Tahoma"/>
          <w:color w:val="000000"/>
          <w:lang w:eastAsia="ro-RO"/>
        </w:rPr>
        <w:t xml:space="preserve">n </w:t>
      </w:r>
      <w:r w:rsidR="00995B68">
        <w:rPr>
          <w:rFonts w:ascii="Tahoma" w:hAnsi="Tahoma" w:cs="Tahoma"/>
          <w:b/>
          <w:i/>
          <w:color w:val="000000"/>
          <w:lang w:eastAsia="ro-RO"/>
        </w:rPr>
        <w:t>viziunea reprezentanților autorităţii publice locale</w:t>
      </w:r>
      <w:r>
        <w:rPr>
          <w:rFonts w:ascii="Tahoma" w:hAnsi="Tahoma" w:cs="Tahoma"/>
          <w:color w:val="000000"/>
          <w:lang w:eastAsia="ro-RO"/>
        </w:rPr>
        <w:t>, Comuna Nicolae Bălcescu</w:t>
      </w:r>
      <w:r w:rsidR="00995B68">
        <w:rPr>
          <w:rFonts w:ascii="Tahoma" w:hAnsi="Tahoma" w:cs="Tahoma"/>
          <w:color w:val="000000"/>
          <w:lang w:eastAsia="ro-RO"/>
        </w:rPr>
        <w:t xml:space="preserve"> va deveni până în anul 2027  o localitate mai atractivă, prosperă şi durabilă, cu o mare capacitate de creștere a numărului populației prin atragerea locuitorilor din satele învecinate. Calitatea vieții locuitorilor va spori şi comuna va contribui la prosperitatea întregii zone prin diversificarea economiei locale şi valorificarea avantajelor competitive datorate accesului la rețelele naționale de transport şi a potențialului industrial şi agricol ridicat. </w:t>
      </w:r>
    </w:p>
    <w:p w:rsidR="00995B68" w:rsidRDefault="00995B68" w:rsidP="00DB11EA">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 xml:space="preserve">Creșterea economică va sta sub semnul conceptelor moderne de economie bazată pe cunoaștere, prin promovarea tehnologiilor informaticii şi ale comunicațiilor, consultanță orientată către toate categoriile de populație şi întreprinzători, atragerea fondurilor nerambursabile, a investițiilor şi know-how-ului şi creșterea gradului de pregătire a resurselor umane disponibile în comună. </w:t>
      </w:r>
    </w:p>
    <w:p w:rsidR="006665AA" w:rsidRDefault="006665AA" w:rsidP="00DB11EA">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Î</w:t>
      </w:r>
      <w:r w:rsidR="00995B68">
        <w:rPr>
          <w:rFonts w:ascii="Tahoma" w:hAnsi="Tahoma" w:cs="Tahoma"/>
          <w:color w:val="000000"/>
          <w:lang w:eastAsia="ro-RO"/>
        </w:rPr>
        <w:t xml:space="preserve">nvăţămantul local va fi orientat spre sprijinirea acestor transformări, spre menținerea calității actului didactic şi a condițiilor de derulare a acestuia, prevenirea şi combaterea abandonului școlar şi promovarea conceptului de învăţare continuă, astfel încât toate categoriile socio-profesionale şi de vârstă să participe şi să se identifice cu </w:t>
      </w:r>
      <w:r w:rsidR="00995B68">
        <w:rPr>
          <w:rFonts w:ascii="Tahoma" w:hAnsi="Tahoma" w:cs="Tahoma"/>
          <w:color w:val="000000"/>
          <w:lang w:eastAsia="ro-RO"/>
        </w:rPr>
        <w:lastRenderedPageBreak/>
        <w:t xml:space="preserve">comunitatea. </w:t>
      </w:r>
    </w:p>
    <w:p w:rsidR="00995B68" w:rsidRDefault="00995B68" w:rsidP="00DB11EA">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 xml:space="preserve">Transformarea localității se va realiza pe principii de dezvoltare durabilă, asigurându-se o repartizare socială cât mai egală a beneficiilor, îmbunătăţind accesul la bunăstare al grupurilor dezavantajate, precum şi garantându-se protecția factorilor de mediu şi utilizarea eficientă a resurselor naturale locale. </w:t>
      </w:r>
    </w:p>
    <w:p w:rsidR="00F133D6" w:rsidRDefault="00995B68" w:rsidP="00DB11EA">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 xml:space="preserve">Creșterea calității vieții, asigurarea accesului la utilităţi, dezvoltarea infrastructurii de transport şi revigorarea economiei locale vor deveni prioritare pentru următorii 7 ani, astfel încât oferta de locuințe civilizate, de locuri de muncă adecvate pregătirii profesionale şi de servicii comunitare să răspundă cu realism nevoilor si aspirațiilor cetățenilor şi să creeze noi modele de viață şi muncă. </w:t>
      </w:r>
    </w:p>
    <w:p w:rsidR="00995B68" w:rsidRDefault="00995B68" w:rsidP="00DB11EA">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 xml:space="preserve">Pentru următorii ani, perioada 2021 – 2027, atenția va fi îndreptată spre dezvoltarea serviciilor către populație, investițiile de interes comunitar şi noi activităţi social-culturale vor conduce la regenerarea aspectului localității. Standarde noi de design şi management al localității vor îmbunătăţi calitatea mediului construit și natural. </w:t>
      </w:r>
    </w:p>
    <w:p w:rsidR="00995B68" w:rsidRDefault="00995B68" w:rsidP="00DB11EA">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 xml:space="preserve">O atenție deosebită va fi acordată dezvoltării economiei locale şi sprijinirii inițiativelor locale pentru creștere economică. Astfel, se va pune accent pe consilierea și accesul la informație al potențialilor investitori, crearea infrastructurii şi cadrului propice pentru dezvoltarea de noi afaceri şi consolidarea celor deja existente. </w:t>
      </w:r>
    </w:p>
    <w:p w:rsidR="00F133D6" w:rsidRDefault="00F133D6" w:rsidP="00F133D6">
      <w:pPr>
        <w:autoSpaceDE w:val="0"/>
        <w:adjustRightInd w:val="0"/>
        <w:jc w:val="both"/>
        <w:rPr>
          <w:rFonts w:ascii="Tahoma" w:hAnsi="Tahoma" w:cs="Tahoma"/>
          <w:b/>
          <w:color w:val="000000"/>
          <w:lang w:eastAsia="ro-RO"/>
        </w:rPr>
      </w:pPr>
    </w:p>
    <w:p w:rsidR="00995B68" w:rsidRDefault="00995B68" w:rsidP="00F133D6">
      <w:pPr>
        <w:autoSpaceDE w:val="0"/>
        <w:adjustRightInd w:val="0"/>
        <w:ind w:firstLine="708"/>
        <w:jc w:val="both"/>
        <w:rPr>
          <w:rFonts w:ascii="Tahoma" w:hAnsi="Tahoma" w:cs="Tahoma"/>
          <w:b/>
          <w:color w:val="000000"/>
          <w:lang w:eastAsia="ro-RO"/>
        </w:rPr>
      </w:pPr>
      <w:r>
        <w:rPr>
          <w:rFonts w:ascii="Tahoma" w:hAnsi="Tahoma" w:cs="Tahoma"/>
          <w:b/>
          <w:color w:val="000000"/>
          <w:lang w:eastAsia="ro-RO"/>
        </w:rPr>
        <w:t xml:space="preserve">CONCLUZII </w:t>
      </w:r>
    </w:p>
    <w:p w:rsidR="00DB11EA" w:rsidRDefault="00DB11EA" w:rsidP="00F133D6">
      <w:pPr>
        <w:autoSpaceDE w:val="0"/>
        <w:adjustRightInd w:val="0"/>
        <w:ind w:firstLine="708"/>
        <w:jc w:val="both"/>
        <w:rPr>
          <w:rFonts w:ascii="Tahoma" w:hAnsi="Tahoma" w:cs="Tahoma"/>
          <w:b/>
          <w:color w:val="000000"/>
          <w:lang w:eastAsia="ro-RO"/>
        </w:rPr>
      </w:pPr>
    </w:p>
    <w:p w:rsidR="00995B68" w:rsidRDefault="00F133D6" w:rsidP="00DB11EA">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Î</w:t>
      </w:r>
      <w:r w:rsidR="00995B68">
        <w:rPr>
          <w:rFonts w:ascii="Tahoma" w:hAnsi="Tahoma" w:cs="Tahoma"/>
          <w:color w:val="000000"/>
          <w:lang w:eastAsia="ro-RO"/>
        </w:rPr>
        <w:t>n urma analizei swot și a chestionarelor aplicate s-au</w:t>
      </w:r>
      <w:r>
        <w:rPr>
          <w:rFonts w:ascii="Tahoma" w:hAnsi="Tahoma" w:cs="Tahoma"/>
          <w:color w:val="000000"/>
          <w:lang w:eastAsia="ro-RO"/>
        </w:rPr>
        <w:t xml:space="preserve"> stabilit următoarele obiective</w:t>
      </w:r>
      <w:r w:rsidR="00995B68">
        <w:rPr>
          <w:rFonts w:ascii="Tahoma" w:hAnsi="Tahoma" w:cs="Tahoma"/>
          <w:color w:val="000000"/>
          <w:lang w:eastAsia="ro-RO"/>
        </w:rPr>
        <w:t>:</w:t>
      </w:r>
    </w:p>
    <w:p w:rsidR="00995B68" w:rsidRDefault="00995B68" w:rsidP="00995B68">
      <w:pPr>
        <w:autoSpaceDE w:val="0"/>
        <w:adjustRightInd w:val="0"/>
        <w:rPr>
          <w:rFonts w:ascii="Tahoma" w:hAnsi="Tahoma" w:cs="Tahoma"/>
          <w:b/>
          <w:bCs/>
          <w:color w:val="000000"/>
          <w:lang w:eastAsia="ro-RO"/>
        </w:rPr>
      </w:pPr>
    </w:p>
    <w:p w:rsidR="00995B68" w:rsidRDefault="00995B68" w:rsidP="00995B68">
      <w:pPr>
        <w:autoSpaceDE w:val="0"/>
        <w:adjustRightInd w:val="0"/>
        <w:rPr>
          <w:rFonts w:ascii="Tahoma" w:hAnsi="Tahoma" w:cs="Tahoma"/>
          <w:b/>
          <w:bCs/>
          <w:color w:val="000000"/>
          <w:lang w:eastAsia="ro-RO"/>
        </w:rPr>
      </w:pPr>
      <w:r>
        <w:rPr>
          <w:rFonts w:ascii="Tahoma" w:hAnsi="Tahoma" w:cs="Tahoma"/>
          <w:b/>
          <w:bCs/>
          <w:color w:val="000000"/>
          <w:lang w:eastAsia="ro-RO"/>
        </w:rPr>
        <w:t xml:space="preserve">Obiectivul general de dezvoltare </w:t>
      </w:r>
    </w:p>
    <w:p w:rsidR="00995B68" w:rsidRDefault="00995B68" w:rsidP="00995B68">
      <w:pPr>
        <w:autoSpaceDE w:val="0"/>
        <w:adjustRightInd w:val="0"/>
        <w:rPr>
          <w:rFonts w:ascii="Tahoma" w:hAnsi="Tahoma" w:cs="Tahoma"/>
          <w:b/>
          <w:bCs/>
          <w:color w:val="000000"/>
          <w:lang w:eastAsia="ro-RO"/>
        </w:rPr>
      </w:pPr>
    </w:p>
    <w:p w:rsidR="00995B68" w:rsidRPr="00C26196" w:rsidRDefault="00995B68" w:rsidP="00995B68">
      <w:pPr>
        <w:autoSpaceDE w:val="0"/>
        <w:adjustRightInd w:val="0"/>
        <w:jc w:val="both"/>
        <w:rPr>
          <w:rFonts w:ascii="Tahoma" w:hAnsi="Tahoma" w:cs="Tahoma"/>
          <w:color w:val="00B050"/>
          <w:sz w:val="28"/>
          <w:szCs w:val="28"/>
          <w:lang w:eastAsia="ro-RO"/>
        </w:rPr>
      </w:pPr>
      <w:r w:rsidRPr="00C26196">
        <w:rPr>
          <w:rFonts w:ascii="Tahoma" w:hAnsi="Tahoma" w:cs="Tahoma"/>
          <w:b/>
          <w:bCs/>
          <w:i/>
          <w:color w:val="00B050"/>
          <w:sz w:val="28"/>
          <w:szCs w:val="28"/>
        </w:rPr>
        <w:t xml:space="preserve">Dezvoltarea echilibrată şi </w:t>
      </w:r>
      <w:r w:rsidR="00F133D6">
        <w:rPr>
          <w:rFonts w:ascii="Tahoma" w:hAnsi="Tahoma" w:cs="Tahoma"/>
          <w:b/>
          <w:bCs/>
          <w:i/>
          <w:color w:val="00B050"/>
          <w:sz w:val="28"/>
          <w:szCs w:val="28"/>
        </w:rPr>
        <w:t>armonioasă a comunei Nicolae Bălcescu</w:t>
      </w:r>
      <w:r w:rsidRPr="00C26196">
        <w:rPr>
          <w:rFonts w:ascii="Tahoma" w:hAnsi="Tahoma" w:cs="Tahoma"/>
          <w:b/>
          <w:bCs/>
          <w:i/>
          <w:color w:val="00B050"/>
          <w:sz w:val="28"/>
          <w:szCs w:val="28"/>
        </w:rPr>
        <w:t>, prin crearea şi susţinerea unui mediu economico – social competitiv, stabil, sănătos şi diversificat, care să asigure creșterea economică în ritm continuu şi creșterea calităţii vieţii cetăţenilor</w:t>
      </w:r>
    </w:p>
    <w:p w:rsidR="00995B68" w:rsidRDefault="00995B68" w:rsidP="00995B68">
      <w:pPr>
        <w:autoSpaceDE w:val="0"/>
        <w:adjustRightInd w:val="0"/>
        <w:jc w:val="both"/>
        <w:rPr>
          <w:rFonts w:ascii="Tahoma" w:hAnsi="Tahoma" w:cs="Tahoma"/>
          <w:b/>
          <w:bCs/>
          <w:color w:val="000000"/>
          <w:lang w:eastAsia="ro-RO"/>
        </w:rPr>
      </w:pPr>
    </w:p>
    <w:p w:rsidR="00995B68" w:rsidRDefault="00995B68" w:rsidP="00995B68">
      <w:pPr>
        <w:autoSpaceDE w:val="0"/>
        <w:adjustRightInd w:val="0"/>
        <w:rPr>
          <w:rFonts w:ascii="Tahoma" w:hAnsi="Tahoma" w:cs="Tahoma"/>
          <w:color w:val="000000"/>
          <w:lang w:eastAsia="ro-RO"/>
        </w:rPr>
      </w:pPr>
      <w:r>
        <w:rPr>
          <w:rFonts w:ascii="Tahoma" w:hAnsi="Tahoma" w:cs="Tahoma"/>
          <w:b/>
          <w:bCs/>
          <w:color w:val="000000"/>
          <w:lang w:eastAsia="ro-RO"/>
        </w:rPr>
        <w:t>Obiective specifice</w:t>
      </w:r>
      <w:r>
        <w:rPr>
          <w:rFonts w:ascii="Tahoma" w:hAnsi="Tahoma" w:cs="Tahoma"/>
          <w:color w:val="000000"/>
          <w:lang w:eastAsia="ro-RO"/>
        </w:rPr>
        <w:t xml:space="preserve">: </w:t>
      </w:r>
    </w:p>
    <w:p w:rsidR="00995B68" w:rsidRPr="00771462" w:rsidRDefault="00995B68" w:rsidP="0094582E">
      <w:pPr>
        <w:pStyle w:val="ListParagraph"/>
        <w:widowControl/>
        <w:numPr>
          <w:ilvl w:val="0"/>
          <w:numId w:val="73"/>
        </w:numPr>
        <w:suppressAutoHyphens w:val="0"/>
        <w:autoSpaceDN/>
        <w:spacing w:after="200" w:line="276" w:lineRule="auto"/>
        <w:jc w:val="both"/>
        <w:textAlignment w:val="auto"/>
        <w:rPr>
          <w:rFonts w:ascii="Tahoma" w:hAnsi="Tahoma" w:cs="Tahoma"/>
          <w:szCs w:val="24"/>
          <w:lang w:eastAsia="ro-RO"/>
        </w:rPr>
      </w:pPr>
      <w:r w:rsidRPr="00771462">
        <w:rPr>
          <w:rFonts w:ascii="Tahoma" w:hAnsi="Tahoma" w:cs="Tahoma"/>
          <w:szCs w:val="24"/>
          <w:lang w:eastAsia="ro-RO"/>
        </w:rPr>
        <w:t>Îmbunătățirea infrastructurii fizice a comunei pentru sprijinirea dezvoltării socio-economice durabile</w:t>
      </w:r>
      <w:r w:rsidR="00DB11EA">
        <w:rPr>
          <w:rFonts w:ascii="Tahoma" w:hAnsi="Tahoma" w:cs="Tahoma"/>
          <w:szCs w:val="24"/>
          <w:lang w:eastAsia="ro-RO"/>
        </w:rPr>
        <w:t>.</w:t>
      </w:r>
      <w:r w:rsidRPr="00771462">
        <w:rPr>
          <w:rFonts w:ascii="Tahoma" w:hAnsi="Tahoma" w:cs="Tahoma"/>
          <w:szCs w:val="24"/>
          <w:lang w:eastAsia="ro-RO"/>
        </w:rPr>
        <w:t xml:space="preserve"> </w:t>
      </w:r>
    </w:p>
    <w:p w:rsidR="00995B68" w:rsidRPr="00771462" w:rsidRDefault="00995B68" w:rsidP="0094582E">
      <w:pPr>
        <w:pStyle w:val="ListParagraph"/>
        <w:widowControl/>
        <w:numPr>
          <w:ilvl w:val="0"/>
          <w:numId w:val="73"/>
        </w:numPr>
        <w:suppressAutoHyphens w:val="0"/>
        <w:autoSpaceDN/>
        <w:spacing w:after="200" w:line="276" w:lineRule="auto"/>
        <w:jc w:val="both"/>
        <w:textAlignment w:val="auto"/>
        <w:rPr>
          <w:rFonts w:ascii="Tahoma" w:hAnsi="Tahoma" w:cs="Tahoma"/>
          <w:szCs w:val="24"/>
        </w:rPr>
      </w:pPr>
      <w:r w:rsidRPr="00771462">
        <w:rPr>
          <w:rFonts w:ascii="Tahoma" w:hAnsi="Tahoma" w:cs="Tahoma"/>
          <w:szCs w:val="24"/>
          <w:lang w:eastAsia="ro-RO"/>
        </w:rPr>
        <w:t xml:space="preserve">Asigurarea protecției şi calității mediului înconjurător în vederea creșterii standardului de viață al locuitorilor şi dezvoltării durabile a comunei </w:t>
      </w:r>
      <w:r w:rsidR="00DB11EA">
        <w:rPr>
          <w:rFonts w:ascii="Tahoma" w:hAnsi="Tahoma" w:cs="Tahoma"/>
          <w:szCs w:val="24"/>
          <w:lang w:eastAsia="ro-RO"/>
        </w:rPr>
        <w:t xml:space="preserve">Nicolae Bălcescu. </w:t>
      </w:r>
      <w:r w:rsidRPr="00771462">
        <w:rPr>
          <w:rFonts w:ascii="Tahoma" w:hAnsi="Tahoma" w:cs="Tahoma"/>
          <w:szCs w:val="24"/>
        </w:rPr>
        <w:t>Politic</w:t>
      </w:r>
      <w:r w:rsidR="00DB11EA">
        <w:rPr>
          <w:rFonts w:ascii="Tahoma" w:hAnsi="Tahoma" w:cs="Tahoma"/>
          <w:szCs w:val="24"/>
        </w:rPr>
        <w:t>a privind problemele energetice</w:t>
      </w:r>
      <w:r w:rsidRPr="00771462">
        <w:rPr>
          <w:rFonts w:ascii="Tahoma" w:hAnsi="Tahoma" w:cs="Tahoma"/>
          <w:szCs w:val="24"/>
        </w:rPr>
        <w:t>.</w:t>
      </w:r>
      <w:r w:rsidR="00DB11EA">
        <w:rPr>
          <w:rFonts w:ascii="Tahoma" w:hAnsi="Tahoma" w:cs="Tahoma"/>
          <w:szCs w:val="24"/>
        </w:rPr>
        <w:t xml:space="preserve"> </w:t>
      </w:r>
      <w:r w:rsidRPr="00771462">
        <w:rPr>
          <w:rFonts w:ascii="Tahoma" w:hAnsi="Tahoma" w:cs="Tahoma"/>
          <w:szCs w:val="24"/>
        </w:rPr>
        <w:t>Programul de îmbun</w:t>
      </w:r>
      <w:r w:rsidR="00DB11EA">
        <w:rPr>
          <w:rFonts w:ascii="Tahoma" w:hAnsi="Tahoma" w:cs="Tahoma"/>
          <w:szCs w:val="24"/>
        </w:rPr>
        <w:t>ătățire a eficienței energetice</w:t>
      </w:r>
      <w:r>
        <w:rPr>
          <w:rFonts w:ascii="Tahoma" w:hAnsi="Tahoma" w:cs="Tahoma"/>
          <w:szCs w:val="24"/>
        </w:rPr>
        <w:t>.</w:t>
      </w:r>
    </w:p>
    <w:p w:rsidR="00995B68" w:rsidRPr="00771462" w:rsidRDefault="00995B68" w:rsidP="0094582E">
      <w:pPr>
        <w:pStyle w:val="ListParagraph"/>
        <w:widowControl/>
        <w:numPr>
          <w:ilvl w:val="0"/>
          <w:numId w:val="73"/>
        </w:numPr>
        <w:suppressAutoHyphens w:val="0"/>
        <w:autoSpaceDN/>
        <w:spacing w:after="200" w:line="276" w:lineRule="auto"/>
        <w:jc w:val="both"/>
        <w:textAlignment w:val="auto"/>
        <w:rPr>
          <w:rFonts w:ascii="Tahoma" w:hAnsi="Tahoma" w:cs="Tahoma"/>
          <w:szCs w:val="24"/>
          <w:lang w:eastAsia="ro-RO"/>
        </w:rPr>
      </w:pPr>
      <w:r w:rsidRPr="00771462">
        <w:rPr>
          <w:rFonts w:ascii="Tahoma" w:hAnsi="Tahoma" w:cs="Tahoma"/>
          <w:szCs w:val="24"/>
          <w:lang w:eastAsia="ro-RO"/>
        </w:rPr>
        <w:t xml:space="preserve">Îmbunătățirea serviciilor sociale furnizate pentru comunitatea locală şi asigurarea echității, egalităţii de şansă şi facilitarea integrării sociale și pe piața muncii a grupurilor defavorizate. </w:t>
      </w:r>
    </w:p>
    <w:p w:rsidR="00995B68" w:rsidRPr="00771462" w:rsidRDefault="00995B68" w:rsidP="0094582E">
      <w:pPr>
        <w:pStyle w:val="ListParagraph"/>
        <w:widowControl/>
        <w:numPr>
          <w:ilvl w:val="0"/>
          <w:numId w:val="73"/>
        </w:numPr>
        <w:suppressAutoHyphens w:val="0"/>
        <w:autoSpaceDN/>
        <w:spacing w:after="200" w:line="276" w:lineRule="auto"/>
        <w:jc w:val="both"/>
        <w:textAlignment w:val="auto"/>
        <w:rPr>
          <w:rFonts w:ascii="Tahoma" w:hAnsi="Tahoma" w:cs="Tahoma"/>
          <w:szCs w:val="24"/>
          <w:lang w:eastAsia="ro-RO"/>
        </w:rPr>
      </w:pPr>
      <w:r w:rsidRPr="00771462">
        <w:rPr>
          <w:rFonts w:ascii="Tahoma" w:hAnsi="Tahoma" w:cs="Tahoma"/>
          <w:szCs w:val="24"/>
          <w:lang w:eastAsia="ro-RO"/>
        </w:rPr>
        <w:t xml:space="preserve">Dezvoltarea sistemului de învăţământ la nivelul comunei </w:t>
      </w:r>
      <w:r w:rsidR="00DB11EA">
        <w:rPr>
          <w:rFonts w:ascii="Tahoma" w:hAnsi="Tahoma" w:cs="Tahoma"/>
          <w:szCs w:val="24"/>
          <w:lang w:eastAsia="ro-RO"/>
        </w:rPr>
        <w:t>Nicolae Bălcescu</w:t>
      </w:r>
      <w:r w:rsidRPr="00771462">
        <w:rPr>
          <w:rFonts w:ascii="Tahoma" w:hAnsi="Tahoma" w:cs="Tahoma"/>
          <w:szCs w:val="24"/>
          <w:lang w:eastAsia="ro-RO"/>
        </w:rPr>
        <w:t xml:space="preserve">, prin îmbunătăţirea infrastructurii şi a dotărilor, crearea cadrului pentru desfăşurarea de activităţi extracurriculare, creşterea calităţii şi diversificarea serviciilor educaţionale. </w:t>
      </w:r>
    </w:p>
    <w:p w:rsidR="00995B68" w:rsidRPr="00771462" w:rsidRDefault="00995B68" w:rsidP="0094582E">
      <w:pPr>
        <w:pStyle w:val="ListParagraph"/>
        <w:widowControl/>
        <w:numPr>
          <w:ilvl w:val="0"/>
          <w:numId w:val="73"/>
        </w:numPr>
        <w:suppressAutoHyphens w:val="0"/>
        <w:autoSpaceDN/>
        <w:spacing w:after="200" w:line="276" w:lineRule="auto"/>
        <w:jc w:val="both"/>
        <w:textAlignment w:val="auto"/>
        <w:rPr>
          <w:rFonts w:ascii="Tahoma" w:hAnsi="Tahoma" w:cs="Tahoma"/>
          <w:szCs w:val="24"/>
          <w:lang w:eastAsia="ro-RO"/>
        </w:rPr>
      </w:pPr>
      <w:r w:rsidRPr="00771462">
        <w:rPr>
          <w:rFonts w:ascii="Tahoma" w:hAnsi="Tahoma" w:cs="Tahoma"/>
          <w:szCs w:val="24"/>
          <w:lang w:eastAsia="ro-RO"/>
        </w:rPr>
        <w:lastRenderedPageBreak/>
        <w:t xml:space="preserve">Dezvoltarea infrastructurii de sănătate şi susținerea ofertei de servicii medicale în vederea asigurării accesului tuturor categoriilor de locuitori la serviciile de sănătate de bază. </w:t>
      </w:r>
    </w:p>
    <w:p w:rsidR="00995B68" w:rsidRPr="00771462" w:rsidRDefault="00995B68" w:rsidP="0094582E">
      <w:pPr>
        <w:pStyle w:val="ListParagraph"/>
        <w:widowControl/>
        <w:numPr>
          <w:ilvl w:val="0"/>
          <w:numId w:val="73"/>
        </w:numPr>
        <w:suppressAutoHyphens w:val="0"/>
        <w:autoSpaceDN/>
        <w:spacing w:after="200" w:line="276" w:lineRule="auto"/>
        <w:jc w:val="both"/>
        <w:textAlignment w:val="auto"/>
        <w:rPr>
          <w:rFonts w:ascii="Tahoma" w:hAnsi="Tahoma" w:cs="Tahoma"/>
          <w:szCs w:val="24"/>
          <w:lang w:eastAsia="ro-RO"/>
        </w:rPr>
      </w:pPr>
      <w:r w:rsidRPr="00771462">
        <w:rPr>
          <w:rFonts w:ascii="Tahoma" w:hAnsi="Tahoma" w:cs="Tahoma"/>
          <w:szCs w:val="24"/>
          <w:lang w:eastAsia="ro-RO"/>
        </w:rPr>
        <w:t xml:space="preserve">Dezvoltarea culturii locale, prin reabilitarea obiectivelor de patrimoniu cultural, punerea în valoare a resurselor antropice şi crearea de facilităţi pentru petrecerea timpului liber. </w:t>
      </w:r>
    </w:p>
    <w:p w:rsidR="00995B68" w:rsidRPr="00771462" w:rsidRDefault="00995B68" w:rsidP="0094582E">
      <w:pPr>
        <w:pStyle w:val="ListParagraph"/>
        <w:widowControl/>
        <w:numPr>
          <w:ilvl w:val="0"/>
          <w:numId w:val="73"/>
        </w:numPr>
        <w:suppressAutoHyphens w:val="0"/>
        <w:autoSpaceDN/>
        <w:spacing w:after="200" w:line="276" w:lineRule="auto"/>
        <w:jc w:val="both"/>
        <w:textAlignment w:val="auto"/>
        <w:rPr>
          <w:rFonts w:ascii="Tahoma" w:hAnsi="Tahoma" w:cs="Tahoma"/>
          <w:szCs w:val="24"/>
          <w:lang w:eastAsia="ro-RO"/>
        </w:rPr>
      </w:pPr>
      <w:r w:rsidRPr="00771462">
        <w:rPr>
          <w:rFonts w:ascii="Tahoma" w:hAnsi="Tahoma" w:cs="Tahoma"/>
          <w:szCs w:val="24"/>
          <w:lang w:eastAsia="ro-RO"/>
        </w:rPr>
        <w:t xml:space="preserve">Dezvoltarea durabilă a sectorului turistic în comuna </w:t>
      </w:r>
      <w:r w:rsidR="00DB11EA">
        <w:rPr>
          <w:rFonts w:ascii="Tahoma" w:hAnsi="Tahoma" w:cs="Tahoma"/>
          <w:szCs w:val="24"/>
          <w:lang w:eastAsia="ro-RO"/>
        </w:rPr>
        <w:t>Nicolae</w:t>
      </w:r>
      <w:r w:rsidRPr="00771462">
        <w:rPr>
          <w:rFonts w:ascii="Tahoma" w:hAnsi="Tahoma" w:cs="Tahoma"/>
          <w:szCs w:val="24"/>
          <w:lang w:eastAsia="ro-RO"/>
        </w:rPr>
        <w:t xml:space="preserve"> </w:t>
      </w:r>
      <w:r w:rsidR="00DB11EA">
        <w:rPr>
          <w:rFonts w:ascii="Tahoma" w:hAnsi="Tahoma" w:cs="Tahoma"/>
          <w:szCs w:val="24"/>
          <w:lang w:eastAsia="ro-RO"/>
        </w:rPr>
        <w:t>Bălcescu</w:t>
      </w:r>
      <w:r w:rsidRPr="00771462">
        <w:rPr>
          <w:rFonts w:ascii="Tahoma" w:hAnsi="Tahoma" w:cs="Tahoma"/>
          <w:szCs w:val="24"/>
          <w:lang w:eastAsia="ro-RO"/>
        </w:rPr>
        <w:t xml:space="preserve"> prin promovarea potențialului turistic -cultural local. </w:t>
      </w:r>
    </w:p>
    <w:p w:rsidR="00995B68" w:rsidRPr="00771462" w:rsidRDefault="00995B68" w:rsidP="0094582E">
      <w:pPr>
        <w:pStyle w:val="ListParagraph"/>
        <w:widowControl/>
        <w:numPr>
          <w:ilvl w:val="0"/>
          <w:numId w:val="73"/>
        </w:numPr>
        <w:suppressAutoHyphens w:val="0"/>
        <w:autoSpaceDN/>
        <w:spacing w:after="200" w:line="276" w:lineRule="auto"/>
        <w:jc w:val="both"/>
        <w:textAlignment w:val="auto"/>
        <w:rPr>
          <w:rFonts w:ascii="Tahoma" w:hAnsi="Tahoma" w:cs="Tahoma"/>
          <w:szCs w:val="24"/>
          <w:lang w:eastAsia="ro-RO"/>
        </w:rPr>
      </w:pPr>
      <w:r w:rsidRPr="00771462">
        <w:rPr>
          <w:rFonts w:ascii="Tahoma" w:hAnsi="Tahoma" w:cs="Tahoma"/>
          <w:szCs w:val="24"/>
          <w:lang w:eastAsia="ro-RO"/>
        </w:rPr>
        <w:t xml:space="preserve">Crearea unei game largi de servicii destinate tinerilor, accesibile, de calitate şi adaptabile nevoilor individuale şi globale ale acestora care să prevină, să limiteze, să combată situaţiile de marginalizare socială a tinerilor, să recupereze şi să reintegreze social tinerii aflaţi în situaţii de risc. </w:t>
      </w:r>
    </w:p>
    <w:p w:rsidR="00995B68" w:rsidRPr="00771462" w:rsidRDefault="00995B68" w:rsidP="0094582E">
      <w:pPr>
        <w:pStyle w:val="ListParagraph"/>
        <w:widowControl/>
        <w:numPr>
          <w:ilvl w:val="0"/>
          <w:numId w:val="73"/>
        </w:numPr>
        <w:suppressAutoHyphens w:val="0"/>
        <w:autoSpaceDN/>
        <w:spacing w:after="200" w:line="276" w:lineRule="auto"/>
        <w:jc w:val="both"/>
        <w:textAlignment w:val="auto"/>
        <w:rPr>
          <w:rFonts w:ascii="Tahoma" w:hAnsi="Tahoma" w:cs="Tahoma"/>
          <w:szCs w:val="24"/>
          <w:lang w:eastAsia="ro-RO"/>
        </w:rPr>
      </w:pPr>
      <w:r w:rsidRPr="00771462">
        <w:rPr>
          <w:rFonts w:ascii="Tahoma" w:hAnsi="Tahoma" w:cs="Tahoma"/>
          <w:szCs w:val="24"/>
          <w:lang w:eastAsia="ro-RO"/>
        </w:rPr>
        <w:t xml:space="preserve">Revigorarea şi diversificarea economiei locale, bază a dezvoltării socio-economice a comunei </w:t>
      </w:r>
      <w:r w:rsidR="00DB11EA">
        <w:rPr>
          <w:rFonts w:ascii="Tahoma" w:hAnsi="Tahoma" w:cs="Tahoma"/>
          <w:szCs w:val="24"/>
          <w:lang w:eastAsia="ro-RO"/>
        </w:rPr>
        <w:t>Nicolae Bălcescu.</w:t>
      </w:r>
    </w:p>
    <w:p w:rsidR="00995B68" w:rsidRDefault="00995B68" w:rsidP="00995B68">
      <w:pPr>
        <w:autoSpaceDE w:val="0"/>
        <w:adjustRightInd w:val="0"/>
        <w:jc w:val="center"/>
        <w:rPr>
          <w:rFonts w:ascii="Tahoma" w:hAnsi="Tahoma" w:cs="Tahoma"/>
          <w:b/>
          <w:bCs/>
          <w:color w:val="4F81BD"/>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C26196" w:rsidRDefault="00C26196" w:rsidP="00995B68">
      <w:pPr>
        <w:autoSpaceDE w:val="0"/>
        <w:adjustRightInd w:val="0"/>
        <w:jc w:val="center"/>
        <w:rPr>
          <w:rFonts w:ascii="Tahoma" w:hAnsi="Tahoma" w:cs="Tahoma"/>
          <w:b/>
          <w:bCs/>
          <w:color w:val="00B050"/>
          <w:sz w:val="28"/>
          <w:szCs w:val="28"/>
          <w:lang w:eastAsia="ro-RO"/>
        </w:rPr>
      </w:pPr>
    </w:p>
    <w:p w:rsidR="00995B68" w:rsidRPr="00310A0E" w:rsidRDefault="00995B68" w:rsidP="00995B68">
      <w:pPr>
        <w:autoSpaceDE w:val="0"/>
        <w:adjustRightInd w:val="0"/>
        <w:jc w:val="center"/>
        <w:rPr>
          <w:rFonts w:ascii="Tahoma" w:hAnsi="Tahoma" w:cs="Tahoma"/>
          <w:b/>
          <w:bCs/>
          <w:color w:val="00B050"/>
          <w:sz w:val="28"/>
          <w:szCs w:val="28"/>
          <w:lang w:eastAsia="ro-RO"/>
        </w:rPr>
      </w:pPr>
      <w:r w:rsidRPr="00310A0E">
        <w:rPr>
          <w:rFonts w:ascii="Tahoma" w:hAnsi="Tahoma" w:cs="Tahoma"/>
          <w:b/>
          <w:bCs/>
          <w:color w:val="00B050"/>
          <w:sz w:val="28"/>
          <w:szCs w:val="28"/>
          <w:lang w:eastAsia="ro-RO"/>
        </w:rPr>
        <w:lastRenderedPageBreak/>
        <w:t>CAP. VI DIRECȚII STRATEGICE DE DEZVOLTARE</w:t>
      </w:r>
    </w:p>
    <w:p w:rsidR="00995B68" w:rsidRPr="00310A0E" w:rsidRDefault="00995B68" w:rsidP="00995B68">
      <w:pPr>
        <w:autoSpaceDE w:val="0"/>
        <w:adjustRightInd w:val="0"/>
        <w:rPr>
          <w:rFonts w:ascii="Tahoma" w:hAnsi="Tahoma" w:cs="Tahoma"/>
          <w:b/>
          <w:bCs/>
          <w:color w:val="00B050"/>
          <w:lang w:eastAsia="ro-RO"/>
        </w:rPr>
      </w:pPr>
    </w:p>
    <w:p w:rsidR="00995B68" w:rsidRPr="00310A0E" w:rsidRDefault="00995B68" w:rsidP="00995B68">
      <w:pPr>
        <w:autoSpaceDE w:val="0"/>
        <w:adjustRightInd w:val="0"/>
        <w:jc w:val="center"/>
        <w:rPr>
          <w:rFonts w:ascii="Tahoma" w:hAnsi="Tahoma" w:cs="Tahoma"/>
          <w:color w:val="00B050"/>
          <w:sz w:val="28"/>
          <w:szCs w:val="28"/>
          <w:lang w:eastAsia="ro-RO"/>
        </w:rPr>
      </w:pPr>
      <w:r w:rsidRPr="00310A0E">
        <w:rPr>
          <w:rFonts w:ascii="Tahoma" w:hAnsi="Tahoma" w:cs="Tahoma"/>
          <w:b/>
          <w:bCs/>
          <w:color w:val="00B050"/>
          <w:sz w:val="28"/>
          <w:szCs w:val="28"/>
          <w:lang w:eastAsia="ro-RO"/>
        </w:rPr>
        <w:t>1. DIRECȚII DE DEZVOLTARE A INFRASTRUCTURII</w:t>
      </w:r>
    </w:p>
    <w:p w:rsidR="00B16E0F" w:rsidRDefault="00B16E0F" w:rsidP="00995B68">
      <w:pPr>
        <w:autoSpaceDE w:val="0"/>
        <w:adjustRightInd w:val="0"/>
        <w:jc w:val="center"/>
        <w:rPr>
          <w:rFonts w:ascii="Tahoma" w:hAnsi="Tahoma" w:cs="Tahoma"/>
          <w:b/>
          <w:bCs/>
          <w:color w:val="000000"/>
          <w:sz w:val="28"/>
          <w:szCs w:val="28"/>
          <w:lang w:eastAsia="ro-RO"/>
        </w:rPr>
      </w:pPr>
    </w:p>
    <w:p w:rsidR="00995B68" w:rsidRDefault="00995B68" w:rsidP="00DB11EA">
      <w:pPr>
        <w:autoSpaceDE w:val="0"/>
        <w:adjustRightInd w:val="0"/>
        <w:rPr>
          <w:rFonts w:ascii="Tahoma" w:hAnsi="Tahoma" w:cs="Tahoma"/>
          <w:b/>
          <w:bCs/>
          <w:color w:val="000000"/>
          <w:sz w:val="28"/>
          <w:szCs w:val="28"/>
          <w:lang w:eastAsia="ro-RO"/>
        </w:rPr>
      </w:pPr>
      <w:r>
        <w:rPr>
          <w:rFonts w:ascii="Tahoma" w:hAnsi="Tahoma" w:cs="Tahoma"/>
          <w:b/>
          <w:bCs/>
          <w:color w:val="000000"/>
          <w:sz w:val="28"/>
          <w:szCs w:val="28"/>
          <w:lang w:eastAsia="ro-RO"/>
        </w:rPr>
        <w:t xml:space="preserve">Justificare </w:t>
      </w:r>
    </w:p>
    <w:p w:rsidR="00DB11EA" w:rsidRDefault="00DB11EA" w:rsidP="00DB11EA">
      <w:pPr>
        <w:autoSpaceDE w:val="0"/>
        <w:adjustRightInd w:val="0"/>
        <w:rPr>
          <w:rFonts w:ascii="Tahoma" w:hAnsi="Tahoma" w:cs="Tahoma"/>
          <w:color w:val="000000"/>
          <w:sz w:val="28"/>
          <w:szCs w:val="28"/>
          <w:lang w:eastAsia="ro-RO"/>
        </w:rPr>
      </w:pPr>
    </w:p>
    <w:p w:rsidR="00995B68" w:rsidRDefault="00DB11EA" w:rsidP="00DB11EA">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Î</w:t>
      </w:r>
      <w:r w:rsidR="00995B68">
        <w:rPr>
          <w:rFonts w:ascii="Tahoma" w:hAnsi="Tahoma" w:cs="Tahoma"/>
          <w:color w:val="000000"/>
          <w:lang w:eastAsia="ro-RO"/>
        </w:rPr>
        <w:t xml:space="preserve">n ultimii ani, preocuparea reprezentanților autorităţii publice locale a fost în principal reabilitarea sau construirea infrastructurii localităților componente. Acest lucru este evidențiat de multitudinea proiectelor şi investițiilor în infrastructură realizate, atât din fonduri de la bugetul local şi bugetul de stat cât şi din finanțări nerambursabile. </w:t>
      </w:r>
    </w:p>
    <w:p w:rsidR="00995B68" w:rsidRDefault="00DB11EA" w:rsidP="00DB11EA">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Î</w:t>
      </w:r>
      <w:r w:rsidR="00995B68">
        <w:rPr>
          <w:rFonts w:ascii="Tahoma" w:hAnsi="Tahoma" w:cs="Tahoma"/>
          <w:color w:val="000000"/>
          <w:lang w:eastAsia="ro-RO"/>
        </w:rPr>
        <w:t xml:space="preserve">n acest stadiu se află în momentul de față infrastructura din comuna </w:t>
      </w:r>
      <w:r w:rsidRPr="00DB11EA">
        <w:rPr>
          <w:rFonts w:ascii="Tahoma" w:hAnsi="Tahoma" w:cs="Tahoma"/>
          <w:color w:val="000000"/>
          <w:lang w:eastAsia="ro-RO"/>
        </w:rPr>
        <w:t>Nicolae Bălcescu</w:t>
      </w:r>
      <w:r w:rsidR="00995B68">
        <w:rPr>
          <w:rFonts w:ascii="Tahoma" w:hAnsi="Tahoma" w:cs="Tahoma"/>
          <w:color w:val="000000"/>
          <w:lang w:eastAsia="ro-RO"/>
        </w:rPr>
        <w:t xml:space="preserve">, acela de reabilitare a drumurilor comunale și construire a unei imagini vizuale unitare a localității. </w:t>
      </w:r>
    </w:p>
    <w:p w:rsidR="00995B68" w:rsidRDefault="00995B68" w:rsidP="00DB11EA">
      <w:pPr>
        <w:autoSpaceDE w:val="0"/>
        <w:adjustRightInd w:val="0"/>
        <w:jc w:val="both"/>
        <w:rPr>
          <w:rFonts w:ascii="Tahoma" w:hAnsi="Tahoma" w:cs="Tahoma"/>
          <w:b/>
          <w:bCs/>
          <w:color w:val="000000"/>
          <w:lang w:eastAsia="ro-RO"/>
        </w:rPr>
      </w:pPr>
    </w:p>
    <w:p w:rsidR="00995B68" w:rsidRDefault="00995B68" w:rsidP="00DB11EA">
      <w:pPr>
        <w:autoSpaceDE w:val="0"/>
        <w:adjustRightInd w:val="0"/>
        <w:spacing w:line="276" w:lineRule="auto"/>
        <w:jc w:val="both"/>
        <w:rPr>
          <w:rFonts w:ascii="Tahoma" w:hAnsi="Tahoma" w:cs="Tahoma"/>
          <w:i/>
          <w:color w:val="000000"/>
          <w:lang w:eastAsia="ro-RO"/>
        </w:rPr>
      </w:pPr>
      <w:r>
        <w:rPr>
          <w:rFonts w:ascii="Tahoma" w:hAnsi="Tahoma" w:cs="Tahoma"/>
          <w:b/>
          <w:bCs/>
          <w:color w:val="000000"/>
          <w:lang w:eastAsia="ro-RO"/>
        </w:rPr>
        <w:t>Obiectiv general domeniu</w:t>
      </w:r>
      <w:r>
        <w:rPr>
          <w:rFonts w:ascii="Tahoma" w:hAnsi="Tahoma" w:cs="Tahoma"/>
          <w:color w:val="000000"/>
          <w:lang w:eastAsia="ro-RO"/>
        </w:rPr>
        <w:t xml:space="preserve">: </w:t>
      </w:r>
      <w:r>
        <w:rPr>
          <w:rFonts w:ascii="Tahoma" w:hAnsi="Tahoma" w:cs="Tahoma"/>
          <w:i/>
          <w:color w:val="000000"/>
          <w:lang w:eastAsia="ro-RO"/>
        </w:rPr>
        <w:t xml:space="preserve">Îmbunătățirea infrastructurii fizice a comunei pentru sprijinirea dezvoltării socio-economice durabile. </w:t>
      </w:r>
    </w:p>
    <w:p w:rsidR="00995B68" w:rsidRDefault="00995B68" w:rsidP="00DB11EA">
      <w:pPr>
        <w:autoSpaceDE w:val="0"/>
        <w:adjustRightInd w:val="0"/>
        <w:jc w:val="both"/>
        <w:rPr>
          <w:rFonts w:ascii="Tahoma" w:hAnsi="Tahoma" w:cs="Tahoma"/>
          <w:b/>
          <w:bCs/>
          <w:color w:val="000000"/>
          <w:lang w:eastAsia="ro-RO"/>
        </w:rPr>
      </w:pPr>
    </w:p>
    <w:p w:rsidR="00995B68" w:rsidRDefault="00995B68" w:rsidP="00995B68">
      <w:pPr>
        <w:autoSpaceDE w:val="0"/>
        <w:adjustRightInd w:val="0"/>
        <w:jc w:val="both"/>
        <w:rPr>
          <w:rFonts w:ascii="Tahoma" w:hAnsi="Tahoma" w:cs="Tahoma"/>
          <w:color w:val="000000"/>
          <w:lang w:eastAsia="ro-RO"/>
        </w:rPr>
      </w:pPr>
      <w:r>
        <w:rPr>
          <w:rFonts w:ascii="Tahoma" w:hAnsi="Tahoma" w:cs="Tahoma"/>
          <w:b/>
          <w:bCs/>
          <w:color w:val="000000"/>
          <w:lang w:eastAsia="ro-RO"/>
        </w:rPr>
        <w:t xml:space="preserve">Obiective operaționale: </w:t>
      </w:r>
    </w:p>
    <w:p w:rsidR="00995B68" w:rsidRDefault="00995B68" w:rsidP="00DB11EA">
      <w:pPr>
        <w:autoSpaceDE w:val="0"/>
        <w:adjustRightInd w:val="0"/>
        <w:spacing w:after="140" w:line="276" w:lineRule="auto"/>
        <w:jc w:val="both"/>
        <w:rPr>
          <w:rFonts w:ascii="Tahoma" w:hAnsi="Tahoma" w:cs="Tahoma"/>
          <w:color w:val="000000"/>
          <w:lang w:eastAsia="ro-RO"/>
        </w:rPr>
      </w:pPr>
      <w:r>
        <w:rPr>
          <w:rFonts w:ascii="Tahoma" w:hAnsi="Tahoma" w:cs="Tahoma"/>
          <w:color w:val="000000"/>
          <w:lang w:eastAsia="ro-RO"/>
        </w:rPr>
        <w:sym w:font="Tahoma" w:char="F0B7"/>
      </w:r>
      <w:r>
        <w:rPr>
          <w:rFonts w:ascii="Tahoma" w:hAnsi="Tahoma" w:cs="Tahoma"/>
          <w:color w:val="000000"/>
          <w:lang w:eastAsia="ro-RO"/>
        </w:rPr>
        <w:t xml:space="preserve"> Îmbunătățirea accesului în zonele rurale şi a conexiunii cu zonele urbane prin reabilitarea şi modernizarea reț</w:t>
      </w:r>
      <w:r w:rsidR="00DB11EA">
        <w:rPr>
          <w:rFonts w:ascii="Tahoma" w:hAnsi="Tahoma" w:cs="Tahoma"/>
          <w:color w:val="000000"/>
          <w:lang w:eastAsia="ro-RO"/>
        </w:rPr>
        <w:t>elei de drumuri comunale/local</w:t>
      </w:r>
      <w:r>
        <w:rPr>
          <w:rFonts w:ascii="Tahoma" w:hAnsi="Tahoma" w:cs="Tahoma"/>
          <w:color w:val="000000"/>
          <w:lang w:eastAsia="ro-RO"/>
        </w:rPr>
        <w:t xml:space="preserve"> în vederea asigurării unui acces mai facil şi rapid pentru toți locuitorii comunei, atragerii investitorilor şi diversificării economiei locale; </w:t>
      </w:r>
    </w:p>
    <w:p w:rsidR="00995B68" w:rsidRDefault="00995B68" w:rsidP="00DB11EA">
      <w:pPr>
        <w:autoSpaceDE w:val="0"/>
        <w:adjustRightInd w:val="0"/>
        <w:spacing w:after="140" w:line="276" w:lineRule="auto"/>
        <w:jc w:val="both"/>
        <w:rPr>
          <w:rFonts w:ascii="Tahoma" w:hAnsi="Tahoma" w:cs="Tahoma"/>
          <w:color w:val="000000"/>
          <w:lang w:eastAsia="ro-RO"/>
        </w:rPr>
      </w:pPr>
      <w:r>
        <w:rPr>
          <w:rFonts w:ascii="Tahoma" w:hAnsi="Tahoma" w:cs="Tahoma"/>
          <w:color w:val="000000"/>
          <w:lang w:eastAsia="ro-RO"/>
        </w:rPr>
        <w:sym w:font="Tahoma" w:char="F0B7"/>
      </w:r>
      <w:r>
        <w:rPr>
          <w:rFonts w:ascii="Tahoma" w:hAnsi="Tahoma" w:cs="Tahoma"/>
          <w:color w:val="000000"/>
          <w:lang w:eastAsia="ro-RO"/>
        </w:rPr>
        <w:t xml:space="preserve"> Creșterea gradului de atractivitate al comunei prin crearea unei imagini unitare a localităților componente (arhitectură, coloristică, spații verzi, alei pietonale, parcări, mobilier “urban”); </w:t>
      </w:r>
    </w:p>
    <w:p w:rsidR="00995B68" w:rsidRDefault="00995B68" w:rsidP="00DB11EA">
      <w:pPr>
        <w:autoSpaceDE w:val="0"/>
        <w:adjustRightInd w:val="0"/>
        <w:spacing w:after="140" w:line="276" w:lineRule="auto"/>
        <w:jc w:val="both"/>
        <w:rPr>
          <w:rFonts w:ascii="Tahoma" w:hAnsi="Tahoma" w:cs="Tahoma"/>
          <w:color w:val="000000"/>
          <w:lang w:eastAsia="ro-RO"/>
        </w:rPr>
      </w:pPr>
      <w:r>
        <w:rPr>
          <w:rFonts w:ascii="Tahoma" w:hAnsi="Tahoma" w:cs="Tahoma"/>
          <w:color w:val="000000"/>
          <w:lang w:eastAsia="ro-RO"/>
        </w:rPr>
        <w:sym w:font="Tahoma" w:char="F0B7"/>
      </w:r>
      <w:r>
        <w:rPr>
          <w:rFonts w:ascii="Tahoma" w:hAnsi="Tahoma" w:cs="Tahoma"/>
          <w:color w:val="000000"/>
          <w:lang w:eastAsia="ro-RO"/>
        </w:rPr>
        <w:t xml:space="preserve"> Creșterea standardului de viață al cetățenilor şi asigurarea condițiilor de bază ale unui trai modern, la nivelul standardelor Uniunii Europene, prin asigurarea accesului la utilităţi pentru toți locuitorii comunei; </w:t>
      </w:r>
    </w:p>
    <w:p w:rsidR="00995B68" w:rsidRDefault="00995B68" w:rsidP="00DB11EA">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sym w:font="Tahoma" w:char="F0B7"/>
      </w:r>
      <w:r>
        <w:rPr>
          <w:rFonts w:ascii="Tahoma" w:hAnsi="Tahoma" w:cs="Tahoma"/>
          <w:color w:val="000000"/>
          <w:lang w:eastAsia="ro-RO"/>
        </w:rPr>
        <w:t xml:space="preserve"> Asigurarea accesului la tehnologiile moderne şi la tehnologia informației pentru toți locuitorii comunei prin susținerea investițiilor în sisteme de comunicație de ultimă oră. </w:t>
      </w:r>
    </w:p>
    <w:p w:rsidR="00995B68" w:rsidRDefault="00995B68" w:rsidP="00995B68">
      <w:pPr>
        <w:autoSpaceDE w:val="0"/>
        <w:adjustRightInd w:val="0"/>
        <w:rPr>
          <w:rFonts w:ascii="Tahoma" w:hAnsi="Tahoma" w:cs="Tahoma"/>
          <w:color w:val="000000"/>
          <w:lang w:eastAsia="ro-RO"/>
        </w:rPr>
      </w:pPr>
    </w:p>
    <w:p w:rsidR="00995B68" w:rsidRDefault="00995B68" w:rsidP="00995B68">
      <w:pPr>
        <w:autoSpaceDE w:val="0"/>
        <w:adjustRightInd w:val="0"/>
        <w:rPr>
          <w:rFonts w:ascii="Tahoma" w:hAnsi="Tahoma" w:cs="Tahoma"/>
          <w:color w:val="000000"/>
          <w:lang w:eastAsia="ro-RO"/>
        </w:rPr>
      </w:pPr>
      <w:r>
        <w:rPr>
          <w:rFonts w:ascii="Tahoma" w:hAnsi="Tahoma" w:cs="Tahoma"/>
          <w:b/>
          <w:bCs/>
          <w:color w:val="000000"/>
          <w:lang w:eastAsia="ro-RO"/>
        </w:rPr>
        <w:t xml:space="preserve">Activităţi și operațiuni: </w:t>
      </w:r>
    </w:p>
    <w:p w:rsidR="00995B68" w:rsidRDefault="00995B68" w:rsidP="00995B68">
      <w:pPr>
        <w:autoSpaceDE w:val="0"/>
        <w:adjustRightInd w:val="0"/>
        <w:rPr>
          <w:rFonts w:ascii="Tahoma" w:hAnsi="Tahoma" w:cs="Tahoma"/>
          <w:color w:val="000000"/>
          <w:lang w:eastAsia="ro-RO"/>
        </w:rPr>
      </w:pPr>
    </w:p>
    <w:p w:rsidR="00995B68" w:rsidRDefault="00995B68" w:rsidP="00DB11EA">
      <w:pPr>
        <w:autoSpaceDE w:val="0"/>
        <w:adjustRightInd w:val="0"/>
        <w:spacing w:line="276" w:lineRule="auto"/>
        <w:jc w:val="both"/>
        <w:rPr>
          <w:rFonts w:ascii="Tahoma" w:hAnsi="Tahoma" w:cs="Tahoma"/>
          <w:i/>
          <w:color w:val="000000"/>
          <w:lang w:eastAsia="ro-RO"/>
        </w:rPr>
      </w:pPr>
      <w:r>
        <w:rPr>
          <w:rFonts w:ascii="Tahoma" w:hAnsi="Tahoma" w:cs="Tahoma"/>
          <w:color w:val="000000"/>
          <w:lang w:eastAsia="ro-RO"/>
        </w:rPr>
        <w:t xml:space="preserve"> Obiectivul operațional </w:t>
      </w:r>
      <w:r>
        <w:rPr>
          <w:rFonts w:ascii="Tahoma" w:hAnsi="Tahoma" w:cs="Tahoma"/>
          <w:i/>
          <w:color w:val="000000"/>
          <w:lang w:eastAsia="ro-RO"/>
        </w:rPr>
        <w:t xml:space="preserve">Îmbunătăţirea accesului în zonele rurale şi a conexiunii cu zonele urbane prin reabilitarea şi modernizarea rețelei de drumuri comunale în vederea asigurării unui acces mai facil şi rapid pentru toți locuitorii comunei, atragerii investitorilor şi diversificării economiei locale: </w:t>
      </w:r>
    </w:p>
    <w:p w:rsidR="00995B68" w:rsidRDefault="00995B68" w:rsidP="0094582E">
      <w:pPr>
        <w:widowControl/>
        <w:numPr>
          <w:ilvl w:val="2"/>
          <w:numId w:val="80"/>
        </w:numPr>
        <w:tabs>
          <w:tab w:val="left" w:pos="450"/>
        </w:tabs>
        <w:suppressAutoHyphens w:val="0"/>
        <w:autoSpaceDE w:val="0"/>
        <w:adjustRightInd w:val="0"/>
        <w:spacing w:line="276" w:lineRule="auto"/>
        <w:ind w:left="990"/>
        <w:textAlignment w:val="auto"/>
        <w:rPr>
          <w:rFonts w:ascii="Tahoma" w:hAnsi="Tahoma" w:cs="Tahoma"/>
          <w:color w:val="000000"/>
          <w:lang w:eastAsia="ro-RO"/>
        </w:rPr>
      </w:pPr>
      <w:r>
        <w:rPr>
          <w:rFonts w:ascii="Tahoma" w:hAnsi="Tahoma" w:cs="Tahoma"/>
          <w:color w:val="000000"/>
          <w:lang w:eastAsia="ro-RO"/>
        </w:rPr>
        <w:t>Reabilitarea şi modernizarea drumurilor comunale/locale</w:t>
      </w:r>
    </w:p>
    <w:p w:rsidR="00995B68" w:rsidRDefault="00995B68" w:rsidP="0094582E">
      <w:pPr>
        <w:widowControl/>
        <w:numPr>
          <w:ilvl w:val="2"/>
          <w:numId w:val="80"/>
        </w:numPr>
        <w:tabs>
          <w:tab w:val="left" w:pos="450"/>
        </w:tabs>
        <w:suppressAutoHyphens w:val="0"/>
        <w:autoSpaceDE w:val="0"/>
        <w:adjustRightInd w:val="0"/>
        <w:spacing w:line="276" w:lineRule="auto"/>
        <w:ind w:left="990"/>
        <w:textAlignment w:val="auto"/>
        <w:rPr>
          <w:rFonts w:ascii="Tahoma" w:hAnsi="Tahoma" w:cs="Tahoma"/>
          <w:color w:val="000000"/>
          <w:lang w:eastAsia="ro-RO"/>
        </w:rPr>
      </w:pPr>
      <w:r>
        <w:rPr>
          <w:rFonts w:ascii="Tahoma" w:hAnsi="Tahoma" w:cs="Tahoma"/>
          <w:color w:val="000000"/>
          <w:lang w:eastAsia="ro-RO"/>
        </w:rPr>
        <w:t>Reabilitare şi construire poduri şi podețe</w:t>
      </w:r>
    </w:p>
    <w:p w:rsidR="00995B68" w:rsidRDefault="00995B68" w:rsidP="0094582E">
      <w:pPr>
        <w:widowControl/>
        <w:numPr>
          <w:ilvl w:val="2"/>
          <w:numId w:val="80"/>
        </w:numPr>
        <w:tabs>
          <w:tab w:val="left" w:pos="450"/>
        </w:tabs>
        <w:suppressAutoHyphens w:val="0"/>
        <w:autoSpaceDE w:val="0"/>
        <w:adjustRightInd w:val="0"/>
        <w:spacing w:line="276" w:lineRule="auto"/>
        <w:ind w:left="990"/>
        <w:textAlignment w:val="auto"/>
        <w:rPr>
          <w:rFonts w:ascii="Tahoma" w:hAnsi="Tahoma" w:cs="Tahoma"/>
          <w:color w:val="000000"/>
          <w:lang w:eastAsia="ro-RO"/>
        </w:rPr>
      </w:pPr>
      <w:r>
        <w:rPr>
          <w:rFonts w:ascii="Tahoma" w:hAnsi="Tahoma" w:cs="Tahoma"/>
          <w:color w:val="000000"/>
          <w:lang w:eastAsia="ro-RO"/>
        </w:rPr>
        <w:t>Îmbunătăţirea serviciilor de transport pentru persoane prin construirea de stații de autobuz</w:t>
      </w:r>
    </w:p>
    <w:p w:rsidR="00995B68" w:rsidRDefault="00995B68" w:rsidP="0094582E">
      <w:pPr>
        <w:widowControl/>
        <w:numPr>
          <w:ilvl w:val="2"/>
          <w:numId w:val="80"/>
        </w:numPr>
        <w:tabs>
          <w:tab w:val="left" w:pos="450"/>
        </w:tabs>
        <w:suppressAutoHyphens w:val="0"/>
        <w:autoSpaceDE w:val="0"/>
        <w:adjustRightInd w:val="0"/>
        <w:spacing w:line="276" w:lineRule="auto"/>
        <w:ind w:left="990"/>
        <w:textAlignment w:val="auto"/>
        <w:rPr>
          <w:rFonts w:ascii="Tahoma" w:hAnsi="Tahoma" w:cs="Tahoma"/>
          <w:color w:val="000000"/>
          <w:lang w:eastAsia="ro-RO"/>
        </w:rPr>
      </w:pPr>
      <w:r>
        <w:rPr>
          <w:rFonts w:ascii="Tahoma" w:hAnsi="Tahoma" w:cs="Tahoma"/>
          <w:color w:val="000000"/>
          <w:lang w:eastAsia="ro-RO"/>
        </w:rPr>
        <w:t>Reabilitarea drumurilor agricole</w:t>
      </w:r>
    </w:p>
    <w:p w:rsidR="00995B68" w:rsidRDefault="00995B68" w:rsidP="00995B68">
      <w:pPr>
        <w:autoSpaceDE w:val="0"/>
        <w:adjustRightInd w:val="0"/>
        <w:rPr>
          <w:rFonts w:ascii="Tahoma" w:hAnsi="Tahoma" w:cs="Tahoma"/>
          <w:color w:val="000000"/>
          <w:lang w:eastAsia="ro-RO"/>
        </w:rPr>
      </w:pPr>
    </w:p>
    <w:p w:rsidR="00995B68" w:rsidRDefault="00995B68" w:rsidP="00DB11EA">
      <w:pPr>
        <w:autoSpaceDE w:val="0"/>
        <w:adjustRightInd w:val="0"/>
        <w:spacing w:line="276" w:lineRule="auto"/>
        <w:jc w:val="both"/>
        <w:rPr>
          <w:rFonts w:ascii="Tahoma" w:hAnsi="Tahoma" w:cs="Tahoma"/>
          <w:color w:val="000000"/>
          <w:lang w:eastAsia="ro-RO"/>
        </w:rPr>
      </w:pPr>
      <w:r>
        <w:rPr>
          <w:rFonts w:ascii="Tahoma" w:hAnsi="Tahoma" w:cs="Tahoma"/>
          <w:i/>
          <w:color w:val="000000"/>
          <w:lang w:eastAsia="ro-RO"/>
        </w:rPr>
        <w:t xml:space="preserve"> </w:t>
      </w:r>
      <w:r>
        <w:rPr>
          <w:rFonts w:ascii="Tahoma" w:hAnsi="Tahoma" w:cs="Tahoma"/>
          <w:color w:val="000000"/>
          <w:lang w:eastAsia="ro-RO"/>
        </w:rPr>
        <w:t>Obiectivul operațional</w:t>
      </w:r>
      <w:r>
        <w:rPr>
          <w:rFonts w:ascii="Tahoma" w:hAnsi="Tahoma" w:cs="Tahoma"/>
          <w:b/>
          <w:color w:val="000000"/>
          <w:lang w:eastAsia="ro-RO"/>
        </w:rPr>
        <w:t xml:space="preserve"> </w:t>
      </w:r>
      <w:r>
        <w:rPr>
          <w:rFonts w:ascii="Tahoma" w:hAnsi="Tahoma" w:cs="Tahoma"/>
          <w:i/>
          <w:color w:val="000000"/>
          <w:lang w:eastAsia="ro-RO"/>
        </w:rPr>
        <w:t>Creșterea gradului de atractivitate al comunei prin crearea unei imagini unitare a localităţilor componente (arhitectură, coloristică, spaţii verzi, alei pietonale, parcări, mobilier “urban”)</w:t>
      </w:r>
      <w:r w:rsidRPr="00DB11EA">
        <w:rPr>
          <w:rFonts w:ascii="Tahoma" w:hAnsi="Tahoma" w:cs="Tahoma"/>
          <w:i/>
          <w:color w:val="000000"/>
          <w:lang w:eastAsia="ro-RO"/>
        </w:rPr>
        <w:t>:</w:t>
      </w:r>
      <w:r w:rsidRPr="00DB11EA">
        <w:rPr>
          <w:rFonts w:ascii="Tahoma" w:hAnsi="Tahoma" w:cs="Tahoma"/>
          <w:color w:val="000000"/>
          <w:lang w:eastAsia="ro-RO"/>
        </w:rPr>
        <w:t xml:space="preserve"> </w:t>
      </w:r>
    </w:p>
    <w:p w:rsidR="00B16E0F" w:rsidRDefault="00B16E0F" w:rsidP="00995B68">
      <w:pPr>
        <w:autoSpaceDE w:val="0"/>
        <w:adjustRightInd w:val="0"/>
        <w:rPr>
          <w:rFonts w:ascii="Tahoma" w:hAnsi="Tahoma" w:cs="Tahoma"/>
          <w:color w:val="000000"/>
          <w:lang w:eastAsia="ro-RO"/>
        </w:rPr>
      </w:pPr>
    </w:p>
    <w:p w:rsidR="0083624F" w:rsidRPr="0083624F" w:rsidRDefault="00995B68" w:rsidP="0094582E">
      <w:pPr>
        <w:pStyle w:val="ListParagraph"/>
        <w:widowControl/>
        <w:numPr>
          <w:ilvl w:val="1"/>
          <w:numId w:val="81"/>
        </w:numPr>
        <w:suppressAutoHyphens w:val="0"/>
        <w:autoSpaceDE w:val="0"/>
        <w:adjustRightInd w:val="0"/>
        <w:spacing w:after="200" w:line="276" w:lineRule="auto"/>
        <w:textAlignment w:val="auto"/>
        <w:rPr>
          <w:rFonts w:ascii="Tahoma" w:hAnsi="Tahoma" w:cs="Tahoma"/>
          <w:color w:val="000000"/>
          <w:lang w:eastAsia="ro-RO"/>
        </w:rPr>
      </w:pPr>
      <w:r w:rsidRPr="0083624F">
        <w:rPr>
          <w:rFonts w:ascii="Tahoma" w:hAnsi="Tahoma" w:cs="Tahoma"/>
          <w:color w:val="000000"/>
          <w:szCs w:val="24"/>
          <w:lang w:eastAsia="ro-RO"/>
        </w:rPr>
        <w:t xml:space="preserve">Realizare PUG actualizat şi PUD-uri prin care să se promoveze un concept de   dezvoltare urbanistică unitară a localității şi peisagistică “urbană”; </w:t>
      </w:r>
    </w:p>
    <w:p w:rsidR="00753BDE" w:rsidRDefault="00995B68" w:rsidP="0094582E">
      <w:pPr>
        <w:pStyle w:val="ListParagraph"/>
        <w:widowControl/>
        <w:numPr>
          <w:ilvl w:val="1"/>
          <w:numId w:val="81"/>
        </w:numPr>
        <w:suppressAutoHyphens w:val="0"/>
        <w:autoSpaceDE w:val="0"/>
        <w:adjustRightInd w:val="0"/>
        <w:spacing w:after="200" w:line="276" w:lineRule="auto"/>
        <w:textAlignment w:val="auto"/>
        <w:rPr>
          <w:rFonts w:ascii="Tahoma" w:hAnsi="Tahoma" w:cs="Tahoma"/>
          <w:color w:val="000000"/>
          <w:lang w:eastAsia="ro-RO"/>
        </w:rPr>
      </w:pPr>
      <w:r w:rsidRPr="00753BDE">
        <w:rPr>
          <w:rFonts w:ascii="Tahoma" w:hAnsi="Tahoma" w:cs="Tahoma"/>
          <w:color w:val="000000"/>
          <w:lang w:eastAsia="ro-RO"/>
        </w:rPr>
        <w:t xml:space="preserve">Amenajarea de  locuri de joacă pentru copii şi dotarea cu mobilier “urban” </w:t>
      </w:r>
    </w:p>
    <w:p w:rsidR="00995B68" w:rsidRPr="00753BDE" w:rsidRDefault="00995B68" w:rsidP="0094582E">
      <w:pPr>
        <w:pStyle w:val="ListParagraph"/>
        <w:widowControl/>
        <w:numPr>
          <w:ilvl w:val="1"/>
          <w:numId w:val="81"/>
        </w:numPr>
        <w:suppressAutoHyphens w:val="0"/>
        <w:autoSpaceDE w:val="0"/>
        <w:adjustRightInd w:val="0"/>
        <w:spacing w:after="200" w:line="276" w:lineRule="auto"/>
        <w:textAlignment w:val="auto"/>
        <w:rPr>
          <w:rFonts w:ascii="Tahoma" w:hAnsi="Tahoma" w:cs="Tahoma"/>
          <w:color w:val="000000"/>
          <w:lang w:eastAsia="ro-RO"/>
        </w:rPr>
      </w:pPr>
      <w:r w:rsidRPr="00753BDE">
        <w:rPr>
          <w:rFonts w:ascii="Tahoma" w:hAnsi="Tahoma" w:cs="Tahoma"/>
          <w:color w:val="000000"/>
          <w:lang w:eastAsia="ro-RO"/>
        </w:rPr>
        <w:t xml:space="preserve">Construire/modernizare parcări, trotuare şi alei pietonale; </w:t>
      </w:r>
    </w:p>
    <w:p w:rsidR="00DB11EA" w:rsidRPr="00DB11EA" w:rsidRDefault="00995B68" w:rsidP="0094582E">
      <w:pPr>
        <w:widowControl/>
        <w:numPr>
          <w:ilvl w:val="1"/>
          <w:numId w:val="43"/>
        </w:numPr>
        <w:suppressAutoHyphens w:val="0"/>
        <w:autoSpaceDE w:val="0"/>
        <w:adjustRightInd w:val="0"/>
        <w:spacing w:line="276" w:lineRule="auto"/>
        <w:ind w:left="90" w:hanging="90"/>
        <w:textAlignment w:val="auto"/>
        <w:rPr>
          <w:rFonts w:ascii="Tahoma" w:hAnsi="Tahoma" w:cs="Tahoma"/>
          <w:color w:val="000000"/>
          <w:lang w:eastAsia="ro-RO"/>
        </w:rPr>
      </w:pPr>
      <w:r>
        <w:rPr>
          <w:rFonts w:ascii="Tahoma" w:hAnsi="Tahoma" w:cs="Tahoma"/>
          <w:sz w:val="26"/>
          <w:szCs w:val="26"/>
        </w:rPr>
        <w:t xml:space="preserve">Activități și operațiuni specifice care se desfășoară </w:t>
      </w:r>
      <w:r w:rsidR="00DB11EA">
        <w:rPr>
          <w:rFonts w:ascii="Tahoma" w:hAnsi="Tahoma" w:cs="Tahoma"/>
          <w:sz w:val="26"/>
          <w:szCs w:val="26"/>
        </w:rPr>
        <w:t xml:space="preserve"> pentru imbunătățirea administră</w:t>
      </w:r>
      <w:r>
        <w:rPr>
          <w:rFonts w:ascii="Tahoma" w:hAnsi="Tahoma" w:cs="Tahoma"/>
          <w:sz w:val="26"/>
          <w:szCs w:val="26"/>
        </w:rPr>
        <w:t>rii dom</w:t>
      </w:r>
      <w:r w:rsidR="00DB11EA">
        <w:rPr>
          <w:rFonts w:ascii="Tahoma" w:hAnsi="Tahoma" w:cs="Tahoma"/>
          <w:sz w:val="26"/>
          <w:szCs w:val="26"/>
        </w:rPr>
        <w:t>eniului public ș</w:t>
      </w:r>
      <w:r>
        <w:rPr>
          <w:rFonts w:ascii="Tahoma" w:hAnsi="Tahoma" w:cs="Tahoma"/>
          <w:sz w:val="26"/>
          <w:szCs w:val="26"/>
        </w:rPr>
        <w:t xml:space="preserve">i privat al comunei </w:t>
      </w:r>
      <w:r w:rsidR="00DB11EA" w:rsidRPr="00DB11EA">
        <w:rPr>
          <w:rFonts w:ascii="Tahoma" w:hAnsi="Tahoma" w:cs="Tahoma"/>
          <w:sz w:val="26"/>
          <w:szCs w:val="26"/>
        </w:rPr>
        <w:t>Nicolae Bălcescu</w:t>
      </w:r>
    </w:p>
    <w:p w:rsidR="00995B68" w:rsidRDefault="00995B68" w:rsidP="0094582E">
      <w:pPr>
        <w:widowControl/>
        <w:numPr>
          <w:ilvl w:val="1"/>
          <w:numId w:val="82"/>
        </w:numPr>
        <w:suppressAutoHyphens w:val="0"/>
        <w:autoSpaceDE w:val="0"/>
        <w:adjustRightInd w:val="0"/>
        <w:spacing w:line="276" w:lineRule="auto"/>
        <w:jc w:val="both"/>
        <w:textAlignment w:val="auto"/>
        <w:rPr>
          <w:rFonts w:ascii="Tahoma" w:hAnsi="Tahoma" w:cs="Tahoma"/>
          <w:b/>
          <w:lang/>
        </w:rPr>
      </w:pPr>
      <w:r>
        <w:rPr>
          <w:rFonts w:ascii="Tahoma" w:hAnsi="Tahoma" w:cs="Tahoma"/>
          <w:lang/>
        </w:rPr>
        <w:t>Elaborarea planurilor  pentru final</w:t>
      </w:r>
      <w:r w:rsidR="00DB11EA">
        <w:rPr>
          <w:rFonts w:ascii="Tahoma" w:hAnsi="Tahoma" w:cs="Tahoma"/>
          <w:lang/>
        </w:rPr>
        <w:t>izarea proceselor de cadastrare</w:t>
      </w:r>
      <w:r>
        <w:rPr>
          <w:rFonts w:ascii="Tahoma" w:hAnsi="Tahoma" w:cs="Tahoma"/>
          <w:lang/>
        </w:rPr>
        <w:t>, parcelare si atribuire a titlu</w:t>
      </w:r>
      <w:r w:rsidR="00DB11EA">
        <w:rPr>
          <w:rFonts w:ascii="Tahoma" w:hAnsi="Tahoma" w:cs="Tahoma"/>
          <w:lang/>
        </w:rPr>
        <w:t>rilor de proprietate în comuna</w:t>
      </w:r>
      <w:r>
        <w:rPr>
          <w:rFonts w:ascii="Tahoma" w:hAnsi="Tahoma" w:cs="Tahoma"/>
          <w:lang/>
        </w:rPr>
        <w:t xml:space="preserve"> </w:t>
      </w:r>
      <w:r w:rsidR="00DB11EA" w:rsidRPr="00DB11EA">
        <w:rPr>
          <w:rFonts w:ascii="Tahoma" w:hAnsi="Tahoma" w:cs="Tahoma"/>
          <w:lang/>
        </w:rPr>
        <w:t>Nicolae Bălcescu</w:t>
      </w:r>
    </w:p>
    <w:p w:rsidR="00995B68" w:rsidRDefault="00995B68" w:rsidP="00995B68">
      <w:pPr>
        <w:autoSpaceDE w:val="0"/>
        <w:adjustRightInd w:val="0"/>
        <w:ind w:left="144"/>
        <w:rPr>
          <w:rFonts w:ascii="Tahoma" w:hAnsi="Tahoma" w:cs="Tahoma"/>
          <w:color w:val="000000"/>
          <w:lang w:eastAsia="ro-RO"/>
        </w:rPr>
      </w:pPr>
    </w:p>
    <w:p w:rsidR="00995B68" w:rsidRDefault="00995B68" w:rsidP="00DB11EA">
      <w:pPr>
        <w:autoSpaceDE w:val="0"/>
        <w:adjustRightInd w:val="0"/>
        <w:spacing w:line="276" w:lineRule="auto"/>
        <w:jc w:val="both"/>
        <w:rPr>
          <w:rFonts w:ascii="Tahoma" w:hAnsi="Tahoma" w:cs="Tahoma"/>
          <w:i/>
          <w:color w:val="000000"/>
          <w:lang w:eastAsia="ro-RO"/>
        </w:rPr>
      </w:pPr>
      <w:r>
        <w:rPr>
          <w:rFonts w:ascii="Tahoma" w:hAnsi="Tahoma" w:cs="Tahoma"/>
          <w:color w:val="000000"/>
          <w:lang w:eastAsia="ro-RO"/>
        </w:rPr>
        <w:t xml:space="preserve">Obiectivul operațional </w:t>
      </w:r>
      <w:r>
        <w:rPr>
          <w:rFonts w:ascii="Tahoma" w:hAnsi="Tahoma" w:cs="Tahoma"/>
          <w:i/>
          <w:color w:val="000000"/>
          <w:lang w:eastAsia="ro-RO"/>
        </w:rPr>
        <w:t xml:space="preserve">Creșterea standardului de viață al cetățenilor şi asigurarea condițiilor de bază ale unui trai modern, la nivelul standardelor Uniunii Europene, prin asigurarea accesului la utilităţi pentru toți locuitorii comunei </w:t>
      </w:r>
      <w:r w:rsidR="0025521A" w:rsidRPr="0025521A">
        <w:rPr>
          <w:rFonts w:ascii="Tahoma" w:hAnsi="Tahoma" w:cs="Tahoma"/>
          <w:i/>
          <w:color w:val="000000"/>
          <w:lang w:eastAsia="ro-RO"/>
        </w:rPr>
        <w:t>Nicolae Bălcescu</w:t>
      </w:r>
    </w:p>
    <w:p w:rsidR="00C26196" w:rsidRDefault="00C26196" w:rsidP="00995B68">
      <w:pPr>
        <w:autoSpaceDE w:val="0"/>
        <w:adjustRightInd w:val="0"/>
        <w:ind w:left="144"/>
        <w:rPr>
          <w:rFonts w:ascii="Tahoma" w:hAnsi="Tahoma" w:cs="Tahoma"/>
          <w:color w:val="000000"/>
          <w:lang w:eastAsia="ro-RO"/>
        </w:rPr>
      </w:pPr>
    </w:p>
    <w:p w:rsidR="00995B68" w:rsidRDefault="00995B68" w:rsidP="0094582E">
      <w:pPr>
        <w:widowControl/>
        <w:numPr>
          <w:ilvl w:val="0"/>
          <w:numId w:val="83"/>
        </w:numPr>
        <w:suppressAutoHyphens w:val="0"/>
        <w:autoSpaceDE w:val="0"/>
        <w:adjustRightInd w:val="0"/>
        <w:spacing w:line="276" w:lineRule="auto"/>
        <w:ind w:firstLine="360"/>
        <w:textAlignment w:val="auto"/>
        <w:rPr>
          <w:rFonts w:ascii="Tahoma" w:hAnsi="Tahoma" w:cs="Tahoma"/>
          <w:color w:val="000000"/>
          <w:lang w:eastAsia="ro-RO"/>
        </w:rPr>
      </w:pPr>
      <w:r>
        <w:rPr>
          <w:rFonts w:ascii="Tahoma" w:hAnsi="Tahoma" w:cs="Tahoma"/>
          <w:color w:val="000000"/>
          <w:lang w:eastAsia="ro-RO"/>
        </w:rPr>
        <w:t xml:space="preserve">Extindere a rețelei de alimentare cu apă </w:t>
      </w:r>
    </w:p>
    <w:p w:rsidR="00995B68" w:rsidRDefault="00995B68" w:rsidP="0094582E">
      <w:pPr>
        <w:widowControl/>
        <w:numPr>
          <w:ilvl w:val="0"/>
          <w:numId w:val="83"/>
        </w:numPr>
        <w:suppressAutoHyphens w:val="0"/>
        <w:autoSpaceDE w:val="0"/>
        <w:adjustRightInd w:val="0"/>
        <w:spacing w:line="276" w:lineRule="auto"/>
        <w:ind w:firstLine="360"/>
        <w:textAlignment w:val="auto"/>
        <w:rPr>
          <w:rFonts w:ascii="Tahoma" w:hAnsi="Tahoma" w:cs="Tahoma"/>
          <w:color w:val="000000"/>
          <w:lang w:eastAsia="ro-RO"/>
        </w:rPr>
      </w:pPr>
      <w:r>
        <w:rPr>
          <w:rFonts w:ascii="Tahoma" w:hAnsi="Tahoma" w:cs="Tahoma"/>
          <w:color w:val="000000"/>
          <w:lang w:eastAsia="ro-RO"/>
        </w:rPr>
        <w:t>Realizarea rețelei de canalizare şi a stației de epurare</w:t>
      </w:r>
    </w:p>
    <w:p w:rsidR="00995B68" w:rsidRDefault="00995B68" w:rsidP="0094582E">
      <w:pPr>
        <w:widowControl/>
        <w:numPr>
          <w:ilvl w:val="0"/>
          <w:numId w:val="83"/>
        </w:numPr>
        <w:suppressAutoHyphens w:val="0"/>
        <w:autoSpaceDE w:val="0"/>
        <w:adjustRightInd w:val="0"/>
        <w:spacing w:line="276" w:lineRule="auto"/>
        <w:ind w:firstLine="360"/>
        <w:textAlignment w:val="auto"/>
        <w:rPr>
          <w:rFonts w:ascii="Tahoma" w:hAnsi="Tahoma" w:cs="Tahoma"/>
          <w:color w:val="000000"/>
          <w:lang w:eastAsia="ro-RO"/>
        </w:rPr>
      </w:pPr>
      <w:r>
        <w:rPr>
          <w:rFonts w:ascii="Tahoma" w:hAnsi="Tahoma" w:cs="Tahoma"/>
          <w:color w:val="000000"/>
          <w:lang w:eastAsia="ro-RO"/>
        </w:rPr>
        <w:t>Infiintare  rețea de alimentare cu gaz</w:t>
      </w:r>
    </w:p>
    <w:p w:rsidR="00995B68" w:rsidRDefault="00995B68" w:rsidP="0094582E">
      <w:pPr>
        <w:widowControl/>
        <w:numPr>
          <w:ilvl w:val="0"/>
          <w:numId w:val="83"/>
        </w:numPr>
        <w:suppressAutoHyphens w:val="0"/>
        <w:autoSpaceDE w:val="0"/>
        <w:adjustRightInd w:val="0"/>
        <w:spacing w:line="276" w:lineRule="auto"/>
        <w:ind w:firstLine="360"/>
        <w:textAlignment w:val="auto"/>
        <w:rPr>
          <w:rFonts w:ascii="Tahoma" w:hAnsi="Tahoma" w:cs="Tahoma"/>
          <w:color w:val="000000"/>
          <w:lang w:eastAsia="ro-RO"/>
        </w:rPr>
      </w:pPr>
      <w:r>
        <w:rPr>
          <w:rFonts w:ascii="Tahoma" w:hAnsi="Tahoma" w:cs="Tahoma"/>
          <w:color w:val="000000"/>
          <w:lang w:eastAsia="ro-RO"/>
        </w:rPr>
        <w:t xml:space="preserve">Extindere şi modernizare rețea de iluminat public </w:t>
      </w:r>
    </w:p>
    <w:p w:rsidR="0025521A" w:rsidRDefault="00995B68" w:rsidP="0094582E">
      <w:pPr>
        <w:widowControl/>
        <w:numPr>
          <w:ilvl w:val="0"/>
          <w:numId w:val="83"/>
        </w:numPr>
        <w:suppressAutoHyphens w:val="0"/>
        <w:autoSpaceDE w:val="0"/>
        <w:adjustRightInd w:val="0"/>
        <w:spacing w:line="276" w:lineRule="auto"/>
        <w:ind w:firstLine="360"/>
        <w:jc w:val="both"/>
        <w:textAlignment w:val="auto"/>
        <w:rPr>
          <w:rFonts w:ascii="Tahoma" w:hAnsi="Tahoma" w:cs="Tahoma"/>
          <w:color w:val="000000"/>
          <w:lang w:eastAsia="ro-RO"/>
        </w:rPr>
      </w:pPr>
      <w:r>
        <w:rPr>
          <w:rFonts w:ascii="Tahoma" w:hAnsi="Tahoma" w:cs="Tahoma"/>
          <w:color w:val="000000"/>
          <w:lang w:eastAsia="ro-RO"/>
        </w:rPr>
        <w:t xml:space="preserve">Crearea unui sistem de supraveghere modern pentru creșterea siguranței </w:t>
      </w:r>
    </w:p>
    <w:p w:rsidR="00995B68" w:rsidRDefault="0025521A" w:rsidP="0025521A">
      <w:pPr>
        <w:widowControl/>
        <w:suppressAutoHyphens w:val="0"/>
        <w:autoSpaceDE w:val="0"/>
        <w:adjustRightInd w:val="0"/>
        <w:spacing w:line="276" w:lineRule="auto"/>
        <w:ind w:left="1080"/>
        <w:jc w:val="both"/>
        <w:textAlignment w:val="auto"/>
        <w:rPr>
          <w:rFonts w:ascii="Tahoma" w:hAnsi="Tahoma" w:cs="Tahoma"/>
          <w:color w:val="000000"/>
          <w:lang w:eastAsia="ro-RO"/>
        </w:rPr>
      </w:pPr>
      <w:r>
        <w:rPr>
          <w:rFonts w:ascii="Tahoma" w:hAnsi="Tahoma" w:cs="Tahoma"/>
          <w:color w:val="000000"/>
          <w:lang w:eastAsia="ro-RO"/>
        </w:rPr>
        <w:t xml:space="preserve">     </w:t>
      </w:r>
      <w:r w:rsidR="00995B68">
        <w:rPr>
          <w:rFonts w:ascii="Tahoma" w:hAnsi="Tahoma" w:cs="Tahoma"/>
          <w:color w:val="000000"/>
          <w:lang w:eastAsia="ro-RO"/>
        </w:rPr>
        <w:t>cetățenilor.</w:t>
      </w:r>
    </w:p>
    <w:p w:rsidR="00995B68" w:rsidRDefault="00995B68" w:rsidP="00995B68">
      <w:pPr>
        <w:autoSpaceDE w:val="0"/>
        <w:adjustRightInd w:val="0"/>
        <w:ind w:left="144"/>
        <w:jc w:val="both"/>
        <w:rPr>
          <w:rFonts w:ascii="Tahoma" w:hAnsi="Tahoma" w:cs="Tahoma"/>
          <w:color w:val="000000"/>
          <w:lang w:eastAsia="ro-RO"/>
        </w:rPr>
      </w:pPr>
    </w:p>
    <w:p w:rsidR="00995B68" w:rsidRDefault="0025521A" w:rsidP="0025521A">
      <w:pPr>
        <w:autoSpaceDE w:val="0"/>
        <w:adjustRightInd w:val="0"/>
        <w:spacing w:line="276" w:lineRule="auto"/>
        <w:jc w:val="both"/>
        <w:rPr>
          <w:rFonts w:ascii="Tahoma" w:hAnsi="Tahoma" w:cs="Tahoma"/>
          <w:i/>
          <w:color w:val="000000"/>
          <w:lang w:eastAsia="ro-RO"/>
        </w:rPr>
      </w:pPr>
      <w:r>
        <w:rPr>
          <w:rFonts w:ascii="Tahoma" w:hAnsi="Tahoma" w:cs="Tahoma"/>
          <w:color w:val="000000"/>
          <w:lang w:eastAsia="ro-RO"/>
        </w:rPr>
        <w:t xml:space="preserve">Obiectivul operaţional </w:t>
      </w:r>
      <w:r w:rsidR="00995B68">
        <w:rPr>
          <w:rFonts w:ascii="Tahoma" w:hAnsi="Tahoma" w:cs="Tahoma"/>
          <w:i/>
          <w:color w:val="000000"/>
          <w:lang w:eastAsia="ro-RO"/>
        </w:rPr>
        <w:t>Asigurarea accesului la tehnologiile moderne şi la tehnologia informaţiei pentru toți locuitorii comunei prin susținerea investițiilor în sisteme de comunicație de ultimă oră</w:t>
      </w:r>
    </w:p>
    <w:p w:rsidR="00753BDE" w:rsidRDefault="00753BDE" w:rsidP="00995B68">
      <w:pPr>
        <w:autoSpaceDE w:val="0"/>
        <w:adjustRightInd w:val="0"/>
        <w:ind w:left="144"/>
        <w:rPr>
          <w:rFonts w:ascii="Tahoma" w:hAnsi="Tahoma" w:cs="Tahoma"/>
          <w:color w:val="000000"/>
          <w:lang w:eastAsia="ro-RO"/>
        </w:rPr>
      </w:pPr>
    </w:p>
    <w:p w:rsidR="00995B68" w:rsidRDefault="00995B68" w:rsidP="0094582E">
      <w:pPr>
        <w:widowControl/>
        <w:numPr>
          <w:ilvl w:val="0"/>
          <w:numId w:val="84"/>
        </w:numPr>
        <w:suppressAutoHyphens w:val="0"/>
        <w:autoSpaceDE w:val="0"/>
        <w:adjustRightInd w:val="0"/>
        <w:spacing w:line="276" w:lineRule="auto"/>
        <w:ind w:left="1440"/>
        <w:jc w:val="both"/>
        <w:textAlignment w:val="auto"/>
        <w:rPr>
          <w:rFonts w:ascii="Tahoma" w:hAnsi="Tahoma" w:cs="Tahoma"/>
          <w:color w:val="000000"/>
          <w:lang w:eastAsia="ro-RO"/>
        </w:rPr>
      </w:pPr>
      <w:r>
        <w:rPr>
          <w:rFonts w:ascii="Tahoma" w:hAnsi="Tahoma" w:cs="Tahoma"/>
          <w:color w:val="000000"/>
          <w:lang w:eastAsia="ro-RO"/>
        </w:rPr>
        <w:t xml:space="preserve">Conectarea instituțiilor publice din comună la internet prin conexiuni broadband şi promovarea conceptului de e-educație, e-guvernare, e-sănătate; </w:t>
      </w:r>
    </w:p>
    <w:p w:rsidR="00995B68" w:rsidRDefault="00995B68" w:rsidP="0094582E">
      <w:pPr>
        <w:widowControl/>
        <w:numPr>
          <w:ilvl w:val="0"/>
          <w:numId w:val="84"/>
        </w:numPr>
        <w:suppressAutoHyphens w:val="0"/>
        <w:autoSpaceDE w:val="0"/>
        <w:adjustRightInd w:val="0"/>
        <w:spacing w:line="276" w:lineRule="auto"/>
        <w:ind w:left="1440"/>
        <w:jc w:val="both"/>
        <w:textAlignment w:val="auto"/>
        <w:rPr>
          <w:rFonts w:ascii="Tahoma" w:hAnsi="Tahoma" w:cs="Tahoma"/>
          <w:lang/>
        </w:rPr>
      </w:pPr>
      <w:r>
        <w:rPr>
          <w:rFonts w:ascii="Tahoma" w:hAnsi="Tahoma" w:cs="Tahoma"/>
          <w:lang/>
        </w:rPr>
        <w:t>Achiziționar</w:t>
      </w:r>
      <w:r w:rsidR="0025521A">
        <w:rPr>
          <w:rFonts w:ascii="Tahoma" w:hAnsi="Tahoma" w:cs="Tahoma"/>
          <w:lang/>
        </w:rPr>
        <w:t>ea și instalarea unei rețele de</w:t>
      </w:r>
      <w:r>
        <w:rPr>
          <w:rFonts w:ascii="Tahoma" w:hAnsi="Tahoma" w:cs="Tahoma"/>
          <w:lang/>
        </w:rPr>
        <w:t xml:space="preserve"> internet gratuit în comuna </w:t>
      </w:r>
      <w:r w:rsidR="0025521A" w:rsidRPr="0025521A">
        <w:rPr>
          <w:rFonts w:ascii="Tahoma" w:hAnsi="Tahoma" w:cs="Tahoma"/>
          <w:lang/>
        </w:rPr>
        <w:t xml:space="preserve">Nicolae Bălcescu </w:t>
      </w:r>
      <w:r>
        <w:rPr>
          <w:rFonts w:ascii="Tahoma" w:hAnsi="Tahoma" w:cs="Tahoma"/>
          <w:lang/>
        </w:rPr>
        <w:t>WIFI 4 YOU, care se adresează comunității locale, (asigurarea serviciilor de internet in spațiile publice).</w:t>
      </w:r>
    </w:p>
    <w:p w:rsidR="00995B68" w:rsidRDefault="00995B68" w:rsidP="0094582E">
      <w:pPr>
        <w:widowControl/>
        <w:numPr>
          <w:ilvl w:val="0"/>
          <w:numId w:val="84"/>
        </w:numPr>
        <w:suppressAutoHyphens w:val="0"/>
        <w:autoSpaceDE w:val="0"/>
        <w:adjustRightInd w:val="0"/>
        <w:spacing w:line="276" w:lineRule="auto"/>
        <w:ind w:left="1440"/>
        <w:jc w:val="both"/>
        <w:textAlignment w:val="auto"/>
        <w:rPr>
          <w:rFonts w:ascii="Tahoma" w:hAnsi="Tahoma" w:cs="Tahoma"/>
          <w:color w:val="000000"/>
          <w:lang w:eastAsia="ro-RO"/>
        </w:rPr>
      </w:pPr>
      <w:r>
        <w:rPr>
          <w:rFonts w:ascii="Tahoma" w:hAnsi="Tahoma" w:cs="Tahoma"/>
          <w:color w:val="000000"/>
          <w:lang w:eastAsia="ro-RO"/>
        </w:rPr>
        <w:t>Asigurarea de facilități pentru investitorii care dezvoltă servicii IT în comună</w:t>
      </w:r>
    </w:p>
    <w:p w:rsidR="00C26196" w:rsidRDefault="00C26196" w:rsidP="00995B68">
      <w:pPr>
        <w:autoSpaceDE w:val="0"/>
        <w:adjustRightInd w:val="0"/>
        <w:ind w:left="144"/>
        <w:jc w:val="center"/>
        <w:rPr>
          <w:rFonts w:ascii="Tahoma" w:hAnsi="Tahoma" w:cs="Tahoma"/>
          <w:b/>
          <w:bCs/>
          <w:color w:val="00B050"/>
          <w:sz w:val="28"/>
          <w:szCs w:val="28"/>
          <w:lang w:eastAsia="ro-RO"/>
        </w:rPr>
      </w:pPr>
    </w:p>
    <w:p w:rsidR="00995B68" w:rsidRPr="00C26196" w:rsidRDefault="00995B68" w:rsidP="00995B68">
      <w:pPr>
        <w:autoSpaceDE w:val="0"/>
        <w:adjustRightInd w:val="0"/>
        <w:ind w:left="144"/>
        <w:jc w:val="center"/>
        <w:rPr>
          <w:rFonts w:ascii="Tahoma" w:hAnsi="Tahoma" w:cs="Tahoma"/>
          <w:b/>
          <w:bCs/>
          <w:color w:val="00B050"/>
          <w:sz w:val="28"/>
          <w:szCs w:val="28"/>
          <w:lang w:eastAsia="ro-RO"/>
        </w:rPr>
      </w:pPr>
      <w:r w:rsidRPr="00C26196">
        <w:rPr>
          <w:rFonts w:ascii="Tahoma" w:hAnsi="Tahoma" w:cs="Tahoma"/>
          <w:b/>
          <w:bCs/>
          <w:color w:val="00B050"/>
          <w:sz w:val="28"/>
          <w:szCs w:val="28"/>
          <w:lang w:eastAsia="ro-RO"/>
        </w:rPr>
        <w:t>2. DIRECȚII DE DEZVOLTARE DOMENIU MEDIU</w:t>
      </w:r>
    </w:p>
    <w:p w:rsidR="00995B68" w:rsidRDefault="00995B68" w:rsidP="00995B68">
      <w:pPr>
        <w:autoSpaceDE w:val="0"/>
        <w:adjustRightInd w:val="0"/>
        <w:ind w:left="144"/>
        <w:rPr>
          <w:rFonts w:ascii="Tahoma" w:hAnsi="Tahoma" w:cs="Tahoma"/>
          <w:b/>
          <w:bCs/>
          <w:color w:val="000000"/>
          <w:lang w:eastAsia="ro-RO"/>
        </w:rPr>
      </w:pPr>
    </w:p>
    <w:p w:rsidR="00995B68" w:rsidRDefault="00995B68" w:rsidP="00995B68">
      <w:pPr>
        <w:autoSpaceDE w:val="0"/>
        <w:adjustRightInd w:val="0"/>
        <w:ind w:left="144"/>
        <w:rPr>
          <w:rFonts w:ascii="Tahoma" w:hAnsi="Tahoma" w:cs="Tahoma"/>
          <w:color w:val="000000"/>
          <w:lang w:eastAsia="ro-RO"/>
        </w:rPr>
      </w:pPr>
      <w:r>
        <w:rPr>
          <w:rFonts w:ascii="Tahoma" w:hAnsi="Tahoma" w:cs="Tahoma"/>
          <w:b/>
          <w:bCs/>
          <w:color w:val="000000"/>
          <w:lang w:eastAsia="ro-RO"/>
        </w:rPr>
        <w:t xml:space="preserve">Justificare </w:t>
      </w:r>
    </w:p>
    <w:p w:rsidR="0025521A" w:rsidRDefault="00995B68" w:rsidP="0025521A">
      <w:pPr>
        <w:autoSpaceDE w:val="0"/>
        <w:adjustRightInd w:val="0"/>
        <w:spacing w:line="276" w:lineRule="auto"/>
        <w:ind w:firstLine="564"/>
        <w:jc w:val="both"/>
        <w:rPr>
          <w:rFonts w:ascii="Tahoma" w:hAnsi="Tahoma" w:cs="Tahoma"/>
          <w:color w:val="000000"/>
          <w:lang w:eastAsia="ro-RO"/>
        </w:rPr>
      </w:pPr>
      <w:r>
        <w:rPr>
          <w:rFonts w:ascii="Tahoma" w:hAnsi="Tahoma" w:cs="Tahoma"/>
          <w:color w:val="000000"/>
          <w:lang w:eastAsia="ro-RO"/>
        </w:rPr>
        <w:t>Administ</w:t>
      </w:r>
      <w:r w:rsidR="0025521A">
        <w:rPr>
          <w:rFonts w:ascii="Tahoma" w:hAnsi="Tahoma" w:cs="Tahoma"/>
          <w:color w:val="000000"/>
          <w:lang w:eastAsia="ro-RO"/>
        </w:rPr>
        <w:t>rația publică locală din comuna</w:t>
      </w:r>
      <w:r>
        <w:rPr>
          <w:rFonts w:ascii="Tahoma" w:hAnsi="Tahoma" w:cs="Tahoma"/>
          <w:color w:val="000000"/>
          <w:lang w:eastAsia="ro-RO"/>
        </w:rPr>
        <w:t xml:space="preserve"> </w:t>
      </w:r>
      <w:r w:rsidR="0025521A" w:rsidRPr="0025521A">
        <w:rPr>
          <w:rFonts w:ascii="Tahoma" w:hAnsi="Tahoma" w:cs="Tahoma"/>
          <w:color w:val="000000"/>
          <w:lang w:eastAsia="ro-RO"/>
        </w:rPr>
        <w:t>Nicolae Bălcescu</w:t>
      </w:r>
      <w:r>
        <w:rPr>
          <w:rFonts w:ascii="Tahoma" w:hAnsi="Tahoma" w:cs="Tahoma"/>
          <w:color w:val="000000"/>
          <w:lang w:eastAsia="ro-RO"/>
        </w:rPr>
        <w:t xml:space="preserve"> a avut ca principală preocupare protecția mediului înconjurător şi dezvoltarea serviciilor pentru populație adoptând o atitudine de limitare a efectelor poluante ale intervenției omului în natură. </w:t>
      </w:r>
    </w:p>
    <w:p w:rsidR="00995B68" w:rsidRDefault="00995B68" w:rsidP="0025521A">
      <w:pPr>
        <w:autoSpaceDE w:val="0"/>
        <w:adjustRightInd w:val="0"/>
        <w:spacing w:line="276" w:lineRule="auto"/>
        <w:ind w:firstLine="564"/>
        <w:jc w:val="both"/>
        <w:rPr>
          <w:rFonts w:ascii="Tahoma" w:hAnsi="Tahoma" w:cs="Tahoma"/>
          <w:color w:val="000000"/>
          <w:lang w:eastAsia="ro-RO"/>
        </w:rPr>
      </w:pPr>
      <w:r>
        <w:rPr>
          <w:rFonts w:ascii="Tahoma" w:hAnsi="Tahoma" w:cs="Tahoma"/>
          <w:color w:val="000000"/>
          <w:lang w:eastAsia="ro-RO"/>
        </w:rPr>
        <w:lastRenderedPageBreak/>
        <w:t xml:space="preserve">Astfel, pe parcursul ultimilor ani a întreprins inițiative de conservare şi protejare a mediului înconjurător prin proiecte de colectare şi epurare a apelor uzate menajere, colectarea şi transportul deșeurilor, limitarea poluării prin implementarea sistemelor alternative de încălzire ce utilizează energie nepoluantă. De asemenea, s-au realizat investiții în crearea/amenajarea de spaţii verzi în zonele centrale ale localităţii. </w:t>
      </w:r>
    </w:p>
    <w:p w:rsidR="0025521A" w:rsidRDefault="00995B68" w:rsidP="0025521A">
      <w:pPr>
        <w:spacing w:line="276" w:lineRule="auto"/>
        <w:ind w:firstLine="564"/>
        <w:jc w:val="both"/>
        <w:rPr>
          <w:rFonts w:ascii="Tahoma" w:hAnsi="Tahoma" w:cs="Tahoma"/>
          <w:iCs/>
          <w:shd w:val="clear" w:color="auto" w:fill="FFFFFF"/>
        </w:rPr>
      </w:pPr>
      <w:r w:rsidRPr="00771462">
        <w:rPr>
          <w:rFonts w:ascii="Tahoma" w:hAnsi="Tahoma" w:cs="Tahoma"/>
        </w:rPr>
        <w:t>Reducerea costurilor, consumului şi creșterea performanței energetice în clădirile şi obiectivele de utilizare a energiei, eficientizarea mobilității urbane și a serviciilor publice se numără printre principalele obiective şi priorități ale administrației publice</w:t>
      </w:r>
      <w:r w:rsidRPr="00771462">
        <w:rPr>
          <w:rFonts w:ascii="Tahoma" w:hAnsi="Tahoma" w:cs="Tahoma"/>
          <w:iCs/>
          <w:shd w:val="clear" w:color="auto" w:fill="FFFFFF"/>
        </w:rPr>
        <w:t xml:space="preserve"> </w:t>
      </w:r>
      <w:r w:rsidR="0025521A">
        <w:rPr>
          <w:rFonts w:ascii="Tahoma" w:hAnsi="Tahoma" w:cs="Tahoma"/>
          <w:iCs/>
          <w:shd w:val="clear" w:color="auto" w:fill="FFFFFF"/>
        </w:rPr>
        <w:t>Nicolae Bălcescu.</w:t>
      </w:r>
    </w:p>
    <w:p w:rsidR="00995B68" w:rsidRPr="00771462" w:rsidRDefault="00995B68" w:rsidP="0025521A">
      <w:pPr>
        <w:spacing w:line="276" w:lineRule="auto"/>
        <w:ind w:firstLine="564"/>
        <w:jc w:val="both"/>
        <w:rPr>
          <w:rFonts w:ascii="Tahoma" w:hAnsi="Tahoma" w:cs="Tahoma"/>
          <w:color w:val="000000" w:themeColor="text1"/>
          <w:lang w:eastAsia="ro-RO"/>
        </w:rPr>
      </w:pPr>
      <w:r w:rsidRPr="00771462">
        <w:rPr>
          <w:rFonts w:ascii="Tahoma" w:hAnsi="Tahoma" w:cs="Tahoma"/>
          <w:color w:val="000000" w:themeColor="text1"/>
          <w:lang w:eastAsia="ro-RO"/>
        </w:rPr>
        <w:t xml:space="preserve">În februarie 2015, Comisia Europeană și-a stabilit strategia energetică prin </w:t>
      </w:r>
      <w:r w:rsidRPr="00771462">
        <w:rPr>
          <w:rFonts w:ascii="Tahoma" w:hAnsi="Tahoma" w:cs="Tahoma"/>
        </w:rPr>
        <w:t>Pachetul priv</w:t>
      </w:r>
      <w:r w:rsidR="0025521A">
        <w:rPr>
          <w:rFonts w:ascii="Tahoma" w:hAnsi="Tahoma" w:cs="Tahoma"/>
        </w:rPr>
        <w:t xml:space="preserve">ind uniunea energetică care are </w:t>
      </w:r>
      <w:r w:rsidRPr="00771462">
        <w:rPr>
          <w:rFonts w:ascii="Tahoma" w:hAnsi="Tahoma" w:cs="Tahoma"/>
        </w:rPr>
        <w:t>obiectivul „</w:t>
      </w:r>
      <w:r w:rsidRPr="00753BDE">
        <w:rPr>
          <w:rFonts w:ascii="Tahoma" w:hAnsi="Tahoma" w:cs="Tahoma"/>
          <w:b/>
          <w:bCs/>
          <w:i/>
          <w:iCs/>
          <w:color w:val="00B050"/>
        </w:rPr>
        <w:t>de a oferi consumatorilor UE – gospodării și întreprinderi – o energie sigură, durabilă, competitivă și la prețuri accesibile</w:t>
      </w:r>
      <w:r w:rsidRPr="00771462">
        <w:rPr>
          <w:rFonts w:ascii="Tahoma" w:hAnsi="Tahoma" w:cs="Tahoma"/>
        </w:rPr>
        <w:t>” iar pentru a-l  îndeplinii s-au stabilit cinci piloni importanți:</w:t>
      </w:r>
    </w:p>
    <w:p w:rsidR="00995B68" w:rsidRPr="0028474E" w:rsidRDefault="00995B68" w:rsidP="0094582E">
      <w:pPr>
        <w:pStyle w:val="ListParagraph"/>
        <w:widowControl/>
        <w:numPr>
          <w:ilvl w:val="0"/>
          <w:numId w:val="74"/>
        </w:numPr>
        <w:tabs>
          <w:tab w:val="left" w:pos="1080"/>
        </w:tabs>
        <w:suppressAutoHyphens w:val="0"/>
        <w:autoSpaceDN/>
        <w:spacing w:after="200" w:line="276" w:lineRule="auto"/>
        <w:ind w:left="144" w:firstLine="576"/>
        <w:jc w:val="both"/>
        <w:textAlignment w:val="auto"/>
        <w:rPr>
          <w:rFonts w:ascii="Tahoma" w:hAnsi="Tahoma" w:cs="Tahoma"/>
          <w:color w:val="000000" w:themeColor="text1"/>
          <w:szCs w:val="24"/>
          <w:lang w:eastAsia="ro-RO"/>
        </w:rPr>
      </w:pPr>
      <w:r w:rsidRPr="0028474E">
        <w:rPr>
          <w:rFonts w:ascii="Tahoma" w:hAnsi="Tahoma" w:cs="Tahoma"/>
          <w:color w:val="000000" w:themeColor="text1"/>
          <w:szCs w:val="24"/>
          <w:lang w:eastAsia="ro-RO"/>
        </w:rPr>
        <w:t xml:space="preserve"> asigurarea aprovizionării;</w:t>
      </w:r>
    </w:p>
    <w:p w:rsidR="00995B68" w:rsidRPr="0028474E" w:rsidRDefault="00995B68" w:rsidP="0094582E">
      <w:pPr>
        <w:pStyle w:val="ListParagraph"/>
        <w:widowControl/>
        <w:numPr>
          <w:ilvl w:val="0"/>
          <w:numId w:val="74"/>
        </w:numPr>
        <w:tabs>
          <w:tab w:val="left" w:pos="1080"/>
        </w:tabs>
        <w:suppressAutoHyphens w:val="0"/>
        <w:autoSpaceDN/>
        <w:spacing w:after="200" w:line="276" w:lineRule="auto"/>
        <w:ind w:left="144" w:firstLine="576"/>
        <w:jc w:val="both"/>
        <w:textAlignment w:val="auto"/>
        <w:rPr>
          <w:rFonts w:ascii="Tahoma" w:hAnsi="Tahoma" w:cs="Tahoma"/>
          <w:color w:val="000000" w:themeColor="text1"/>
          <w:szCs w:val="24"/>
          <w:lang w:eastAsia="ro-RO"/>
        </w:rPr>
      </w:pPr>
      <w:r w:rsidRPr="0028474E">
        <w:rPr>
          <w:rFonts w:ascii="Tahoma" w:hAnsi="Tahoma" w:cs="Tahoma"/>
          <w:color w:val="000000" w:themeColor="text1"/>
          <w:szCs w:val="24"/>
          <w:lang w:eastAsia="ro-RO"/>
        </w:rPr>
        <w:t xml:space="preserve"> extinderea pieței interne a energiei;</w:t>
      </w:r>
    </w:p>
    <w:p w:rsidR="00995B68" w:rsidRPr="0028474E" w:rsidRDefault="00995B68" w:rsidP="0094582E">
      <w:pPr>
        <w:pStyle w:val="ListParagraph"/>
        <w:widowControl/>
        <w:numPr>
          <w:ilvl w:val="0"/>
          <w:numId w:val="74"/>
        </w:numPr>
        <w:tabs>
          <w:tab w:val="left" w:pos="1080"/>
        </w:tabs>
        <w:suppressAutoHyphens w:val="0"/>
        <w:autoSpaceDN/>
        <w:spacing w:after="200" w:line="276" w:lineRule="auto"/>
        <w:ind w:left="144" w:firstLine="576"/>
        <w:jc w:val="both"/>
        <w:textAlignment w:val="auto"/>
        <w:rPr>
          <w:rFonts w:ascii="Tahoma" w:hAnsi="Tahoma" w:cs="Tahoma"/>
          <w:color w:val="000000" w:themeColor="text1"/>
          <w:szCs w:val="24"/>
          <w:lang w:eastAsia="ro-RO"/>
        </w:rPr>
      </w:pPr>
      <w:r w:rsidRPr="0028474E">
        <w:rPr>
          <w:rFonts w:ascii="Tahoma" w:hAnsi="Tahoma" w:cs="Tahoma"/>
          <w:color w:val="000000" w:themeColor="text1"/>
          <w:szCs w:val="24"/>
          <w:lang w:eastAsia="ro-RO"/>
        </w:rPr>
        <w:t xml:space="preserve"> creșterea eficienței energetice;</w:t>
      </w:r>
    </w:p>
    <w:p w:rsidR="00995B68" w:rsidRPr="0028474E" w:rsidRDefault="0025521A" w:rsidP="0094582E">
      <w:pPr>
        <w:pStyle w:val="ListParagraph"/>
        <w:widowControl/>
        <w:numPr>
          <w:ilvl w:val="0"/>
          <w:numId w:val="74"/>
        </w:numPr>
        <w:tabs>
          <w:tab w:val="left" w:pos="1080"/>
        </w:tabs>
        <w:suppressAutoHyphens w:val="0"/>
        <w:autoSpaceDN/>
        <w:spacing w:after="200" w:line="276" w:lineRule="auto"/>
        <w:ind w:left="144" w:firstLine="576"/>
        <w:jc w:val="both"/>
        <w:textAlignment w:val="auto"/>
        <w:rPr>
          <w:rFonts w:ascii="Tahoma" w:hAnsi="Tahoma" w:cs="Tahoma"/>
          <w:color w:val="000000" w:themeColor="text1"/>
          <w:szCs w:val="24"/>
          <w:lang w:eastAsia="ro-RO"/>
        </w:rPr>
      </w:pPr>
      <w:r>
        <w:rPr>
          <w:rFonts w:ascii="Tahoma" w:hAnsi="Tahoma" w:cs="Tahoma"/>
          <w:color w:val="000000" w:themeColor="text1"/>
          <w:szCs w:val="24"/>
          <w:lang w:eastAsia="ro-RO"/>
        </w:rPr>
        <w:t xml:space="preserve"> </w:t>
      </w:r>
      <w:r w:rsidR="00995B68" w:rsidRPr="0028474E">
        <w:rPr>
          <w:rFonts w:ascii="Tahoma" w:hAnsi="Tahoma" w:cs="Tahoma"/>
          <w:color w:val="000000" w:themeColor="text1"/>
          <w:szCs w:val="24"/>
          <w:lang w:eastAsia="ro-RO"/>
        </w:rPr>
        <w:t>reducerea emisiilor;</w:t>
      </w:r>
    </w:p>
    <w:p w:rsidR="00995B68" w:rsidRDefault="00995B68" w:rsidP="0094582E">
      <w:pPr>
        <w:pStyle w:val="ListParagraph"/>
        <w:widowControl/>
        <w:numPr>
          <w:ilvl w:val="0"/>
          <w:numId w:val="74"/>
        </w:numPr>
        <w:tabs>
          <w:tab w:val="left" w:pos="1080"/>
        </w:tabs>
        <w:suppressAutoHyphens w:val="0"/>
        <w:autoSpaceDN/>
        <w:spacing w:after="200" w:line="276" w:lineRule="auto"/>
        <w:ind w:left="144" w:firstLine="576"/>
        <w:jc w:val="both"/>
        <w:textAlignment w:val="auto"/>
        <w:rPr>
          <w:rFonts w:ascii="Tahoma" w:hAnsi="Tahoma" w:cs="Tahoma"/>
          <w:color w:val="000000" w:themeColor="text1"/>
          <w:lang w:eastAsia="ro-RO"/>
        </w:rPr>
      </w:pPr>
      <w:r w:rsidRPr="0028474E">
        <w:rPr>
          <w:rFonts w:ascii="Tahoma" w:hAnsi="Tahoma" w:cs="Tahoma"/>
          <w:color w:val="000000" w:themeColor="text1"/>
          <w:szCs w:val="24"/>
          <w:lang w:eastAsia="ro-RO"/>
        </w:rPr>
        <w:t xml:space="preserve"> cercetarea și inovarea</w:t>
      </w:r>
      <w:r w:rsidRPr="008E2223">
        <w:rPr>
          <w:rFonts w:ascii="Tahoma" w:hAnsi="Tahoma" w:cs="Tahoma"/>
          <w:color w:val="000000" w:themeColor="text1"/>
          <w:lang w:eastAsia="ro-RO"/>
        </w:rPr>
        <w:t>.</w:t>
      </w:r>
    </w:p>
    <w:p w:rsidR="00995B68" w:rsidRPr="008E2223" w:rsidRDefault="00995B68" w:rsidP="0025521A">
      <w:pPr>
        <w:spacing w:line="276" w:lineRule="auto"/>
        <w:jc w:val="both"/>
        <w:rPr>
          <w:rFonts w:ascii="Tahoma" w:hAnsi="Tahoma" w:cs="Tahoma"/>
          <w:color w:val="000000" w:themeColor="text1"/>
          <w:lang w:eastAsia="ro-RO"/>
        </w:rPr>
      </w:pPr>
      <w:r w:rsidRPr="008E2223">
        <w:rPr>
          <w:rFonts w:ascii="Tahoma" w:hAnsi="Tahoma" w:cs="Tahoma"/>
          <w:color w:val="000000" w:themeColor="text1"/>
          <w:lang w:eastAsia="ro-RO"/>
        </w:rPr>
        <w:tab/>
        <w:t>În decembrie 2015, UE a jucat un rol important în medierea unui acord la nivel mondial privind schimbările climatic</w:t>
      </w:r>
      <w:r w:rsidR="0025521A">
        <w:rPr>
          <w:rFonts w:ascii="Tahoma" w:hAnsi="Tahoma" w:cs="Tahoma"/>
          <w:color w:val="000000" w:themeColor="text1"/>
          <w:lang w:eastAsia="ro-RO"/>
        </w:rPr>
        <w:t>e. La conferința de la Paris s-</w:t>
      </w:r>
      <w:r w:rsidRPr="008E2223">
        <w:rPr>
          <w:rFonts w:ascii="Tahoma" w:hAnsi="Tahoma" w:cs="Tahoma"/>
          <w:color w:val="000000" w:themeColor="text1"/>
          <w:lang w:eastAsia="ro-RO"/>
        </w:rPr>
        <w:t>a convenit limitarea încălzirii globale la mai puțin de 2 °C în acest secol iar in octombrie 2016, UE a aprobat în mod oficial acest acord. În consecință, UE (și restul lumii) trebuie să ia măsurile necesare pentru a reduce emisiile de gaze cu efect de seră.</w:t>
      </w:r>
    </w:p>
    <w:p w:rsidR="00995B68" w:rsidRPr="00771462" w:rsidRDefault="00995B68" w:rsidP="0025521A">
      <w:pPr>
        <w:spacing w:line="276" w:lineRule="auto"/>
        <w:jc w:val="both"/>
        <w:rPr>
          <w:rFonts w:ascii="Tahoma" w:hAnsi="Tahoma" w:cs="Tahoma"/>
          <w:color w:val="000000" w:themeColor="text1"/>
          <w:lang w:eastAsia="ro-RO"/>
        </w:rPr>
      </w:pPr>
      <w:r w:rsidRPr="00771462">
        <w:rPr>
          <w:rFonts w:ascii="Tahoma" w:hAnsi="Tahoma" w:cs="Tahoma"/>
          <w:color w:val="000000" w:themeColor="text1"/>
          <w:lang w:eastAsia="ro-RO"/>
        </w:rPr>
        <w:tab/>
        <w:t>În noiembrie 2016, Comisia a propus pachetul „</w:t>
      </w:r>
      <w:r w:rsidRPr="008E2223">
        <w:rPr>
          <w:rFonts w:ascii="Tahoma" w:hAnsi="Tahoma" w:cs="Tahoma"/>
          <w:i/>
          <w:iCs/>
          <w:color w:val="000000" w:themeColor="text1"/>
          <w:lang w:eastAsia="ro-RO"/>
        </w:rPr>
        <w:t>Energie curată pentru toți europenii</w:t>
      </w:r>
      <w:r w:rsidRPr="00771462">
        <w:rPr>
          <w:rFonts w:ascii="Tahoma" w:hAnsi="Tahoma" w:cs="Tahoma"/>
          <w:color w:val="000000" w:themeColor="text1"/>
          <w:lang w:eastAsia="ro-RO"/>
        </w:rPr>
        <w:t>”, care își propune să revizuiască legislația pentru a contribui la tranziția către un sistem energetic ecologic. Pachetul include acțiuni de accelerare a inovării în domeniul energiei curate, pentru a renova clădirile din Europa și pentru a le face mai eficiente din punct de vedere energetic, precum și pentru a îmbunătăți performanța energetică a produselor și pentru a garanta o mai bună informare a consumatorilor.</w:t>
      </w:r>
      <w:r w:rsidR="0025521A">
        <w:rPr>
          <w:rFonts w:ascii="Tahoma" w:hAnsi="Tahoma" w:cs="Tahoma"/>
          <w:color w:val="000000" w:themeColor="text1"/>
          <w:lang w:eastAsia="ro-RO"/>
        </w:rPr>
        <w:t xml:space="preserve"> </w:t>
      </w:r>
      <w:r w:rsidRPr="00771462">
        <w:rPr>
          <w:rFonts w:ascii="Tahoma" w:hAnsi="Tahoma" w:cs="Tahoma"/>
          <w:color w:val="000000" w:themeColor="text1"/>
          <w:lang w:eastAsia="ro-RO"/>
        </w:rPr>
        <w:t>Similar cu perspectiva Uniunii de a construi în jurul a cinci piloni politica sa energetică și de mediu la orizontul anului 2030, Romania a proiectat Planul Național Integrat în domeniul Energiei și Schimbărilor Climatice 2021-2030 pe o serie de elemente constitutive, esențiale pentru definirea rolului și contribuției României la consolidarea Uniunii Energetice</w:t>
      </w:r>
      <w:r>
        <w:rPr>
          <w:rFonts w:ascii="Tahoma" w:hAnsi="Tahoma" w:cs="Tahoma"/>
          <w:color w:val="000000" w:themeColor="text1"/>
          <w:lang w:eastAsia="ro-RO"/>
        </w:rPr>
        <w:t xml:space="preserve">. </w:t>
      </w:r>
    </w:p>
    <w:p w:rsidR="00995B68" w:rsidRDefault="00995B68" w:rsidP="0025521A">
      <w:pPr>
        <w:autoSpaceDE w:val="0"/>
        <w:adjustRightInd w:val="0"/>
        <w:spacing w:line="276" w:lineRule="auto"/>
        <w:ind w:firstLine="564"/>
        <w:jc w:val="both"/>
        <w:rPr>
          <w:rFonts w:ascii="Tahoma" w:hAnsi="Tahoma" w:cs="Tahoma"/>
          <w:color w:val="000000"/>
          <w:lang w:eastAsia="ro-RO"/>
        </w:rPr>
      </w:pPr>
      <w:r>
        <w:rPr>
          <w:rFonts w:ascii="Tahoma" w:hAnsi="Tahoma" w:cs="Tahoma"/>
          <w:color w:val="000000"/>
          <w:lang w:eastAsia="ro-RO"/>
        </w:rPr>
        <w:t xml:space="preserve">Cu toate acestea, investiții suplimentare se impun pentru continuarea activităților întreprinse, aşa cum se desprinde din analiza situației socio-economice descrisă în primul capitol: </w:t>
      </w:r>
    </w:p>
    <w:p w:rsidR="00995B68" w:rsidRDefault="0025521A" w:rsidP="0094582E">
      <w:pPr>
        <w:pStyle w:val="NoSpacing"/>
        <w:numPr>
          <w:ilvl w:val="1"/>
          <w:numId w:val="85"/>
        </w:numPr>
        <w:suppressAutoHyphens w:val="0"/>
        <w:autoSpaceDN/>
        <w:spacing w:line="276" w:lineRule="auto"/>
        <w:ind w:left="900"/>
        <w:jc w:val="both"/>
        <w:textAlignment w:val="auto"/>
        <w:rPr>
          <w:rFonts w:ascii="Tahoma" w:hAnsi="Tahoma" w:cs="Tahoma"/>
          <w:szCs w:val="24"/>
          <w:lang w:val="ro-RO" w:eastAsia="ro-RO"/>
        </w:rPr>
      </w:pPr>
      <w:r>
        <w:rPr>
          <w:rFonts w:ascii="Tahoma" w:hAnsi="Tahoma" w:cs="Tahoma"/>
          <w:szCs w:val="24"/>
          <w:lang w:val="ro-RO" w:eastAsia="ro-RO"/>
        </w:rPr>
        <w:t>nu există</w:t>
      </w:r>
      <w:r w:rsidR="00995B68">
        <w:rPr>
          <w:rFonts w:ascii="Tahoma" w:hAnsi="Tahoma" w:cs="Tahoma"/>
          <w:szCs w:val="24"/>
          <w:lang w:val="ro-RO" w:eastAsia="ro-RO"/>
        </w:rPr>
        <w:t xml:space="preserve"> rețea de alimentare cu apă în toata comuna  și respectiv de  canalizare </w:t>
      </w:r>
    </w:p>
    <w:p w:rsidR="00995B68" w:rsidRDefault="00995B68" w:rsidP="0094582E">
      <w:pPr>
        <w:pStyle w:val="NoSpacing"/>
        <w:numPr>
          <w:ilvl w:val="1"/>
          <w:numId w:val="85"/>
        </w:numPr>
        <w:suppressAutoHyphens w:val="0"/>
        <w:autoSpaceDN/>
        <w:spacing w:line="276" w:lineRule="auto"/>
        <w:ind w:left="900"/>
        <w:textAlignment w:val="auto"/>
        <w:rPr>
          <w:rFonts w:ascii="Tahoma" w:hAnsi="Tahoma" w:cs="Tahoma"/>
          <w:szCs w:val="24"/>
          <w:lang w:val="ro-RO" w:eastAsia="ro-RO"/>
        </w:rPr>
      </w:pPr>
      <w:r>
        <w:rPr>
          <w:rFonts w:ascii="Tahoma" w:hAnsi="Tahoma" w:cs="Tahoma"/>
          <w:szCs w:val="24"/>
          <w:lang w:val="ro-RO" w:eastAsia="ro-RO"/>
        </w:rPr>
        <w:t xml:space="preserve">în comună există containere şi pubele dar nu este implementat un sistem integrat de colectare selectivă a deșeurilor; </w:t>
      </w:r>
    </w:p>
    <w:p w:rsidR="00995B68" w:rsidRDefault="00995B68" w:rsidP="0094582E">
      <w:pPr>
        <w:pStyle w:val="NoSpacing"/>
        <w:numPr>
          <w:ilvl w:val="1"/>
          <w:numId w:val="85"/>
        </w:numPr>
        <w:suppressAutoHyphens w:val="0"/>
        <w:autoSpaceDN/>
        <w:spacing w:line="276" w:lineRule="auto"/>
        <w:ind w:left="900"/>
        <w:textAlignment w:val="auto"/>
        <w:rPr>
          <w:rFonts w:ascii="Tahoma" w:hAnsi="Tahoma" w:cs="Tahoma"/>
          <w:szCs w:val="24"/>
          <w:lang w:val="ro-RO" w:eastAsia="ro-RO"/>
        </w:rPr>
      </w:pPr>
      <w:r>
        <w:rPr>
          <w:rFonts w:ascii="Tahoma" w:hAnsi="Tahoma" w:cs="Tahoma"/>
          <w:szCs w:val="24"/>
          <w:lang w:val="ro-RO" w:eastAsia="ro-RO"/>
        </w:rPr>
        <w:t xml:space="preserve">nu există incă o soluție de neutralizare/colectare şi transport a gunoiului de grajd şi resturi vegetale; </w:t>
      </w:r>
    </w:p>
    <w:p w:rsidR="00995B68" w:rsidRDefault="00995B68" w:rsidP="0094582E">
      <w:pPr>
        <w:pStyle w:val="NoSpacing"/>
        <w:numPr>
          <w:ilvl w:val="1"/>
          <w:numId w:val="85"/>
        </w:numPr>
        <w:suppressAutoHyphens w:val="0"/>
        <w:autoSpaceDN/>
        <w:spacing w:line="276" w:lineRule="auto"/>
        <w:ind w:left="900"/>
        <w:textAlignment w:val="auto"/>
        <w:rPr>
          <w:rFonts w:ascii="Tahoma" w:hAnsi="Tahoma" w:cs="Tahoma"/>
          <w:szCs w:val="24"/>
          <w:lang w:val="ro-RO" w:eastAsia="ro-RO"/>
        </w:rPr>
      </w:pPr>
      <w:r>
        <w:rPr>
          <w:rFonts w:ascii="Tahoma" w:hAnsi="Tahoma" w:cs="Tahoma"/>
          <w:szCs w:val="24"/>
          <w:lang w:val="ro-RO" w:eastAsia="ro-RO"/>
        </w:rPr>
        <w:t xml:space="preserve">majoritatea  locuințelor folosesc ca şi metodă de încălzire sobele cu lemne; </w:t>
      </w:r>
    </w:p>
    <w:p w:rsidR="00995B68" w:rsidRDefault="00995B68" w:rsidP="0094582E">
      <w:pPr>
        <w:pStyle w:val="NoSpacing"/>
        <w:numPr>
          <w:ilvl w:val="1"/>
          <w:numId w:val="85"/>
        </w:numPr>
        <w:suppressAutoHyphens w:val="0"/>
        <w:autoSpaceDN/>
        <w:spacing w:line="276" w:lineRule="auto"/>
        <w:ind w:left="900"/>
        <w:textAlignment w:val="auto"/>
        <w:rPr>
          <w:rFonts w:ascii="Tahoma" w:hAnsi="Tahoma" w:cs="Tahoma"/>
          <w:szCs w:val="24"/>
          <w:lang w:val="ro-RO" w:eastAsia="ro-RO"/>
        </w:rPr>
      </w:pPr>
      <w:r>
        <w:rPr>
          <w:rFonts w:ascii="Tahoma" w:hAnsi="Tahoma" w:cs="Tahoma"/>
          <w:szCs w:val="24"/>
          <w:lang w:val="ro-RO" w:eastAsia="ro-RO"/>
        </w:rPr>
        <w:t xml:space="preserve">sunt necesare lucrări de apărare a malurilor împotriva eroziunii </w:t>
      </w:r>
    </w:p>
    <w:p w:rsidR="00995B68" w:rsidRDefault="00995B68" w:rsidP="0094582E">
      <w:pPr>
        <w:pStyle w:val="NoSpacing"/>
        <w:numPr>
          <w:ilvl w:val="1"/>
          <w:numId w:val="85"/>
        </w:numPr>
        <w:suppressAutoHyphens w:val="0"/>
        <w:autoSpaceDN/>
        <w:spacing w:line="276" w:lineRule="auto"/>
        <w:ind w:left="900"/>
        <w:textAlignment w:val="auto"/>
        <w:rPr>
          <w:rFonts w:ascii="Tahoma" w:hAnsi="Tahoma" w:cs="Tahoma"/>
          <w:szCs w:val="24"/>
          <w:lang w:val="ro-RO" w:eastAsia="ro-RO"/>
        </w:rPr>
      </w:pPr>
      <w:r>
        <w:rPr>
          <w:rFonts w:ascii="Tahoma" w:hAnsi="Tahoma" w:cs="Tahoma"/>
          <w:szCs w:val="24"/>
          <w:lang w:val="ro-RO" w:eastAsia="ro-RO"/>
        </w:rPr>
        <w:lastRenderedPageBreak/>
        <w:t xml:space="preserve">educarea populației în spiritul reciclării, protecției mediului şi voluntariatului. </w:t>
      </w:r>
    </w:p>
    <w:p w:rsidR="00995B68" w:rsidRDefault="00995B68" w:rsidP="0094582E">
      <w:pPr>
        <w:pStyle w:val="NoSpacing"/>
        <w:numPr>
          <w:ilvl w:val="1"/>
          <w:numId w:val="85"/>
        </w:numPr>
        <w:suppressAutoHyphens w:val="0"/>
        <w:autoSpaceDN/>
        <w:spacing w:line="276" w:lineRule="auto"/>
        <w:ind w:left="900"/>
        <w:textAlignment w:val="auto"/>
        <w:rPr>
          <w:rFonts w:ascii="Tahoma" w:hAnsi="Tahoma" w:cs="Tahoma"/>
          <w:szCs w:val="24"/>
          <w:lang w:val="ro-RO" w:eastAsia="ro-RO"/>
        </w:rPr>
      </w:pPr>
      <w:r>
        <w:rPr>
          <w:rFonts w:ascii="Tahoma" w:hAnsi="Tahoma" w:cs="Tahoma"/>
          <w:szCs w:val="24"/>
          <w:lang w:val="ro-RO" w:eastAsia="ro-RO"/>
        </w:rPr>
        <w:t xml:space="preserve">cladirile publice nu sunt reabilitate termic </w:t>
      </w:r>
    </w:p>
    <w:p w:rsidR="00995B68" w:rsidRDefault="00995B68" w:rsidP="00995B68">
      <w:pPr>
        <w:autoSpaceDE w:val="0"/>
        <w:adjustRightInd w:val="0"/>
        <w:ind w:left="144"/>
        <w:rPr>
          <w:rFonts w:ascii="Tahoma" w:hAnsi="Tahoma" w:cs="Tahoma"/>
          <w:color w:val="000000"/>
          <w:lang w:eastAsia="ro-RO"/>
        </w:rPr>
      </w:pPr>
    </w:p>
    <w:p w:rsidR="00995B68" w:rsidRDefault="0025521A" w:rsidP="0025521A">
      <w:pPr>
        <w:autoSpaceDE w:val="0"/>
        <w:adjustRightInd w:val="0"/>
        <w:spacing w:line="276" w:lineRule="auto"/>
        <w:jc w:val="both"/>
        <w:rPr>
          <w:rFonts w:ascii="Tahoma" w:hAnsi="Tahoma" w:cs="Tahoma"/>
          <w:i/>
          <w:color w:val="000000"/>
          <w:lang w:eastAsia="ro-RO"/>
        </w:rPr>
      </w:pPr>
      <w:r>
        <w:rPr>
          <w:rFonts w:ascii="Tahoma" w:hAnsi="Tahoma" w:cs="Tahoma"/>
          <w:b/>
          <w:bCs/>
          <w:color w:val="000000"/>
          <w:lang w:eastAsia="ro-RO"/>
        </w:rPr>
        <w:t>Obiectivul general</w:t>
      </w:r>
      <w:r w:rsidR="00995B68">
        <w:rPr>
          <w:rFonts w:ascii="Tahoma" w:hAnsi="Tahoma" w:cs="Tahoma"/>
          <w:color w:val="000000"/>
          <w:lang w:eastAsia="ro-RO"/>
        </w:rPr>
        <w:t xml:space="preserve">: </w:t>
      </w:r>
      <w:r w:rsidR="00995B68">
        <w:rPr>
          <w:rFonts w:ascii="Tahoma" w:hAnsi="Tahoma" w:cs="Tahoma"/>
          <w:i/>
          <w:color w:val="000000"/>
          <w:lang w:eastAsia="ro-RO"/>
        </w:rPr>
        <w:t xml:space="preserve">Asigurarea protecției şi calităţii mediului înconjurător în vederea creșterii standardului de viață al locuitorilor şi dezvoltării durabile a comunei </w:t>
      </w:r>
      <w:r w:rsidRPr="0025521A">
        <w:rPr>
          <w:rFonts w:ascii="Tahoma" w:hAnsi="Tahoma" w:cs="Tahoma"/>
          <w:i/>
          <w:color w:val="000000"/>
          <w:lang w:eastAsia="ro-RO"/>
        </w:rPr>
        <w:t>Nicolae Bălcescu</w:t>
      </w:r>
      <w:r w:rsidR="00995B68">
        <w:rPr>
          <w:rFonts w:ascii="Tahoma" w:hAnsi="Tahoma" w:cs="Tahoma"/>
          <w:i/>
          <w:color w:val="000000"/>
          <w:lang w:eastAsia="ro-RO"/>
        </w:rPr>
        <w:t xml:space="preserve"> </w:t>
      </w:r>
    </w:p>
    <w:p w:rsidR="00995B68" w:rsidRDefault="00995B68" w:rsidP="00995B68">
      <w:pPr>
        <w:autoSpaceDE w:val="0"/>
        <w:adjustRightInd w:val="0"/>
        <w:ind w:left="144"/>
        <w:rPr>
          <w:rFonts w:ascii="Tahoma" w:hAnsi="Tahoma" w:cs="Tahoma"/>
          <w:b/>
          <w:bCs/>
          <w:color w:val="000000"/>
          <w:lang w:eastAsia="ro-RO"/>
        </w:rPr>
      </w:pPr>
    </w:p>
    <w:p w:rsidR="00995B68" w:rsidRDefault="00995B68" w:rsidP="00CB20DF">
      <w:pPr>
        <w:autoSpaceDE w:val="0"/>
        <w:adjustRightInd w:val="0"/>
        <w:rPr>
          <w:rFonts w:ascii="Tahoma" w:hAnsi="Tahoma" w:cs="Tahoma"/>
          <w:color w:val="000000"/>
          <w:lang w:eastAsia="ro-RO"/>
        </w:rPr>
      </w:pPr>
      <w:r>
        <w:rPr>
          <w:rFonts w:ascii="Tahoma" w:hAnsi="Tahoma" w:cs="Tahoma"/>
          <w:b/>
          <w:bCs/>
          <w:color w:val="000000"/>
          <w:lang w:eastAsia="ro-RO"/>
        </w:rPr>
        <w:t>Obiective operaționale</w:t>
      </w:r>
      <w:r>
        <w:rPr>
          <w:rFonts w:ascii="Tahoma" w:hAnsi="Tahoma" w:cs="Tahoma"/>
          <w:color w:val="000000"/>
          <w:lang w:eastAsia="ro-RO"/>
        </w:rPr>
        <w:t xml:space="preserve">: </w:t>
      </w:r>
    </w:p>
    <w:p w:rsidR="00CB20DF" w:rsidRDefault="00CB20DF" w:rsidP="00CB20DF">
      <w:pPr>
        <w:autoSpaceDE w:val="0"/>
        <w:adjustRightInd w:val="0"/>
        <w:rPr>
          <w:rFonts w:ascii="Tahoma" w:hAnsi="Tahoma" w:cs="Tahoma"/>
          <w:color w:val="000000"/>
          <w:lang w:eastAsia="ro-RO"/>
        </w:rPr>
      </w:pPr>
    </w:p>
    <w:p w:rsidR="00995B68" w:rsidRDefault="00995B68" w:rsidP="0094582E">
      <w:pPr>
        <w:pStyle w:val="NoSpacing"/>
        <w:numPr>
          <w:ilvl w:val="0"/>
          <w:numId w:val="86"/>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 xml:space="preserve">Asigurarea managementului de calitate al apei </w:t>
      </w:r>
    </w:p>
    <w:p w:rsidR="00995B68" w:rsidRDefault="00995B68" w:rsidP="0094582E">
      <w:pPr>
        <w:pStyle w:val="NoSpacing"/>
        <w:numPr>
          <w:ilvl w:val="0"/>
          <w:numId w:val="86"/>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 xml:space="preserve">Dezvoltarea unui sistem integrat eficient de management al deșeurilor; </w:t>
      </w:r>
    </w:p>
    <w:p w:rsidR="00995B68" w:rsidRDefault="00995B68" w:rsidP="0094582E">
      <w:pPr>
        <w:pStyle w:val="NoSpacing"/>
        <w:numPr>
          <w:ilvl w:val="0"/>
          <w:numId w:val="86"/>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Realizarea pro</w:t>
      </w:r>
      <w:r w:rsidR="00CB20DF">
        <w:rPr>
          <w:rFonts w:ascii="Tahoma" w:hAnsi="Tahoma" w:cs="Tahoma"/>
          <w:szCs w:val="24"/>
          <w:lang w:val="ro-RO" w:eastAsia="ro-RO"/>
        </w:rPr>
        <w:t>gramului de eficiența energetică</w:t>
      </w:r>
      <w:r>
        <w:rPr>
          <w:rFonts w:ascii="Tahoma" w:hAnsi="Tahoma" w:cs="Tahoma"/>
          <w:szCs w:val="24"/>
          <w:lang w:val="ro-RO" w:eastAsia="ro-RO"/>
        </w:rPr>
        <w:t xml:space="preserve"> și promovarea unor tehnologii alternative de generare a energiei şi de eficienţă energetică; </w:t>
      </w:r>
    </w:p>
    <w:p w:rsidR="00995B68" w:rsidRDefault="00995B68" w:rsidP="0094582E">
      <w:pPr>
        <w:pStyle w:val="NoSpacing"/>
        <w:numPr>
          <w:ilvl w:val="0"/>
          <w:numId w:val="86"/>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 xml:space="preserve">Îmbunătăţirea stării mediului înconjurător şi prevenirea riscurilor naturale şi de sănătate a populației. </w:t>
      </w:r>
    </w:p>
    <w:p w:rsidR="00C26196" w:rsidRDefault="00C26196" w:rsidP="00CB20DF">
      <w:pPr>
        <w:autoSpaceDE w:val="0"/>
        <w:adjustRightInd w:val="0"/>
        <w:rPr>
          <w:rFonts w:ascii="Tahoma" w:hAnsi="Tahoma" w:cs="Tahoma"/>
          <w:b/>
          <w:bCs/>
          <w:color w:val="000000"/>
          <w:lang w:eastAsia="ro-RO"/>
        </w:rPr>
      </w:pPr>
    </w:p>
    <w:p w:rsidR="00995B68" w:rsidRDefault="00995B68" w:rsidP="00CB20DF">
      <w:pPr>
        <w:autoSpaceDE w:val="0"/>
        <w:adjustRightInd w:val="0"/>
        <w:rPr>
          <w:rFonts w:ascii="Tahoma" w:hAnsi="Tahoma" w:cs="Tahoma"/>
          <w:b/>
          <w:bCs/>
          <w:color w:val="000000"/>
          <w:lang w:eastAsia="ro-RO"/>
        </w:rPr>
      </w:pPr>
      <w:r>
        <w:rPr>
          <w:rFonts w:ascii="Tahoma" w:hAnsi="Tahoma" w:cs="Tahoma"/>
          <w:b/>
          <w:bCs/>
          <w:color w:val="000000"/>
          <w:lang w:eastAsia="ro-RO"/>
        </w:rPr>
        <w:t xml:space="preserve">Activităţi și operațiuni: </w:t>
      </w:r>
    </w:p>
    <w:p w:rsidR="008F469F" w:rsidRDefault="008F469F" w:rsidP="00CB20DF">
      <w:pPr>
        <w:autoSpaceDE w:val="0"/>
        <w:adjustRightInd w:val="0"/>
        <w:rPr>
          <w:rFonts w:ascii="Tahoma" w:hAnsi="Tahoma" w:cs="Tahoma"/>
          <w:color w:val="000000"/>
          <w:lang w:eastAsia="ro-RO"/>
        </w:rPr>
      </w:pPr>
    </w:p>
    <w:p w:rsidR="00995B68" w:rsidRDefault="00995B68" w:rsidP="008F469F">
      <w:pPr>
        <w:autoSpaceDE w:val="0"/>
        <w:adjustRightInd w:val="0"/>
        <w:spacing w:line="276" w:lineRule="auto"/>
        <w:rPr>
          <w:rFonts w:ascii="Tahoma" w:hAnsi="Tahoma" w:cs="Tahoma"/>
          <w:color w:val="000000"/>
          <w:lang w:eastAsia="ro-RO"/>
        </w:rPr>
      </w:pPr>
      <w:r>
        <w:rPr>
          <w:rFonts w:ascii="Tahoma" w:hAnsi="Tahoma" w:cs="Tahoma"/>
          <w:color w:val="000000"/>
          <w:lang w:eastAsia="ro-RO"/>
        </w:rPr>
        <w:t>Obiectivul operațional „</w:t>
      </w:r>
      <w:r>
        <w:rPr>
          <w:rFonts w:ascii="Tahoma" w:hAnsi="Tahoma" w:cs="Tahoma"/>
          <w:i/>
          <w:color w:val="000000"/>
          <w:lang w:eastAsia="ro-RO"/>
        </w:rPr>
        <w:t>Asigurarea managementului de calitate al apei”</w:t>
      </w:r>
      <w:r>
        <w:rPr>
          <w:rFonts w:ascii="Tahoma" w:hAnsi="Tahoma" w:cs="Tahoma"/>
          <w:color w:val="000000"/>
          <w:lang w:eastAsia="ro-RO"/>
        </w:rPr>
        <w:t xml:space="preserve"> </w:t>
      </w:r>
    </w:p>
    <w:p w:rsidR="00995B68" w:rsidRDefault="00995B68" w:rsidP="0094582E">
      <w:pPr>
        <w:widowControl/>
        <w:numPr>
          <w:ilvl w:val="0"/>
          <w:numId w:val="87"/>
        </w:numPr>
        <w:suppressAutoHyphens w:val="0"/>
        <w:autoSpaceDE w:val="0"/>
        <w:adjustRightInd w:val="0"/>
        <w:spacing w:line="276" w:lineRule="auto"/>
        <w:textAlignment w:val="auto"/>
        <w:rPr>
          <w:rFonts w:ascii="Tahoma" w:hAnsi="Tahoma" w:cs="Tahoma"/>
          <w:color w:val="000000"/>
          <w:lang w:eastAsia="ro-RO"/>
        </w:rPr>
      </w:pPr>
      <w:r>
        <w:rPr>
          <w:rFonts w:ascii="Tahoma" w:hAnsi="Tahoma" w:cs="Tahoma"/>
          <w:color w:val="000000"/>
          <w:lang w:eastAsia="ro-RO"/>
        </w:rPr>
        <w:t xml:space="preserve"> Realizarea  extinderii  rețelei de alimentare cu apă </w:t>
      </w:r>
    </w:p>
    <w:p w:rsidR="00995B68" w:rsidRDefault="00995B68" w:rsidP="0094582E">
      <w:pPr>
        <w:widowControl/>
        <w:numPr>
          <w:ilvl w:val="0"/>
          <w:numId w:val="87"/>
        </w:numPr>
        <w:suppressAutoHyphens w:val="0"/>
        <w:autoSpaceDE w:val="0"/>
        <w:adjustRightInd w:val="0"/>
        <w:spacing w:line="276" w:lineRule="auto"/>
        <w:textAlignment w:val="auto"/>
        <w:rPr>
          <w:rFonts w:ascii="Tahoma" w:hAnsi="Tahoma" w:cs="Tahoma"/>
          <w:color w:val="000000"/>
          <w:lang w:eastAsia="ro-RO"/>
        </w:rPr>
      </w:pPr>
      <w:r>
        <w:rPr>
          <w:rFonts w:ascii="Tahoma" w:hAnsi="Tahoma" w:cs="Tahoma"/>
          <w:color w:val="000000"/>
          <w:lang w:eastAsia="ro-RO"/>
        </w:rPr>
        <w:t xml:space="preserve"> Inființare  rețea de canalizare </w:t>
      </w:r>
    </w:p>
    <w:p w:rsidR="00995B68" w:rsidRDefault="00995B68" w:rsidP="00995B68">
      <w:pPr>
        <w:autoSpaceDE w:val="0"/>
        <w:adjustRightInd w:val="0"/>
        <w:ind w:left="144"/>
        <w:rPr>
          <w:rFonts w:ascii="Tahoma" w:hAnsi="Tahoma" w:cs="Tahoma"/>
          <w:color w:val="000000"/>
          <w:lang w:eastAsia="ro-RO"/>
        </w:rPr>
      </w:pPr>
    </w:p>
    <w:p w:rsidR="00995B68" w:rsidRDefault="00CB20DF" w:rsidP="00CB20DF">
      <w:pPr>
        <w:autoSpaceDE w:val="0"/>
        <w:adjustRightInd w:val="0"/>
        <w:jc w:val="both"/>
        <w:rPr>
          <w:rFonts w:ascii="Tahoma" w:hAnsi="Tahoma" w:cs="Tahoma"/>
          <w:i/>
          <w:color w:val="000000"/>
          <w:lang w:eastAsia="ro-RO"/>
        </w:rPr>
      </w:pPr>
      <w:r>
        <w:rPr>
          <w:rFonts w:ascii="Tahoma" w:hAnsi="Tahoma" w:cs="Tahoma"/>
          <w:color w:val="000000"/>
          <w:lang w:eastAsia="ro-RO"/>
        </w:rPr>
        <w:t xml:space="preserve">Obiectivul operațional </w:t>
      </w:r>
      <w:r w:rsidR="00995B68">
        <w:rPr>
          <w:rFonts w:ascii="Tahoma" w:hAnsi="Tahoma" w:cs="Tahoma"/>
          <w:i/>
          <w:color w:val="000000"/>
          <w:lang w:eastAsia="ro-RO"/>
        </w:rPr>
        <w:t xml:space="preserve">Dezvoltarea unui sistem integrat eficient de management al deșeurilor </w:t>
      </w:r>
    </w:p>
    <w:p w:rsidR="00995B68" w:rsidRDefault="00995B68" w:rsidP="0094582E">
      <w:pPr>
        <w:widowControl/>
        <w:numPr>
          <w:ilvl w:val="0"/>
          <w:numId w:val="88"/>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Implementarea unui sistem integrat de colectare selectivă a deșeurilor la nivel de comună </w:t>
      </w:r>
    </w:p>
    <w:p w:rsidR="00995B68" w:rsidRDefault="00995B68" w:rsidP="0094582E">
      <w:pPr>
        <w:widowControl/>
        <w:numPr>
          <w:ilvl w:val="0"/>
          <w:numId w:val="88"/>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lang w:eastAsia="ro-RO"/>
        </w:rPr>
        <w:t>Realizarea unei platforme de colectare a dejecțiilor animaliere</w:t>
      </w:r>
    </w:p>
    <w:p w:rsidR="00995B68" w:rsidRDefault="00995B68" w:rsidP="00995B68">
      <w:pPr>
        <w:autoSpaceDE w:val="0"/>
        <w:adjustRightInd w:val="0"/>
        <w:ind w:left="144"/>
        <w:rPr>
          <w:rFonts w:ascii="Tahoma" w:hAnsi="Tahoma" w:cs="Tahoma"/>
          <w:color w:val="000000"/>
          <w:lang w:eastAsia="ro-RO"/>
        </w:rPr>
      </w:pPr>
    </w:p>
    <w:p w:rsidR="00995B68" w:rsidRPr="00D24B93" w:rsidRDefault="00CB20DF" w:rsidP="00CB20DF">
      <w:pPr>
        <w:autoSpaceDE w:val="0"/>
        <w:adjustRightInd w:val="0"/>
        <w:spacing w:line="276" w:lineRule="auto"/>
        <w:jc w:val="both"/>
        <w:rPr>
          <w:rFonts w:ascii="Tahoma" w:hAnsi="Tahoma" w:cs="Tahoma"/>
          <w:lang w:eastAsia="ro-RO"/>
        </w:rPr>
      </w:pPr>
      <w:r>
        <w:rPr>
          <w:rFonts w:ascii="Tahoma" w:hAnsi="Tahoma" w:cs="Tahoma"/>
          <w:lang w:eastAsia="ro-RO"/>
        </w:rPr>
        <w:t xml:space="preserve">Obiectivul operațional </w:t>
      </w:r>
      <w:r>
        <w:rPr>
          <w:rFonts w:ascii="Tahoma" w:hAnsi="Tahoma" w:cs="Tahoma"/>
          <w:i/>
          <w:iCs/>
          <w:lang w:eastAsia="ro-RO"/>
        </w:rPr>
        <w:t>Î</w:t>
      </w:r>
      <w:r w:rsidR="00995B68" w:rsidRPr="00D24B93">
        <w:rPr>
          <w:rFonts w:ascii="Tahoma" w:hAnsi="Tahoma" w:cs="Tahoma"/>
          <w:i/>
          <w:iCs/>
        </w:rPr>
        <w:t xml:space="preserve">mbunătăţirea eficienţei energetice la nivelul comunei </w:t>
      </w:r>
      <w:r w:rsidRPr="00CB20DF">
        <w:rPr>
          <w:rFonts w:ascii="Tahoma" w:hAnsi="Tahoma" w:cs="Tahoma"/>
          <w:i/>
          <w:iCs/>
        </w:rPr>
        <w:t>Nicolae Bălcescu</w:t>
      </w:r>
      <w:r w:rsidR="00995B68" w:rsidRPr="00D24B93">
        <w:rPr>
          <w:rFonts w:ascii="Tahoma" w:hAnsi="Tahoma" w:cs="Tahoma"/>
          <w:i/>
          <w:iCs/>
        </w:rPr>
        <w:t xml:space="preserve"> și p</w:t>
      </w:r>
      <w:r w:rsidR="00995B68" w:rsidRPr="00D24B93">
        <w:rPr>
          <w:rFonts w:ascii="Tahoma" w:hAnsi="Tahoma" w:cs="Tahoma"/>
          <w:i/>
          <w:iCs/>
          <w:lang w:eastAsia="ro-RO"/>
        </w:rPr>
        <w:t xml:space="preserve">romovarea unor tehnologii alternative de generare a </w:t>
      </w:r>
      <w:r w:rsidR="00995B68" w:rsidRPr="00CB20DF">
        <w:rPr>
          <w:rFonts w:ascii="Tahoma" w:hAnsi="Tahoma" w:cs="Tahoma"/>
          <w:i/>
          <w:iCs/>
          <w:lang w:eastAsia="ro-RO"/>
        </w:rPr>
        <w:t>energiei</w:t>
      </w:r>
      <w:r w:rsidR="00995B68" w:rsidRPr="00CB20DF">
        <w:rPr>
          <w:rFonts w:ascii="Tahoma" w:hAnsi="Tahoma" w:cs="Tahoma"/>
          <w:i/>
          <w:lang w:eastAsia="ro-RO"/>
        </w:rPr>
        <w:t xml:space="preserve">: </w:t>
      </w:r>
    </w:p>
    <w:p w:rsidR="00995B68" w:rsidRDefault="00995B68" w:rsidP="0094582E">
      <w:pPr>
        <w:widowControl/>
        <w:numPr>
          <w:ilvl w:val="0"/>
          <w:numId w:val="89"/>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Creșterea eficienţei energetice a clădirilor publice prin lucrări de reabilitarea termică; </w:t>
      </w:r>
    </w:p>
    <w:p w:rsidR="00995B68" w:rsidRDefault="00995B68" w:rsidP="0094582E">
      <w:pPr>
        <w:widowControl/>
        <w:numPr>
          <w:ilvl w:val="0"/>
          <w:numId w:val="89"/>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Reducerea consumului energetic al comunei prin modernizarea rețelei de iluminat public şi înlocuirea lămpilor actuale poluante cu lămpi solare sau alte sisteme care reduc consumul de energie electrică. </w:t>
      </w:r>
    </w:p>
    <w:p w:rsidR="00995B68" w:rsidRPr="00D24B93" w:rsidRDefault="00995B68" w:rsidP="0094582E">
      <w:pPr>
        <w:pStyle w:val="ListParagraph"/>
        <w:widowControl/>
        <w:numPr>
          <w:ilvl w:val="0"/>
          <w:numId w:val="89"/>
        </w:numPr>
        <w:suppressAutoHyphens w:val="0"/>
        <w:autoSpaceDN/>
        <w:spacing w:after="200" w:line="276" w:lineRule="auto"/>
        <w:jc w:val="both"/>
        <w:textAlignment w:val="auto"/>
        <w:rPr>
          <w:rFonts w:ascii="Tahoma" w:hAnsi="Tahoma" w:cs="Tahoma"/>
          <w:szCs w:val="24"/>
        </w:rPr>
      </w:pPr>
      <w:r w:rsidRPr="00D24B93">
        <w:rPr>
          <w:rFonts w:ascii="Tahoma" w:hAnsi="Tahoma" w:cs="Tahoma"/>
          <w:szCs w:val="24"/>
        </w:rPr>
        <w:t xml:space="preserve">Reducerea consumului de energie electrică generat de clădiriile din comuna </w:t>
      </w:r>
      <w:r>
        <w:rPr>
          <w:rFonts w:ascii="Tahoma" w:hAnsi="Tahoma" w:cs="Tahoma"/>
          <w:szCs w:val="24"/>
        </w:rPr>
        <w:t>Dămienești</w:t>
      </w:r>
      <w:r w:rsidRPr="00D24B93">
        <w:rPr>
          <w:rFonts w:ascii="Tahoma" w:hAnsi="Tahoma" w:cs="Tahoma"/>
          <w:szCs w:val="24"/>
        </w:rPr>
        <w:t xml:space="preserve"> şi provenit din surse convenţionale cu cel puţin 10% până în anul 2027, raportat la situaţia din prezent. Principalele măsuri avute în vedere sunt:</w:t>
      </w:r>
    </w:p>
    <w:p w:rsidR="00995B68" w:rsidRPr="00D24B93" w:rsidRDefault="00995B68" w:rsidP="0094582E">
      <w:pPr>
        <w:pStyle w:val="ListParagraph"/>
        <w:widowControl/>
        <w:numPr>
          <w:ilvl w:val="0"/>
          <w:numId w:val="90"/>
        </w:numPr>
        <w:suppressAutoHyphens w:val="0"/>
        <w:autoSpaceDN/>
        <w:spacing w:after="200" w:line="276" w:lineRule="auto"/>
        <w:ind w:left="1620"/>
        <w:jc w:val="both"/>
        <w:textAlignment w:val="auto"/>
        <w:rPr>
          <w:rFonts w:ascii="Tahoma" w:hAnsi="Tahoma" w:cs="Tahoma"/>
          <w:szCs w:val="24"/>
        </w:rPr>
      </w:pPr>
      <w:r w:rsidRPr="00D24B93">
        <w:rPr>
          <w:rFonts w:ascii="Tahoma" w:hAnsi="Tahoma" w:cs="Tahoma"/>
          <w:szCs w:val="24"/>
        </w:rPr>
        <w:t xml:space="preserve">Investiţia în surse de energie regenerabilă menite să scadă consumul energetic din surse conveţionale; </w:t>
      </w:r>
    </w:p>
    <w:p w:rsidR="00995B68" w:rsidRPr="00D24B93" w:rsidRDefault="00995B68" w:rsidP="0094582E">
      <w:pPr>
        <w:pStyle w:val="ListParagraph"/>
        <w:widowControl/>
        <w:numPr>
          <w:ilvl w:val="0"/>
          <w:numId w:val="90"/>
        </w:numPr>
        <w:suppressAutoHyphens w:val="0"/>
        <w:autoSpaceDN/>
        <w:spacing w:after="200" w:line="276" w:lineRule="auto"/>
        <w:ind w:left="1620"/>
        <w:jc w:val="both"/>
        <w:textAlignment w:val="auto"/>
        <w:rPr>
          <w:rFonts w:ascii="Tahoma" w:hAnsi="Tahoma" w:cs="Tahoma"/>
          <w:szCs w:val="24"/>
        </w:rPr>
      </w:pPr>
      <w:r w:rsidRPr="00D24B93">
        <w:rPr>
          <w:rFonts w:ascii="Tahoma" w:hAnsi="Tahoma" w:cs="Tahoma"/>
          <w:szCs w:val="24"/>
        </w:rPr>
        <w:t>Campanii de conştientizare privind consumul energetic responsabil;</w:t>
      </w:r>
    </w:p>
    <w:p w:rsidR="00995B68" w:rsidRDefault="00995B68" w:rsidP="0094582E">
      <w:pPr>
        <w:pStyle w:val="ListParagraph"/>
        <w:widowControl/>
        <w:numPr>
          <w:ilvl w:val="0"/>
          <w:numId w:val="90"/>
        </w:numPr>
        <w:suppressAutoHyphens w:val="0"/>
        <w:autoSpaceDN/>
        <w:spacing w:after="200" w:line="276" w:lineRule="auto"/>
        <w:ind w:left="1620"/>
        <w:jc w:val="both"/>
        <w:textAlignment w:val="auto"/>
        <w:rPr>
          <w:rFonts w:ascii="Tahoma" w:hAnsi="Tahoma" w:cs="Tahoma"/>
          <w:szCs w:val="24"/>
        </w:rPr>
      </w:pPr>
      <w:r w:rsidRPr="00D24B93">
        <w:rPr>
          <w:rFonts w:ascii="Tahoma" w:hAnsi="Tahoma" w:cs="Tahoma"/>
          <w:szCs w:val="24"/>
        </w:rPr>
        <w:t xml:space="preserve">Încurajarea firmelor private din comuna </w:t>
      </w:r>
      <w:r w:rsidR="00CB20DF" w:rsidRPr="00CB20DF">
        <w:rPr>
          <w:rFonts w:ascii="Tahoma" w:hAnsi="Tahoma" w:cs="Tahoma"/>
          <w:szCs w:val="24"/>
        </w:rPr>
        <w:t>Nicolae Bălcescu</w:t>
      </w:r>
      <w:r w:rsidRPr="00D24B93">
        <w:rPr>
          <w:rFonts w:ascii="Tahoma" w:hAnsi="Tahoma" w:cs="Tahoma"/>
          <w:szCs w:val="24"/>
        </w:rPr>
        <w:t xml:space="preserve"> în realizarea de investiţii în eficienţa energetică. </w:t>
      </w:r>
    </w:p>
    <w:p w:rsidR="00995B68" w:rsidRPr="0028474E" w:rsidRDefault="00CB20DF" w:rsidP="0094582E">
      <w:pPr>
        <w:pStyle w:val="ListParagraph"/>
        <w:widowControl/>
        <w:numPr>
          <w:ilvl w:val="0"/>
          <w:numId w:val="90"/>
        </w:numPr>
        <w:suppressAutoHyphens w:val="0"/>
        <w:autoSpaceDN/>
        <w:spacing w:after="200" w:line="276" w:lineRule="auto"/>
        <w:ind w:left="1620"/>
        <w:jc w:val="both"/>
        <w:textAlignment w:val="auto"/>
        <w:rPr>
          <w:rFonts w:ascii="Tahoma" w:hAnsi="Tahoma" w:cs="Tahoma"/>
          <w:szCs w:val="24"/>
        </w:rPr>
      </w:pPr>
      <w:r>
        <w:rPr>
          <w:rFonts w:ascii="Tahoma" w:hAnsi="Tahoma" w:cs="Tahoma"/>
          <w:color w:val="000000"/>
          <w:szCs w:val="24"/>
          <w:lang w:eastAsia="ro-RO"/>
        </w:rPr>
        <w:t>P</w:t>
      </w:r>
      <w:r w:rsidR="00995B68" w:rsidRPr="0028474E">
        <w:rPr>
          <w:rFonts w:ascii="Tahoma" w:hAnsi="Tahoma" w:cs="Tahoma"/>
          <w:color w:val="000000"/>
          <w:szCs w:val="24"/>
          <w:lang w:eastAsia="ro-RO"/>
        </w:rPr>
        <w:t>romovarea culturilor energetice</w:t>
      </w:r>
    </w:p>
    <w:p w:rsidR="00995B68" w:rsidRPr="00D24B93" w:rsidRDefault="00995B68" w:rsidP="0094582E">
      <w:pPr>
        <w:pStyle w:val="ListParagraph"/>
        <w:widowControl/>
        <w:numPr>
          <w:ilvl w:val="0"/>
          <w:numId w:val="91"/>
        </w:numPr>
        <w:suppressAutoHyphens w:val="0"/>
        <w:autoSpaceDN/>
        <w:spacing w:after="200" w:line="276" w:lineRule="auto"/>
        <w:jc w:val="both"/>
        <w:textAlignment w:val="auto"/>
        <w:rPr>
          <w:rFonts w:ascii="Tahoma" w:hAnsi="Tahoma" w:cs="Tahoma"/>
          <w:szCs w:val="24"/>
        </w:rPr>
      </w:pPr>
      <w:r w:rsidRPr="00D24B93">
        <w:rPr>
          <w:rFonts w:ascii="Tahoma" w:hAnsi="Tahoma" w:cs="Tahoma"/>
          <w:szCs w:val="24"/>
        </w:rPr>
        <w:lastRenderedPageBreak/>
        <w:t xml:space="preserve">Reducerea consumului de benzină și motorină utilizate de vehiculele cu cel puţin 10% până în 2027 raportat la situaţia din prezent. Îndeplinirea acestui obiectiv presupune mai multe direcţii de acţiune, toate menite să reducă gradul de dependenţă al populaţiei locale de autovehicule şi implicit să genereze un consum energetic mai redus. Măsurile principale necesare a se lua sunt următoarele: </w:t>
      </w:r>
    </w:p>
    <w:p w:rsidR="00CB20DF" w:rsidRDefault="00995B68" w:rsidP="0094582E">
      <w:pPr>
        <w:pStyle w:val="ListParagraph"/>
        <w:widowControl/>
        <w:numPr>
          <w:ilvl w:val="0"/>
          <w:numId w:val="72"/>
        </w:numPr>
        <w:tabs>
          <w:tab w:val="left" w:pos="1620"/>
        </w:tabs>
        <w:suppressAutoHyphens w:val="0"/>
        <w:autoSpaceDN/>
        <w:spacing w:after="200" w:line="276" w:lineRule="auto"/>
        <w:ind w:left="1260" w:firstLine="0"/>
        <w:jc w:val="both"/>
        <w:textAlignment w:val="auto"/>
        <w:rPr>
          <w:rFonts w:ascii="Tahoma" w:hAnsi="Tahoma" w:cs="Tahoma"/>
          <w:szCs w:val="24"/>
        </w:rPr>
      </w:pPr>
      <w:r w:rsidRPr="00D24B93">
        <w:rPr>
          <w:rFonts w:ascii="Tahoma" w:hAnsi="Tahoma" w:cs="Tahoma"/>
          <w:szCs w:val="24"/>
        </w:rPr>
        <w:t xml:space="preserve"> Realizarea unor campanii de conştientizare a populaţiei cu privire la efectul </w:t>
      </w:r>
    </w:p>
    <w:p w:rsidR="00995B68" w:rsidRPr="00D24B93" w:rsidRDefault="00CB20DF" w:rsidP="00CB20DF">
      <w:pPr>
        <w:pStyle w:val="ListParagraph"/>
        <w:widowControl/>
        <w:tabs>
          <w:tab w:val="left" w:pos="1620"/>
        </w:tabs>
        <w:suppressAutoHyphens w:val="0"/>
        <w:autoSpaceDN/>
        <w:spacing w:after="200" w:line="276" w:lineRule="auto"/>
        <w:ind w:left="1260"/>
        <w:jc w:val="both"/>
        <w:textAlignment w:val="auto"/>
        <w:rPr>
          <w:rFonts w:ascii="Tahoma" w:hAnsi="Tahoma" w:cs="Tahoma"/>
          <w:szCs w:val="24"/>
        </w:rPr>
      </w:pPr>
      <w:r>
        <w:rPr>
          <w:rFonts w:ascii="Tahoma" w:hAnsi="Tahoma" w:cs="Tahoma"/>
          <w:szCs w:val="24"/>
        </w:rPr>
        <w:tab/>
        <w:t xml:space="preserve"> </w:t>
      </w:r>
      <w:r w:rsidR="00995B68" w:rsidRPr="00D24B93">
        <w:rPr>
          <w:rFonts w:ascii="Tahoma" w:hAnsi="Tahoma" w:cs="Tahoma"/>
          <w:szCs w:val="24"/>
        </w:rPr>
        <w:t xml:space="preserve">nociv generat de consumurile de carburanţi; </w:t>
      </w:r>
    </w:p>
    <w:p w:rsidR="009C3141" w:rsidRDefault="00995B68" w:rsidP="0094582E">
      <w:pPr>
        <w:pStyle w:val="ListParagraph"/>
        <w:widowControl/>
        <w:numPr>
          <w:ilvl w:val="0"/>
          <w:numId w:val="72"/>
        </w:numPr>
        <w:tabs>
          <w:tab w:val="left" w:pos="1620"/>
        </w:tabs>
        <w:suppressAutoHyphens w:val="0"/>
        <w:autoSpaceDN/>
        <w:spacing w:after="200" w:line="276" w:lineRule="auto"/>
        <w:ind w:left="1260" w:firstLine="0"/>
        <w:jc w:val="both"/>
        <w:textAlignment w:val="auto"/>
        <w:rPr>
          <w:rFonts w:ascii="Tahoma" w:hAnsi="Tahoma" w:cs="Tahoma"/>
          <w:szCs w:val="24"/>
        </w:rPr>
      </w:pPr>
      <w:r w:rsidRPr="00D24B93">
        <w:rPr>
          <w:rFonts w:ascii="Tahoma" w:hAnsi="Tahoma" w:cs="Tahoma"/>
          <w:szCs w:val="24"/>
        </w:rPr>
        <w:t xml:space="preserve"> Realizarea unor campanii de conştientizare a populaţiei cu privire la </w:t>
      </w:r>
    </w:p>
    <w:p w:rsidR="00995B68" w:rsidRPr="00D24B93" w:rsidRDefault="009C3141" w:rsidP="009C3141">
      <w:pPr>
        <w:pStyle w:val="ListParagraph"/>
        <w:widowControl/>
        <w:tabs>
          <w:tab w:val="left" w:pos="1620"/>
        </w:tabs>
        <w:suppressAutoHyphens w:val="0"/>
        <w:autoSpaceDN/>
        <w:spacing w:after="200" w:line="276" w:lineRule="auto"/>
        <w:ind w:left="1260"/>
        <w:jc w:val="both"/>
        <w:textAlignment w:val="auto"/>
        <w:rPr>
          <w:rFonts w:ascii="Tahoma" w:hAnsi="Tahoma" w:cs="Tahoma"/>
          <w:szCs w:val="24"/>
        </w:rPr>
      </w:pPr>
      <w:r>
        <w:rPr>
          <w:rFonts w:ascii="Tahoma" w:hAnsi="Tahoma" w:cs="Tahoma"/>
          <w:szCs w:val="24"/>
        </w:rPr>
        <w:tab/>
        <w:t xml:space="preserve"> </w:t>
      </w:r>
      <w:r w:rsidR="00995B68" w:rsidRPr="00D24B93">
        <w:rPr>
          <w:rFonts w:ascii="Tahoma" w:hAnsi="Tahoma" w:cs="Tahoma"/>
          <w:szCs w:val="24"/>
        </w:rPr>
        <w:t xml:space="preserve">beneficiile mersului cu bicicletă; </w:t>
      </w:r>
    </w:p>
    <w:p w:rsidR="00995B68" w:rsidRPr="00D24B93" w:rsidRDefault="00995B68" w:rsidP="0094582E">
      <w:pPr>
        <w:pStyle w:val="ListParagraph"/>
        <w:widowControl/>
        <w:numPr>
          <w:ilvl w:val="0"/>
          <w:numId w:val="72"/>
        </w:numPr>
        <w:tabs>
          <w:tab w:val="left" w:pos="1620"/>
        </w:tabs>
        <w:suppressAutoHyphens w:val="0"/>
        <w:autoSpaceDN/>
        <w:spacing w:after="200" w:line="276" w:lineRule="auto"/>
        <w:ind w:left="1260" w:firstLine="0"/>
        <w:jc w:val="both"/>
        <w:textAlignment w:val="auto"/>
        <w:rPr>
          <w:rFonts w:ascii="Tahoma" w:hAnsi="Tahoma" w:cs="Tahoma"/>
          <w:szCs w:val="24"/>
        </w:rPr>
      </w:pPr>
      <w:r w:rsidRPr="00D24B93">
        <w:rPr>
          <w:rFonts w:ascii="Tahoma" w:hAnsi="Tahoma" w:cs="Tahoma"/>
          <w:szCs w:val="24"/>
        </w:rPr>
        <w:t xml:space="preserve"> Realizarea de piste biciclete , inclusiv a unor puncte de închiriere biciclete; </w:t>
      </w:r>
    </w:p>
    <w:p w:rsidR="009C3141" w:rsidRDefault="00995B68" w:rsidP="0094582E">
      <w:pPr>
        <w:pStyle w:val="ListParagraph"/>
        <w:widowControl/>
        <w:numPr>
          <w:ilvl w:val="0"/>
          <w:numId w:val="72"/>
        </w:numPr>
        <w:tabs>
          <w:tab w:val="left" w:pos="1620"/>
        </w:tabs>
        <w:suppressAutoHyphens w:val="0"/>
        <w:autoSpaceDN/>
        <w:spacing w:after="200" w:line="276" w:lineRule="auto"/>
        <w:ind w:left="1260" w:firstLine="0"/>
        <w:jc w:val="both"/>
        <w:textAlignment w:val="auto"/>
        <w:rPr>
          <w:rFonts w:ascii="Tahoma" w:hAnsi="Tahoma" w:cs="Tahoma"/>
          <w:szCs w:val="24"/>
        </w:rPr>
      </w:pPr>
      <w:r w:rsidRPr="009C3141">
        <w:rPr>
          <w:rFonts w:ascii="Tahoma" w:hAnsi="Tahoma" w:cs="Tahoma"/>
          <w:szCs w:val="24"/>
        </w:rPr>
        <w:t xml:space="preserve"> Delimitare clară a </w:t>
      </w:r>
      <w:r w:rsidR="009C3141">
        <w:rPr>
          <w:rFonts w:ascii="Tahoma" w:hAnsi="Tahoma" w:cs="Tahoma"/>
          <w:szCs w:val="24"/>
        </w:rPr>
        <w:t xml:space="preserve">unor zone şi trasee pietonale; </w:t>
      </w:r>
    </w:p>
    <w:p w:rsidR="00995B68" w:rsidRPr="009C3141" w:rsidRDefault="00995B68" w:rsidP="0094582E">
      <w:pPr>
        <w:pStyle w:val="ListParagraph"/>
        <w:widowControl/>
        <w:numPr>
          <w:ilvl w:val="0"/>
          <w:numId w:val="72"/>
        </w:numPr>
        <w:tabs>
          <w:tab w:val="left" w:pos="1620"/>
        </w:tabs>
        <w:suppressAutoHyphens w:val="0"/>
        <w:autoSpaceDN/>
        <w:spacing w:after="200" w:line="276" w:lineRule="auto"/>
        <w:ind w:left="1260" w:firstLine="0"/>
        <w:jc w:val="both"/>
        <w:textAlignment w:val="auto"/>
        <w:rPr>
          <w:rFonts w:ascii="Tahoma" w:hAnsi="Tahoma" w:cs="Tahoma"/>
          <w:szCs w:val="24"/>
        </w:rPr>
      </w:pPr>
      <w:r w:rsidRPr="009C3141">
        <w:rPr>
          <w:rFonts w:ascii="Tahoma" w:hAnsi="Tahoma" w:cs="Tahoma"/>
          <w:szCs w:val="24"/>
        </w:rPr>
        <w:t xml:space="preserve"> Scăderea timpului petrecut în trafic de către autovehicule; </w:t>
      </w:r>
    </w:p>
    <w:p w:rsidR="00995B68" w:rsidRDefault="009C3141" w:rsidP="009C3141">
      <w:pPr>
        <w:autoSpaceDE w:val="0"/>
        <w:adjustRightInd w:val="0"/>
        <w:spacing w:line="276" w:lineRule="auto"/>
        <w:ind w:left="144"/>
        <w:jc w:val="both"/>
        <w:rPr>
          <w:rFonts w:ascii="Tahoma" w:hAnsi="Tahoma" w:cs="Tahoma"/>
          <w:color w:val="000000"/>
          <w:lang w:eastAsia="ro-RO"/>
        </w:rPr>
      </w:pPr>
      <w:r>
        <w:rPr>
          <w:rFonts w:ascii="Tahoma" w:hAnsi="Tahoma" w:cs="Tahoma"/>
          <w:color w:val="000000"/>
          <w:lang w:eastAsia="ro-RO"/>
        </w:rPr>
        <w:t xml:space="preserve">Obiectivul operațional </w:t>
      </w:r>
      <w:r w:rsidR="00995B68">
        <w:rPr>
          <w:rFonts w:ascii="Tahoma" w:hAnsi="Tahoma" w:cs="Tahoma"/>
          <w:i/>
          <w:color w:val="000000"/>
          <w:lang w:eastAsia="ro-RO"/>
        </w:rPr>
        <w:t>Îmbunătăţirea stării mediului înconjurător şi prevenirea riscurilor naturale şi de sănătate a populației</w:t>
      </w:r>
      <w:r w:rsidR="00995B68">
        <w:rPr>
          <w:rFonts w:ascii="Tahoma" w:hAnsi="Tahoma" w:cs="Tahoma"/>
          <w:color w:val="000000"/>
          <w:lang w:eastAsia="ro-RO"/>
        </w:rPr>
        <w:t xml:space="preserve">: </w:t>
      </w:r>
    </w:p>
    <w:p w:rsidR="00995B68" w:rsidRDefault="00995B68" w:rsidP="009C3141">
      <w:pPr>
        <w:autoSpaceDE w:val="0"/>
        <w:adjustRightInd w:val="0"/>
        <w:spacing w:line="276" w:lineRule="auto"/>
        <w:ind w:left="144"/>
        <w:jc w:val="both"/>
        <w:rPr>
          <w:rFonts w:ascii="Tahoma" w:hAnsi="Tahoma" w:cs="Tahoma"/>
          <w:color w:val="000000"/>
          <w:lang w:eastAsia="ro-RO"/>
        </w:rPr>
      </w:pPr>
    </w:p>
    <w:p w:rsidR="00995B68" w:rsidRDefault="00995B68" w:rsidP="0094582E">
      <w:pPr>
        <w:widowControl/>
        <w:numPr>
          <w:ilvl w:val="0"/>
          <w:numId w:val="92"/>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Ameliorarea progresivă a capacității de producție a terenurilor agricole degradate, menținerea biodiversității şi dezvoltarea continuă a funcțiilor ecologice şi sociale ale pădurilor;</w:t>
      </w:r>
    </w:p>
    <w:p w:rsidR="00995B68" w:rsidRDefault="00995B68" w:rsidP="0094582E">
      <w:pPr>
        <w:widowControl/>
        <w:numPr>
          <w:ilvl w:val="0"/>
          <w:numId w:val="92"/>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Reducerea eroziunii solului prin lucrări de apărare a malurilor împotriva eroziunii în zonele afectate de acest fenomen şi acțiuni de împădurire în zonele de formare a viiturilor, în zonele inundabile şi în lunca râului Siret; </w:t>
      </w:r>
    </w:p>
    <w:p w:rsidR="00995B68" w:rsidRDefault="00995B68" w:rsidP="0094582E">
      <w:pPr>
        <w:widowControl/>
        <w:numPr>
          <w:ilvl w:val="0"/>
          <w:numId w:val="92"/>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Realizarea de perdele de protecție a cailor de comunicații, localităților  </w:t>
      </w:r>
    </w:p>
    <w:p w:rsidR="00995B68" w:rsidRDefault="00995B68" w:rsidP="0094582E">
      <w:pPr>
        <w:widowControl/>
        <w:numPr>
          <w:ilvl w:val="0"/>
          <w:numId w:val="92"/>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Prevenirea/reducerea efectelor riscurilor naturale prin modernizarea sistemului de intervenții în situații de urgenţă (sistemul de avertizare); </w:t>
      </w:r>
    </w:p>
    <w:p w:rsidR="00995B68" w:rsidRDefault="00995B68" w:rsidP="0094582E">
      <w:pPr>
        <w:widowControl/>
        <w:numPr>
          <w:ilvl w:val="0"/>
          <w:numId w:val="92"/>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Dezvoltarea activităților de conștientizare a populației asupra necesității conservării </w:t>
      </w:r>
    </w:p>
    <w:p w:rsidR="00995B68" w:rsidRPr="009C3141" w:rsidRDefault="00995B68" w:rsidP="0094582E">
      <w:pPr>
        <w:pStyle w:val="ListParagraph"/>
        <w:numPr>
          <w:ilvl w:val="0"/>
          <w:numId w:val="92"/>
        </w:numPr>
        <w:autoSpaceDE w:val="0"/>
        <w:adjustRightInd w:val="0"/>
        <w:spacing w:line="276" w:lineRule="auto"/>
        <w:jc w:val="both"/>
        <w:rPr>
          <w:rFonts w:ascii="Tahoma" w:hAnsi="Tahoma" w:cs="Tahoma"/>
          <w:color w:val="000000"/>
          <w:lang w:eastAsia="ro-RO"/>
        </w:rPr>
      </w:pPr>
      <w:r w:rsidRPr="009C3141">
        <w:rPr>
          <w:rFonts w:ascii="Tahoma" w:hAnsi="Tahoma" w:cs="Tahoma"/>
          <w:color w:val="000000"/>
          <w:lang w:eastAsia="ro-RO"/>
        </w:rPr>
        <w:t>mediului înconjurător şi de implicare acesteia în activităţi de protejare a mediului.</w:t>
      </w:r>
    </w:p>
    <w:p w:rsidR="00995B68" w:rsidRDefault="00995B68" w:rsidP="00995B68">
      <w:pPr>
        <w:autoSpaceDE w:val="0"/>
        <w:adjustRightInd w:val="0"/>
        <w:ind w:left="144"/>
        <w:jc w:val="both"/>
        <w:rPr>
          <w:rFonts w:ascii="Tahoma" w:hAnsi="Tahoma" w:cs="Tahoma"/>
          <w:color w:val="000000"/>
          <w:lang w:eastAsia="ro-RO"/>
        </w:rPr>
      </w:pPr>
    </w:p>
    <w:p w:rsidR="00995B68" w:rsidRPr="00C26196" w:rsidRDefault="00995B68" w:rsidP="00995B68">
      <w:pPr>
        <w:autoSpaceDE w:val="0"/>
        <w:adjustRightInd w:val="0"/>
        <w:ind w:left="144"/>
        <w:jc w:val="center"/>
        <w:rPr>
          <w:rFonts w:ascii="Tahoma" w:hAnsi="Tahoma" w:cs="Tahoma"/>
          <w:color w:val="00B050"/>
          <w:sz w:val="28"/>
          <w:szCs w:val="28"/>
          <w:lang w:eastAsia="ro-RO"/>
        </w:rPr>
      </w:pPr>
      <w:r w:rsidRPr="00C26196">
        <w:rPr>
          <w:rFonts w:ascii="Tahoma" w:hAnsi="Tahoma" w:cs="Tahoma"/>
          <w:b/>
          <w:bCs/>
          <w:color w:val="00B050"/>
          <w:sz w:val="28"/>
          <w:szCs w:val="28"/>
          <w:lang w:eastAsia="ro-RO"/>
        </w:rPr>
        <w:t xml:space="preserve">3. DIRECȚII DE DEZVOLTARE DOMENIU  ASISTENȚĂ SOCIALĂ </w:t>
      </w:r>
    </w:p>
    <w:p w:rsidR="00995B68" w:rsidRDefault="00995B68" w:rsidP="00995B68">
      <w:pPr>
        <w:autoSpaceDE w:val="0"/>
        <w:adjustRightInd w:val="0"/>
        <w:ind w:left="144"/>
        <w:rPr>
          <w:rFonts w:ascii="Tahoma" w:hAnsi="Tahoma" w:cs="Tahoma"/>
          <w:b/>
          <w:bCs/>
          <w:color w:val="000000"/>
          <w:lang w:eastAsia="ro-RO"/>
        </w:rPr>
      </w:pPr>
    </w:p>
    <w:p w:rsidR="00995B68" w:rsidRDefault="00995B68" w:rsidP="00541366">
      <w:pPr>
        <w:autoSpaceDE w:val="0"/>
        <w:adjustRightInd w:val="0"/>
        <w:spacing w:line="276" w:lineRule="auto"/>
        <w:ind w:left="144"/>
        <w:jc w:val="both"/>
        <w:rPr>
          <w:rFonts w:ascii="Tahoma" w:hAnsi="Tahoma" w:cs="Tahoma"/>
          <w:color w:val="000000"/>
          <w:lang w:eastAsia="ro-RO"/>
        </w:rPr>
      </w:pPr>
      <w:r>
        <w:rPr>
          <w:rFonts w:ascii="Tahoma" w:hAnsi="Tahoma" w:cs="Tahoma"/>
          <w:b/>
          <w:bCs/>
          <w:color w:val="000000"/>
          <w:lang w:eastAsia="ro-RO"/>
        </w:rPr>
        <w:t xml:space="preserve">Justificare </w:t>
      </w:r>
    </w:p>
    <w:p w:rsidR="00995B68" w:rsidRDefault="00995B68" w:rsidP="00541366">
      <w:pPr>
        <w:pStyle w:val="NoSpacing"/>
        <w:spacing w:line="276" w:lineRule="auto"/>
        <w:ind w:firstLine="564"/>
        <w:jc w:val="both"/>
        <w:rPr>
          <w:rFonts w:ascii="Tahoma" w:hAnsi="Tahoma" w:cs="Tahoma"/>
          <w:szCs w:val="24"/>
          <w:lang w:val="ro-RO" w:eastAsia="ro-RO"/>
        </w:rPr>
      </w:pPr>
      <w:r>
        <w:rPr>
          <w:rFonts w:ascii="Tahoma" w:hAnsi="Tahoma" w:cs="Tahoma"/>
          <w:szCs w:val="24"/>
          <w:lang w:val="ro-RO" w:eastAsia="ro-RO"/>
        </w:rPr>
        <w:t xml:space="preserve">Accesul la serviciile de bază: sănătate, educație şi servicii sociale reprezintă una dintre condițiile unei dezvoltări echilibrate şi incluzive; identificarea unei priorităţi pe această temă este cu atât mai necesară cu cât există întrunite mai multe premise pentru apariția şi întreținerea excluziunii sociale, atât la nivel de comună cât şi la nivel de județ: </w:t>
      </w:r>
    </w:p>
    <w:p w:rsidR="00995B68" w:rsidRDefault="00995B68" w:rsidP="0094582E">
      <w:pPr>
        <w:pStyle w:val="NoSpacing"/>
        <w:numPr>
          <w:ilvl w:val="0"/>
          <w:numId w:val="44"/>
        </w:numPr>
        <w:tabs>
          <w:tab w:val="left" w:pos="540"/>
          <w:tab w:val="left" w:pos="990"/>
        </w:tabs>
        <w:suppressAutoHyphens w:val="0"/>
        <w:autoSpaceDN/>
        <w:spacing w:line="276" w:lineRule="auto"/>
        <w:ind w:left="630" w:firstLine="0"/>
        <w:jc w:val="both"/>
        <w:textAlignment w:val="auto"/>
        <w:rPr>
          <w:rFonts w:ascii="Tahoma" w:hAnsi="Tahoma" w:cs="Tahoma"/>
          <w:szCs w:val="24"/>
          <w:lang w:val="ro-RO" w:eastAsia="ro-RO"/>
        </w:rPr>
      </w:pPr>
      <w:r>
        <w:rPr>
          <w:rFonts w:ascii="Tahoma" w:hAnsi="Tahoma" w:cs="Tahoma"/>
          <w:szCs w:val="24"/>
          <w:lang w:val="ro-RO" w:eastAsia="ro-RO"/>
        </w:rPr>
        <w:t xml:space="preserve">în mediul rural, accesul comunităţii la serviciile publice este mai greoi; </w:t>
      </w:r>
    </w:p>
    <w:p w:rsidR="00995B68" w:rsidRDefault="00995B68" w:rsidP="0094582E">
      <w:pPr>
        <w:pStyle w:val="NoSpacing"/>
        <w:numPr>
          <w:ilvl w:val="0"/>
          <w:numId w:val="44"/>
        </w:numPr>
        <w:tabs>
          <w:tab w:val="left" w:pos="540"/>
          <w:tab w:val="left" w:pos="990"/>
        </w:tabs>
        <w:suppressAutoHyphens w:val="0"/>
        <w:autoSpaceDN/>
        <w:spacing w:line="276" w:lineRule="auto"/>
        <w:ind w:left="630" w:firstLine="0"/>
        <w:jc w:val="both"/>
        <w:textAlignment w:val="auto"/>
        <w:rPr>
          <w:rFonts w:ascii="Tahoma" w:hAnsi="Tahoma" w:cs="Tahoma"/>
          <w:szCs w:val="24"/>
          <w:lang w:val="ro-RO" w:eastAsia="ro-RO"/>
        </w:rPr>
      </w:pPr>
      <w:r>
        <w:rPr>
          <w:rFonts w:ascii="Tahoma" w:hAnsi="Tahoma" w:cs="Tahoma"/>
          <w:szCs w:val="24"/>
          <w:lang w:val="ro-RO" w:eastAsia="ro-RO"/>
        </w:rPr>
        <w:t xml:space="preserve">ponderea destul de mare în totalul populației a minorității rrome, care se confruntă </w:t>
      </w:r>
      <w:r w:rsidR="00541366">
        <w:rPr>
          <w:rFonts w:ascii="Tahoma" w:hAnsi="Tahoma" w:cs="Tahoma"/>
          <w:szCs w:val="24"/>
          <w:lang w:val="ro-RO" w:eastAsia="ro-RO"/>
        </w:rPr>
        <w:t>cu rate ridicate de sărăcie, abandon școlar</w:t>
      </w:r>
      <w:r w:rsidR="00F45410">
        <w:rPr>
          <w:rFonts w:ascii="Tahoma" w:hAnsi="Tahoma" w:cs="Tahoma"/>
          <w:szCs w:val="24"/>
          <w:lang w:val="ro-RO" w:eastAsia="ro-RO"/>
        </w:rPr>
        <w:t>;</w:t>
      </w:r>
    </w:p>
    <w:p w:rsidR="00995B68" w:rsidRDefault="00995B68" w:rsidP="0094582E">
      <w:pPr>
        <w:pStyle w:val="NoSpacing"/>
        <w:numPr>
          <w:ilvl w:val="0"/>
          <w:numId w:val="44"/>
        </w:numPr>
        <w:tabs>
          <w:tab w:val="left" w:pos="540"/>
          <w:tab w:val="left" w:pos="990"/>
        </w:tabs>
        <w:suppressAutoHyphens w:val="0"/>
        <w:autoSpaceDN/>
        <w:spacing w:line="276" w:lineRule="auto"/>
        <w:ind w:left="630" w:firstLine="0"/>
        <w:jc w:val="both"/>
        <w:textAlignment w:val="auto"/>
        <w:rPr>
          <w:rFonts w:ascii="Tahoma" w:hAnsi="Tahoma" w:cs="Tahoma"/>
          <w:szCs w:val="24"/>
          <w:lang w:val="ro-RO" w:eastAsia="ro-RO"/>
        </w:rPr>
      </w:pPr>
      <w:r>
        <w:rPr>
          <w:rFonts w:ascii="Tahoma" w:hAnsi="Tahoma" w:cs="Tahoma"/>
          <w:szCs w:val="24"/>
          <w:lang w:val="ro-RO" w:eastAsia="ro-RO"/>
        </w:rPr>
        <w:t xml:space="preserve">ponderea alarmantă în totalul populației a persoanelor cu handicap, corelată cu </w:t>
      </w:r>
    </w:p>
    <w:p w:rsidR="00995B68" w:rsidRDefault="00995B68" w:rsidP="00F45410">
      <w:pPr>
        <w:pStyle w:val="NoSpacing"/>
        <w:tabs>
          <w:tab w:val="left" w:pos="540"/>
          <w:tab w:val="left" w:pos="990"/>
        </w:tabs>
        <w:suppressAutoHyphens w:val="0"/>
        <w:autoSpaceDN/>
        <w:spacing w:line="276" w:lineRule="auto"/>
        <w:ind w:left="630"/>
        <w:jc w:val="both"/>
        <w:textAlignment w:val="auto"/>
        <w:rPr>
          <w:rFonts w:ascii="Tahoma" w:hAnsi="Tahoma" w:cs="Tahoma"/>
          <w:szCs w:val="24"/>
          <w:lang w:val="ro-RO" w:eastAsia="ro-RO"/>
        </w:rPr>
      </w:pPr>
      <w:r>
        <w:rPr>
          <w:rFonts w:ascii="Tahoma" w:hAnsi="Tahoma" w:cs="Tahoma"/>
          <w:szCs w:val="24"/>
          <w:lang w:val="ro-RO" w:eastAsia="ro-RO"/>
        </w:rPr>
        <w:t xml:space="preserve">incidenţa bolilor de nutriție (în principal diabet). </w:t>
      </w:r>
    </w:p>
    <w:p w:rsidR="00995B68" w:rsidRDefault="00995B68" w:rsidP="00541366">
      <w:pPr>
        <w:autoSpaceDE w:val="0"/>
        <w:adjustRightInd w:val="0"/>
        <w:spacing w:line="276" w:lineRule="auto"/>
        <w:ind w:firstLine="630"/>
        <w:jc w:val="both"/>
        <w:rPr>
          <w:rFonts w:ascii="Tahoma" w:hAnsi="Tahoma" w:cs="Tahoma"/>
          <w:color w:val="000000"/>
          <w:lang w:eastAsia="ro-RO"/>
        </w:rPr>
      </w:pPr>
      <w:r>
        <w:rPr>
          <w:rFonts w:ascii="Tahoma" w:hAnsi="Tahoma" w:cs="Tahoma"/>
          <w:color w:val="000000"/>
          <w:lang w:eastAsia="ro-RO"/>
        </w:rPr>
        <w:t xml:space="preserve">Eliminarea efectelor negative ale acestei stări de fapt se poate realiza prin câteva mari tipuri de intervenții: </w:t>
      </w:r>
    </w:p>
    <w:p w:rsidR="00995B68" w:rsidRDefault="00995B68" w:rsidP="0094582E">
      <w:pPr>
        <w:pStyle w:val="NoSpacing"/>
        <w:numPr>
          <w:ilvl w:val="0"/>
          <w:numId w:val="93"/>
        </w:numPr>
        <w:tabs>
          <w:tab w:val="left" w:pos="990"/>
        </w:tabs>
        <w:spacing w:line="276" w:lineRule="auto"/>
        <w:ind w:hanging="90"/>
        <w:jc w:val="both"/>
        <w:rPr>
          <w:rFonts w:ascii="Tahoma" w:hAnsi="Tahoma" w:cs="Tahoma"/>
          <w:szCs w:val="24"/>
          <w:lang w:val="ro-RO" w:eastAsia="ro-RO"/>
        </w:rPr>
      </w:pPr>
      <w:r>
        <w:rPr>
          <w:rFonts w:ascii="Tahoma" w:hAnsi="Tahoma" w:cs="Tahoma"/>
          <w:szCs w:val="24"/>
          <w:lang w:val="ro-RO" w:eastAsia="ro-RO"/>
        </w:rPr>
        <w:lastRenderedPageBreak/>
        <w:t xml:space="preserve">investiții în infrastructura-suport şi echipamente, menite să generalizeze accesul şi să amelioreze calitatea serviciilor oferite; </w:t>
      </w:r>
    </w:p>
    <w:p w:rsidR="00995B68" w:rsidRDefault="00995B68" w:rsidP="0094582E">
      <w:pPr>
        <w:pStyle w:val="NoSpacing"/>
        <w:numPr>
          <w:ilvl w:val="0"/>
          <w:numId w:val="93"/>
        </w:numPr>
        <w:tabs>
          <w:tab w:val="left" w:pos="990"/>
        </w:tabs>
        <w:spacing w:line="276" w:lineRule="auto"/>
        <w:ind w:hanging="90"/>
        <w:jc w:val="both"/>
        <w:rPr>
          <w:rFonts w:ascii="Tahoma" w:hAnsi="Tahoma" w:cs="Tahoma"/>
          <w:szCs w:val="24"/>
          <w:lang w:val="ro-RO" w:eastAsia="ro-RO"/>
        </w:rPr>
      </w:pPr>
      <w:r>
        <w:rPr>
          <w:rFonts w:ascii="Tahoma" w:hAnsi="Tahoma" w:cs="Tahoma"/>
          <w:szCs w:val="24"/>
          <w:lang w:val="ro-RO" w:eastAsia="ro-RO"/>
        </w:rPr>
        <w:t xml:space="preserve">proiecte vizând creșterea capacităţii instituționale, restructurarea sau îmbunătăţirea managementului instituțiilor prestatoare de servicii publice; </w:t>
      </w:r>
    </w:p>
    <w:p w:rsidR="00995B68" w:rsidRDefault="00995B68" w:rsidP="0094582E">
      <w:pPr>
        <w:pStyle w:val="NoSpacing"/>
        <w:numPr>
          <w:ilvl w:val="0"/>
          <w:numId w:val="93"/>
        </w:numPr>
        <w:tabs>
          <w:tab w:val="left" w:pos="990"/>
        </w:tabs>
        <w:spacing w:line="276" w:lineRule="auto"/>
        <w:ind w:hanging="90"/>
        <w:jc w:val="both"/>
        <w:rPr>
          <w:rFonts w:ascii="Tahoma" w:hAnsi="Tahoma" w:cs="Tahoma"/>
          <w:szCs w:val="24"/>
          <w:lang w:val="ro-RO" w:eastAsia="ro-RO"/>
        </w:rPr>
      </w:pPr>
      <w:r>
        <w:rPr>
          <w:rFonts w:ascii="Tahoma" w:hAnsi="Tahoma" w:cs="Tahoma"/>
          <w:szCs w:val="24"/>
          <w:lang w:val="ro-RO" w:eastAsia="ro-RO"/>
        </w:rPr>
        <w:t xml:space="preserve">campanii de informare şi educare a populației, vizând schimbarea mentalităților. </w:t>
      </w:r>
    </w:p>
    <w:p w:rsidR="00995B68" w:rsidRDefault="00541366" w:rsidP="00541366">
      <w:pPr>
        <w:autoSpaceDE w:val="0"/>
        <w:adjustRightInd w:val="0"/>
        <w:spacing w:line="276" w:lineRule="auto"/>
        <w:ind w:firstLine="630"/>
        <w:jc w:val="both"/>
        <w:rPr>
          <w:rFonts w:ascii="Tahoma" w:hAnsi="Tahoma" w:cs="Tahoma"/>
          <w:color w:val="000000"/>
          <w:lang w:eastAsia="ro-RO"/>
        </w:rPr>
      </w:pPr>
      <w:r>
        <w:rPr>
          <w:rFonts w:ascii="Tahoma" w:hAnsi="Tahoma" w:cs="Tahoma"/>
          <w:color w:val="000000"/>
          <w:lang w:eastAsia="ro-RO"/>
        </w:rPr>
        <w:t>Î</w:t>
      </w:r>
      <w:r w:rsidR="00995B68">
        <w:rPr>
          <w:rFonts w:ascii="Tahoma" w:hAnsi="Tahoma" w:cs="Tahoma"/>
          <w:color w:val="000000"/>
          <w:lang w:eastAsia="ro-RO"/>
        </w:rPr>
        <w:t xml:space="preserve">n comuna </w:t>
      </w:r>
      <w:r w:rsidRPr="00541366">
        <w:rPr>
          <w:rFonts w:ascii="Tahoma" w:hAnsi="Tahoma" w:cs="Tahoma"/>
          <w:color w:val="000000"/>
          <w:lang w:eastAsia="ro-RO"/>
        </w:rPr>
        <w:t>Nicolae Bălcescu</w:t>
      </w:r>
      <w:r w:rsidR="00995B68">
        <w:rPr>
          <w:rFonts w:ascii="Tahoma" w:hAnsi="Tahoma" w:cs="Tahoma"/>
          <w:color w:val="000000"/>
          <w:lang w:eastAsia="ro-RO"/>
        </w:rPr>
        <w:t xml:space="preserve"> există inițiative pentru protecția şi asistenţa grupurilor dezavantajate, administrația locală implicându-se în acțiunile de incluziune </w:t>
      </w:r>
      <w:r>
        <w:rPr>
          <w:rFonts w:ascii="Tahoma" w:hAnsi="Tahoma" w:cs="Tahoma"/>
          <w:color w:val="000000"/>
          <w:lang w:eastAsia="ro-RO"/>
        </w:rPr>
        <w:t>socială  prin Compartimentul de Asistenţă Socială</w:t>
      </w:r>
      <w:r w:rsidR="00995B68">
        <w:rPr>
          <w:rFonts w:ascii="Tahoma" w:hAnsi="Tahoma" w:cs="Tahoma"/>
          <w:color w:val="000000"/>
          <w:lang w:eastAsia="ro-RO"/>
        </w:rPr>
        <w:t>.</w:t>
      </w:r>
    </w:p>
    <w:p w:rsidR="00995B68" w:rsidRDefault="00995B68" w:rsidP="00F36CC0">
      <w:pPr>
        <w:autoSpaceDE w:val="0"/>
        <w:adjustRightInd w:val="0"/>
        <w:spacing w:line="276" w:lineRule="auto"/>
        <w:ind w:firstLine="630"/>
        <w:jc w:val="both"/>
        <w:rPr>
          <w:rFonts w:ascii="Tahoma" w:hAnsi="Tahoma" w:cs="Tahoma"/>
          <w:color w:val="000000"/>
          <w:lang w:eastAsia="ro-RO"/>
        </w:rPr>
      </w:pPr>
      <w:r>
        <w:rPr>
          <w:rFonts w:ascii="Tahoma" w:hAnsi="Tahoma" w:cs="Tahoma"/>
          <w:color w:val="000000"/>
          <w:lang w:eastAsia="ro-RO"/>
        </w:rPr>
        <w:t xml:space="preserve">Recomandări strategice: </w:t>
      </w:r>
    </w:p>
    <w:p w:rsidR="00F36CC0" w:rsidRDefault="00995B68" w:rsidP="0094582E">
      <w:pPr>
        <w:widowControl/>
        <w:numPr>
          <w:ilvl w:val="0"/>
          <w:numId w:val="94"/>
        </w:numPr>
        <w:tabs>
          <w:tab w:val="left" w:pos="1080"/>
        </w:tabs>
        <w:suppressAutoHyphens w:val="0"/>
        <w:autoSpaceDN/>
        <w:spacing w:line="276" w:lineRule="auto"/>
        <w:ind w:hanging="90"/>
        <w:jc w:val="both"/>
        <w:textAlignment w:val="auto"/>
        <w:rPr>
          <w:rFonts w:ascii="Tahoma" w:hAnsi="Tahoma" w:cs="Tahoma"/>
          <w:lang w:eastAsia="ro-RO"/>
        </w:rPr>
      </w:pPr>
      <w:r w:rsidRPr="00753BDE">
        <w:rPr>
          <w:rFonts w:ascii="Tahoma" w:hAnsi="Tahoma" w:cs="Tahoma"/>
          <w:lang w:eastAsia="ro-RO"/>
        </w:rPr>
        <w:t xml:space="preserve">Dezvoltarea parteneriatelor între autoritatea publică locală şi sectorul ONG, </w:t>
      </w:r>
    </w:p>
    <w:p w:rsidR="00995B68" w:rsidRPr="00753BDE" w:rsidRDefault="00F36CC0" w:rsidP="00F36CC0">
      <w:pPr>
        <w:widowControl/>
        <w:tabs>
          <w:tab w:val="left" w:pos="1080"/>
        </w:tabs>
        <w:suppressAutoHyphens w:val="0"/>
        <w:autoSpaceDN/>
        <w:spacing w:line="276" w:lineRule="auto"/>
        <w:ind w:left="720"/>
        <w:jc w:val="both"/>
        <w:textAlignment w:val="auto"/>
        <w:rPr>
          <w:rFonts w:ascii="Tahoma" w:hAnsi="Tahoma" w:cs="Tahoma"/>
          <w:lang w:eastAsia="ro-RO"/>
        </w:rPr>
      </w:pPr>
      <w:r>
        <w:rPr>
          <w:rFonts w:ascii="Tahoma" w:hAnsi="Tahoma" w:cs="Tahoma"/>
          <w:lang w:eastAsia="ro-RO"/>
        </w:rPr>
        <w:tab/>
      </w:r>
      <w:r w:rsidR="00995B68" w:rsidRPr="00753BDE">
        <w:rPr>
          <w:rFonts w:ascii="Tahoma" w:hAnsi="Tahoma" w:cs="Tahoma"/>
          <w:lang w:eastAsia="ro-RO"/>
        </w:rPr>
        <w:t xml:space="preserve">furnizor de servicii sociale; </w:t>
      </w:r>
    </w:p>
    <w:p w:rsidR="00995B68" w:rsidRDefault="00995B68" w:rsidP="0094582E">
      <w:pPr>
        <w:widowControl/>
        <w:numPr>
          <w:ilvl w:val="0"/>
          <w:numId w:val="94"/>
        </w:numPr>
        <w:tabs>
          <w:tab w:val="left" w:pos="1080"/>
        </w:tabs>
        <w:suppressAutoHyphens w:val="0"/>
        <w:autoSpaceDN/>
        <w:spacing w:line="276" w:lineRule="auto"/>
        <w:ind w:hanging="90"/>
        <w:jc w:val="both"/>
        <w:textAlignment w:val="auto"/>
        <w:rPr>
          <w:rFonts w:ascii="Tahoma" w:hAnsi="Tahoma" w:cs="Tahoma"/>
          <w:lang w:eastAsia="ro-RO"/>
        </w:rPr>
      </w:pPr>
      <w:r>
        <w:rPr>
          <w:rFonts w:ascii="Tahoma" w:hAnsi="Tahoma" w:cs="Tahoma"/>
          <w:lang w:eastAsia="ro-RO"/>
        </w:rPr>
        <w:t xml:space="preserve">Implementarea programelor de voluntariat la nivelul comunităţii, implicând atât </w:t>
      </w:r>
    </w:p>
    <w:p w:rsidR="00995B68" w:rsidRPr="008F469F" w:rsidRDefault="00F36CC0" w:rsidP="00F36CC0">
      <w:pPr>
        <w:pStyle w:val="ListParagraph"/>
        <w:tabs>
          <w:tab w:val="left" w:pos="1080"/>
        </w:tabs>
        <w:spacing w:line="276" w:lineRule="auto"/>
        <w:jc w:val="both"/>
        <w:rPr>
          <w:rFonts w:ascii="Tahoma" w:hAnsi="Tahoma" w:cs="Tahoma"/>
          <w:lang w:eastAsia="ro-RO"/>
        </w:rPr>
      </w:pPr>
      <w:r>
        <w:rPr>
          <w:rFonts w:ascii="Tahoma" w:hAnsi="Tahoma" w:cs="Tahoma"/>
          <w:lang w:eastAsia="ro-RO"/>
        </w:rPr>
        <w:tab/>
      </w:r>
      <w:r w:rsidR="00995B68" w:rsidRPr="008F469F">
        <w:rPr>
          <w:rFonts w:ascii="Tahoma" w:hAnsi="Tahoma" w:cs="Tahoma"/>
          <w:lang w:eastAsia="ro-RO"/>
        </w:rPr>
        <w:t xml:space="preserve">instituțiile școlare, cât şi persoanele vârstnice pensionare; </w:t>
      </w:r>
    </w:p>
    <w:p w:rsidR="00F36CC0" w:rsidRDefault="00995B68" w:rsidP="0094582E">
      <w:pPr>
        <w:widowControl/>
        <w:numPr>
          <w:ilvl w:val="0"/>
          <w:numId w:val="94"/>
        </w:numPr>
        <w:tabs>
          <w:tab w:val="left" w:pos="1080"/>
        </w:tabs>
        <w:suppressAutoHyphens w:val="0"/>
        <w:autoSpaceDN/>
        <w:spacing w:line="276" w:lineRule="auto"/>
        <w:ind w:hanging="90"/>
        <w:jc w:val="both"/>
        <w:textAlignment w:val="auto"/>
        <w:rPr>
          <w:rFonts w:ascii="Tahoma" w:hAnsi="Tahoma" w:cs="Tahoma"/>
          <w:lang w:eastAsia="ro-RO"/>
        </w:rPr>
      </w:pPr>
      <w:r w:rsidRPr="00753BDE">
        <w:rPr>
          <w:rFonts w:ascii="Tahoma" w:hAnsi="Tahoma" w:cs="Tahoma"/>
          <w:lang w:eastAsia="ro-RO"/>
        </w:rPr>
        <w:t xml:space="preserve">Dezvoltarea de servicii sociale specializate pentru grupurile vulnerabile prioritare </w:t>
      </w:r>
    </w:p>
    <w:p w:rsidR="00F36CC0" w:rsidRDefault="00F36CC0" w:rsidP="00F36CC0">
      <w:pPr>
        <w:widowControl/>
        <w:tabs>
          <w:tab w:val="left" w:pos="1080"/>
        </w:tabs>
        <w:suppressAutoHyphens w:val="0"/>
        <w:autoSpaceDN/>
        <w:spacing w:line="276" w:lineRule="auto"/>
        <w:ind w:left="720"/>
        <w:jc w:val="both"/>
        <w:textAlignment w:val="auto"/>
        <w:rPr>
          <w:rFonts w:ascii="Tahoma" w:hAnsi="Tahoma" w:cs="Tahoma"/>
          <w:lang w:eastAsia="ro-RO"/>
        </w:rPr>
      </w:pPr>
      <w:r>
        <w:rPr>
          <w:rFonts w:ascii="Tahoma" w:hAnsi="Tahoma" w:cs="Tahoma"/>
          <w:lang w:eastAsia="ro-RO"/>
        </w:rPr>
        <w:tab/>
      </w:r>
      <w:r w:rsidR="00995B68" w:rsidRPr="00753BDE">
        <w:rPr>
          <w:rFonts w:ascii="Tahoma" w:hAnsi="Tahoma" w:cs="Tahoma"/>
          <w:lang w:eastAsia="ro-RO"/>
        </w:rPr>
        <w:t xml:space="preserve">la nivelul comunităţii: persoane vârstnice, persoane cu handicap, persoane </w:t>
      </w:r>
    </w:p>
    <w:p w:rsidR="00995B68" w:rsidRPr="00753BDE" w:rsidRDefault="00F36CC0" w:rsidP="00F36CC0">
      <w:pPr>
        <w:widowControl/>
        <w:tabs>
          <w:tab w:val="left" w:pos="1080"/>
        </w:tabs>
        <w:suppressAutoHyphens w:val="0"/>
        <w:autoSpaceDN/>
        <w:spacing w:line="276" w:lineRule="auto"/>
        <w:ind w:left="720"/>
        <w:jc w:val="both"/>
        <w:textAlignment w:val="auto"/>
        <w:rPr>
          <w:rFonts w:ascii="Tahoma" w:hAnsi="Tahoma" w:cs="Tahoma"/>
          <w:lang w:eastAsia="ro-RO"/>
        </w:rPr>
      </w:pPr>
      <w:r>
        <w:rPr>
          <w:rFonts w:ascii="Tahoma" w:hAnsi="Tahoma" w:cs="Tahoma"/>
          <w:lang w:eastAsia="ro-RO"/>
        </w:rPr>
        <w:tab/>
      </w:r>
      <w:r w:rsidR="00995B68" w:rsidRPr="00753BDE">
        <w:rPr>
          <w:rFonts w:ascii="Tahoma" w:hAnsi="Tahoma" w:cs="Tahoma"/>
          <w:lang w:eastAsia="ro-RO"/>
        </w:rPr>
        <w:t xml:space="preserve">neocupate, familii monoparentale şi copii aflați în dificultate sau situație de risc; </w:t>
      </w:r>
    </w:p>
    <w:p w:rsidR="00F36CC0" w:rsidRDefault="00995B68" w:rsidP="0094582E">
      <w:pPr>
        <w:pStyle w:val="ListParagraph"/>
        <w:numPr>
          <w:ilvl w:val="0"/>
          <w:numId w:val="94"/>
        </w:numPr>
        <w:tabs>
          <w:tab w:val="left" w:pos="1080"/>
        </w:tabs>
        <w:autoSpaceDE w:val="0"/>
        <w:adjustRightInd w:val="0"/>
        <w:spacing w:line="276" w:lineRule="auto"/>
        <w:ind w:hanging="90"/>
        <w:jc w:val="both"/>
        <w:rPr>
          <w:rFonts w:ascii="Tahoma" w:hAnsi="Tahoma" w:cs="Tahoma"/>
          <w:color w:val="000000"/>
          <w:lang w:eastAsia="ro-RO"/>
        </w:rPr>
      </w:pPr>
      <w:r w:rsidRPr="008F469F">
        <w:rPr>
          <w:rFonts w:ascii="Tahoma" w:hAnsi="Tahoma" w:cs="Tahoma"/>
          <w:color w:val="000000"/>
          <w:lang w:eastAsia="ro-RO"/>
        </w:rPr>
        <w:t>Dezvoltarea Compartimentului de Asistenta So</w:t>
      </w:r>
      <w:r w:rsidR="00F36CC0">
        <w:rPr>
          <w:rFonts w:ascii="Tahoma" w:hAnsi="Tahoma" w:cs="Tahoma"/>
          <w:color w:val="000000"/>
          <w:lang w:eastAsia="ro-RO"/>
        </w:rPr>
        <w:t xml:space="preserve">ciala  </w:t>
      </w:r>
      <w:r w:rsidR="00F36CC0" w:rsidRPr="00F36CC0">
        <w:rPr>
          <w:rFonts w:ascii="Tahoma" w:hAnsi="Tahoma" w:cs="Tahoma"/>
          <w:color w:val="000000"/>
          <w:lang w:eastAsia="ro-RO"/>
        </w:rPr>
        <w:t>Nicolae Bălcescu</w:t>
      </w:r>
      <w:r w:rsidR="00F36CC0">
        <w:rPr>
          <w:rFonts w:ascii="Tahoma" w:hAnsi="Tahoma" w:cs="Tahoma"/>
          <w:color w:val="000000"/>
          <w:lang w:eastAsia="ro-RO"/>
        </w:rPr>
        <w:t xml:space="preserve"> prin  </w:t>
      </w:r>
    </w:p>
    <w:p w:rsidR="00F36CC0" w:rsidRDefault="00F36CC0" w:rsidP="00F36CC0">
      <w:pPr>
        <w:pStyle w:val="ListParagraph"/>
        <w:tabs>
          <w:tab w:val="left" w:pos="1080"/>
        </w:tabs>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ab/>
        <w:t xml:space="preserve">lărgirea </w:t>
      </w:r>
      <w:r w:rsidR="00995B68" w:rsidRPr="008F469F">
        <w:rPr>
          <w:rFonts w:ascii="Tahoma" w:hAnsi="Tahoma" w:cs="Tahoma"/>
          <w:color w:val="000000"/>
          <w:lang w:eastAsia="ro-RO"/>
        </w:rPr>
        <w:t xml:space="preserve">schemei de personal specializat în asistenţă socială comunitară şi </w:t>
      </w:r>
    </w:p>
    <w:p w:rsidR="00995B68" w:rsidRPr="00F36CC0" w:rsidRDefault="00F36CC0" w:rsidP="00F36CC0">
      <w:pPr>
        <w:pStyle w:val="ListParagraph"/>
        <w:tabs>
          <w:tab w:val="left" w:pos="1080"/>
        </w:tabs>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ab/>
      </w:r>
      <w:r w:rsidR="00995B68" w:rsidRPr="008F469F">
        <w:rPr>
          <w:rFonts w:ascii="Tahoma" w:hAnsi="Tahoma" w:cs="Tahoma"/>
          <w:color w:val="000000"/>
          <w:lang w:eastAsia="ro-RO"/>
        </w:rPr>
        <w:t xml:space="preserve">accesarea </w:t>
      </w:r>
      <w:r w:rsidR="00995B68" w:rsidRPr="00F36CC0">
        <w:rPr>
          <w:rFonts w:ascii="Tahoma" w:hAnsi="Tahoma" w:cs="Tahoma"/>
          <w:color w:val="000000"/>
          <w:lang w:eastAsia="ro-RO"/>
        </w:rPr>
        <w:t xml:space="preserve">fondurilor de nerambursabile europene şi naţionale. </w:t>
      </w:r>
    </w:p>
    <w:p w:rsidR="00995B68" w:rsidRDefault="00995B68" w:rsidP="00995B68">
      <w:pPr>
        <w:autoSpaceDE w:val="0"/>
        <w:adjustRightInd w:val="0"/>
        <w:ind w:left="144"/>
        <w:rPr>
          <w:rFonts w:ascii="Tahoma" w:hAnsi="Tahoma" w:cs="Tahoma"/>
          <w:color w:val="000000"/>
          <w:lang w:eastAsia="ro-RO"/>
        </w:rPr>
      </w:pPr>
    </w:p>
    <w:p w:rsidR="00995B68" w:rsidRDefault="00995B68" w:rsidP="00F45410">
      <w:pPr>
        <w:autoSpaceDE w:val="0"/>
        <w:adjustRightInd w:val="0"/>
        <w:spacing w:line="276" w:lineRule="auto"/>
        <w:rPr>
          <w:rFonts w:ascii="Tahoma" w:hAnsi="Tahoma" w:cs="Tahoma"/>
          <w:i/>
          <w:color w:val="000000"/>
          <w:lang w:eastAsia="ro-RO"/>
        </w:rPr>
      </w:pPr>
      <w:r>
        <w:rPr>
          <w:rFonts w:ascii="Tahoma" w:hAnsi="Tahoma" w:cs="Tahoma"/>
          <w:b/>
          <w:bCs/>
          <w:color w:val="000000"/>
          <w:lang w:eastAsia="ro-RO"/>
        </w:rPr>
        <w:t>Obiectiv general</w:t>
      </w:r>
      <w:r>
        <w:rPr>
          <w:rFonts w:ascii="Tahoma" w:hAnsi="Tahoma" w:cs="Tahoma"/>
          <w:color w:val="000000"/>
          <w:lang w:eastAsia="ro-RO"/>
        </w:rPr>
        <w:t xml:space="preserve">: </w:t>
      </w:r>
      <w:r>
        <w:rPr>
          <w:rFonts w:ascii="Tahoma" w:hAnsi="Tahoma" w:cs="Tahoma"/>
          <w:i/>
          <w:color w:val="000000"/>
          <w:lang w:eastAsia="ro-RO"/>
        </w:rPr>
        <w:t xml:space="preserve">Îmbunătăţirea serviciilor sociale furnizate pentru comunitatea locală şi asigurarea echității, egalităţii de șanse şi facilitarea integrării sociale şi pe piața muncii a grupurilor defavorizate. </w:t>
      </w:r>
    </w:p>
    <w:p w:rsidR="00C26196" w:rsidRDefault="00C26196" w:rsidP="00995B68">
      <w:pPr>
        <w:autoSpaceDE w:val="0"/>
        <w:adjustRightInd w:val="0"/>
        <w:ind w:left="144"/>
        <w:rPr>
          <w:rFonts w:ascii="Tahoma" w:hAnsi="Tahoma" w:cs="Tahoma"/>
          <w:i/>
          <w:color w:val="000000"/>
          <w:lang w:eastAsia="ro-RO"/>
        </w:rPr>
      </w:pPr>
    </w:p>
    <w:p w:rsidR="00995B68" w:rsidRDefault="00995B68" w:rsidP="00F45410">
      <w:pPr>
        <w:autoSpaceDE w:val="0"/>
        <w:adjustRightInd w:val="0"/>
        <w:rPr>
          <w:rFonts w:ascii="Tahoma" w:hAnsi="Tahoma" w:cs="Tahoma"/>
          <w:color w:val="000000"/>
          <w:lang w:eastAsia="ro-RO"/>
        </w:rPr>
      </w:pPr>
      <w:r>
        <w:rPr>
          <w:rFonts w:ascii="Tahoma" w:hAnsi="Tahoma" w:cs="Tahoma"/>
          <w:b/>
          <w:bCs/>
          <w:color w:val="000000"/>
          <w:lang w:eastAsia="ro-RO"/>
        </w:rPr>
        <w:t>Obiective operaționale</w:t>
      </w:r>
      <w:r>
        <w:rPr>
          <w:rFonts w:ascii="Tahoma" w:hAnsi="Tahoma" w:cs="Tahoma"/>
          <w:color w:val="000000"/>
          <w:lang w:eastAsia="ro-RO"/>
        </w:rPr>
        <w:t xml:space="preserve">: </w:t>
      </w:r>
    </w:p>
    <w:p w:rsidR="00995B68" w:rsidRDefault="00995B68" w:rsidP="0094582E">
      <w:pPr>
        <w:pStyle w:val="NoSpacing"/>
        <w:numPr>
          <w:ilvl w:val="0"/>
          <w:numId w:val="95"/>
        </w:numPr>
        <w:tabs>
          <w:tab w:val="left" w:pos="1170"/>
        </w:tabs>
        <w:suppressAutoHyphens w:val="0"/>
        <w:autoSpaceDN/>
        <w:spacing w:line="276" w:lineRule="auto"/>
        <w:ind w:firstLine="90"/>
        <w:jc w:val="both"/>
        <w:textAlignment w:val="auto"/>
        <w:rPr>
          <w:rFonts w:ascii="Tahoma" w:hAnsi="Tahoma" w:cs="Tahoma"/>
          <w:szCs w:val="24"/>
          <w:lang w:val="ro-RO" w:eastAsia="ro-RO"/>
        </w:rPr>
      </w:pPr>
      <w:r>
        <w:rPr>
          <w:rFonts w:ascii="Tahoma" w:hAnsi="Tahoma" w:cs="Tahoma"/>
          <w:szCs w:val="24"/>
          <w:lang w:val="ro-RO" w:eastAsia="ro-RO"/>
        </w:rPr>
        <w:t xml:space="preserve">Dezvoltarea infrastructurii de servicii sociale; </w:t>
      </w:r>
    </w:p>
    <w:p w:rsidR="00995B68" w:rsidRDefault="00995B68" w:rsidP="0094582E">
      <w:pPr>
        <w:pStyle w:val="NoSpacing"/>
        <w:numPr>
          <w:ilvl w:val="0"/>
          <w:numId w:val="95"/>
        </w:numPr>
        <w:tabs>
          <w:tab w:val="left" w:pos="1170"/>
        </w:tabs>
        <w:suppressAutoHyphens w:val="0"/>
        <w:autoSpaceDN/>
        <w:spacing w:line="276" w:lineRule="auto"/>
        <w:ind w:firstLine="90"/>
        <w:jc w:val="both"/>
        <w:textAlignment w:val="auto"/>
        <w:rPr>
          <w:rFonts w:ascii="Tahoma" w:hAnsi="Tahoma" w:cs="Tahoma"/>
          <w:szCs w:val="24"/>
          <w:lang w:val="ro-RO" w:eastAsia="ro-RO"/>
        </w:rPr>
      </w:pPr>
      <w:r>
        <w:rPr>
          <w:rFonts w:ascii="Tahoma" w:hAnsi="Tahoma" w:cs="Tahoma"/>
          <w:szCs w:val="24"/>
          <w:lang w:val="ro-RO" w:eastAsia="ro-RO"/>
        </w:rPr>
        <w:t xml:space="preserve">Dezvoltarea parteneriatelor public private şi a parteneriatelor cu alte primării </w:t>
      </w:r>
    </w:p>
    <w:p w:rsidR="00995B68" w:rsidRDefault="00995B68" w:rsidP="0094582E">
      <w:pPr>
        <w:pStyle w:val="NoSpacing"/>
        <w:numPr>
          <w:ilvl w:val="0"/>
          <w:numId w:val="95"/>
        </w:numPr>
        <w:tabs>
          <w:tab w:val="left" w:pos="1170"/>
        </w:tabs>
        <w:suppressAutoHyphens w:val="0"/>
        <w:autoSpaceDN/>
        <w:spacing w:line="276" w:lineRule="auto"/>
        <w:ind w:firstLine="90"/>
        <w:jc w:val="both"/>
        <w:textAlignment w:val="auto"/>
        <w:rPr>
          <w:rFonts w:ascii="Tahoma" w:hAnsi="Tahoma" w:cs="Tahoma"/>
          <w:szCs w:val="24"/>
          <w:lang w:val="ro-RO" w:eastAsia="ro-RO"/>
        </w:rPr>
      </w:pPr>
      <w:r>
        <w:rPr>
          <w:rFonts w:ascii="Tahoma" w:hAnsi="Tahoma" w:cs="Tahoma"/>
          <w:szCs w:val="24"/>
          <w:lang w:val="ro-RO" w:eastAsia="ro-RO"/>
        </w:rPr>
        <w:t xml:space="preserve">Dezvoltarea de servicii sociale specializate pentru grupurile vulnerabile din comună, în parteneriat cu furnizori acreditați; </w:t>
      </w:r>
    </w:p>
    <w:p w:rsidR="00995B68" w:rsidRDefault="00995B68" w:rsidP="0094582E">
      <w:pPr>
        <w:pStyle w:val="NoSpacing"/>
        <w:numPr>
          <w:ilvl w:val="0"/>
          <w:numId w:val="95"/>
        </w:numPr>
        <w:tabs>
          <w:tab w:val="left" w:pos="1170"/>
        </w:tabs>
        <w:suppressAutoHyphens w:val="0"/>
        <w:autoSpaceDN/>
        <w:spacing w:line="276" w:lineRule="auto"/>
        <w:ind w:firstLine="180"/>
        <w:jc w:val="both"/>
        <w:textAlignment w:val="auto"/>
        <w:rPr>
          <w:rFonts w:ascii="Tahoma" w:hAnsi="Tahoma" w:cs="Tahoma"/>
          <w:szCs w:val="24"/>
          <w:lang w:val="ro-RO" w:eastAsia="ro-RO"/>
        </w:rPr>
      </w:pPr>
      <w:r>
        <w:rPr>
          <w:rFonts w:ascii="Tahoma" w:hAnsi="Tahoma" w:cs="Tahoma"/>
          <w:szCs w:val="24"/>
          <w:lang w:val="ro-RO" w:eastAsia="ro-RO"/>
        </w:rPr>
        <w:t>Dezvoltarea</w:t>
      </w:r>
      <w:r w:rsidRPr="00E62D44">
        <w:rPr>
          <w:rFonts w:ascii="Tahoma" w:hAnsi="Tahoma" w:cs="Tahoma"/>
          <w:color w:val="000000"/>
          <w:lang w:val="ro-RO" w:eastAsia="ro-RO"/>
        </w:rPr>
        <w:t xml:space="preserve"> </w:t>
      </w:r>
      <w:r w:rsidR="00F45410">
        <w:rPr>
          <w:rFonts w:ascii="Tahoma" w:hAnsi="Tahoma" w:cs="Tahoma"/>
          <w:color w:val="000000"/>
          <w:szCs w:val="24"/>
          <w:lang w:val="ro-RO" w:eastAsia="ro-RO"/>
        </w:rPr>
        <w:t>Compartimentului de Asistență</w:t>
      </w:r>
      <w:r w:rsidRPr="00E62D44">
        <w:rPr>
          <w:rFonts w:ascii="Tahoma" w:hAnsi="Tahoma" w:cs="Tahoma"/>
          <w:color w:val="000000"/>
          <w:szCs w:val="24"/>
          <w:lang w:val="ro-RO" w:eastAsia="ro-RO"/>
        </w:rPr>
        <w:t xml:space="preserve"> Soci</w:t>
      </w:r>
      <w:r w:rsidR="00F45410">
        <w:rPr>
          <w:rFonts w:ascii="Tahoma" w:hAnsi="Tahoma" w:cs="Tahoma"/>
          <w:color w:val="000000"/>
          <w:szCs w:val="24"/>
          <w:lang w:val="ro-RO" w:eastAsia="ro-RO"/>
        </w:rPr>
        <w:t>ală</w:t>
      </w:r>
      <w:r w:rsidR="00F45410">
        <w:rPr>
          <w:rFonts w:ascii="Tahoma" w:hAnsi="Tahoma" w:cs="Tahoma"/>
          <w:color w:val="000000"/>
          <w:lang w:val="ro-RO" w:eastAsia="ro-RO"/>
        </w:rPr>
        <w:t xml:space="preserve"> </w:t>
      </w:r>
      <w:r w:rsidR="00F45410" w:rsidRPr="00F45410">
        <w:rPr>
          <w:rFonts w:ascii="Tahoma" w:hAnsi="Tahoma" w:cs="Tahoma"/>
          <w:szCs w:val="24"/>
          <w:lang w:val="ro-RO" w:eastAsia="ro-RO"/>
        </w:rPr>
        <w:t>Nicolae Bălcescu</w:t>
      </w:r>
      <w:r>
        <w:rPr>
          <w:rFonts w:ascii="Tahoma" w:hAnsi="Tahoma" w:cs="Tahoma"/>
          <w:szCs w:val="24"/>
          <w:lang w:val="ro-RO" w:eastAsia="ro-RO"/>
        </w:rPr>
        <w:t xml:space="preserve"> prin angajarea de personal calificat în domeniul social şi al accesării fondurilor nerambursabile. </w:t>
      </w:r>
    </w:p>
    <w:p w:rsidR="00C26196" w:rsidRDefault="00C26196" w:rsidP="00C26196">
      <w:pPr>
        <w:pStyle w:val="NoSpacing"/>
        <w:suppressAutoHyphens w:val="0"/>
        <w:autoSpaceDN/>
        <w:ind w:left="144"/>
        <w:textAlignment w:val="auto"/>
        <w:rPr>
          <w:rFonts w:ascii="Tahoma" w:hAnsi="Tahoma" w:cs="Tahoma"/>
          <w:szCs w:val="24"/>
          <w:lang w:val="ro-RO" w:eastAsia="ro-RO"/>
        </w:rPr>
      </w:pPr>
    </w:p>
    <w:p w:rsidR="00995B68" w:rsidRDefault="00995B68" w:rsidP="00F45410">
      <w:pPr>
        <w:autoSpaceDE w:val="0"/>
        <w:adjustRightInd w:val="0"/>
        <w:rPr>
          <w:rFonts w:ascii="Tahoma" w:hAnsi="Tahoma" w:cs="Tahoma"/>
          <w:b/>
          <w:bCs/>
          <w:color w:val="000000"/>
          <w:lang w:eastAsia="ro-RO"/>
        </w:rPr>
      </w:pPr>
      <w:r>
        <w:rPr>
          <w:rFonts w:ascii="Tahoma" w:hAnsi="Tahoma" w:cs="Tahoma"/>
          <w:b/>
          <w:bCs/>
          <w:color w:val="000000"/>
          <w:lang w:eastAsia="ro-RO"/>
        </w:rPr>
        <w:t xml:space="preserve">Activităţi și operațiuni: </w:t>
      </w:r>
    </w:p>
    <w:p w:rsidR="003D2AB4" w:rsidRDefault="003D2AB4" w:rsidP="00995B68">
      <w:pPr>
        <w:autoSpaceDE w:val="0"/>
        <w:adjustRightInd w:val="0"/>
        <w:ind w:left="144"/>
        <w:rPr>
          <w:rFonts w:ascii="Tahoma" w:hAnsi="Tahoma" w:cs="Tahoma"/>
          <w:color w:val="000000"/>
          <w:lang w:eastAsia="ro-RO"/>
        </w:rPr>
      </w:pPr>
    </w:p>
    <w:p w:rsidR="00995B68" w:rsidRDefault="00F45410" w:rsidP="00F45410">
      <w:pPr>
        <w:autoSpaceDE w:val="0"/>
        <w:adjustRightInd w:val="0"/>
        <w:rPr>
          <w:rFonts w:ascii="Tahoma" w:hAnsi="Tahoma" w:cs="Tahoma"/>
          <w:color w:val="000000"/>
          <w:lang w:eastAsia="ro-RO"/>
        </w:rPr>
      </w:pPr>
      <w:r>
        <w:rPr>
          <w:rFonts w:ascii="Tahoma" w:hAnsi="Tahoma" w:cs="Tahoma"/>
          <w:color w:val="000000"/>
          <w:lang w:eastAsia="ro-RO"/>
        </w:rPr>
        <w:t xml:space="preserve"> Obiectivul operațional</w:t>
      </w:r>
      <w:r w:rsidR="00995B68">
        <w:rPr>
          <w:rFonts w:ascii="Tahoma" w:hAnsi="Tahoma" w:cs="Tahoma"/>
          <w:color w:val="000000"/>
          <w:lang w:eastAsia="ro-RO"/>
        </w:rPr>
        <w:t xml:space="preserve"> </w:t>
      </w:r>
      <w:r w:rsidR="00995B68">
        <w:rPr>
          <w:rFonts w:ascii="Tahoma" w:hAnsi="Tahoma" w:cs="Tahoma"/>
          <w:i/>
          <w:color w:val="000000"/>
          <w:lang w:eastAsia="ro-RO"/>
        </w:rPr>
        <w:t>Dezvoltarea infrastructurii de servicii sociale</w:t>
      </w:r>
      <w:r w:rsidR="00995B68">
        <w:rPr>
          <w:rFonts w:ascii="Tahoma" w:hAnsi="Tahoma" w:cs="Tahoma"/>
          <w:color w:val="000000"/>
          <w:lang w:eastAsia="ro-RO"/>
        </w:rPr>
        <w:t xml:space="preserve">: </w:t>
      </w:r>
    </w:p>
    <w:p w:rsidR="003D2AB4" w:rsidRDefault="003D2AB4" w:rsidP="00995B68">
      <w:pPr>
        <w:autoSpaceDE w:val="0"/>
        <w:adjustRightInd w:val="0"/>
        <w:ind w:left="144"/>
        <w:rPr>
          <w:rFonts w:ascii="Tahoma" w:hAnsi="Tahoma" w:cs="Tahoma"/>
          <w:color w:val="000000"/>
          <w:lang w:eastAsia="ro-RO"/>
        </w:rPr>
      </w:pPr>
    </w:p>
    <w:p w:rsidR="00995B68" w:rsidRDefault="00995B68" w:rsidP="0094582E">
      <w:pPr>
        <w:widowControl/>
        <w:numPr>
          <w:ilvl w:val="0"/>
          <w:numId w:val="96"/>
        </w:numPr>
        <w:suppressAutoHyphens w:val="0"/>
        <w:autoSpaceDE w:val="0"/>
        <w:adjustRightInd w:val="0"/>
        <w:spacing w:after="129" w:line="276" w:lineRule="auto"/>
        <w:textAlignment w:val="auto"/>
        <w:rPr>
          <w:rFonts w:ascii="Tahoma" w:hAnsi="Tahoma" w:cs="Tahoma"/>
          <w:color w:val="000000"/>
          <w:lang w:eastAsia="ro-RO"/>
        </w:rPr>
      </w:pPr>
      <w:r>
        <w:rPr>
          <w:rFonts w:ascii="Tahoma" w:hAnsi="Tahoma" w:cs="Tahoma"/>
          <w:color w:val="000000"/>
          <w:lang w:eastAsia="ro-RO"/>
        </w:rPr>
        <w:t xml:space="preserve">Implementarea, împreună cu alte autorităţi publice locale, a unor proiecte de dezvoltare regională, pentru dezvoltarea şi îmbunatăţirea infrastructurii serviciilor sociale: centru de zi  bătrâni /copii, etc. </w:t>
      </w:r>
    </w:p>
    <w:p w:rsidR="00995B68" w:rsidRDefault="00995B68" w:rsidP="0094582E">
      <w:pPr>
        <w:widowControl/>
        <w:numPr>
          <w:ilvl w:val="0"/>
          <w:numId w:val="96"/>
        </w:numPr>
        <w:suppressAutoHyphens w:val="0"/>
        <w:autoSpaceDE w:val="0"/>
        <w:adjustRightInd w:val="0"/>
        <w:spacing w:after="129" w:line="276" w:lineRule="auto"/>
        <w:textAlignment w:val="auto"/>
        <w:rPr>
          <w:rFonts w:ascii="Tahoma" w:hAnsi="Tahoma" w:cs="Tahoma"/>
          <w:color w:val="000000"/>
          <w:lang w:eastAsia="ro-RO"/>
        </w:rPr>
      </w:pPr>
      <w:r>
        <w:rPr>
          <w:rFonts w:ascii="Tahoma" w:hAnsi="Tahoma" w:cs="Tahoma"/>
          <w:color w:val="000000"/>
          <w:lang w:eastAsia="ro-RO"/>
        </w:rPr>
        <w:t xml:space="preserve">Dotarea unităţilor prestatoare de servicii sociale cu echipament special (medical, social, terapie reparatorie); </w:t>
      </w:r>
    </w:p>
    <w:p w:rsidR="00337B4B" w:rsidRDefault="00337B4B" w:rsidP="00337B4B">
      <w:pPr>
        <w:widowControl/>
        <w:suppressAutoHyphens w:val="0"/>
        <w:autoSpaceDE w:val="0"/>
        <w:adjustRightInd w:val="0"/>
        <w:spacing w:after="129" w:line="276" w:lineRule="auto"/>
        <w:ind w:left="720"/>
        <w:textAlignment w:val="auto"/>
        <w:rPr>
          <w:rFonts w:ascii="Tahoma" w:hAnsi="Tahoma" w:cs="Tahoma"/>
          <w:color w:val="000000"/>
          <w:lang w:eastAsia="ro-RO"/>
        </w:rPr>
      </w:pPr>
    </w:p>
    <w:p w:rsidR="00995B68" w:rsidRDefault="00995B68" w:rsidP="00F45410">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lastRenderedPageBreak/>
        <w:t>Obiectiv</w:t>
      </w:r>
      <w:r w:rsidR="00C26196">
        <w:rPr>
          <w:rFonts w:ascii="Tahoma" w:hAnsi="Tahoma" w:cs="Tahoma"/>
          <w:color w:val="000000"/>
          <w:lang w:eastAsia="ro-RO"/>
        </w:rPr>
        <w:t xml:space="preserve"> </w:t>
      </w:r>
      <w:r>
        <w:rPr>
          <w:rFonts w:ascii="Tahoma" w:hAnsi="Tahoma" w:cs="Tahoma"/>
          <w:color w:val="000000"/>
          <w:lang w:eastAsia="ro-RO"/>
        </w:rPr>
        <w:t xml:space="preserve">operațional  </w:t>
      </w:r>
      <w:r>
        <w:rPr>
          <w:rFonts w:ascii="Tahoma" w:hAnsi="Tahoma" w:cs="Tahoma"/>
          <w:i/>
          <w:color w:val="000000"/>
          <w:lang w:eastAsia="ro-RO"/>
        </w:rPr>
        <w:t>Dezvoltarea parteneriatelor public private şi a parten</w:t>
      </w:r>
      <w:r w:rsidR="00F45410">
        <w:rPr>
          <w:rFonts w:ascii="Tahoma" w:hAnsi="Tahoma" w:cs="Tahoma"/>
          <w:i/>
          <w:color w:val="000000"/>
          <w:lang w:eastAsia="ro-RO"/>
        </w:rPr>
        <w:t>eriatelor cu primării comunale/</w:t>
      </w:r>
      <w:r>
        <w:rPr>
          <w:rFonts w:ascii="Tahoma" w:hAnsi="Tahoma" w:cs="Tahoma"/>
          <w:i/>
          <w:color w:val="000000"/>
          <w:lang w:eastAsia="ro-RO"/>
        </w:rPr>
        <w:t>autorităţi publice locale în vederea dezvoltării infrastructurii serviciilor de asistenţă socială</w:t>
      </w:r>
      <w:r>
        <w:rPr>
          <w:rFonts w:ascii="Tahoma" w:hAnsi="Tahoma" w:cs="Tahoma"/>
          <w:color w:val="000000"/>
          <w:lang w:eastAsia="ro-RO"/>
        </w:rPr>
        <w:t xml:space="preserve">: </w:t>
      </w:r>
    </w:p>
    <w:p w:rsidR="003D2AB4" w:rsidRDefault="003D2AB4" w:rsidP="00995B68">
      <w:pPr>
        <w:autoSpaceDE w:val="0"/>
        <w:adjustRightInd w:val="0"/>
        <w:ind w:left="144"/>
        <w:rPr>
          <w:rFonts w:ascii="Tahoma" w:hAnsi="Tahoma" w:cs="Tahoma"/>
          <w:color w:val="000000"/>
          <w:lang w:eastAsia="ro-RO"/>
        </w:rPr>
      </w:pPr>
    </w:p>
    <w:p w:rsidR="00995B68" w:rsidRDefault="00995B68" w:rsidP="0094582E">
      <w:pPr>
        <w:pStyle w:val="NoSpacing"/>
        <w:numPr>
          <w:ilvl w:val="0"/>
          <w:numId w:val="97"/>
        </w:numPr>
        <w:suppressAutoHyphens w:val="0"/>
        <w:autoSpaceDN/>
        <w:spacing w:line="276" w:lineRule="auto"/>
        <w:ind w:hanging="144"/>
        <w:jc w:val="both"/>
        <w:textAlignment w:val="auto"/>
        <w:rPr>
          <w:rFonts w:ascii="Tahoma" w:hAnsi="Tahoma" w:cs="Tahoma"/>
          <w:szCs w:val="24"/>
          <w:lang w:val="ro-RO" w:eastAsia="ro-RO"/>
        </w:rPr>
      </w:pPr>
      <w:r>
        <w:rPr>
          <w:rFonts w:ascii="Tahoma" w:hAnsi="Tahoma" w:cs="Tahoma"/>
          <w:szCs w:val="24"/>
          <w:lang w:val="ro-RO" w:eastAsia="ro-RO"/>
        </w:rPr>
        <w:t xml:space="preserve">Încheierea de parteneriate public private cu ONG-uri acreditate în domeniile: </w:t>
      </w:r>
    </w:p>
    <w:p w:rsidR="00995B68" w:rsidRDefault="00995B68" w:rsidP="0094582E">
      <w:pPr>
        <w:pStyle w:val="NoSpacing"/>
        <w:numPr>
          <w:ilvl w:val="0"/>
          <w:numId w:val="97"/>
        </w:numPr>
        <w:suppressAutoHyphens w:val="0"/>
        <w:autoSpaceDN/>
        <w:spacing w:line="276" w:lineRule="auto"/>
        <w:ind w:hanging="144"/>
        <w:jc w:val="both"/>
        <w:textAlignment w:val="auto"/>
        <w:rPr>
          <w:rFonts w:ascii="Tahoma" w:hAnsi="Tahoma" w:cs="Tahoma"/>
          <w:szCs w:val="24"/>
          <w:lang w:val="ro-RO" w:eastAsia="ro-RO"/>
        </w:rPr>
      </w:pPr>
      <w:r>
        <w:rPr>
          <w:rFonts w:ascii="Tahoma" w:hAnsi="Tahoma" w:cs="Tahoma"/>
          <w:szCs w:val="24"/>
          <w:lang w:val="ro-RO" w:eastAsia="ro-RO"/>
        </w:rPr>
        <w:t xml:space="preserve">Servicii specializate pentru persoane vârstnice aflate în nevoie; </w:t>
      </w:r>
    </w:p>
    <w:p w:rsidR="00995B68" w:rsidRDefault="00995B68" w:rsidP="0094582E">
      <w:pPr>
        <w:pStyle w:val="NoSpacing"/>
        <w:numPr>
          <w:ilvl w:val="0"/>
          <w:numId w:val="97"/>
        </w:numPr>
        <w:suppressAutoHyphens w:val="0"/>
        <w:autoSpaceDN/>
        <w:spacing w:line="276" w:lineRule="auto"/>
        <w:ind w:hanging="144"/>
        <w:jc w:val="both"/>
        <w:textAlignment w:val="auto"/>
        <w:rPr>
          <w:rFonts w:ascii="Tahoma" w:hAnsi="Tahoma" w:cs="Tahoma"/>
          <w:szCs w:val="24"/>
          <w:lang w:val="ro-RO" w:eastAsia="ro-RO"/>
        </w:rPr>
      </w:pPr>
      <w:r>
        <w:rPr>
          <w:rFonts w:ascii="Tahoma" w:hAnsi="Tahoma" w:cs="Tahoma"/>
          <w:szCs w:val="24"/>
          <w:lang w:val="ro-RO" w:eastAsia="ro-RO"/>
        </w:rPr>
        <w:t xml:space="preserve">Servicii specializate pentru persoane cu handicap; </w:t>
      </w:r>
    </w:p>
    <w:p w:rsidR="00995B68" w:rsidRDefault="00995B68" w:rsidP="0094582E">
      <w:pPr>
        <w:pStyle w:val="NoSpacing"/>
        <w:numPr>
          <w:ilvl w:val="0"/>
          <w:numId w:val="97"/>
        </w:numPr>
        <w:suppressAutoHyphens w:val="0"/>
        <w:autoSpaceDN/>
        <w:spacing w:line="276" w:lineRule="auto"/>
        <w:ind w:hanging="144"/>
        <w:jc w:val="both"/>
        <w:textAlignment w:val="auto"/>
        <w:rPr>
          <w:rFonts w:ascii="Tahoma" w:hAnsi="Tahoma" w:cs="Tahoma"/>
          <w:szCs w:val="24"/>
          <w:lang w:val="ro-RO" w:eastAsia="ro-RO"/>
        </w:rPr>
      </w:pPr>
      <w:r>
        <w:rPr>
          <w:rFonts w:ascii="Tahoma" w:hAnsi="Tahoma" w:cs="Tahoma"/>
          <w:szCs w:val="24"/>
          <w:lang w:val="ro-RO" w:eastAsia="ro-RO"/>
        </w:rPr>
        <w:t xml:space="preserve">Calificare și formare profesională pentru adulți; </w:t>
      </w:r>
    </w:p>
    <w:p w:rsidR="00995B68" w:rsidRDefault="00995B68" w:rsidP="0094582E">
      <w:pPr>
        <w:widowControl/>
        <w:numPr>
          <w:ilvl w:val="0"/>
          <w:numId w:val="97"/>
        </w:numPr>
        <w:suppressAutoHyphens w:val="0"/>
        <w:autoSpaceDE w:val="0"/>
        <w:adjustRightInd w:val="0"/>
        <w:spacing w:line="276" w:lineRule="auto"/>
        <w:ind w:hanging="144"/>
        <w:jc w:val="both"/>
        <w:textAlignment w:val="auto"/>
        <w:rPr>
          <w:rFonts w:ascii="Tahoma" w:hAnsi="Tahoma" w:cs="Tahoma"/>
          <w:color w:val="000000"/>
          <w:lang w:eastAsia="ro-RO"/>
        </w:rPr>
      </w:pPr>
      <w:r>
        <w:rPr>
          <w:rFonts w:ascii="Tahoma" w:hAnsi="Tahoma" w:cs="Tahoma"/>
          <w:color w:val="000000"/>
          <w:lang w:eastAsia="ro-RO"/>
        </w:rPr>
        <w:t xml:space="preserve">Servicii specializate pentru copii aflați în dificultate şi familii monoparentale. </w:t>
      </w:r>
    </w:p>
    <w:p w:rsidR="00995B68" w:rsidRDefault="00995B68" w:rsidP="0094582E">
      <w:pPr>
        <w:widowControl/>
        <w:numPr>
          <w:ilvl w:val="0"/>
          <w:numId w:val="97"/>
        </w:numPr>
        <w:suppressAutoHyphens w:val="0"/>
        <w:autoSpaceDE w:val="0"/>
        <w:adjustRightInd w:val="0"/>
        <w:spacing w:line="276" w:lineRule="auto"/>
        <w:ind w:hanging="144"/>
        <w:jc w:val="both"/>
        <w:textAlignment w:val="auto"/>
        <w:rPr>
          <w:rFonts w:ascii="Tahoma" w:hAnsi="Tahoma" w:cs="Tahoma"/>
          <w:color w:val="000000"/>
          <w:lang w:eastAsia="ro-RO"/>
        </w:rPr>
      </w:pPr>
      <w:r>
        <w:rPr>
          <w:rFonts w:ascii="Tahoma" w:hAnsi="Tahoma" w:cs="Tahoma"/>
          <w:color w:val="000000"/>
          <w:lang w:eastAsia="ro-RO"/>
        </w:rPr>
        <w:t>Crearea unei rețele cu alte autorităţi publice locale în vederea finanțării unor servicii ultraspecializate destinate acelorași grupuri vul</w:t>
      </w:r>
      <w:r w:rsidR="00F45410">
        <w:rPr>
          <w:rFonts w:ascii="Tahoma" w:hAnsi="Tahoma" w:cs="Tahoma"/>
          <w:color w:val="000000"/>
          <w:lang w:eastAsia="ro-RO"/>
        </w:rPr>
        <w:t xml:space="preserve">nerabile, la nivelul mai multor </w:t>
      </w:r>
      <w:r>
        <w:rPr>
          <w:rFonts w:ascii="Tahoma" w:hAnsi="Tahoma" w:cs="Tahoma"/>
          <w:color w:val="000000"/>
          <w:lang w:eastAsia="ro-RO"/>
        </w:rPr>
        <w:t xml:space="preserve">comunităţi. </w:t>
      </w:r>
    </w:p>
    <w:p w:rsidR="00995B68" w:rsidRDefault="00995B68" w:rsidP="00995B68">
      <w:pPr>
        <w:autoSpaceDE w:val="0"/>
        <w:adjustRightInd w:val="0"/>
        <w:ind w:left="144"/>
        <w:rPr>
          <w:rFonts w:ascii="Tahoma" w:hAnsi="Tahoma" w:cs="Tahoma"/>
          <w:color w:val="000000"/>
          <w:lang w:eastAsia="ro-RO"/>
        </w:rPr>
      </w:pPr>
    </w:p>
    <w:p w:rsidR="00995B68" w:rsidRDefault="00995B68" w:rsidP="00F45410">
      <w:pPr>
        <w:autoSpaceDE w:val="0"/>
        <w:adjustRightInd w:val="0"/>
        <w:spacing w:line="276" w:lineRule="auto"/>
        <w:jc w:val="both"/>
        <w:rPr>
          <w:rFonts w:ascii="Tahoma" w:hAnsi="Tahoma" w:cs="Tahoma"/>
          <w:i/>
          <w:color w:val="000000"/>
          <w:lang w:eastAsia="ro-RO"/>
        </w:rPr>
      </w:pPr>
      <w:r>
        <w:rPr>
          <w:rFonts w:ascii="Tahoma" w:hAnsi="Tahoma" w:cs="Tahoma"/>
          <w:color w:val="000000"/>
          <w:lang w:eastAsia="ro-RO"/>
        </w:rPr>
        <w:t>Obiec</w:t>
      </w:r>
      <w:r w:rsidR="00F45410">
        <w:rPr>
          <w:rFonts w:ascii="Tahoma" w:hAnsi="Tahoma" w:cs="Tahoma"/>
          <w:color w:val="000000"/>
          <w:lang w:eastAsia="ro-RO"/>
        </w:rPr>
        <w:t>tiv operațional</w:t>
      </w:r>
      <w:r>
        <w:rPr>
          <w:rFonts w:ascii="Tahoma" w:hAnsi="Tahoma" w:cs="Tahoma"/>
          <w:color w:val="000000"/>
          <w:lang w:eastAsia="ro-RO"/>
        </w:rPr>
        <w:t xml:space="preserve"> </w:t>
      </w:r>
      <w:r>
        <w:rPr>
          <w:rFonts w:ascii="Tahoma" w:hAnsi="Tahoma" w:cs="Tahoma"/>
          <w:i/>
          <w:color w:val="000000"/>
          <w:lang w:eastAsia="ro-RO"/>
        </w:rPr>
        <w:t>Dezvoltarea de servicii sociale specializate pentru grupurile vulnerabile din comună, în parteneriat cu furnizori acreditați</w:t>
      </w:r>
    </w:p>
    <w:p w:rsidR="00C26196" w:rsidRDefault="00C26196" w:rsidP="00995B68">
      <w:pPr>
        <w:autoSpaceDE w:val="0"/>
        <w:adjustRightInd w:val="0"/>
        <w:ind w:left="144"/>
        <w:rPr>
          <w:rFonts w:ascii="Tahoma" w:hAnsi="Tahoma" w:cs="Tahoma"/>
          <w:color w:val="000000"/>
          <w:lang w:eastAsia="ro-RO"/>
        </w:rPr>
      </w:pPr>
    </w:p>
    <w:p w:rsidR="00995B68" w:rsidRPr="00F45410" w:rsidRDefault="00995B68" w:rsidP="0094582E">
      <w:pPr>
        <w:pStyle w:val="NoSpacing"/>
        <w:numPr>
          <w:ilvl w:val="0"/>
          <w:numId w:val="98"/>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Crearea unei rețele de îngrijire la domiciliu pentru persoane vârstnice dependente de</w:t>
      </w:r>
      <w:r w:rsidR="00F45410">
        <w:rPr>
          <w:rFonts w:ascii="Tahoma" w:hAnsi="Tahoma" w:cs="Tahoma"/>
          <w:szCs w:val="24"/>
          <w:lang w:val="ro-RO" w:eastAsia="ro-RO"/>
        </w:rPr>
        <w:t xml:space="preserve"> </w:t>
      </w:r>
      <w:r w:rsidRPr="00F45410">
        <w:rPr>
          <w:rFonts w:ascii="Tahoma" w:hAnsi="Tahoma" w:cs="Tahoma"/>
          <w:szCs w:val="24"/>
          <w:lang w:val="ro-RO" w:eastAsia="ro-RO"/>
        </w:rPr>
        <w:t xml:space="preserve">ajutor în traiul de zi cu zi, în parteneriat cu furnizori acreditați în domeniu, din sectorul ONG </w:t>
      </w:r>
    </w:p>
    <w:p w:rsidR="00995B68" w:rsidRPr="00F45410" w:rsidRDefault="00995B68" w:rsidP="0094582E">
      <w:pPr>
        <w:pStyle w:val="NoSpacing"/>
        <w:numPr>
          <w:ilvl w:val="0"/>
          <w:numId w:val="98"/>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 xml:space="preserve">Crearea unui serviciu de acompaniere la domiciliu pentru persoane vârstnice </w:t>
      </w:r>
      <w:r w:rsidRPr="00F45410">
        <w:rPr>
          <w:rFonts w:ascii="Tahoma" w:hAnsi="Tahoma" w:cs="Tahoma"/>
          <w:szCs w:val="24"/>
          <w:lang w:val="ro-RO" w:eastAsia="ro-RO"/>
        </w:rPr>
        <w:t xml:space="preserve">dependente, care locuiesc singure prin dezvoltarea unei rețele de voluntariat în parteneriat cu unitățile școlare din comună; </w:t>
      </w:r>
    </w:p>
    <w:p w:rsidR="00995B68" w:rsidRPr="00F45410" w:rsidRDefault="00995B68" w:rsidP="0094582E">
      <w:pPr>
        <w:pStyle w:val="NoSpacing"/>
        <w:numPr>
          <w:ilvl w:val="0"/>
          <w:numId w:val="98"/>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Asigurarea de suport pentru angajatorii locali care organizează cursuri de calificare/</w:t>
      </w:r>
      <w:r w:rsidRPr="00F45410">
        <w:rPr>
          <w:rFonts w:ascii="Tahoma" w:hAnsi="Tahoma" w:cs="Tahoma"/>
          <w:szCs w:val="24"/>
          <w:lang w:val="ro-RO" w:eastAsia="ro-RO"/>
        </w:rPr>
        <w:t>recalificare profesională pentru persoanele neocupate, în parteneriat cu Agenția Județeană d</w:t>
      </w:r>
      <w:r w:rsidR="00F45410">
        <w:rPr>
          <w:rFonts w:ascii="Tahoma" w:hAnsi="Tahoma" w:cs="Tahoma"/>
          <w:szCs w:val="24"/>
          <w:lang w:val="ro-RO" w:eastAsia="ro-RO"/>
        </w:rPr>
        <w:t>e Ocupare a Forței de Muncă Bacă</w:t>
      </w:r>
      <w:r w:rsidRPr="00F45410">
        <w:rPr>
          <w:rFonts w:ascii="Tahoma" w:hAnsi="Tahoma" w:cs="Tahoma"/>
          <w:szCs w:val="24"/>
          <w:lang w:val="ro-RO" w:eastAsia="ro-RO"/>
        </w:rPr>
        <w:t xml:space="preserve">u </w:t>
      </w:r>
    </w:p>
    <w:p w:rsidR="00995B68" w:rsidRPr="00F45410" w:rsidRDefault="00995B68" w:rsidP="0094582E">
      <w:pPr>
        <w:pStyle w:val="NoSpacing"/>
        <w:numPr>
          <w:ilvl w:val="0"/>
          <w:numId w:val="98"/>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 xml:space="preserve">Asigurarea spațiului necesar pentru organizarea de cursuri de antreprenoriat pentru </w:t>
      </w:r>
      <w:r w:rsidRPr="00F45410">
        <w:rPr>
          <w:rFonts w:ascii="Tahoma" w:hAnsi="Tahoma" w:cs="Tahoma"/>
          <w:szCs w:val="24"/>
          <w:lang w:val="ro-RO" w:eastAsia="ro-RO"/>
        </w:rPr>
        <w:t xml:space="preserve">angajatorii locali şi persoanele neocupate în vederea dezvoltării de noi activităţi economice în comună, pus la dispoziția furnizorilor de servicii de instruire în cadrul unui parteneriat. </w:t>
      </w:r>
    </w:p>
    <w:p w:rsidR="003D2AB4" w:rsidRDefault="003D2AB4" w:rsidP="00995B68">
      <w:pPr>
        <w:pStyle w:val="NoSpacing"/>
        <w:ind w:left="144"/>
        <w:rPr>
          <w:rFonts w:ascii="Tahoma" w:hAnsi="Tahoma" w:cs="Tahoma"/>
          <w:szCs w:val="24"/>
          <w:lang w:val="ro-RO" w:eastAsia="ro-RO"/>
        </w:rPr>
      </w:pPr>
    </w:p>
    <w:p w:rsidR="00995B68" w:rsidRDefault="00995B68" w:rsidP="008F62ED">
      <w:pPr>
        <w:pStyle w:val="NoSpacing"/>
        <w:spacing w:line="276" w:lineRule="auto"/>
        <w:jc w:val="both"/>
        <w:rPr>
          <w:rFonts w:ascii="Tahoma" w:hAnsi="Tahoma" w:cs="Tahoma"/>
          <w:szCs w:val="24"/>
          <w:lang w:val="ro-RO" w:eastAsia="ro-RO"/>
        </w:rPr>
      </w:pPr>
      <w:r>
        <w:rPr>
          <w:rFonts w:ascii="Tahoma" w:hAnsi="Tahoma" w:cs="Tahoma"/>
          <w:szCs w:val="24"/>
          <w:lang w:val="ro-RO" w:eastAsia="ro-RO"/>
        </w:rPr>
        <w:t>O</w:t>
      </w:r>
      <w:r w:rsidR="003268A7">
        <w:rPr>
          <w:rFonts w:ascii="Tahoma" w:hAnsi="Tahoma" w:cs="Tahoma"/>
          <w:szCs w:val="24"/>
          <w:lang w:val="ro-RO" w:eastAsia="ro-RO"/>
        </w:rPr>
        <w:t>biectiv operațional</w:t>
      </w:r>
      <w:r>
        <w:rPr>
          <w:rFonts w:ascii="Tahoma" w:hAnsi="Tahoma" w:cs="Tahoma"/>
          <w:szCs w:val="24"/>
          <w:lang w:val="ro-RO" w:eastAsia="ro-RO"/>
        </w:rPr>
        <w:t xml:space="preserve"> </w:t>
      </w:r>
      <w:r>
        <w:rPr>
          <w:rFonts w:ascii="Tahoma" w:hAnsi="Tahoma" w:cs="Tahoma"/>
          <w:i/>
          <w:szCs w:val="24"/>
          <w:lang w:val="ro-RO" w:eastAsia="ro-RO"/>
        </w:rPr>
        <w:t>Dezvoltarea</w:t>
      </w:r>
      <w:r w:rsidRPr="00E62D44">
        <w:rPr>
          <w:rFonts w:ascii="Tahoma" w:hAnsi="Tahoma" w:cs="Tahoma"/>
          <w:color w:val="000000"/>
          <w:lang w:val="ro-RO" w:eastAsia="ro-RO"/>
        </w:rPr>
        <w:t xml:space="preserve"> </w:t>
      </w:r>
      <w:r w:rsidRPr="0018648E">
        <w:rPr>
          <w:rFonts w:ascii="Tahoma" w:hAnsi="Tahoma" w:cs="Tahoma"/>
          <w:i/>
          <w:color w:val="000000"/>
          <w:szCs w:val="24"/>
          <w:lang w:val="ro-RO" w:eastAsia="ro-RO"/>
        </w:rPr>
        <w:t>Compa</w:t>
      </w:r>
      <w:r w:rsidR="003268A7" w:rsidRPr="0018648E">
        <w:rPr>
          <w:rFonts w:ascii="Tahoma" w:hAnsi="Tahoma" w:cs="Tahoma"/>
          <w:i/>
          <w:color w:val="000000"/>
          <w:szCs w:val="24"/>
          <w:lang w:val="ro-RO" w:eastAsia="ro-RO"/>
        </w:rPr>
        <w:t>rtimentului de Asistenta Socială</w:t>
      </w:r>
      <w:r>
        <w:rPr>
          <w:rFonts w:ascii="Tahoma" w:hAnsi="Tahoma" w:cs="Tahoma"/>
          <w:i/>
          <w:szCs w:val="24"/>
          <w:lang w:val="ro-RO" w:eastAsia="ro-RO"/>
        </w:rPr>
        <w:t xml:space="preserve"> </w:t>
      </w:r>
      <w:r w:rsidR="003268A7" w:rsidRPr="003268A7">
        <w:rPr>
          <w:rFonts w:ascii="Tahoma" w:hAnsi="Tahoma" w:cs="Tahoma"/>
          <w:i/>
          <w:szCs w:val="24"/>
          <w:lang w:val="ro-RO" w:eastAsia="ro-RO"/>
        </w:rPr>
        <w:t>Nicolae Bălcescu</w:t>
      </w:r>
      <w:r>
        <w:rPr>
          <w:rFonts w:ascii="Tahoma" w:hAnsi="Tahoma" w:cs="Tahoma"/>
          <w:i/>
          <w:szCs w:val="24"/>
          <w:lang w:val="ro-RO" w:eastAsia="ro-RO"/>
        </w:rPr>
        <w:t xml:space="preserve"> prin angajarea de personal calificat în domeniul social şi al accesării fondurilor de finanțare nerambursabile</w:t>
      </w:r>
      <w:r>
        <w:rPr>
          <w:rFonts w:ascii="Tahoma" w:hAnsi="Tahoma" w:cs="Tahoma"/>
          <w:szCs w:val="24"/>
          <w:lang w:val="ro-RO" w:eastAsia="ro-RO"/>
        </w:rPr>
        <w:t xml:space="preserve"> </w:t>
      </w:r>
    </w:p>
    <w:p w:rsidR="00C26196" w:rsidRDefault="00C26196" w:rsidP="00995B68">
      <w:pPr>
        <w:pStyle w:val="NoSpacing"/>
        <w:ind w:left="144"/>
        <w:rPr>
          <w:rFonts w:ascii="Tahoma" w:hAnsi="Tahoma" w:cs="Tahoma"/>
          <w:szCs w:val="24"/>
          <w:lang w:val="ro-RO" w:eastAsia="ro-RO"/>
        </w:rPr>
      </w:pPr>
    </w:p>
    <w:p w:rsidR="00995B68" w:rsidRPr="0018648E" w:rsidRDefault="00995B68" w:rsidP="0094582E">
      <w:pPr>
        <w:pStyle w:val="NoSpacing"/>
        <w:numPr>
          <w:ilvl w:val="0"/>
          <w:numId w:val="99"/>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 xml:space="preserve">Angajarea de asistenți sociali specializați în dezvoltare comunitară, asistenţă socială a </w:t>
      </w:r>
      <w:r w:rsidRPr="0018648E">
        <w:rPr>
          <w:rFonts w:ascii="Tahoma" w:hAnsi="Tahoma" w:cs="Tahoma"/>
          <w:szCs w:val="24"/>
          <w:lang w:val="ro-RO" w:eastAsia="ro-RO"/>
        </w:rPr>
        <w:t xml:space="preserve">persoanei cu handicap, asistenţa socială a copilului şi familiei; </w:t>
      </w:r>
    </w:p>
    <w:p w:rsidR="00995B68" w:rsidRDefault="00995B68" w:rsidP="0094582E">
      <w:pPr>
        <w:pStyle w:val="NoSpacing"/>
        <w:numPr>
          <w:ilvl w:val="0"/>
          <w:numId w:val="99"/>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 xml:space="preserve">Angajarea de experți în accesarea şi implementarea proiectelor finanțate din surse </w:t>
      </w:r>
    </w:p>
    <w:p w:rsidR="00995B68" w:rsidRDefault="00995B68" w:rsidP="0094582E">
      <w:pPr>
        <w:pStyle w:val="NoSpacing"/>
        <w:numPr>
          <w:ilvl w:val="0"/>
          <w:numId w:val="99"/>
        </w:numPr>
        <w:spacing w:line="276" w:lineRule="auto"/>
        <w:jc w:val="both"/>
        <w:rPr>
          <w:rFonts w:ascii="Tahoma" w:hAnsi="Tahoma" w:cs="Tahoma"/>
          <w:szCs w:val="24"/>
          <w:lang w:val="ro-RO" w:eastAsia="ro-RO"/>
        </w:rPr>
      </w:pPr>
      <w:r>
        <w:rPr>
          <w:rFonts w:ascii="Tahoma" w:hAnsi="Tahoma" w:cs="Tahoma"/>
          <w:szCs w:val="24"/>
          <w:lang w:val="ro-RO" w:eastAsia="ro-RO"/>
        </w:rPr>
        <w:t xml:space="preserve">nerambursabile. </w:t>
      </w:r>
    </w:p>
    <w:p w:rsidR="00995B68" w:rsidRPr="0018648E" w:rsidRDefault="00995B68" w:rsidP="0094582E">
      <w:pPr>
        <w:pStyle w:val="NoSpacing"/>
        <w:numPr>
          <w:ilvl w:val="0"/>
          <w:numId w:val="99"/>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 xml:space="preserve">Formarea şi angajarea de asistenți personali profesioniști pentru persoanele cu </w:t>
      </w:r>
      <w:r w:rsidRPr="0018648E">
        <w:rPr>
          <w:rFonts w:ascii="Tahoma" w:hAnsi="Tahoma" w:cs="Tahoma"/>
          <w:szCs w:val="24"/>
          <w:lang w:val="ro-RO" w:eastAsia="ro-RO"/>
        </w:rPr>
        <w:t>handicap grav</w:t>
      </w:r>
      <w:r w:rsidRPr="0018648E">
        <w:rPr>
          <w:rFonts w:ascii="Tahoma" w:hAnsi="Tahoma" w:cs="Tahoma"/>
          <w:bCs/>
          <w:i/>
          <w:iCs/>
          <w:szCs w:val="24"/>
          <w:lang w:val="ro-RO" w:eastAsia="ro-RO"/>
        </w:rPr>
        <w:t>,</w:t>
      </w:r>
      <w:r w:rsidRPr="0018648E">
        <w:rPr>
          <w:rFonts w:ascii="Tahoma" w:hAnsi="Tahoma" w:cs="Tahoma"/>
          <w:b/>
          <w:bCs/>
          <w:i/>
          <w:iCs/>
          <w:szCs w:val="24"/>
          <w:lang w:val="ro-RO" w:eastAsia="ro-RO"/>
        </w:rPr>
        <w:t xml:space="preserve"> </w:t>
      </w:r>
      <w:r w:rsidRPr="0018648E">
        <w:rPr>
          <w:rFonts w:ascii="Tahoma" w:hAnsi="Tahoma" w:cs="Tahoma"/>
          <w:szCs w:val="24"/>
          <w:lang w:val="ro-RO" w:eastAsia="ro-RO"/>
        </w:rPr>
        <w:t>în parteneriat cu Direcția Generală de Asistenţă Social</w:t>
      </w:r>
      <w:r w:rsidR="0018648E">
        <w:rPr>
          <w:rFonts w:ascii="Tahoma" w:hAnsi="Tahoma" w:cs="Tahoma"/>
          <w:szCs w:val="24"/>
          <w:lang w:val="ro-RO" w:eastAsia="ro-RO"/>
        </w:rPr>
        <w:t>ă şi Protecţia  Copilului Bacău</w:t>
      </w:r>
      <w:r w:rsidRPr="0018648E">
        <w:rPr>
          <w:rFonts w:ascii="Tahoma" w:hAnsi="Tahoma" w:cs="Tahoma"/>
          <w:szCs w:val="24"/>
          <w:lang w:val="ro-RO" w:eastAsia="ro-RO"/>
        </w:rPr>
        <w:t>.</w:t>
      </w:r>
    </w:p>
    <w:p w:rsidR="00995B68" w:rsidRDefault="00995B68" w:rsidP="00995B68">
      <w:pPr>
        <w:autoSpaceDE w:val="0"/>
        <w:adjustRightInd w:val="0"/>
        <w:jc w:val="center"/>
        <w:rPr>
          <w:rFonts w:ascii="Arial" w:hAnsi="Arial" w:cs="Arial"/>
          <w:b/>
          <w:bCs/>
          <w:color w:val="4F81BD"/>
          <w:sz w:val="23"/>
          <w:szCs w:val="23"/>
          <w:lang w:eastAsia="ro-RO"/>
        </w:rPr>
      </w:pPr>
    </w:p>
    <w:p w:rsidR="00337B4B" w:rsidRDefault="00337B4B" w:rsidP="00995B68">
      <w:pPr>
        <w:autoSpaceDE w:val="0"/>
        <w:adjustRightInd w:val="0"/>
        <w:jc w:val="center"/>
        <w:rPr>
          <w:rFonts w:ascii="Arial" w:hAnsi="Arial" w:cs="Arial"/>
          <w:b/>
          <w:bCs/>
          <w:color w:val="4F81BD"/>
          <w:sz w:val="23"/>
          <w:szCs w:val="23"/>
          <w:lang w:eastAsia="ro-RO"/>
        </w:rPr>
      </w:pPr>
    </w:p>
    <w:p w:rsidR="00995B68" w:rsidRPr="00C26196" w:rsidRDefault="00995B68" w:rsidP="00995B68">
      <w:pPr>
        <w:autoSpaceDE w:val="0"/>
        <w:adjustRightInd w:val="0"/>
        <w:jc w:val="center"/>
        <w:rPr>
          <w:rFonts w:ascii="Tahoma" w:hAnsi="Tahoma" w:cs="Tahoma"/>
          <w:color w:val="00B050"/>
          <w:sz w:val="28"/>
          <w:szCs w:val="28"/>
          <w:lang w:eastAsia="ro-RO"/>
        </w:rPr>
      </w:pPr>
      <w:r w:rsidRPr="00C26196">
        <w:rPr>
          <w:rFonts w:ascii="Tahoma" w:hAnsi="Tahoma" w:cs="Tahoma"/>
          <w:b/>
          <w:bCs/>
          <w:color w:val="00B050"/>
          <w:sz w:val="28"/>
          <w:szCs w:val="28"/>
          <w:lang w:eastAsia="ro-RO"/>
        </w:rPr>
        <w:lastRenderedPageBreak/>
        <w:t>4. DIRECȚIA DE DEZVOLTARE DOMENIU EDUCAŢIE</w:t>
      </w:r>
    </w:p>
    <w:p w:rsidR="00995B68" w:rsidRDefault="00995B68" w:rsidP="00995B68">
      <w:pPr>
        <w:autoSpaceDE w:val="0"/>
        <w:adjustRightInd w:val="0"/>
        <w:rPr>
          <w:rFonts w:ascii="Tahoma" w:hAnsi="Tahoma" w:cs="Tahoma"/>
          <w:b/>
          <w:bCs/>
          <w:color w:val="000000"/>
          <w:lang w:eastAsia="ro-RO"/>
        </w:rPr>
      </w:pPr>
    </w:p>
    <w:p w:rsidR="00995B68" w:rsidRDefault="00995B68" w:rsidP="00E86071">
      <w:pPr>
        <w:autoSpaceDE w:val="0"/>
        <w:adjustRightInd w:val="0"/>
        <w:rPr>
          <w:rFonts w:ascii="Tahoma" w:hAnsi="Tahoma" w:cs="Tahoma"/>
          <w:color w:val="000000"/>
          <w:lang w:eastAsia="ro-RO"/>
        </w:rPr>
      </w:pPr>
      <w:r>
        <w:rPr>
          <w:rFonts w:ascii="Tahoma" w:hAnsi="Tahoma" w:cs="Tahoma"/>
          <w:b/>
          <w:bCs/>
          <w:color w:val="000000"/>
          <w:lang w:eastAsia="ro-RO"/>
        </w:rPr>
        <w:t xml:space="preserve">Justificare </w:t>
      </w:r>
    </w:p>
    <w:p w:rsidR="00995B68" w:rsidRDefault="00995B68" w:rsidP="00E86071">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 xml:space="preserve">În accepțiune modernă, în contextul dezvoltării durabile, școala este privită ca un sistem complex, o organizație a învățării, care stimulează noi noi căi de gândire, într-un climat în continuă schimbare. </w:t>
      </w:r>
    </w:p>
    <w:p w:rsidR="00995B68" w:rsidRDefault="00995B68" w:rsidP="00E86071">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Școala este din ce în ce mai integrată comunității locale, iar într-o școală care funcționează bine competența acesteia depășește suma competențelor personalului care o deservește</w:t>
      </w:r>
      <w:r w:rsidR="00E86071">
        <w:rPr>
          <w:rFonts w:ascii="Tahoma" w:hAnsi="Tahoma" w:cs="Tahoma"/>
          <w:color w:val="000000"/>
          <w:lang w:eastAsia="ro-RO"/>
        </w:rPr>
        <w:t>.</w:t>
      </w:r>
      <w:r>
        <w:rPr>
          <w:rFonts w:ascii="Tahoma" w:hAnsi="Tahoma" w:cs="Tahoma"/>
          <w:color w:val="000000"/>
          <w:lang w:eastAsia="ro-RO"/>
        </w:rPr>
        <w:t xml:space="preserve"> </w:t>
      </w:r>
    </w:p>
    <w:p w:rsidR="00995B68" w:rsidRDefault="00995B68" w:rsidP="00E86071">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 xml:space="preserve">De aceea, și implicarea comunității și a autorității locale în viața școlii se impune a fi pe măsură, astfel încât să asigure îmbunătățirea continuă a condițiilor în care se desfășoară procesul de învățământ, crescând atractivitatea școlii din comunitate și diminuând riscul migrației elevilor din ciclul II către mediul urban. </w:t>
      </w:r>
    </w:p>
    <w:p w:rsidR="00995B68" w:rsidRDefault="00995B68" w:rsidP="00E86071">
      <w:pPr>
        <w:autoSpaceDE w:val="0"/>
        <w:adjustRightInd w:val="0"/>
        <w:spacing w:line="276" w:lineRule="auto"/>
        <w:jc w:val="both"/>
        <w:rPr>
          <w:rFonts w:ascii="Tahoma" w:hAnsi="Tahoma" w:cs="Tahoma"/>
          <w:b/>
          <w:bCs/>
          <w:color w:val="000000"/>
          <w:lang w:eastAsia="ro-RO"/>
        </w:rPr>
      </w:pPr>
    </w:p>
    <w:p w:rsidR="00995B68" w:rsidRPr="0015300A" w:rsidRDefault="00995B68" w:rsidP="00E86071">
      <w:pPr>
        <w:autoSpaceDE w:val="0"/>
        <w:adjustRightInd w:val="0"/>
        <w:spacing w:line="276" w:lineRule="auto"/>
        <w:jc w:val="both"/>
        <w:rPr>
          <w:rFonts w:ascii="Tahoma" w:hAnsi="Tahoma" w:cs="Tahoma"/>
          <w:i/>
          <w:color w:val="000000"/>
          <w:lang w:eastAsia="ro-RO"/>
        </w:rPr>
      </w:pPr>
      <w:r>
        <w:rPr>
          <w:rFonts w:ascii="Tahoma" w:hAnsi="Tahoma" w:cs="Tahoma"/>
          <w:b/>
          <w:bCs/>
          <w:color w:val="000000"/>
          <w:lang w:eastAsia="ro-RO"/>
        </w:rPr>
        <w:t xml:space="preserve">Obiectiv general domeniu: </w:t>
      </w:r>
      <w:r w:rsidRPr="0015300A">
        <w:rPr>
          <w:rFonts w:ascii="Tahoma" w:hAnsi="Tahoma" w:cs="Tahoma"/>
          <w:i/>
          <w:color w:val="000000"/>
          <w:lang w:eastAsia="ro-RO"/>
        </w:rPr>
        <w:t xml:space="preserve">Dezvoltarea sistemului de învăţământ la nivelul comunei </w:t>
      </w:r>
      <w:r w:rsidR="00E86071" w:rsidRPr="0015300A">
        <w:rPr>
          <w:rFonts w:ascii="Tahoma" w:hAnsi="Tahoma" w:cs="Tahoma"/>
          <w:i/>
          <w:color w:val="000000"/>
          <w:lang w:eastAsia="ro-RO"/>
        </w:rPr>
        <w:t>Nicolae Bălcescu</w:t>
      </w:r>
      <w:r w:rsidRPr="0015300A">
        <w:rPr>
          <w:rFonts w:ascii="Tahoma" w:hAnsi="Tahoma" w:cs="Tahoma"/>
          <w:i/>
          <w:color w:val="000000"/>
          <w:lang w:eastAsia="ro-RO"/>
        </w:rPr>
        <w:t xml:space="preserve">, prin îmbunătăţirea infrastructurii şi a dotărilor, crearea cadrului pentru desfăşurarea de activităţi extracurriculare, creşterea calităţii şi diversificarea serviciilor educaţionale. </w:t>
      </w:r>
    </w:p>
    <w:p w:rsidR="00C26196" w:rsidRDefault="00C26196" w:rsidP="00995B68">
      <w:pPr>
        <w:autoSpaceDE w:val="0"/>
        <w:adjustRightInd w:val="0"/>
        <w:ind w:left="144"/>
        <w:rPr>
          <w:rFonts w:ascii="Tahoma" w:hAnsi="Tahoma" w:cs="Tahoma"/>
          <w:color w:val="000000"/>
          <w:lang w:eastAsia="ro-RO"/>
        </w:rPr>
      </w:pPr>
    </w:p>
    <w:p w:rsidR="00995B68" w:rsidRDefault="00995B68" w:rsidP="0015300A">
      <w:pPr>
        <w:autoSpaceDE w:val="0"/>
        <w:adjustRightInd w:val="0"/>
        <w:rPr>
          <w:rFonts w:ascii="Tahoma" w:hAnsi="Tahoma" w:cs="Tahoma"/>
          <w:color w:val="000000"/>
          <w:lang w:eastAsia="ro-RO"/>
        </w:rPr>
      </w:pPr>
      <w:r>
        <w:rPr>
          <w:rFonts w:ascii="Tahoma" w:hAnsi="Tahoma" w:cs="Tahoma"/>
          <w:b/>
          <w:bCs/>
          <w:color w:val="000000"/>
          <w:lang w:eastAsia="ro-RO"/>
        </w:rPr>
        <w:t>Obiective operaționale</w:t>
      </w:r>
      <w:r>
        <w:rPr>
          <w:rFonts w:ascii="Tahoma" w:hAnsi="Tahoma" w:cs="Tahoma"/>
          <w:color w:val="000000"/>
          <w:lang w:eastAsia="ro-RO"/>
        </w:rPr>
        <w:t xml:space="preserve">: </w:t>
      </w:r>
    </w:p>
    <w:p w:rsidR="00995B68" w:rsidRDefault="00995B68" w:rsidP="0094582E">
      <w:pPr>
        <w:pStyle w:val="NoSpacing"/>
        <w:numPr>
          <w:ilvl w:val="0"/>
          <w:numId w:val="100"/>
        </w:numPr>
        <w:tabs>
          <w:tab w:val="left" w:pos="900"/>
        </w:tabs>
        <w:suppressAutoHyphens w:val="0"/>
        <w:autoSpaceDN/>
        <w:spacing w:line="276" w:lineRule="auto"/>
        <w:ind w:left="540" w:firstLine="0"/>
        <w:textAlignment w:val="auto"/>
        <w:rPr>
          <w:rFonts w:ascii="Tahoma" w:hAnsi="Tahoma" w:cs="Tahoma"/>
          <w:szCs w:val="24"/>
          <w:lang w:val="ro-RO" w:eastAsia="ro-RO"/>
        </w:rPr>
      </w:pPr>
      <w:r>
        <w:rPr>
          <w:rFonts w:ascii="Tahoma" w:hAnsi="Tahoma" w:cs="Tahoma"/>
          <w:szCs w:val="24"/>
          <w:lang w:val="ro-RO" w:eastAsia="ro-RO"/>
        </w:rPr>
        <w:t xml:space="preserve">Dezvoltarea infrastructurii educaţionale; </w:t>
      </w:r>
    </w:p>
    <w:p w:rsidR="00995B68" w:rsidRDefault="00995B68" w:rsidP="0094582E">
      <w:pPr>
        <w:pStyle w:val="NoSpacing"/>
        <w:numPr>
          <w:ilvl w:val="0"/>
          <w:numId w:val="100"/>
        </w:numPr>
        <w:tabs>
          <w:tab w:val="left" w:pos="900"/>
        </w:tabs>
        <w:suppressAutoHyphens w:val="0"/>
        <w:autoSpaceDN/>
        <w:spacing w:line="276" w:lineRule="auto"/>
        <w:ind w:left="540" w:firstLine="0"/>
        <w:textAlignment w:val="auto"/>
        <w:rPr>
          <w:rFonts w:ascii="Tahoma" w:hAnsi="Tahoma" w:cs="Tahoma"/>
          <w:szCs w:val="24"/>
          <w:lang w:val="ro-RO" w:eastAsia="ro-RO"/>
        </w:rPr>
      </w:pPr>
      <w:r>
        <w:rPr>
          <w:rFonts w:ascii="Tahoma" w:hAnsi="Tahoma" w:cs="Tahoma"/>
          <w:szCs w:val="24"/>
          <w:lang w:val="ro-RO" w:eastAsia="ro-RO"/>
        </w:rPr>
        <w:t xml:space="preserve">Stimularea creșterii gradului de perfecţionare a personalului didactic; </w:t>
      </w:r>
    </w:p>
    <w:p w:rsidR="00995B68" w:rsidRDefault="00995B68" w:rsidP="0094582E">
      <w:pPr>
        <w:pStyle w:val="NoSpacing"/>
        <w:numPr>
          <w:ilvl w:val="0"/>
          <w:numId w:val="100"/>
        </w:numPr>
        <w:tabs>
          <w:tab w:val="left" w:pos="900"/>
        </w:tabs>
        <w:suppressAutoHyphens w:val="0"/>
        <w:autoSpaceDN/>
        <w:spacing w:line="276" w:lineRule="auto"/>
        <w:ind w:left="540" w:firstLine="0"/>
        <w:textAlignment w:val="auto"/>
        <w:rPr>
          <w:rFonts w:ascii="Tahoma" w:hAnsi="Tahoma" w:cs="Tahoma"/>
          <w:szCs w:val="24"/>
          <w:lang w:val="ro-RO" w:eastAsia="ro-RO"/>
        </w:rPr>
      </w:pPr>
      <w:r>
        <w:rPr>
          <w:rFonts w:ascii="Tahoma" w:hAnsi="Tahoma" w:cs="Tahoma"/>
          <w:szCs w:val="24"/>
          <w:lang w:val="ro-RO" w:eastAsia="ro-RO"/>
        </w:rPr>
        <w:t xml:space="preserve">Sprijinirea diversificării serviciilor educaţionale furnizate la nivel local; </w:t>
      </w:r>
    </w:p>
    <w:p w:rsidR="00995B68" w:rsidRDefault="00995B68" w:rsidP="0015300A">
      <w:pPr>
        <w:autoSpaceDE w:val="0"/>
        <w:adjustRightInd w:val="0"/>
        <w:spacing w:line="276" w:lineRule="auto"/>
        <w:ind w:left="630"/>
        <w:rPr>
          <w:rFonts w:ascii="Tahoma" w:hAnsi="Tahoma" w:cs="Tahoma"/>
          <w:color w:val="000000"/>
          <w:lang w:eastAsia="ro-RO"/>
        </w:rPr>
      </w:pPr>
    </w:p>
    <w:p w:rsidR="00995B68" w:rsidRDefault="00995B68" w:rsidP="0015300A">
      <w:pPr>
        <w:autoSpaceDE w:val="0"/>
        <w:adjustRightInd w:val="0"/>
        <w:spacing w:line="276" w:lineRule="auto"/>
        <w:rPr>
          <w:rFonts w:ascii="Tahoma" w:hAnsi="Tahoma" w:cs="Tahoma"/>
          <w:color w:val="000000"/>
          <w:lang w:eastAsia="ro-RO"/>
        </w:rPr>
      </w:pPr>
      <w:r>
        <w:rPr>
          <w:rFonts w:ascii="Tahoma" w:hAnsi="Tahoma" w:cs="Tahoma"/>
          <w:b/>
          <w:bCs/>
          <w:color w:val="000000"/>
          <w:lang w:eastAsia="ro-RO"/>
        </w:rPr>
        <w:t xml:space="preserve">Activităţi și operațiuni: </w:t>
      </w:r>
    </w:p>
    <w:p w:rsidR="00995B68" w:rsidRDefault="0015300A" w:rsidP="0015300A">
      <w:pPr>
        <w:autoSpaceDE w:val="0"/>
        <w:adjustRightInd w:val="0"/>
        <w:spacing w:line="276" w:lineRule="auto"/>
        <w:rPr>
          <w:rFonts w:ascii="Tahoma" w:hAnsi="Tahoma" w:cs="Tahoma"/>
          <w:color w:val="000000"/>
          <w:lang w:eastAsia="ro-RO"/>
        </w:rPr>
      </w:pPr>
      <w:r>
        <w:rPr>
          <w:rFonts w:ascii="Tahoma" w:hAnsi="Tahoma" w:cs="Tahoma"/>
          <w:color w:val="000000"/>
          <w:lang w:eastAsia="ro-RO"/>
        </w:rPr>
        <w:t xml:space="preserve">Obiectivul operațional </w:t>
      </w:r>
      <w:r w:rsidR="00995B68">
        <w:rPr>
          <w:rFonts w:ascii="Tahoma" w:hAnsi="Tahoma" w:cs="Tahoma"/>
          <w:i/>
          <w:color w:val="000000"/>
          <w:lang w:eastAsia="ro-RO"/>
        </w:rPr>
        <w:t>Dezvoltar</w:t>
      </w:r>
      <w:r>
        <w:rPr>
          <w:rFonts w:ascii="Tahoma" w:hAnsi="Tahoma" w:cs="Tahoma"/>
          <w:i/>
          <w:color w:val="000000"/>
          <w:lang w:eastAsia="ro-RO"/>
        </w:rPr>
        <w:t>ea infrastructurii educaţionale</w:t>
      </w:r>
      <w:r w:rsidR="00995B68">
        <w:rPr>
          <w:rFonts w:ascii="Tahoma" w:hAnsi="Tahoma" w:cs="Tahoma"/>
          <w:i/>
          <w:color w:val="000000"/>
          <w:lang w:eastAsia="ro-RO"/>
        </w:rPr>
        <w:t>:</w:t>
      </w:r>
      <w:r w:rsidR="00995B68">
        <w:rPr>
          <w:rFonts w:ascii="Tahoma" w:hAnsi="Tahoma" w:cs="Tahoma"/>
          <w:color w:val="000000"/>
          <w:lang w:eastAsia="ro-RO"/>
        </w:rPr>
        <w:t xml:space="preserve"> </w:t>
      </w:r>
    </w:p>
    <w:p w:rsidR="00995B68" w:rsidRDefault="00995B68" w:rsidP="0094582E">
      <w:pPr>
        <w:widowControl/>
        <w:numPr>
          <w:ilvl w:val="0"/>
          <w:numId w:val="101"/>
        </w:numPr>
        <w:suppressAutoHyphens w:val="0"/>
        <w:autoSpaceDE w:val="0"/>
        <w:adjustRightInd w:val="0"/>
        <w:spacing w:line="276" w:lineRule="auto"/>
        <w:textAlignment w:val="auto"/>
        <w:rPr>
          <w:rFonts w:ascii="Tahoma" w:hAnsi="Tahoma" w:cs="Tahoma"/>
          <w:color w:val="000000"/>
          <w:lang w:eastAsia="ro-RO"/>
        </w:rPr>
      </w:pPr>
      <w:r>
        <w:rPr>
          <w:rFonts w:ascii="Tahoma" w:hAnsi="Tahoma" w:cs="Tahoma"/>
          <w:color w:val="000000"/>
          <w:lang w:eastAsia="ro-RO"/>
        </w:rPr>
        <w:t xml:space="preserve">Modernizarea unităților școlare </w:t>
      </w:r>
    </w:p>
    <w:p w:rsidR="00995B68" w:rsidRDefault="00995B68" w:rsidP="0094582E">
      <w:pPr>
        <w:widowControl/>
        <w:numPr>
          <w:ilvl w:val="0"/>
          <w:numId w:val="101"/>
        </w:numPr>
        <w:suppressAutoHyphens w:val="0"/>
        <w:autoSpaceDE w:val="0"/>
        <w:adjustRightInd w:val="0"/>
        <w:spacing w:line="276" w:lineRule="auto"/>
        <w:textAlignment w:val="auto"/>
        <w:rPr>
          <w:rFonts w:ascii="Tahoma" w:hAnsi="Tahoma" w:cs="Tahoma"/>
          <w:color w:val="000000"/>
          <w:lang w:eastAsia="ro-RO"/>
        </w:rPr>
      </w:pPr>
      <w:r>
        <w:rPr>
          <w:rFonts w:ascii="Tahoma" w:hAnsi="Tahoma" w:cs="Tahoma"/>
          <w:color w:val="000000"/>
          <w:lang w:eastAsia="ro-RO"/>
        </w:rPr>
        <w:t xml:space="preserve">Dotarea cu materiale didactice a unităţilor de învăţământ din comună şi îmbogăţirea </w:t>
      </w:r>
    </w:p>
    <w:p w:rsidR="00995B68" w:rsidRPr="0015300A" w:rsidRDefault="00995B68" w:rsidP="0015300A">
      <w:pPr>
        <w:pStyle w:val="ListParagraph"/>
        <w:autoSpaceDE w:val="0"/>
        <w:adjustRightInd w:val="0"/>
        <w:spacing w:line="276" w:lineRule="auto"/>
        <w:rPr>
          <w:rFonts w:ascii="Tahoma" w:hAnsi="Tahoma" w:cs="Tahoma"/>
          <w:color w:val="000000"/>
          <w:lang w:eastAsia="ro-RO"/>
        </w:rPr>
      </w:pPr>
      <w:r w:rsidRPr="0015300A">
        <w:rPr>
          <w:rFonts w:ascii="Tahoma" w:hAnsi="Tahoma" w:cs="Tahoma"/>
          <w:color w:val="000000"/>
          <w:lang w:eastAsia="ro-RO"/>
        </w:rPr>
        <w:t xml:space="preserve">fondului de carte al bibliotecilor şcolare; </w:t>
      </w:r>
    </w:p>
    <w:p w:rsidR="00995B68" w:rsidRPr="00E62D44" w:rsidRDefault="00995B68" w:rsidP="0094582E">
      <w:pPr>
        <w:widowControl/>
        <w:numPr>
          <w:ilvl w:val="0"/>
          <w:numId w:val="101"/>
        </w:numPr>
        <w:suppressAutoHyphens w:val="0"/>
        <w:autoSpaceDE w:val="0"/>
        <w:adjustRightInd w:val="0"/>
        <w:spacing w:line="276" w:lineRule="auto"/>
        <w:textAlignment w:val="auto"/>
        <w:rPr>
          <w:rFonts w:ascii="Tahoma" w:hAnsi="Tahoma" w:cs="Tahoma"/>
          <w:color w:val="000000"/>
          <w:lang w:eastAsia="ro-RO"/>
        </w:rPr>
      </w:pPr>
      <w:r w:rsidRPr="00E62D44">
        <w:rPr>
          <w:rFonts w:ascii="Tahoma" w:hAnsi="Tahoma" w:cs="Tahoma"/>
          <w:color w:val="000000"/>
          <w:lang w:eastAsia="ro-RO"/>
        </w:rPr>
        <w:t xml:space="preserve">Construirea unei baze sportive; </w:t>
      </w:r>
    </w:p>
    <w:p w:rsidR="00995B68" w:rsidRPr="0015300A" w:rsidRDefault="00995B68" w:rsidP="0094582E">
      <w:pPr>
        <w:widowControl/>
        <w:numPr>
          <w:ilvl w:val="0"/>
          <w:numId w:val="101"/>
        </w:numPr>
        <w:suppressAutoHyphens w:val="0"/>
        <w:autoSpaceDE w:val="0"/>
        <w:adjustRightInd w:val="0"/>
        <w:spacing w:line="276" w:lineRule="auto"/>
        <w:textAlignment w:val="auto"/>
        <w:rPr>
          <w:rFonts w:ascii="Tahoma" w:hAnsi="Tahoma" w:cs="Tahoma"/>
          <w:color w:val="000000"/>
          <w:lang w:eastAsia="ro-RO"/>
        </w:rPr>
      </w:pPr>
      <w:r w:rsidRPr="00E62D44">
        <w:rPr>
          <w:rFonts w:ascii="Tahoma" w:hAnsi="Tahoma" w:cs="Tahoma"/>
          <w:color w:val="000000"/>
          <w:lang w:eastAsia="ro-RO"/>
        </w:rPr>
        <w:t>Realizarea website-ului de prezentare a instituţiilor</w:t>
      </w:r>
      <w:r w:rsidR="0015300A">
        <w:rPr>
          <w:rFonts w:ascii="Tahoma" w:hAnsi="Tahoma" w:cs="Tahoma"/>
          <w:color w:val="000000"/>
          <w:lang w:eastAsia="ro-RO"/>
        </w:rPr>
        <w:t xml:space="preserve"> de învăţământ şi a activităţii </w:t>
      </w:r>
      <w:r w:rsidRPr="0015300A">
        <w:rPr>
          <w:rFonts w:ascii="Tahoma" w:hAnsi="Tahoma" w:cs="Tahoma"/>
          <w:color w:val="000000"/>
          <w:lang w:eastAsia="ro-RO"/>
        </w:rPr>
        <w:t xml:space="preserve">acestora. </w:t>
      </w:r>
    </w:p>
    <w:p w:rsidR="00995B68" w:rsidRDefault="00995B68" w:rsidP="00995B68">
      <w:pPr>
        <w:autoSpaceDE w:val="0"/>
        <w:adjustRightInd w:val="0"/>
        <w:ind w:left="144"/>
        <w:rPr>
          <w:rFonts w:ascii="Tahoma" w:hAnsi="Tahoma" w:cs="Tahoma"/>
          <w:color w:val="000000"/>
          <w:lang w:eastAsia="ro-RO"/>
        </w:rPr>
      </w:pPr>
    </w:p>
    <w:p w:rsidR="00C26196" w:rsidRDefault="0015300A" w:rsidP="00995B68">
      <w:pPr>
        <w:autoSpaceDE w:val="0"/>
        <w:adjustRightInd w:val="0"/>
        <w:ind w:left="144"/>
        <w:rPr>
          <w:rFonts w:ascii="Tahoma" w:hAnsi="Tahoma" w:cs="Tahoma"/>
          <w:color w:val="000000"/>
          <w:lang w:eastAsia="ro-RO"/>
        </w:rPr>
      </w:pPr>
      <w:r>
        <w:rPr>
          <w:rFonts w:ascii="Tahoma" w:hAnsi="Tahoma" w:cs="Tahoma"/>
          <w:color w:val="000000"/>
          <w:lang w:eastAsia="ro-RO"/>
        </w:rPr>
        <w:t>Obiectivul operațional</w:t>
      </w:r>
      <w:r w:rsidR="00995B68">
        <w:rPr>
          <w:rFonts w:ascii="Tahoma" w:hAnsi="Tahoma" w:cs="Tahoma"/>
          <w:color w:val="000000"/>
          <w:lang w:eastAsia="ro-RO"/>
        </w:rPr>
        <w:t xml:space="preserve"> </w:t>
      </w:r>
      <w:r w:rsidR="00995B68">
        <w:rPr>
          <w:rFonts w:ascii="Tahoma" w:hAnsi="Tahoma" w:cs="Tahoma"/>
          <w:i/>
          <w:color w:val="000000"/>
          <w:lang w:eastAsia="ro-RO"/>
        </w:rPr>
        <w:t>Creşterea gradului de perfecţionare a personalului didactic</w:t>
      </w:r>
      <w:r w:rsidR="00995B68">
        <w:rPr>
          <w:rFonts w:ascii="Tahoma" w:hAnsi="Tahoma" w:cs="Tahoma"/>
          <w:color w:val="000000"/>
          <w:lang w:eastAsia="ro-RO"/>
        </w:rPr>
        <w:t xml:space="preserve"> </w:t>
      </w:r>
    </w:p>
    <w:p w:rsidR="00995B68" w:rsidRDefault="00337B4B" w:rsidP="00337B4B">
      <w:pPr>
        <w:autoSpaceDE w:val="0"/>
        <w:adjustRightInd w:val="0"/>
        <w:ind w:left="144"/>
        <w:rPr>
          <w:rFonts w:ascii="Tahoma" w:hAnsi="Tahoma" w:cs="Tahoma"/>
          <w:color w:val="000000"/>
          <w:lang w:eastAsia="ro-RO"/>
        </w:rPr>
      </w:pPr>
      <w:r>
        <w:rPr>
          <w:rFonts w:ascii="Tahoma" w:hAnsi="Tahoma" w:cs="Tahoma"/>
          <w:color w:val="000000"/>
          <w:lang w:eastAsia="ro-RO"/>
        </w:rPr>
        <w:t xml:space="preserve"> </w:t>
      </w:r>
    </w:p>
    <w:p w:rsidR="00995B68" w:rsidRPr="005962EA" w:rsidRDefault="00995B68" w:rsidP="0094582E">
      <w:pPr>
        <w:widowControl/>
        <w:numPr>
          <w:ilvl w:val="0"/>
          <w:numId w:val="102"/>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Asigurarea condițiilor pentru instruirea în managementul proiectelor pentru </w:t>
      </w:r>
      <w:r w:rsidRPr="005962EA">
        <w:rPr>
          <w:rFonts w:ascii="Tahoma" w:hAnsi="Tahoma" w:cs="Tahoma"/>
          <w:color w:val="000000"/>
          <w:lang w:eastAsia="ro-RO"/>
        </w:rPr>
        <w:t xml:space="preserve">persoanele implicate în gestionarea proiectelor europene la nivelul unităţilor de învăţământ, în parteneriat cu Casa Corpului Didactic; </w:t>
      </w:r>
    </w:p>
    <w:p w:rsidR="00995B68" w:rsidRPr="005962EA" w:rsidRDefault="00995B68" w:rsidP="0094582E">
      <w:pPr>
        <w:widowControl/>
        <w:numPr>
          <w:ilvl w:val="0"/>
          <w:numId w:val="102"/>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Sprijinirea școlilor din comună pentru inițierea şi derularea de proiecte de schimb de </w:t>
      </w:r>
      <w:r w:rsidRPr="005962EA">
        <w:rPr>
          <w:rFonts w:ascii="Tahoma" w:hAnsi="Tahoma" w:cs="Tahoma"/>
          <w:color w:val="000000"/>
          <w:lang w:eastAsia="ro-RO"/>
        </w:rPr>
        <w:t xml:space="preserve">experiență şi parteneriate în domeniul învăţământului </w:t>
      </w:r>
      <w:r w:rsidRPr="005962EA">
        <w:rPr>
          <w:rFonts w:ascii="Tahoma" w:hAnsi="Tahoma" w:cs="Tahoma"/>
          <w:i/>
          <w:iCs/>
          <w:color w:val="000000"/>
          <w:lang w:eastAsia="ro-RO"/>
        </w:rPr>
        <w:t>(</w:t>
      </w:r>
      <w:r w:rsidRPr="005962EA">
        <w:rPr>
          <w:rFonts w:ascii="Tahoma" w:hAnsi="Tahoma" w:cs="Tahoma"/>
          <w:color w:val="000000"/>
          <w:lang w:eastAsia="ro-RO"/>
        </w:rPr>
        <w:t>se pot derula activităţi precum vizite de studiu, schimburi de experienţă şi bune practici, şcoli de vară, sesiuni de formare comune, conferinţe, seminarii etc</w:t>
      </w:r>
      <w:r w:rsidRPr="005962EA">
        <w:rPr>
          <w:rFonts w:ascii="Tahoma" w:hAnsi="Tahoma" w:cs="Tahoma"/>
          <w:i/>
          <w:iCs/>
          <w:color w:val="000000"/>
          <w:lang w:eastAsia="ro-RO"/>
        </w:rPr>
        <w:t>.</w:t>
      </w:r>
      <w:r w:rsidRPr="005962EA">
        <w:rPr>
          <w:rFonts w:ascii="Tahoma" w:hAnsi="Tahoma" w:cs="Tahoma"/>
          <w:color w:val="000000"/>
          <w:lang w:eastAsia="ro-RO"/>
        </w:rPr>
        <w:t xml:space="preserve">). </w:t>
      </w:r>
    </w:p>
    <w:p w:rsidR="00995B68" w:rsidRDefault="00995B68" w:rsidP="00995B68">
      <w:pPr>
        <w:autoSpaceDE w:val="0"/>
        <w:adjustRightInd w:val="0"/>
        <w:ind w:left="144"/>
        <w:rPr>
          <w:rFonts w:ascii="Tahoma" w:hAnsi="Tahoma" w:cs="Tahoma"/>
          <w:color w:val="000000"/>
          <w:lang w:eastAsia="ro-RO"/>
        </w:rPr>
      </w:pPr>
    </w:p>
    <w:p w:rsidR="00337B4B" w:rsidRDefault="00337B4B" w:rsidP="00995B68">
      <w:pPr>
        <w:autoSpaceDE w:val="0"/>
        <w:adjustRightInd w:val="0"/>
        <w:ind w:left="144"/>
        <w:rPr>
          <w:rFonts w:ascii="Tahoma" w:hAnsi="Tahoma" w:cs="Tahoma"/>
          <w:color w:val="000000"/>
          <w:lang w:eastAsia="ro-RO"/>
        </w:rPr>
      </w:pPr>
    </w:p>
    <w:p w:rsidR="00995B68" w:rsidRDefault="00995B68" w:rsidP="005962EA">
      <w:pPr>
        <w:autoSpaceDE w:val="0"/>
        <w:adjustRightInd w:val="0"/>
        <w:rPr>
          <w:rFonts w:ascii="Tahoma" w:hAnsi="Tahoma" w:cs="Tahoma"/>
          <w:i/>
          <w:color w:val="000000"/>
          <w:lang w:eastAsia="ro-RO"/>
        </w:rPr>
      </w:pPr>
      <w:r>
        <w:rPr>
          <w:rFonts w:ascii="Tahoma" w:hAnsi="Tahoma" w:cs="Tahoma"/>
          <w:color w:val="000000"/>
          <w:lang w:eastAsia="ro-RO"/>
        </w:rPr>
        <w:lastRenderedPageBreak/>
        <w:t xml:space="preserve">Obiectivul operațional </w:t>
      </w:r>
      <w:r>
        <w:rPr>
          <w:rFonts w:ascii="Tahoma" w:hAnsi="Tahoma" w:cs="Tahoma"/>
          <w:i/>
          <w:color w:val="000000"/>
          <w:lang w:eastAsia="ro-RO"/>
        </w:rPr>
        <w:t>Diversificarea serviciilor educaţionale furnizate la nivel local</w:t>
      </w:r>
    </w:p>
    <w:p w:rsidR="00C26196" w:rsidRDefault="00C26196" w:rsidP="00995B68">
      <w:pPr>
        <w:autoSpaceDE w:val="0"/>
        <w:adjustRightInd w:val="0"/>
        <w:ind w:left="144"/>
        <w:rPr>
          <w:rFonts w:ascii="Tahoma" w:hAnsi="Tahoma" w:cs="Tahoma"/>
          <w:color w:val="000000"/>
          <w:lang w:eastAsia="ro-RO"/>
        </w:rPr>
      </w:pPr>
    </w:p>
    <w:p w:rsidR="00995B68" w:rsidRPr="005962EA" w:rsidRDefault="00995B68" w:rsidP="0094582E">
      <w:pPr>
        <w:widowControl/>
        <w:numPr>
          <w:ilvl w:val="0"/>
          <w:numId w:val="103"/>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Asigurarea condițiilor pentru formarea profesorilor, a formatorilor şi a altor categorii </w:t>
      </w:r>
      <w:r w:rsidRPr="005962EA">
        <w:rPr>
          <w:rFonts w:ascii="Tahoma" w:hAnsi="Tahoma" w:cs="Tahoma"/>
          <w:color w:val="000000"/>
          <w:lang w:eastAsia="ro-RO"/>
        </w:rPr>
        <w:t xml:space="preserve">de personal care lucrează cu persoane cu risc de părăsire timpurie a şcolii, în parteneriat cu furnizori de servicii de formare și/sau Casa Corpului Didactic; </w:t>
      </w:r>
    </w:p>
    <w:p w:rsidR="00995B68" w:rsidRPr="005962EA" w:rsidRDefault="00995B68" w:rsidP="0094582E">
      <w:pPr>
        <w:widowControl/>
        <w:numPr>
          <w:ilvl w:val="0"/>
          <w:numId w:val="103"/>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Asigurarea condițiilor pentru furnizarea serviciilor de educaţie remedială (validarea </w:t>
      </w:r>
      <w:r w:rsidRPr="005962EA">
        <w:rPr>
          <w:rFonts w:ascii="Tahoma" w:hAnsi="Tahoma" w:cs="Tahoma"/>
          <w:color w:val="000000"/>
          <w:lang w:eastAsia="ro-RO"/>
        </w:rPr>
        <w:t xml:space="preserve">învăţării anterioare, detectarea lacunelor în pregătire, ore de recuperare, orientare psihologică şi profesională), în parteneriat cu furnizori de servicii acreditați; </w:t>
      </w:r>
    </w:p>
    <w:p w:rsidR="00995B68" w:rsidRPr="005962EA" w:rsidRDefault="00995B68" w:rsidP="0094582E">
      <w:pPr>
        <w:widowControl/>
        <w:numPr>
          <w:ilvl w:val="0"/>
          <w:numId w:val="103"/>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Derularea, în cadrul unităţilor şcolare, a programelor de tip “a doua şansă” pentru </w:t>
      </w:r>
      <w:r w:rsidRPr="005962EA">
        <w:rPr>
          <w:rFonts w:ascii="Tahoma" w:hAnsi="Tahoma" w:cs="Tahoma"/>
          <w:color w:val="000000"/>
          <w:lang w:eastAsia="ro-RO"/>
        </w:rPr>
        <w:t xml:space="preserve">reintegrarea în educaţie a celor care au părăsit de timpuriu şcoala (inclusiv activităţi de alfabetizare), în parteneriat cu Inspectoratul Școlar Județean </w:t>
      </w:r>
    </w:p>
    <w:p w:rsidR="00995B68" w:rsidRPr="005962EA" w:rsidRDefault="00995B68" w:rsidP="0094582E">
      <w:pPr>
        <w:widowControl/>
        <w:numPr>
          <w:ilvl w:val="0"/>
          <w:numId w:val="103"/>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Susținerea promovării spiritului antreprenorial şi a cetăţeniei active în educaţie , prin </w:t>
      </w:r>
      <w:r w:rsidRPr="005962EA">
        <w:rPr>
          <w:rFonts w:ascii="Tahoma" w:hAnsi="Tahoma" w:cs="Tahoma"/>
          <w:color w:val="000000"/>
          <w:lang w:eastAsia="ro-RO"/>
        </w:rPr>
        <w:t xml:space="preserve">intermediului unui parteneriat cu Inspectoratul Școlar Județean </w:t>
      </w:r>
    </w:p>
    <w:p w:rsidR="00995B68" w:rsidRDefault="00995B68" w:rsidP="0094582E">
      <w:pPr>
        <w:pStyle w:val="NoSpacing"/>
        <w:numPr>
          <w:ilvl w:val="0"/>
          <w:numId w:val="103"/>
        </w:numPr>
        <w:suppressAutoHyphens w:val="0"/>
        <w:autoSpaceDN/>
        <w:spacing w:line="276" w:lineRule="auto"/>
        <w:jc w:val="both"/>
        <w:textAlignment w:val="auto"/>
        <w:rPr>
          <w:rFonts w:ascii="Tahoma" w:hAnsi="Tahoma" w:cs="Tahoma"/>
          <w:szCs w:val="24"/>
          <w:lang w:val="ro-RO" w:eastAsia="ro-RO"/>
        </w:rPr>
      </w:pPr>
      <w:r>
        <w:rPr>
          <w:rFonts w:ascii="Tahoma" w:eastAsia="Times New Roman" w:hAnsi="Tahoma" w:cs="Tahoma"/>
          <w:color w:val="000000"/>
          <w:szCs w:val="24"/>
          <w:lang w:val="ro-RO" w:eastAsia="ro-RO"/>
        </w:rPr>
        <w:t>Asigurarea suportului material pentru realizarea unei publicaţii şcolare.</w:t>
      </w:r>
    </w:p>
    <w:p w:rsidR="00995B68" w:rsidRDefault="00995B68" w:rsidP="00995B68">
      <w:pPr>
        <w:pStyle w:val="NoSpacing"/>
        <w:ind w:left="144"/>
        <w:jc w:val="center"/>
        <w:rPr>
          <w:rFonts w:ascii="Tahoma" w:hAnsi="Tahoma" w:cs="Tahoma"/>
          <w:b/>
          <w:color w:val="4472C4"/>
          <w:szCs w:val="24"/>
          <w:lang w:val="ro-RO" w:eastAsia="ro-RO"/>
        </w:rPr>
      </w:pPr>
    </w:p>
    <w:p w:rsidR="00995B68" w:rsidRPr="008F62ED" w:rsidRDefault="00995B68" w:rsidP="00995B68">
      <w:pPr>
        <w:pStyle w:val="NoSpacing"/>
        <w:ind w:left="720"/>
        <w:jc w:val="center"/>
        <w:rPr>
          <w:rFonts w:ascii="Tahoma" w:hAnsi="Tahoma" w:cs="Tahoma"/>
          <w:b/>
          <w:color w:val="00B050"/>
          <w:sz w:val="28"/>
          <w:szCs w:val="28"/>
          <w:lang w:val="ro-RO" w:eastAsia="ro-RO"/>
        </w:rPr>
      </w:pPr>
      <w:r w:rsidRPr="008F62ED">
        <w:rPr>
          <w:rFonts w:ascii="Tahoma" w:hAnsi="Tahoma" w:cs="Tahoma"/>
          <w:b/>
          <w:color w:val="00B050"/>
          <w:sz w:val="28"/>
          <w:szCs w:val="28"/>
          <w:lang w:val="ro-RO" w:eastAsia="ro-RO"/>
        </w:rPr>
        <w:t>5. DIRECȚII DE DEZVOLTARE DOMENIU SĂNĂTATE</w:t>
      </w:r>
    </w:p>
    <w:p w:rsidR="00C26196" w:rsidRDefault="00C26196" w:rsidP="00995B68">
      <w:pPr>
        <w:pStyle w:val="NoSpacing"/>
        <w:ind w:left="720"/>
        <w:rPr>
          <w:rFonts w:ascii="Tahoma" w:hAnsi="Tahoma" w:cs="Tahoma"/>
          <w:color w:val="4472C4"/>
          <w:szCs w:val="24"/>
          <w:lang w:val="ro-RO" w:eastAsia="ro-RO"/>
        </w:rPr>
      </w:pPr>
    </w:p>
    <w:p w:rsidR="00995B68" w:rsidRDefault="00995B68" w:rsidP="008F62ED">
      <w:pPr>
        <w:pStyle w:val="NoSpacing"/>
        <w:spacing w:line="276" w:lineRule="auto"/>
        <w:jc w:val="both"/>
        <w:rPr>
          <w:rFonts w:ascii="Tahoma" w:hAnsi="Tahoma" w:cs="Tahoma"/>
          <w:b/>
          <w:szCs w:val="24"/>
          <w:lang w:val="ro-RO" w:eastAsia="ro-RO"/>
        </w:rPr>
      </w:pPr>
      <w:r>
        <w:rPr>
          <w:rFonts w:ascii="Tahoma" w:hAnsi="Tahoma" w:cs="Tahoma"/>
          <w:b/>
          <w:szCs w:val="24"/>
          <w:lang w:val="ro-RO" w:eastAsia="ro-RO"/>
        </w:rPr>
        <w:t xml:space="preserve">Justificare </w:t>
      </w:r>
    </w:p>
    <w:p w:rsidR="00995B68" w:rsidRDefault="00995B68" w:rsidP="008F62ED">
      <w:pPr>
        <w:pStyle w:val="NoSpacing"/>
        <w:spacing w:line="276" w:lineRule="auto"/>
        <w:ind w:firstLine="708"/>
        <w:jc w:val="both"/>
        <w:rPr>
          <w:rFonts w:ascii="Tahoma" w:hAnsi="Tahoma" w:cs="Tahoma"/>
          <w:szCs w:val="24"/>
          <w:lang w:val="ro-RO" w:eastAsia="ro-RO"/>
        </w:rPr>
      </w:pPr>
      <w:r>
        <w:rPr>
          <w:rFonts w:ascii="Tahoma" w:hAnsi="Tahoma" w:cs="Tahoma"/>
          <w:szCs w:val="24"/>
          <w:lang w:val="ro-RO" w:eastAsia="ro-RO"/>
        </w:rPr>
        <w:t>Starea de sănătate a populatiei este determinată de accesul la sănătate, pe de o parte, și de accesul la servicii de sănătate, pe de altă parte.  Accesul la sănătate depinde într-o mare măsură de factori externi sistemului de sănătate: factori genetici, factori de mediu, factori de dezvoltare economică, factori socio-culturali.  Accesul la îngrijiri de sănătate este influențat aproape în totalitate de organizarea sistemului sanitar.  Accesibilitatea la servicii de îngrijire medicală este determinată de convergența dintre oferta și cererea de astfel de servicii, sau, altfel spus, disponibilitatea reală a facilităților de îngrijiri comparativ cu cererea bazată pe nevoia reală pentru sănătate. Disparitățile în accesul la îngrijiri apar din cel puțin patru motive: etnice sau rasiale; economice, aici incluzând costurile directe suportate de populație (co-plăți, costuri legate de tratamente și spitalizare) precum și cele indirecte (cost transport, timpi de așteptare); așezare geografică inadecvată a facilităților de îngrijiri; calitatea inegală a serviciilor de același tip. În contextul legislativ actual misiunea autorității locale este aceea de a asigura accesul egal al membrilor comunității la serviciile de îngrijiri de sănătate furnizate în plan local</w:t>
      </w:r>
      <w:r w:rsidR="008F62ED">
        <w:rPr>
          <w:rFonts w:ascii="Tahoma" w:hAnsi="Tahoma" w:cs="Tahoma"/>
          <w:szCs w:val="24"/>
          <w:lang w:val="ro-RO" w:eastAsia="ro-RO"/>
        </w:rPr>
        <w:t>.</w:t>
      </w:r>
      <w:r>
        <w:rPr>
          <w:rFonts w:ascii="Tahoma" w:hAnsi="Tahoma" w:cs="Tahoma"/>
          <w:szCs w:val="24"/>
          <w:lang w:val="ro-RO" w:eastAsia="ro-RO"/>
        </w:rPr>
        <w:t xml:space="preserve"> </w:t>
      </w:r>
    </w:p>
    <w:p w:rsidR="00995B68" w:rsidRDefault="00995B68" w:rsidP="008F62ED">
      <w:pPr>
        <w:pStyle w:val="NoSpacing"/>
        <w:rPr>
          <w:rFonts w:ascii="Tahoma" w:hAnsi="Tahoma" w:cs="Tahoma"/>
          <w:szCs w:val="24"/>
          <w:lang w:val="ro-RO" w:eastAsia="ro-RO"/>
        </w:rPr>
      </w:pPr>
    </w:p>
    <w:p w:rsidR="008F62ED" w:rsidRDefault="00995B68" w:rsidP="008F62ED">
      <w:pPr>
        <w:pStyle w:val="NoSpacing"/>
        <w:spacing w:line="276" w:lineRule="auto"/>
        <w:jc w:val="both"/>
        <w:rPr>
          <w:rFonts w:ascii="Tahoma" w:hAnsi="Tahoma" w:cs="Tahoma"/>
          <w:szCs w:val="24"/>
          <w:lang w:val="ro-RO" w:eastAsia="ro-RO"/>
        </w:rPr>
      </w:pPr>
      <w:r>
        <w:rPr>
          <w:rFonts w:ascii="Tahoma" w:hAnsi="Tahoma" w:cs="Tahoma"/>
          <w:b/>
          <w:szCs w:val="24"/>
          <w:lang w:val="ro-RO" w:eastAsia="ro-RO"/>
        </w:rPr>
        <w:t>Obiectiv general</w:t>
      </w:r>
      <w:r w:rsidR="008F62ED" w:rsidRPr="008F62ED">
        <w:rPr>
          <w:rFonts w:ascii="Tahoma" w:hAnsi="Tahoma" w:cs="Tahoma"/>
          <w:szCs w:val="24"/>
          <w:lang w:val="ro-RO" w:eastAsia="ro-RO"/>
        </w:rPr>
        <w:t>:</w:t>
      </w:r>
      <w:r>
        <w:rPr>
          <w:rFonts w:ascii="Tahoma" w:hAnsi="Tahoma" w:cs="Tahoma"/>
          <w:i/>
          <w:szCs w:val="24"/>
          <w:lang w:val="ro-RO" w:eastAsia="ro-RO"/>
        </w:rPr>
        <w:t>Dezvoltarea infrastructurii de sănătate şi a serviciilor medicale în vederea asigurării accesului tuturor categoriilor de locuitori la serviciile de sănătate de bază</w:t>
      </w:r>
      <w:r>
        <w:rPr>
          <w:rFonts w:ascii="Tahoma" w:hAnsi="Tahoma" w:cs="Tahoma"/>
          <w:szCs w:val="24"/>
          <w:lang w:val="ro-RO" w:eastAsia="ro-RO"/>
        </w:rPr>
        <w:t xml:space="preserve">. </w:t>
      </w:r>
    </w:p>
    <w:p w:rsidR="00995B68" w:rsidRDefault="00995B68" w:rsidP="008F62ED">
      <w:pPr>
        <w:pStyle w:val="NoSpacing"/>
        <w:spacing w:line="276" w:lineRule="auto"/>
        <w:jc w:val="both"/>
        <w:rPr>
          <w:rFonts w:ascii="Tahoma" w:hAnsi="Tahoma" w:cs="Tahoma"/>
          <w:szCs w:val="24"/>
          <w:lang w:val="ro-RO" w:eastAsia="ro-RO"/>
        </w:rPr>
      </w:pPr>
      <w:r>
        <w:rPr>
          <w:rFonts w:ascii="Tahoma" w:hAnsi="Tahoma" w:cs="Tahoma"/>
          <w:szCs w:val="24"/>
          <w:lang w:val="ro-RO" w:eastAsia="ro-RO"/>
        </w:rPr>
        <w:t xml:space="preserve">Obiective operaționale: </w:t>
      </w:r>
    </w:p>
    <w:p w:rsidR="00C26196" w:rsidRDefault="00C26196" w:rsidP="00995B68">
      <w:pPr>
        <w:pStyle w:val="NoSpacing"/>
        <w:ind w:left="144"/>
        <w:rPr>
          <w:rFonts w:ascii="Tahoma" w:hAnsi="Tahoma" w:cs="Tahoma"/>
          <w:szCs w:val="24"/>
          <w:lang w:val="ro-RO" w:eastAsia="ro-RO"/>
        </w:rPr>
      </w:pPr>
    </w:p>
    <w:p w:rsidR="00995B68" w:rsidRDefault="00995B68" w:rsidP="0094582E">
      <w:pPr>
        <w:pStyle w:val="NoSpacing"/>
        <w:numPr>
          <w:ilvl w:val="3"/>
          <w:numId w:val="104"/>
        </w:numPr>
        <w:spacing w:line="276" w:lineRule="auto"/>
        <w:ind w:left="720"/>
        <w:jc w:val="both"/>
        <w:rPr>
          <w:rFonts w:ascii="Tahoma" w:hAnsi="Tahoma" w:cs="Tahoma"/>
          <w:szCs w:val="24"/>
          <w:lang w:val="ro-RO" w:eastAsia="ro-RO"/>
        </w:rPr>
      </w:pPr>
      <w:r>
        <w:rPr>
          <w:rFonts w:ascii="Tahoma" w:hAnsi="Tahoma" w:cs="Tahoma"/>
          <w:szCs w:val="24"/>
          <w:lang w:val="ro-RO" w:eastAsia="ro-RO"/>
        </w:rPr>
        <w:t>Realizarea de investiții în infrastructura-suport, echipamente, şi resurse umane menite să generalizeze accesul şi să amelioreze calitatea serviciilor oferite.</w:t>
      </w:r>
    </w:p>
    <w:p w:rsidR="00995B68" w:rsidRDefault="00995B68" w:rsidP="0094582E">
      <w:pPr>
        <w:pStyle w:val="NoSpacing"/>
        <w:numPr>
          <w:ilvl w:val="3"/>
          <w:numId w:val="104"/>
        </w:numPr>
        <w:spacing w:line="276" w:lineRule="auto"/>
        <w:ind w:left="720"/>
        <w:jc w:val="both"/>
        <w:rPr>
          <w:rFonts w:ascii="Tahoma" w:hAnsi="Tahoma" w:cs="Tahoma"/>
          <w:szCs w:val="24"/>
          <w:lang w:val="ro-RO" w:eastAsia="ro-RO"/>
        </w:rPr>
      </w:pPr>
      <w:r>
        <w:rPr>
          <w:rFonts w:ascii="Tahoma" w:hAnsi="Tahoma" w:cs="Tahoma"/>
          <w:szCs w:val="24"/>
          <w:lang w:val="ro-RO" w:eastAsia="ro-RO"/>
        </w:rPr>
        <w:t xml:space="preserve">Creșterea accesibilității grupurilor vulnerabile la serviciile de sănătate. </w:t>
      </w:r>
    </w:p>
    <w:p w:rsidR="00995B68" w:rsidRDefault="00995B68" w:rsidP="0094582E">
      <w:pPr>
        <w:pStyle w:val="NoSpacing"/>
        <w:numPr>
          <w:ilvl w:val="3"/>
          <w:numId w:val="104"/>
        </w:numPr>
        <w:spacing w:line="276" w:lineRule="auto"/>
        <w:ind w:left="720"/>
        <w:jc w:val="both"/>
        <w:rPr>
          <w:rFonts w:ascii="Tahoma" w:hAnsi="Tahoma" w:cs="Tahoma"/>
          <w:szCs w:val="24"/>
          <w:lang w:val="ro-RO" w:eastAsia="ro-RO"/>
        </w:rPr>
      </w:pPr>
      <w:r>
        <w:rPr>
          <w:rFonts w:ascii="Tahoma" w:hAnsi="Tahoma" w:cs="Tahoma"/>
          <w:szCs w:val="24"/>
          <w:lang w:val="ro-RO" w:eastAsia="ro-RO"/>
        </w:rPr>
        <w:t>Creșterea responsabilității societăţii pentru sănătatea publică.</w:t>
      </w:r>
    </w:p>
    <w:p w:rsidR="00995B68" w:rsidRDefault="00995B68" w:rsidP="0094582E">
      <w:pPr>
        <w:pStyle w:val="NoSpacing"/>
        <w:numPr>
          <w:ilvl w:val="3"/>
          <w:numId w:val="104"/>
        </w:numPr>
        <w:spacing w:line="276" w:lineRule="auto"/>
        <w:ind w:left="720"/>
        <w:jc w:val="both"/>
        <w:rPr>
          <w:rFonts w:ascii="Tahoma" w:hAnsi="Tahoma" w:cs="Tahoma"/>
          <w:szCs w:val="24"/>
          <w:lang w:val="ro-RO" w:eastAsia="ro-RO"/>
        </w:rPr>
      </w:pPr>
      <w:r>
        <w:rPr>
          <w:rFonts w:ascii="Tahoma" w:hAnsi="Tahoma" w:cs="Tahoma"/>
          <w:szCs w:val="24"/>
          <w:lang w:val="ro-RO" w:eastAsia="ro-RO"/>
        </w:rPr>
        <w:lastRenderedPageBreak/>
        <w:t xml:space="preserve">Implicarea autorităţilor publice locale, societăţii civile, organizațiilor neguvernamentale şi sectorului privat în rezolvarea problemelor din sectorul de sănătate. </w:t>
      </w:r>
    </w:p>
    <w:p w:rsidR="00995B68" w:rsidRDefault="00995B68" w:rsidP="008F62ED">
      <w:pPr>
        <w:pStyle w:val="NoSpacing"/>
        <w:spacing w:line="276" w:lineRule="auto"/>
        <w:ind w:left="720"/>
        <w:jc w:val="both"/>
        <w:rPr>
          <w:rFonts w:ascii="Tahoma" w:hAnsi="Tahoma" w:cs="Tahoma"/>
          <w:b/>
          <w:szCs w:val="24"/>
          <w:lang w:val="ro-RO" w:eastAsia="ro-RO"/>
        </w:rPr>
      </w:pPr>
    </w:p>
    <w:p w:rsidR="00995B68" w:rsidRDefault="00995B68" w:rsidP="008F62ED">
      <w:pPr>
        <w:pStyle w:val="NoSpacing"/>
        <w:jc w:val="both"/>
        <w:rPr>
          <w:rFonts w:ascii="Tahoma" w:hAnsi="Tahoma" w:cs="Tahoma"/>
          <w:b/>
          <w:szCs w:val="24"/>
          <w:lang w:val="ro-RO" w:eastAsia="ro-RO"/>
        </w:rPr>
      </w:pPr>
      <w:r>
        <w:rPr>
          <w:rFonts w:ascii="Tahoma" w:hAnsi="Tahoma" w:cs="Tahoma"/>
          <w:b/>
          <w:szCs w:val="24"/>
          <w:lang w:val="ro-RO" w:eastAsia="ro-RO"/>
        </w:rPr>
        <w:t xml:space="preserve"> Activităţi şi operațiuni: </w:t>
      </w:r>
    </w:p>
    <w:p w:rsidR="00995B68" w:rsidRDefault="00995B68" w:rsidP="00995B68">
      <w:pPr>
        <w:pStyle w:val="NoSpacing"/>
        <w:ind w:left="144"/>
        <w:jc w:val="both"/>
        <w:rPr>
          <w:rFonts w:ascii="Tahoma" w:hAnsi="Tahoma" w:cs="Tahoma"/>
          <w:szCs w:val="24"/>
          <w:lang w:val="ro-RO" w:eastAsia="ro-RO"/>
        </w:rPr>
      </w:pPr>
      <w:r>
        <w:rPr>
          <w:rFonts w:ascii="Tahoma" w:hAnsi="Tahoma" w:cs="Tahoma"/>
          <w:szCs w:val="24"/>
          <w:lang w:val="ro-RO" w:eastAsia="ro-RO"/>
        </w:rPr>
        <w:t xml:space="preserve"> </w:t>
      </w:r>
    </w:p>
    <w:p w:rsidR="00995B68" w:rsidRDefault="008F62ED" w:rsidP="008F62ED">
      <w:pPr>
        <w:pStyle w:val="NoSpacing"/>
        <w:jc w:val="both"/>
        <w:rPr>
          <w:rFonts w:ascii="Tahoma" w:hAnsi="Tahoma" w:cs="Tahoma"/>
          <w:szCs w:val="24"/>
          <w:lang w:val="ro-RO" w:eastAsia="ro-RO"/>
        </w:rPr>
      </w:pPr>
      <w:r>
        <w:rPr>
          <w:rFonts w:ascii="Tahoma" w:hAnsi="Tahoma" w:cs="Tahoma"/>
          <w:szCs w:val="24"/>
          <w:lang w:val="ro-RO" w:eastAsia="ro-RO"/>
        </w:rPr>
        <w:t xml:space="preserve">Obiectivul operațional </w:t>
      </w:r>
      <w:r w:rsidR="00995B68">
        <w:rPr>
          <w:rFonts w:ascii="Tahoma" w:hAnsi="Tahoma" w:cs="Tahoma"/>
          <w:i/>
          <w:szCs w:val="24"/>
          <w:lang w:val="ro-RO" w:eastAsia="ro-RO"/>
        </w:rPr>
        <w:t>Realizarea de investiții în infrastructura-suport, echipamente, şi resurse umane menite să generalizeze accesul şi să amelioreze calitatea serviciilor oferite</w:t>
      </w:r>
      <w:r w:rsidR="00995B68">
        <w:rPr>
          <w:rFonts w:ascii="Tahoma" w:hAnsi="Tahoma" w:cs="Tahoma"/>
          <w:szCs w:val="24"/>
          <w:lang w:val="ro-RO" w:eastAsia="ro-RO"/>
        </w:rPr>
        <w:t xml:space="preserve">:  </w:t>
      </w:r>
    </w:p>
    <w:p w:rsidR="00995B68" w:rsidRDefault="00995B68" w:rsidP="00995B68">
      <w:pPr>
        <w:pStyle w:val="NoSpacing"/>
        <w:ind w:left="144"/>
        <w:jc w:val="both"/>
        <w:rPr>
          <w:rFonts w:ascii="Tahoma" w:hAnsi="Tahoma" w:cs="Tahoma"/>
          <w:szCs w:val="24"/>
          <w:lang w:val="ro-RO" w:eastAsia="ro-RO"/>
        </w:rPr>
      </w:pPr>
    </w:p>
    <w:p w:rsidR="00995B68" w:rsidRDefault="00995B68" w:rsidP="0094582E">
      <w:pPr>
        <w:pStyle w:val="NoSpacing"/>
        <w:numPr>
          <w:ilvl w:val="0"/>
          <w:numId w:val="105"/>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 xml:space="preserve">Dotarea  imobilului  în care  se desfășoară activităţi medicale; </w:t>
      </w:r>
    </w:p>
    <w:p w:rsidR="00995B68" w:rsidRPr="00C26196" w:rsidRDefault="00995B68" w:rsidP="0094582E">
      <w:pPr>
        <w:pStyle w:val="NoSpacing"/>
        <w:numPr>
          <w:ilvl w:val="0"/>
          <w:numId w:val="105"/>
        </w:numPr>
        <w:suppressAutoHyphens w:val="0"/>
        <w:autoSpaceDN/>
        <w:spacing w:line="276" w:lineRule="auto"/>
        <w:jc w:val="both"/>
        <w:textAlignment w:val="auto"/>
        <w:rPr>
          <w:rFonts w:ascii="Tahoma" w:hAnsi="Tahoma" w:cs="Tahoma"/>
          <w:szCs w:val="24"/>
          <w:lang w:val="ro-RO" w:eastAsia="ro-RO"/>
        </w:rPr>
      </w:pPr>
      <w:r w:rsidRPr="00C26196">
        <w:rPr>
          <w:rFonts w:ascii="Tahoma" w:hAnsi="Tahoma" w:cs="Tahoma"/>
          <w:szCs w:val="24"/>
          <w:lang w:val="ro-RO" w:eastAsia="ro-RO"/>
        </w:rPr>
        <w:t>Asigurarea unei dotări tehnice corespunzătoare şi implementarea sistemelor informatizate în cabinet</w:t>
      </w:r>
      <w:r w:rsidR="003D2AB4">
        <w:rPr>
          <w:rFonts w:ascii="Tahoma" w:hAnsi="Tahoma" w:cs="Tahoma"/>
          <w:szCs w:val="24"/>
          <w:lang w:val="ro-RO" w:eastAsia="ro-RO"/>
        </w:rPr>
        <w:t>ul medical</w:t>
      </w:r>
    </w:p>
    <w:p w:rsidR="00995B68" w:rsidRDefault="00995B68" w:rsidP="0094582E">
      <w:pPr>
        <w:pStyle w:val="NoSpacing"/>
        <w:numPr>
          <w:ilvl w:val="0"/>
          <w:numId w:val="105"/>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Asigurarea necesarului de resurse umane în domeniul sănătăţii prin oferirea de facilități în scopul atragerii de specialiști;</w:t>
      </w:r>
    </w:p>
    <w:p w:rsidR="00995B68" w:rsidRDefault="00995B68" w:rsidP="00995B68">
      <w:pPr>
        <w:pStyle w:val="NoSpacing"/>
        <w:ind w:left="144"/>
        <w:jc w:val="both"/>
        <w:rPr>
          <w:rFonts w:ascii="Tahoma" w:hAnsi="Tahoma" w:cs="Tahoma"/>
          <w:szCs w:val="24"/>
          <w:lang w:val="ro-RO" w:eastAsia="ro-RO"/>
        </w:rPr>
      </w:pPr>
    </w:p>
    <w:p w:rsidR="00995B68" w:rsidRDefault="00995B68" w:rsidP="008F62ED">
      <w:pPr>
        <w:pStyle w:val="NoSpacing"/>
        <w:jc w:val="both"/>
        <w:rPr>
          <w:rFonts w:ascii="Tahoma" w:hAnsi="Tahoma" w:cs="Tahoma"/>
          <w:szCs w:val="24"/>
          <w:lang w:val="ro-RO" w:eastAsia="ro-RO"/>
        </w:rPr>
      </w:pPr>
      <w:r>
        <w:rPr>
          <w:rFonts w:ascii="Tahoma" w:hAnsi="Tahoma" w:cs="Tahoma"/>
          <w:szCs w:val="24"/>
          <w:lang w:val="ro-RO" w:eastAsia="ro-RO"/>
        </w:rPr>
        <w:t xml:space="preserve">Obiectivul </w:t>
      </w:r>
      <w:r w:rsidRPr="008F62ED">
        <w:rPr>
          <w:rFonts w:ascii="Tahoma" w:hAnsi="Tahoma" w:cs="Tahoma"/>
          <w:szCs w:val="24"/>
          <w:lang w:val="ro-RO" w:eastAsia="ro-RO"/>
        </w:rPr>
        <w:t>operațional</w:t>
      </w:r>
      <w:r>
        <w:rPr>
          <w:rFonts w:ascii="Tahoma" w:hAnsi="Tahoma" w:cs="Tahoma"/>
          <w:i/>
          <w:szCs w:val="24"/>
          <w:lang w:val="ro-RO" w:eastAsia="ro-RO"/>
        </w:rPr>
        <w:t xml:space="preserve"> Creșterea accesibilității grupurilor vulnerabile la serviciile de sănătate</w:t>
      </w:r>
      <w:r>
        <w:rPr>
          <w:rFonts w:ascii="Tahoma" w:hAnsi="Tahoma" w:cs="Tahoma"/>
          <w:szCs w:val="24"/>
          <w:lang w:val="ro-RO" w:eastAsia="ro-RO"/>
        </w:rPr>
        <w:t xml:space="preserve"> </w:t>
      </w:r>
    </w:p>
    <w:p w:rsidR="00C26196" w:rsidRDefault="00C26196" w:rsidP="00995B68">
      <w:pPr>
        <w:pStyle w:val="NoSpacing"/>
        <w:ind w:left="144"/>
        <w:jc w:val="both"/>
        <w:rPr>
          <w:rFonts w:ascii="Tahoma" w:hAnsi="Tahoma" w:cs="Tahoma"/>
          <w:szCs w:val="24"/>
          <w:lang w:val="ro-RO" w:eastAsia="ro-RO"/>
        </w:rPr>
      </w:pPr>
    </w:p>
    <w:p w:rsidR="00995B68" w:rsidRPr="008F62ED" w:rsidRDefault="00995B68" w:rsidP="0094582E">
      <w:pPr>
        <w:pStyle w:val="NoSpacing"/>
        <w:numPr>
          <w:ilvl w:val="0"/>
          <w:numId w:val="106"/>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 xml:space="preserve">Asigurarea spațiului necesar pentru înființarea de noi servicii de sănătate, în </w:t>
      </w:r>
      <w:r w:rsidRPr="008F62ED">
        <w:rPr>
          <w:rFonts w:ascii="Tahoma" w:hAnsi="Tahoma" w:cs="Tahoma"/>
          <w:szCs w:val="24"/>
          <w:lang w:val="ro-RO" w:eastAsia="ro-RO"/>
        </w:rPr>
        <w:t>parteneriat cu furnizori publici și privați autorizați pentru fiecare domeniu abordat, astfel:  -</w:t>
      </w:r>
      <w:r w:rsidR="008F62ED">
        <w:rPr>
          <w:rFonts w:ascii="Tahoma" w:hAnsi="Tahoma" w:cs="Tahoma"/>
          <w:szCs w:val="24"/>
          <w:lang w:val="ro-RO" w:eastAsia="ro-RO"/>
        </w:rPr>
        <w:t xml:space="preserve"> </w:t>
      </w:r>
      <w:r w:rsidRPr="008F62ED">
        <w:rPr>
          <w:rFonts w:ascii="Tahoma" w:hAnsi="Tahoma" w:cs="Tahoma"/>
          <w:szCs w:val="24"/>
          <w:lang w:val="ro-RO" w:eastAsia="ro-RO"/>
        </w:rPr>
        <w:t>cabinet de planificare familială -</w:t>
      </w:r>
      <w:r w:rsidR="008F62ED">
        <w:rPr>
          <w:rFonts w:ascii="Tahoma" w:hAnsi="Tahoma" w:cs="Tahoma"/>
          <w:szCs w:val="24"/>
          <w:lang w:val="ro-RO" w:eastAsia="ro-RO"/>
        </w:rPr>
        <w:t xml:space="preserve"> </w:t>
      </w:r>
      <w:r w:rsidRPr="008F62ED">
        <w:rPr>
          <w:rFonts w:ascii="Tahoma" w:hAnsi="Tahoma" w:cs="Tahoma"/>
          <w:szCs w:val="24"/>
          <w:lang w:val="ro-RO" w:eastAsia="ro-RO"/>
        </w:rPr>
        <w:t>centru consiliere antifumat, antialcool și consilierea minorilor singuri -</w:t>
      </w:r>
      <w:r w:rsidR="008F62ED">
        <w:rPr>
          <w:rFonts w:ascii="Tahoma" w:hAnsi="Tahoma" w:cs="Tahoma"/>
          <w:szCs w:val="24"/>
          <w:lang w:val="ro-RO" w:eastAsia="ro-RO"/>
        </w:rPr>
        <w:t xml:space="preserve"> </w:t>
      </w:r>
      <w:r w:rsidRPr="008F62ED">
        <w:rPr>
          <w:rFonts w:ascii="Tahoma" w:hAnsi="Tahoma" w:cs="Tahoma"/>
          <w:szCs w:val="24"/>
          <w:lang w:val="ro-RO" w:eastAsia="ro-RO"/>
        </w:rPr>
        <w:t xml:space="preserve">centru de prevenire/consiliere </w:t>
      </w:r>
    </w:p>
    <w:p w:rsidR="00995B68" w:rsidRPr="008F62ED" w:rsidRDefault="00995B68" w:rsidP="0094582E">
      <w:pPr>
        <w:pStyle w:val="NoSpacing"/>
        <w:numPr>
          <w:ilvl w:val="0"/>
          <w:numId w:val="106"/>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 xml:space="preserve">Implementarea  unui sistem de asistare/monitorizare la domiciliu prin buton de </w:t>
      </w:r>
      <w:r w:rsidR="008F62ED">
        <w:rPr>
          <w:rFonts w:ascii="Tahoma" w:hAnsi="Tahoma" w:cs="Tahoma"/>
          <w:szCs w:val="24"/>
          <w:lang w:val="ro-RO" w:eastAsia="ro-RO"/>
        </w:rPr>
        <w:t>panică/</w:t>
      </w:r>
      <w:r w:rsidRPr="008F62ED">
        <w:rPr>
          <w:rFonts w:ascii="Tahoma" w:hAnsi="Tahoma" w:cs="Tahoma"/>
          <w:szCs w:val="24"/>
          <w:lang w:val="ro-RO" w:eastAsia="ro-RO"/>
        </w:rPr>
        <w:t xml:space="preserve">camere video pentru persoanele ce suferă de afecțiuni medicale grave, în parteneriat cu un furnizor de servicii de îngrijire la domiciliu.  </w:t>
      </w:r>
    </w:p>
    <w:p w:rsidR="00995B68" w:rsidRDefault="00995B68" w:rsidP="00995B68">
      <w:pPr>
        <w:pStyle w:val="NoSpacing"/>
        <w:ind w:left="144"/>
        <w:jc w:val="both"/>
        <w:rPr>
          <w:rFonts w:ascii="Tahoma" w:hAnsi="Tahoma" w:cs="Tahoma"/>
          <w:szCs w:val="24"/>
          <w:lang w:val="ro-RO" w:eastAsia="ro-RO"/>
        </w:rPr>
      </w:pPr>
    </w:p>
    <w:p w:rsidR="00995B68" w:rsidRDefault="00995B68" w:rsidP="008F62ED">
      <w:pPr>
        <w:pStyle w:val="NoSpacing"/>
        <w:jc w:val="both"/>
        <w:rPr>
          <w:rFonts w:ascii="Tahoma" w:hAnsi="Tahoma" w:cs="Tahoma"/>
          <w:szCs w:val="24"/>
          <w:lang w:val="ro-RO" w:eastAsia="ro-RO"/>
        </w:rPr>
      </w:pPr>
      <w:r>
        <w:rPr>
          <w:rFonts w:ascii="Tahoma" w:hAnsi="Tahoma" w:cs="Tahoma"/>
          <w:szCs w:val="24"/>
          <w:lang w:val="ro-RO" w:eastAsia="ro-RO"/>
        </w:rPr>
        <w:t xml:space="preserve">Obiectivul operațional </w:t>
      </w:r>
      <w:r>
        <w:rPr>
          <w:rFonts w:ascii="Tahoma" w:hAnsi="Tahoma" w:cs="Tahoma"/>
          <w:i/>
          <w:szCs w:val="24"/>
          <w:lang w:val="ro-RO" w:eastAsia="ro-RO"/>
        </w:rPr>
        <w:t>Creșterea responsabilității societăţii pentru societatea publică</w:t>
      </w:r>
      <w:r>
        <w:rPr>
          <w:rFonts w:ascii="Tahoma" w:hAnsi="Tahoma" w:cs="Tahoma"/>
          <w:szCs w:val="24"/>
          <w:lang w:val="ro-RO" w:eastAsia="ro-RO"/>
        </w:rPr>
        <w:t xml:space="preserve"> </w:t>
      </w:r>
    </w:p>
    <w:p w:rsidR="00C26196" w:rsidRDefault="00C26196" w:rsidP="00995B68">
      <w:pPr>
        <w:pStyle w:val="NoSpacing"/>
        <w:ind w:left="144"/>
        <w:jc w:val="both"/>
        <w:rPr>
          <w:rFonts w:ascii="Tahoma" w:hAnsi="Tahoma" w:cs="Tahoma"/>
          <w:szCs w:val="24"/>
          <w:lang w:val="ro-RO" w:eastAsia="ro-RO"/>
        </w:rPr>
      </w:pPr>
    </w:p>
    <w:p w:rsidR="00995B68" w:rsidRPr="008F62ED" w:rsidRDefault="00995B68" w:rsidP="0094582E">
      <w:pPr>
        <w:pStyle w:val="NoSpacing"/>
        <w:numPr>
          <w:ilvl w:val="0"/>
          <w:numId w:val="107"/>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Realizarea de campanii de informare-educare–comunicare pe probleme de sănătate</w:t>
      </w:r>
      <w:r w:rsidR="008F62ED">
        <w:rPr>
          <w:rFonts w:ascii="Tahoma" w:hAnsi="Tahoma" w:cs="Tahoma"/>
          <w:szCs w:val="24"/>
          <w:lang w:val="ro-RO" w:eastAsia="ro-RO"/>
        </w:rPr>
        <w:t xml:space="preserve"> </w:t>
      </w:r>
      <w:r w:rsidRPr="008F62ED">
        <w:rPr>
          <w:rFonts w:ascii="Tahoma" w:hAnsi="Tahoma" w:cs="Tahoma"/>
          <w:szCs w:val="24"/>
          <w:lang w:val="ro-RO" w:eastAsia="ro-RO"/>
        </w:rPr>
        <w:t>publică (de ex. educație pentru sănătate în scoli (clasele I –VIII</w:t>
      </w:r>
      <w:r w:rsidR="008F62ED">
        <w:rPr>
          <w:rFonts w:ascii="Tahoma" w:hAnsi="Tahoma" w:cs="Tahoma"/>
          <w:szCs w:val="24"/>
          <w:lang w:val="ro-RO" w:eastAsia="ro-RO"/>
        </w:rPr>
        <w:t>)</w:t>
      </w:r>
      <w:r w:rsidRPr="008F62ED">
        <w:rPr>
          <w:rFonts w:ascii="Tahoma" w:hAnsi="Tahoma" w:cs="Tahoma"/>
          <w:szCs w:val="24"/>
          <w:lang w:val="ro-RO" w:eastAsia="ro-RO"/>
        </w:rPr>
        <w:t xml:space="preserve">, în parteneriat cu Direcția de Sănătate Publică și Inspectoratul Școlar Județean </w:t>
      </w:r>
    </w:p>
    <w:p w:rsidR="00995B68" w:rsidRPr="008F62ED" w:rsidRDefault="00995B68" w:rsidP="0094582E">
      <w:pPr>
        <w:pStyle w:val="NoSpacing"/>
        <w:numPr>
          <w:ilvl w:val="0"/>
          <w:numId w:val="107"/>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 xml:space="preserve">Realizarea de campanii în școli împotriva fumatului, consumului de droguri, bolilor </w:t>
      </w:r>
      <w:r w:rsidRPr="008F62ED">
        <w:rPr>
          <w:rFonts w:ascii="Tahoma" w:hAnsi="Tahoma" w:cs="Tahoma"/>
          <w:szCs w:val="24"/>
          <w:lang w:val="ro-RO" w:eastAsia="ro-RO"/>
        </w:rPr>
        <w:t xml:space="preserve">transmisibile, de planificare familială, de sănătate mintală, pentru un stil de viața sănătos, în parteneriat cu Centrul de Consiliere și Prevenire Antidrog, Direcția de Sănătate Publică și Inspectoratul Școlar Județean. </w:t>
      </w:r>
    </w:p>
    <w:p w:rsidR="00995B68" w:rsidRDefault="00995B68" w:rsidP="00995B68">
      <w:pPr>
        <w:pStyle w:val="NoSpacing"/>
        <w:ind w:left="144"/>
        <w:jc w:val="both"/>
        <w:rPr>
          <w:rFonts w:ascii="Tahoma" w:hAnsi="Tahoma" w:cs="Tahoma"/>
          <w:szCs w:val="24"/>
          <w:lang w:val="ro-RO" w:eastAsia="ro-RO"/>
        </w:rPr>
      </w:pPr>
    </w:p>
    <w:p w:rsidR="00995B68" w:rsidRDefault="00995B68" w:rsidP="008F62ED">
      <w:pPr>
        <w:pStyle w:val="NoSpacing"/>
        <w:spacing w:line="276" w:lineRule="auto"/>
        <w:jc w:val="both"/>
        <w:rPr>
          <w:rFonts w:ascii="Tahoma" w:hAnsi="Tahoma" w:cs="Tahoma"/>
          <w:szCs w:val="24"/>
          <w:lang w:val="ro-RO" w:eastAsia="ro-RO"/>
        </w:rPr>
      </w:pPr>
      <w:r>
        <w:rPr>
          <w:rFonts w:ascii="Tahoma" w:hAnsi="Tahoma" w:cs="Tahoma"/>
          <w:szCs w:val="24"/>
          <w:lang w:val="ro-RO" w:eastAsia="ro-RO"/>
        </w:rPr>
        <w:t xml:space="preserve">Obiectivul operațional </w:t>
      </w:r>
      <w:r>
        <w:rPr>
          <w:rFonts w:ascii="Tahoma" w:hAnsi="Tahoma" w:cs="Tahoma"/>
          <w:i/>
          <w:szCs w:val="24"/>
          <w:lang w:val="ro-RO" w:eastAsia="ro-RO"/>
        </w:rPr>
        <w:t>Implicarea autorităţilor publice locale, societăţii civile, organizațiilor neguvernamentale şi sectorului privat în rezolvarea problemelor din sectorul de sănătate:</w:t>
      </w:r>
      <w:r>
        <w:rPr>
          <w:rFonts w:ascii="Tahoma" w:hAnsi="Tahoma" w:cs="Tahoma"/>
          <w:szCs w:val="24"/>
          <w:lang w:val="ro-RO" w:eastAsia="ro-RO"/>
        </w:rPr>
        <w:t xml:space="preserve"> </w:t>
      </w:r>
    </w:p>
    <w:p w:rsidR="00995B68" w:rsidRDefault="00995B68" w:rsidP="00995B68">
      <w:pPr>
        <w:pStyle w:val="NoSpacing"/>
        <w:ind w:left="144"/>
        <w:jc w:val="both"/>
        <w:rPr>
          <w:rFonts w:ascii="Tahoma" w:hAnsi="Tahoma" w:cs="Tahoma"/>
          <w:szCs w:val="24"/>
          <w:lang w:val="ro-RO" w:eastAsia="ro-RO"/>
        </w:rPr>
      </w:pPr>
    </w:p>
    <w:p w:rsidR="00995B68" w:rsidRPr="008F62ED" w:rsidRDefault="00995B68" w:rsidP="0094582E">
      <w:pPr>
        <w:pStyle w:val="NoSpacing"/>
        <w:numPr>
          <w:ilvl w:val="0"/>
          <w:numId w:val="108"/>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Inițierea unui parteneriat cu sectorul ONG care să asigure organizarea unor rețele şi</w:t>
      </w:r>
      <w:r w:rsidRPr="008F62ED">
        <w:rPr>
          <w:rFonts w:ascii="Tahoma" w:hAnsi="Tahoma" w:cs="Tahoma"/>
          <w:szCs w:val="24"/>
          <w:lang w:val="ro-RO" w:eastAsia="ro-RO"/>
        </w:rPr>
        <w:t>grupuri de acțiune pentru promovarea unui stil de viață sănătos (alimentație sănătoasă, activitate fizică)</w:t>
      </w:r>
    </w:p>
    <w:p w:rsidR="00995B68" w:rsidRPr="008F62ED" w:rsidRDefault="00995B68" w:rsidP="0094582E">
      <w:pPr>
        <w:pStyle w:val="NoSpacing"/>
        <w:numPr>
          <w:ilvl w:val="0"/>
          <w:numId w:val="108"/>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 xml:space="preserve">Organizarea unor evenimente publice pentru promovarea sănătăţii populației, în </w:t>
      </w:r>
      <w:r w:rsidRPr="008F62ED">
        <w:rPr>
          <w:rFonts w:ascii="Tahoma" w:hAnsi="Tahoma" w:cs="Tahoma"/>
          <w:szCs w:val="24"/>
          <w:lang w:val="ro-RO" w:eastAsia="ro-RO"/>
        </w:rPr>
        <w:t xml:space="preserve">parteneriat cu Direcția de Sănătate Publică </w:t>
      </w:r>
    </w:p>
    <w:p w:rsidR="00995B68" w:rsidRPr="008F62ED" w:rsidRDefault="00995B68" w:rsidP="0094582E">
      <w:pPr>
        <w:pStyle w:val="NoSpacing"/>
        <w:numPr>
          <w:ilvl w:val="0"/>
          <w:numId w:val="108"/>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lastRenderedPageBreak/>
        <w:t xml:space="preserve">Asigurarea sprijinului pentru medicii de familie în acordarea unor stimulente pentru </w:t>
      </w:r>
      <w:r w:rsidRPr="008F62ED">
        <w:rPr>
          <w:rFonts w:ascii="Tahoma" w:hAnsi="Tahoma" w:cs="Tahoma"/>
          <w:szCs w:val="24"/>
          <w:lang w:val="ro-RO" w:eastAsia="ro-RO"/>
        </w:rPr>
        <w:t xml:space="preserve">comunitatea  dezavantajată în scopul prezentării acestora la campaniile de vaccinare </w:t>
      </w:r>
    </w:p>
    <w:p w:rsidR="00995B68" w:rsidRPr="008F62ED" w:rsidRDefault="00995B68" w:rsidP="0094582E">
      <w:pPr>
        <w:pStyle w:val="NoSpacing"/>
        <w:numPr>
          <w:ilvl w:val="0"/>
          <w:numId w:val="108"/>
        </w:numPr>
        <w:suppressAutoHyphens w:val="0"/>
        <w:autoSpaceDN/>
        <w:spacing w:line="276" w:lineRule="auto"/>
        <w:jc w:val="both"/>
        <w:textAlignment w:val="auto"/>
        <w:rPr>
          <w:rFonts w:ascii="Tahoma" w:hAnsi="Tahoma" w:cs="Tahoma"/>
          <w:szCs w:val="24"/>
          <w:lang w:val="ro-RO" w:eastAsia="ro-RO"/>
        </w:rPr>
      </w:pPr>
      <w:r>
        <w:rPr>
          <w:rFonts w:ascii="Tahoma" w:hAnsi="Tahoma" w:cs="Tahoma"/>
          <w:szCs w:val="24"/>
          <w:lang w:val="ro-RO" w:eastAsia="ro-RO"/>
        </w:rPr>
        <w:t xml:space="preserve">Asigurarea sprijinului pentru medicii de familie în acordarea unor stimulente pentru </w:t>
      </w:r>
      <w:r w:rsidRPr="008F62ED">
        <w:rPr>
          <w:rFonts w:ascii="Tahoma" w:hAnsi="Tahoma" w:cs="Tahoma"/>
          <w:szCs w:val="24"/>
          <w:lang w:val="ro-RO" w:eastAsia="ro-RO"/>
        </w:rPr>
        <w:t>gravide, în scopul prezentării acestora la consultația periodică prenatală.</w:t>
      </w:r>
    </w:p>
    <w:p w:rsidR="003D2AB4" w:rsidRDefault="003D2AB4" w:rsidP="008F62ED">
      <w:pPr>
        <w:autoSpaceDE w:val="0"/>
        <w:adjustRightInd w:val="0"/>
        <w:rPr>
          <w:rFonts w:ascii="Tahoma" w:hAnsi="Tahoma" w:cs="Tahoma"/>
          <w:b/>
          <w:color w:val="00B050"/>
          <w:sz w:val="28"/>
          <w:szCs w:val="28"/>
          <w:lang w:eastAsia="ro-RO"/>
        </w:rPr>
      </w:pPr>
    </w:p>
    <w:p w:rsidR="00995B68" w:rsidRPr="00D103EC" w:rsidRDefault="00995B68" w:rsidP="00995B68">
      <w:pPr>
        <w:autoSpaceDE w:val="0"/>
        <w:adjustRightInd w:val="0"/>
        <w:jc w:val="center"/>
        <w:rPr>
          <w:rFonts w:ascii="Tahoma" w:hAnsi="Tahoma" w:cs="Tahoma"/>
          <w:b/>
          <w:color w:val="00B050"/>
          <w:sz w:val="28"/>
          <w:szCs w:val="28"/>
          <w:lang w:eastAsia="ro-RO"/>
        </w:rPr>
      </w:pPr>
      <w:r w:rsidRPr="00D103EC">
        <w:rPr>
          <w:rFonts w:ascii="Tahoma" w:hAnsi="Tahoma" w:cs="Tahoma"/>
          <w:b/>
          <w:color w:val="00B050"/>
          <w:sz w:val="28"/>
          <w:szCs w:val="28"/>
          <w:lang w:eastAsia="ro-RO"/>
        </w:rPr>
        <w:t>6.DIRECȚII DE DEZVOLTARE DOMENIU CULTURĂ</w:t>
      </w:r>
      <w:r w:rsidR="008F62ED">
        <w:rPr>
          <w:rFonts w:ascii="Tahoma" w:hAnsi="Tahoma" w:cs="Tahoma"/>
          <w:b/>
          <w:color w:val="00B050"/>
          <w:sz w:val="28"/>
          <w:szCs w:val="28"/>
          <w:lang w:eastAsia="ro-RO"/>
        </w:rPr>
        <w:t xml:space="preserve"> Ș</w:t>
      </w:r>
      <w:r w:rsidRPr="00D103EC">
        <w:rPr>
          <w:rFonts w:ascii="Tahoma" w:hAnsi="Tahoma" w:cs="Tahoma"/>
          <w:b/>
          <w:color w:val="00B050"/>
          <w:sz w:val="28"/>
          <w:szCs w:val="28"/>
          <w:lang w:eastAsia="ro-RO"/>
        </w:rPr>
        <w:t xml:space="preserve">I CULTE </w:t>
      </w:r>
    </w:p>
    <w:p w:rsidR="00995B68" w:rsidRDefault="00995B68" w:rsidP="00995B68">
      <w:pPr>
        <w:autoSpaceDE w:val="0"/>
        <w:adjustRightInd w:val="0"/>
        <w:jc w:val="center"/>
        <w:rPr>
          <w:rFonts w:ascii="Tahoma" w:hAnsi="Tahoma" w:cs="Tahoma"/>
          <w:color w:val="4472C4"/>
          <w:sz w:val="28"/>
          <w:szCs w:val="28"/>
          <w:lang w:eastAsia="ro-RO"/>
        </w:rPr>
      </w:pPr>
    </w:p>
    <w:p w:rsidR="00995B68" w:rsidRDefault="00995B68" w:rsidP="008F62ED">
      <w:pPr>
        <w:autoSpaceDE w:val="0"/>
        <w:adjustRightInd w:val="0"/>
        <w:spacing w:line="276" w:lineRule="auto"/>
        <w:jc w:val="both"/>
        <w:rPr>
          <w:rFonts w:ascii="Tahoma" w:hAnsi="Tahoma" w:cs="Tahoma"/>
          <w:b/>
          <w:color w:val="000000"/>
          <w:lang w:eastAsia="ro-RO"/>
        </w:rPr>
      </w:pPr>
      <w:r>
        <w:rPr>
          <w:rFonts w:ascii="Tahoma" w:hAnsi="Tahoma" w:cs="Tahoma"/>
          <w:b/>
          <w:color w:val="000000"/>
          <w:lang w:eastAsia="ro-RO"/>
        </w:rPr>
        <w:t xml:space="preserve">Justificare </w:t>
      </w:r>
    </w:p>
    <w:p w:rsidR="00995B68" w:rsidRDefault="00995B68" w:rsidP="008F62ED">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Abordarea acestui domeniu își propune să găsească un răspuns la o întrebare esenţială: cum se poate concretiza rolul culturii în ecuaţia dezvoltării durabile a comunităţii, în susţinerea creaţiei artistice şi valorificarea patrimoniului d+in perspectiva protecţiei şi promovării diversităţii culturale specifice spaţiului european şi a dezvoltării cetăţeniei europene.  Într-o societate în continuă dinamică, în care ținta generală devine profitul este de cele mai multe ori neglijat asp</w:t>
      </w:r>
      <w:r w:rsidR="008F62ED">
        <w:rPr>
          <w:rFonts w:ascii="Tahoma" w:hAnsi="Tahoma" w:cs="Tahoma"/>
          <w:color w:val="000000"/>
          <w:lang w:eastAsia="ro-RO"/>
        </w:rPr>
        <w:t>ectul „hrănirii” culturale  ș</w:t>
      </w:r>
      <w:r>
        <w:rPr>
          <w:rFonts w:ascii="Tahoma" w:hAnsi="Tahoma" w:cs="Tahoma"/>
          <w:color w:val="000000"/>
          <w:lang w:eastAsia="ro-RO"/>
        </w:rPr>
        <w:t xml:space="preserve">i spirituale a populației. Prin atributul său legal, însă, autoritatea locală din comuna </w:t>
      </w:r>
      <w:r w:rsidR="008F62ED" w:rsidRPr="008F62ED">
        <w:rPr>
          <w:rFonts w:ascii="Tahoma" w:hAnsi="Tahoma" w:cs="Tahoma"/>
          <w:color w:val="000000"/>
          <w:lang w:eastAsia="ro-RO"/>
        </w:rPr>
        <w:t>Nicolae Bălcescu</w:t>
      </w:r>
      <w:r>
        <w:rPr>
          <w:rFonts w:ascii="Tahoma" w:hAnsi="Tahoma" w:cs="Tahoma"/>
          <w:color w:val="000000"/>
          <w:lang w:eastAsia="ro-RO"/>
        </w:rPr>
        <w:t xml:space="preserve">  își propune să redea culturii locul său în dezvoltarea generală durabilă a comunității. </w:t>
      </w:r>
    </w:p>
    <w:p w:rsidR="00995B68" w:rsidRDefault="00995B68" w:rsidP="00995B68">
      <w:pPr>
        <w:autoSpaceDE w:val="0"/>
        <w:adjustRightInd w:val="0"/>
        <w:jc w:val="both"/>
        <w:rPr>
          <w:rFonts w:ascii="Tahoma" w:hAnsi="Tahoma" w:cs="Tahoma"/>
          <w:color w:val="000000"/>
          <w:lang w:eastAsia="ro-RO"/>
        </w:rPr>
      </w:pPr>
      <w:r>
        <w:rPr>
          <w:rFonts w:ascii="Tahoma" w:hAnsi="Tahoma" w:cs="Tahoma"/>
          <w:color w:val="000000"/>
          <w:lang w:eastAsia="ro-RO"/>
        </w:rPr>
        <w:t xml:space="preserve"> </w:t>
      </w:r>
    </w:p>
    <w:p w:rsidR="00995B68" w:rsidRDefault="008F62ED" w:rsidP="008F62ED">
      <w:pPr>
        <w:autoSpaceDE w:val="0"/>
        <w:adjustRightInd w:val="0"/>
        <w:spacing w:line="276" w:lineRule="auto"/>
        <w:jc w:val="both"/>
        <w:rPr>
          <w:rFonts w:ascii="Tahoma" w:hAnsi="Tahoma" w:cs="Tahoma"/>
          <w:i/>
          <w:color w:val="000000"/>
          <w:lang w:eastAsia="ro-RO"/>
        </w:rPr>
      </w:pPr>
      <w:r>
        <w:rPr>
          <w:rFonts w:ascii="Tahoma" w:hAnsi="Tahoma" w:cs="Tahoma"/>
          <w:color w:val="000000"/>
          <w:lang w:eastAsia="ro-RO"/>
        </w:rPr>
        <w:t xml:space="preserve">Obiectiv general domeniu: </w:t>
      </w:r>
      <w:r w:rsidR="00995B68">
        <w:rPr>
          <w:rFonts w:ascii="Tahoma" w:hAnsi="Tahoma" w:cs="Tahoma"/>
          <w:i/>
          <w:color w:val="000000"/>
          <w:lang w:eastAsia="ro-RO"/>
        </w:rPr>
        <w:t xml:space="preserve">Dezvoltarea culturii locale, prin reabilitarea obiectivelor de patrimoniu cultural, obiectivelor ecumenice și  punerea în valoare a resurselor antropice şi crearea de facilităţi pentru petrecerea timpului liber.  </w:t>
      </w:r>
    </w:p>
    <w:p w:rsidR="00995B68" w:rsidRDefault="00995B68" w:rsidP="00995B68">
      <w:pPr>
        <w:autoSpaceDE w:val="0"/>
        <w:adjustRightInd w:val="0"/>
        <w:jc w:val="both"/>
        <w:rPr>
          <w:rFonts w:ascii="Tahoma" w:hAnsi="Tahoma" w:cs="Tahoma"/>
          <w:color w:val="000000"/>
          <w:lang w:eastAsia="ro-RO"/>
        </w:rPr>
      </w:pPr>
      <w:r>
        <w:rPr>
          <w:rFonts w:ascii="Tahoma" w:hAnsi="Tahoma" w:cs="Tahoma"/>
          <w:color w:val="000000"/>
          <w:lang w:eastAsia="ro-RO"/>
        </w:rPr>
        <w:t xml:space="preserve"> </w:t>
      </w:r>
    </w:p>
    <w:p w:rsidR="00995B68" w:rsidRDefault="00995B68" w:rsidP="008F62ED">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Obiective operaționale: </w:t>
      </w:r>
    </w:p>
    <w:p w:rsidR="00995B68" w:rsidRPr="008F62ED" w:rsidRDefault="00995B68" w:rsidP="0094582E">
      <w:pPr>
        <w:pStyle w:val="ListParagraph"/>
        <w:numPr>
          <w:ilvl w:val="0"/>
          <w:numId w:val="110"/>
        </w:numPr>
        <w:autoSpaceDE w:val="0"/>
        <w:adjustRightInd w:val="0"/>
        <w:spacing w:line="276" w:lineRule="auto"/>
        <w:jc w:val="both"/>
        <w:rPr>
          <w:rFonts w:ascii="Tahoma" w:hAnsi="Tahoma" w:cs="Tahoma"/>
          <w:color w:val="000000"/>
          <w:lang w:eastAsia="ro-RO"/>
        </w:rPr>
      </w:pPr>
      <w:r w:rsidRPr="008F62ED">
        <w:rPr>
          <w:rFonts w:ascii="Tahoma" w:hAnsi="Tahoma" w:cs="Tahoma"/>
          <w:color w:val="000000"/>
          <w:lang w:eastAsia="ro-RO"/>
        </w:rPr>
        <w:t>Reabilitarea şi punerea în valoare a obiectivelor culturale din comună;</w:t>
      </w:r>
    </w:p>
    <w:p w:rsidR="00995B68" w:rsidRPr="008F62ED" w:rsidRDefault="00995B68" w:rsidP="0094582E">
      <w:pPr>
        <w:pStyle w:val="ListParagraph"/>
        <w:numPr>
          <w:ilvl w:val="3"/>
          <w:numId w:val="109"/>
        </w:numPr>
        <w:autoSpaceDE w:val="0"/>
        <w:adjustRightInd w:val="0"/>
        <w:spacing w:line="276" w:lineRule="auto"/>
        <w:ind w:left="720"/>
        <w:jc w:val="both"/>
        <w:rPr>
          <w:rFonts w:ascii="Tahoma" w:hAnsi="Tahoma" w:cs="Tahoma"/>
          <w:color w:val="000000"/>
          <w:lang w:eastAsia="ro-RO"/>
        </w:rPr>
      </w:pPr>
      <w:r w:rsidRPr="008F62ED">
        <w:rPr>
          <w:rFonts w:ascii="Tahoma" w:hAnsi="Tahoma" w:cs="Tahoma"/>
          <w:color w:val="000000"/>
          <w:lang w:eastAsia="ro-RO"/>
        </w:rPr>
        <w:t xml:space="preserve">Crearea de facilităţi pentru cultură şi petrecere a timpului liber. </w:t>
      </w:r>
    </w:p>
    <w:p w:rsidR="00995B68" w:rsidRDefault="00995B68" w:rsidP="008F62ED">
      <w:pPr>
        <w:autoSpaceDE w:val="0"/>
        <w:adjustRightInd w:val="0"/>
        <w:spacing w:line="276" w:lineRule="auto"/>
        <w:jc w:val="both"/>
        <w:rPr>
          <w:rFonts w:ascii="Tahoma" w:hAnsi="Tahoma" w:cs="Tahoma"/>
          <w:i/>
          <w:color w:val="000000"/>
          <w:lang w:eastAsia="ro-RO"/>
        </w:rPr>
      </w:pPr>
      <w:r>
        <w:rPr>
          <w:rFonts w:ascii="Tahoma" w:hAnsi="Tahoma" w:cs="Tahoma"/>
          <w:i/>
          <w:color w:val="000000"/>
          <w:lang w:eastAsia="ro-RO"/>
        </w:rPr>
        <w:t xml:space="preserve"> </w:t>
      </w:r>
    </w:p>
    <w:p w:rsidR="00995B68" w:rsidRDefault="00995B68" w:rsidP="0052057A">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Activităţi şi operaţiuni: </w:t>
      </w:r>
    </w:p>
    <w:p w:rsidR="00995B68" w:rsidRDefault="00995B68" w:rsidP="0052057A">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Obiectivul operațional  </w:t>
      </w:r>
      <w:r>
        <w:rPr>
          <w:rFonts w:ascii="Tahoma" w:hAnsi="Tahoma" w:cs="Tahoma"/>
          <w:i/>
          <w:color w:val="000000"/>
          <w:lang w:eastAsia="ro-RO"/>
        </w:rPr>
        <w:t xml:space="preserve">Reabilitarea şi punerea în valoare a obiectivelor culturale din comună </w:t>
      </w:r>
    </w:p>
    <w:p w:rsidR="00995B68" w:rsidRPr="0052057A" w:rsidRDefault="00995B68" w:rsidP="0094582E">
      <w:pPr>
        <w:widowControl/>
        <w:numPr>
          <w:ilvl w:val="0"/>
          <w:numId w:val="111"/>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Modernizarea  căminelor culturale (modernizare spaţii, dotare cu mobilier şi cu</w:t>
      </w:r>
      <w:r w:rsidR="0052057A">
        <w:rPr>
          <w:rFonts w:ascii="Tahoma" w:hAnsi="Tahoma" w:cs="Tahoma"/>
          <w:color w:val="000000"/>
          <w:lang w:eastAsia="ro-RO"/>
        </w:rPr>
        <w:t xml:space="preserve"> </w:t>
      </w:r>
      <w:r w:rsidRPr="0052057A">
        <w:rPr>
          <w:rFonts w:ascii="Tahoma" w:hAnsi="Tahoma" w:cs="Tahoma"/>
          <w:color w:val="000000"/>
          <w:lang w:eastAsia="ro-RO"/>
        </w:rPr>
        <w:t xml:space="preserve">aparatură audio-video a sălii de festivităţi); </w:t>
      </w:r>
    </w:p>
    <w:p w:rsidR="00995B68" w:rsidRPr="0052057A" w:rsidRDefault="00995B68" w:rsidP="0094582E">
      <w:pPr>
        <w:widowControl/>
        <w:numPr>
          <w:ilvl w:val="0"/>
          <w:numId w:val="111"/>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Realizarea de materiale de promovare a obiectivelor de patrimoniu şi a valorilor </w:t>
      </w:r>
      <w:r w:rsidRPr="0052057A">
        <w:rPr>
          <w:rFonts w:ascii="Tahoma" w:hAnsi="Tahoma" w:cs="Tahoma"/>
          <w:color w:val="000000"/>
          <w:lang w:eastAsia="ro-RO"/>
        </w:rPr>
        <w:t xml:space="preserve">culturii locale (ex: pliante, album); </w:t>
      </w:r>
    </w:p>
    <w:p w:rsidR="00995B68" w:rsidRPr="0052057A" w:rsidRDefault="00995B68" w:rsidP="0094582E">
      <w:pPr>
        <w:widowControl/>
        <w:numPr>
          <w:ilvl w:val="0"/>
          <w:numId w:val="111"/>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Campanii de marketing cultural pentru a creşte vizibilitatea evenimentelor propuse </w:t>
      </w:r>
      <w:r w:rsidRPr="0052057A">
        <w:rPr>
          <w:rFonts w:ascii="Tahoma" w:hAnsi="Tahoma" w:cs="Tahoma"/>
          <w:color w:val="000000"/>
          <w:lang w:eastAsia="ro-RO"/>
        </w:rPr>
        <w:t xml:space="preserve">sau consacrate. </w:t>
      </w:r>
    </w:p>
    <w:p w:rsidR="00995B68" w:rsidRDefault="00995B68" w:rsidP="0094582E">
      <w:pPr>
        <w:widowControl/>
        <w:numPr>
          <w:ilvl w:val="0"/>
          <w:numId w:val="111"/>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 Sprijinirea  investițiilor  promovate de cultele religioase </w:t>
      </w:r>
    </w:p>
    <w:p w:rsidR="00995B68" w:rsidRDefault="00995B68" w:rsidP="0052057A">
      <w:pPr>
        <w:widowControl/>
        <w:suppressAutoHyphens w:val="0"/>
        <w:autoSpaceDE w:val="0"/>
        <w:adjustRightInd w:val="0"/>
        <w:spacing w:line="276" w:lineRule="auto"/>
        <w:ind w:left="720"/>
        <w:jc w:val="both"/>
        <w:textAlignment w:val="auto"/>
        <w:rPr>
          <w:rFonts w:ascii="Tahoma" w:hAnsi="Tahoma" w:cs="Tahoma"/>
          <w:color w:val="000000"/>
          <w:lang w:eastAsia="ro-RO"/>
        </w:rPr>
      </w:pPr>
    </w:p>
    <w:p w:rsidR="00995B68" w:rsidRDefault="00995B68" w:rsidP="00995B68">
      <w:pPr>
        <w:autoSpaceDE w:val="0"/>
        <w:adjustRightInd w:val="0"/>
        <w:jc w:val="both"/>
        <w:rPr>
          <w:rFonts w:ascii="Tahoma" w:hAnsi="Tahoma" w:cs="Tahoma"/>
          <w:color w:val="000000"/>
          <w:lang w:eastAsia="ro-RO"/>
        </w:rPr>
      </w:pPr>
      <w:r>
        <w:rPr>
          <w:rFonts w:ascii="Tahoma" w:hAnsi="Tahoma" w:cs="Tahoma"/>
          <w:color w:val="000000"/>
          <w:lang w:eastAsia="ro-RO"/>
        </w:rPr>
        <w:t xml:space="preserve">Obiectivul operațional  </w:t>
      </w:r>
      <w:r>
        <w:rPr>
          <w:rFonts w:ascii="Tahoma" w:hAnsi="Tahoma" w:cs="Tahoma"/>
          <w:i/>
          <w:color w:val="000000"/>
          <w:lang w:eastAsia="ro-RO"/>
        </w:rPr>
        <w:t>Crearea de facilităţi pentru cultur</w:t>
      </w:r>
      <w:r w:rsidR="0052057A">
        <w:rPr>
          <w:rFonts w:ascii="Tahoma" w:hAnsi="Tahoma" w:cs="Tahoma"/>
          <w:i/>
          <w:color w:val="000000"/>
          <w:lang w:eastAsia="ro-RO"/>
        </w:rPr>
        <w:t>ă şi petrecere a timpului liber</w:t>
      </w:r>
      <w:r>
        <w:rPr>
          <w:rFonts w:ascii="Tahoma" w:hAnsi="Tahoma" w:cs="Tahoma"/>
          <w:i/>
          <w:color w:val="000000"/>
          <w:lang w:eastAsia="ro-RO"/>
        </w:rPr>
        <w:t>:</w:t>
      </w:r>
      <w:r>
        <w:rPr>
          <w:rFonts w:ascii="Tahoma" w:hAnsi="Tahoma" w:cs="Tahoma"/>
          <w:color w:val="000000"/>
          <w:lang w:eastAsia="ro-RO"/>
        </w:rPr>
        <w:t xml:space="preserve"> </w:t>
      </w:r>
    </w:p>
    <w:p w:rsidR="0052057A" w:rsidRDefault="0052057A" w:rsidP="00995B68">
      <w:pPr>
        <w:autoSpaceDE w:val="0"/>
        <w:adjustRightInd w:val="0"/>
        <w:jc w:val="both"/>
        <w:rPr>
          <w:rFonts w:ascii="Tahoma" w:hAnsi="Tahoma" w:cs="Tahoma"/>
          <w:color w:val="000000"/>
          <w:lang w:eastAsia="ro-RO"/>
        </w:rPr>
      </w:pPr>
    </w:p>
    <w:p w:rsidR="00995B68" w:rsidRPr="00D103EC" w:rsidRDefault="00995B68" w:rsidP="0094582E">
      <w:pPr>
        <w:widowControl/>
        <w:numPr>
          <w:ilvl w:val="0"/>
          <w:numId w:val="112"/>
        </w:numPr>
        <w:suppressAutoHyphens w:val="0"/>
        <w:autoSpaceDE w:val="0"/>
        <w:adjustRightInd w:val="0"/>
        <w:spacing w:line="276" w:lineRule="auto"/>
        <w:jc w:val="both"/>
        <w:textAlignment w:val="auto"/>
        <w:rPr>
          <w:rFonts w:ascii="Tahoma" w:hAnsi="Tahoma" w:cs="Tahoma"/>
          <w:color w:val="000000"/>
          <w:lang w:eastAsia="ro-RO"/>
        </w:rPr>
      </w:pPr>
      <w:r w:rsidRPr="00D103EC">
        <w:rPr>
          <w:rFonts w:ascii="Tahoma" w:hAnsi="Tahoma" w:cs="Tahoma"/>
          <w:color w:val="000000"/>
          <w:lang w:eastAsia="ro-RO"/>
        </w:rPr>
        <w:t xml:space="preserve">Realizarea Centrului de tineret  </w:t>
      </w:r>
      <w:r w:rsidR="0052057A" w:rsidRPr="0052057A">
        <w:rPr>
          <w:rFonts w:ascii="Tahoma" w:hAnsi="Tahoma" w:cs="Tahoma"/>
          <w:color w:val="000000"/>
          <w:lang w:eastAsia="ro-RO"/>
        </w:rPr>
        <w:t>Nicolae Bălcescu</w:t>
      </w:r>
      <w:r w:rsidRPr="00D103EC">
        <w:rPr>
          <w:rFonts w:ascii="Tahoma" w:hAnsi="Tahoma" w:cs="Tahoma"/>
          <w:color w:val="000000"/>
          <w:lang w:eastAsia="ro-RO"/>
        </w:rPr>
        <w:t xml:space="preserve"> (activităţi de consiliere în domeniul educaţiei </w:t>
      </w:r>
      <w:r w:rsidR="00D103EC" w:rsidRPr="00D103EC">
        <w:rPr>
          <w:rFonts w:ascii="Tahoma" w:hAnsi="Tahoma" w:cs="Tahoma"/>
          <w:color w:val="000000"/>
          <w:lang w:eastAsia="ro-RO"/>
        </w:rPr>
        <w:t xml:space="preserve"> </w:t>
      </w:r>
      <w:r w:rsidRPr="00D103EC">
        <w:rPr>
          <w:rFonts w:ascii="Tahoma" w:hAnsi="Tahoma" w:cs="Tahoma"/>
          <w:color w:val="000000"/>
          <w:lang w:eastAsia="ro-RO"/>
        </w:rPr>
        <w:t xml:space="preserve">pentru sănătate, privind cariera şi problemele tinerilor, consultanţă pentru înfiinţarea de ONG-uri sau organizaţii de tineret dar şi pentru programe europene/guvernamentale adresate tinerilor, informaţii despre structurile asociative </w:t>
      </w:r>
      <w:r w:rsidRPr="00D103EC">
        <w:rPr>
          <w:rFonts w:ascii="Tahoma" w:hAnsi="Tahoma" w:cs="Tahoma"/>
          <w:color w:val="000000"/>
          <w:lang w:eastAsia="ro-RO"/>
        </w:rPr>
        <w:lastRenderedPageBreak/>
        <w:t>naţionale, ateliere de creaţie artistică şi populară, activităţi teatrale), în parteneriat cu ONG-uri cu experiență relevantă în domeniu.</w:t>
      </w:r>
    </w:p>
    <w:p w:rsidR="00995B68" w:rsidRDefault="00995B68" w:rsidP="0094582E">
      <w:pPr>
        <w:widowControl/>
        <w:numPr>
          <w:ilvl w:val="0"/>
          <w:numId w:val="112"/>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Elaborarea şi realizarea unui program de manifestări culturale. </w:t>
      </w:r>
    </w:p>
    <w:p w:rsidR="00995B68" w:rsidRDefault="00995B68" w:rsidP="00995B68">
      <w:pPr>
        <w:autoSpaceDE w:val="0"/>
        <w:adjustRightInd w:val="0"/>
        <w:jc w:val="both"/>
        <w:rPr>
          <w:rFonts w:ascii="Tahoma" w:hAnsi="Tahoma" w:cs="Tahoma"/>
          <w:color w:val="000000"/>
          <w:lang w:eastAsia="ro-RO"/>
        </w:rPr>
      </w:pPr>
      <w:r>
        <w:rPr>
          <w:rFonts w:ascii="Tahoma" w:hAnsi="Tahoma" w:cs="Tahoma"/>
          <w:color w:val="000000"/>
          <w:lang w:eastAsia="ro-RO"/>
        </w:rPr>
        <w:t xml:space="preserve"> </w:t>
      </w:r>
    </w:p>
    <w:p w:rsidR="00995B68" w:rsidRPr="00D103EC" w:rsidRDefault="00995B68" w:rsidP="00995B68">
      <w:pPr>
        <w:autoSpaceDE w:val="0"/>
        <w:adjustRightInd w:val="0"/>
        <w:jc w:val="center"/>
        <w:rPr>
          <w:rFonts w:ascii="Tahoma" w:hAnsi="Tahoma" w:cs="Tahoma"/>
          <w:b/>
          <w:color w:val="00B050"/>
          <w:sz w:val="28"/>
          <w:szCs w:val="28"/>
          <w:lang w:eastAsia="ro-RO"/>
        </w:rPr>
      </w:pPr>
      <w:r w:rsidRPr="00D103EC">
        <w:rPr>
          <w:rFonts w:ascii="Tahoma" w:hAnsi="Tahoma" w:cs="Tahoma"/>
          <w:b/>
          <w:color w:val="00B050"/>
          <w:sz w:val="28"/>
          <w:szCs w:val="28"/>
          <w:lang w:eastAsia="ro-RO"/>
        </w:rPr>
        <w:t>7. DIRECȚII DE DEZVOLTARE DOMENIU TURISM</w:t>
      </w:r>
    </w:p>
    <w:p w:rsidR="00995B68" w:rsidRDefault="00995B68" w:rsidP="00995B68">
      <w:pPr>
        <w:autoSpaceDE w:val="0"/>
        <w:adjustRightInd w:val="0"/>
        <w:jc w:val="both"/>
        <w:rPr>
          <w:rFonts w:ascii="Tahoma" w:hAnsi="Tahoma" w:cs="Tahoma"/>
          <w:color w:val="4472C4"/>
          <w:sz w:val="28"/>
          <w:szCs w:val="28"/>
          <w:lang w:eastAsia="ro-RO"/>
        </w:rPr>
      </w:pPr>
    </w:p>
    <w:p w:rsidR="00995B68" w:rsidRDefault="00995B68" w:rsidP="00995B68">
      <w:pPr>
        <w:autoSpaceDE w:val="0"/>
        <w:adjustRightInd w:val="0"/>
        <w:jc w:val="both"/>
        <w:rPr>
          <w:rFonts w:ascii="Tahoma" w:hAnsi="Tahoma" w:cs="Tahoma"/>
          <w:b/>
          <w:color w:val="000000"/>
          <w:lang w:eastAsia="ro-RO"/>
        </w:rPr>
      </w:pPr>
      <w:r>
        <w:rPr>
          <w:rFonts w:ascii="Tahoma" w:hAnsi="Tahoma" w:cs="Tahoma"/>
          <w:b/>
          <w:color w:val="000000"/>
          <w:lang w:eastAsia="ro-RO"/>
        </w:rPr>
        <w:t xml:space="preserve">Justificare </w:t>
      </w:r>
    </w:p>
    <w:p w:rsidR="0052057A" w:rsidRDefault="00995B68" w:rsidP="0052057A">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 xml:space="preserve">Tradițiile şi meșteșugurile populare au fost menținute, acestea fiind în prezent reprezentate şi menținute în viață </w:t>
      </w:r>
      <w:r w:rsidR="0052057A">
        <w:rPr>
          <w:rFonts w:ascii="Tahoma" w:hAnsi="Tahoma" w:cs="Tahoma"/>
          <w:color w:val="000000"/>
          <w:lang w:eastAsia="ro-RO"/>
        </w:rPr>
        <w:t xml:space="preserve">de  un numărmare de persoane.  </w:t>
      </w:r>
    </w:p>
    <w:p w:rsidR="00995B68" w:rsidRPr="0052057A" w:rsidRDefault="0052057A" w:rsidP="0052057A">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Î</w:t>
      </w:r>
      <w:r w:rsidR="00995B68">
        <w:rPr>
          <w:rFonts w:ascii="Tahoma" w:hAnsi="Tahoma" w:cs="Tahoma"/>
          <w:szCs w:val="24"/>
        </w:rPr>
        <w:t xml:space="preserve">n zestrea etnografica a comunei </w:t>
      </w:r>
      <w:r w:rsidRPr="0052057A">
        <w:rPr>
          <w:rFonts w:ascii="Tahoma" w:hAnsi="Tahoma" w:cs="Tahoma"/>
          <w:szCs w:val="24"/>
        </w:rPr>
        <w:t>Nicolae Bălcescu</w:t>
      </w:r>
      <w:r w:rsidR="00995B68">
        <w:rPr>
          <w:rFonts w:ascii="Tahoma" w:hAnsi="Tahoma" w:cs="Tahoma"/>
          <w:szCs w:val="24"/>
        </w:rPr>
        <w:t xml:space="preserve"> se adauga folclorul muzical si coregrafic, expresia unei bogate activitati spirituale.</w:t>
      </w:r>
      <w:r>
        <w:rPr>
          <w:rFonts w:ascii="Tahoma" w:hAnsi="Tahoma" w:cs="Tahoma"/>
          <w:szCs w:val="24"/>
        </w:rPr>
        <w:t xml:space="preserve"> </w:t>
      </w:r>
      <w:r w:rsidR="00995B68">
        <w:rPr>
          <w:rFonts w:ascii="Tahoma" w:hAnsi="Tahoma" w:cs="Tahoma"/>
          <w:szCs w:val="24"/>
        </w:rPr>
        <w:t>Folclorul oglindeste realitatile vietii sociale si economice, gandurile, nazuintele si lupta poporului pentru o viata mai buna.</w:t>
      </w:r>
    </w:p>
    <w:p w:rsidR="00995B68" w:rsidRDefault="00995B68" w:rsidP="0052057A">
      <w:pPr>
        <w:pStyle w:val="ListParagraph"/>
        <w:autoSpaceDE w:val="0"/>
        <w:adjustRightInd w:val="0"/>
        <w:spacing w:after="160" w:line="276" w:lineRule="auto"/>
        <w:ind w:left="0" w:firstLine="708"/>
        <w:jc w:val="both"/>
        <w:rPr>
          <w:rFonts w:ascii="Tahoma" w:hAnsi="Tahoma" w:cs="Tahoma"/>
          <w:bCs/>
          <w:szCs w:val="24"/>
        </w:rPr>
      </w:pPr>
      <w:r>
        <w:rPr>
          <w:rFonts w:ascii="Tahoma" w:hAnsi="Tahoma" w:cs="Tahoma"/>
          <w:szCs w:val="24"/>
        </w:rPr>
        <w:t xml:space="preserve">Desi nevalorificat in totalitate, folclorul </w:t>
      </w:r>
      <w:r w:rsidR="0052057A" w:rsidRPr="0052057A">
        <w:rPr>
          <w:rFonts w:ascii="Tahoma" w:hAnsi="Tahoma" w:cs="Tahoma"/>
          <w:szCs w:val="24"/>
        </w:rPr>
        <w:t>Nicolae Bălcescu</w:t>
      </w:r>
      <w:r>
        <w:rPr>
          <w:rFonts w:ascii="Tahoma" w:hAnsi="Tahoma" w:cs="Tahoma"/>
          <w:szCs w:val="24"/>
        </w:rPr>
        <w:t xml:space="preserve"> a pastrat autentice valori artistice  din domeniul cantecului si dansului popular care astazi se practica mai mult la nunti si vedre sau cu ocazia unor spectacole  organizate pentru pastrarea traditiilor, de catre grupuri</w:t>
      </w:r>
      <w:r w:rsidR="0052057A">
        <w:rPr>
          <w:rFonts w:ascii="Tahoma" w:hAnsi="Tahoma" w:cs="Tahoma"/>
          <w:szCs w:val="24"/>
        </w:rPr>
        <w:t>.</w:t>
      </w:r>
    </w:p>
    <w:p w:rsidR="00995B68" w:rsidRDefault="00995B68" w:rsidP="0052057A">
      <w:pPr>
        <w:autoSpaceDE w:val="0"/>
        <w:adjustRightInd w:val="0"/>
        <w:spacing w:line="276" w:lineRule="auto"/>
        <w:jc w:val="both"/>
        <w:rPr>
          <w:rFonts w:ascii="Tahoma" w:hAnsi="Tahoma" w:cs="Tahoma"/>
          <w:i/>
          <w:color w:val="000000"/>
          <w:lang w:eastAsia="ro-RO"/>
        </w:rPr>
      </w:pPr>
      <w:r>
        <w:rPr>
          <w:rFonts w:ascii="Tahoma" w:hAnsi="Tahoma" w:cs="Tahoma"/>
          <w:color w:val="000000"/>
          <w:lang w:eastAsia="ro-RO"/>
        </w:rPr>
        <w:t xml:space="preserve">Obiectiv general domeniu: </w:t>
      </w:r>
      <w:r>
        <w:rPr>
          <w:rFonts w:ascii="Tahoma" w:hAnsi="Tahoma" w:cs="Tahoma"/>
          <w:i/>
          <w:color w:val="000000"/>
          <w:lang w:eastAsia="ro-RO"/>
        </w:rPr>
        <w:t xml:space="preserve">Dezvoltarea durabilă a sectorului turistic în comuna </w:t>
      </w:r>
      <w:r w:rsidR="0052057A" w:rsidRPr="0052057A">
        <w:rPr>
          <w:rFonts w:ascii="Tahoma" w:hAnsi="Tahoma" w:cs="Tahoma"/>
          <w:i/>
          <w:color w:val="000000"/>
          <w:lang w:eastAsia="ro-RO"/>
        </w:rPr>
        <w:t>Nicolae Bălcescu</w:t>
      </w:r>
      <w:r>
        <w:rPr>
          <w:rFonts w:ascii="Tahoma" w:hAnsi="Tahoma" w:cs="Tahoma"/>
          <w:i/>
          <w:color w:val="000000"/>
          <w:lang w:eastAsia="ro-RO"/>
        </w:rPr>
        <w:t xml:space="preserve"> prin promovarea potențialului cultural local şi crearea condițiilor pentru dezvoltarea unui turism de agrement.</w:t>
      </w:r>
    </w:p>
    <w:p w:rsidR="0052057A" w:rsidRDefault="0052057A" w:rsidP="0052057A">
      <w:pPr>
        <w:autoSpaceDE w:val="0"/>
        <w:adjustRightInd w:val="0"/>
        <w:spacing w:line="276" w:lineRule="auto"/>
        <w:jc w:val="both"/>
        <w:rPr>
          <w:rFonts w:ascii="Tahoma" w:hAnsi="Tahoma" w:cs="Tahoma"/>
          <w:i/>
          <w:color w:val="000000"/>
          <w:lang w:eastAsia="ro-RO"/>
        </w:rPr>
      </w:pPr>
    </w:p>
    <w:p w:rsidR="00995B68" w:rsidRDefault="00995B68" w:rsidP="0052057A">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 Obiective operaționale: </w:t>
      </w:r>
    </w:p>
    <w:p w:rsidR="00995B68" w:rsidRDefault="00995B68" w:rsidP="0094582E">
      <w:pPr>
        <w:widowControl/>
        <w:numPr>
          <w:ilvl w:val="0"/>
          <w:numId w:val="113"/>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Dezvoltarea infrastructurii turistice.</w:t>
      </w:r>
    </w:p>
    <w:p w:rsidR="00995B68" w:rsidRDefault="00995B68" w:rsidP="0094582E">
      <w:pPr>
        <w:widowControl/>
        <w:numPr>
          <w:ilvl w:val="0"/>
          <w:numId w:val="113"/>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Crearea condițiilor pentru dezvoltarea de nișe în domeniul turismului de agrement şi </w:t>
      </w:r>
    </w:p>
    <w:p w:rsidR="00995B68" w:rsidRPr="0052057A" w:rsidRDefault="00995B68" w:rsidP="0052057A">
      <w:pPr>
        <w:pStyle w:val="ListParagraph"/>
        <w:autoSpaceDE w:val="0"/>
        <w:adjustRightInd w:val="0"/>
        <w:spacing w:line="276" w:lineRule="auto"/>
        <w:jc w:val="both"/>
        <w:rPr>
          <w:rFonts w:ascii="Tahoma" w:hAnsi="Tahoma" w:cs="Tahoma"/>
          <w:color w:val="000000"/>
          <w:lang w:eastAsia="ro-RO"/>
        </w:rPr>
      </w:pPr>
      <w:r w:rsidRPr="0052057A">
        <w:rPr>
          <w:rFonts w:ascii="Tahoma" w:hAnsi="Tahoma" w:cs="Tahoma"/>
          <w:color w:val="000000"/>
          <w:lang w:eastAsia="ro-RO"/>
        </w:rPr>
        <w:t xml:space="preserve">agroturism şi transformarea acestora în principala atracție a comunei </w:t>
      </w:r>
      <w:r w:rsidR="0052057A" w:rsidRPr="0052057A">
        <w:rPr>
          <w:rFonts w:ascii="Tahoma" w:hAnsi="Tahoma" w:cs="Tahoma"/>
          <w:color w:val="000000"/>
          <w:lang w:eastAsia="ro-RO"/>
        </w:rPr>
        <w:t>Nicolae Bălcescu</w:t>
      </w:r>
      <w:r w:rsidRPr="0052057A">
        <w:rPr>
          <w:rFonts w:ascii="Tahoma" w:hAnsi="Tahoma" w:cs="Tahoma"/>
          <w:color w:val="000000"/>
          <w:lang w:eastAsia="ro-RO"/>
        </w:rPr>
        <w:t xml:space="preserve"> fapt ce va determina dezvoltarea economică şi socială a comunei. </w:t>
      </w:r>
    </w:p>
    <w:p w:rsidR="00995B68" w:rsidRDefault="00995B68" w:rsidP="00995B68">
      <w:pPr>
        <w:autoSpaceDE w:val="0"/>
        <w:adjustRightInd w:val="0"/>
        <w:jc w:val="both"/>
        <w:rPr>
          <w:rFonts w:ascii="Tahoma" w:hAnsi="Tahoma" w:cs="Tahoma"/>
          <w:color w:val="000000"/>
          <w:lang w:eastAsia="ro-RO"/>
        </w:rPr>
      </w:pPr>
      <w:r>
        <w:rPr>
          <w:rFonts w:ascii="Tahoma" w:hAnsi="Tahoma" w:cs="Tahoma"/>
          <w:color w:val="000000"/>
          <w:lang w:eastAsia="ro-RO"/>
        </w:rPr>
        <w:t xml:space="preserve"> </w:t>
      </w:r>
    </w:p>
    <w:p w:rsidR="00995B68" w:rsidRDefault="00995B68" w:rsidP="00995B68">
      <w:pPr>
        <w:autoSpaceDE w:val="0"/>
        <w:adjustRightInd w:val="0"/>
        <w:jc w:val="both"/>
        <w:rPr>
          <w:rFonts w:ascii="Tahoma" w:hAnsi="Tahoma" w:cs="Tahoma"/>
          <w:b/>
          <w:color w:val="000000"/>
          <w:lang w:eastAsia="ro-RO"/>
        </w:rPr>
      </w:pPr>
      <w:r>
        <w:rPr>
          <w:rFonts w:ascii="Tahoma" w:hAnsi="Tahoma" w:cs="Tahoma"/>
          <w:b/>
          <w:color w:val="000000"/>
          <w:lang w:eastAsia="ro-RO"/>
        </w:rPr>
        <w:t>Activităţi şi operaţiuni:</w:t>
      </w:r>
    </w:p>
    <w:p w:rsidR="0052057A" w:rsidRDefault="0052057A" w:rsidP="00995B68">
      <w:pPr>
        <w:autoSpaceDE w:val="0"/>
        <w:adjustRightInd w:val="0"/>
        <w:jc w:val="both"/>
        <w:rPr>
          <w:rFonts w:ascii="Tahoma" w:hAnsi="Tahoma" w:cs="Tahoma"/>
          <w:b/>
          <w:color w:val="000000"/>
          <w:lang w:eastAsia="ro-RO"/>
        </w:rPr>
      </w:pPr>
    </w:p>
    <w:p w:rsidR="00995B68" w:rsidRDefault="00995B68" w:rsidP="0052057A">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Obiectivul operațional “Dezvoltarea infrastructurii turistice”: </w:t>
      </w:r>
    </w:p>
    <w:p w:rsidR="00995B68" w:rsidRDefault="00995B68" w:rsidP="0094582E">
      <w:pPr>
        <w:widowControl/>
        <w:numPr>
          <w:ilvl w:val="0"/>
          <w:numId w:val="114"/>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Acordarea de faci</w:t>
      </w:r>
      <w:r w:rsidR="0021446B">
        <w:rPr>
          <w:rFonts w:ascii="Tahoma" w:hAnsi="Tahoma" w:cs="Tahoma"/>
          <w:color w:val="000000"/>
          <w:lang w:eastAsia="ro-RO"/>
        </w:rPr>
        <w:t>l</w:t>
      </w:r>
      <w:r>
        <w:rPr>
          <w:rFonts w:ascii="Tahoma" w:hAnsi="Tahoma" w:cs="Tahoma"/>
          <w:color w:val="000000"/>
          <w:lang w:eastAsia="ro-RO"/>
        </w:rPr>
        <w:t xml:space="preserve">itați agenților economici care investesc in turismul de  agrement care va conduce la  transformarea comunei în destinație turistică; </w:t>
      </w:r>
    </w:p>
    <w:p w:rsidR="00995B68" w:rsidRPr="0052057A" w:rsidRDefault="00995B68" w:rsidP="0094582E">
      <w:pPr>
        <w:widowControl/>
        <w:numPr>
          <w:ilvl w:val="0"/>
          <w:numId w:val="114"/>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Sprijinirea înființării de  facilitați de cazare (pensiuni şi pensiuni agroturistice)</w:t>
      </w:r>
      <w:r w:rsidR="0052057A">
        <w:rPr>
          <w:rFonts w:ascii="Tahoma" w:hAnsi="Tahoma" w:cs="Tahoma"/>
          <w:color w:val="000000"/>
          <w:lang w:eastAsia="ro-RO"/>
        </w:rPr>
        <w:t xml:space="preserve"> </w:t>
      </w:r>
      <w:r w:rsidRPr="0052057A">
        <w:rPr>
          <w:rFonts w:ascii="Tahoma" w:hAnsi="Tahoma" w:cs="Tahoma"/>
          <w:color w:val="000000"/>
          <w:lang w:eastAsia="ro-RO"/>
        </w:rPr>
        <w:t>capabile să asigure un minim de spații de cazare în zona, facilitați necesare pentru dezvoltarea oricărui tip de turism;</w:t>
      </w:r>
    </w:p>
    <w:p w:rsidR="00995B68" w:rsidRDefault="00995B68" w:rsidP="00995B68">
      <w:pPr>
        <w:autoSpaceDE w:val="0"/>
        <w:adjustRightInd w:val="0"/>
        <w:jc w:val="both"/>
        <w:rPr>
          <w:rFonts w:ascii="Tahoma" w:hAnsi="Tahoma" w:cs="Tahoma"/>
          <w:color w:val="000000"/>
          <w:lang w:eastAsia="ro-RO"/>
        </w:rPr>
      </w:pPr>
    </w:p>
    <w:p w:rsidR="00995B68" w:rsidRDefault="0052057A" w:rsidP="00995B68">
      <w:pPr>
        <w:autoSpaceDE w:val="0"/>
        <w:adjustRightInd w:val="0"/>
        <w:jc w:val="both"/>
        <w:rPr>
          <w:rFonts w:ascii="Tahoma" w:hAnsi="Tahoma" w:cs="Tahoma"/>
          <w:color w:val="000000"/>
          <w:lang w:eastAsia="ro-RO"/>
        </w:rPr>
      </w:pPr>
      <w:r>
        <w:rPr>
          <w:rFonts w:ascii="Tahoma" w:hAnsi="Tahoma" w:cs="Tahoma"/>
          <w:color w:val="000000"/>
          <w:lang w:eastAsia="ro-RO"/>
        </w:rPr>
        <w:t xml:space="preserve">Obiectivul operațional </w:t>
      </w:r>
      <w:r w:rsidR="00995B68">
        <w:rPr>
          <w:rFonts w:ascii="Tahoma" w:hAnsi="Tahoma" w:cs="Tahoma"/>
          <w:i/>
          <w:color w:val="000000"/>
          <w:lang w:eastAsia="ro-RO"/>
        </w:rPr>
        <w:t xml:space="preserve">Transformarea obiectivelor culturale din comuna </w:t>
      </w:r>
      <w:r w:rsidRPr="0052057A">
        <w:rPr>
          <w:rFonts w:ascii="Tahoma" w:hAnsi="Tahoma" w:cs="Tahoma"/>
          <w:i/>
          <w:color w:val="000000"/>
          <w:lang w:eastAsia="ro-RO"/>
        </w:rPr>
        <w:t xml:space="preserve">Nicolae Bălcescu </w:t>
      </w:r>
      <w:r w:rsidR="00995B68">
        <w:rPr>
          <w:rFonts w:ascii="Tahoma" w:hAnsi="Tahoma" w:cs="Tahoma"/>
          <w:i/>
          <w:color w:val="000000"/>
          <w:lang w:eastAsia="ro-RO"/>
        </w:rPr>
        <w:t>în obiective turistice, inclusiv includerea lor într-un circuit turistic</w:t>
      </w:r>
      <w:r w:rsidR="00995B68">
        <w:rPr>
          <w:rFonts w:ascii="Tahoma" w:hAnsi="Tahoma" w:cs="Tahoma"/>
          <w:color w:val="000000"/>
          <w:lang w:eastAsia="ro-RO"/>
        </w:rPr>
        <w:t xml:space="preserve"> </w:t>
      </w:r>
    </w:p>
    <w:p w:rsidR="00995B68" w:rsidRPr="0052057A" w:rsidRDefault="00995B68" w:rsidP="0094582E">
      <w:pPr>
        <w:widowControl/>
        <w:numPr>
          <w:ilvl w:val="0"/>
          <w:numId w:val="115"/>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Înfrăţirea localităţii cu alte localităţi din spaţiul Uniunii Europene şi realizarea de </w:t>
      </w:r>
      <w:r w:rsidRPr="0052057A">
        <w:rPr>
          <w:rFonts w:ascii="Tahoma" w:hAnsi="Tahoma" w:cs="Tahoma"/>
          <w:color w:val="000000"/>
          <w:lang w:eastAsia="ro-RO"/>
        </w:rPr>
        <w:t xml:space="preserve">schimburi cultural-turistice; </w:t>
      </w:r>
    </w:p>
    <w:p w:rsidR="00995B68" w:rsidRDefault="00995B68" w:rsidP="0094582E">
      <w:pPr>
        <w:widowControl/>
        <w:numPr>
          <w:ilvl w:val="0"/>
          <w:numId w:val="115"/>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Derularea de evenimente culturale care să devină tradiţionale;</w:t>
      </w:r>
    </w:p>
    <w:p w:rsidR="00995B68" w:rsidRDefault="00995B68" w:rsidP="0094582E">
      <w:pPr>
        <w:widowControl/>
        <w:numPr>
          <w:ilvl w:val="0"/>
          <w:numId w:val="115"/>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Promovarea obiectivelor şi a evenimentelor culturale prin internet, pliante și  broşuri. </w:t>
      </w:r>
    </w:p>
    <w:p w:rsidR="003D2AB4" w:rsidRDefault="003D2AB4" w:rsidP="0052057A">
      <w:pPr>
        <w:autoSpaceDE w:val="0"/>
        <w:adjustRightInd w:val="0"/>
        <w:rPr>
          <w:rFonts w:ascii="Tahoma" w:hAnsi="Tahoma" w:cs="Tahoma"/>
          <w:color w:val="00B050"/>
          <w:sz w:val="28"/>
          <w:szCs w:val="28"/>
          <w:lang w:eastAsia="ro-RO"/>
        </w:rPr>
      </w:pPr>
    </w:p>
    <w:p w:rsidR="00995B68" w:rsidRPr="00D103EC" w:rsidRDefault="00995B68" w:rsidP="00995B68">
      <w:pPr>
        <w:autoSpaceDE w:val="0"/>
        <w:adjustRightInd w:val="0"/>
        <w:ind w:left="144"/>
        <w:jc w:val="center"/>
        <w:rPr>
          <w:rFonts w:ascii="Tahoma" w:hAnsi="Tahoma" w:cs="Tahoma"/>
          <w:b/>
          <w:color w:val="00B050"/>
          <w:sz w:val="28"/>
          <w:szCs w:val="28"/>
          <w:lang w:eastAsia="ro-RO"/>
        </w:rPr>
      </w:pPr>
      <w:r w:rsidRPr="00750819">
        <w:rPr>
          <w:rFonts w:ascii="Tahoma" w:hAnsi="Tahoma" w:cs="Tahoma"/>
          <w:b/>
          <w:color w:val="00B050"/>
          <w:sz w:val="28"/>
          <w:szCs w:val="28"/>
          <w:lang w:eastAsia="ro-RO"/>
        </w:rPr>
        <w:lastRenderedPageBreak/>
        <w:t>8.</w:t>
      </w:r>
      <w:r w:rsidRPr="00D103EC">
        <w:rPr>
          <w:rFonts w:ascii="Tahoma" w:hAnsi="Tahoma" w:cs="Tahoma"/>
          <w:color w:val="00B050"/>
          <w:sz w:val="28"/>
          <w:szCs w:val="28"/>
          <w:lang w:eastAsia="ro-RO"/>
        </w:rPr>
        <w:t xml:space="preserve"> </w:t>
      </w:r>
      <w:r w:rsidRPr="00D103EC">
        <w:rPr>
          <w:rFonts w:ascii="Tahoma" w:hAnsi="Tahoma" w:cs="Tahoma"/>
          <w:b/>
          <w:color w:val="00B050"/>
          <w:sz w:val="28"/>
          <w:szCs w:val="28"/>
          <w:lang w:eastAsia="ro-RO"/>
        </w:rPr>
        <w:t>DIRECȚII DE DEZVOLTARE DOMENIU TINERET</w:t>
      </w:r>
    </w:p>
    <w:p w:rsidR="00995B68" w:rsidRPr="00D103EC" w:rsidRDefault="00995B68" w:rsidP="00995B68">
      <w:pPr>
        <w:autoSpaceDE w:val="0"/>
        <w:adjustRightInd w:val="0"/>
        <w:ind w:left="144"/>
        <w:jc w:val="center"/>
        <w:rPr>
          <w:rFonts w:ascii="Tahoma" w:hAnsi="Tahoma" w:cs="Tahoma"/>
          <w:b/>
          <w:color w:val="00B050"/>
          <w:sz w:val="28"/>
          <w:szCs w:val="28"/>
          <w:lang w:eastAsia="ro-RO"/>
        </w:rPr>
      </w:pPr>
    </w:p>
    <w:p w:rsidR="00995B68" w:rsidRPr="00577419" w:rsidRDefault="00577419" w:rsidP="00577419">
      <w:pPr>
        <w:autoSpaceDE w:val="0"/>
        <w:adjustRightInd w:val="0"/>
        <w:ind w:left="144"/>
        <w:jc w:val="both"/>
        <w:rPr>
          <w:rFonts w:ascii="Tahoma" w:hAnsi="Tahoma" w:cs="Tahoma"/>
          <w:b/>
          <w:color w:val="000000"/>
          <w:lang w:eastAsia="ro-RO"/>
        </w:rPr>
      </w:pPr>
      <w:r>
        <w:rPr>
          <w:rFonts w:ascii="Tahoma" w:hAnsi="Tahoma" w:cs="Tahoma"/>
          <w:b/>
          <w:color w:val="000000"/>
          <w:lang w:eastAsia="ro-RO"/>
        </w:rPr>
        <w:t xml:space="preserve">Justificare </w:t>
      </w:r>
    </w:p>
    <w:p w:rsidR="00995B68" w:rsidRDefault="00995B68" w:rsidP="00577419">
      <w:pPr>
        <w:autoSpaceDE w:val="0"/>
        <w:adjustRightInd w:val="0"/>
        <w:spacing w:line="276" w:lineRule="auto"/>
        <w:ind w:left="144" w:firstLine="564"/>
        <w:jc w:val="both"/>
        <w:rPr>
          <w:rFonts w:ascii="Tahoma" w:hAnsi="Tahoma" w:cs="Tahoma"/>
          <w:color w:val="000000"/>
          <w:lang w:eastAsia="ro-RO"/>
        </w:rPr>
      </w:pPr>
      <w:r>
        <w:rPr>
          <w:rFonts w:ascii="Tahoma" w:hAnsi="Tahoma" w:cs="Tahoma"/>
          <w:color w:val="000000"/>
          <w:lang w:eastAsia="ro-RO"/>
        </w:rPr>
        <w:t xml:space="preserve">Între localităţile judeţului există disparităţi socio-economice generate de mărimea demografică, structura activităţilor economice, gradul de accesibilitate, nivelul dotărilor infrastructurale. Revitalizarea comunei </w:t>
      </w:r>
      <w:r w:rsidR="00577419" w:rsidRPr="00577419">
        <w:rPr>
          <w:rFonts w:ascii="Tahoma" w:hAnsi="Tahoma" w:cs="Tahoma"/>
          <w:color w:val="000000"/>
          <w:lang w:eastAsia="ro-RO"/>
        </w:rPr>
        <w:t>Nicolae Bălcescu</w:t>
      </w:r>
      <w:r>
        <w:rPr>
          <w:rFonts w:ascii="Tahoma" w:hAnsi="Tahoma" w:cs="Tahoma"/>
          <w:color w:val="000000"/>
          <w:lang w:eastAsia="ro-RO"/>
        </w:rPr>
        <w:t xml:space="preserve">  poate fi dinamizată de oportunităţile apărute şi accesarea resurselor de finanţare nerambursabilă pentru proiecte, impunându-se o „altfel” de abordare a conceptului de dezvoltare locală şi adoptarea unor metode ce includ o abordare globală şi trecerea la acţiune pe baza unor proiecte elaborate şi convingătoare. Este evident că pentru a se produce diversificarea activităţii economice şi sociale trebuie sprijinite iniţiativele particulare şi ale comunităţii prin care să se asigure noi investiţii, asistenţă tehnică, servicii în afaceri, infrastructură adecvată, educaţie şi dezvoltarea durabilă a localităţii. </w:t>
      </w:r>
    </w:p>
    <w:p w:rsidR="00995B68" w:rsidRDefault="00995B68" w:rsidP="00577419">
      <w:pPr>
        <w:autoSpaceDE w:val="0"/>
        <w:adjustRightInd w:val="0"/>
        <w:spacing w:line="276" w:lineRule="auto"/>
        <w:ind w:left="144"/>
        <w:jc w:val="both"/>
        <w:rPr>
          <w:rFonts w:ascii="Tahoma" w:hAnsi="Tahoma" w:cs="Tahoma"/>
          <w:color w:val="000000"/>
          <w:lang w:eastAsia="ro-RO"/>
        </w:rPr>
      </w:pPr>
    </w:p>
    <w:p w:rsidR="00995B68" w:rsidRDefault="00995B68" w:rsidP="00577419">
      <w:pPr>
        <w:autoSpaceDE w:val="0"/>
        <w:adjustRightInd w:val="0"/>
        <w:spacing w:line="276" w:lineRule="auto"/>
        <w:ind w:left="144"/>
        <w:jc w:val="both"/>
        <w:rPr>
          <w:rFonts w:ascii="Tahoma" w:hAnsi="Tahoma" w:cs="Tahoma"/>
          <w:i/>
          <w:color w:val="000000"/>
          <w:lang w:eastAsia="ro-RO"/>
        </w:rPr>
      </w:pPr>
      <w:r>
        <w:rPr>
          <w:rFonts w:ascii="Tahoma" w:hAnsi="Tahoma" w:cs="Tahoma"/>
          <w:color w:val="000000"/>
          <w:lang w:eastAsia="ro-RO"/>
        </w:rPr>
        <w:t xml:space="preserve">Obiectiv general domeniu: </w:t>
      </w:r>
      <w:r>
        <w:rPr>
          <w:rFonts w:ascii="Tahoma" w:hAnsi="Tahoma" w:cs="Tahoma"/>
          <w:i/>
          <w:color w:val="000000"/>
          <w:lang w:eastAsia="ro-RO"/>
        </w:rPr>
        <w:t xml:space="preserve">Crearea unei game largi de servicii destinate tinerilor, accesibile, de calitate şi adaptate nevoilor individuale şi globale ale acestora care să prevină, să limiteze, să combată situaţiile de marginalizare socială a tinerilor, să recupereze şi să reintegreze social tinerii aflaţi în situaţii de risc. </w:t>
      </w:r>
    </w:p>
    <w:p w:rsidR="00995B68" w:rsidRDefault="00995B68" w:rsidP="00577419">
      <w:pPr>
        <w:autoSpaceDE w:val="0"/>
        <w:adjustRightInd w:val="0"/>
        <w:spacing w:line="276" w:lineRule="auto"/>
        <w:ind w:left="144"/>
        <w:jc w:val="both"/>
        <w:rPr>
          <w:rFonts w:ascii="Tahoma" w:hAnsi="Tahoma" w:cs="Tahoma"/>
          <w:color w:val="000000"/>
          <w:lang w:eastAsia="ro-RO"/>
        </w:rPr>
      </w:pPr>
      <w:r>
        <w:rPr>
          <w:rFonts w:ascii="Tahoma" w:hAnsi="Tahoma" w:cs="Tahoma"/>
          <w:color w:val="000000"/>
          <w:lang w:eastAsia="ro-RO"/>
        </w:rPr>
        <w:t xml:space="preserve"> </w:t>
      </w:r>
    </w:p>
    <w:p w:rsidR="00995B68" w:rsidRDefault="00995B68" w:rsidP="00577419">
      <w:pPr>
        <w:autoSpaceDE w:val="0"/>
        <w:adjustRightInd w:val="0"/>
        <w:spacing w:line="276" w:lineRule="auto"/>
        <w:ind w:left="144"/>
        <w:jc w:val="both"/>
        <w:rPr>
          <w:rFonts w:ascii="Tahoma" w:hAnsi="Tahoma" w:cs="Tahoma"/>
          <w:color w:val="000000"/>
          <w:lang w:eastAsia="ro-RO"/>
        </w:rPr>
      </w:pPr>
      <w:r>
        <w:rPr>
          <w:rFonts w:ascii="Tahoma" w:hAnsi="Tahoma" w:cs="Tahoma"/>
          <w:color w:val="000000"/>
          <w:lang w:eastAsia="ro-RO"/>
        </w:rPr>
        <w:t xml:space="preserve">Obiective operaționale: </w:t>
      </w:r>
    </w:p>
    <w:p w:rsidR="00995B68" w:rsidRPr="00577419" w:rsidRDefault="00995B68" w:rsidP="0094582E">
      <w:pPr>
        <w:pStyle w:val="ListParagraph"/>
        <w:numPr>
          <w:ilvl w:val="0"/>
          <w:numId w:val="116"/>
        </w:numPr>
        <w:autoSpaceDE w:val="0"/>
        <w:adjustRightInd w:val="0"/>
        <w:spacing w:line="276" w:lineRule="auto"/>
        <w:jc w:val="both"/>
        <w:rPr>
          <w:rFonts w:ascii="Tahoma" w:hAnsi="Tahoma" w:cs="Tahoma"/>
          <w:color w:val="000000"/>
          <w:lang w:eastAsia="ro-RO"/>
        </w:rPr>
      </w:pPr>
      <w:r w:rsidRPr="00577419">
        <w:rPr>
          <w:rFonts w:ascii="Tahoma" w:hAnsi="Tahoma" w:cs="Tahoma"/>
          <w:color w:val="000000"/>
          <w:lang w:eastAsia="ro-RO"/>
        </w:rPr>
        <w:t>Creşterea implicării administraţiei publice în apărarea drepturilor tinerilor şi întărirea rolului acestora în acordarea de servicii sociale</w:t>
      </w:r>
    </w:p>
    <w:p w:rsidR="00995B68" w:rsidRPr="00577419" w:rsidRDefault="00995B68" w:rsidP="0094582E">
      <w:pPr>
        <w:pStyle w:val="ListParagraph"/>
        <w:numPr>
          <w:ilvl w:val="0"/>
          <w:numId w:val="116"/>
        </w:numPr>
        <w:autoSpaceDE w:val="0"/>
        <w:adjustRightInd w:val="0"/>
        <w:spacing w:line="276" w:lineRule="auto"/>
        <w:jc w:val="both"/>
        <w:rPr>
          <w:rFonts w:ascii="Tahoma" w:hAnsi="Tahoma" w:cs="Tahoma"/>
          <w:color w:val="000000"/>
          <w:lang w:eastAsia="ro-RO"/>
        </w:rPr>
      </w:pPr>
      <w:r w:rsidRPr="00577419">
        <w:rPr>
          <w:rFonts w:ascii="Tahoma" w:hAnsi="Tahoma" w:cs="Tahoma"/>
          <w:color w:val="000000"/>
          <w:lang w:eastAsia="ro-RO"/>
        </w:rPr>
        <w:t>Dezvoltarea de noi servicii sociale oferite tinerilor</w:t>
      </w:r>
    </w:p>
    <w:p w:rsidR="00995B68" w:rsidRPr="00577419" w:rsidRDefault="00995B68" w:rsidP="0094582E">
      <w:pPr>
        <w:pStyle w:val="ListParagraph"/>
        <w:numPr>
          <w:ilvl w:val="0"/>
          <w:numId w:val="116"/>
        </w:numPr>
        <w:autoSpaceDE w:val="0"/>
        <w:adjustRightInd w:val="0"/>
        <w:spacing w:line="276" w:lineRule="auto"/>
        <w:jc w:val="both"/>
        <w:rPr>
          <w:rFonts w:ascii="Tahoma" w:hAnsi="Tahoma" w:cs="Tahoma"/>
          <w:color w:val="000000"/>
          <w:lang w:eastAsia="ro-RO"/>
        </w:rPr>
      </w:pPr>
      <w:r w:rsidRPr="00577419">
        <w:rPr>
          <w:rFonts w:ascii="Tahoma" w:hAnsi="Tahoma" w:cs="Tahoma"/>
          <w:color w:val="000000"/>
          <w:lang w:eastAsia="ro-RO"/>
        </w:rPr>
        <w:t>Orientarea şi sprijinirea persoanelor tinere în domeniul formării profesionale şi dezvoltarea aptitudinilor antreprenoriale</w:t>
      </w:r>
    </w:p>
    <w:p w:rsidR="00995B68" w:rsidRPr="00577419" w:rsidRDefault="00995B68" w:rsidP="0094582E">
      <w:pPr>
        <w:pStyle w:val="ListParagraph"/>
        <w:numPr>
          <w:ilvl w:val="0"/>
          <w:numId w:val="117"/>
        </w:numPr>
        <w:tabs>
          <w:tab w:val="left" w:pos="900"/>
        </w:tabs>
        <w:autoSpaceDE w:val="0"/>
        <w:adjustRightInd w:val="0"/>
        <w:spacing w:line="276" w:lineRule="auto"/>
        <w:ind w:hanging="180"/>
        <w:jc w:val="both"/>
        <w:rPr>
          <w:rFonts w:ascii="Tahoma" w:hAnsi="Tahoma" w:cs="Tahoma"/>
          <w:color w:val="000000"/>
          <w:lang w:eastAsia="ro-RO"/>
        </w:rPr>
      </w:pPr>
      <w:r w:rsidRPr="00577419">
        <w:rPr>
          <w:rFonts w:ascii="Tahoma" w:hAnsi="Tahoma" w:cs="Tahoma"/>
          <w:color w:val="000000"/>
          <w:lang w:eastAsia="ro-RO"/>
        </w:rPr>
        <w:t>Dezvoltarea sportului de masă  şi a infrastructurii sportive</w:t>
      </w:r>
    </w:p>
    <w:p w:rsidR="00995B68" w:rsidRPr="00577419" w:rsidRDefault="00995B68" w:rsidP="0094582E">
      <w:pPr>
        <w:pStyle w:val="ListParagraph"/>
        <w:widowControl/>
        <w:numPr>
          <w:ilvl w:val="0"/>
          <w:numId w:val="117"/>
        </w:numPr>
        <w:tabs>
          <w:tab w:val="left" w:pos="900"/>
        </w:tabs>
        <w:suppressAutoHyphens w:val="0"/>
        <w:autoSpaceDE w:val="0"/>
        <w:adjustRightInd w:val="0"/>
        <w:spacing w:line="276" w:lineRule="auto"/>
        <w:ind w:hanging="180"/>
        <w:jc w:val="both"/>
        <w:textAlignment w:val="auto"/>
        <w:rPr>
          <w:rFonts w:ascii="Tahoma" w:hAnsi="Tahoma" w:cs="Tahoma"/>
          <w:color w:val="000000"/>
          <w:lang w:eastAsia="ro-RO"/>
        </w:rPr>
      </w:pPr>
      <w:r w:rsidRPr="00577419">
        <w:rPr>
          <w:rFonts w:ascii="Tahoma" w:hAnsi="Tahoma" w:cs="Tahoma"/>
          <w:color w:val="000000"/>
          <w:lang w:eastAsia="ro-RO"/>
        </w:rPr>
        <w:t xml:space="preserve">Îmbunatatirea condiţiilor de viață, prin asigurarea accesului la o locuinţă decentă a  tinerilor, prin dezvoltarea programelor de construcţii locuinţe de serviciu sau sociale, în vederea ajutorării categoriilor de persoane cu venituri modeste, în acest mod asigurându-se stabilitatea tinerilor specialişti în comuna </w:t>
      </w:r>
      <w:r w:rsidR="00577419" w:rsidRPr="00577419">
        <w:rPr>
          <w:rFonts w:ascii="Tahoma" w:hAnsi="Tahoma" w:cs="Tahoma"/>
          <w:color w:val="000000"/>
          <w:lang w:eastAsia="ro-RO"/>
        </w:rPr>
        <w:t>Nicolae Bălcescu</w:t>
      </w:r>
      <w:r w:rsidR="00577419">
        <w:rPr>
          <w:rFonts w:ascii="Tahoma" w:hAnsi="Tahoma" w:cs="Tahoma"/>
          <w:color w:val="000000"/>
          <w:lang w:eastAsia="ro-RO"/>
        </w:rPr>
        <w:t>.</w:t>
      </w:r>
    </w:p>
    <w:p w:rsidR="00995B68" w:rsidRDefault="00995B68" w:rsidP="00995B68">
      <w:pPr>
        <w:autoSpaceDE w:val="0"/>
        <w:adjustRightInd w:val="0"/>
        <w:ind w:left="144"/>
        <w:jc w:val="both"/>
        <w:rPr>
          <w:rFonts w:ascii="Tahoma" w:hAnsi="Tahoma" w:cs="Tahoma"/>
          <w:color w:val="000000"/>
          <w:lang w:eastAsia="ro-RO"/>
        </w:rPr>
      </w:pPr>
      <w:r>
        <w:rPr>
          <w:rFonts w:ascii="Tahoma" w:hAnsi="Tahoma" w:cs="Tahoma"/>
          <w:color w:val="000000"/>
          <w:lang w:eastAsia="ro-RO"/>
        </w:rPr>
        <w:t xml:space="preserve"> </w:t>
      </w:r>
    </w:p>
    <w:p w:rsidR="00995B68" w:rsidRDefault="00995B68" w:rsidP="00577419">
      <w:pPr>
        <w:autoSpaceDE w:val="0"/>
        <w:adjustRightInd w:val="0"/>
        <w:jc w:val="both"/>
        <w:rPr>
          <w:rFonts w:ascii="Tahoma" w:hAnsi="Tahoma" w:cs="Tahoma"/>
          <w:color w:val="000000"/>
          <w:lang w:eastAsia="ro-RO"/>
        </w:rPr>
      </w:pPr>
      <w:r>
        <w:rPr>
          <w:rFonts w:ascii="Tahoma" w:hAnsi="Tahoma" w:cs="Tahoma"/>
          <w:b/>
          <w:color w:val="000000"/>
          <w:lang w:eastAsia="ro-RO"/>
        </w:rPr>
        <w:t>Activităţi şi operaţiuni</w:t>
      </w:r>
      <w:r>
        <w:rPr>
          <w:rFonts w:ascii="Tahoma" w:hAnsi="Tahoma" w:cs="Tahoma"/>
          <w:color w:val="000000"/>
          <w:lang w:eastAsia="ro-RO"/>
        </w:rPr>
        <w:t xml:space="preserve">: </w:t>
      </w:r>
    </w:p>
    <w:p w:rsidR="00D103EC" w:rsidRDefault="00D103EC" w:rsidP="00995B68">
      <w:pPr>
        <w:autoSpaceDE w:val="0"/>
        <w:adjustRightInd w:val="0"/>
        <w:ind w:left="144"/>
        <w:jc w:val="both"/>
        <w:rPr>
          <w:rFonts w:ascii="Tahoma" w:hAnsi="Tahoma" w:cs="Tahoma"/>
          <w:color w:val="000000"/>
          <w:lang w:eastAsia="ro-RO"/>
        </w:rPr>
      </w:pPr>
    </w:p>
    <w:p w:rsidR="00995B68" w:rsidRDefault="00577419" w:rsidP="00577419">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Obiectivul operațional </w:t>
      </w:r>
      <w:r w:rsidR="00995B68">
        <w:rPr>
          <w:rFonts w:ascii="Tahoma" w:hAnsi="Tahoma" w:cs="Tahoma"/>
          <w:i/>
          <w:color w:val="000000"/>
          <w:lang w:eastAsia="ro-RO"/>
        </w:rPr>
        <w:t>Creşterea implicării administraţiei publice în apărarea drepturilor tinerilor şi întărirea rolului acestora în acordarea de servicii sociale</w:t>
      </w:r>
      <w:r w:rsidR="00995B68">
        <w:rPr>
          <w:rFonts w:ascii="Tahoma" w:hAnsi="Tahoma" w:cs="Tahoma"/>
          <w:color w:val="000000"/>
          <w:lang w:eastAsia="ro-RO"/>
        </w:rPr>
        <w:t xml:space="preserve">: </w:t>
      </w:r>
    </w:p>
    <w:p w:rsidR="003D2AB4" w:rsidRDefault="003D2AB4" w:rsidP="00995B68">
      <w:pPr>
        <w:autoSpaceDE w:val="0"/>
        <w:adjustRightInd w:val="0"/>
        <w:ind w:left="144"/>
        <w:jc w:val="both"/>
        <w:rPr>
          <w:rFonts w:ascii="Tahoma" w:hAnsi="Tahoma" w:cs="Tahoma"/>
          <w:color w:val="000000"/>
          <w:lang w:eastAsia="ro-RO"/>
        </w:rPr>
      </w:pPr>
    </w:p>
    <w:p w:rsidR="00995B68" w:rsidRPr="0080344F" w:rsidRDefault="00995B68" w:rsidP="0094582E">
      <w:pPr>
        <w:widowControl/>
        <w:numPr>
          <w:ilvl w:val="0"/>
          <w:numId w:val="118"/>
        </w:numPr>
        <w:suppressAutoHyphens w:val="0"/>
        <w:autoSpaceDE w:val="0"/>
        <w:adjustRightInd w:val="0"/>
        <w:jc w:val="both"/>
        <w:textAlignment w:val="auto"/>
        <w:rPr>
          <w:rFonts w:ascii="Tahoma" w:hAnsi="Tahoma" w:cs="Tahoma"/>
          <w:color w:val="000000"/>
          <w:lang w:eastAsia="ro-RO"/>
        </w:rPr>
      </w:pPr>
      <w:r>
        <w:rPr>
          <w:rFonts w:ascii="Tahoma" w:hAnsi="Tahoma" w:cs="Tahoma"/>
          <w:color w:val="000000"/>
          <w:lang w:eastAsia="ro-RO"/>
        </w:rPr>
        <w:t xml:space="preserve">Realizarea de parteneriate cu instituţii publice (locale, judeţene, regionale) în </w:t>
      </w:r>
      <w:r w:rsidRPr="0080344F">
        <w:rPr>
          <w:rFonts w:ascii="Tahoma" w:hAnsi="Tahoma" w:cs="Tahoma"/>
          <w:color w:val="000000"/>
          <w:lang w:eastAsia="ro-RO"/>
        </w:rPr>
        <w:t>vederea dezvoltării unor acţiuni comune pentru creşterea calităţii serviciilor sociale adresate tinerilor</w:t>
      </w:r>
    </w:p>
    <w:p w:rsidR="00995B68" w:rsidRDefault="00995B68" w:rsidP="0094582E">
      <w:pPr>
        <w:widowControl/>
        <w:numPr>
          <w:ilvl w:val="0"/>
          <w:numId w:val="118"/>
        </w:numPr>
        <w:suppressAutoHyphens w:val="0"/>
        <w:autoSpaceDE w:val="0"/>
        <w:adjustRightInd w:val="0"/>
        <w:jc w:val="both"/>
        <w:textAlignment w:val="auto"/>
        <w:rPr>
          <w:rFonts w:ascii="Tahoma" w:hAnsi="Tahoma" w:cs="Tahoma"/>
          <w:color w:val="000000"/>
          <w:lang w:eastAsia="ro-RO"/>
        </w:rPr>
      </w:pPr>
      <w:r>
        <w:rPr>
          <w:rFonts w:ascii="Tahoma" w:hAnsi="Tahoma" w:cs="Tahoma"/>
          <w:color w:val="000000"/>
          <w:lang w:eastAsia="ro-RO"/>
        </w:rPr>
        <w:t>Înființarea unui Centru Comunitar de Comunicare, Educație şi Resurse pentru Tineri;</w:t>
      </w:r>
    </w:p>
    <w:p w:rsidR="00995B68" w:rsidRPr="0080344F" w:rsidRDefault="00995B68" w:rsidP="0094582E">
      <w:pPr>
        <w:widowControl/>
        <w:numPr>
          <w:ilvl w:val="0"/>
          <w:numId w:val="118"/>
        </w:numPr>
        <w:suppressAutoHyphens w:val="0"/>
        <w:autoSpaceDE w:val="0"/>
        <w:adjustRightInd w:val="0"/>
        <w:jc w:val="both"/>
        <w:textAlignment w:val="auto"/>
        <w:rPr>
          <w:rFonts w:ascii="Tahoma" w:hAnsi="Tahoma" w:cs="Tahoma"/>
          <w:color w:val="000000"/>
          <w:lang w:eastAsia="ro-RO"/>
        </w:rPr>
      </w:pPr>
      <w:r>
        <w:rPr>
          <w:rFonts w:ascii="Tahoma" w:hAnsi="Tahoma" w:cs="Tahoma"/>
          <w:color w:val="000000"/>
          <w:lang w:eastAsia="ro-RO"/>
        </w:rPr>
        <w:t>Promovarea voluntariatului în rândul tinerilor din comuna Dă</w:t>
      </w:r>
      <w:r w:rsidR="0080344F">
        <w:rPr>
          <w:rFonts w:ascii="Tahoma" w:hAnsi="Tahoma" w:cs="Tahoma"/>
          <w:color w:val="000000"/>
          <w:lang w:eastAsia="ro-RO"/>
        </w:rPr>
        <w:t xml:space="preserve">mienești  în vederea susținerii </w:t>
      </w:r>
      <w:r w:rsidRPr="0080344F">
        <w:rPr>
          <w:rFonts w:ascii="Tahoma" w:hAnsi="Tahoma" w:cs="Tahoma"/>
          <w:color w:val="000000"/>
          <w:lang w:eastAsia="ro-RO"/>
        </w:rPr>
        <w:t xml:space="preserve">unor servicii sociale destinate altor categorii de beneficiari (persoane vârstnice, persoane cu dezabilități) </w:t>
      </w:r>
    </w:p>
    <w:p w:rsidR="0080344F" w:rsidRPr="0080344F" w:rsidRDefault="0080344F" w:rsidP="0080344F">
      <w:pPr>
        <w:pStyle w:val="ListParagraph"/>
        <w:autoSpaceDE w:val="0"/>
        <w:adjustRightInd w:val="0"/>
        <w:jc w:val="both"/>
        <w:rPr>
          <w:rFonts w:ascii="Tahoma" w:hAnsi="Tahoma" w:cs="Tahoma"/>
          <w:color w:val="000000"/>
          <w:lang w:eastAsia="ro-RO"/>
        </w:rPr>
      </w:pPr>
    </w:p>
    <w:p w:rsidR="00995B68" w:rsidRDefault="00995B68" w:rsidP="0080344F">
      <w:pPr>
        <w:autoSpaceDE w:val="0"/>
        <w:adjustRightInd w:val="0"/>
        <w:jc w:val="both"/>
        <w:rPr>
          <w:rFonts w:ascii="Tahoma" w:hAnsi="Tahoma" w:cs="Tahoma"/>
          <w:i/>
          <w:color w:val="000000"/>
          <w:lang w:eastAsia="ro-RO"/>
        </w:rPr>
      </w:pPr>
      <w:r>
        <w:rPr>
          <w:rFonts w:ascii="Tahoma" w:hAnsi="Tahoma" w:cs="Tahoma"/>
          <w:color w:val="000000"/>
          <w:lang w:eastAsia="ro-RO"/>
        </w:rPr>
        <w:lastRenderedPageBreak/>
        <w:t xml:space="preserve">Obiectivul operațional </w:t>
      </w:r>
      <w:r>
        <w:rPr>
          <w:rFonts w:ascii="Tahoma" w:hAnsi="Tahoma" w:cs="Tahoma"/>
          <w:i/>
          <w:color w:val="000000"/>
          <w:lang w:eastAsia="ro-RO"/>
        </w:rPr>
        <w:t>Dezvoltarea de noi servicii sociale oferite tinerilor</w:t>
      </w:r>
    </w:p>
    <w:p w:rsidR="00D103EC" w:rsidRDefault="00D103EC" w:rsidP="00995B68">
      <w:pPr>
        <w:autoSpaceDE w:val="0"/>
        <w:adjustRightInd w:val="0"/>
        <w:ind w:left="144"/>
        <w:jc w:val="both"/>
        <w:rPr>
          <w:rFonts w:ascii="Tahoma" w:hAnsi="Tahoma" w:cs="Tahoma"/>
          <w:i/>
          <w:color w:val="000000"/>
          <w:lang w:eastAsia="ro-RO"/>
        </w:rPr>
      </w:pPr>
    </w:p>
    <w:p w:rsidR="00995B68" w:rsidRPr="00002BA1" w:rsidRDefault="00995B68" w:rsidP="0094582E">
      <w:pPr>
        <w:widowControl/>
        <w:numPr>
          <w:ilvl w:val="0"/>
          <w:numId w:val="119"/>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Înfiinţarea unui centru multifuncţional destinat tinerilor din comuna </w:t>
      </w:r>
      <w:r w:rsidR="00002BA1" w:rsidRPr="00002BA1">
        <w:rPr>
          <w:rFonts w:ascii="Tahoma" w:hAnsi="Tahoma" w:cs="Tahoma"/>
          <w:color w:val="000000"/>
          <w:lang w:eastAsia="ro-RO"/>
        </w:rPr>
        <w:t xml:space="preserve">Nicolae Bălcescu </w:t>
      </w:r>
      <w:r>
        <w:rPr>
          <w:rFonts w:ascii="Tahoma" w:hAnsi="Tahoma" w:cs="Tahoma"/>
          <w:color w:val="000000"/>
          <w:lang w:eastAsia="ro-RO"/>
        </w:rPr>
        <w:t xml:space="preserve"> care să </w:t>
      </w:r>
      <w:r w:rsidRPr="00002BA1">
        <w:rPr>
          <w:rFonts w:ascii="Tahoma" w:hAnsi="Tahoma" w:cs="Tahoma"/>
          <w:color w:val="000000"/>
          <w:lang w:eastAsia="ro-RO"/>
        </w:rPr>
        <w:t>asigure servicii în procesul de formare continuă a tinerilor, recalificare şi reconversie profesionala precum şi  facilităţi de recreere, oferite de furnizori acreditați;</w:t>
      </w:r>
    </w:p>
    <w:p w:rsidR="00995B68" w:rsidRPr="00002BA1" w:rsidRDefault="00995B68" w:rsidP="0094582E">
      <w:pPr>
        <w:widowControl/>
        <w:numPr>
          <w:ilvl w:val="0"/>
          <w:numId w:val="119"/>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Dezvoltarea de servicii prin care să se sprijine integrarea socială a tinerilor, de </w:t>
      </w:r>
      <w:r w:rsidRPr="00002BA1">
        <w:rPr>
          <w:rFonts w:ascii="Tahoma" w:hAnsi="Tahoma" w:cs="Tahoma"/>
          <w:color w:val="000000"/>
          <w:lang w:eastAsia="ro-RO"/>
        </w:rPr>
        <w:t xml:space="preserve">exemplu ateliere protejate, birouri de consiliere etc., în parteneriat cu furnizori de servicii acreditați </w:t>
      </w:r>
    </w:p>
    <w:p w:rsidR="00995B68" w:rsidRPr="00002BA1" w:rsidRDefault="00995B68" w:rsidP="0094582E">
      <w:pPr>
        <w:widowControl/>
        <w:numPr>
          <w:ilvl w:val="0"/>
          <w:numId w:val="119"/>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Promovarea derulării de activităţi culturale pentru tineri: înființarea de echipe de </w:t>
      </w:r>
      <w:r w:rsidRPr="00002BA1">
        <w:rPr>
          <w:rFonts w:ascii="Tahoma" w:hAnsi="Tahoma" w:cs="Tahoma"/>
          <w:color w:val="000000"/>
          <w:lang w:eastAsia="ro-RO"/>
        </w:rPr>
        <w:t xml:space="preserve">dansuri populare, dansuri moderne, înfiinţarea de publicații locale (inclusiv publicații electronice).  </w:t>
      </w:r>
    </w:p>
    <w:p w:rsidR="00995B68" w:rsidRDefault="00995B68" w:rsidP="00995B68">
      <w:pPr>
        <w:autoSpaceDE w:val="0"/>
        <w:adjustRightInd w:val="0"/>
        <w:ind w:left="144"/>
        <w:jc w:val="both"/>
        <w:rPr>
          <w:rFonts w:ascii="Tahoma" w:hAnsi="Tahoma" w:cs="Tahoma"/>
          <w:color w:val="000000"/>
          <w:lang w:eastAsia="ro-RO"/>
        </w:rPr>
      </w:pPr>
      <w:r>
        <w:rPr>
          <w:rFonts w:ascii="Tahoma" w:hAnsi="Tahoma" w:cs="Tahoma"/>
          <w:color w:val="000000"/>
          <w:lang w:eastAsia="ro-RO"/>
        </w:rPr>
        <w:t xml:space="preserve"> </w:t>
      </w:r>
    </w:p>
    <w:p w:rsidR="00995B68" w:rsidRDefault="00995B68" w:rsidP="007331B5">
      <w:pPr>
        <w:autoSpaceDE w:val="0"/>
        <w:adjustRightInd w:val="0"/>
        <w:spacing w:line="276" w:lineRule="auto"/>
        <w:jc w:val="both"/>
        <w:rPr>
          <w:rFonts w:ascii="Tahoma" w:hAnsi="Tahoma" w:cs="Tahoma"/>
          <w:i/>
          <w:color w:val="000000"/>
          <w:lang w:eastAsia="ro-RO"/>
        </w:rPr>
      </w:pPr>
      <w:r>
        <w:rPr>
          <w:rFonts w:ascii="Tahoma" w:hAnsi="Tahoma" w:cs="Tahoma"/>
          <w:color w:val="000000"/>
          <w:lang w:eastAsia="ro-RO"/>
        </w:rPr>
        <w:t xml:space="preserve">Obiectivul operațional </w:t>
      </w:r>
      <w:r>
        <w:rPr>
          <w:rFonts w:ascii="Tahoma" w:hAnsi="Tahoma" w:cs="Tahoma"/>
          <w:i/>
          <w:color w:val="000000"/>
          <w:lang w:eastAsia="ro-RO"/>
        </w:rPr>
        <w:t>Orientarea şi sprijinirea persoanelor tinere în domeniul formării profesionale şi dezvoltarea aptitudinilor antreprenoriale</w:t>
      </w:r>
    </w:p>
    <w:p w:rsidR="00D103EC" w:rsidRDefault="00D103EC" w:rsidP="00995B68">
      <w:pPr>
        <w:autoSpaceDE w:val="0"/>
        <w:adjustRightInd w:val="0"/>
        <w:ind w:left="144"/>
        <w:jc w:val="both"/>
        <w:rPr>
          <w:rFonts w:ascii="Tahoma" w:hAnsi="Tahoma" w:cs="Tahoma"/>
          <w:color w:val="000000"/>
          <w:lang w:eastAsia="ro-RO"/>
        </w:rPr>
      </w:pPr>
    </w:p>
    <w:p w:rsidR="00995B68" w:rsidRPr="007331B5" w:rsidRDefault="00995B68" w:rsidP="0094582E">
      <w:pPr>
        <w:widowControl/>
        <w:numPr>
          <w:ilvl w:val="0"/>
          <w:numId w:val="120"/>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Crearea unei legături între comunitatea locală şi AJOFM, Primărie şi Inspectoratul</w:t>
      </w:r>
      <w:r w:rsidR="007331B5">
        <w:rPr>
          <w:rFonts w:ascii="Tahoma" w:hAnsi="Tahoma" w:cs="Tahoma"/>
          <w:color w:val="000000"/>
          <w:lang w:eastAsia="ro-RO"/>
        </w:rPr>
        <w:t xml:space="preserve"> </w:t>
      </w:r>
      <w:r w:rsidRPr="007331B5">
        <w:rPr>
          <w:rFonts w:ascii="Tahoma" w:hAnsi="Tahoma" w:cs="Tahoma"/>
          <w:color w:val="000000"/>
          <w:lang w:eastAsia="ro-RO"/>
        </w:rPr>
        <w:t xml:space="preserve">Școlar Județean în vederea analizării situației şi elaborării unor strategii comune şi eficiente în domeniul tinerilor şi formarii profesionale. </w:t>
      </w:r>
    </w:p>
    <w:p w:rsidR="00995B68" w:rsidRPr="007331B5" w:rsidRDefault="00995B68" w:rsidP="0094582E">
      <w:pPr>
        <w:widowControl/>
        <w:numPr>
          <w:ilvl w:val="0"/>
          <w:numId w:val="120"/>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Realizarea de studii şi sondaje care să evidențieze necesităţile, cerințele şi exigentele</w:t>
      </w:r>
      <w:r w:rsidR="007331B5">
        <w:rPr>
          <w:rFonts w:ascii="Tahoma" w:hAnsi="Tahoma" w:cs="Tahoma"/>
          <w:color w:val="000000"/>
          <w:lang w:eastAsia="ro-RO"/>
        </w:rPr>
        <w:t xml:space="preserve"> </w:t>
      </w:r>
      <w:r w:rsidRPr="007331B5">
        <w:rPr>
          <w:rFonts w:ascii="Tahoma" w:hAnsi="Tahoma" w:cs="Tahoma"/>
          <w:color w:val="000000"/>
          <w:lang w:eastAsia="ro-RO"/>
        </w:rPr>
        <w:t xml:space="preserve">pieței muncii atât în prezent cât şi pentru următorii 5 ani, dat fiind faptul că un ciclu educațional durează între 3 şi 4 ani de studiu; </w:t>
      </w:r>
    </w:p>
    <w:p w:rsidR="00995B68" w:rsidRPr="007331B5" w:rsidRDefault="00995B68" w:rsidP="0094582E">
      <w:pPr>
        <w:widowControl/>
        <w:numPr>
          <w:ilvl w:val="0"/>
          <w:numId w:val="120"/>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Acordarea de facilități tinerilor care înființează o afacere în comună și creează locuri </w:t>
      </w:r>
      <w:r w:rsidRPr="007331B5">
        <w:rPr>
          <w:rFonts w:ascii="Tahoma" w:hAnsi="Tahoma" w:cs="Tahoma"/>
          <w:color w:val="000000"/>
          <w:lang w:eastAsia="ro-RO"/>
        </w:rPr>
        <w:t xml:space="preserve">de muncă </w:t>
      </w:r>
    </w:p>
    <w:p w:rsidR="00995B68" w:rsidRDefault="00995B68" w:rsidP="00995B68">
      <w:pPr>
        <w:autoSpaceDE w:val="0"/>
        <w:adjustRightInd w:val="0"/>
        <w:ind w:left="144"/>
        <w:jc w:val="both"/>
        <w:rPr>
          <w:rFonts w:ascii="Tahoma" w:hAnsi="Tahoma" w:cs="Tahoma"/>
          <w:color w:val="000000"/>
          <w:lang w:eastAsia="ro-RO"/>
        </w:rPr>
      </w:pPr>
      <w:r>
        <w:rPr>
          <w:rFonts w:ascii="Tahoma" w:hAnsi="Tahoma" w:cs="Tahoma"/>
          <w:color w:val="000000"/>
          <w:lang w:eastAsia="ro-RO"/>
        </w:rPr>
        <w:t xml:space="preserve"> </w:t>
      </w:r>
    </w:p>
    <w:p w:rsidR="00995B68" w:rsidRPr="007331B5" w:rsidRDefault="00995B68" w:rsidP="007331B5">
      <w:pPr>
        <w:autoSpaceDE w:val="0"/>
        <w:adjustRightInd w:val="0"/>
        <w:jc w:val="both"/>
        <w:rPr>
          <w:rFonts w:ascii="Tahoma" w:hAnsi="Tahoma" w:cs="Tahoma"/>
          <w:color w:val="000000"/>
          <w:lang w:eastAsia="ro-RO"/>
        </w:rPr>
      </w:pPr>
      <w:r>
        <w:rPr>
          <w:rFonts w:ascii="Tahoma" w:hAnsi="Tahoma" w:cs="Tahoma"/>
          <w:color w:val="000000"/>
          <w:lang w:eastAsia="ro-RO"/>
        </w:rPr>
        <w:t xml:space="preserve">Obiectivul operațional </w:t>
      </w:r>
      <w:r w:rsidRPr="007331B5">
        <w:rPr>
          <w:rFonts w:ascii="Tahoma" w:hAnsi="Tahoma" w:cs="Tahoma"/>
          <w:i/>
          <w:color w:val="000000"/>
          <w:lang w:eastAsia="ro-RO"/>
        </w:rPr>
        <w:t xml:space="preserve">Dezvoltarea sportului de masă  şi a infrastructurii </w:t>
      </w:r>
      <w:r w:rsidR="003D2AB4" w:rsidRPr="007331B5">
        <w:rPr>
          <w:rFonts w:ascii="Tahoma" w:hAnsi="Tahoma" w:cs="Tahoma"/>
          <w:i/>
          <w:color w:val="000000"/>
          <w:lang w:eastAsia="ro-RO"/>
        </w:rPr>
        <w:t>s</w:t>
      </w:r>
      <w:r w:rsidRPr="007331B5">
        <w:rPr>
          <w:rFonts w:ascii="Tahoma" w:hAnsi="Tahoma" w:cs="Tahoma"/>
          <w:i/>
          <w:color w:val="000000"/>
          <w:lang w:eastAsia="ro-RO"/>
        </w:rPr>
        <w:t>portive</w:t>
      </w:r>
      <w:r w:rsidRPr="007331B5">
        <w:rPr>
          <w:rFonts w:ascii="Tahoma" w:hAnsi="Tahoma" w:cs="Tahoma"/>
          <w:color w:val="000000"/>
          <w:lang w:eastAsia="ro-RO"/>
        </w:rPr>
        <w:t xml:space="preserve">: </w:t>
      </w:r>
    </w:p>
    <w:p w:rsidR="003D2AB4" w:rsidRDefault="003D2AB4" w:rsidP="00995B68">
      <w:pPr>
        <w:autoSpaceDE w:val="0"/>
        <w:adjustRightInd w:val="0"/>
        <w:ind w:left="144"/>
        <w:jc w:val="both"/>
        <w:rPr>
          <w:rFonts w:ascii="Tahoma" w:hAnsi="Tahoma" w:cs="Tahoma"/>
          <w:color w:val="000000"/>
          <w:lang w:eastAsia="ro-RO"/>
        </w:rPr>
      </w:pPr>
    </w:p>
    <w:p w:rsidR="00995B68" w:rsidRDefault="00995B68" w:rsidP="0094582E">
      <w:pPr>
        <w:widowControl/>
        <w:numPr>
          <w:ilvl w:val="0"/>
          <w:numId w:val="121"/>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Derularea de evenimente sportive la nivel local şi încurajarea  participării tinerilor la activităţi cultural-sportive şi de petrecere a timpului liber, la nivel naţional şi internaţiona</w:t>
      </w:r>
      <w:r w:rsidR="007331B5">
        <w:rPr>
          <w:rFonts w:ascii="Tahoma" w:hAnsi="Tahoma" w:cs="Tahoma"/>
          <w:color w:val="000000"/>
          <w:lang w:eastAsia="ro-RO"/>
        </w:rPr>
        <w:t>l; Construcția unei  baze sportive</w:t>
      </w:r>
    </w:p>
    <w:p w:rsidR="00995B68" w:rsidRDefault="00995B68" w:rsidP="0094582E">
      <w:pPr>
        <w:widowControl/>
        <w:numPr>
          <w:ilvl w:val="0"/>
          <w:numId w:val="121"/>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Revigorarea echipei de fotbal a comunei</w:t>
      </w:r>
    </w:p>
    <w:p w:rsidR="00995B68" w:rsidRDefault="00995B68" w:rsidP="00995B68">
      <w:pPr>
        <w:autoSpaceDE w:val="0"/>
        <w:adjustRightInd w:val="0"/>
        <w:ind w:left="144"/>
        <w:jc w:val="both"/>
        <w:rPr>
          <w:rFonts w:ascii="Tahoma" w:hAnsi="Tahoma" w:cs="Tahoma"/>
          <w:color w:val="000000"/>
          <w:lang w:eastAsia="ro-RO"/>
        </w:rPr>
      </w:pPr>
    </w:p>
    <w:p w:rsidR="00995B68" w:rsidRDefault="00995B68" w:rsidP="007331B5">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Obiectivul operațional </w:t>
      </w:r>
      <w:r>
        <w:rPr>
          <w:rFonts w:ascii="Tahoma" w:hAnsi="Tahoma" w:cs="Tahoma"/>
          <w:i/>
          <w:color w:val="000000"/>
          <w:lang w:eastAsia="ro-RO"/>
        </w:rPr>
        <w:t xml:space="preserve">Îmbunătăţirea condiţiilor de viață, prin asigurarea accesului la o locuinţă decentă a  tinerilor, prin dezvoltarea programelor de construcţii locuinţe de serviciu sau sociale, în vederea ajutorării categoriilor de persoane cu venituri modeste, în acest mod asigurându-se stabilitatea tinerilor specialişti în comuna </w:t>
      </w:r>
      <w:r w:rsidR="007331B5" w:rsidRPr="007331B5">
        <w:rPr>
          <w:rFonts w:ascii="Tahoma" w:hAnsi="Tahoma" w:cs="Tahoma"/>
          <w:i/>
          <w:color w:val="000000"/>
          <w:lang w:eastAsia="ro-RO"/>
        </w:rPr>
        <w:t>Nicolae Bălcescu</w:t>
      </w:r>
      <w:r w:rsidR="007331B5">
        <w:rPr>
          <w:rFonts w:ascii="Tahoma" w:hAnsi="Tahoma" w:cs="Tahoma"/>
          <w:i/>
          <w:color w:val="000000"/>
          <w:lang w:eastAsia="ro-RO"/>
        </w:rPr>
        <w:t>.</w:t>
      </w:r>
    </w:p>
    <w:p w:rsidR="00D103EC" w:rsidRDefault="00D103EC" w:rsidP="00995B68">
      <w:pPr>
        <w:autoSpaceDE w:val="0"/>
        <w:adjustRightInd w:val="0"/>
        <w:jc w:val="both"/>
        <w:rPr>
          <w:rFonts w:ascii="Tahoma" w:hAnsi="Tahoma" w:cs="Tahoma"/>
          <w:color w:val="000000"/>
          <w:lang w:eastAsia="ro-RO"/>
        </w:rPr>
      </w:pPr>
    </w:p>
    <w:p w:rsidR="00995B68" w:rsidRPr="007331B5" w:rsidRDefault="00995B68" w:rsidP="0094582E">
      <w:pPr>
        <w:widowControl/>
        <w:numPr>
          <w:ilvl w:val="0"/>
          <w:numId w:val="122"/>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Construirea de locuințe sociale destinate unor categorii de persoane cărora nivelul de </w:t>
      </w:r>
      <w:r w:rsidRPr="007331B5">
        <w:rPr>
          <w:rFonts w:ascii="Tahoma" w:hAnsi="Tahoma" w:cs="Tahoma"/>
          <w:color w:val="000000"/>
          <w:lang w:eastAsia="ro-RO"/>
        </w:rPr>
        <w:t xml:space="preserve">resurse şi/sau de existentă nu le permite accesul la o locuință în proprietate sau închirierea unei locuințe în condițiile pieței.  </w:t>
      </w:r>
    </w:p>
    <w:p w:rsidR="00995B68" w:rsidRDefault="00995B68" w:rsidP="0094582E">
      <w:pPr>
        <w:widowControl/>
        <w:numPr>
          <w:ilvl w:val="0"/>
          <w:numId w:val="122"/>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Construirea de locuințe de serviciu pentru păstrarea tinerilor specialiști în comună. </w:t>
      </w:r>
    </w:p>
    <w:p w:rsidR="00995B68" w:rsidRDefault="00995B68" w:rsidP="00995B68">
      <w:pPr>
        <w:autoSpaceDE w:val="0"/>
        <w:adjustRightInd w:val="0"/>
        <w:jc w:val="both"/>
        <w:rPr>
          <w:rFonts w:ascii="Tahoma" w:hAnsi="Tahoma" w:cs="Tahoma"/>
          <w:color w:val="000000"/>
          <w:lang w:eastAsia="ro-RO"/>
        </w:rPr>
      </w:pPr>
    </w:p>
    <w:p w:rsidR="00995B68" w:rsidRDefault="00995B68" w:rsidP="00995B68">
      <w:pPr>
        <w:autoSpaceDE w:val="0"/>
        <w:adjustRightInd w:val="0"/>
        <w:jc w:val="both"/>
        <w:rPr>
          <w:rFonts w:ascii="Tahoma" w:hAnsi="Tahoma" w:cs="Tahoma"/>
          <w:color w:val="000000"/>
          <w:lang w:eastAsia="ro-RO"/>
        </w:rPr>
      </w:pPr>
    </w:p>
    <w:p w:rsidR="00337B4B" w:rsidRDefault="00337B4B" w:rsidP="00995B68">
      <w:pPr>
        <w:autoSpaceDE w:val="0"/>
        <w:adjustRightInd w:val="0"/>
        <w:jc w:val="both"/>
        <w:rPr>
          <w:rFonts w:ascii="Tahoma" w:hAnsi="Tahoma" w:cs="Tahoma"/>
          <w:color w:val="000000"/>
          <w:lang w:eastAsia="ro-RO"/>
        </w:rPr>
      </w:pPr>
    </w:p>
    <w:p w:rsidR="00995B68" w:rsidRPr="007331B5" w:rsidRDefault="00995B68" w:rsidP="00995B68">
      <w:pPr>
        <w:autoSpaceDE w:val="0"/>
        <w:adjustRightInd w:val="0"/>
        <w:ind w:left="360"/>
        <w:jc w:val="center"/>
        <w:rPr>
          <w:rFonts w:ascii="Tahoma" w:hAnsi="Tahoma" w:cs="Tahoma"/>
          <w:b/>
          <w:color w:val="00B050"/>
          <w:sz w:val="28"/>
          <w:szCs w:val="28"/>
          <w:lang w:eastAsia="ro-RO"/>
        </w:rPr>
      </w:pPr>
      <w:r w:rsidRPr="007331B5">
        <w:rPr>
          <w:rFonts w:ascii="Tahoma" w:hAnsi="Tahoma" w:cs="Tahoma"/>
          <w:b/>
          <w:color w:val="00B050"/>
          <w:sz w:val="28"/>
          <w:szCs w:val="28"/>
          <w:lang w:eastAsia="ro-RO"/>
        </w:rPr>
        <w:lastRenderedPageBreak/>
        <w:t>9. DIRECȚII DE DEZVOLTARE DOMENIU DEZVOLTAREA ECONOM</w:t>
      </w:r>
      <w:r w:rsidR="007331B5">
        <w:rPr>
          <w:rFonts w:ascii="Tahoma" w:hAnsi="Tahoma" w:cs="Tahoma"/>
          <w:b/>
          <w:color w:val="00B050"/>
          <w:sz w:val="28"/>
          <w:szCs w:val="28"/>
          <w:lang w:eastAsia="ro-RO"/>
        </w:rPr>
        <w:t xml:space="preserve">ICĂ A </w:t>
      </w:r>
      <w:r w:rsidRPr="007331B5">
        <w:rPr>
          <w:rFonts w:ascii="Tahoma" w:hAnsi="Tahoma" w:cs="Tahoma"/>
          <w:b/>
          <w:color w:val="00B050"/>
          <w:sz w:val="28"/>
          <w:szCs w:val="28"/>
          <w:lang w:eastAsia="ro-RO"/>
        </w:rPr>
        <w:t>COMUNITĂŢII</w:t>
      </w:r>
    </w:p>
    <w:p w:rsidR="00995B68" w:rsidRPr="007331B5" w:rsidRDefault="00995B68" w:rsidP="00995B68">
      <w:pPr>
        <w:autoSpaceDE w:val="0"/>
        <w:adjustRightInd w:val="0"/>
        <w:jc w:val="both"/>
        <w:rPr>
          <w:rFonts w:ascii="Tahoma" w:hAnsi="Tahoma" w:cs="Tahoma"/>
          <w:color w:val="4F81BD"/>
          <w:sz w:val="28"/>
          <w:szCs w:val="28"/>
          <w:lang w:eastAsia="ro-RO"/>
        </w:rPr>
      </w:pPr>
      <w:r w:rsidRPr="007331B5">
        <w:rPr>
          <w:rFonts w:ascii="Tahoma" w:hAnsi="Tahoma" w:cs="Tahoma"/>
          <w:color w:val="4F81BD"/>
          <w:sz w:val="28"/>
          <w:szCs w:val="28"/>
          <w:lang w:eastAsia="ro-RO"/>
        </w:rPr>
        <w:t xml:space="preserve"> </w:t>
      </w:r>
    </w:p>
    <w:p w:rsidR="00995B68" w:rsidRPr="007331B5" w:rsidRDefault="007331B5" w:rsidP="00995B68">
      <w:pPr>
        <w:autoSpaceDE w:val="0"/>
        <w:adjustRightInd w:val="0"/>
        <w:jc w:val="both"/>
        <w:rPr>
          <w:rFonts w:ascii="Tahoma" w:hAnsi="Tahoma" w:cs="Tahoma"/>
          <w:b/>
          <w:color w:val="000000"/>
          <w:lang w:eastAsia="ro-RO"/>
        </w:rPr>
      </w:pPr>
      <w:r>
        <w:rPr>
          <w:rFonts w:ascii="Tahoma" w:hAnsi="Tahoma" w:cs="Tahoma"/>
          <w:b/>
          <w:color w:val="000000"/>
          <w:lang w:eastAsia="ro-RO"/>
        </w:rPr>
        <w:t xml:space="preserve">Justificare </w:t>
      </w:r>
    </w:p>
    <w:p w:rsidR="00995B68" w:rsidRDefault="00995B68" w:rsidP="007331B5">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 xml:space="preserve">Viaţa economică a comunei </w:t>
      </w:r>
      <w:r w:rsidR="007331B5" w:rsidRPr="007331B5">
        <w:rPr>
          <w:rFonts w:ascii="Tahoma" w:hAnsi="Tahoma" w:cs="Tahoma"/>
          <w:color w:val="000000"/>
          <w:lang w:eastAsia="ro-RO"/>
        </w:rPr>
        <w:t>Nicolae Bălcescu</w:t>
      </w:r>
      <w:r>
        <w:rPr>
          <w:rFonts w:ascii="Tahoma" w:hAnsi="Tahoma" w:cs="Tahoma"/>
          <w:color w:val="000000"/>
          <w:lang w:eastAsia="ro-RO"/>
        </w:rPr>
        <w:t xml:space="preserve"> trebuie revigorată şi dezvoltată în toate domeniile sale: </w:t>
      </w:r>
      <w:r w:rsidR="00DE163F">
        <w:rPr>
          <w:rFonts w:ascii="Tahoma" w:hAnsi="Tahoma" w:cs="Tahoma"/>
          <w:color w:val="000000"/>
          <w:lang w:eastAsia="ro-RO"/>
        </w:rPr>
        <w:t>agricultur</w:t>
      </w:r>
      <w:r>
        <w:rPr>
          <w:rFonts w:ascii="Tahoma" w:hAnsi="Tahoma" w:cs="Tahoma"/>
          <w:color w:val="000000"/>
          <w:lang w:eastAsia="ro-RO"/>
        </w:rPr>
        <w:t>ă,</w:t>
      </w:r>
      <w:r w:rsidR="007331B5">
        <w:rPr>
          <w:rFonts w:ascii="Tahoma" w:hAnsi="Tahoma" w:cs="Tahoma"/>
          <w:color w:val="000000"/>
          <w:lang w:eastAsia="ro-RO"/>
        </w:rPr>
        <w:t xml:space="preserve"> zootehnie, industrie, comerţ. </w:t>
      </w:r>
      <w:r>
        <w:rPr>
          <w:rFonts w:ascii="Tahoma" w:hAnsi="Tahoma" w:cs="Tahoma"/>
          <w:color w:val="000000"/>
          <w:lang w:eastAsia="ro-RO"/>
        </w:rPr>
        <w:t>Consiliul local își propune să identifice pârghiile de acțiune pentru stimularea revitalizării vieţii economice a comunei, factorul cu cele mai mari efecte bene</w:t>
      </w:r>
      <w:r w:rsidR="007331B5">
        <w:rPr>
          <w:rFonts w:ascii="Tahoma" w:hAnsi="Tahoma" w:cs="Tahoma"/>
          <w:color w:val="000000"/>
          <w:lang w:eastAsia="ro-RO"/>
        </w:rPr>
        <w:t>fice asupra vieții comunității.</w:t>
      </w:r>
      <w:r>
        <w:rPr>
          <w:rFonts w:ascii="Tahoma" w:hAnsi="Tahoma" w:cs="Tahoma"/>
          <w:color w:val="000000"/>
          <w:lang w:eastAsia="ro-RO"/>
        </w:rPr>
        <w:t xml:space="preserve"> Demararea de noi afaceri sau dezvoltarea celor existente vor avea ca efecte imediate crearea de noi locuri de muncă, creșterea veniturilor pentru localnici şi pentru bugetul local. Existenţa unui bun mediu de afaceri va determina creșterea de ansamblu a economiei locale. In cadrul focus-grupului susținut în etapa de studiere a profilului socio-economic al localității, reprezentanții mediului de afaceri local a identificat următoarele necesitați: </w:t>
      </w:r>
    </w:p>
    <w:p w:rsidR="00995B68" w:rsidRDefault="00995B68" w:rsidP="00995B68">
      <w:pPr>
        <w:autoSpaceDE w:val="0"/>
        <w:adjustRightInd w:val="0"/>
        <w:jc w:val="both"/>
        <w:rPr>
          <w:rFonts w:ascii="Tahoma" w:hAnsi="Tahoma" w:cs="Tahoma"/>
          <w:color w:val="000000"/>
          <w:lang w:eastAsia="ro-RO"/>
        </w:rPr>
      </w:pPr>
      <w:r>
        <w:rPr>
          <w:rFonts w:ascii="Tahoma" w:hAnsi="Tahoma" w:cs="Tahoma"/>
          <w:color w:val="000000"/>
          <w:lang w:eastAsia="ro-RO"/>
        </w:rPr>
        <w:t xml:space="preserve"> </w:t>
      </w:r>
    </w:p>
    <w:p w:rsidR="00995B68" w:rsidRDefault="00995B68" w:rsidP="007331B5">
      <w:pPr>
        <w:autoSpaceDE w:val="0"/>
        <w:adjustRightInd w:val="0"/>
        <w:spacing w:line="276" w:lineRule="auto"/>
        <w:jc w:val="both"/>
        <w:rPr>
          <w:rFonts w:ascii="Tahoma" w:hAnsi="Tahoma" w:cs="Tahoma"/>
          <w:i/>
          <w:color w:val="000000"/>
          <w:lang w:eastAsia="ro-RO"/>
        </w:rPr>
      </w:pPr>
      <w:r>
        <w:rPr>
          <w:rFonts w:ascii="Tahoma" w:hAnsi="Tahoma" w:cs="Tahoma"/>
          <w:color w:val="000000"/>
          <w:lang w:eastAsia="ro-RO"/>
        </w:rPr>
        <w:t xml:space="preserve">Obiectiv general domeniu: </w:t>
      </w:r>
      <w:r>
        <w:rPr>
          <w:rFonts w:ascii="Tahoma" w:hAnsi="Tahoma" w:cs="Tahoma"/>
          <w:i/>
          <w:color w:val="000000"/>
          <w:lang w:eastAsia="ro-RO"/>
        </w:rPr>
        <w:t xml:space="preserve">Revigorarea şi diversificarea economiei locale, bază a dezvoltării socio-economice a comunei </w:t>
      </w:r>
      <w:r w:rsidR="007331B5" w:rsidRPr="007331B5">
        <w:rPr>
          <w:rFonts w:ascii="Tahoma" w:hAnsi="Tahoma" w:cs="Tahoma"/>
          <w:i/>
          <w:color w:val="000000"/>
          <w:lang w:eastAsia="ro-RO"/>
        </w:rPr>
        <w:t>Nicolae Bălcescu</w:t>
      </w:r>
    </w:p>
    <w:p w:rsidR="00995B68" w:rsidRDefault="00995B68" w:rsidP="00995B68">
      <w:pPr>
        <w:autoSpaceDE w:val="0"/>
        <w:adjustRightInd w:val="0"/>
        <w:jc w:val="both"/>
        <w:rPr>
          <w:rFonts w:ascii="Tahoma" w:hAnsi="Tahoma" w:cs="Tahoma"/>
          <w:color w:val="000000"/>
          <w:lang w:eastAsia="ro-RO"/>
        </w:rPr>
      </w:pPr>
      <w:r>
        <w:rPr>
          <w:rFonts w:ascii="Tahoma" w:hAnsi="Tahoma" w:cs="Tahoma"/>
          <w:color w:val="000000"/>
          <w:lang w:eastAsia="ro-RO"/>
        </w:rPr>
        <w:t xml:space="preserve"> </w:t>
      </w:r>
    </w:p>
    <w:p w:rsidR="00995B68" w:rsidRDefault="00995B68" w:rsidP="00995B68">
      <w:pPr>
        <w:autoSpaceDE w:val="0"/>
        <w:adjustRightInd w:val="0"/>
        <w:jc w:val="both"/>
        <w:rPr>
          <w:rFonts w:ascii="Tahoma" w:hAnsi="Tahoma" w:cs="Tahoma"/>
          <w:color w:val="000000"/>
          <w:lang w:eastAsia="ro-RO"/>
        </w:rPr>
      </w:pPr>
      <w:r>
        <w:rPr>
          <w:rFonts w:ascii="Tahoma" w:hAnsi="Tahoma" w:cs="Tahoma"/>
          <w:color w:val="000000"/>
          <w:lang w:eastAsia="ro-RO"/>
        </w:rPr>
        <w:t>Obiective specifice:</w:t>
      </w:r>
    </w:p>
    <w:p w:rsidR="00995B68" w:rsidRPr="007331B5" w:rsidRDefault="00995B68" w:rsidP="0094582E">
      <w:pPr>
        <w:pStyle w:val="ListParagraph"/>
        <w:numPr>
          <w:ilvl w:val="3"/>
          <w:numId w:val="123"/>
        </w:numPr>
        <w:autoSpaceDE w:val="0"/>
        <w:adjustRightInd w:val="0"/>
        <w:spacing w:line="276" w:lineRule="auto"/>
        <w:ind w:left="720"/>
        <w:jc w:val="both"/>
        <w:rPr>
          <w:rFonts w:ascii="Tahoma" w:hAnsi="Tahoma" w:cs="Tahoma"/>
          <w:color w:val="000000"/>
          <w:lang w:eastAsia="ro-RO"/>
        </w:rPr>
      </w:pPr>
      <w:r w:rsidRPr="007331B5">
        <w:rPr>
          <w:rFonts w:ascii="Tahoma" w:hAnsi="Tahoma" w:cs="Tahoma"/>
          <w:color w:val="000000"/>
          <w:lang w:eastAsia="ro-RO"/>
        </w:rPr>
        <w:t>Asigurarea condiţiilor pentru desfășurarea unor activităţi rentabile în agricultură şi zootehnie şi valorificarea produselor agricole locale, cu accent pe produsele tradiționale şi/sau ecologice şi sprijinirea accesului la noi piețe,</w:t>
      </w:r>
    </w:p>
    <w:p w:rsidR="00995B68" w:rsidRPr="007331B5" w:rsidRDefault="00995B68" w:rsidP="0094582E">
      <w:pPr>
        <w:pStyle w:val="ListParagraph"/>
        <w:numPr>
          <w:ilvl w:val="3"/>
          <w:numId w:val="123"/>
        </w:numPr>
        <w:autoSpaceDE w:val="0"/>
        <w:adjustRightInd w:val="0"/>
        <w:spacing w:line="276" w:lineRule="auto"/>
        <w:ind w:left="720"/>
        <w:jc w:val="both"/>
        <w:rPr>
          <w:rFonts w:ascii="Tahoma" w:hAnsi="Tahoma" w:cs="Tahoma"/>
          <w:color w:val="000000"/>
          <w:lang w:eastAsia="ro-RO"/>
        </w:rPr>
      </w:pPr>
      <w:r w:rsidRPr="007331B5">
        <w:rPr>
          <w:rFonts w:ascii="Tahoma" w:hAnsi="Tahoma" w:cs="Tahoma"/>
          <w:color w:val="000000"/>
          <w:lang w:eastAsia="ro-RO"/>
        </w:rPr>
        <w:t>Diversificarea economiei locale prin sprijinirea activităților neagricole din mediul rural;</w:t>
      </w:r>
    </w:p>
    <w:p w:rsidR="00995B68" w:rsidRPr="007331B5" w:rsidRDefault="00995B68" w:rsidP="0094582E">
      <w:pPr>
        <w:pStyle w:val="ListParagraph"/>
        <w:numPr>
          <w:ilvl w:val="3"/>
          <w:numId w:val="123"/>
        </w:numPr>
        <w:autoSpaceDE w:val="0"/>
        <w:adjustRightInd w:val="0"/>
        <w:spacing w:line="276" w:lineRule="auto"/>
        <w:ind w:left="720"/>
        <w:jc w:val="both"/>
        <w:rPr>
          <w:rFonts w:ascii="Tahoma" w:hAnsi="Tahoma" w:cs="Tahoma"/>
          <w:color w:val="000000"/>
          <w:lang w:eastAsia="ro-RO"/>
        </w:rPr>
      </w:pPr>
      <w:r w:rsidRPr="007331B5">
        <w:rPr>
          <w:rFonts w:ascii="Tahoma" w:hAnsi="Tahoma" w:cs="Tahoma"/>
          <w:color w:val="000000"/>
          <w:lang w:eastAsia="ro-RO"/>
        </w:rPr>
        <w:t xml:space="preserve">Dezvoltarea serviciilor de consultanţă pentru sprijinirea afacerilor. </w:t>
      </w:r>
    </w:p>
    <w:p w:rsidR="00995B68" w:rsidRDefault="00995B68" w:rsidP="00995B68">
      <w:pPr>
        <w:autoSpaceDE w:val="0"/>
        <w:adjustRightInd w:val="0"/>
        <w:jc w:val="both"/>
        <w:rPr>
          <w:rFonts w:ascii="Tahoma" w:hAnsi="Tahoma" w:cs="Tahoma"/>
          <w:color w:val="000000"/>
          <w:lang w:eastAsia="ro-RO"/>
        </w:rPr>
      </w:pPr>
      <w:r>
        <w:rPr>
          <w:rFonts w:ascii="Tahoma" w:hAnsi="Tahoma" w:cs="Tahoma"/>
          <w:color w:val="000000"/>
          <w:lang w:eastAsia="ro-RO"/>
        </w:rPr>
        <w:t xml:space="preserve"> </w:t>
      </w:r>
    </w:p>
    <w:p w:rsidR="00995B68" w:rsidRDefault="00995B68" w:rsidP="00995B68">
      <w:pPr>
        <w:autoSpaceDE w:val="0"/>
        <w:adjustRightInd w:val="0"/>
        <w:jc w:val="both"/>
        <w:rPr>
          <w:rFonts w:ascii="Tahoma" w:hAnsi="Tahoma" w:cs="Tahoma"/>
          <w:color w:val="000000"/>
          <w:lang w:eastAsia="ro-RO"/>
        </w:rPr>
      </w:pPr>
      <w:r>
        <w:rPr>
          <w:rFonts w:ascii="Tahoma" w:hAnsi="Tahoma" w:cs="Tahoma"/>
          <w:b/>
          <w:color w:val="000000"/>
          <w:lang w:eastAsia="ro-RO"/>
        </w:rPr>
        <w:t>Activităţi şi operaţiuni</w:t>
      </w:r>
      <w:r>
        <w:rPr>
          <w:rFonts w:ascii="Tahoma" w:hAnsi="Tahoma" w:cs="Tahoma"/>
          <w:color w:val="000000"/>
          <w:lang w:eastAsia="ro-RO"/>
        </w:rPr>
        <w:t>:</w:t>
      </w:r>
    </w:p>
    <w:p w:rsidR="00995B68" w:rsidRDefault="00995B68" w:rsidP="007331B5">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Obiectivul operațional </w:t>
      </w:r>
      <w:r>
        <w:rPr>
          <w:rFonts w:ascii="Tahoma" w:hAnsi="Tahoma" w:cs="Tahoma"/>
          <w:i/>
          <w:color w:val="000000"/>
          <w:lang w:eastAsia="ro-RO"/>
        </w:rPr>
        <w:t>Asigurarea condiţiilor pentru desfășurarea unor activităţi rentabile în agricultură şi zootehnie şi valorificarea produselor agricole locale, cu accent pe produsele tradiționale şi/sau ecologice şi sprijinirea accesului la noi piețe</w:t>
      </w:r>
      <w:r>
        <w:rPr>
          <w:rFonts w:ascii="Tahoma" w:hAnsi="Tahoma" w:cs="Tahoma"/>
          <w:color w:val="000000"/>
          <w:lang w:eastAsia="ro-RO"/>
        </w:rPr>
        <w:t>,</w:t>
      </w:r>
    </w:p>
    <w:p w:rsidR="00995B68" w:rsidRPr="007331B5" w:rsidRDefault="00995B68" w:rsidP="0094582E">
      <w:pPr>
        <w:widowControl/>
        <w:numPr>
          <w:ilvl w:val="0"/>
          <w:numId w:val="124"/>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Susținerea inițiativelor asociative pentru creșterea puterii de negociere pe piețele de </w:t>
      </w:r>
      <w:r w:rsidRPr="007331B5">
        <w:rPr>
          <w:rFonts w:ascii="Tahoma" w:hAnsi="Tahoma" w:cs="Tahoma"/>
          <w:color w:val="000000"/>
          <w:lang w:eastAsia="ro-RO"/>
        </w:rPr>
        <w:t>desfacere şi a capacității de valorificare superioară a producției;</w:t>
      </w:r>
    </w:p>
    <w:p w:rsidR="00995B68" w:rsidRDefault="00995B68" w:rsidP="0094582E">
      <w:pPr>
        <w:widowControl/>
        <w:numPr>
          <w:ilvl w:val="0"/>
          <w:numId w:val="124"/>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Reabilitarea şi întreţinerea păşunii comunale.</w:t>
      </w:r>
    </w:p>
    <w:p w:rsidR="00995B68" w:rsidRPr="007331B5" w:rsidRDefault="00995B68" w:rsidP="0094582E">
      <w:pPr>
        <w:widowControl/>
        <w:numPr>
          <w:ilvl w:val="0"/>
          <w:numId w:val="124"/>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Inventarierea terenurilor neutilizate, care vor fi puse la dispoziția întreprinzătorilor </w:t>
      </w:r>
      <w:r w:rsidRPr="007331B5">
        <w:rPr>
          <w:rFonts w:ascii="Tahoma" w:hAnsi="Tahoma" w:cs="Tahoma"/>
          <w:color w:val="000000"/>
          <w:lang w:eastAsia="ro-RO"/>
        </w:rPr>
        <w:t xml:space="preserve">locali, în vederea dezvoltării propriilor afaceri, în agricultură și zootehnie, în baza unui acord avantajos pentru ambele părți. </w:t>
      </w:r>
    </w:p>
    <w:p w:rsidR="00995B68" w:rsidRDefault="00995B68" w:rsidP="00995B68">
      <w:pPr>
        <w:autoSpaceDE w:val="0"/>
        <w:adjustRightInd w:val="0"/>
        <w:jc w:val="both"/>
        <w:rPr>
          <w:rFonts w:ascii="Tahoma" w:hAnsi="Tahoma" w:cs="Tahoma"/>
          <w:color w:val="000000"/>
          <w:lang w:eastAsia="ro-RO"/>
        </w:rPr>
      </w:pPr>
      <w:r>
        <w:rPr>
          <w:rFonts w:ascii="Tahoma" w:hAnsi="Tahoma" w:cs="Tahoma"/>
          <w:color w:val="000000"/>
          <w:lang w:eastAsia="ro-RO"/>
        </w:rPr>
        <w:t xml:space="preserve"> </w:t>
      </w:r>
    </w:p>
    <w:p w:rsidR="00995B68" w:rsidRDefault="00995B68" w:rsidP="007331B5">
      <w:pPr>
        <w:autoSpaceDE w:val="0"/>
        <w:adjustRightInd w:val="0"/>
        <w:spacing w:line="276" w:lineRule="auto"/>
        <w:jc w:val="both"/>
        <w:rPr>
          <w:rFonts w:ascii="Tahoma" w:hAnsi="Tahoma" w:cs="Tahoma"/>
          <w:i/>
          <w:color w:val="000000"/>
          <w:lang w:eastAsia="ro-RO"/>
        </w:rPr>
      </w:pPr>
      <w:r>
        <w:rPr>
          <w:rFonts w:ascii="Tahoma" w:hAnsi="Tahoma" w:cs="Tahoma"/>
          <w:color w:val="000000"/>
          <w:lang w:eastAsia="ro-RO"/>
        </w:rPr>
        <w:t xml:space="preserve"> Obiectivul operațional </w:t>
      </w:r>
      <w:r>
        <w:rPr>
          <w:rFonts w:ascii="Tahoma" w:hAnsi="Tahoma" w:cs="Tahoma"/>
          <w:i/>
          <w:color w:val="000000"/>
          <w:lang w:eastAsia="ro-RO"/>
        </w:rPr>
        <w:t>Diversificarea economiei locale prin sprijinirea activităților neagricole din mediul rural</w:t>
      </w:r>
    </w:p>
    <w:p w:rsidR="003D2AB4" w:rsidRDefault="003D2AB4" w:rsidP="00995B68">
      <w:pPr>
        <w:autoSpaceDE w:val="0"/>
        <w:adjustRightInd w:val="0"/>
        <w:jc w:val="both"/>
        <w:rPr>
          <w:rFonts w:ascii="Tahoma" w:hAnsi="Tahoma" w:cs="Tahoma"/>
          <w:i/>
          <w:color w:val="000000"/>
          <w:lang w:eastAsia="ro-RO"/>
        </w:rPr>
      </w:pPr>
    </w:p>
    <w:p w:rsidR="00995B68" w:rsidRPr="007331B5" w:rsidRDefault="00995B68" w:rsidP="0094582E">
      <w:pPr>
        <w:pStyle w:val="ListParagraph"/>
        <w:numPr>
          <w:ilvl w:val="0"/>
          <w:numId w:val="125"/>
        </w:numPr>
        <w:autoSpaceDE w:val="0"/>
        <w:adjustRightInd w:val="0"/>
        <w:spacing w:line="276" w:lineRule="auto"/>
        <w:jc w:val="both"/>
        <w:rPr>
          <w:rFonts w:ascii="Tahoma" w:hAnsi="Tahoma" w:cs="Tahoma"/>
          <w:color w:val="000000"/>
          <w:lang w:eastAsia="ro-RO"/>
        </w:rPr>
      </w:pPr>
      <w:r w:rsidRPr="003D2AB4">
        <w:rPr>
          <w:rFonts w:ascii="Tahoma" w:hAnsi="Tahoma" w:cs="Tahoma"/>
          <w:color w:val="000000"/>
          <w:lang w:eastAsia="ro-RO"/>
        </w:rPr>
        <w:t xml:space="preserve">Identificarea oportunităților departeneriat public-privat în vederea demarării de </w:t>
      </w:r>
      <w:r w:rsidRPr="007331B5">
        <w:rPr>
          <w:rFonts w:ascii="Tahoma" w:hAnsi="Tahoma" w:cs="Tahoma"/>
          <w:color w:val="000000"/>
          <w:lang w:eastAsia="ro-RO"/>
        </w:rPr>
        <w:t xml:space="preserve">activităţi in domeniul industrial; </w:t>
      </w:r>
    </w:p>
    <w:p w:rsidR="00995B68" w:rsidRDefault="00995B68" w:rsidP="0094582E">
      <w:pPr>
        <w:widowControl/>
        <w:numPr>
          <w:ilvl w:val="0"/>
          <w:numId w:val="125"/>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Revigorarea industriei locale prin facilități acordate investitorilor </w:t>
      </w:r>
    </w:p>
    <w:p w:rsidR="00995B68" w:rsidRDefault="00995B68" w:rsidP="00995B68">
      <w:pPr>
        <w:autoSpaceDE w:val="0"/>
        <w:adjustRightInd w:val="0"/>
        <w:ind w:left="795"/>
        <w:jc w:val="both"/>
        <w:rPr>
          <w:rFonts w:ascii="Tahoma" w:hAnsi="Tahoma" w:cs="Tahoma"/>
          <w:color w:val="000000"/>
          <w:lang w:eastAsia="ro-RO"/>
        </w:rPr>
      </w:pPr>
    </w:p>
    <w:p w:rsidR="00337B4B" w:rsidRDefault="00337B4B" w:rsidP="00995B68">
      <w:pPr>
        <w:autoSpaceDE w:val="0"/>
        <w:adjustRightInd w:val="0"/>
        <w:ind w:left="795"/>
        <w:jc w:val="both"/>
        <w:rPr>
          <w:rFonts w:ascii="Tahoma" w:hAnsi="Tahoma" w:cs="Tahoma"/>
          <w:color w:val="000000"/>
          <w:lang w:eastAsia="ro-RO"/>
        </w:rPr>
      </w:pPr>
    </w:p>
    <w:p w:rsidR="003D2AB4" w:rsidRDefault="007331B5" w:rsidP="00995B68">
      <w:pPr>
        <w:autoSpaceDE w:val="0"/>
        <w:adjustRightInd w:val="0"/>
        <w:jc w:val="both"/>
        <w:rPr>
          <w:rFonts w:ascii="Tahoma" w:hAnsi="Tahoma" w:cs="Tahoma"/>
          <w:color w:val="000000"/>
          <w:lang w:eastAsia="ro-RO"/>
        </w:rPr>
      </w:pPr>
      <w:r>
        <w:rPr>
          <w:rFonts w:ascii="Tahoma" w:hAnsi="Tahoma" w:cs="Tahoma"/>
          <w:color w:val="000000"/>
          <w:lang w:eastAsia="ro-RO"/>
        </w:rPr>
        <w:lastRenderedPageBreak/>
        <w:t>Obiectivul operațional</w:t>
      </w:r>
      <w:r w:rsidR="00995B68">
        <w:rPr>
          <w:rFonts w:ascii="Tahoma" w:hAnsi="Tahoma" w:cs="Tahoma"/>
          <w:color w:val="000000"/>
          <w:lang w:eastAsia="ro-RO"/>
        </w:rPr>
        <w:t xml:space="preserve"> </w:t>
      </w:r>
      <w:r w:rsidR="00995B68">
        <w:rPr>
          <w:rFonts w:ascii="Tahoma" w:hAnsi="Tahoma" w:cs="Tahoma"/>
          <w:i/>
          <w:color w:val="000000"/>
          <w:lang w:eastAsia="ro-RO"/>
        </w:rPr>
        <w:t>Dezvoltarea serviciilor de consultanţă pentru sprijinirea afacerilor</w:t>
      </w:r>
      <w:r w:rsidR="00995B68">
        <w:rPr>
          <w:rFonts w:ascii="Tahoma" w:hAnsi="Tahoma" w:cs="Tahoma"/>
          <w:color w:val="000000"/>
          <w:lang w:eastAsia="ro-RO"/>
        </w:rPr>
        <w:t xml:space="preserve">: </w:t>
      </w:r>
    </w:p>
    <w:p w:rsidR="00995B68" w:rsidRDefault="00995B68" w:rsidP="00995B68">
      <w:pPr>
        <w:autoSpaceDE w:val="0"/>
        <w:adjustRightInd w:val="0"/>
        <w:jc w:val="both"/>
        <w:rPr>
          <w:rFonts w:ascii="Tahoma" w:hAnsi="Tahoma" w:cs="Tahoma"/>
          <w:color w:val="000000"/>
          <w:lang w:eastAsia="ro-RO"/>
        </w:rPr>
      </w:pPr>
      <w:r>
        <w:rPr>
          <w:rFonts w:ascii="Tahoma" w:hAnsi="Tahoma" w:cs="Tahoma"/>
          <w:color w:val="000000"/>
          <w:lang w:eastAsia="ro-RO"/>
        </w:rPr>
        <w:t xml:space="preserve"> </w:t>
      </w:r>
    </w:p>
    <w:p w:rsidR="00995B68" w:rsidRDefault="00995B68" w:rsidP="0094582E">
      <w:pPr>
        <w:widowControl/>
        <w:numPr>
          <w:ilvl w:val="0"/>
          <w:numId w:val="126"/>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Informarea cetățenilor asupra programelor de finanțare nerambursabilă </w:t>
      </w:r>
    </w:p>
    <w:p w:rsidR="00995B68" w:rsidRDefault="00995B68" w:rsidP="0094582E">
      <w:pPr>
        <w:widowControl/>
        <w:numPr>
          <w:ilvl w:val="0"/>
          <w:numId w:val="126"/>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Sprijinirea cetăţenilor în obţinerea subvenţiilor destinate dezvoltării agriculturii;</w:t>
      </w:r>
    </w:p>
    <w:p w:rsidR="00995B68" w:rsidRPr="007331B5" w:rsidRDefault="00995B68" w:rsidP="0094582E">
      <w:pPr>
        <w:widowControl/>
        <w:numPr>
          <w:ilvl w:val="0"/>
          <w:numId w:val="126"/>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Realizarea unui studiu asupra situației resurselor umane din comună şi furnizarea </w:t>
      </w:r>
      <w:r w:rsidRPr="007331B5">
        <w:rPr>
          <w:rFonts w:ascii="Tahoma" w:hAnsi="Tahoma" w:cs="Tahoma"/>
          <w:color w:val="000000"/>
          <w:lang w:eastAsia="ro-RO"/>
        </w:rPr>
        <w:t>acestor informații potențialilor investitori;</w:t>
      </w:r>
    </w:p>
    <w:p w:rsidR="00995B68" w:rsidRPr="007331B5" w:rsidRDefault="00995B68" w:rsidP="0094582E">
      <w:pPr>
        <w:widowControl/>
        <w:numPr>
          <w:ilvl w:val="0"/>
          <w:numId w:val="126"/>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Elaborarea unei baze de date disponibile pe internet privind oportunităţile locale de </w:t>
      </w:r>
      <w:r w:rsidRPr="007331B5">
        <w:rPr>
          <w:rFonts w:ascii="Tahoma" w:hAnsi="Tahoma" w:cs="Tahoma"/>
          <w:color w:val="000000"/>
          <w:lang w:eastAsia="ro-RO"/>
        </w:rPr>
        <w:t>dezvoltare a afacerilor în comună.</w:t>
      </w:r>
    </w:p>
    <w:p w:rsidR="00995B68" w:rsidRPr="007331B5" w:rsidRDefault="00995B68" w:rsidP="0094582E">
      <w:pPr>
        <w:widowControl/>
        <w:numPr>
          <w:ilvl w:val="0"/>
          <w:numId w:val="126"/>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Promovarea IMM-urilor din comună şi a produselor/serviciilor acestora prin susținerea </w:t>
      </w:r>
      <w:r w:rsidRPr="007331B5">
        <w:rPr>
          <w:rFonts w:ascii="Tahoma" w:hAnsi="Tahoma" w:cs="Tahoma"/>
          <w:color w:val="000000"/>
          <w:lang w:eastAsia="ro-RO"/>
        </w:rPr>
        <w:t xml:space="preserve">participării comune la târguri şi expoziții, elaborarea de materiale de prezentare a comunei cu secțiune de economie inclusă, promovarea prin încheierea de înfrăţiri şi schimburi de experienţă cu comune din străinătate </w:t>
      </w:r>
    </w:p>
    <w:p w:rsidR="00995B68" w:rsidRDefault="00995B68" w:rsidP="00995B68">
      <w:pPr>
        <w:autoSpaceDE w:val="0"/>
        <w:adjustRightInd w:val="0"/>
        <w:ind w:firstLine="75"/>
        <w:jc w:val="both"/>
        <w:rPr>
          <w:rFonts w:ascii="Tahoma" w:hAnsi="Tahoma" w:cs="Tahoma"/>
          <w:color w:val="000000"/>
          <w:lang w:eastAsia="ro-RO"/>
        </w:rPr>
      </w:pPr>
    </w:p>
    <w:p w:rsidR="00995B68" w:rsidRPr="003D2AB4" w:rsidRDefault="00995B68" w:rsidP="00995B68">
      <w:pPr>
        <w:autoSpaceDE w:val="0"/>
        <w:adjustRightInd w:val="0"/>
        <w:jc w:val="center"/>
        <w:rPr>
          <w:rFonts w:ascii="Tahoma" w:hAnsi="Tahoma" w:cs="Tahoma"/>
          <w:b/>
          <w:color w:val="00B050"/>
          <w:lang w:eastAsia="ro-RO"/>
        </w:rPr>
      </w:pPr>
      <w:r w:rsidRPr="007331B5">
        <w:rPr>
          <w:rFonts w:ascii="Tahoma" w:hAnsi="Tahoma" w:cs="Tahoma"/>
          <w:b/>
          <w:color w:val="00B050"/>
          <w:sz w:val="28"/>
          <w:szCs w:val="28"/>
          <w:lang w:eastAsia="ro-RO"/>
        </w:rPr>
        <w:t>10. DIRECȚII DE DEZVOLTARE DOMENIU ADMINISTRAȚIE PUBLICĂ</w:t>
      </w:r>
    </w:p>
    <w:p w:rsidR="00995B68" w:rsidRPr="003D2AB4" w:rsidRDefault="00995B68" w:rsidP="00995B68">
      <w:pPr>
        <w:autoSpaceDE w:val="0"/>
        <w:adjustRightInd w:val="0"/>
        <w:jc w:val="both"/>
        <w:rPr>
          <w:rFonts w:ascii="Tahoma" w:hAnsi="Tahoma" w:cs="Tahoma"/>
          <w:color w:val="00B050"/>
          <w:lang w:eastAsia="ro-RO"/>
        </w:rPr>
      </w:pPr>
    </w:p>
    <w:p w:rsidR="00995B68" w:rsidRPr="00CC6618" w:rsidRDefault="00995B68" w:rsidP="007331B5">
      <w:pPr>
        <w:autoSpaceDE w:val="0"/>
        <w:adjustRightInd w:val="0"/>
        <w:spacing w:line="276" w:lineRule="auto"/>
        <w:jc w:val="both"/>
        <w:rPr>
          <w:rFonts w:ascii="Tahoma" w:hAnsi="Tahoma" w:cs="Tahoma"/>
          <w:b/>
          <w:color w:val="000000"/>
          <w:lang w:eastAsia="ro-RO"/>
        </w:rPr>
      </w:pPr>
      <w:r w:rsidRPr="00CC6618">
        <w:rPr>
          <w:rFonts w:ascii="Tahoma" w:hAnsi="Tahoma" w:cs="Tahoma"/>
          <w:b/>
          <w:color w:val="000000"/>
          <w:lang w:eastAsia="ro-RO"/>
        </w:rPr>
        <w:t>Justificare</w:t>
      </w:r>
    </w:p>
    <w:p w:rsidR="00995B68" w:rsidRPr="00CC6618" w:rsidRDefault="00995B68" w:rsidP="007331B5">
      <w:pPr>
        <w:autoSpaceDE w:val="0"/>
        <w:adjustRightInd w:val="0"/>
        <w:spacing w:line="276" w:lineRule="auto"/>
        <w:ind w:firstLine="708"/>
        <w:jc w:val="both"/>
        <w:rPr>
          <w:rFonts w:ascii="Tahoma" w:hAnsi="Tahoma" w:cs="Tahoma"/>
          <w:color w:val="000000"/>
          <w:lang w:eastAsia="ro-RO"/>
        </w:rPr>
      </w:pPr>
      <w:r w:rsidRPr="00CC6618">
        <w:rPr>
          <w:rFonts w:ascii="Tahoma" w:hAnsi="Tahoma" w:cs="Tahoma"/>
          <w:color w:val="000000"/>
          <w:lang w:eastAsia="ro-RO"/>
        </w:rPr>
        <w:t xml:space="preserve">Colectivitatea locală reprezintă totalitatea locuitorilor din unitatea administrativteritorială.  Descentralizarea serviciilor publice reprezintă transferarea unora din atribuţii din competenţa autorităţilor administraţiei publice centrale de specialitate către un organism determinat, un serviciu public determinat, din unităţile administrativ-teritoriale.  Descentralizarea serviciilor publice implică organizarea unor servicii publice pe plan local, dotate cu un anumit patrimoniu şi organe proprii.  Dar descentralizarea implică o creștere a responsabilității autorității locale în satisfacerea nevoilor cetățenilor, în asigurarea unor servicii publice de calitate. </w:t>
      </w:r>
    </w:p>
    <w:p w:rsidR="00995B68" w:rsidRPr="00CC6618" w:rsidRDefault="00995B68" w:rsidP="007331B5">
      <w:pPr>
        <w:autoSpaceDE w:val="0"/>
        <w:adjustRightInd w:val="0"/>
        <w:spacing w:line="276" w:lineRule="auto"/>
        <w:jc w:val="both"/>
        <w:rPr>
          <w:rFonts w:ascii="Tahoma" w:hAnsi="Tahoma" w:cs="Tahoma"/>
          <w:color w:val="000000"/>
          <w:lang w:eastAsia="ro-RO"/>
        </w:rPr>
      </w:pPr>
      <w:r w:rsidRPr="00CC6618">
        <w:rPr>
          <w:rFonts w:ascii="Tahoma" w:hAnsi="Tahoma" w:cs="Tahoma"/>
          <w:color w:val="000000"/>
          <w:lang w:eastAsia="ro-RO"/>
        </w:rPr>
        <w:t xml:space="preserve"> </w:t>
      </w:r>
    </w:p>
    <w:p w:rsidR="00995B68" w:rsidRDefault="00995B68" w:rsidP="007331B5">
      <w:pPr>
        <w:autoSpaceDE w:val="0"/>
        <w:adjustRightInd w:val="0"/>
        <w:spacing w:line="276" w:lineRule="auto"/>
        <w:jc w:val="both"/>
        <w:rPr>
          <w:rFonts w:ascii="Tahoma" w:hAnsi="Tahoma" w:cs="Tahoma"/>
          <w:color w:val="000000"/>
          <w:lang w:eastAsia="ro-RO"/>
        </w:rPr>
      </w:pPr>
      <w:r w:rsidRPr="00CC6618">
        <w:rPr>
          <w:rFonts w:ascii="Tahoma" w:hAnsi="Tahoma" w:cs="Tahoma"/>
          <w:color w:val="000000"/>
          <w:lang w:eastAsia="ro-RO"/>
        </w:rPr>
        <w:t xml:space="preserve">Obiectiv general domeniu: </w:t>
      </w:r>
      <w:r w:rsidRPr="00CC6618">
        <w:rPr>
          <w:rFonts w:ascii="Tahoma" w:hAnsi="Tahoma" w:cs="Tahoma"/>
          <w:i/>
          <w:color w:val="000000"/>
          <w:lang w:eastAsia="ro-RO"/>
        </w:rPr>
        <w:t>Creșterea capacității administrației publice locale de furnizare a serviciilor către populație şi de sprijinire a dezvoltării mediului de afaceri local</w:t>
      </w:r>
      <w:r w:rsidRPr="00CC6618">
        <w:rPr>
          <w:rFonts w:ascii="Tahoma" w:hAnsi="Tahoma" w:cs="Tahoma"/>
          <w:color w:val="000000"/>
          <w:lang w:eastAsia="ro-RO"/>
        </w:rPr>
        <w:t>.</w:t>
      </w:r>
    </w:p>
    <w:p w:rsidR="003D2AB4" w:rsidRPr="00CC6618" w:rsidRDefault="003D2AB4" w:rsidP="00995B68">
      <w:pPr>
        <w:autoSpaceDE w:val="0"/>
        <w:adjustRightInd w:val="0"/>
        <w:jc w:val="both"/>
        <w:rPr>
          <w:rFonts w:ascii="Tahoma" w:hAnsi="Tahoma" w:cs="Tahoma"/>
          <w:color w:val="000000"/>
          <w:lang w:eastAsia="ro-RO"/>
        </w:rPr>
      </w:pPr>
    </w:p>
    <w:p w:rsidR="00995B68" w:rsidRPr="00CC6618" w:rsidRDefault="00995B68" w:rsidP="00995B68">
      <w:pPr>
        <w:autoSpaceDE w:val="0"/>
        <w:adjustRightInd w:val="0"/>
        <w:jc w:val="both"/>
        <w:rPr>
          <w:rFonts w:ascii="Tahoma" w:hAnsi="Tahoma" w:cs="Tahoma"/>
          <w:color w:val="000000"/>
          <w:lang w:eastAsia="ro-RO"/>
        </w:rPr>
      </w:pPr>
      <w:r w:rsidRPr="00CC6618">
        <w:rPr>
          <w:rFonts w:ascii="Tahoma" w:hAnsi="Tahoma" w:cs="Tahoma"/>
          <w:color w:val="000000"/>
          <w:lang w:eastAsia="ro-RO"/>
        </w:rPr>
        <w:t xml:space="preserve"> Obiective operaționale: </w:t>
      </w:r>
    </w:p>
    <w:p w:rsidR="00995B68" w:rsidRPr="007331B5" w:rsidRDefault="00995B68" w:rsidP="0094582E">
      <w:pPr>
        <w:pStyle w:val="ListParagraph"/>
        <w:numPr>
          <w:ilvl w:val="3"/>
          <w:numId w:val="127"/>
        </w:numPr>
        <w:autoSpaceDE w:val="0"/>
        <w:adjustRightInd w:val="0"/>
        <w:spacing w:line="276" w:lineRule="auto"/>
        <w:ind w:left="630"/>
        <w:jc w:val="both"/>
        <w:rPr>
          <w:rFonts w:ascii="Tahoma" w:hAnsi="Tahoma" w:cs="Tahoma"/>
          <w:color w:val="000000"/>
          <w:lang w:eastAsia="ro-RO"/>
        </w:rPr>
      </w:pPr>
      <w:r w:rsidRPr="007331B5">
        <w:rPr>
          <w:rFonts w:ascii="Tahoma" w:hAnsi="Tahoma" w:cs="Tahoma"/>
          <w:color w:val="000000"/>
          <w:lang w:eastAsia="ro-RO"/>
        </w:rPr>
        <w:t xml:space="preserve">Abordarea unitară a Sistemului Informatic intern; </w:t>
      </w:r>
    </w:p>
    <w:p w:rsidR="007331B5" w:rsidRDefault="00995B68" w:rsidP="0094582E">
      <w:pPr>
        <w:pStyle w:val="ListParagraph"/>
        <w:numPr>
          <w:ilvl w:val="3"/>
          <w:numId w:val="127"/>
        </w:numPr>
        <w:autoSpaceDE w:val="0"/>
        <w:adjustRightInd w:val="0"/>
        <w:spacing w:line="276" w:lineRule="auto"/>
        <w:ind w:left="630"/>
        <w:jc w:val="both"/>
        <w:rPr>
          <w:rFonts w:ascii="Tahoma" w:hAnsi="Tahoma" w:cs="Tahoma"/>
          <w:color w:val="000000"/>
          <w:lang w:eastAsia="ro-RO"/>
        </w:rPr>
      </w:pPr>
      <w:r w:rsidRPr="007331B5">
        <w:rPr>
          <w:rFonts w:ascii="Tahoma" w:hAnsi="Tahoma" w:cs="Tahoma"/>
          <w:color w:val="000000"/>
          <w:lang w:eastAsia="ro-RO"/>
        </w:rPr>
        <w:t xml:space="preserve">Eficientizarea comunicării prin realizarea unei Strategii de comunicare internă şi externă; </w:t>
      </w:r>
    </w:p>
    <w:p w:rsidR="00995B68" w:rsidRPr="007331B5" w:rsidRDefault="00995B68" w:rsidP="0094582E">
      <w:pPr>
        <w:pStyle w:val="ListParagraph"/>
        <w:numPr>
          <w:ilvl w:val="3"/>
          <w:numId w:val="127"/>
        </w:numPr>
        <w:autoSpaceDE w:val="0"/>
        <w:adjustRightInd w:val="0"/>
        <w:spacing w:line="276" w:lineRule="auto"/>
        <w:ind w:left="630"/>
        <w:jc w:val="both"/>
        <w:rPr>
          <w:rFonts w:ascii="Tahoma" w:hAnsi="Tahoma" w:cs="Tahoma"/>
          <w:color w:val="000000"/>
          <w:lang w:eastAsia="ro-RO"/>
        </w:rPr>
      </w:pPr>
      <w:r w:rsidRPr="007331B5">
        <w:rPr>
          <w:rFonts w:ascii="Tahoma" w:hAnsi="Tahoma" w:cs="Tahoma"/>
          <w:color w:val="000000"/>
          <w:lang w:eastAsia="ro-RO"/>
        </w:rPr>
        <w:t xml:space="preserve">Îmbunătățirea activităţii curente a administraţiei locale şi creșterea capacității de atragere de finanțări de la Uniunea Europeană. </w:t>
      </w:r>
    </w:p>
    <w:p w:rsidR="00995B68" w:rsidRPr="00CC6618" w:rsidRDefault="00995B68" w:rsidP="00995B68">
      <w:pPr>
        <w:autoSpaceDE w:val="0"/>
        <w:adjustRightInd w:val="0"/>
        <w:jc w:val="both"/>
        <w:rPr>
          <w:rFonts w:ascii="Tahoma" w:hAnsi="Tahoma" w:cs="Tahoma"/>
          <w:color w:val="000000"/>
          <w:lang w:eastAsia="ro-RO"/>
        </w:rPr>
      </w:pPr>
      <w:r w:rsidRPr="00CC6618">
        <w:rPr>
          <w:rFonts w:ascii="Tahoma" w:hAnsi="Tahoma" w:cs="Tahoma"/>
          <w:color w:val="000000"/>
          <w:lang w:eastAsia="ro-RO"/>
        </w:rPr>
        <w:t xml:space="preserve"> </w:t>
      </w:r>
    </w:p>
    <w:p w:rsidR="00995B68" w:rsidRPr="00CC6618" w:rsidRDefault="00995B68" w:rsidP="00995B68">
      <w:pPr>
        <w:autoSpaceDE w:val="0"/>
        <w:adjustRightInd w:val="0"/>
        <w:jc w:val="both"/>
        <w:rPr>
          <w:rFonts w:ascii="Tahoma" w:hAnsi="Tahoma" w:cs="Tahoma"/>
          <w:color w:val="000000"/>
          <w:lang w:eastAsia="ro-RO"/>
        </w:rPr>
      </w:pPr>
      <w:r w:rsidRPr="00CC6618">
        <w:rPr>
          <w:rFonts w:ascii="Tahoma" w:hAnsi="Tahoma" w:cs="Tahoma"/>
          <w:b/>
          <w:color w:val="000000"/>
          <w:lang w:eastAsia="ro-RO"/>
        </w:rPr>
        <w:t>Activităţi şi operaţiuni</w:t>
      </w:r>
      <w:r w:rsidRPr="00CC6618">
        <w:rPr>
          <w:rFonts w:ascii="Tahoma" w:hAnsi="Tahoma" w:cs="Tahoma"/>
          <w:color w:val="000000"/>
          <w:lang w:eastAsia="ro-RO"/>
        </w:rPr>
        <w:t>:</w:t>
      </w:r>
    </w:p>
    <w:p w:rsidR="00995B68" w:rsidRPr="00CC6618" w:rsidRDefault="00995B68" w:rsidP="007331B5">
      <w:pPr>
        <w:autoSpaceDE w:val="0"/>
        <w:adjustRightInd w:val="0"/>
        <w:spacing w:line="276" w:lineRule="auto"/>
        <w:jc w:val="both"/>
        <w:rPr>
          <w:rFonts w:ascii="Tahoma" w:hAnsi="Tahoma" w:cs="Tahoma"/>
          <w:color w:val="000000"/>
          <w:lang w:eastAsia="ro-RO"/>
        </w:rPr>
      </w:pPr>
      <w:r w:rsidRPr="00CC6618">
        <w:rPr>
          <w:rFonts w:ascii="Tahoma" w:hAnsi="Tahoma" w:cs="Tahoma"/>
          <w:color w:val="000000"/>
          <w:lang w:eastAsia="ro-RO"/>
        </w:rPr>
        <w:t xml:space="preserve">Obiectivul operațional  </w:t>
      </w:r>
      <w:r w:rsidRPr="00CC6618">
        <w:rPr>
          <w:rFonts w:ascii="Tahoma" w:hAnsi="Tahoma" w:cs="Tahoma"/>
          <w:i/>
          <w:color w:val="000000"/>
          <w:lang w:eastAsia="ro-RO"/>
        </w:rPr>
        <w:t>Abordarea unitară a Sistemului Informatic intern prin eficientizarea utilizării rețelei IT şi creșterea siguranței în funcționare</w:t>
      </w:r>
    </w:p>
    <w:p w:rsidR="00995B68" w:rsidRPr="00CC6618" w:rsidRDefault="00995B68" w:rsidP="0094582E">
      <w:pPr>
        <w:widowControl/>
        <w:numPr>
          <w:ilvl w:val="0"/>
          <w:numId w:val="128"/>
        </w:numPr>
        <w:suppressAutoHyphens w:val="0"/>
        <w:autoSpaceDE w:val="0"/>
        <w:adjustRightInd w:val="0"/>
        <w:spacing w:line="276" w:lineRule="auto"/>
        <w:jc w:val="both"/>
        <w:textAlignment w:val="auto"/>
        <w:rPr>
          <w:rFonts w:ascii="Tahoma" w:hAnsi="Tahoma" w:cs="Tahoma"/>
          <w:color w:val="000000"/>
          <w:lang w:eastAsia="ro-RO"/>
        </w:rPr>
      </w:pPr>
      <w:r w:rsidRPr="00CC6618">
        <w:rPr>
          <w:rFonts w:ascii="Tahoma" w:hAnsi="Tahoma" w:cs="Tahoma"/>
          <w:color w:val="000000"/>
          <w:lang w:eastAsia="ro-RO"/>
        </w:rPr>
        <w:t>Achiziţia echipamentelor IT specifice pentru o utilizare eficientă şi sigură a reţelei;</w:t>
      </w:r>
    </w:p>
    <w:p w:rsidR="00995B68" w:rsidRPr="00974901" w:rsidRDefault="00995B68" w:rsidP="0094582E">
      <w:pPr>
        <w:widowControl/>
        <w:numPr>
          <w:ilvl w:val="0"/>
          <w:numId w:val="128"/>
        </w:numPr>
        <w:suppressAutoHyphens w:val="0"/>
        <w:autoSpaceDE w:val="0"/>
        <w:adjustRightInd w:val="0"/>
        <w:spacing w:line="276" w:lineRule="auto"/>
        <w:jc w:val="both"/>
        <w:textAlignment w:val="auto"/>
        <w:rPr>
          <w:rFonts w:ascii="Tahoma" w:hAnsi="Tahoma" w:cs="Tahoma"/>
          <w:color w:val="000000"/>
          <w:lang w:eastAsia="ro-RO"/>
        </w:rPr>
      </w:pPr>
      <w:r w:rsidRPr="00CC6618">
        <w:rPr>
          <w:rFonts w:ascii="Tahoma" w:hAnsi="Tahoma" w:cs="Tahoma"/>
          <w:color w:val="000000"/>
          <w:lang w:eastAsia="ro-RO"/>
        </w:rPr>
        <w:t xml:space="preserve">Contractarea unor servicii de asistenţă tehnică în domeniul IT  pentru a suplini lipsa </w:t>
      </w:r>
      <w:r w:rsidRPr="00974901">
        <w:rPr>
          <w:rFonts w:ascii="Tahoma" w:hAnsi="Tahoma" w:cs="Tahoma"/>
          <w:color w:val="000000"/>
          <w:lang w:eastAsia="ro-RO"/>
        </w:rPr>
        <w:t xml:space="preserve">personalului calificat de administrare reţea; </w:t>
      </w:r>
    </w:p>
    <w:p w:rsidR="00995B68" w:rsidRPr="00974901" w:rsidRDefault="00995B68" w:rsidP="0094582E">
      <w:pPr>
        <w:widowControl/>
        <w:numPr>
          <w:ilvl w:val="0"/>
          <w:numId w:val="128"/>
        </w:numPr>
        <w:suppressAutoHyphens w:val="0"/>
        <w:autoSpaceDE w:val="0"/>
        <w:adjustRightInd w:val="0"/>
        <w:spacing w:line="276" w:lineRule="auto"/>
        <w:jc w:val="both"/>
        <w:textAlignment w:val="auto"/>
        <w:rPr>
          <w:rFonts w:ascii="Tahoma" w:hAnsi="Tahoma" w:cs="Tahoma"/>
          <w:color w:val="000000"/>
          <w:lang w:eastAsia="ro-RO"/>
        </w:rPr>
      </w:pPr>
      <w:r w:rsidRPr="00CC6618">
        <w:rPr>
          <w:rFonts w:ascii="Tahoma" w:hAnsi="Tahoma" w:cs="Tahoma"/>
          <w:color w:val="000000"/>
          <w:lang w:eastAsia="ro-RO"/>
        </w:rPr>
        <w:t xml:space="preserve">Achiziţia şi utilizarea unui sistem de back-up, salvări de siguranţă şi utilizarea unor </w:t>
      </w:r>
      <w:r w:rsidRPr="00974901">
        <w:rPr>
          <w:rFonts w:ascii="Tahoma" w:hAnsi="Tahoma" w:cs="Tahoma"/>
          <w:color w:val="000000"/>
          <w:lang w:eastAsia="ro-RO"/>
        </w:rPr>
        <w:t xml:space="preserve">surse de alimentare de rezervă; </w:t>
      </w:r>
    </w:p>
    <w:p w:rsidR="00995B68" w:rsidRPr="00974901" w:rsidRDefault="00995B68" w:rsidP="0094582E">
      <w:pPr>
        <w:widowControl/>
        <w:numPr>
          <w:ilvl w:val="0"/>
          <w:numId w:val="128"/>
        </w:numPr>
        <w:suppressAutoHyphens w:val="0"/>
        <w:autoSpaceDE w:val="0"/>
        <w:adjustRightInd w:val="0"/>
        <w:spacing w:line="276" w:lineRule="auto"/>
        <w:jc w:val="both"/>
        <w:textAlignment w:val="auto"/>
        <w:rPr>
          <w:rFonts w:ascii="Tahoma" w:hAnsi="Tahoma" w:cs="Tahoma"/>
          <w:color w:val="000000"/>
          <w:lang w:eastAsia="ro-RO"/>
        </w:rPr>
      </w:pPr>
      <w:r w:rsidRPr="00CC6618">
        <w:rPr>
          <w:rFonts w:ascii="Tahoma" w:hAnsi="Tahoma" w:cs="Tahoma"/>
          <w:color w:val="000000"/>
          <w:lang w:eastAsia="ro-RO"/>
        </w:rPr>
        <w:lastRenderedPageBreak/>
        <w:t xml:space="preserve">Achiziționarea de aplicații informatice integrate pentru toate serviciile din cadrul </w:t>
      </w:r>
      <w:r w:rsidRPr="00974901">
        <w:rPr>
          <w:rFonts w:ascii="Tahoma" w:hAnsi="Tahoma" w:cs="Tahoma"/>
          <w:color w:val="000000"/>
          <w:lang w:eastAsia="ro-RO"/>
        </w:rPr>
        <w:t xml:space="preserve">administrației locale în vederea eficientizării procesului de furnizare a serviciilor către populație. </w:t>
      </w:r>
    </w:p>
    <w:p w:rsidR="00995B68" w:rsidRPr="00CC6618" w:rsidRDefault="00995B68" w:rsidP="00995B68">
      <w:pPr>
        <w:autoSpaceDE w:val="0"/>
        <w:adjustRightInd w:val="0"/>
        <w:jc w:val="both"/>
        <w:rPr>
          <w:rFonts w:ascii="Tahoma" w:hAnsi="Tahoma" w:cs="Tahoma"/>
          <w:color w:val="000000"/>
          <w:lang w:eastAsia="ro-RO"/>
        </w:rPr>
      </w:pPr>
      <w:r w:rsidRPr="00CC6618">
        <w:rPr>
          <w:rFonts w:ascii="Tahoma" w:hAnsi="Tahoma" w:cs="Tahoma"/>
          <w:color w:val="000000"/>
          <w:lang w:eastAsia="ro-RO"/>
        </w:rPr>
        <w:t xml:space="preserve"> </w:t>
      </w:r>
    </w:p>
    <w:p w:rsidR="00995B68" w:rsidRPr="00CC6618" w:rsidRDefault="00995B68" w:rsidP="00974901">
      <w:pPr>
        <w:autoSpaceDE w:val="0"/>
        <w:adjustRightInd w:val="0"/>
        <w:spacing w:line="276" w:lineRule="auto"/>
        <w:jc w:val="both"/>
        <w:rPr>
          <w:rFonts w:ascii="Tahoma" w:hAnsi="Tahoma" w:cs="Tahoma"/>
          <w:color w:val="000000"/>
          <w:lang w:eastAsia="ro-RO"/>
        </w:rPr>
      </w:pPr>
      <w:r w:rsidRPr="00CC6618">
        <w:rPr>
          <w:rFonts w:ascii="Tahoma" w:hAnsi="Tahoma" w:cs="Tahoma"/>
          <w:color w:val="000000"/>
          <w:lang w:eastAsia="ro-RO"/>
        </w:rPr>
        <w:t xml:space="preserve"> Obiectivul operațional  </w:t>
      </w:r>
      <w:r w:rsidRPr="00CC6618">
        <w:rPr>
          <w:rFonts w:ascii="Tahoma" w:hAnsi="Tahoma" w:cs="Tahoma"/>
          <w:i/>
          <w:color w:val="000000"/>
          <w:lang w:eastAsia="ro-RO"/>
        </w:rPr>
        <w:t xml:space="preserve">Eficientizarea comunicării şi realizarea unei strategii de comunicare internă şi externă </w:t>
      </w:r>
    </w:p>
    <w:p w:rsidR="00995B68" w:rsidRPr="003D2AB4" w:rsidRDefault="00995B68" w:rsidP="0094582E">
      <w:pPr>
        <w:widowControl/>
        <w:numPr>
          <w:ilvl w:val="0"/>
          <w:numId w:val="129"/>
        </w:numPr>
        <w:suppressAutoHyphens w:val="0"/>
        <w:autoSpaceDE w:val="0"/>
        <w:adjustRightInd w:val="0"/>
        <w:spacing w:line="276" w:lineRule="auto"/>
        <w:jc w:val="both"/>
        <w:textAlignment w:val="auto"/>
        <w:rPr>
          <w:rFonts w:ascii="Tahoma" w:hAnsi="Tahoma" w:cs="Tahoma"/>
          <w:color w:val="000000"/>
          <w:lang w:eastAsia="ro-RO"/>
        </w:rPr>
      </w:pPr>
      <w:r w:rsidRPr="003D2AB4">
        <w:rPr>
          <w:rFonts w:ascii="Tahoma" w:hAnsi="Tahoma" w:cs="Tahoma"/>
          <w:color w:val="000000"/>
          <w:lang w:eastAsia="ro-RO"/>
        </w:rPr>
        <w:t xml:space="preserve">Crearea unei identităţi vizuale a Primăriei </w:t>
      </w:r>
      <w:r w:rsidR="00974901" w:rsidRPr="00974901">
        <w:rPr>
          <w:rFonts w:ascii="Tahoma" w:hAnsi="Tahoma" w:cs="Tahoma"/>
          <w:color w:val="000000"/>
          <w:lang w:eastAsia="ro-RO"/>
        </w:rPr>
        <w:t xml:space="preserve">Nicolae Bălcescu </w:t>
      </w:r>
      <w:r w:rsidRPr="003D2AB4">
        <w:rPr>
          <w:rFonts w:ascii="Tahoma" w:hAnsi="Tahoma" w:cs="Tahoma"/>
          <w:color w:val="000000"/>
          <w:lang w:eastAsia="ro-RO"/>
        </w:rPr>
        <w:t>prin standardizarea elementelor de identitate vizuală – formulare tip, materiale informative, adrese, răspunsuri;</w:t>
      </w:r>
    </w:p>
    <w:p w:rsidR="00995B68" w:rsidRPr="00974901" w:rsidRDefault="00995B68" w:rsidP="0094582E">
      <w:pPr>
        <w:widowControl/>
        <w:numPr>
          <w:ilvl w:val="0"/>
          <w:numId w:val="129"/>
        </w:numPr>
        <w:suppressAutoHyphens w:val="0"/>
        <w:autoSpaceDE w:val="0"/>
        <w:adjustRightInd w:val="0"/>
        <w:spacing w:line="276" w:lineRule="auto"/>
        <w:jc w:val="both"/>
        <w:textAlignment w:val="auto"/>
        <w:rPr>
          <w:rFonts w:ascii="Tahoma" w:hAnsi="Tahoma" w:cs="Tahoma"/>
          <w:color w:val="000000"/>
          <w:lang w:eastAsia="ro-RO"/>
        </w:rPr>
      </w:pPr>
      <w:r w:rsidRPr="00CC6618">
        <w:rPr>
          <w:rFonts w:ascii="Tahoma" w:hAnsi="Tahoma" w:cs="Tahoma"/>
          <w:color w:val="000000"/>
          <w:lang w:eastAsia="ro-RO"/>
        </w:rPr>
        <w:t xml:space="preserve">Extinderea procedurilor de informare publică – utilizarea de noi metode pentru </w:t>
      </w:r>
      <w:r w:rsidRPr="00974901">
        <w:rPr>
          <w:rFonts w:ascii="Tahoma" w:hAnsi="Tahoma" w:cs="Tahoma"/>
          <w:color w:val="000000"/>
          <w:lang w:eastAsia="ro-RO"/>
        </w:rPr>
        <w:t xml:space="preserve">informarea populației asupra activității administrației publice (ex: înființarea de puncte de informare de tip infochiosc, amplasarea de panouri exterioare cu afișaj electronic, amplasarea pe panouri informative în stațiile de autobuz); </w:t>
      </w:r>
    </w:p>
    <w:p w:rsidR="00995B68" w:rsidRPr="00974901" w:rsidRDefault="00995B68" w:rsidP="0094582E">
      <w:pPr>
        <w:widowControl/>
        <w:numPr>
          <w:ilvl w:val="0"/>
          <w:numId w:val="129"/>
        </w:numPr>
        <w:suppressAutoHyphens w:val="0"/>
        <w:autoSpaceDE w:val="0"/>
        <w:adjustRightInd w:val="0"/>
        <w:spacing w:line="276" w:lineRule="auto"/>
        <w:jc w:val="both"/>
        <w:textAlignment w:val="auto"/>
        <w:rPr>
          <w:rFonts w:ascii="Tahoma" w:hAnsi="Tahoma" w:cs="Tahoma"/>
          <w:color w:val="000000"/>
          <w:lang w:eastAsia="ro-RO"/>
        </w:rPr>
      </w:pPr>
      <w:r w:rsidRPr="00CC6618">
        <w:rPr>
          <w:rFonts w:ascii="Tahoma" w:hAnsi="Tahoma" w:cs="Tahoma"/>
          <w:color w:val="000000"/>
          <w:lang w:eastAsia="ro-RO"/>
        </w:rPr>
        <w:t xml:space="preserve">Stimularea participării cetăţenilor şi a ONG-urilor la procesul decizional prin acțiuni </w:t>
      </w:r>
      <w:r w:rsidRPr="00974901">
        <w:rPr>
          <w:rFonts w:ascii="Tahoma" w:hAnsi="Tahoma" w:cs="Tahoma"/>
          <w:color w:val="000000"/>
          <w:lang w:eastAsia="ro-RO"/>
        </w:rPr>
        <w:t xml:space="preserve">de consultare publică, inițierea de proiecte în parteneriat pentru elaborarea de statistici şi documente oficiale pentru comună. </w:t>
      </w:r>
    </w:p>
    <w:p w:rsidR="00995B68" w:rsidRPr="00CC6618" w:rsidRDefault="00995B68" w:rsidP="00995B68">
      <w:pPr>
        <w:autoSpaceDE w:val="0"/>
        <w:adjustRightInd w:val="0"/>
        <w:jc w:val="both"/>
        <w:rPr>
          <w:rFonts w:ascii="Tahoma" w:hAnsi="Tahoma" w:cs="Tahoma"/>
          <w:color w:val="000000"/>
          <w:lang w:eastAsia="ro-RO"/>
        </w:rPr>
      </w:pPr>
      <w:r w:rsidRPr="00CC6618">
        <w:rPr>
          <w:rFonts w:ascii="Tahoma" w:hAnsi="Tahoma" w:cs="Tahoma"/>
          <w:color w:val="000000"/>
          <w:lang w:eastAsia="ro-RO"/>
        </w:rPr>
        <w:t xml:space="preserve"> </w:t>
      </w:r>
    </w:p>
    <w:p w:rsidR="00995B68" w:rsidRPr="00CC6618" w:rsidRDefault="00995B68" w:rsidP="00974901">
      <w:pPr>
        <w:autoSpaceDE w:val="0"/>
        <w:adjustRightInd w:val="0"/>
        <w:spacing w:line="276" w:lineRule="auto"/>
        <w:jc w:val="both"/>
        <w:rPr>
          <w:rFonts w:ascii="Tahoma" w:hAnsi="Tahoma" w:cs="Tahoma"/>
          <w:color w:val="000000"/>
          <w:lang w:eastAsia="ro-RO"/>
        </w:rPr>
      </w:pPr>
      <w:r w:rsidRPr="00CC6618">
        <w:rPr>
          <w:rFonts w:ascii="Tahoma" w:hAnsi="Tahoma" w:cs="Tahoma"/>
          <w:color w:val="000000"/>
          <w:lang w:eastAsia="ro-RO"/>
        </w:rPr>
        <w:t xml:space="preserve">Obiectivul operațional </w:t>
      </w:r>
      <w:r w:rsidRPr="00CC6618">
        <w:rPr>
          <w:rFonts w:ascii="Tahoma" w:hAnsi="Tahoma" w:cs="Tahoma"/>
          <w:i/>
          <w:color w:val="000000"/>
          <w:lang w:eastAsia="ro-RO"/>
        </w:rPr>
        <w:t>Îmbunătățirea activităţii curente a administraţiei locale şi  creșterea capacitații de atragere de finanțări de la Uniunea Europeană :</w:t>
      </w:r>
    </w:p>
    <w:p w:rsidR="00995B68" w:rsidRPr="00974901" w:rsidRDefault="00995B68" w:rsidP="0094582E">
      <w:pPr>
        <w:widowControl/>
        <w:numPr>
          <w:ilvl w:val="0"/>
          <w:numId w:val="130"/>
        </w:numPr>
        <w:suppressAutoHyphens w:val="0"/>
        <w:autoSpaceDE w:val="0"/>
        <w:adjustRightInd w:val="0"/>
        <w:spacing w:line="276" w:lineRule="auto"/>
        <w:jc w:val="both"/>
        <w:textAlignment w:val="auto"/>
        <w:rPr>
          <w:rFonts w:ascii="Tahoma" w:hAnsi="Tahoma" w:cs="Tahoma"/>
          <w:color w:val="000000"/>
          <w:lang w:eastAsia="ro-RO"/>
        </w:rPr>
      </w:pPr>
      <w:r w:rsidRPr="00CC6618">
        <w:rPr>
          <w:rFonts w:ascii="Tahoma" w:hAnsi="Tahoma" w:cs="Tahoma"/>
          <w:color w:val="000000"/>
          <w:lang w:eastAsia="ro-RO"/>
        </w:rPr>
        <w:t xml:space="preserve">Creşterea eficienţei în administrația locală prin facilitarea, urmărirea şi documentarea </w:t>
      </w:r>
      <w:r w:rsidRPr="00974901">
        <w:rPr>
          <w:rFonts w:ascii="Tahoma" w:hAnsi="Tahoma" w:cs="Tahoma"/>
          <w:color w:val="000000"/>
          <w:lang w:eastAsia="ro-RO"/>
        </w:rPr>
        <w:t xml:space="preserve">proceselor de lucru utilizând programe informatice de management al documentelor </w:t>
      </w:r>
    </w:p>
    <w:p w:rsidR="00995B68" w:rsidRPr="00974901" w:rsidRDefault="00995B68" w:rsidP="0094582E">
      <w:pPr>
        <w:widowControl/>
        <w:numPr>
          <w:ilvl w:val="0"/>
          <w:numId w:val="130"/>
        </w:numPr>
        <w:suppressAutoHyphens w:val="0"/>
        <w:autoSpaceDE w:val="0"/>
        <w:adjustRightInd w:val="0"/>
        <w:spacing w:line="276" w:lineRule="auto"/>
        <w:jc w:val="both"/>
        <w:textAlignment w:val="auto"/>
        <w:rPr>
          <w:rFonts w:ascii="Tahoma" w:hAnsi="Tahoma" w:cs="Tahoma"/>
          <w:color w:val="000000"/>
          <w:lang w:eastAsia="ro-RO"/>
        </w:rPr>
      </w:pPr>
      <w:r w:rsidRPr="00CC6618">
        <w:rPr>
          <w:rFonts w:ascii="Tahoma" w:hAnsi="Tahoma" w:cs="Tahoma"/>
          <w:color w:val="000000"/>
          <w:lang w:eastAsia="ro-RO"/>
        </w:rPr>
        <w:t xml:space="preserve"> Creşterea nivelului de pregătire profesională a salariaţilor din administrația locală </w:t>
      </w:r>
      <w:r w:rsidRPr="00974901">
        <w:rPr>
          <w:rFonts w:ascii="Tahoma" w:hAnsi="Tahoma" w:cs="Tahoma"/>
          <w:color w:val="000000"/>
          <w:lang w:eastAsia="ro-RO"/>
        </w:rPr>
        <w:t xml:space="preserve">prin realizarea unui program anual de pregătire profesională şi participarea la cursuri de formare profesională continuă; </w:t>
      </w:r>
    </w:p>
    <w:p w:rsidR="00995B68" w:rsidRPr="00974901" w:rsidRDefault="00995B68" w:rsidP="0094582E">
      <w:pPr>
        <w:widowControl/>
        <w:numPr>
          <w:ilvl w:val="0"/>
          <w:numId w:val="130"/>
        </w:numPr>
        <w:suppressAutoHyphens w:val="0"/>
        <w:autoSpaceDE w:val="0"/>
        <w:adjustRightInd w:val="0"/>
        <w:spacing w:line="276" w:lineRule="auto"/>
        <w:jc w:val="both"/>
        <w:textAlignment w:val="auto"/>
        <w:rPr>
          <w:rFonts w:ascii="Tahoma" w:hAnsi="Tahoma" w:cs="Tahoma"/>
          <w:color w:val="000000"/>
          <w:lang w:eastAsia="ro-RO"/>
        </w:rPr>
      </w:pPr>
      <w:r w:rsidRPr="00CC6618">
        <w:rPr>
          <w:rFonts w:ascii="Tahoma" w:hAnsi="Tahoma" w:cs="Tahoma"/>
          <w:color w:val="000000"/>
          <w:lang w:eastAsia="ro-RO"/>
        </w:rPr>
        <w:t xml:space="preserve">Constituirea în cadrul primăriei a unei Unităţi de Implementare a Proiectelor şi </w:t>
      </w:r>
      <w:r w:rsidRPr="00974901">
        <w:rPr>
          <w:rFonts w:ascii="Tahoma" w:hAnsi="Tahoma" w:cs="Tahoma"/>
          <w:color w:val="000000"/>
          <w:lang w:eastAsia="ro-RO"/>
        </w:rPr>
        <w:t xml:space="preserve">instruirea membrilor săi pentru atragerea şi implementarea de proiecte finanțate din fonduri de la Uniunea Europeană; </w:t>
      </w:r>
    </w:p>
    <w:p w:rsidR="00995B68" w:rsidRPr="00974901" w:rsidRDefault="00995B68" w:rsidP="0094582E">
      <w:pPr>
        <w:widowControl/>
        <w:numPr>
          <w:ilvl w:val="0"/>
          <w:numId w:val="130"/>
        </w:numPr>
        <w:suppressAutoHyphens w:val="0"/>
        <w:autoSpaceDE w:val="0"/>
        <w:adjustRightInd w:val="0"/>
        <w:spacing w:line="276" w:lineRule="auto"/>
        <w:jc w:val="both"/>
        <w:textAlignment w:val="auto"/>
        <w:rPr>
          <w:rFonts w:ascii="Tahoma" w:hAnsi="Tahoma" w:cs="Tahoma"/>
          <w:color w:val="000000"/>
          <w:lang w:eastAsia="ro-RO"/>
        </w:rPr>
      </w:pPr>
      <w:r w:rsidRPr="00CC6618">
        <w:rPr>
          <w:rFonts w:ascii="Tahoma" w:hAnsi="Tahoma" w:cs="Tahoma"/>
          <w:color w:val="000000"/>
          <w:lang w:eastAsia="ro-RO"/>
        </w:rPr>
        <w:t xml:space="preserve">Realizarea de parteneriate şi activităţi de infrăţire cu localităţi din ţară şi din </w:t>
      </w:r>
      <w:r w:rsidRPr="00974901">
        <w:rPr>
          <w:rFonts w:ascii="Tahoma" w:hAnsi="Tahoma" w:cs="Tahoma"/>
          <w:color w:val="000000"/>
          <w:lang w:eastAsia="ro-RO"/>
        </w:rPr>
        <w:t>străinătate în vederea promovării de proiecte;</w:t>
      </w:r>
    </w:p>
    <w:p w:rsidR="00995B68" w:rsidRPr="00974901" w:rsidRDefault="00995B68" w:rsidP="0094582E">
      <w:pPr>
        <w:widowControl/>
        <w:numPr>
          <w:ilvl w:val="0"/>
          <w:numId w:val="130"/>
        </w:numPr>
        <w:suppressAutoHyphens w:val="0"/>
        <w:autoSpaceDE w:val="0"/>
        <w:adjustRightInd w:val="0"/>
        <w:spacing w:line="276" w:lineRule="auto"/>
        <w:jc w:val="both"/>
        <w:textAlignment w:val="auto"/>
        <w:rPr>
          <w:rFonts w:ascii="Tahoma" w:hAnsi="Tahoma" w:cs="Tahoma"/>
          <w:color w:val="000000"/>
          <w:lang w:eastAsia="ro-RO"/>
        </w:rPr>
      </w:pPr>
      <w:r w:rsidRPr="00CC6618">
        <w:rPr>
          <w:rFonts w:ascii="Tahoma" w:hAnsi="Tahoma" w:cs="Tahoma"/>
          <w:color w:val="000000"/>
          <w:lang w:eastAsia="ro-RO"/>
        </w:rPr>
        <w:t>Realizarea unor studii şi statistici referitoare la potenț</w:t>
      </w:r>
      <w:r w:rsidR="00974901">
        <w:rPr>
          <w:rFonts w:ascii="Tahoma" w:hAnsi="Tahoma" w:cs="Tahoma"/>
          <w:color w:val="000000"/>
          <w:lang w:eastAsia="ro-RO"/>
        </w:rPr>
        <w:t xml:space="preserve">ialul economic, resursele umane </w:t>
      </w:r>
      <w:r w:rsidRPr="00974901">
        <w:rPr>
          <w:rFonts w:ascii="Tahoma" w:hAnsi="Tahoma" w:cs="Tahoma"/>
          <w:color w:val="000000"/>
          <w:lang w:eastAsia="ro-RO"/>
        </w:rPr>
        <w:t xml:space="preserve">disponibile în comună, evoluția populației, etc pentru prezentarea potențialilor investitori ca sprijin decizional în procesul de studiere a posibilității inițierii de activităţi economice în localitate. </w:t>
      </w:r>
    </w:p>
    <w:p w:rsidR="00995B68" w:rsidRPr="00CC6618" w:rsidRDefault="00995B68" w:rsidP="00995B68">
      <w:pPr>
        <w:autoSpaceDE w:val="0"/>
        <w:adjustRightInd w:val="0"/>
        <w:ind w:left="720"/>
        <w:jc w:val="both"/>
        <w:rPr>
          <w:rFonts w:ascii="Tahoma" w:hAnsi="Tahoma" w:cs="Tahoma"/>
          <w:color w:val="000000"/>
          <w:lang w:eastAsia="ro-RO"/>
        </w:rPr>
      </w:pPr>
    </w:p>
    <w:p w:rsidR="00995B68" w:rsidRDefault="00974901" w:rsidP="00974901">
      <w:pPr>
        <w:autoSpaceDE w:val="0"/>
        <w:adjustRightInd w:val="0"/>
        <w:spacing w:line="276" w:lineRule="auto"/>
        <w:ind w:left="720"/>
        <w:jc w:val="both"/>
        <w:rPr>
          <w:rFonts w:ascii="Tahoma" w:hAnsi="Tahoma" w:cs="Tahoma"/>
          <w:i/>
          <w:color w:val="000000"/>
          <w:lang w:eastAsia="ro-RO"/>
        </w:rPr>
      </w:pPr>
      <w:r>
        <w:rPr>
          <w:rFonts w:ascii="Tahoma" w:hAnsi="Tahoma" w:cs="Tahoma"/>
          <w:color w:val="000000"/>
          <w:lang w:eastAsia="ro-RO"/>
        </w:rPr>
        <w:t xml:space="preserve">Obiectivul operațional: </w:t>
      </w:r>
      <w:r w:rsidR="00995B68" w:rsidRPr="00CC6618">
        <w:rPr>
          <w:rFonts w:ascii="Tahoma" w:hAnsi="Tahoma" w:cs="Tahoma"/>
          <w:i/>
          <w:color w:val="000000"/>
          <w:lang w:eastAsia="ro-RO"/>
        </w:rPr>
        <w:t>Asigurarea condițiilor de lucru pentru angajații d</w:t>
      </w:r>
      <w:r>
        <w:rPr>
          <w:rFonts w:ascii="Tahoma" w:hAnsi="Tahoma" w:cs="Tahoma"/>
          <w:i/>
          <w:color w:val="000000"/>
          <w:lang w:eastAsia="ro-RO"/>
        </w:rPr>
        <w:t>in administrația publica locală</w:t>
      </w:r>
      <w:r w:rsidR="00995B68" w:rsidRPr="00CC6618">
        <w:rPr>
          <w:rFonts w:ascii="Tahoma" w:hAnsi="Tahoma" w:cs="Tahoma"/>
          <w:i/>
          <w:color w:val="000000"/>
          <w:lang w:eastAsia="ro-RO"/>
        </w:rPr>
        <w:t>:</w:t>
      </w:r>
    </w:p>
    <w:p w:rsidR="003D2AB4" w:rsidRPr="00CC6618" w:rsidRDefault="003D2AB4" w:rsidP="003D2AB4">
      <w:pPr>
        <w:autoSpaceDE w:val="0"/>
        <w:adjustRightInd w:val="0"/>
        <w:ind w:left="720"/>
        <w:jc w:val="both"/>
        <w:rPr>
          <w:rFonts w:ascii="Tahoma" w:hAnsi="Tahoma" w:cs="Tahoma"/>
          <w:i/>
          <w:color w:val="000000"/>
          <w:lang w:eastAsia="ro-RO"/>
        </w:rPr>
      </w:pPr>
    </w:p>
    <w:p w:rsidR="00995B68" w:rsidRPr="00CC6618" w:rsidRDefault="00974901" w:rsidP="0094582E">
      <w:pPr>
        <w:pStyle w:val="ListParagraph"/>
        <w:widowControl/>
        <w:numPr>
          <w:ilvl w:val="0"/>
          <w:numId w:val="130"/>
        </w:numPr>
        <w:suppressAutoHyphens w:val="0"/>
        <w:autoSpaceDE w:val="0"/>
        <w:adjustRightInd w:val="0"/>
        <w:spacing w:after="200" w:line="276" w:lineRule="auto"/>
        <w:jc w:val="both"/>
        <w:textAlignment w:val="auto"/>
        <w:rPr>
          <w:rFonts w:ascii="Tahoma" w:hAnsi="Tahoma" w:cs="Tahoma"/>
          <w:color w:val="000000"/>
          <w:szCs w:val="24"/>
          <w:lang w:eastAsia="ro-RO"/>
        </w:rPr>
      </w:pPr>
      <w:r>
        <w:rPr>
          <w:rFonts w:ascii="Tahoma" w:hAnsi="Tahoma" w:cs="Tahoma"/>
          <w:color w:val="000000"/>
          <w:szCs w:val="24"/>
          <w:lang w:eastAsia="ro-RO"/>
        </w:rPr>
        <w:t xml:space="preserve">Reabilitare și </w:t>
      </w:r>
      <w:r w:rsidR="00995B68" w:rsidRPr="00CC6618">
        <w:rPr>
          <w:rFonts w:ascii="Tahoma" w:hAnsi="Tahoma" w:cs="Tahoma"/>
          <w:color w:val="000000"/>
          <w:szCs w:val="24"/>
          <w:lang w:eastAsia="ro-RO"/>
        </w:rPr>
        <w:t xml:space="preserve">dotare sediu administrativ PRIMARIE </w:t>
      </w:r>
    </w:p>
    <w:p w:rsidR="00995B68" w:rsidRDefault="00995B68" w:rsidP="00CA331B">
      <w:pPr>
        <w:autoSpaceDE w:val="0"/>
        <w:adjustRightInd w:val="0"/>
        <w:jc w:val="both"/>
        <w:rPr>
          <w:rFonts w:ascii="Tahoma" w:hAnsi="Tahoma" w:cs="Tahoma"/>
          <w:color w:val="000000"/>
          <w:lang w:eastAsia="ro-RO"/>
        </w:rPr>
      </w:pPr>
    </w:p>
    <w:p w:rsidR="00337B4B" w:rsidRDefault="00337B4B" w:rsidP="00CA331B">
      <w:pPr>
        <w:autoSpaceDE w:val="0"/>
        <w:adjustRightInd w:val="0"/>
        <w:jc w:val="both"/>
        <w:rPr>
          <w:rFonts w:ascii="Tahoma" w:hAnsi="Tahoma" w:cs="Tahoma"/>
          <w:color w:val="000000"/>
          <w:lang w:eastAsia="ro-RO"/>
        </w:rPr>
      </w:pPr>
    </w:p>
    <w:p w:rsidR="00337B4B" w:rsidRDefault="00337B4B" w:rsidP="00CA331B">
      <w:pPr>
        <w:autoSpaceDE w:val="0"/>
        <w:adjustRightInd w:val="0"/>
        <w:jc w:val="both"/>
        <w:rPr>
          <w:rFonts w:ascii="Tahoma" w:hAnsi="Tahoma" w:cs="Tahoma"/>
          <w:color w:val="000000"/>
          <w:lang w:eastAsia="ro-RO"/>
        </w:rPr>
      </w:pPr>
    </w:p>
    <w:p w:rsidR="00337B4B" w:rsidRDefault="00337B4B" w:rsidP="00CA331B">
      <w:pPr>
        <w:autoSpaceDE w:val="0"/>
        <w:adjustRightInd w:val="0"/>
        <w:jc w:val="both"/>
        <w:rPr>
          <w:rFonts w:ascii="Tahoma" w:hAnsi="Tahoma" w:cs="Tahoma"/>
          <w:color w:val="000000"/>
          <w:lang w:eastAsia="ro-RO"/>
        </w:rPr>
      </w:pPr>
    </w:p>
    <w:p w:rsidR="00995B68" w:rsidRPr="00CF6986" w:rsidRDefault="00995B68" w:rsidP="00995B68">
      <w:pPr>
        <w:autoSpaceDE w:val="0"/>
        <w:adjustRightInd w:val="0"/>
        <w:ind w:left="720"/>
        <w:jc w:val="center"/>
        <w:rPr>
          <w:rFonts w:ascii="Tahoma" w:hAnsi="Tahoma" w:cs="Tahoma"/>
          <w:b/>
          <w:color w:val="00B050"/>
          <w:sz w:val="28"/>
          <w:szCs w:val="28"/>
          <w:lang w:eastAsia="ro-RO"/>
        </w:rPr>
      </w:pPr>
      <w:r w:rsidRPr="00CF6986">
        <w:rPr>
          <w:rFonts w:ascii="Tahoma" w:hAnsi="Tahoma" w:cs="Tahoma"/>
          <w:b/>
          <w:color w:val="00B050"/>
          <w:sz w:val="28"/>
          <w:szCs w:val="28"/>
          <w:lang w:eastAsia="ro-RO"/>
        </w:rPr>
        <w:lastRenderedPageBreak/>
        <w:t>CAP</w:t>
      </w:r>
      <w:r w:rsidRPr="00CF6986">
        <w:rPr>
          <w:rFonts w:ascii="Tahoma" w:hAnsi="Tahoma" w:cs="Tahoma"/>
          <w:color w:val="00B050"/>
          <w:sz w:val="28"/>
          <w:szCs w:val="28"/>
          <w:lang w:eastAsia="ro-RO"/>
        </w:rPr>
        <w:t>.</w:t>
      </w:r>
      <w:r w:rsidR="00CA331B">
        <w:rPr>
          <w:rFonts w:ascii="Tahoma" w:hAnsi="Tahoma" w:cs="Tahoma"/>
          <w:b/>
          <w:color w:val="00B050"/>
          <w:sz w:val="28"/>
          <w:szCs w:val="28"/>
          <w:lang w:eastAsia="ro-RO"/>
        </w:rPr>
        <w:t>VII PLAN ACȚ</w:t>
      </w:r>
      <w:r w:rsidRPr="00CF6986">
        <w:rPr>
          <w:rFonts w:ascii="Tahoma" w:hAnsi="Tahoma" w:cs="Tahoma"/>
          <w:b/>
          <w:color w:val="00B050"/>
          <w:sz w:val="28"/>
          <w:szCs w:val="28"/>
          <w:lang w:eastAsia="ro-RO"/>
        </w:rPr>
        <w:t>IUNE</w:t>
      </w:r>
    </w:p>
    <w:p w:rsidR="00995B68" w:rsidRPr="00CF6986" w:rsidRDefault="00995B68" w:rsidP="00995B68">
      <w:pPr>
        <w:autoSpaceDE w:val="0"/>
        <w:adjustRightInd w:val="0"/>
        <w:ind w:left="144"/>
        <w:jc w:val="center"/>
        <w:rPr>
          <w:rFonts w:ascii="Tahoma" w:hAnsi="Tahoma" w:cs="Tahoma"/>
          <w:b/>
          <w:color w:val="00B050"/>
          <w:sz w:val="28"/>
          <w:szCs w:val="28"/>
          <w:lang w:eastAsia="ro-RO"/>
        </w:rPr>
      </w:pPr>
    </w:p>
    <w:p w:rsidR="00995B68" w:rsidRPr="00750819" w:rsidRDefault="00995B68" w:rsidP="00750819">
      <w:pPr>
        <w:autoSpaceDE w:val="0"/>
        <w:adjustRightInd w:val="0"/>
        <w:jc w:val="center"/>
        <w:rPr>
          <w:rFonts w:ascii="Tahoma" w:hAnsi="Tahoma" w:cs="Tahoma"/>
          <w:b/>
          <w:color w:val="00B050"/>
          <w:szCs w:val="24"/>
          <w:lang w:eastAsia="ro-RO"/>
        </w:rPr>
      </w:pPr>
      <w:r w:rsidRPr="00750819">
        <w:rPr>
          <w:rFonts w:ascii="Tahoma" w:hAnsi="Tahoma" w:cs="Tahoma"/>
          <w:b/>
          <w:bCs/>
          <w:color w:val="00B050"/>
          <w:szCs w:val="24"/>
          <w:lang w:eastAsia="ro-RO"/>
        </w:rPr>
        <w:t>1.  DOMENIU INFRASTRUCTURĂ</w:t>
      </w:r>
    </w:p>
    <w:p w:rsidR="00995B68" w:rsidRPr="003D2AB4" w:rsidRDefault="00995B68" w:rsidP="00995B68">
      <w:pPr>
        <w:autoSpaceDE w:val="0"/>
        <w:adjustRightInd w:val="0"/>
        <w:ind w:left="144"/>
        <w:jc w:val="both"/>
        <w:rPr>
          <w:rFonts w:ascii="Tahoma" w:hAnsi="Tahoma" w:cs="Tahoma"/>
          <w:b/>
          <w:bCs/>
          <w:color w:val="00B050"/>
          <w:lang w:eastAsia="ro-RO"/>
        </w:rPr>
      </w:pPr>
    </w:p>
    <w:p w:rsidR="00995B68" w:rsidRPr="004F1D70" w:rsidRDefault="00995B68" w:rsidP="007163D6">
      <w:pPr>
        <w:autoSpaceDE w:val="0"/>
        <w:adjustRightInd w:val="0"/>
        <w:spacing w:line="276" w:lineRule="auto"/>
        <w:jc w:val="both"/>
        <w:rPr>
          <w:rFonts w:ascii="Tahoma" w:hAnsi="Tahoma" w:cs="Tahoma"/>
          <w:b/>
          <w:i/>
          <w:color w:val="000000"/>
          <w:lang w:eastAsia="ro-RO"/>
        </w:rPr>
      </w:pPr>
      <w:r w:rsidRPr="004F1D70">
        <w:rPr>
          <w:rFonts w:ascii="Tahoma" w:hAnsi="Tahoma" w:cs="Tahoma"/>
          <w:b/>
          <w:bCs/>
          <w:color w:val="000000"/>
          <w:lang w:eastAsia="ro-RO"/>
        </w:rPr>
        <w:t>Obiectiv general domeniu</w:t>
      </w:r>
      <w:r w:rsidRPr="004F1D70">
        <w:rPr>
          <w:rFonts w:ascii="Tahoma" w:hAnsi="Tahoma" w:cs="Tahoma"/>
          <w:color w:val="000000"/>
          <w:lang w:eastAsia="ro-RO"/>
        </w:rPr>
        <w:t xml:space="preserve">: </w:t>
      </w:r>
      <w:r w:rsidRPr="004F1D70">
        <w:rPr>
          <w:rFonts w:ascii="Tahoma" w:hAnsi="Tahoma" w:cs="Tahoma"/>
          <w:b/>
          <w:i/>
          <w:color w:val="000000"/>
          <w:lang w:eastAsia="ro-RO"/>
        </w:rPr>
        <w:t xml:space="preserve">Îmbunătățirea infrastructurii fizice a comunei pentru sprijinirea dezvoltării socio-economice durabile </w:t>
      </w:r>
    </w:p>
    <w:p w:rsidR="00995B68" w:rsidRPr="004F1D70" w:rsidRDefault="00995B68" w:rsidP="007163D6">
      <w:pPr>
        <w:autoSpaceDE w:val="0"/>
        <w:adjustRightInd w:val="0"/>
        <w:spacing w:line="276" w:lineRule="auto"/>
        <w:ind w:left="144"/>
        <w:jc w:val="both"/>
        <w:rPr>
          <w:rFonts w:ascii="Tahoma" w:hAnsi="Tahoma" w:cs="Tahoma"/>
          <w:b/>
          <w:bCs/>
          <w:color w:val="000000"/>
          <w:lang w:eastAsia="ro-RO"/>
        </w:rPr>
      </w:pPr>
    </w:p>
    <w:p w:rsidR="00995B68" w:rsidRPr="004F1D70" w:rsidRDefault="00995B68" w:rsidP="007163D6">
      <w:pPr>
        <w:autoSpaceDE w:val="0"/>
        <w:adjustRightInd w:val="0"/>
        <w:spacing w:line="276" w:lineRule="auto"/>
        <w:jc w:val="both"/>
        <w:rPr>
          <w:rFonts w:ascii="Tahoma" w:hAnsi="Tahoma" w:cs="Tahoma"/>
          <w:b/>
          <w:i/>
          <w:color w:val="000000"/>
          <w:lang w:eastAsia="ro-RO"/>
        </w:rPr>
      </w:pPr>
      <w:r w:rsidRPr="004F1D70">
        <w:rPr>
          <w:rFonts w:ascii="Tahoma" w:hAnsi="Tahoma" w:cs="Tahoma"/>
          <w:b/>
          <w:color w:val="000000"/>
          <w:lang w:eastAsia="ro-RO"/>
        </w:rPr>
        <w:t xml:space="preserve">Obiectivul operațional </w:t>
      </w:r>
      <w:r w:rsidRPr="004F1D70">
        <w:rPr>
          <w:rFonts w:ascii="Tahoma" w:hAnsi="Tahoma" w:cs="Tahoma"/>
          <w:b/>
          <w:i/>
          <w:color w:val="000000"/>
          <w:lang w:eastAsia="ro-RO"/>
        </w:rPr>
        <w:t>Îmbunătăţirea accesului în zonele rurale şi a conexiunii cu zonele urbane prin reabilitarea şi modernizarea rețelei de drumuri comunale în vederea asigurării unui acces mai facil şi rapid pentru toți locuitorii comunei, atragerii investitorilor şi diversificării economiei locale</w:t>
      </w:r>
    </w:p>
    <w:p w:rsidR="00995B68" w:rsidRPr="004F1D70" w:rsidRDefault="00995B68" w:rsidP="00995B68">
      <w:pPr>
        <w:autoSpaceDE w:val="0"/>
        <w:adjustRightInd w:val="0"/>
        <w:rPr>
          <w:rFonts w:ascii="Tahoma" w:hAnsi="Tahoma" w:cs="Tahoma"/>
          <w:i/>
          <w:color w:val="000000"/>
          <w:lang w:eastAsia="ro-RO"/>
        </w:rPr>
      </w:pPr>
    </w:p>
    <w:tbl>
      <w:tblPr>
        <w:tblW w:w="9714"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53"/>
        <w:gridCol w:w="3260"/>
        <w:gridCol w:w="1701"/>
      </w:tblGrid>
      <w:tr w:rsidR="00995B68" w:rsidRPr="004F1D70" w:rsidTr="003E3FFB">
        <w:tc>
          <w:tcPr>
            <w:tcW w:w="4753"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4F1D70" w:rsidRDefault="00995B68" w:rsidP="003E3FFB">
            <w:pPr>
              <w:autoSpaceDE w:val="0"/>
              <w:adjustRightInd w:val="0"/>
              <w:spacing w:line="256" w:lineRule="auto"/>
              <w:rPr>
                <w:rFonts w:ascii="Tahoma" w:hAnsi="Tahoma" w:cs="Tahoma"/>
                <w:i/>
                <w:color w:val="000000"/>
                <w:lang w:eastAsia="ro-RO"/>
              </w:rPr>
            </w:pPr>
            <w:r w:rsidRPr="004F1D70">
              <w:rPr>
                <w:rFonts w:ascii="Tahoma" w:hAnsi="Tahoma" w:cs="Tahoma"/>
                <w:i/>
                <w:color w:val="000000"/>
                <w:lang w:eastAsia="ro-RO"/>
              </w:rPr>
              <w:t xml:space="preserve">Denumire proiect </w:t>
            </w:r>
          </w:p>
        </w:tc>
        <w:tc>
          <w:tcPr>
            <w:tcW w:w="3260"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4F1D70" w:rsidRDefault="00995B68" w:rsidP="003E3FFB">
            <w:pPr>
              <w:autoSpaceDE w:val="0"/>
              <w:adjustRightInd w:val="0"/>
              <w:spacing w:line="256" w:lineRule="auto"/>
              <w:rPr>
                <w:rFonts w:ascii="Tahoma" w:hAnsi="Tahoma" w:cs="Tahoma"/>
                <w:i/>
                <w:color w:val="000000"/>
                <w:lang w:eastAsia="ro-RO"/>
              </w:rPr>
            </w:pPr>
            <w:r w:rsidRPr="004F1D70">
              <w:rPr>
                <w:rFonts w:ascii="Tahoma" w:hAnsi="Tahoma" w:cs="Tahoma"/>
                <w:i/>
                <w:color w:val="000000"/>
                <w:lang w:eastAsia="ro-RO"/>
              </w:rPr>
              <w:t>Sursa de finantare</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rsidR="00995B68" w:rsidRPr="004F1D70" w:rsidRDefault="00995B68" w:rsidP="007546B7">
            <w:pPr>
              <w:autoSpaceDE w:val="0"/>
              <w:adjustRightInd w:val="0"/>
              <w:spacing w:line="256" w:lineRule="auto"/>
              <w:rPr>
                <w:rFonts w:ascii="Tahoma" w:hAnsi="Tahoma" w:cs="Tahoma"/>
                <w:i/>
                <w:color w:val="000000"/>
                <w:lang w:eastAsia="ro-RO"/>
              </w:rPr>
            </w:pPr>
            <w:r w:rsidRPr="004F1D70">
              <w:rPr>
                <w:rFonts w:ascii="Tahoma" w:hAnsi="Tahoma" w:cs="Tahoma"/>
                <w:i/>
                <w:color w:val="000000"/>
                <w:lang w:eastAsia="ro-RO"/>
              </w:rPr>
              <w:t xml:space="preserve">Termen  de finalizare </w:t>
            </w:r>
          </w:p>
        </w:tc>
      </w:tr>
      <w:tr w:rsidR="00995B68" w:rsidRPr="004F1D70" w:rsidTr="003E3FFB">
        <w:tc>
          <w:tcPr>
            <w:tcW w:w="4753" w:type="dxa"/>
            <w:tcBorders>
              <w:top w:val="single" w:sz="4" w:space="0" w:color="auto"/>
              <w:left w:val="single" w:sz="4" w:space="0" w:color="auto"/>
              <w:bottom w:val="single" w:sz="4" w:space="0" w:color="auto"/>
              <w:right w:val="single" w:sz="4" w:space="0" w:color="auto"/>
            </w:tcBorders>
          </w:tcPr>
          <w:p w:rsidR="00995B68" w:rsidRPr="004F1D70" w:rsidRDefault="00995B68" w:rsidP="003E3FFB">
            <w:pPr>
              <w:autoSpaceDE w:val="0"/>
              <w:adjustRightInd w:val="0"/>
              <w:spacing w:line="256" w:lineRule="auto"/>
              <w:rPr>
                <w:rFonts w:ascii="Tahoma" w:hAnsi="Tahoma" w:cs="Tahoma"/>
                <w:b/>
                <w:i/>
                <w:color w:val="000000"/>
                <w:lang w:eastAsia="ro-RO"/>
              </w:rPr>
            </w:pPr>
            <w:r w:rsidRPr="004F1D70">
              <w:rPr>
                <w:rFonts w:ascii="Tahoma" w:hAnsi="Tahoma" w:cs="Tahoma"/>
                <w:b/>
                <w:i/>
                <w:color w:val="000000"/>
                <w:lang w:eastAsia="ro-RO"/>
              </w:rPr>
              <w:t xml:space="preserve">Proiect 1 </w:t>
            </w:r>
          </w:p>
          <w:p w:rsidR="00995B68" w:rsidRPr="004F1D70" w:rsidRDefault="00F135A8" w:rsidP="003E3FFB">
            <w:pPr>
              <w:autoSpaceDE w:val="0"/>
              <w:adjustRightInd w:val="0"/>
              <w:spacing w:line="256" w:lineRule="auto"/>
              <w:rPr>
                <w:rFonts w:ascii="Tahoma" w:hAnsi="Tahoma" w:cs="Tahoma"/>
                <w:i/>
                <w:color w:val="000000"/>
                <w:lang w:eastAsia="ro-RO"/>
              </w:rPr>
            </w:pPr>
            <w:r w:rsidRPr="00F135A8">
              <w:rPr>
                <w:rFonts w:ascii="Tahoma" w:hAnsi="Tahoma" w:cs="Tahoma"/>
              </w:rPr>
              <w:t xml:space="preserve">Modernizare drumuri de interes local în satele Nicolae Bălcescu, Galbeni și Valea Seacă din comuna Nicolae Bălcescu, județul Bacău </w:t>
            </w:r>
          </w:p>
        </w:tc>
        <w:tc>
          <w:tcPr>
            <w:tcW w:w="3260" w:type="dxa"/>
            <w:tcBorders>
              <w:top w:val="single" w:sz="4" w:space="0" w:color="auto"/>
              <w:left w:val="single" w:sz="4" w:space="0" w:color="auto"/>
              <w:bottom w:val="single" w:sz="4" w:space="0" w:color="auto"/>
              <w:right w:val="single" w:sz="4" w:space="0" w:color="auto"/>
            </w:tcBorders>
          </w:tcPr>
          <w:p w:rsidR="00995B68" w:rsidRPr="008C4C03" w:rsidRDefault="003D2AB4" w:rsidP="003D2AB4">
            <w:pPr>
              <w:autoSpaceDE w:val="0"/>
              <w:adjustRightInd w:val="0"/>
              <w:spacing w:line="256" w:lineRule="auto"/>
              <w:rPr>
                <w:rFonts w:ascii="Tahoma" w:hAnsi="Tahoma" w:cs="Tahoma"/>
                <w:color w:val="000000"/>
                <w:szCs w:val="24"/>
                <w:lang w:eastAsia="ro-RO"/>
              </w:rPr>
            </w:pPr>
            <w:r w:rsidRPr="008C4C03">
              <w:rPr>
                <w:rStyle w:val="Emphasis"/>
                <w:rFonts w:ascii="Tahoma" w:hAnsi="Tahoma" w:cs="Tahoma"/>
                <w:i w:val="0"/>
                <w:iCs w:val="0"/>
                <w:szCs w:val="24"/>
                <w:shd w:val="clear" w:color="auto" w:fill="FFFFFF"/>
              </w:rPr>
              <w:t>Programul</w:t>
            </w:r>
            <w:r w:rsidRPr="008C4C03">
              <w:rPr>
                <w:rFonts w:ascii="Tahoma" w:hAnsi="Tahoma" w:cs="Tahoma"/>
                <w:szCs w:val="24"/>
                <w:shd w:val="clear" w:color="auto" w:fill="FFFFFF"/>
              </w:rPr>
              <w:t> </w:t>
            </w:r>
            <w:r w:rsidR="00DE163F" w:rsidRPr="008C4C03">
              <w:rPr>
                <w:rFonts w:ascii="Tahoma" w:hAnsi="Tahoma" w:cs="Tahoma"/>
                <w:szCs w:val="24"/>
                <w:shd w:val="clear" w:color="auto" w:fill="FFFFFF"/>
              </w:rPr>
              <w:t>N</w:t>
            </w:r>
            <w:r w:rsidRPr="008C4C03">
              <w:rPr>
                <w:rFonts w:ascii="Tahoma" w:hAnsi="Tahoma" w:cs="Tahoma"/>
                <w:szCs w:val="24"/>
                <w:shd w:val="clear" w:color="auto" w:fill="FFFFFF"/>
              </w:rPr>
              <w:t xml:space="preserve">aţional de </w:t>
            </w:r>
            <w:r w:rsidR="00DE163F" w:rsidRPr="008C4C03">
              <w:rPr>
                <w:rFonts w:ascii="Tahoma" w:hAnsi="Tahoma" w:cs="Tahoma"/>
                <w:szCs w:val="24"/>
                <w:shd w:val="clear" w:color="auto" w:fill="FFFFFF"/>
              </w:rPr>
              <w:t>I</w:t>
            </w:r>
            <w:r w:rsidRPr="008C4C03">
              <w:rPr>
                <w:rFonts w:ascii="Tahoma" w:hAnsi="Tahoma" w:cs="Tahoma"/>
                <w:szCs w:val="24"/>
                <w:shd w:val="clear" w:color="auto" w:fill="FFFFFF"/>
              </w:rPr>
              <w:t>nvestiţii "</w:t>
            </w:r>
            <w:r w:rsidRPr="008C4C03">
              <w:rPr>
                <w:rStyle w:val="Emphasis"/>
                <w:rFonts w:ascii="Tahoma" w:hAnsi="Tahoma" w:cs="Tahoma"/>
                <w:i w:val="0"/>
                <w:iCs w:val="0"/>
                <w:szCs w:val="24"/>
                <w:shd w:val="clear" w:color="auto" w:fill="FFFFFF"/>
              </w:rPr>
              <w:t>Anghel Saligny</w:t>
            </w:r>
            <w:r w:rsidRPr="008C4C03">
              <w:rPr>
                <w:rFonts w:ascii="Tahoma" w:hAnsi="Tahoma" w:cs="Tahoma"/>
                <w:szCs w:val="24"/>
                <w:shd w:val="clear" w:color="auto" w:fill="FFFFFF"/>
              </w:rPr>
              <w:t>"</w:t>
            </w:r>
          </w:p>
        </w:tc>
        <w:tc>
          <w:tcPr>
            <w:tcW w:w="1701" w:type="dxa"/>
            <w:tcBorders>
              <w:top w:val="single" w:sz="4" w:space="0" w:color="auto"/>
              <w:left w:val="single" w:sz="4" w:space="0" w:color="auto"/>
              <w:bottom w:val="single" w:sz="4" w:space="0" w:color="auto"/>
              <w:right w:val="single" w:sz="4" w:space="0" w:color="auto"/>
            </w:tcBorders>
            <w:hideMark/>
          </w:tcPr>
          <w:p w:rsidR="00995B68" w:rsidRPr="008C4C03" w:rsidRDefault="00995B68" w:rsidP="003E3FFB">
            <w:pPr>
              <w:autoSpaceDE w:val="0"/>
              <w:adjustRightInd w:val="0"/>
              <w:spacing w:line="256" w:lineRule="auto"/>
              <w:rPr>
                <w:rFonts w:ascii="Tahoma" w:hAnsi="Tahoma" w:cs="Tahoma"/>
                <w:color w:val="000000"/>
                <w:lang w:eastAsia="ro-RO"/>
              </w:rPr>
            </w:pPr>
            <w:r w:rsidRPr="008C4C03">
              <w:rPr>
                <w:rFonts w:ascii="Tahoma" w:hAnsi="Tahoma" w:cs="Tahoma"/>
                <w:color w:val="000000"/>
                <w:lang w:eastAsia="ro-RO"/>
              </w:rPr>
              <w:t>2023</w:t>
            </w:r>
          </w:p>
        </w:tc>
      </w:tr>
      <w:tr w:rsidR="00995B68" w:rsidTr="003E3FFB">
        <w:tc>
          <w:tcPr>
            <w:tcW w:w="4753"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rPr>
                <w:rFonts w:ascii="Tahoma" w:hAnsi="Tahoma" w:cs="Tahoma"/>
                <w:b/>
                <w:i/>
                <w:lang w:eastAsia="ro-RO"/>
              </w:rPr>
            </w:pPr>
            <w:r>
              <w:rPr>
                <w:rFonts w:ascii="Tahoma" w:hAnsi="Tahoma" w:cs="Tahoma"/>
                <w:b/>
                <w:i/>
                <w:lang w:eastAsia="ro-RO"/>
              </w:rPr>
              <w:t xml:space="preserve">Proiect </w:t>
            </w:r>
            <w:r w:rsidR="003D2AB4">
              <w:rPr>
                <w:rFonts w:ascii="Tahoma" w:hAnsi="Tahoma" w:cs="Tahoma"/>
                <w:b/>
                <w:i/>
                <w:lang w:eastAsia="ro-RO"/>
              </w:rPr>
              <w:t>2</w:t>
            </w:r>
          </w:p>
          <w:p w:rsidR="00995B68" w:rsidRDefault="00110636" w:rsidP="003E3FFB">
            <w:pPr>
              <w:autoSpaceDE w:val="0"/>
              <w:adjustRightInd w:val="0"/>
              <w:spacing w:line="256" w:lineRule="auto"/>
              <w:rPr>
                <w:rFonts w:ascii="Tahoma" w:hAnsi="Tahoma" w:cs="Tahoma"/>
              </w:rPr>
            </w:pPr>
            <w:r>
              <w:rPr>
                <w:rFonts w:ascii="Tahoma" w:hAnsi="Tahoma" w:cs="Tahoma"/>
                <w:lang w:eastAsia="ro-RO"/>
              </w:rPr>
              <w:t>Modernizare drumuri locale î</w:t>
            </w:r>
            <w:r w:rsidR="00F135A8" w:rsidRPr="00F135A8">
              <w:rPr>
                <w:rFonts w:ascii="Tahoma" w:hAnsi="Tahoma" w:cs="Tahoma"/>
                <w:lang w:eastAsia="ro-RO"/>
              </w:rPr>
              <w:t>n sate</w:t>
            </w:r>
            <w:r>
              <w:rPr>
                <w:rFonts w:ascii="Tahoma" w:hAnsi="Tahoma" w:cs="Tahoma"/>
                <w:lang w:eastAsia="ro-RO"/>
              </w:rPr>
              <w:t>le Nicolae Bălcescu, Valea Seacă</w:t>
            </w:r>
            <w:r w:rsidR="00F135A8" w:rsidRPr="00F135A8">
              <w:rPr>
                <w:rFonts w:ascii="Tahoma" w:hAnsi="Tahoma" w:cs="Tahoma"/>
                <w:lang w:eastAsia="ro-RO"/>
              </w:rPr>
              <w:t xml:space="preserve">, Galbeni și Buchila din Comuna Nicolae Bălcescu, Județul Bacău </w:t>
            </w:r>
          </w:p>
        </w:tc>
        <w:tc>
          <w:tcPr>
            <w:tcW w:w="3260" w:type="dxa"/>
            <w:tcBorders>
              <w:top w:val="single" w:sz="4" w:space="0" w:color="auto"/>
              <w:left w:val="single" w:sz="4" w:space="0" w:color="auto"/>
              <w:bottom w:val="single" w:sz="4" w:space="0" w:color="auto"/>
              <w:right w:val="single" w:sz="4" w:space="0" w:color="auto"/>
            </w:tcBorders>
            <w:hideMark/>
          </w:tcPr>
          <w:p w:rsidR="00995B68" w:rsidRPr="008C4C03" w:rsidRDefault="00F135A8" w:rsidP="003E3FFB">
            <w:pPr>
              <w:autoSpaceDE w:val="0"/>
              <w:adjustRightInd w:val="0"/>
              <w:spacing w:line="256" w:lineRule="auto"/>
              <w:rPr>
                <w:rFonts w:ascii="Tahoma" w:hAnsi="Tahoma" w:cs="Tahoma"/>
                <w:lang w:eastAsia="ro-RO"/>
              </w:rPr>
            </w:pPr>
            <w:r w:rsidRPr="008C4C03">
              <w:rPr>
                <w:rFonts w:ascii="Tahoma" w:hAnsi="Tahoma" w:cs="Tahoma"/>
                <w:lang w:eastAsia="ro-RO"/>
              </w:rPr>
              <w:t>Programul Naţional de Investiţii "Anghel Saligny"</w:t>
            </w:r>
          </w:p>
        </w:tc>
        <w:tc>
          <w:tcPr>
            <w:tcW w:w="1701" w:type="dxa"/>
            <w:tcBorders>
              <w:top w:val="single" w:sz="4" w:space="0" w:color="auto"/>
              <w:left w:val="single" w:sz="4" w:space="0" w:color="auto"/>
              <w:bottom w:val="single" w:sz="4" w:space="0" w:color="auto"/>
              <w:right w:val="single" w:sz="4" w:space="0" w:color="auto"/>
            </w:tcBorders>
            <w:hideMark/>
          </w:tcPr>
          <w:p w:rsidR="00995B68" w:rsidRPr="008C4C03" w:rsidRDefault="00F135A8" w:rsidP="003E3FFB">
            <w:pPr>
              <w:autoSpaceDE w:val="0"/>
              <w:adjustRightInd w:val="0"/>
              <w:spacing w:line="256" w:lineRule="auto"/>
              <w:rPr>
                <w:rFonts w:ascii="Tahoma" w:hAnsi="Tahoma" w:cs="Tahoma"/>
                <w:lang w:eastAsia="ro-RO"/>
              </w:rPr>
            </w:pPr>
            <w:r w:rsidRPr="008C4C03">
              <w:rPr>
                <w:rFonts w:ascii="Tahoma" w:hAnsi="Tahoma" w:cs="Tahoma"/>
                <w:lang w:eastAsia="ro-RO"/>
              </w:rPr>
              <w:t>2023</w:t>
            </w:r>
          </w:p>
        </w:tc>
      </w:tr>
      <w:tr w:rsidR="00110636" w:rsidTr="003E3FFB">
        <w:tc>
          <w:tcPr>
            <w:tcW w:w="4753" w:type="dxa"/>
            <w:tcBorders>
              <w:top w:val="single" w:sz="4" w:space="0" w:color="auto"/>
              <w:left w:val="single" w:sz="4" w:space="0" w:color="auto"/>
              <w:bottom w:val="single" w:sz="4" w:space="0" w:color="auto"/>
              <w:right w:val="single" w:sz="4" w:space="0" w:color="auto"/>
            </w:tcBorders>
          </w:tcPr>
          <w:p w:rsidR="008C4C03" w:rsidRPr="008C4C03" w:rsidRDefault="008C4C03" w:rsidP="003E3FFB">
            <w:pPr>
              <w:autoSpaceDE w:val="0"/>
              <w:adjustRightInd w:val="0"/>
              <w:spacing w:line="256" w:lineRule="auto"/>
              <w:rPr>
                <w:rFonts w:ascii="Tahoma" w:hAnsi="Tahoma" w:cs="Tahoma"/>
                <w:b/>
                <w:i/>
                <w:lang w:eastAsia="ro-RO"/>
              </w:rPr>
            </w:pPr>
            <w:r w:rsidRPr="008C4C03">
              <w:rPr>
                <w:rFonts w:ascii="Tahoma" w:hAnsi="Tahoma" w:cs="Tahoma"/>
                <w:b/>
                <w:i/>
                <w:lang w:eastAsia="ro-RO"/>
              </w:rPr>
              <w:t>Proiect 3</w:t>
            </w:r>
          </w:p>
          <w:p w:rsidR="00110636" w:rsidRPr="008C4C03" w:rsidRDefault="008C4C03" w:rsidP="003E3FFB">
            <w:pPr>
              <w:autoSpaceDE w:val="0"/>
              <w:adjustRightInd w:val="0"/>
              <w:spacing w:line="256" w:lineRule="auto"/>
              <w:rPr>
                <w:rFonts w:ascii="Tahoma" w:hAnsi="Tahoma" w:cs="Tahoma"/>
                <w:lang w:eastAsia="ro-RO"/>
              </w:rPr>
            </w:pPr>
            <w:r w:rsidRPr="008C4C03">
              <w:rPr>
                <w:rFonts w:ascii="Tahoma" w:hAnsi="Tahoma" w:cs="Tahoma"/>
                <w:lang w:eastAsia="ro-RO"/>
              </w:rPr>
              <w:t>Construire drum colector (centura Bacău – Dedeman)</w:t>
            </w:r>
          </w:p>
        </w:tc>
        <w:tc>
          <w:tcPr>
            <w:tcW w:w="3260" w:type="dxa"/>
            <w:tcBorders>
              <w:top w:val="single" w:sz="4" w:space="0" w:color="auto"/>
              <w:left w:val="single" w:sz="4" w:space="0" w:color="auto"/>
              <w:bottom w:val="single" w:sz="4" w:space="0" w:color="auto"/>
              <w:right w:val="single" w:sz="4" w:space="0" w:color="auto"/>
            </w:tcBorders>
          </w:tcPr>
          <w:p w:rsidR="00110636" w:rsidRPr="008C4C03" w:rsidRDefault="008C4C03" w:rsidP="003E3FFB">
            <w:pPr>
              <w:autoSpaceDE w:val="0"/>
              <w:adjustRightInd w:val="0"/>
              <w:spacing w:line="256" w:lineRule="auto"/>
              <w:rPr>
                <w:rFonts w:ascii="Tahoma" w:hAnsi="Tahoma" w:cs="Tahoma"/>
                <w:lang w:eastAsia="ro-RO"/>
              </w:rPr>
            </w:pPr>
            <w:r w:rsidRPr="008C4C03">
              <w:rPr>
                <w:rFonts w:ascii="Tahoma" w:hAnsi="Tahoma" w:cs="Tahoma"/>
                <w:lang w:eastAsia="ro-RO"/>
              </w:rPr>
              <w:t>Buget local</w:t>
            </w:r>
          </w:p>
        </w:tc>
        <w:tc>
          <w:tcPr>
            <w:tcW w:w="1701" w:type="dxa"/>
            <w:tcBorders>
              <w:top w:val="single" w:sz="4" w:space="0" w:color="auto"/>
              <w:left w:val="single" w:sz="4" w:space="0" w:color="auto"/>
              <w:bottom w:val="single" w:sz="4" w:space="0" w:color="auto"/>
              <w:right w:val="single" w:sz="4" w:space="0" w:color="auto"/>
            </w:tcBorders>
          </w:tcPr>
          <w:p w:rsidR="00110636" w:rsidRPr="008C4C03" w:rsidRDefault="008C4C03" w:rsidP="003E3FFB">
            <w:pPr>
              <w:autoSpaceDE w:val="0"/>
              <w:adjustRightInd w:val="0"/>
              <w:spacing w:line="256" w:lineRule="auto"/>
              <w:rPr>
                <w:rFonts w:ascii="Tahoma" w:hAnsi="Tahoma" w:cs="Tahoma"/>
                <w:lang w:eastAsia="ro-RO"/>
              </w:rPr>
            </w:pPr>
            <w:r w:rsidRPr="008C4C03">
              <w:rPr>
                <w:rFonts w:ascii="Tahoma" w:hAnsi="Tahoma" w:cs="Tahoma"/>
                <w:lang w:eastAsia="ro-RO"/>
              </w:rPr>
              <w:t>2024</w:t>
            </w:r>
          </w:p>
        </w:tc>
      </w:tr>
      <w:tr w:rsidR="00764333" w:rsidTr="003E3FFB">
        <w:tc>
          <w:tcPr>
            <w:tcW w:w="4753" w:type="dxa"/>
            <w:tcBorders>
              <w:top w:val="single" w:sz="4" w:space="0" w:color="auto"/>
              <w:left w:val="single" w:sz="4" w:space="0" w:color="auto"/>
              <w:bottom w:val="single" w:sz="4" w:space="0" w:color="auto"/>
              <w:right w:val="single" w:sz="4" w:space="0" w:color="auto"/>
            </w:tcBorders>
          </w:tcPr>
          <w:p w:rsidR="00764333" w:rsidRDefault="000D787E"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w:t>
            </w:r>
            <w:r w:rsidR="008C4C03">
              <w:rPr>
                <w:rFonts w:ascii="Tahoma" w:hAnsi="Tahoma" w:cs="Tahoma"/>
                <w:b/>
                <w:i/>
                <w:color w:val="000000"/>
                <w:lang w:eastAsia="ro-RO"/>
              </w:rPr>
              <w:t>4</w:t>
            </w:r>
            <w:r w:rsidR="00764333">
              <w:rPr>
                <w:rFonts w:ascii="Tahoma" w:hAnsi="Tahoma" w:cs="Tahoma"/>
                <w:b/>
                <w:i/>
                <w:color w:val="000000"/>
                <w:lang w:eastAsia="ro-RO"/>
              </w:rPr>
              <w:t xml:space="preserve"> </w:t>
            </w:r>
          </w:p>
          <w:p w:rsidR="00764333" w:rsidRDefault="00764333" w:rsidP="003E3FFB">
            <w:pPr>
              <w:autoSpaceDE w:val="0"/>
              <w:adjustRightInd w:val="0"/>
              <w:spacing w:line="256" w:lineRule="auto"/>
              <w:rPr>
                <w:rFonts w:ascii="Tahoma" w:hAnsi="Tahoma" w:cs="Tahoma"/>
                <w:bCs/>
                <w:iCs/>
                <w:color w:val="000000"/>
                <w:lang w:eastAsia="ro-RO"/>
              </w:rPr>
            </w:pPr>
            <w:r w:rsidRPr="00764333">
              <w:rPr>
                <w:rFonts w:ascii="Tahoma" w:hAnsi="Tahoma" w:cs="Tahoma"/>
                <w:bCs/>
                <w:iCs/>
                <w:color w:val="000000"/>
                <w:lang w:eastAsia="ro-RO"/>
              </w:rPr>
              <w:t xml:space="preserve">Reabilitare si construire de poduri si podete </w:t>
            </w:r>
          </w:p>
          <w:p w:rsidR="007546B7" w:rsidRPr="00764333" w:rsidRDefault="007546B7" w:rsidP="003E3FFB">
            <w:pPr>
              <w:autoSpaceDE w:val="0"/>
              <w:adjustRightInd w:val="0"/>
              <w:spacing w:line="256" w:lineRule="auto"/>
              <w:rPr>
                <w:rFonts w:ascii="Tahoma" w:hAnsi="Tahoma" w:cs="Tahoma"/>
                <w:bCs/>
                <w:iCs/>
                <w:color w:val="000000"/>
                <w:lang w:eastAsia="ro-RO"/>
              </w:rPr>
            </w:pPr>
          </w:p>
        </w:tc>
        <w:tc>
          <w:tcPr>
            <w:tcW w:w="3260" w:type="dxa"/>
            <w:tcBorders>
              <w:top w:val="single" w:sz="4" w:space="0" w:color="auto"/>
              <w:left w:val="single" w:sz="4" w:space="0" w:color="auto"/>
              <w:bottom w:val="single" w:sz="4" w:space="0" w:color="auto"/>
              <w:right w:val="single" w:sz="4" w:space="0" w:color="auto"/>
            </w:tcBorders>
          </w:tcPr>
          <w:p w:rsidR="00764333" w:rsidRPr="008C4C03" w:rsidRDefault="00764333" w:rsidP="003E3FFB">
            <w:pPr>
              <w:autoSpaceDE w:val="0"/>
              <w:adjustRightInd w:val="0"/>
              <w:spacing w:line="256" w:lineRule="auto"/>
              <w:rPr>
                <w:rFonts w:ascii="Tahoma" w:hAnsi="Tahoma" w:cs="Tahoma"/>
                <w:color w:val="000000"/>
                <w:lang w:eastAsia="ro-RO"/>
              </w:rPr>
            </w:pPr>
            <w:r w:rsidRPr="008C4C03">
              <w:rPr>
                <w:rStyle w:val="Emphasis"/>
                <w:rFonts w:ascii="Tahoma" w:hAnsi="Tahoma" w:cs="Tahoma"/>
                <w:i w:val="0"/>
                <w:iCs w:val="0"/>
                <w:szCs w:val="24"/>
                <w:shd w:val="clear" w:color="auto" w:fill="FFFFFF"/>
              </w:rPr>
              <w:t>Programul</w:t>
            </w:r>
            <w:r w:rsidRPr="008C4C03">
              <w:rPr>
                <w:rFonts w:ascii="Tahoma" w:hAnsi="Tahoma" w:cs="Tahoma"/>
                <w:szCs w:val="24"/>
                <w:shd w:val="clear" w:color="auto" w:fill="FFFFFF"/>
              </w:rPr>
              <w:t> </w:t>
            </w:r>
            <w:r w:rsidR="00DE163F" w:rsidRPr="008C4C03">
              <w:rPr>
                <w:rFonts w:ascii="Tahoma" w:hAnsi="Tahoma" w:cs="Tahoma"/>
                <w:szCs w:val="24"/>
                <w:shd w:val="clear" w:color="auto" w:fill="FFFFFF"/>
              </w:rPr>
              <w:t>N</w:t>
            </w:r>
            <w:r w:rsidRPr="008C4C03">
              <w:rPr>
                <w:rFonts w:ascii="Tahoma" w:hAnsi="Tahoma" w:cs="Tahoma"/>
                <w:szCs w:val="24"/>
                <w:shd w:val="clear" w:color="auto" w:fill="FFFFFF"/>
              </w:rPr>
              <w:t xml:space="preserve">aţional de </w:t>
            </w:r>
            <w:r w:rsidR="00DE163F" w:rsidRPr="008C4C03">
              <w:rPr>
                <w:rFonts w:ascii="Tahoma" w:hAnsi="Tahoma" w:cs="Tahoma"/>
                <w:szCs w:val="24"/>
                <w:shd w:val="clear" w:color="auto" w:fill="FFFFFF"/>
              </w:rPr>
              <w:t>I</w:t>
            </w:r>
            <w:r w:rsidRPr="008C4C03">
              <w:rPr>
                <w:rFonts w:ascii="Tahoma" w:hAnsi="Tahoma" w:cs="Tahoma"/>
                <w:szCs w:val="24"/>
                <w:shd w:val="clear" w:color="auto" w:fill="FFFFFF"/>
              </w:rPr>
              <w:t>nvestiţii "</w:t>
            </w:r>
            <w:r w:rsidRPr="008C4C03">
              <w:rPr>
                <w:rStyle w:val="Emphasis"/>
                <w:rFonts w:ascii="Tahoma" w:hAnsi="Tahoma" w:cs="Tahoma"/>
                <w:i w:val="0"/>
                <w:iCs w:val="0"/>
                <w:szCs w:val="24"/>
                <w:shd w:val="clear" w:color="auto" w:fill="FFFFFF"/>
              </w:rPr>
              <w:t>Anghel Saligny</w:t>
            </w:r>
            <w:r w:rsidRPr="008C4C03">
              <w:rPr>
                <w:rFonts w:ascii="Tahoma" w:hAnsi="Tahoma" w:cs="Tahoma"/>
                <w:color w:val="4D5156"/>
                <w:szCs w:val="24"/>
                <w:shd w:val="clear" w:color="auto" w:fill="FFFFFF"/>
              </w:rPr>
              <w:t>"</w:t>
            </w:r>
          </w:p>
        </w:tc>
        <w:tc>
          <w:tcPr>
            <w:tcW w:w="1701" w:type="dxa"/>
            <w:tcBorders>
              <w:top w:val="single" w:sz="4" w:space="0" w:color="auto"/>
              <w:left w:val="single" w:sz="4" w:space="0" w:color="auto"/>
              <w:bottom w:val="single" w:sz="4" w:space="0" w:color="auto"/>
              <w:right w:val="single" w:sz="4" w:space="0" w:color="auto"/>
            </w:tcBorders>
          </w:tcPr>
          <w:p w:rsidR="00764333" w:rsidRPr="008C4C03" w:rsidRDefault="00764333" w:rsidP="003E3FFB">
            <w:pPr>
              <w:autoSpaceDE w:val="0"/>
              <w:adjustRightInd w:val="0"/>
              <w:spacing w:line="256" w:lineRule="auto"/>
              <w:rPr>
                <w:rFonts w:ascii="Tahoma" w:hAnsi="Tahoma" w:cs="Tahoma"/>
                <w:color w:val="000000"/>
                <w:lang w:eastAsia="ro-RO"/>
              </w:rPr>
            </w:pPr>
            <w:r w:rsidRPr="008C4C03">
              <w:rPr>
                <w:rFonts w:ascii="Tahoma" w:hAnsi="Tahoma" w:cs="Tahoma"/>
                <w:color w:val="000000"/>
                <w:lang w:eastAsia="ro-RO"/>
              </w:rPr>
              <w:t>2023</w:t>
            </w:r>
          </w:p>
        </w:tc>
      </w:tr>
      <w:tr w:rsidR="008C4C03" w:rsidTr="003E3FFB">
        <w:tc>
          <w:tcPr>
            <w:tcW w:w="4753" w:type="dxa"/>
            <w:tcBorders>
              <w:top w:val="single" w:sz="4" w:space="0" w:color="auto"/>
              <w:left w:val="single" w:sz="4" w:space="0" w:color="auto"/>
              <w:bottom w:val="single" w:sz="4" w:space="0" w:color="auto"/>
              <w:right w:val="single" w:sz="4" w:space="0" w:color="auto"/>
            </w:tcBorders>
          </w:tcPr>
          <w:p w:rsidR="008C4C03" w:rsidRDefault="008C4C03"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w:t>
            </w:r>
            <w:r w:rsidR="008B631B">
              <w:rPr>
                <w:rFonts w:ascii="Tahoma" w:hAnsi="Tahoma" w:cs="Tahoma"/>
                <w:b/>
                <w:i/>
                <w:color w:val="000000"/>
                <w:lang w:eastAsia="ro-RO"/>
              </w:rPr>
              <w:t>5</w:t>
            </w:r>
          </w:p>
          <w:p w:rsidR="008C4C03" w:rsidRPr="008C4C03" w:rsidRDefault="008C4C03" w:rsidP="003E3FFB">
            <w:pPr>
              <w:autoSpaceDE w:val="0"/>
              <w:adjustRightInd w:val="0"/>
              <w:spacing w:line="256" w:lineRule="auto"/>
              <w:rPr>
                <w:rFonts w:ascii="Tahoma" w:hAnsi="Tahoma" w:cs="Tahoma"/>
                <w:color w:val="000000"/>
                <w:lang w:eastAsia="ro-RO"/>
              </w:rPr>
            </w:pPr>
            <w:r w:rsidRPr="008C4C03">
              <w:rPr>
                <w:rFonts w:ascii="Tahoma" w:hAnsi="Tahoma" w:cs="Tahoma"/>
                <w:color w:val="000000"/>
                <w:lang w:eastAsia="ro-RO"/>
              </w:rPr>
              <w:t>Amenajare drum Sat Lărguța” Comuna Nicolae Bălcescu</w:t>
            </w:r>
          </w:p>
        </w:tc>
        <w:tc>
          <w:tcPr>
            <w:tcW w:w="3260" w:type="dxa"/>
            <w:tcBorders>
              <w:top w:val="single" w:sz="4" w:space="0" w:color="auto"/>
              <w:left w:val="single" w:sz="4" w:space="0" w:color="auto"/>
              <w:bottom w:val="single" w:sz="4" w:space="0" w:color="auto"/>
              <w:right w:val="single" w:sz="4" w:space="0" w:color="auto"/>
            </w:tcBorders>
          </w:tcPr>
          <w:p w:rsidR="008C4C03" w:rsidRPr="008C4C03" w:rsidRDefault="008C4C03" w:rsidP="008C4C03">
            <w:pPr>
              <w:autoSpaceDE w:val="0"/>
              <w:adjustRightInd w:val="0"/>
              <w:spacing w:line="256" w:lineRule="auto"/>
              <w:rPr>
                <w:rStyle w:val="Emphasis"/>
                <w:rFonts w:ascii="Tahoma" w:hAnsi="Tahoma" w:cs="Tahoma"/>
                <w:i w:val="0"/>
                <w:iCs w:val="0"/>
                <w:szCs w:val="24"/>
                <w:shd w:val="clear" w:color="auto" w:fill="FFFFFF"/>
              </w:rPr>
            </w:pPr>
            <w:r w:rsidRPr="008C4C03">
              <w:rPr>
                <w:rStyle w:val="Emphasis"/>
                <w:rFonts w:ascii="Tahoma" w:hAnsi="Tahoma" w:cs="Tahoma"/>
                <w:i w:val="0"/>
                <w:iCs w:val="0"/>
                <w:szCs w:val="24"/>
                <w:shd w:val="clear" w:color="auto" w:fill="FFFFFF"/>
              </w:rPr>
              <w:t>Buget local</w:t>
            </w:r>
            <w:r w:rsidRPr="008C4C03">
              <w:rPr>
                <w:rStyle w:val="Emphasis"/>
                <w:rFonts w:ascii="Tahoma" w:hAnsi="Tahoma" w:cs="Tahoma"/>
                <w:i w:val="0"/>
                <w:iCs w:val="0"/>
                <w:szCs w:val="24"/>
                <w:shd w:val="clear" w:color="auto" w:fill="FFFFFF"/>
              </w:rPr>
              <w:tab/>
            </w:r>
          </w:p>
        </w:tc>
        <w:tc>
          <w:tcPr>
            <w:tcW w:w="1701" w:type="dxa"/>
            <w:tcBorders>
              <w:top w:val="single" w:sz="4" w:space="0" w:color="auto"/>
              <w:left w:val="single" w:sz="4" w:space="0" w:color="auto"/>
              <w:bottom w:val="single" w:sz="4" w:space="0" w:color="auto"/>
              <w:right w:val="single" w:sz="4" w:space="0" w:color="auto"/>
            </w:tcBorders>
          </w:tcPr>
          <w:p w:rsidR="008C4C03" w:rsidRPr="008C4C03" w:rsidRDefault="008C4C03" w:rsidP="003E3FFB">
            <w:pPr>
              <w:autoSpaceDE w:val="0"/>
              <w:adjustRightInd w:val="0"/>
              <w:spacing w:line="256" w:lineRule="auto"/>
              <w:rPr>
                <w:rFonts w:ascii="Tahoma" w:hAnsi="Tahoma" w:cs="Tahoma"/>
                <w:i/>
                <w:color w:val="000000"/>
                <w:lang w:eastAsia="ro-RO"/>
              </w:rPr>
            </w:pPr>
            <w:r w:rsidRPr="008C4C03">
              <w:rPr>
                <w:rStyle w:val="Emphasis"/>
                <w:rFonts w:ascii="Tahoma" w:hAnsi="Tahoma" w:cs="Tahoma"/>
                <w:i w:val="0"/>
                <w:iCs w:val="0"/>
                <w:szCs w:val="24"/>
                <w:shd w:val="clear" w:color="auto" w:fill="FFFFFF"/>
              </w:rPr>
              <w:t>2023</w:t>
            </w:r>
          </w:p>
        </w:tc>
      </w:tr>
      <w:tr w:rsidR="008C4C03" w:rsidTr="003E3FFB">
        <w:tc>
          <w:tcPr>
            <w:tcW w:w="4753" w:type="dxa"/>
            <w:tcBorders>
              <w:top w:val="single" w:sz="4" w:space="0" w:color="auto"/>
              <w:left w:val="single" w:sz="4" w:space="0" w:color="auto"/>
              <w:bottom w:val="single" w:sz="4" w:space="0" w:color="auto"/>
              <w:right w:val="single" w:sz="4" w:space="0" w:color="auto"/>
            </w:tcBorders>
          </w:tcPr>
          <w:p w:rsidR="008C4C03" w:rsidRDefault="008C4C03"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w:t>
            </w:r>
            <w:r w:rsidR="008B631B">
              <w:rPr>
                <w:rFonts w:ascii="Tahoma" w:hAnsi="Tahoma" w:cs="Tahoma"/>
                <w:b/>
                <w:i/>
                <w:color w:val="000000"/>
                <w:lang w:eastAsia="ro-RO"/>
              </w:rPr>
              <w:t>6</w:t>
            </w:r>
          </w:p>
          <w:p w:rsidR="008C4C03" w:rsidRPr="008C4C03" w:rsidRDefault="008C4C03" w:rsidP="003E3FFB">
            <w:pPr>
              <w:autoSpaceDE w:val="0"/>
              <w:adjustRightInd w:val="0"/>
              <w:spacing w:line="256" w:lineRule="auto"/>
              <w:rPr>
                <w:rFonts w:ascii="Tahoma" w:hAnsi="Tahoma" w:cs="Tahoma"/>
                <w:color w:val="000000"/>
                <w:lang w:eastAsia="ro-RO"/>
              </w:rPr>
            </w:pPr>
            <w:r w:rsidRPr="008C4C03">
              <w:rPr>
                <w:rFonts w:ascii="Tahoma" w:hAnsi="Tahoma" w:cs="Tahoma"/>
                <w:color w:val="000000"/>
                <w:lang w:eastAsia="ro-RO"/>
              </w:rPr>
              <w:t>Amenajarea unor subtraversări destinate circulației pietonilor pe DN2”, “Amenajarea a trei sensuri giratorii pe DN2 – E85 și amenajarea trecerilor de pietoni pe sectorul de drum european ce traversează localitatea Nicolae Bălcescu cu scuaruri de piloni metalici</w:t>
            </w:r>
          </w:p>
        </w:tc>
        <w:tc>
          <w:tcPr>
            <w:tcW w:w="3260" w:type="dxa"/>
            <w:tcBorders>
              <w:top w:val="single" w:sz="4" w:space="0" w:color="auto"/>
              <w:left w:val="single" w:sz="4" w:space="0" w:color="auto"/>
              <w:bottom w:val="single" w:sz="4" w:space="0" w:color="auto"/>
              <w:right w:val="single" w:sz="4" w:space="0" w:color="auto"/>
            </w:tcBorders>
          </w:tcPr>
          <w:p w:rsidR="008C4C03" w:rsidRPr="008C4C03" w:rsidRDefault="0037003D" w:rsidP="008C4C03">
            <w:pPr>
              <w:autoSpaceDE w:val="0"/>
              <w:adjustRightInd w:val="0"/>
              <w:spacing w:line="256" w:lineRule="auto"/>
              <w:rPr>
                <w:rStyle w:val="Emphasis"/>
                <w:rFonts w:ascii="Tahoma" w:hAnsi="Tahoma" w:cs="Tahoma"/>
                <w:i w:val="0"/>
                <w:iCs w:val="0"/>
                <w:szCs w:val="24"/>
                <w:shd w:val="clear" w:color="auto" w:fill="FFFFFF"/>
              </w:rPr>
            </w:pPr>
            <w:r>
              <w:rPr>
                <w:rStyle w:val="Emphasis"/>
                <w:rFonts w:ascii="Tahoma" w:hAnsi="Tahoma" w:cs="Tahoma"/>
                <w:i w:val="0"/>
                <w:iCs w:val="0"/>
                <w:szCs w:val="24"/>
                <w:shd w:val="clear" w:color="auto" w:fill="FFFFFF"/>
              </w:rPr>
              <w:t>Buget local</w:t>
            </w:r>
          </w:p>
        </w:tc>
        <w:tc>
          <w:tcPr>
            <w:tcW w:w="1701" w:type="dxa"/>
            <w:tcBorders>
              <w:top w:val="single" w:sz="4" w:space="0" w:color="auto"/>
              <w:left w:val="single" w:sz="4" w:space="0" w:color="auto"/>
              <w:bottom w:val="single" w:sz="4" w:space="0" w:color="auto"/>
              <w:right w:val="single" w:sz="4" w:space="0" w:color="auto"/>
            </w:tcBorders>
          </w:tcPr>
          <w:p w:rsidR="008C4C03" w:rsidRPr="008C4C03" w:rsidRDefault="0037003D" w:rsidP="003E3FFB">
            <w:pPr>
              <w:autoSpaceDE w:val="0"/>
              <w:adjustRightInd w:val="0"/>
              <w:spacing w:line="256" w:lineRule="auto"/>
              <w:rPr>
                <w:rStyle w:val="Emphasis"/>
                <w:rFonts w:ascii="Tahoma" w:hAnsi="Tahoma" w:cs="Tahoma"/>
                <w:i w:val="0"/>
                <w:iCs w:val="0"/>
                <w:szCs w:val="24"/>
                <w:shd w:val="clear" w:color="auto" w:fill="FFFFFF"/>
              </w:rPr>
            </w:pPr>
            <w:r>
              <w:rPr>
                <w:rStyle w:val="Emphasis"/>
                <w:rFonts w:ascii="Tahoma" w:hAnsi="Tahoma" w:cs="Tahoma"/>
                <w:i w:val="0"/>
                <w:iCs w:val="0"/>
                <w:szCs w:val="24"/>
                <w:shd w:val="clear" w:color="auto" w:fill="FFFFFF"/>
              </w:rPr>
              <w:t>2024</w:t>
            </w:r>
          </w:p>
        </w:tc>
      </w:tr>
      <w:tr w:rsidR="0012093D" w:rsidTr="003E3FFB">
        <w:tc>
          <w:tcPr>
            <w:tcW w:w="4753" w:type="dxa"/>
            <w:tcBorders>
              <w:top w:val="single" w:sz="4" w:space="0" w:color="auto"/>
              <w:left w:val="single" w:sz="4" w:space="0" w:color="auto"/>
              <w:bottom w:val="single" w:sz="4" w:space="0" w:color="auto"/>
              <w:right w:val="single" w:sz="4" w:space="0" w:color="auto"/>
            </w:tcBorders>
          </w:tcPr>
          <w:p w:rsidR="0012093D" w:rsidRDefault="0012093D"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w:t>
            </w:r>
            <w:r w:rsidR="008B631B">
              <w:rPr>
                <w:rFonts w:ascii="Tahoma" w:hAnsi="Tahoma" w:cs="Tahoma"/>
                <w:b/>
                <w:i/>
                <w:color w:val="000000"/>
                <w:lang w:eastAsia="ro-RO"/>
              </w:rPr>
              <w:t>7</w:t>
            </w:r>
          </w:p>
          <w:p w:rsidR="0012093D" w:rsidRPr="0012093D" w:rsidRDefault="0012093D" w:rsidP="003E3FFB">
            <w:pPr>
              <w:autoSpaceDE w:val="0"/>
              <w:adjustRightInd w:val="0"/>
              <w:spacing w:line="256" w:lineRule="auto"/>
              <w:rPr>
                <w:rFonts w:ascii="Tahoma" w:hAnsi="Tahoma" w:cs="Tahoma"/>
                <w:color w:val="000000"/>
                <w:lang w:eastAsia="ro-RO"/>
              </w:rPr>
            </w:pPr>
            <w:r w:rsidRPr="0012093D">
              <w:rPr>
                <w:rFonts w:ascii="Tahoma" w:hAnsi="Tahoma" w:cs="Tahoma"/>
                <w:color w:val="000000"/>
                <w:lang w:eastAsia="ro-RO"/>
              </w:rPr>
              <w:t>Achiziționare Stație autobuz</w:t>
            </w:r>
          </w:p>
        </w:tc>
        <w:tc>
          <w:tcPr>
            <w:tcW w:w="3260" w:type="dxa"/>
            <w:tcBorders>
              <w:top w:val="single" w:sz="4" w:space="0" w:color="auto"/>
              <w:left w:val="single" w:sz="4" w:space="0" w:color="auto"/>
              <w:bottom w:val="single" w:sz="4" w:space="0" w:color="auto"/>
              <w:right w:val="single" w:sz="4" w:space="0" w:color="auto"/>
            </w:tcBorders>
          </w:tcPr>
          <w:p w:rsidR="0012093D" w:rsidRDefault="0012093D" w:rsidP="008C4C03">
            <w:pPr>
              <w:autoSpaceDE w:val="0"/>
              <w:adjustRightInd w:val="0"/>
              <w:spacing w:line="256" w:lineRule="auto"/>
              <w:rPr>
                <w:rStyle w:val="Emphasis"/>
                <w:rFonts w:ascii="Tahoma" w:hAnsi="Tahoma" w:cs="Tahoma"/>
                <w:i w:val="0"/>
                <w:iCs w:val="0"/>
                <w:szCs w:val="24"/>
                <w:shd w:val="clear" w:color="auto" w:fill="FFFFFF"/>
              </w:rPr>
            </w:pPr>
            <w:r>
              <w:rPr>
                <w:rStyle w:val="Emphasis"/>
                <w:rFonts w:ascii="Tahoma" w:hAnsi="Tahoma" w:cs="Tahoma"/>
                <w:i w:val="0"/>
                <w:iCs w:val="0"/>
                <w:szCs w:val="24"/>
                <w:shd w:val="clear" w:color="auto" w:fill="FFFFFF"/>
              </w:rPr>
              <w:t>Bugetul local</w:t>
            </w:r>
          </w:p>
        </w:tc>
        <w:tc>
          <w:tcPr>
            <w:tcW w:w="1701" w:type="dxa"/>
            <w:tcBorders>
              <w:top w:val="single" w:sz="4" w:space="0" w:color="auto"/>
              <w:left w:val="single" w:sz="4" w:space="0" w:color="auto"/>
              <w:bottom w:val="single" w:sz="4" w:space="0" w:color="auto"/>
              <w:right w:val="single" w:sz="4" w:space="0" w:color="auto"/>
            </w:tcBorders>
          </w:tcPr>
          <w:p w:rsidR="0012093D" w:rsidRDefault="0012093D" w:rsidP="003E3FFB">
            <w:pPr>
              <w:autoSpaceDE w:val="0"/>
              <w:adjustRightInd w:val="0"/>
              <w:spacing w:line="256" w:lineRule="auto"/>
              <w:rPr>
                <w:rStyle w:val="Emphasis"/>
                <w:rFonts w:ascii="Tahoma" w:hAnsi="Tahoma" w:cs="Tahoma"/>
                <w:i w:val="0"/>
                <w:iCs w:val="0"/>
                <w:szCs w:val="24"/>
                <w:shd w:val="clear" w:color="auto" w:fill="FFFFFF"/>
              </w:rPr>
            </w:pPr>
            <w:r>
              <w:rPr>
                <w:rStyle w:val="Emphasis"/>
                <w:rFonts w:ascii="Tahoma" w:hAnsi="Tahoma" w:cs="Tahoma"/>
                <w:i w:val="0"/>
                <w:iCs w:val="0"/>
                <w:szCs w:val="24"/>
                <w:shd w:val="clear" w:color="auto" w:fill="FFFFFF"/>
              </w:rPr>
              <w:t>2022</w:t>
            </w:r>
          </w:p>
        </w:tc>
      </w:tr>
    </w:tbl>
    <w:p w:rsidR="00995B68" w:rsidRDefault="00995B68" w:rsidP="00995B68">
      <w:pPr>
        <w:autoSpaceDE w:val="0"/>
        <w:adjustRightInd w:val="0"/>
        <w:rPr>
          <w:rFonts w:ascii="Tahoma" w:hAnsi="Tahoma" w:cs="Tahoma"/>
          <w:i/>
          <w:color w:val="000000"/>
          <w:lang w:eastAsia="ro-RO"/>
        </w:rPr>
      </w:pPr>
    </w:p>
    <w:p w:rsidR="00995B68" w:rsidRDefault="00995B68" w:rsidP="007163D6">
      <w:pPr>
        <w:autoSpaceDE w:val="0"/>
        <w:adjustRightInd w:val="0"/>
        <w:spacing w:line="276" w:lineRule="auto"/>
        <w:jc w:val="both"/>
        <w:rPr>
          <w:rFonts w:ascii="Tahoma" w:hAnsi="Tahoma" w:cs="Tahoma"/>
          <w:b/>
          <w:i/>
          <w:color w:val="000000"/>
          <w:lang w:eastAsia="ro-RO"/>
        </w:rPr>
      </w:pPr>
      <w:r>
        <w:rPr>
          <w:rFonts w:ascii="Tahoma" w:hAnsi="Tahoma" w:cs="Tahoma"/>
          <w:b/>
          <w:color w:val="000000"/>
          <w:lang w:eastAsia="ro-RO"/>
        </w:rPr>
        <w:lastRenderedPageBreak/>
        <w:t xml:space="preserve">Obiectivul operațional </w:t>
      </w:r>
      <w:r>
        <w:rPr>
          <w:rFonts w:ascii="Tahoma" w:hAnsi="Tahoma" w:cs="Tahoma"/>
          <w:b/>
          <w:i/>
          <w:color w:val="000000"/>
          <w:lang w:eastAsia="ro-RO"/>
        </w:rPr>
        <w:t>Creșterea gradului de atractivitate al comunei prin crearea unei imagini unitare a localităţilor componente (arhitectură, coloristică, spaţii verzi, alei pietonale, parcări, mobilier “urban”)</w:t>
      </w:r>
    </w:p>
    <w:p w:rsidR="00995B68" w:rsidRDefault="00995B68" w:rsidP="007163D6">
      <w:pPr>
        <w:autoSpaceDE w:val="0"/>
        <w:adjustRightInd w:val="0"/>
        <w:jc w:val="both"/>
        <w:rPr>
          <w:rFonts w:ascii="Tahoma" w:hAnsi="Tahoma" w:cs="Tahoma"/>
          <w:b/>
          <w:i/>
          <w:color w:val="000000"/>
          <w:lang w:eastAsia="ro-RO"/>
        </w:rPr>
      </w:pPr>
    </w:p>
    <w:tbl>
      <w:tblPr>
        <w:tblW w:w="97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20"/>
        <w:gridCol w:w="3290"/>
        <w:gridCol w:w="1710"/>
      </w:tblGrid>
      <w:tr w:rsidR="00995B68" w:rsidTr="007546B7">
        <w:tc>
          <w:tcPr>
            <w:tcW w:w="472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29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71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7546B7">
        <w:tc>
          <w:tcPr>
            <w:tcW w:w="472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1 </w:t>
            </w:r>
          </w:p>
          <w:p w:rsidR="00995B68" w:rsidRDefault="00995B68" w:rsidP="003E3FFB">
            <w:pPr>
              <w:autoSpaceDE w:val="0"/>
              <w:adjustRightInd w:val="0"/>
              <w:spacing w:line="256" w:lineRule="auto"/>
              <w:rPr>
                <w:rFonts w:ascii="Tahoma" w:hAnsi="Tahoma" w:cs="Tahoma"/>
                <w:color w:val="000000"/>
                <w:lang w:eastAsia="ro-RO"/>
              </w:rPr>
            </w:pPr>
            <w:r w:rsidRPr="000D787E">
              <w:rPr>
                <w:rFonts w:ascii="Tahoma" w:hAnsi="Tahoma" w:cs="Tahoma"/>
                <w:color w:val="000000"/>
                <w:lang w:eastAsia="ro-RO"/>
              </w:rPr>
              <w:t>R</w:t>
            </w:r>
            <w:r>
              <w:rPr>
                <w:rFonts w:ascii="Tahoma" w:hAnsi="Tahoma" w:cs="Tahoma"/>
                <w:color w:val="000000"/>
                <w:lang w:eastAsia="ro-RO"/>
              </w:rPr>
              <w:t>ealizare PUG actualizat şi PUD-uri prin care să se promoveze un concept de dezvoltare urbanistică unitară a localității şi peisagistică “urbană”</w:t>
            </w:r>
          </w:p>
          <w:p w:rsidR="00916106" w:rsidRDefault="00916106" w:rsidP="003E3FFB">
            <w:pPr>
              <w:autoSpaceDE w:val="0"/>
              <w:adjustRightInd w:val="0"/>
              <w:spacing w:line="256" w:lineRule="auto"/>
              <w:rPr>
                <w:rFonts w:ascii="Tahoma" w:hAnsi="Tahoma" w:cs="Tahoma"/>
                <w:i/>
                <w:color w:val="000000"/>
                <w:lang w:eastAsia="ro-RO"/>
              </w:rPr>
            </w:pPr>
          </w:p>
        </w:tc>
        <w:tc>
          <w:tcPr>
            <w:tcW w:w="329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710" w:type="dxa"/>
            <w:tcBorders>
              <w:top w:val="single" w:sz="4" w:space="0" w:color="auto"/>
              <w:left w:val="single" w:sz="4" w:space="0" w:color="auto"/>
              <w:bottom w:val="single" w:sz="4" w:space="0" w:color="auto"/>
              <w:right w:val="single" w:sz="4" w:space="0" w:color="auto"/>
            </w:tcBorders>
            <w:hideMark/>
          </w:tcPr>
          <w:p w:rsidR="00995B68" w:rsidRPr="007163D6" w:rsidRDefault="00995B68" w:rsidP="003E3FFB">
            <w:pPr>
              <w:autoSpaceDE w:val="0"/>
              <w:adjustRightInd w:val="0"/>
              <w:spacing w:line="256" w:lineRule="auto"/>
              <w:rPr>
                <w:rFonts w:ascii="Tahoma" w:hAnsi="Tahoma" w:cs="Tahoma"/>
                <w:color w:val="000000"/>
                <w:lang w:eastAsia="ro-RO"/>
              </w:rPr>
            </w:pPr>
            <w:r w:rsidRPr="007163D6">
              <w:rPr>
                <w:rFonts w:ascii="Tahoma" w:hAnsi="Tahoma" w:cs="Tahoma"/>
                <w:color w:val="000000"/>
                <w:lang w:eastAsia="ro-RO"/>
              </w:rPr>
              <w:t>2022</w:t>
            </w:r>
          </w:p>
        </w:tc>
      </w:tr>
      <w:tr w:rsidR="007163D6" w:rsidTr="007546B7">
        <w:tc>
          <w:tcPr>
            <w:tcW w:w="4720" w:type="dxa"/>
            <w:tcBorders>
              <w:top w:val="single" w:sz="4" w:space="0" w:color="auto"/>
              <w:left w:val="single" w:sz="4" w:space="0" w:color="auto"/>
              <w:bottom w:val="single" w:sz="4" w:space="0" w:color="auto"/>
              <w:right w:val="single" w:sz="4" w:space="0" w:color="auto"/>
            </w:tcBorders>
          </w:tcPr>
          <w:p w:rsidR="007163D6" w:rsidRDefault="007163D6"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Proiect 2</w:t>
            </w:r>
          </w:p>
          <w:p w:rsidR="007163D6" w:rsidRDefault="00081A15" w:rsidP="003E3FFB">
            <w:pPr>
              <w:autoSpaceDE w:val="0"/>
              <w:adjustRightInd w:val="0"/>
              <w:spacing w:line="256" w:lineRule="auto"/>
              <w:rPr>
                <w:rFonts w:ascii="Tahoma" w:hAnsi="Tahoma" w:cs="Tahoma"/>
                <w:b/>
                <w:i/>
                <w:color w:val="000000"/>
                <w:lang w:eastAsia="ro-RO"/>
              </w:rPr>
            </w:pPr>
            <w:r>
              <w:rPr>
                <w:rFonts w:ascii="Tahoma" w:hAnsi="Tahoma" w:cs="Tahoma"/>
                <w:color w:val="000000"/>
                <w:lang w:eastAsia="ro-RO"/>
              </w:rPr>
              <w:t>Amenajare Trotuar DC169 în s</w:t>
            </w:r>
            <w:r w:rsidR="007163D6" w:rsidRPr="008C4C03">
              <w:rPr>
                <w:rFonts w:ascii="Tahoma" w:hAnsi="Tahoma" w:cs="Tahoma"/>
                <w:color w:val="000000"/>
                <w:lang w:eastAsia="ro-RO"/>
              </w:rPr>
              <w:t>at</w:t>
            </w:r>
            <w:r>
              <w:rPr>
                <w:rFonts w:ascii="Tahoma" w:hAnsi="Tahoma" w:cs="Tahoma"/>
                <w:color w:val="000000"/>
                <w:lang w:eastAsia="ro-RO"/>
              </w:rPr>
              <w:t>ul</w:t>
            </w:r>
            <w:r w:rsidR="007163D6" w:rsidRPr="008C4C03">
              <w:rPr>
                <w:rFonts w:ascii="Tahoma" w:hAnsi="Tahoma" w:cs="Tahoma"/>
                <w:color w:val="000000"/>
                <w:lang w:eastAsia="ro-RO"/>
              </w:rPr>
              <w:t xml:space="preserve"> Nicolae Bălcesc</w:t>
            </w:r>
            <w:r>
              <w:rPr>
                <w:rFonts w:ascii="Tahoma" w:hAnsi="Tahoma" w:cs="Tahoma"/>
                <w:color w:val="000000"/>
                <w:lang w:eastAsia="ro-RO"/>
              </w:rPr>
              <w:t>u</w:t>
            </w:r>
          </w:p>
        </w:tc>
        <w:tc>
          <w:tcPr>
            <w:tcW w:w="3290" w:type="dxa"/>
            <w:tcBorders>
              <w:top w:val="single" w:sz="4" w:space="0" w:color="auto"/>
              <w:left w:val="single" w:sz="4" w:space="0" w:color="auto"/>
              <w:bottom w:val="single" w:sz="4" w:space="0" w:color="auto"/>
              <w:right w:val="single" w:sz="4" w:space="0" w:color="auto"/>
            </w:tcBorders>
          </w:tcPr>
          <w:p w:rsidR="007163D6" w:rsidRDefault="007163D6"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710" w:type="dxa"/>
            <w:tcBorders>
              <w:top w:val="single" w:sz="4" w:space="0" w:color="auto"/>
              <w:left w:val="single" w:sz="4" w:space="0" w:color="auto"/>
              <w:bottom w:val="single" w:sz="4" w:space="0" w:color="auto"/>
              <w:right w:val="single" w:sz="4" w:space="0" w:color="auto"/>
            </w:tcBorders>
          </w:tcPr>
          <w:p w:rsidR="007163D6" w:rsidRPr="007163D6" w:rsidRDefault="007163D6" w:rsidP="003E3FFB">
            <w:pPr>
              <w:autoSpaceDE w:val="0"/>
              <w:adjustRightInd w:val="0"/>
              <w:spacing w:line="256" w:lineRule="auto"/>
              <w:rPr>
                <w:rFonts w:ascii="Tahoma" w:hAnsi="Tahoma" w:cs="Tahoma"/>
                <w:color w:val="000000"/>
                <w:lang w:eastAsia="ro-RO"/>
              </w:rPr>
            </w:pPr>
            <w:r w:rsidRPr="007163D6">
              <w:rPr>
                <w:rFonts w:ascii="Tahoma" w:hAnsi="Tahoma" w:cs="Tahoma"/>
                <w:color w:val="000000"/>
                <w:lang w:eastAsia="ro-RO"/>
              </w:rPr>
              <w:t>2022</w:t>
            </w:r>
          </w:p>
        </w:tc>
      </w:tr>
      <w:tr w:rsidR="00995B68" w:rsidTr="007546B7">
        <w:tc>
          <w:tcPr>
            <w:tcW w:w="4720" w:type="dxa"/>
            <w:tcBorders>
              <w:top w:val="single" w:sz="4" w:space="0" w:color="auto"/>
              <w:left w:val="single" w:sz="4" w:space="0" w:color="auto"/>
              <w:bottom w:val="single" w:sz="4" w:space="0" w:color="auto"/>
              <w:right w:val="single" w:sz="4" w:space="0" w:color="auto"/>
            </w:tcBorders>
          </w:tcPr>
          <w:p w:rsidR="00995B68" w:rsidRDefault="007163D6"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Proiect 3</w:t>
            </w:r>
          </w:p>
          <w:p w:rsidR="00995B68" w:rsidRPr="00912F83" w:rsidRDefault="00081A15" w:rsidP="00081A15">
            <w:pPr>
              <w:autoSpaceDE w:val="0"/>
              <w:adjustRightInd w:val="0"/>
              <w:spacing w:line="256" w:lineRule="auto"/>
              <w:rPr>
                <w:rFonts w:ascii="Tahoma" w:hAnsi="Tahoma" w:cs="Tahoma"/>
                <w:iCs/>
                <w:color w:val="000000"/>
                <w:lang w:eastAsia="ro-RO"/>
              </w:rPr>
            </w:pPr>
            <w:r>
              <w:rPr>
                <w:rFonts w:ascii="Tahoma" w:eastAsia="Times New Roman" w:hAnsi="Tahoma" w:cs="Tahoma"/>
                <w:spacing w:val="2"/>
                <w:lang w:eastAsia="ro-RO"/>
              </w:rPr>
              <w:t>Amenajare parc î</w:t>
            </w:r>
            <w:r w:rsidRPr="00081A15">
              <w:rPr>
                <w:rFonts w:ascii="Tahoma" w:eastAsia="Times New Roman" w:hAnsi="Tahoma" w:cs="Tahoma"/>
                <w:spacing w:val="2"/>
                <w:lang w:eastAsia="ro-RO"/>
              </w:rPr>
              <w:t xml:space="preserve">n satul Nicolae Bălcescu, </w:t>
            </w:r>
          </w:p>
        </w:tc>
        <w:tc>
          <w:tcPr>
            <w:tcW w:w="329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710" w:type="dxa"/>
            <w:tcBorders>
              <w:top w:val="single" w:sz="4" w:space="0" w:color="auto"/>
              <w:left w:val="single" w:sz="4" w:space="0" w:color="auto"/>
              <w:bottom w:val="single" w:sz="4" w:space="0" w:color="auto"/>
              <w:right w:val="single" w:sz="4" w:space="0" w:color="auto"/>
            </w:tcBorders>
            <w:hideMark/>
          </w:tcPr>
          <w:p w:rsidR="00995B68" w:rsidRPr="007163D6" w:rsidRDefault="00995B68" w:rsidP="003E3FFB">
            <w:pPr>
              <w:autoSpaceDE w:val="0"/>
              <w:adjustRightInd w:val="0"/>
              <w:spacing w:line="256" w:lineRule="auto"/>
              <w:rPr>
                <w:rFonts w:ascii="Tahoma" w:hAnsi="Tahoma" w:cs="Tahoma"/>
                <w:color w:val="000000"/>
                <w:lang w:eastAsia="ro-RO"/>
              </w:rPr>
            </w:pPr>
            <w:r w:rsidRPr="007163D6">
              <w:rPr>
                <w:rFonts w:ascii="Tahoma" w:hAnsi="Tahoma" w:cs="Tahoma"/>
                <w:color w:val="000000"/>
                <w:lang w:eastAsia="ro-RO"/>
              </w:rPr>
              <w:t>2022</w:t>
            </w:r>
          </w:p>
        </w:tc>
      </w:tr>
      <w:tr w:rsidR="00764333" w:rsidTr="007546B7">
        <w:trPr>
          <w:trHeight w:val="694"/>
        </w:trPr>
        <w:tc>
          <w:tcPr>
            <w:tcW w:w="4720" w:type="dxa"/>
            <w:tcBorders>
              <w:top w:val="single" w:sz="4" w:space="0" w:color="auto"/>
              <w:left w:val="single" w:sz="4" w:space="0" w:color="auto"/>
              <w:bottom w:val="single" w:sz="4" w:space="0" w:color="auto"/>
              <w:right w:val="single" w:sz="4" w:space="0" w:color="auto"/>
            </w:tcBorders>
            <w:hideMark/>
          </w:tcPr>
          <w:p w:rsidR="00764333" w:rsidRDefault="00764333" w:rsidP="00764333">
            <w:pPr>
              <w:pStyle w:val="ListParagraph"/>
              <w:shd w:val="clear" w:color="auto" w:fill="FFFFFF"/>
              <w:tabs>
                <w:tab w:val="left" w:pos="567"/>
              </w:tabs>
              <w:autoSpaceDE w:val="0"/>
              <w:adjustRightInd w:val="0"/>
              <w:ind w:left="0"/>
              <w:jc w:val="both"/>
              <w:rPr>
                <w:rFonts w:ascii="Tahoma" w:hAnsi="Tahoma" w:cs="Tahoma"/>
                <w:b/>
                <w:i/>
                <w:szCs w:val="24"/>
              </w:rPr>
            </w:pPr>
            <w:r>
              <w:rPr>
                <w:rFonts w:ascii="Tahoma" w:hAnsi="Tahoma" w:cs="Tahoma"/>
                <w:b/>
                <w:i/>
                <w:szCs w:val="24"/>
              </w:rPr>
              <w:t xml:space="preserve">Proiect 3 </w:t>
            </w:r>
          </w:p>
          <w:p w:rsidR="00764333" w:rsidRDefault="00764333" w:rsidP="00764333">
            <w:pPr>
              <w:pStyle w:val="ListParagraph"/>
              <w:shd w:val="clear" w:color="auto" w:fill="FFFFFF"/>
              <w:tabs>
                <w:tab w:val="left" w:pos="567"/>
              </w:tabs>
              <w:autoSpaceDE w:val="0"/>
              <w:adjustRightInd w:val="0"/>
              <w:ind w:left="0"/>
              <w:jc w:val="both"/>
              <w:rPr>
                <w:rFonts w:ascii="Tahoma" w:hAnsi="Tahoma" w:cs="Tahoma"/>
                <w:color w:val="000000"/>
                <w:szCs w:val="24"/>
                <w:lang w:eastAsia="ro-RO"/>
              </w:rPr>
            </w:pPr>
            <w:r>
              <w:rPr>
                <w:rFonts w:ascii="Tahoma" w:hAnsi="Tahoma" w:cs="Tahoma"/>
                <w:color w:val="000000"/>
                <w:szCs w:val="24"/>
                <w:lang w:eastAsia="ro-RO"/>
              </w:rPr>
              <w:t>Construire/modernizare parcări  şi alei pietonale</w:t>
            </w:r>
          </w:p>
          <w:p w:rsidR="00764333" w:rsidRDefault="00764333" w:rsidP="00764333">
            <w:pPr>
              <w:pStyle w:val="ListParagraph"/>
              <w:shd w:val="clear" w:color="auto" w:fill="FFFFFF"/>
              <w:tabs>
                <w:tab w:val="left" w:pos="567"/>
              </w:tabs>
              <w:autoSpaceDE w:val="0"/>
              <w:adjustRightInd w:val="0"/>
              <w:ind w:left="0"/>
              <w:jc w:val="both"/>
              <w:rPr>
                <w:rFonts w:ascii="Tahoma" w:hAnsi="Tahoma" w:cs="Tahoma"/>
                <w:color w:val="000000"/>
                <w:szCs w:val="24"/>
                <w:lang w:eastAsia="ro-RO"/>
              </w:rPr>
            </w:pPr>
          </w:p>
        </w:tc>
        <w:tc>
          <w:tcPr>
            <w:tcW w:w="3290" w:type="dxa"/>
            <w:tcBorders>
              <w:top w:val="single" w:sz="4" w:space="0" w:color="auto"/>
              <w:left w:val="single" w:sz="4" w:space="0" w:color="auto"/>
              <w:bottom w:val="single" w:sz="4" w:space="0" w:color="auto"/>
              <w:right w:val="single" w:sz="4" w:space="0" w:color="auto"/>
            </w:tcBorders>
            <w:hideMark/>
          </w:tcPr>
          <w:p w:rsidR="00764333" w:rsidRDefault="00764333" w:rsidP="00764333">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710" w:type="dxa"/>
            <w:tcBorders>
              <w:top w:val="single" w:sz="4" w:space="0" w:color="auto"/>
              <w:left w:val="single" w:sz="4" w:space="0" w:color="auto"/>
              <w:bottom w:val="single" w:sz="4" w:space="0" w:color="auto"/>
              <w:right w:val="single" w:sz="4" w:space="0" w:color="auto"/>
            </w:tcBorders>
            <w:hideMark/>
          </w:tcPr>
          <w:p w:rsidR="00764333" w:rsidRPr="007163D6" w:rsidRDefault="00764333" w:rsidP="00764333">
            <w:pPr>
              <w:autoSpaceDE w:val="0"/>
              <w:adjustRightInd w:val="0"/>
              <w:spacing w:line="256" w:lineRule="auto"/>
              <w:rPr>
                <w:rFonts w:ascii="Tahoma" w:hAnsi="Tahoma" w:cs="Tahoma"/>
                <w:color w:val="000000"/>
                <w:lang w:eastAsia="ro-RO"/>
              </w:rPr>
            </w:pPr>
            <w:r w:rsidRPr="007163D6">
              <w:rPr>
                <w:rFonts w:ascii="Tahoma" w:hAnsi="Tahoma" w:cs="Tahoma"/>
                <w:color w:val="000000"/>
                <w:lang w:eastAsia="ro-RO"/>
              </w:rPr>
              <w:t>2024</w:t>
            </w:r>
          </w:p>
        </w:tc>
      </w:tr>
      <w:tr w:rsidR="00764333" w:rsidTr="007546B7">
        <w:tc>
          <w:tcPr>
            <w:tcW w:w="4720" w:type="dxa"/>
            <w:tcBorders>
              <w:top w:val="single" w:sz="4" w:space="0" w:color="auto"/>
              <w:left w:val="single" w:sz="4" w:space="0" w:color="auto"/>
              <w:bottom w:val="single" w:sz="4" w:space="0" w:color="auto"/>
              <w:right w:val="single" w:sz="4" w:space="0" w:color="auto"/>
            </w:tcBorders>
          </w:tcPr>
          <w:p w:rsidR="00764333" w:rsidRPr="00764333" w:rsidRDefault="00445E51" w:rsidP="00764333">
            <w:pPr>
              <w:autoSpaceDE w:val="0"/>
              <w:adjustRightInd w:val="0"/>
              <w:spacing w:line="276" w:lineRule="auto"/>
              <w:jc w:val="both"/>
              <w:rPr>
                <w:rFonts w:ascii="Tahoma" w:hAnsi="Tahoma" w:cs="Tahoma"/>
                <w:lang/>
              </w:rPr>
            </w:pPr>
            <w:r>
              <w:rPr>
                <w:rFonts w:ascii="Tahoma" w:hAnsi="Tahoma" w:cs="Tahoma"/>
                <w:b/>
                <w:bCs/>
                <w:i/>
                <w:iCs/>
                <w:lang/>
              </w:rPr>
              <w:t>Proiect 4</w:t>
            </w:r>
          </w:p>
          <w:p w:rsidR="00764333" w:rsidRPr="00764333" w:rsidRDefault="007163D6" w:rsidP="007163D6">
            <w:pPr>
              <w:autoSpaceDE w:val="0"/>
              <w:adjustRightInd w:val="0"/>
              <w:spacing w:line="276" w:lineRule="auto"/>
              <w:jc w:val="both"/>
              <w:rPr>
                <w:rFonts w:ascii="Tahoma" w:hAnsi="Tahoma" w:cs="Tahoma"/>
                <w:b/>
                <w:bCs/>
                <w:i/>
                <w:iCs/>
                <w:lang/>
              </w:rPr>
            </w:pPr>
            <w:r>
              <w:rPr>
                <w:rFonts w:ascii="Tahoma" w:hAnsi="Tahoma" w:cs="Tahoma"/>
                <w:lang/>
              </w:rPr>
              <w:t xml:space="preserve"> Realizarea de șanturi laterale</w:t>
            </w:r>
            <w:r w:rsidR="00764333" w:rsidRPr="00764333">
              <w:rPr>
                <w:rFonts w:ascii="Tahoma" w:hAnsi="Tahoma" w:cs="Tahoma"/>
                <w:lang/>
              </w:rPr>
              <w:t xml:space="preserve">, rigole de scurgere a apelor pluviale </w:t>
            </w:r>
          </w:p>
        </w:tc>
        <w:tc>
          <w:tcPr>
            <w:tcW w:w="3290" w:type="dxa"/>
            <w:tcBorders>
              <w:top w:val="single" w:sz="4" w:space="0" w:color="auto"/>
              <w:left w:val="single" w:sz="4" w:space="0" w:color="auto"/>
              <w:bottom w:val="single" w:sz="4" w:space="0" w:color="auto"/>
              <w:right w:val="single" w:sz="4" w:space="0" w:color="auto"/>
            </w:tcBorders>
            <w:hideMark/>
          </w:tcPr>
          <w:p w:rsidR="00764333" w:rsidRPr="00764333" w:rsidRDefault="00764333" w:rsidP="00764333">
            <w:pPr>
              <w:autoSpaceDE w:val="0"/>
              <w:adjustRightInd w:val="0"/>
              <w:spacing w:line="276" w:lineRule="auto"/>
              <w:jc w:val="both"/>
              <w:rPr>
                <w:rFonts w:ascii="Tahoma" w:hAnsi="Tahoma" w:cs="Tahoma"/>
                <w:bCs/>
                <w:iCs/>
                <w:lang/>
              </w:rPr>
            </w:pPr>
            <w:r w:rsidRPr="00764333">
              <w:rPr>
                <w:rFonts w:ascii="Tahoma" w:hAnsi="Tahoma" w:cs="Tahoma"/>
                <w:bCs/>
                <w:iCs/>
                <w:lang/>
              </w:rPr>
              <w:t>Buget local</w:t>
            </w:r>
          </w:p>
        </w:tc>
        <w:tc>
          <w:tcPr>
            <w:tcW w:w="1710" w:type="dxa"/>
            <w:tcBorders>
              <w:top w:val="single" w:sz="4" w:space="0" w:color="auto"/>
              <w:left w:val="single" w:sz="4" w:space="0" w:color="auto"/>
              <w:bottom w:val="single" w:sz="4" w:space="0" w:color="auto"/>
              <w:right w:val="single" w:sz="4" w:space="0" w:color="auto"/>
            </w:tcBorders>
            <w:hideMark/>
          </w:tcPr>
          <w:p w:rsidR="00764333" w:rsidRPr="007163D6" w:rsidRDefault="00764333" w:rsidP="00764333">
            <w:pPr>
              <w:autoSpaceDE w:val="0"/>
              <w:adjustRightInd w:val="0"/>
              <w:spacing w:line="276" w:lineRule="auto"/>
              <w:jc w:val="both"/>
              <w:rPr>
                <w:rFonts w:ascii="Tahoma" w:hAnsi="Tahoma" w:cs="Tahoma"/>
                <w:bCs/>
                <w:iCs/>
                <w:lang/>
              </w:rPr>
            </w:pPr>
            <w:r w:rsidRPr="007163D6">
              <w:rPr>
                <w:rFonts w:ascii="Tahoma" w:hAnsi="Tahoma" w:cs="Tahoma"/>
                <w:bCs/>
                <w:iCs/>
                <w:lang/>
              </w:rPr>
              <w:t>2022</w:t>
            </w:r>
          </w:p>
        </w:tc>
      </w:tr>
      <w:tr w:rsidR="00764333" w:rsidTr="007546B7">
        <w:tc>
          <w:tcPr>
            <w:tcW w:w="4720" w:type="dxa"/>
            <w:tcBorders>
              <w:top w:val="single" w:sz="4" w:space="0" w:color="auto"/>
              <w:left w:val="single" w:sz="4" w:space="0" w:color="auto"/>
              <w:bottom w:val="single" w:sz="4" w:space="0" w:color="auto"/>
              <w:right w:val="single" w:sz="4" w:space="0" w:color="auto"/>
            </w:tcBorders>
            <w:hideMark/>
          </w:tcPr>
          <w:p w:rsidR="00764333" w:rsidRPr="00F74B60" w:rsidRDefault="00764333" w:rsidP="00764333">
            <w:pPr>
              <w:pStyle w:val="NormalWeb"/>
              <w:spacing w:before="0" w:after="0" w:line="256" w:lineRule="auto"/>
              <w:jc w:val="both"/>
              <w:rPr>
                <w:rFonts w:ascii="Tahoma" w:hAnsi="Tahoma" w:cs="Tahoma"/>
                <w:b/>
                <w:i/>
                <w:lang w:val="ro-RO"/>
              </w:rPr>
            </w:pPr>
            <w:r w:rsidRPr="00F74B60">
              <w:rPr>
                <w:rFonts w:ascii="Tahoma" w:hAnsi="Tahoma" w:cs="Tahoma"/>
                <w:b/>
                <w:i/>
                <w:lang w:val="ro-RO"/>
              </w:rPr>
              <w:t>Proiect 5</w:t>
            </w:r>
          </w:p>
          <w:p w:rsidR="00764333" w:rsidRPr="00F74B60" w:rsidRDefault="00764333" w:rsidP="00764333">
            <w:pPr>
              <w:pStyle w:val="NormalWeb"/>
              <w:spacing w:before="0" w:after="0" w:line="256" w:lineRule="auto"/>
              <w:jc w:val="both"/>
              <w:rPr>
                <w:rFonts w:ascii="Tahoma" w:hAnsi="Tahoma" w:cs="Tahoma"/>
                <w:lang w:val="ro-RO"/>
              </w:rPr>
            </w:pPr>
            <w:r w:rsidRPr="00F74B60">
              <w:rPr>
                <w:rFonts w:ascii="Tahoma" w:hAnsi="Tahoma" w:cs="Tahoma"/>
                <w:lang w:val="ro-RO"/>
              </w:rPr>
              <w:t xml:space="preserve">Activități și operațiuni specifice care se desfășoară  pentru îmbunătățirea administrarii domniului public si privat al comunei </w:t>
            </w:r>
            <w:r w:rsidR="007163D6" w:rsidRPr="00F74B60">
              <w:rPr>
                <w:rFonts w:ascii="Tahoma" w:hAnsi="Tahoma" w:cs="Tahoma"/>
                <w:lang w:val="ro-RO"/>
              </w:rPr>
              <w:t>Nicolae Bălcescu</w:t>
            </w:r>
          </w:p>
          <w:p w:rsidR="00764333" w:rsidRPr="00F74B60" w:rsidRDefault="00764333" w:rsidP="00764333">
            <w:pPr>
              <w:pStyle w:val="NormalWeb"/>
              <w:spacing w:before="0" w:after="0" w:line="256" w:lineRule="auto"/>
              <w:jc w:val="both"/>
              <w:rPr>
                <w:rFonts w:ascii="Tahoma" w:hAnsi="Tahoma" w:cs="Tahoma"/>
                <w:b/>
                <w:bCs/>
                <w:iCs/>
                <w:lang w:val="ro-RO"/>
              </w:rPr>
            </w:pPr>
          </w:p>
        </w:tc>
        <w:tc>
          <w:tcPr>
            <w:tcW w:w="3290" w:type="dxa"/>
            <w:tcBorders>
              <w:top w:val="single" w:sz="4" w:space="0" w:color="auto"/>
              <w:left w:val="single" w:sz="4" w:space="0" w:color="auto"/>
              <w:bottom w:val="single" w:sz="4" w:space="0" w:color="auto"/>
              <w:right w:val="single" w:sz="4" w:space="0" w:color="auto"/>
            </w:tcBorders>
            <w:hideMark/>
          </w:tcPr>
          <w:p w:rsidR="00764333" w:rsidRPr="00764333" w:rsidRDefault="00764333" w:rsidP="00764333">
            <w:pPr>
              <w:autoSpaceDE w:val="0"/>
              <w:adjustRightInd w:val="0"/>
              <w:spacing w:line="276" w:lineRule="auto"/>
              <w:jc w:val="both"/>
              <w:rPr>
                <w:rFonts w:ascii="Tahoma" w:hAnsi="Tahoma" w:cs="Tahoma"/>
                <w:bCs/>
                <w:iCs/>
                <w:lang/>
              </w:rPr>
            </w:pPr>
            <w:r w:rsidRPr="00764333">
              <w:rPr>
                <w:rFonts w:ascii="Tahoma" w:hAnsi="Tahoma" w:cs="Tahoma"/>
                <w:bCs/>
                <w:iCs/>
                <w:lang/>
              </w:rPr>
              <w:t>Buget local</w:t>
            </w:r>
          </w:p>
        </w:tc>
        <w:tc>
          <w:tcPr>
            <w:tcW w:w="1710" w:type="dxa"/>
            <w:tcBorders>
              <w:top w:val="single" w:sz="4" w:space="0" w:color="auto"/>
              <w:left w:val="single" w:sz="4" w:space="0" w:color="auto"/>
              <w:bottom w:val="single" w:sz="4" w:space="0" w:color="auto"/>
              <w:right w:val="single" w:sz="4" w:space="0" w:color="auto"/>
            </w:tcBorders>
            <w:hideMark/>
          </w:tcPr>
          <w:p w:rsidR="00764333" w:rsidRPr="007163D6" w:rsidRDefault="0012532A" w:rsidP="00764333">
            <w:pPr>
              <w:autoSpaceDE w:val="0"/>
              <w:adjustRightInd w:val="0"/>
              <w:spacing w:line="276" w:lineRule="auto"/>
              <w:jc w:val="both"/>
              <w:rPr>
                <w:rFonts w:ascii="Tahoma" w:hAnsi="Tahoma" w:cs="Tahoma"/>
                <w:bCs/>
                <w:iCs/>
                <w:lang/>
              </w:rPr>
            </w:pPr>
            <w:r>
              <w:rPr>
                <w:rFonts w:ascii="Tahoma" w:hAnsi="Tahoma" w:cs="Tahoma"/>
                <w:bCs/>
                <w:iCs/>
                <w:lang/>
              </w:rPr>
              <w:t>2022</w:t>
            </w:r>
            <w:r w:rsidR="00764333" w:rsidRPr="007163D6">
              <w:rPr>
                <w:rFonts w:ascii="Tahoma" w:hAnsi="Tahoma" w:cs="Tahoma"/>
                <w:bCs/>
                <w:iCs/>
                <w:lang/>
              </w:rPr>
              <w:t>-2027</w:t>
            </w:r>
          </w:p>
        </w:tc>
      </w:tr>
      <w:tr w:rsidR="00764333" w:rsidTr="007546B7">
        <w:tc>
          <w:tcPr>
            <w:tcW w:w="4720" w:type="dxa"/>
            <w:tcBorders>
              <w:top w:val="single" w:sz="4" w:space="0" w:color="auto"/>
              <w:left w:val="single" w:sz="4" w:space="0" w:color="auto"/>
              <w:bottom w:val="single" w:sz="4" w:space="0" w:color="auto"/>
              <w:right w:val="single" w:sz="4" w:space="0" w:color="auto"/>
            </w:tcBorders>
            <w:hideMark/>
          </w:tcPr>
          <w:p w:rsidR="00764333" w:rsidRPr="00F74B60" w:rsidRDefault="00445E51" w:rsidP="00764333">
            <w:pPr>
              <w:autoSpaceDE w:val="0"/>
              <w:adjustRightInd w:val="0"/>
              <w:spacing w:line="276" w:lineRule="auto"/>
              <w:rPr>
                <w:rFonts w:ascii="Tahoma" w:hAnsi="Tahoma" w:cs="Tahoma"/>
                <w:b/>
                <w:i/>
                <w:lang w:val="pl-PL"/>
              </w:rPr>
            </w:pPr>
            <w:r w:rsidRPr="00F74B60">
              <w:rPr>
                <w:rFonts w:ascii="Tahoma" w:hAnsi="Tahoma" w:cs="Tahoma"/>
                <w:b/>
                <w:i/>
                <w:lang w:val="pl-PL"/>
              </w:rPr>
              <w:t xml:space="preserve">Proiect 6 </w:t>
            </w:r>
          </w:p>
          <w:p w:rsidR="00764333" w:rsidRPr="00764333" w:rsidRDefault="007163D6" w:rsidP="00764333">
            <w:pPr>
              <w:autoSpaceDE w:val="0"/>
              <w:adjustRightInd w:val="0"/>
              <w:spacing w:line="276" w:lineRule="auto"/>
              <w:jc w:val="both"/>
              <w:rPr>
                <w:rFonts w:ascii="Tahoma" w:hAnsi="Tahoma" w:cs="Tahoma"/>
                <w:b/>
                <w:sz w:val="26"/>
                <w:szCs w:val="26"/>
              </w:rPr>
            </w:pPr>
            <w:r w:rsidRPr="00F74B60">
              <w:rPr>
                <w:rFonts w:ascii="Tahoma" w:hAnsi="Tahoma" w:cs="Tahoma"/>
                <w:lang w:val="pl-PL"/>
              </w:rPr>
              <w:t>Amenajare parc zona Buhuș</w:t>
            </w:r>
          </w:p>
        </w:tc>
        <w:tc>
          <w:tcPr>
            <w:tcW w:w="3290" w:type="dxa"/>
            <w:tcBorders>
              <w:top w:val="single" w:sz="4" w:space="0" w:color="auto"/>
              <w:left w:val="single" w:sz="4" w:space="0" w:color="auto"/>
              <w:bottom w:val="single" w:sz="4" w:space="0" w:color="auto"/>
              <w:right w:val="single" w:sz="4" w:space="0" w:color="auto"/>
            </w:tcBorders>
            <w:hideMark/>
          </w:tcPr>
          <w:p w:rsidR="00764333" w:rsidRPr="00764333" w:rsidRDefault="00764333" w:rsidP="00764333">
            <w:pPr>
              <w:autoSpaceDE w:val="0"/>
              <w:adjustRightInd w:val="0"/>
              <w:spacing w:line="276" w:lineRule="auto"/>
              <w:jc w:val="both"/>
              <w:rPr>
                <w:rFonts w:ascii="Tahoma" w:hAnsi="Tahoma" w:cs="Tahoma"/>
                <w:bCs/>
                <w:iCs/>
                <w:lang/>
              </w:rPr>
            </w:pPr>
            <w:r w:rsidRPr="00764333">
              <w:rPr>
                <w:rFonts w:ascii="Tahoma" w:hAnsi="Tahoma" w:cs="Tahoma"/>
                <w:bCs/>
                <w:iCs/>
                <w:lang/>
              </w:rPr>
              <w:t>Buget local</w:t>
            </w:r>
          </w:p>
          <w:p w:rsidR="00764333" w:rsidRPr="00764333" w:rsidRDefault="00764333" w:rsidP="00764333">
            <w:pPr>
              <w:autoSpaceDE w:val="0"/>
              <w:adjustRightInd w:val="0"/>
              <w:spacing w:line="276" w:lineRule="auto"/>
              <w:jc w:val="both"/>
              <w:rPr>
                <w:rFonts w:ascii="Tahoma" w:hAnsi="Tahoma" w:cs="Tahoma"/>
                <w:bCs/>
                <w:iCs/>
                <w:lang/>
              </w:rPr>
            </w:pPr>
          </w:p>
        </w:tc>
        <w:tc>
          <w:tcPr>
            <w:tcW w:w="1710" w:type="dxa"/>
            <w:tcBorders>
              <w:top w:val="single" w:sz="4" w:space="0" w:color="auto"/>
              <w:left w:val="single" w:sz="4" w:space="0" w:color="auto"/>
              <w:bottom w:val="single" w:sz="4" w:space="0" w:color="auto"/>
              <w:right w:val="single" w:sz="4" w:space="0" w:color="auto"/>
            </w:tcBorders>
          </w:tcPr>
          <w:p w:rsidR="00764333" w:rsidRPr="007163D6" w:rsidRDefault="00764333" w:rsidP="00764333">
            <w:pPr>
              <w:autoSpaceDE w:val="0"/>
              <w:adjustRightInd w:val="0"/>
              <w:spacing w:line="276" w:lineRule="auto"/>
              <w:jc w:val="both"/>
              <w:rPr>
                <w:rFonts w:ascii="Tahoma" w:hAnsi="Tahoma" w:cs="Tahoma"/>
                <w:bCs/>
                <w:iCs/>
                <w:lang/>
              </w:rPr>
            </w:pPr>
            <w:r w:rsidRPr="007163D6">
              <w:rPr>
                <w:rFonts w:ascii="Tahoma" w:hAnsi="Tahoma" w:cs="Tahoma"/>
                <w:bCs/>
                <w:iCs/>
                <w:lang/>
              </w:rPr>
              <w:t>2022</w:t>
            </w:r>
          </w:p>
        </w:tc>
      </w:tr>
      <w:tr w:rsidR="007473F6" w:rsidTr="007546B7">
        <w:tc>
          <w:tcPr>
            <w:tcW w:w="4720" w:type="dxa"/>
            <w:tcBorders>
              <w:top w:val="single" w:sz="4" w:space="0" w:color="auto"/>
              <w:left w:val="single" w:sz="4" w:space="0" w:color="auto"/>
              <w:bottom w:val="single" w:sz="4" w:space="0" w:color="auto"/>
              <w:right w:val="single" w:sz="4" w:space="0" w:color="auto"/>
            </w:tcBorders>
          </w:tcPr>
          <w:p w:rsidR="007473F6" w:rsidRDefault="007473F6" w:rsidP="00764333">
            <w:pPr>
              <w:autoSpaceDE w:val="0"/>
              <w:adjustRightInd w:val="0"/>
              <w:spacing w:line="276" w:lineRule="auto"/>
              <w:rPr>
                <w:rFonts w:ascii="Tahoma" w:hAnsi="Tahoma" w:cs="Tahoma"/>
                <w:b/>
                <w:i/>
                <w:lang/>
              </w:rPr>
            </w:pPr>
            <w:r>
              <w:rPr>
                <w:rFonts w:ascii="Tahoma" w:hAnsi="Tahoma" w:cs="Tahoma"/>
                <w:b/>
                <w:i/>
                <w:lang/>
              </w:rPr>
              <w:t>Proiect 7</w:t>
            </w:r>
          </w:p>
          <w:p w:rsidR="007473F6" w:rsidRPr="007473F6" w:rsidRDefault="007473F6" w:rsidP="00764333">
            <w:pPr>
              <w:autoSpaceDE w:val="0"/>
              <w:adjustRightInd w:val="0"/>
              <w:spacing w:line="276" w:lineRule="auto"/>
              <w:rPr>
                <w:rFonts w:ascii="Tahoma" w:hAnsi="Tahoma" w:cs="Tahoma"/>
                <w:lang/>
              </w:rPr>
            </w:pPr>
            <w:r w:rsidRPr="007473F6">
              <w:rPr>
                <w:rFonts w:ascii="Tahoma" w:hAnsi="Tahoma" w:cs="Tahoma"/>
                <w:lang/>
              </w:rPr>
              <w:t xml:space="preserve">Amplasare indicatoare și limitatoare de viteza pe </w:t>
            </w:r>
            <w:r w:rsidR="0012532A">
              <w:rPr>
                <w:rFonts w:ascii="Tahoma" w:hAnsi="Tahoma" w:cs="Tahoma"/>
                <w:lang/>
              </w:rPr>
              <w:t>drumurile de interes local din c</w:t>
            </w:r>
            <w:r w:rsidRPr="007473F6">
              <w:rPr>
                <w:rFonts w:ascii="Tahoma" w:hAnsi="Tahoma" w:cs="Tahoma"/>
                <w:lang/>
              </w:rPr>
              <w:t>omuna</w:t>
            </w:r>
            <w:r w:rsidR="0012532A">
              <w:rPr>
                <w:rFonts w:ascii="Tahoma" w:hAnsi="Tahoma" w:cs="Tahoma"/>
                <w:lang/>
              </w:rPr>
              <w:t xml:space="preserve"> Nicolae Bălcescu</w:t>
            </w:r>
          </w:p>
        </w:tc>
        <w:tc>
          <w:tcPr>
            <w:tcW w:w="3290" w:type="dxa"/>
            <w:tcBorders>
              <w:top w:val="single" w:sz="4" w:space="0" w:color="auto"/>
              <w:left w:val="single" w:sz="4" w:space="0" w:color="auto"/>
              <w:bottom w:val="single" w:sz="4" w:space="0" w:color="auto"/>
              <w:right w:val="single" w:sz="4" w:space="0" w:color="auto"/>
            </w:tcBorders>
          </w:tcPr>
          <w:p w:rsidR="007473F6" w:rsidRPr="00764333" w:rsidRDefault="007473F6" w:rsidP="00764333">
            <w:pPr>
              <w:autoSpaceDE w:val="0"/>
              <w:adjustRightInd w:val="0"/>
              <w:spacing w:line="276" w:lineRule="auto"/>
              <w:jc w:val="both"/>
              <w:rPr>
                <w:rFonts w:ascii="Tahoma" w:hAnsi="Tahoma" w:cs="Tahoma"/>
                <w:bCs/>
                <w:iCs/>
                <w:lang/>
              </w:rPr>
            </w:pPr>
            <w:r>
              <w:rPr>
                <w:rFonts w:ascii="Tahoma" w:hAnsi="Tahoma" w:cs="Tahoma"/>
                <w:bCs/>
                <w:iCs/>
                <w:lang/>
              </w:rPr>
              <w:t>Buget local</w:t>
            </w:r>
          </w:p>
        </w:tc>
        <w:tc>
          <w:tcPr>
            <w:tcW w:w="1710" w:type="dxa"/>
            <w:tcBorders>
              <w:top w:val="single" w:sz="4" w:space="0" w:color="auto"/>
              <w:left w:val="single" w:sz="4" w:space="0" w:color="auto"/>
              <w:bottom w:val="single" w:sz="4" w:space="0" w:color="auto"/>
              <w:right w:val="single" w:sz="4" w:space="0" w:color="auto"/>
            </w:tcBorders>
          </w:tcPr>
          <w:p w:rsidR="007473F6" w:rsidRPr="007163D6" w:rsidRDefault="007473F6" w:rsidP="00764333">
            <w:pPr>
              <w:autoSpaceDE w:val="0"/>
              <w:adjustRightInd w:val="0"/>
              <w:spacing w:line="276" w:lineRule="auto"/>
              <w:jc w:val="both"/>
              <w:rPr>
                <w:rFonts w:ascii="Tahoma" w:hAnsi="Tahoma" w:cs="Tahoma"/>
                <w:bCs/>
                <w:iCs/>
                <w:lang/>
              </w:rPr>
            </w:pPr>
            <w:r>
              <w:rPr>
                <w:rFonts w:ascii="Tahoma" w:hAnsi="Tahoma" w:cs="Tahoma"/>
                <w:bCs/>
                <w:iCs/>
                <w:lang/>
              </w:rPr>
              <w:t>2023</w:t>
            </w:r>
          </w:p>
        </w:tc>
      </w:tr>
      <w:tr w:rsidR="0012532A" w:rsidTr="007546B7">
        <w:tc>
          <w:tcPr>
            <w:tcW w:w="4720" w:type="dxa"/>
            <w:tcBorders>
              <w:top w:val="single" w:sz="4" w:space="0" w:color="auto"/>
              <w:left w:val="single" w:sz="4" w:space="0" w:color="auto"/>
              <w:bottom w:val="single" w:sz="4" w:space="0" w:color="auto"/>
              <w:right w:val="single" w:sz="4" w:space="0" w:color="auto"/>
            </w:tcBorders>
          </w:tcPr>
          <w:p w:rsidR="0012532A" w:rsidRPr="00F74B60" w:rsidRDefault="0012532A" w:rsidP="00764333">
            <w:pPr>
              <w:autoSpaceDE w:val="0"/>
              <w:adjustRightInd w:val="0"/>
              <w:spacing w:line="276" w:lineRule="auto"/>
              <w:rPr>
                <w:rFonts w:ascii="Tahoma" w:hAnsi="Tahoma" w:cs="Tahoma"/>
                <w:b/>
                <w:i/>
              </w:rPr>
            </w:pPr>
            <w:r w:rsidRPr="00F74B60">
              <w:rPr>
                <w:rFonts w:ascii="Tahoma" w:hAnsi="Tahoma" w:cs="Tahoma"/>
                <w:b/>
                <w:i/>
              </w:rPr>
              <w:t>Proiect 8</w:t>
            </w:r>
          </w:p>
          <w:p w:rsidR="0012532A" w:rsidRPr="00F74B60" w:rsidRDefault="0012532A" w:rsidP="00764333">
            <w:pPr>
              <w:autoSpaceDE w:val="0"/>
              <w:adjustRightInd w:val="0"/>
              <w:spacing w:line="276" w:lineRule="auto"/>
              <w:rPr>
                <w:rFonts w:ascii="Tahoma" w:hAnsi="Tahoma" w:cs="Tahoma"/>
              </w:rPr>
            </w:pPr>
            <w:r w:rsidRPr="00F74B60">
              <w:rPr>
                <w:rFonts w:ascii="Tahoma" w:hAnsi="Tahoma" w:cs="Tahoma"/>
              </w:rPr>
              <w:t>Amenajare accese la curți pe străzile Ioan Sociu, Stânjenelului, Frasinului, Crizantemelor, Crinilor și Republicii din sat Nicolae Bălcescu, comuna Nicolae Bălcescu</w:t>
            </w:r>
          </w:p>
        </w:tc>
        <w:tc>
          <w:tcPr>
            <w:tcW w:w="3290" w:type="dxa"/>
            <w:tcBorders>
              <w:top w:val="single" w:sz="4" w:space="0" w:color="auto"/>
              <w:left w:val="single" w:sz="4" w:space="0" w:color="auto"/>
              <w:bottom w:val="single" w:sz="4" w:space="0" w:color="auto"/>
              <w:right w:val="single" w:sz="4" w:space="0" w:color="auto"/>
            </w:tcBorders>
          </w:tcPr>
          <w:p w:rsidR="0012532A" w:rsidRDefault="0012532A" w:rsidP="00764333">
            <w:pPr>
              <w:autoSpaceDE w:val="0"/>
              <w:adjustRightInd w:val="0"/>
              <w:spacing w:line="276" w:lineRule="auto"/>
              <w:jc w:val="both"/>
              <w:rPr>
                <w:rFonts w:ascii="Tahoma" w:hAnsi="Tahoma" w:cs="Tahoma"/>
                <w:bCs/>
                <w:iCs/>
                <w:lang/>
              </w:rPr>
            </w:pPr>
            <w:r>
              <w:rPr>
                <w:rFonts w:ascii="Tahoma" w:hAnsi="Tahoma" w:cs="Tahoma"/>
                <w:bCs/>
                <w:iCs/>
                <w:lang/>
              </w:rPr>
              <w:t xml:space="preserve">Buget local </w:t>
            </w:r>
          </w:p>
        </w:tc>
        <w:tc>
          <w:tcPr>
            <w:tcW w:w="1710" w:type="dxa"/>
            <w:tcBorders>
              <w:top w:val="single" w:sz="4" w:space="0" w:color="auto"/>
              <w:left w:val="single" w:sz="4" w:space="0" w:color="auto"/>
              <w:bottom w:val="single" w:sz="4" w:space="0" w:color="auto"/>
              <w:right w:val="single" w:sz="4" w:space="0" w:color="auto"/>
            </w:tcBorders>
          </w:tcPr>
          <w:p w:rsidR="0012532A" w:rsidRDefault="0012532A" w:rsidP="00764333">
            <w:pPr>
              <w:autoSpaceDE w:val="0"/>
              <w:adjustRightInd w:val="0"/>
              <w:spacing w:line="276" w:lineRule="auto"/>
              <w:jc w:val="both"/>
              <w:rPr>
                <w:rFonts w:ascii="Tahoma" w:hAnsi="Tahoma" w:cs="Tahoma"/>
                <w:bCs/>
                <w:iCs/>
                <w:lang/>
              </w:rPr>
            </w:pPr>
            <w:r>
              <w:rPr>
                <w:rFonts w:ascii="Tahoma" w:hAnsi="Tahoma" w:cs="Tahoma"/>
                <w:bCs/>
                <w:iCs/>
                <w:lang/>
              </w:rPr>
              <w:t>2022</w:t>
            </w:r>
          </w:p>
        </w:tc>
      </w:tr>
    </w:tbl>
    <w:p w:rsidR="00995B68" w:rsidRDefault="00995B68" w:rsidP="00995B68">
      <w:pPr>
        <w:autoSpaceDE w:val="0"/>
        <w:adjustRightInd w:val="0"/>
        <w:rPr>
          <w:rFonts w:ascii="Tahoma" w:hAnsi="Tahoma" w:cs="Tahoma"/>
          <w:color w:val="000000"/>
          <w:lang w:eastAsia="ro-RO"/>
        </w:rPr>
      </w:pPr>
    </w:p>
    <w:p w:rsidR="00337B4B" w:rsidRDefault="00337B4B" w:rsidP="00995B68">
      <w:pPr>
        <w:autoSpaceDE w:val="0"/>
        <w:adjustRightInd w:val="0"/>
        <w:rPr>
          <w:rFonts w:ascii="Tahoma" w:hAnsi="Tahoma" w:cs="Tahoma"/>
          <w:color w:val="000000"/>
          <w:lang w:eastAsia="ro-RO"/>
        </w:rPr>
      </w:pPr>
    </w:p>
    <w:p w:rsidR="00337B4B" w:rsidRDefault="00337B4B" w:rsidP="00995B68">
      <w:pPr>
        <w:autoSpaceDE w:val="0"/>
        <w:adjustRightInd w:val="0"/>
        <w:rPr>
          <w:rFonts w:ascii="Tahoma" w:hAnsi="Tahoma" w:cs="Tahoma"/>
          <w:color w:val="000000"/>
          <w:lang w:eastAsia="ro-RO"/>
        </w:rPr>
      </w:pPr>
    </w:p>
    <w:p w:rsidR="00337B4B" w:rsidRDefault="00337B4B" w:rsidP="00995B68">
      <w:pPr>
        <w:autoSpaceDE w:val="0"/>
        <w:adjustRightInd w:val="0"/>
        <w:rPr>
          <w:rFonts w:ascii="Tahoma" w:hAnsi="Tahoma" w:cs="Tahoma"/>
          <w:color w:val="000000"/>
          <w:lang w:eastAsia="ro-RO"/>
        </w:rPr>
      </w:pPr>
    </w:p>
    <w:p w:rsidR="00995B68" w:rsidRDefault="00995B68" w:rsidP="006A78B5">
      <w:pPr>
        <w:autoSpaceDE w:val="0"/>
        <w:adjustRightInd w:val="0"/>
        <w:jc w:val="both"/>
        <w:rPr>
          <w:rFonts w:ascii="Tahoma" w:hAnsi="Tahoma" w:cs="Tahoma"/>
          <w:color w:val="000000"/>
          <w:lang w:eastAsia="ro-RO"/>
        </w:rPr>
      </w:pPr>
      <w:r>
        <w:rPr>
          <w:rFonts w:ascii="Tahoma" w:hAnsi="Tahoma" w:cs="Tahoma"/>
          <w:b/>
          <w:color w:val="000000"/>
          <w:lang w:eastAsia="ro-RO"/>
        </w:rPr>
        <w:t xml:space="preserve">Obiectivul operațional </w:t>
      </w:r>
      <w:r>
        <w:rPr>
          <w:rFonts w:ascii="Tahoma" w:hAnsi="Tahoma" w:cs="Tahoma"/>
          <w:b/>
          <w:i/>
          <w:color w:val="000000"/>
          <w:lang w:eastAsia="ro-RO"/>
        </w:rPr>
        <w:t xml:space="preserve">Creșterea standardului de viață al cetățenilor şi asigurarea condițiilor de bază ale unui trai modern, la nivelul standardelor Uniunii Europene, prin asigurarea accesului la utilităţi pentru toți locuitorii comunei </w:t>
      </w:r>
      <w:r w:rsidR="00DF4211">
        <w:rPr>
          <w:rFonts w:ascii="Tahoma" w:hAnsi="Tahoma" w:cs="Tahoma"/>
          <w:b/>
          <w:i/>
          <w:color w:val="000000"/>
          <w:lang w:eastAsia="ro-RO"/>
        </w:rPr>
        <w:t>Nicolae Bălcescu</w:t>
      </w:r>
    </w:p>
    <w:p w:rsidR="00995B68" w:rsidRDefault="00995B68" w:rsidP="00995B68">
      <w:pPr>
        <w:autoSpaceDE w:val="0"/>
        <w:adjustRightInd w:val="0"/>
        <w:rPr>
          <w:rFonts w:ascii="Tahoma" w:hAnsi="Tahoma" w:cs="Tahoma"/>
          <w:color w:val="000000"/>
          <w:lang w:eastAsia="ro-RO"/>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2"/>
        <w:gridCol w:w="3168"/>
        <w:gridCol w:w="1495"/>
      </w:tblGrid>
      <w:tr w:rsidR="00995B68" w:rsidTr="007546B7">
        <w:tc>
          <w:tcPr>
            <w:tcW w:w="4842"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168"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495" w:type="dxa"/>
            <w:tcBorders>
              <w:top w:val="single" w:sz="4" w:space="0" w:color="auto"/>
              <w:left w:val="single" w:sz="4" w:space="0" w:color="auto"/>
              <w:bottom w:val="single" w:sz="4" w:space="0" w:color="auto"/>
              <w:right w:val="single" w:sz="4" w:space="0" w:color="auto"/>
            </w:tcBorders>
            <w:shd w:val="clear" w:color="auto" w:fill="FFFF00"/>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7546B7">
        <w:tc>
          <w:tcPr>
            <w:tcW w:w="4842"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1 </w:t>
            </w:r>
          </w:p>
          <w:p w:rsidR="00995B68" w:rsidRPr="00BC7133" w:rsidRDefault="00BC7133" w:rsidP="003E3FFB">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Îmbunătățirea sistemului de alimentare cu apă și canal în comuna Nicolae Bălcescu</w:t>
            </w:r>
          </w:p>
        </w:tc>
        <w:tc>
          <w:tcPr>
            <w:tcW w:w="3168" w:type="dxa"/>
            <w:tcBorders>
              <w:top w:val="single" w:sz="4" w:space="0" w:color="auto"/>
              <w:left w:val="single" w:sz="4" w:space="0" w:color="auto"/>
              <w:bottom w:val="single" w:sz="4" w:space="0" w:color="auto"/>
              <w:right w:val="single" w:sz="4" w:space="0" w:color="auto"/>
            </w:tcBorders>
            <w:hideMark/>
          </w:tcPr>
          <w:p w:rsidR="00995B68" w:rsidRPr="00BC7133" w:rsidRDefault="00995B68" w:rsidP="003E3FFB">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 xml:space="preserve">POIM </w:t>
            </w:r>
            <w:r w:rsidR="00764333" w:rsidRPr="00BC7133">
              <w:rPr>
                <w:rFonts w:ascii="Tahoma" w:hAnsi="Tahoma" w:cs="Tahoma"/>
                <w:color w:val="000000"/>
                <w:lang w:eastAsia="ro-RO"/>
              </w:rPr>
              <w:t>/</w:t>
            </w:r>
          </w:p>
          <w:p w:rsidR="00764333" w:rsidRPr="00BC7133" w:rsidRDefault="00764333" w:rsidP="00764333">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Progran Național de Redresare și Reziliență –Pilon I Tranzitia Verde</w:t>
            </w:r>
          </w:p>
          <w:p w:rsidR="00764333" w:rsidRPr="00BC7133" w:rsidRDefault="00764333" w:rsidP="003E3FFB">
            <w:pPr>
              <w:autoSpaceDE w:val="0"/>
              <w:adjustRightInd w:val="0"/>
              <w:spacing w:line="256" w:lineRule="auto"/>
              <w:rPr>
                <w:rFonts w:ascii="Tahoma" w:hAnsi="Tahoma" w:cs="Tahoma"/>
                <w:color w:val="000000"/>
                <w:lang w:eastAsia="ro-RO"/>
              </w:rPr>
            </w:pPr>
          </w:p>
        </w:tc>
        <w:tc>
          <w:tcPr>
            <w:tcW w:w="1495" w:type="dxa"/>
            <w:tcBorders>
              <w:top w:val="single" w:sz="4" w:space="0" w:color="auto"/>
              <w:left w:val="single" w:sz="4" w:space="0" w:color="auto"/>
              <w:bottom w:val="single" w:sz="4" w:space="0" w:color="auto"/>
              <w:right w:val="single" w:sz="4" w:space="0" w:color="auto"/>
            </w:tcBorders>
            <w:hideMark/>
          </w:tcPr>
          <w:p w:rsidR="00995B68" w:rsidRPr="00BC7133" w:rsidRDefault="00995B68" w:rsidP="003E3FFB">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2023</w:t>
            </w:r>
          </w:p>
        </w:tc>
      </w:tr>
      <w:tr w:rsidR="00BC7133" w:rsidTr="007546B7">
        <w:tc>
          <w:tcPr>
            <w:tcW w:w="4842" w:type="dxa"/>
            <w:tcBorders>
              <w:top w:val="single" w:sz="4" w:space="0" w:color="auto"/>
              <w:left w:val="single" w:sz="4" w:space="0" w:color="auto"/>
              <w:bottom w:val="single" w:sz="4" w:space="0" w:color="auto"/>
              <w:right w:val="single" w:sz="4" w:space="0" w:color="auto"/>
            </w:tcBorders>
          </w:tcPr>
          <w:p w:rsidR="00BC7133" w:rsidRPr="00BC7133" w:rsidRDefault="00BC7133" w:rsidP="003E3FFB">
            <w:pPr>
              <w:autoSpaceDE w:val="0"/>
              <w:adjustRightInd w:val="0"/>
              <w:spacing w:line="256" w:lineRule="auto"/>
              <w:rPr>
                <w:rFonts w:ascii="Tahoma" w:hAnsi="Tahoma" w:cs="Tahoma"/>
                <w:b/>
                <w:i/>
                <w:color w:val="000000"/>
                <w:lang w:eastAsia="ro-RO"/>
              </w:rPr>
            </w:pPr>
            <w:r w:rsidRPr="00BC7133">
              <w:rPr>
                <w:rFonts w:ascii="Tahoma" w:hAnsi="Tahoma" w:cs="Tahoma"/>
                <w:b/>
                <w:i/>
                <w:color w:val="000000"/>
                <w:lang w:eastAsia="ro-RO"/>
              </w:rPr>
              <w:t>Proiect 2</w:t>
            </w:r>
          </w:p>
          <w:p w:rsidR="00BC7133" w:rsidRDefault="00BC7133" w:rsidP="003E3FFB">
            <w:pPr>
              <w:autoSpaceDE w:val="0"/>
              <w:adjustRightInd w:val="0"/>
              <w:spacing w:line="256" w:lineRule="auto"/>
              <w:rPr>
                <w:rFonts w:ascii="Tahoma" w:hAnsi="Tahoma" w:cs="Tahoma"/>
                <w:b/>
                <w:i/>
                <w:color w:val="000000"/>
                <w:lang w:eastAsia="ro-RO"/>
              </w:rPr>
            </w:pPr>
            <w:r w:rsidRPr="00BC7133">
              <w:rPr>
                <w:rFonts w:ascii="Tahoma" w:hAnsi="Tahoma" w:cs="Tahoma"/>
                <w:color w:val="000000"/>
                <w:lang w:eastAsia="ro-RO"/>
              </w:rPr>
              <w:t>Înființarea sistemului de alimentare cu apă potabilă in satul Lărguța, Comuna Nicolae Bălcescu, județul Bacău</w:t>
            </w:r>
          </w:p>
        </w:tc>
        <w:tc>
          <w:tcPr>
            <w:tcW w:w="3168" w:type="dxa"/>
            <w:tcBorders>
              <w:top w:val="single" w:sz="4" w:space="0" w:color="auto"/>
              <w:left w:val="single" w:sz="4" w:space="0" w:color="auto"/>
              <w:bottom w:val="single" w:sz="4" w:space="0" w:color="auto"/>
              <w:right w:val="single" w:sz="4" w:space="0" w:color="auto"/>
            </w:tcBorders>
          </w:tcPr>
          <w:p w:rsidR="00BC7133" w:rsidRPr="00BC7133" w:rsidRDefault="00BC7133" w:rsidP="003E3FFB">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Progran Național de Redresare și Reziliență</w:t>
            </w:r>
          </w:p>
        </w:tc>
        <w:tc>
          <w:tcPr>
            <w:tcW w:w="1495" w:type="dxa"/>
            <w:tcBorders>
              <w:top w:val="single" w:sz="4" w:space="0" w:color="auto"/>
              <w:left w:val="single" w:sz="4" w:space="0" w:color="auto"/>
              <w:bottom w:val="single" w:sz="4" w:space="0" w:color="auto"/>
              <w:right w:val="single" w:sz="4" w:space="0" w:color="auto"/>
            </w:tcBorders>
          </w:tcPr>
          <w:p w:rsidR="00BC7133" w:rsidRPr="00BC7133" w:rsidRDefault="00BC7133" w:rsidP="003E3FFB">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2023</w:t>
            </w:r>
          </w:p>
        </w:tc>
      </w:tr>
      <w:tr w:rsidR="00995B68" w:rsidTr="007546B7">
        <w:tc>
          <w:tcPr>
            <w:tcW w:w="4842" w:type="dxa"/>
            <w:tcBorders>
              <w:top w:val="single" w:sz="4" w:space="0" w:color="auto"/>
              <w:left w:val="single" w:sz="4" w:space="0" w:color="auto"/>
              <w:bottom w:val="single" w:sz="4" w:space="0" w:color="auto"/>
              <w:right w:val="single" w:sz="4" w:space="0" w:color="auto"/>
            </w:tcBorders>
          </w:tcPr>
          <w:p w:rsidR="00445E51" w:rsidRDefault="00BC7133"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Proiect 3</w:t>
            </w:r>
          </w:p>
          <w:p w:rsidR="00995B68" w:rsidRPr="00445E51" w:rsidRDefault="00764333" w:rsidP="003E3FFB">
            <w:pPr>
              <w:autoSpaceDE w:val="0"/>
              <w:adjustRightInd w:val="0"/>
              <w:spacing w:line="256" w:lineRule="auto"/>
              <w:rPr>
                <w:rFonts w:ascii="Tahoma" w:hAnsi="Tahoma" w:cs="Tahoma"/>
                <w:b/>
                <w:i/>
                <w:color w:val="000000"/>
                <w:lang w:eastAsia="ro-RO"/>
              </w:rPr>
            </w:pPr>
            <w:r>
              <w:rPr>
                <w:rFonts w:ascii="Tahoma" w:hAnsi="Tahoma" w:cs="Tahoma"/>
                <w:color w:val="000000"/>
                <w:lang w:eastAsia="ro-RO"/>
              </w:rPr>
              <w:t xml:space="preserve"> Extindere </w:t>
            </w:r>
            <w:r w:rsidR="00995B68">
              <w:rPr>
                <w:rFonts w:ascii="Tahoma" w:hAnsi="Tahoma" w:cs="Tahoma"/>
                <w:color w:val="000000"/>
                <w:lang w:eastAsia="ro-RO"/>
              </w:rPr>
              <w:t>rețe</w:t>
            </w:r>
            <w:r>
              <w:rPr>
                <w:rFonts w:ascii="Tahoma" w:hAnsi="Tahoma" w:cs="Tahoma"/>
                <w:color w:val="000000"/>
                <w:lang w:eastAsia="ro-RO"/>
              </w:rPr>
              <w:t xml:space="preserve">a </w:t>
            </w:r>
            <w:r w:rsidR="00995B68">
              <w:rPr>
                <w:rFonts w:ascii="Tahoma" w:hAnsi="Tahoma" w:cs="Tahoma"/>
                <w:color w:val="000000"/>
                <w:lang w:eastAsia="ro-RO"/>
              </w:rPr>
              <w:t xml:space="preserve"> de canalizare şi a stației de epurare</w:t>
            </w:r>
          </w:p>
          <w:p w:rsidR="00995B68" w:rsidRDefault="00995B68" w:rsidP="003E3FFB">
            <w:pPr>
              <w:autoSpaceDE w:val="0"/>
              <w:adjustRightInd w:val="0"/>
              <w:spacing w:line="256" w:lineRule="auto"/>
              <w:rPr>
                <w:rFonts w:ascii="Tahoma" w:hAnsi="Tahoma" w:cs="Tahoma"/>
                <w:i/>
                <w:color w:val="000000"/>
                <w:lang w:eastAsia="ro-RO"/>
              </w:rPr>
            </w:pPr>
          </w:p>
        </w:tc>
        <w:tc>
          <w:tcPr>
            <w:tcW w:w="3168" w:type="dxa"/>
            <w:tcBorders>
              <w:top w:val="single" w:sz="4" w:space="0" w:color="auto"/>
              <w:left w:val="single" w:sz="4" w:space="0" w:color="auto"/>
              <w:bottom w:val="single" w:sz="4" w:space="0" w:color="auto"/>
              <w:right w:val="single" w:sz="4" w:space="0" w:color="auto"/>
            </w:tcBorders>
            <w:hideMark/>
          </w:tcPr>
          <w:p w:rsidR="00764333" w:rsidRPr="00BC7133" w:rsidRDefault="00995B68" w:rsidP="00764333">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 xml:space="preserve">POIM </w:t>
            </w:r>
            <w:r w:rsidR="00764333" w:rsidRPr="00BC7133">
              <w:rPr>
                <w:rFonts w:ascii="Tahoma" w:hAnsi="Tahoma" w:cs="Tahoma"/>
                <w:color w:val="000000"/>
                <w:lang w:eastAsia="ro-RO"/>
              </w:rPr>
              <w:t>/ Progran Național de Redresare și Reziliență –Pilon I Tranzitia Verde</w:t>
            </w:r>
          </w:p>
          <w:p w:rsidR="00995B68" w:rsidRPr="00BC7133" w:rsidRDefault="00995B68" w:rsidP="003E3FFB">
            <w:pPr>
              <w:autoSpaceDE w:val="0"/>
              <w:adjustRightInd w:val="0"/>
              <w:spacing w:line="256" w:lineRule="auto"/>
              <w:rPr>
                <w:rFonts w:ascii="Tahoma" w:hAnsi="Tahoma" w:cs="Tahoma"/>
                <w:color w:val="000000"/>
                <w:lang w:eastAsia="ro-RO"/>
              </w:rPr>
            </w:pPr>
          </w:p>
        </w:tc>
        <w:tc>
          <w:tcPr>
            <w:tcW w:w="1495" w:type="dxa"/>
            <w:tcBorders>
              <w:top w:val="single" w:sz="4" w:space="0" w:color="auto"/>
              <w:left w:val="single" w:sz="4" w:space="0" w:color="auto"/>
              <w:bottom w:val="single" w:sz="4" w:space="0" w:color="auto"/>
              <w:right w:val="single" w:sz="4" w:space="0" w:color="auto"/>
            </w:tcBorders>
            <w:hideMark/>
          </w:tcPr>
          <w:p w:rsidR="00995B68" w:rsidRPr="00BC7133" w:rsidRDefault="00995B68" w:rsidP="003E3FFB">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2024</w:t>
            </w:r>
          </w:p>
        </w:tc>
      </w:tr>
      <w:tr w:rsidR="00995B68" w:rsidTr="007546B7">
        <w:tc>
          <w:tcPr>
            <w:tcW w:w="4842"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w:t>
            </w:r>
            <w:r w:rsidR="00BC7133">
              <w:rPr>
                <w:rFonts w:ascii="Tahoma" w:hAnsi="Tahoma" w:cs="Tahoma"/>
                <w:b/>
                <w:i/>
                <w:color w:val="000000"/>
                <w:lang w:eastAsia="ro-RO"/>
              </w:rPr>
              <w:t>4</w:t>
            </w:r>
          </w:p>
          <w:p w:rsidR="00995B68" w:rsidRDefault="00AD297B" w:rsidP="003E3FFB">
            <w:pPr>
              <w:autoSpaceDE w:val="0"/>
              <w:adjustRightInd w:val="0"/>
              <w:spacing w:line="256" w:lineRule="auto"/>
              <w:rPr>
                <w:rFonts w:ascii="Tahoma" w:hAnsi="Tahoma" w:cs="Tahoma"/>
                <w:b/>
                <w:i/>
                <w:color w:val="000000"/>
                <w:lang w:eastAsia="ro-RO"/>
              </w:rPr>
            </w:pPr>
            <w:r w:rsidRPr="00AD297B">
              <w:rPr>
                <w:rFonts w:ascii="Tahoma" w:hAnsi="Tahoma" w:cs="Tahoma"/>
                <w:color w:val="000000"/>
                <w:lang w:eastAsia="ro-RO"/>
              </w:rPr>
              <w:t>Realizare și dezvoltare sistem de distribuție gaze naturale in localitatea Galbeni aparținătoare Comunei</w:t>
            </w:r>
            <w:r w:rsidR="00EF0C30">
              <w:rPr>
                <w:rFonts w:ascii="Tahoma" w:hAnsi="Tahoma" w:cs="Tahoma"/>
                <w:color w:val="000000"/>
                <w:lang w:eastAsia="ro-RO"/>
              </w:rPr>
              <w:t xml:space="preserve"> Nicolae Bălcescu</w:t>
            </w:r>
          </w:p>
        </w:tc>
        <w:tc>
          <w:tcPr>
            <w:tcW w:w="3168" w:type="dxa"/>
            <w:tcBorders>
              <w:top w:val="single" w:sz="4" w:space="0" w:color="auto"/>
              <w:left w:val="single" w:sz="4" w:space="0" w:color="auto"/>
              <w:bottom w:val="single" w:sz="4" w:space="0" w:color="auto"/>
              <w:right w:val="single" w:sz="4" w:space="0" w:color="auto"/>
            </w:tcBorders>
            <w:hideMark/>
          </w:tcPr>
          <w:p w:rsidR="007F4D1C" w:rsidRPr="00BC7133" w:rsidRDefault="007F4D1C" w:rsidP="003E3FFB">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Buget local</w:t>
            </w:r>
          </w:p>
          <w:p w:rsidR="00995B68" w:rsidRPr="00BC7133" w:rsidRDefault="00995B68" w:rsidP="003E3FFB">
            <w:pPr>
              <w:autoSpaceDE w:val="0"/>
              <w:adjustRightInd w:val="0"/>
              <w:spacing w:line="256" w:lineRule="auto"/>
              <w:rPr>
                <w:rFonts w:ascii="Tahoma" w:hAnsi="Tahoma" w:cs="Tahoma"/>
                <w:szCs w:val="24"/>
                <w:shd w:val="clear" w:color="auto" w:fill="FFFFFF"/>
              </w:rPr>
            </w:pPr>
            <w:r w:rsidRPr="00BC7133">
              <w:rPr>
                <w:rFonts w:ascii="Tahoma" w:hAnsi="Tahoma" w:cs="Tahoma"/>
                <w:color w:val="000000"/>
                <w:lang w:eastAsia="ro-RO"/>
              </w:rPr>
              <w:t>Progran Național de Redresare și Reziliență –Pilon I Tranzitia Verde</w:t>
            </w:r>
            <w:r w:rsidR="00DE163F" w:rsidRPr="00BC7133">
              <w:rPr>
                <w:rFonts w:ascii="Tahoma" w:hAnsi="Tahoma" w:cs="Tahoma"/>
                <w:color w:val="000000"/>
                <w:lang w:eastAsia="ro-RO"/>
              </w:rPr>
              <w:t>/</w:t>
            </w:r>
            <w:r w:rsidR="00DE163F" w:rsidRPr="00BC7133">
              <w:rPr>
                <w:rStyle w:val="Emphasis"/>
                <w:rFonts w:ascii="Tahoma" w:hAnsi="Tahoma" w:cs="Tahoma"/>
                <w:iCs w:val="0"/>
                <w:szCs w:val="24"/>
                <w:shd w:val="clear" w:color="auto" w:fill="FFFFFF"/>
              </w:rPr>
              <w:t xml:space="preserve"> Programul</w:t>
            </w:r>
            <w:r w:rsidR="00DE163F" w:rsidRPr="00BC7133">
              <w:rPr>
                <w:rFonts w:ascii="Tahoma" w:hAnsi="Tahoma" w:cs="Tahoma"/>
                <w:szCs w:val="24"/>
                <w:shd w:val="clear" w:color="auto" w:fill="FFFFFF"/>
              </w:rPr>
              <w:t> Naţional de Investiţii "</w:t>
            </w:r>
            <w:r w:rsidR="00DE163F" w:rsidRPr="00BC7133">
              <w:rPr>
                <w:rStyle w:val="Emphasis"/>
                <w:rFonts w:ascii="Tahoma" w:hAnsi="Tahoma" w:cs="Tahoma"/>
                <w:iCs w:val="0"/>
                <w:szCs w:val="24"/>
                <w:shd w:val="clear" w:color="auto" w:fill="FFFFFF"/>
              </w:rPr>
              <w:t>Anghel Saligny</w:t>
            </w:r>
            <w:r w:rsidR="00DE163F" w:rsidRPr="00BC7133">
              <w:rPr>
                <w:rFonts w:ascii="Tahoma" w:hAnsi="Tahoma" w:cs="Tahoma"/>
                <w:szCs w:val="24"/>
                <w:shd w:val="clear" w:color="auto" w:fill="FFFFFF"/>
              </w:rPr>
              <w:t>"</w:t>
            </w:r>
          </w:p>
          <w:p w:rsidR="00916106" w:rsidRPr="00BC7133" w:rsidRDefault="00916106" w:rsidP="003E3FFB">
            <w:pPr>
              <w:autoSpaceDE w:val="0"/>
              <w:adjustRightInd w:val="0"/>
              <w:spacing w:line="256" w:lineRule="auto"/>
              <w:rPr>
                <w:rFonts w:ascii="Tahoma" w:hAnsi="Tahoma" w:cs="Tahoma"/>
                <w:color w:val="000000"/>
                <w:lang w:eastAsia="ro-RO"/>
              </w:rPr>
            </w:pPr>
          </w:p>
        </w:tc>
        <w:tc>
          <w:tcPr>
            <w:tcW w:w="1495" w:type="dxa"/>
            <w:tcBorders>
              <w:top w:val="single" w:sz="4" w:space="0" w:color="auto"/>
              <w:left w:val="single" w:sz="4" w:space="0" w:color="auto"/>
              <w:bottom w:val="single" w:sz="4" w:space="0" w:color="auto"/>
              <w:right w:val="single" w:sz="4" w:space="0" w:color="auto"/>
            </w:tcBorders>
            <w:hideMark/>
          </w:tcPr>
          <w:p w:rsidR="00995B68" w:rsidRPr="00BC7133" w:rsidRDefault="00995B68" w:rsidP="003E3FFB">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2024</w:t>
            </w:r>
          </w:p>
        </w:tc>
      </w:tr>
      <w:tr w:rsidR="00AD297B" w:rsidTr="007546B7">
        <w:tc>
          <w:tcPr>
            <w:tcW w:w="4842" w:type="dxa"/>
            <w:tcBorders>
              <w:top w:val="single" w:sz="4" w:space="0" w:color="auto"/>
              <w:left w:val="single" w:sz="4" w:space="0" w:color="auto"/>
              <w:bottom w:val="single" w:sz="4" w:space="0" w:color="auto"/>
              <w:right w:val="single" w:sz="4" w:space="0" w:color="auto"/>
            </w:tcBorders>
          </w:tcPr>
          <w:p w:rsidR="00AD297B" w:rsidRPr="00AD297B" w:rsidRDefault="00AD297B" w:rsidP="003E3FFB">
            <w:pPr>
              <w:autoSpaceDE w:val="0"/>
              <w:adjustRightInd w:val="0"/>
              <w:spacing w:line="256" w:lineRule="auto"/>
              <w:rPr>
                <w:rFonts w:ascii="Tahoma" w:hAnsi="Tahoma" w:cs="Tahoma"/>
                <w:b/>
                <w:i/>
                <w:color w:val="000000"/>
                <w:lang w:eastAsia="ro-RO"/>
              </w:rPr>
            </w:pPr>
            <w:r w:rsidRPr="00AD297B">
              <w:rPr>
                <w:rFonts w:ascii="Tahoma" w:hAnsi="Tahoma" w:cs="Tahoma"/>
                <w:b/>
                <w:i/>
                <w:color w:val="000000"/>
                <w:lang w:eastAsia="ro-RO"/>
              </w:rPr>
              <w:t xml:space="preserve">Proiect </w:t>
            </w:r>
            <w:r w:rsidR="00BC7133">
              <w:rPr>
                <w:rFonts w:ascii="Tahoma" w:hAnsi="Tahoma" w:cs="Tahoma"/>
                <w:b/>
                <w:i/>
                <w:color w:val="000000"/>
                <w:lang w:eastAsia="ro-RO"/>
              </w:rPr>
              <w:t>5</w:t>
            </w:r>
          </w:p>
          <w:p w:rsidR="00AD297B" w:rsidRPr="00AD297B" w:rsidRDefault="00AD297B" w:rsidP="003E3FFB">
            <w:pPr>
              <w:autoSpaceDE w:val="0"/>
              <w:adjustRightInd w:val="0"/>
              <w:spacing w:line="256" w:lineRule="auto"/>
              <w:rPr>
                <w:rFonts w:ascii="Tahoma" w:hAnsi="Tahoma" w:cs="Tahoma"/>
                <w:color w:val="000000"/>
                <w:lang w:eastAsia="ro-RO"/>
              </w:rPr>
            </w:pPr>
            <w:r w:rsidRPr="00AD297B">
              <w:rPr>
                <w:rFonts w:ascii="Tahoma" w:hAnsi="Tahoma" w:cs="Tahoma"/>
                <w:color w:val="000000"/>
                <w:lang w:eastAsia="ro-RO"/>
              </w:rPr>
              <w:t>Realizare și dezvoltare siste</w:t>
            </w:r>
            <w:r w:rsidR="00DF4211">
              <w:rPr>
                <w:rFonts w:ascii="Tahoma" w:hAnsi="Tahoma" w:cs="Tahoma"/>
                <w:color w:val="000000"/>
                <w:lang w:eastAsia="ro-RO"/>
              </w:rPr>
              <w:t>m de distribuție gaze naturale î</w:t>
            </w:r>
            <w:r w:rsidRPr="00AD297B">
              <w:rPr>
                <w:rFonts w:ascii="Tahoma" w:hAnsi="Tahoma" w:cs="Tahoma"/>
                <w:color w:val="000000"/>
                <w:lang w:eastAsia="ro-RO"/>
              </w:rPr>
              <w:t>n localitatea Valea Seacă si Buchila aparținătoare Comunei</w:t>
            </w:r>
            <w:r w:rsidR="00EF0C30">
              <w:rPr>
                <w:rFonts w:ascii="Tahoma" w:hAnsi="Tahoma" w:cs="Tahoma"/>
                <w:color w:val="000000"/>
                <w:lang w:eastAsia="ro-RO"/>
              </w:rPr>
              <w:t xml:space="preserve"> Nicolae Bălcescu</w:t>
            </w:r>
          </w:p>
        </w:tc>
        <w:tc>
          <w:tcPr>
            <w:tcW w:w="3168" w:type="dxa"/>
            <w:tcBorders>
              <w:top w:val="single" w:sz="4" w:space="0" w:color="auto"/>
              <w:left w:val="single" w:sz="4" w:space="0" w:color="auto"/>
              <w:bottom w:val="single" w:sz="4" w:space="0" w:color="auto"/>
              <w:right w:val="single" w:sz="4" w:space="0" w:color="auto"/>
            </w:tcBorders>
          </w:tcPr>
          <w:p w:rsidR="007F4D1C" w:rsidRPr="00BC7133" w:rsidRDefault="007F4D1C" w:rsidP="003E3FFB">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Buget local</w:t>
            </w:r>
          </w:p>
          <w:p w:rsidR="00AD297B" w:rsidRPr="00BC7133" w:rsidRDefault="007F4D1C" w:rsidP="003E3FFB">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Progran Național de Redresare și Reziliență –Pilon I Tranzitia Verde/ Programul Naţional de Investiţii "Anghel Saligny</w:t>
            </w:r>
          </w:p>
        </w:tc>
        <w:tc>
          <w:tcPr>
            <w:tcW w:w="1495" w:type="dxa"/>
            <w:tcBorders>
              <w:top w:val="single" w:sz="4" w:space="0" w:color="auto"/>
              <w:left w:val="single" w:sz="4" w:space="0" w:color="auto"/>
              <w:bottom w:val="single" w:sz="4" w:space="0" w:color="auto"/>
              <w:right w:val="single" w:sz="4" w:space="0" w:color="auto"/>
            </w:tcBorders>
          </w:tcPr>
          <w:p w:rsidR="00AD297B" w:rsidRPr="00BC7133" w:rsidRDefault="00EF0C30" w:rsidP="003E3FFB">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2024</w:t>
            </w:r>
          </w:p>
        </w:tc>
      </w:tr>
      <w:tr w:rsidR="00DE163F" w:rsidTr="007546B7">
        <w:tc>
          <w:tcPr>
            <w:tcW w:w="4842" w:type="dxa"/>
            <w:tcBorders>
              <w:top w:val="single" w:sz="4" w:space="0" w:color="auto"/>
              <w:left w:val="single" w:sz="4" w:space="0" w:color="auto"/>
              <w:bottom w:val="single" w:sz="4" w:space="0" w:color="auto"/>
              <w:right w:val="single" w:sz="4" w:space="0" w:color="auto"/>
            </w:tcBorders>
          </w:tcPr>
          <w:p w:rsidR="00DE163F" w:rsidRDefault="00DE163F" w:rsidP="00DE163F">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w:t>
            </w:r>
            <w:r w:rsidR="00BC7133">
              <w:rPr>
                <w:rFonts w:ascii="Tahoma" w:hAnsi="Tahoma" w:cs="Tahoma"/>
                <w:b/>
                <w:i/>
                <w:color w:val="000000"/>
                <w:lang w:eastAsia="ro-RO"/>
              </w:rPr>
              <w:t>6</w:t>
            </w:r>
          </w:p>
          <w:p w:rsidR="00DE163F" w:rsidRDefault="00DE163F" w:rsidP="00DE163F">
            <w:pPr>
              <w:autoSpaceDE w:val="0"/>
              <w:adjustRightInd w:val="0"/>
              <w:spacing w:line="256" w:lineRule="auto"/>
              <w:rPr>
                <w:rFonts w:ascii="Tahoma" w:hAnsi="Tahoma" w:cs="Tahoma"/>
                <w:b/>
                <w:i/>
                <w:color w:val="000000"/>
                <w:lang w:eastAsia="ro-RO"/>
              </w:rPr>
            </w:pPr>
            <w:r>
              <w:rPr>
                <w:rFonts w:ascii="Tahoma" w:hAnsi="Tahoma" w:cs="Tahoma"/>
                <w:color w:val="000000"/>
                <w:lang w:eastAsia="ro-RO"/>
              </w:rPr>
              <w:t>Extindere şi modernizare rețea de iluminat public</w:t>
            </w:r>
          </w:p>
        </w:tc>
        <w:tc>
          <w:tcPr>
            <w:tcW w:w="3168" w:type="dxa"/>
            <w:tcBorders>
              <w:top w:val="single" w:sz="4" w:space="0" w:color="auto"/>
              <w:left w:val="single" w:sz="4" w:space="0" w:color="auto"/>
              <w:bottom w:val="single" w:sz="4" w:space="0" w:color="auto"/>
              <w:right w:val="single" w:sz="4" w:space="0" w:color="auto"/>
            </w:tcBorders>
            <w:hideMark/>
          </w:tcPr>
          <w:p w:rsidR="00115075" w:rsidRPr="00BC7133" w:rsidRDefault="00115075" w:rsidP="00DE163F">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Ministerul Mediului</w:t>
            </w:r>
          </w:p>
          <w:p w:rsidR="00DE163F" w:rsidRPr="00BC7133" w:rsidRDefault="00DE163F" w:rsidP="00DE163F">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Program Rosenc de eficiență energetică în iluminat (PREE)</w:t>
            </w:r>
          </w:p>
        </w:tc>
        <w:tc>
          <w:tcPr>
            <w:tcW w:w="1495" w:type="dxa"/>
            <w:tcBorders>
              <w:top w:val="single" w:sz="4" w:space="0" w:color="auto"/>
              <w:left w:val="single" w:sz="4" w:space="0" w:color="auto"/>
              <w:bottom w:val="single" w:sz="4" w:space="0" w:color="auto"/>
              <w:right w:val="single" w:sz="4" w:space="0" w:color="auto"/>
            </w:tcBorders>
            <w:hideMark/>
          </w:tcPr>
          <w:p w:rsidR="00DE163F" w:rsidRPr="00BC7133" w:rsidRDefault="00DE163F" w:rsidP="00DE163F">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2026</w:t>
            </w:r>
          </w:p>
        </w:tc>
      </w:tr>
      <w:tr w:rsidR="00DE163F" w:rsidTr="007546B7">
        <w:tc>
          <w:tcPr>
            <w:tcW w:w="4842" w:type="dxa"/>
            <w:tcBorders>
              <w:top w:val="single" w:sz="4" w:space="0" w:color="auto"/>
              <w:left w:val="single" w:sz="4" w:space="0" w:color="auto"/>
              <w:bottom w:val="single" w:sz="4" w:space="0" w:color="auto"/>
              <w:right w:val="single" w:sz="4" w:space="0" w:color="auto"/>
            </w:tcBorders>
          </w:tcPr>
          <w:p w:rsidR="00DE163F" w:rsidRDefault="00DE163F" w:rsidP="00DE163F">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w:t>
            </w:r>
            <w:r w:rsidR="00115075">
              <w:rPr>
                <w:rFonts w:ascii="Tahoma" w:hAnsi="Tahoma" w:cs="Tahoma"/>
                <w:b/>
                <w:i/>
                <w:color w:val="000000"/>
                <w:lang w:eastAsia="ro-RO"/>
              </w:rPr>
              <w:t xml:space="preserve">oiect </w:t>
            </w:r>
            <w:r w:rsidR="00BC7133">
              <w:rPr>
                <w:rFonts w:ascii="Tahoma" w:hAnsi="Tahoma" w:cs="Tahoma"/>
                <w:b/>
                <w:i/>
                <w:color w:val="000000"/>
                <w:lang w:eastAsia="ro-RO"/>
              </w:rPr>
              <w:t>7</w:t>
            </w:r>
          </w:p>
          <w:p w:rsidR="00DE163F" w:rsidRDefault="00DE163F" w:rsidP="00DE163F">
            <w:pPr>
              <w:autoSpaceDE w:val="0"/>
              <w:adjustRightInd w:val="0"/>
              <w:spacing w:line="256" w:lineRule="auto"/>
              <w:rPr>
                <w:rFonts w:ascii="Tahoma" w:hAnsi="Tahoma" w:cs="Tahoma"/>
                <w:b/>
                <w:i/>
                <w:color w:val="000000"/>
                <w:lang w:eastAsia="ro-RO"/>
              </w:rPr>
            </w:pPr>
            <w:r>
              <w:rPr>
                <w:rFonts w:ascii="Tahoma" w:hAnsi="Tahoma" w:cs="Tahoma"/>
                <w:color w:val="000000"/>
                <w:lang w:eastAsia="ro-RO"/>
              </w:rPr>
              <w:t>Crearea unui sistem de supraveghere modern pentru creșterea siguranței cetățenilor</w:t>
            </w:r>
          </w:p>
        </w:tc>
        <w:tc>
          <w:tcPr>
            <w:tcW w:w="3168" w:type="dxa"/>
            <w:tcBorders>
              <w:top w:val="single" w:sz="4" w:space="0" w:color="auto"/>
              <w:left w:val="single" w:sz="4" w:space="0" w:color="auto"/>
              <w:bottom w:val="single" w:sz="4" w:space="0" w:color="auto"/>
              <w:right w:val="single" w:sz="4" w:space="0" w:color="auto"/>
            </w:tcBorders>
            <w:hideMark/>
          </w:tcPr>
          <w:p w:rsidR="00BC7133" w:rsidRPr="00BC7133" w:rsidRDefault="00BC7133" w:rsidP="00DE163F">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Buget local</w:t>
            </w:r>
          </w:p>
          <w:p w:rsidR="00DE163F" w:rsidRPr="00BC7133" w:rsidRDefault="00DE163F" w:rsidP="00DE163F">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Program Operațional Regional</w:t>
            </w:r>
          </w:p>
        </w:tc>
        <w:tc>
          <w:tcPr>
            <w:tcW w:w="1495" w:type="dxa"/>
            <w:tcBorders>
              <w:top w:val="single" w:sz="4" w:space="0" w:color="auto"/>
              <w:left w:val="single" w:sz="4" w:space="0" w:color="auto"/>
              <w:bottom w:val="single" w:sz="4" w:space="0" w:color="auto"/>
              <w:right w:val="single" w:sz="4" w:space="0" w:color="auto"/>
            </w:tcBorders>
            <w:hideMark/>
          </w:tcPr>
          <w:p w:rsidR="00DE163F" w:rsidRPr="00BC7133" w:rsidRDefault="00DE163F" w:rsidP="00DE163F">
            <w:pPr>
              <w:autoSpaceDE w:val="0"/>
              <w:adjustRightInd w:val="0"/>
              <w:spacing w:line="256" w:lineRule="auto"/>
              <w:rPr>
                <w:rFonts w:ascii="Tahoma" w:hAnsi="Tahoma" w:cs="Tahoma"/>
                <w:color w:val="000000"/>
                <w:lang w:eastAsia="ro-RO"/>
              </w:rPr>
            </w:pPr>
            <w:r w:rsidRPr="00BC7133">
              <w:rPr>
                <w:rFonts w:ascii="Tahoma" w:hAnsi="Tahoma" w:cs="Tahoma"/>
                <w:color w:val="000000"/>
                <w:lang w:eastAsia="ro-RO"/>
              </w:rPr>
              <w:t xml:space="preserve"> 2026</w:t>
            </w:r>
          </w:p>
        </w:tc>
      </w:tr>
      <w:tr w:rsidR="003035AF" w:rsidTr="007546B7">
        <w:tc>
          <w:tcPr>
            <w:tcW w:w="4842" w:type="dxa"/>
            <w:tcBorders>
              <w:top w:val="single" w:sz="4" w:space="0" w:color="auto"/>
              <w:left w:val="single" w:sz="4" w:space="0" w:color="auto"/>
              <w:bottom w:val="single" w:sz="4" w:space="0" w:color="auto"/>
              <w:right w:val="single" w:sz="4" w:space="0" w:color="auto"/>
            </w:tcBorders>
          </w:tcPr>
          <w:p w:rsidR="003035AF" w:rsidRDefault="003035AF" w:rsidP="00DE163F">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8 </w:t>
            </w:r>
          </w:p>
          <w:p w:rsidR="003035AF" w:rsidRPr="003035AF" w:rsidRDefault="003035AF" w:rsidP="003035AF">
            <w:pPr>
              <w:autoSpaceDE w:val="0"/>
              <w:adjustRightInd w:val="0"/>
              <w:spacing w:line="256" w:lineRule="auto"/>
              <w:rPr>
                <w:rFonts w:ascii="Tahoma" w:hAnsi="Tahoma" w:cs="Tahoma"/>
                <w:color w:val="000000"/>
                <w:lang w:eastAsia="ro-RO"/>
              </w:rPr>
            </w:pPr>
            <w:r w:rsidRPr="003035AF">
              <w:rPr>
                <w:rFonts w:ascii="Tahoma" w:hAnsi="Tahoma" w:cs="Tahoma"/>
                <w:color w:val="000000"/>
                <w:lang w:eastAsia="ro-RO"/>
              </w:rPr>
              <w:t xml:space="preserve">Creșterea calității serviciilor de bază prin achiziționarea unui compactor în comuna Nicolae Bălcescu </w:t>
            </w:r>
          </w:p>
        </w:tc>
        <w:tc>
          <w:tcPr>
            <w:tcW w:w="3168" w:type="dxa"/>
            <w:tcBorders>
              <w:top w:val="single" w:sz="4" w:space="0" w:color="auto"/>
              <w:left w:val="single" w:sz="4" w:space="0" w:color="auto"/>
              <w:bottom w:val="single" w:sz="4" w:space="0" w:color="auto"/>
              <w:right w:val="single" w:sz="4" w:space="0" w:color="auto"/>
            </w:tcBorders>
          </w:tcPr>
          <w:p w:rsidR="003035AF" w:rsidRPr="00BC7133" w:rsidRDefault="003035AF" w:rsidP="003035AF">
            <w:pPr>
              <w:autoSpaceDE w:val="0"/>
              <w:adjustRightInd w:val="0"/>
              <w:spacing w:line="256" w:lineRule="auto"/>
              <w:rPr>
                <w:rFonts w:ascii="Tahoma" w:hAnsi="Tahoma" w:cs="Tahoma"/>
                <w:color w:val="000000"/>
                <w:lang w:eastAsia="ro-RO"/>
              </w:rPr>
            </w:pPr>
            <w:r w:rsidRPr="003035AF">
              <w:rPr>
                <w:rFonts w:ascii="Tahoma" w:hAnsi="Tahoma" w:cs="Tahoma"/>
                <w:color w:val="000000"/>
                <w:lang w:eastAsia="ro-RO"/>
              </w:rPr>
              <w:t>PNDR, Măsura 19.2</w:t>
            </w:r>
          </w:p>
        </w:tc>
        <w:tc>
          <w:tcPr>
            <w:tcW w:w="1495" w:type="dxa"/>
            <w:tcBorders>
              <w:top w:val="single" w:sz="4" w:space="0" w:color="auto"/>
              <w:left w:val="single" w:sz="4" w:space="0" w:color="auto"/>
              <w:bottom w:val="single" w:sz="4" w:space="0" w:color="auto"/>
              <w:right w:val="single" w:sz="4" w:space="0" w:color="auto"/>
            </w:tcBorders>
          </w:tcPr>
          <w:p w:rsidR="003035AF" w:rsidRPr="00BC7133" w:rsidRDefault="003035AF" w:rsidP="00DE163F">
            <w:pPr>
              <w:autoSpaceDE w:val="0"/>
              <w:adjustRightInd w:val="0"/>
              <w:spacing w:line="256" w:lineRule="auto"/>
              <w:rPr>
                <w:rFonts w:ascii="Tahoma" w:hAnsi="Tahoma" w:cs="Tahoma"/>
                <w:color w:val="000000"/>
                <w:lang w:eastAsia="ro-RO"/>
              </w:rPr>
            </w:pPr>
            <w:r w:rsidRPr="003035AF">
              <w:rPr>
                <w:rFonts w:ascii="Tahoma" w:hAnsi="Tahoma" w:cs="Tahoma"/>
                <w:color w:val="000000"/>
                <w:lang w:eastAsia="ro-RO"/>
              </w:rPr>
              <w:t>2014 – 2020</w:t>
            </w:r>
          </w:p>
        </w:tc>
      </w:tr>
    </w:tbl>
    <w:p w:rsidR="00995B68" w:rsidRDefault="00995B68" w:rsidP="00995B68">
      <w:pPr>
        <w:autoSpaceDE w:val="0"/>
        <w:adjustRightInd w:val="0"/>
        <w:jc w:val="both"/>
        <w:rPr>
          <w:rFonts w:ascii="Tahoma" w:hAnsi="Tahoma" w:cs="Tahoma"/>
          <w:color w:val="000000"/>
          <w:lang w:eastAsia="ro-RO"/>
        </w:rPr>
      </w:pPr>
    </w:p>
    <w:p w:rsidR="00995B68" w:rsidRDefault="00995B68" w:rsidP="002E5A6C">
      <w:pPr>
        <w:autoSpaceDE w:val="0"/>
        <w:adjustRightInd w:val="0"/>
        <w:jc w:val="both"/>
        <w:rPr>
          <w:rFonts w:ascii="Tahoma" w:hAnsi="Tahoma" w:cs="Tahoma"/>
          <w:b/>
          <w:i/>
          <w:color w:val="000000"/>
          <w:lang w:eastAsia="ro-RO"/>
        </w:rPr>
      </w:pPr>
      <w:r>
        <w:rPr>
          <w:rFonts w:ascii="Tahoma" w:hAnsi="Tahoma" w:cs="Tahoma"/>
          <w:b/>
          <w:color w:val="000000"/>
          <w:lang w:eastAsia="ro-RO"/>
        </w:rPr>
        <w:t xml:space="preserve">Obiectivul operaţional </w:t>
      </w:r>
      <w:r>
        <w:rPr>
          <w:rFonts w:ascii="Tahoma" w:hAnsi="Tahoma" w:cs="Tahoma"/>
          <w:b/>
          <w:i/>
          <w:color w:val="000000"/>
          <w:lang w:eastAsia="ro-RO"/>
        </w:rPr>
        <w:t>Asigurarea accesului la tehnologiile moderne şi la tehnologia informaţiei pentru toți locuitorii comunei prin susținerea investițiilor în sisteme de comunicație de ultimă oră</w:t>
      </w:r>
    </w:p>
    <w:p w:rsidR="00E63313" w:rsidRDefault="00E63313" w:rsidP="00995B68">
      <w:pPr>
        <w:autoSpaceDE w:val="0"/>
        <w:adjustRightInd w:val="0"/>
        <w:ind w:left="144"/>
        <w:rPr>
          <w:rFonts w:ascii="Tahoma" w:hAnsi="Tahoma" w:cs="Tahoma"/>
          <w:b/>
          <w:color w:val="000000"/>
          <w:lang w:eastAsia="ro-RO"/>
        </w:rPr>
      </w:pPr>
    </w:p>
    <w:p w:rsidR="00995B68" w:rsidRDefault="00995B68" w:rsidP="00995B68">
      <w:pPr>
        <w:autoSpaceDE w:val="0"/>
        <w:adjustRightInd w:val="0"/>
        <w:rPr>
          <w:rFonts w:ascii="Tahoma" w:hAnsi="Tahoma" w:cs="Tahoma"/>
          <w:color w:val="000000"/>
          <w:lang w:eastAsia="ro-RO"/>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3"/>
        <w:gridCol w:w="3177"/>
        <w:gridCol w:w="1495"/>
      </w:tblGrid>
      <w:tr w:rsidR="00995B68" w:rsidTr="007546B7">
        <w:tc>
          <w:tcPr>
            <w:tcW w:w="4833"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177"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495" w:type="dxa"/>
            <w:tcBorders>
              <w:top w:val="single" w:sz="4" w:space="0" w:color="auto"/>
              <w:left w:val="single" w:sz="4" w:space="0" w:color="auto"/>
              <w:bottom w:val="single" w:sz="4" w:space="0" w:color="auto"/>
              <w:right w:val="single" w:sz="4" w:space="0" w:color="auto"/>
            </w:tcBorders>
            <w:shd w:val="clear" w:color="auto" w:fill="FFFF00"/>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p w:rsidR="007546B7" w:rsidRDefault="007546B7" w:rsidP="003E3FFB">
            <w:pPr>
              <w:autoSpaceDE w:val="0"/>
              <w:adjustRightInd w:val="0"/>
              <w:spacing w:line="256" w:lineRule="auto"/>
              <w:rPr>
                <w:rFonts w:ascii="Tahoma" w:hAnsi="Tahoma" w:cs="Tahoma"/>
                <w:i/>
                <w:color w:val="000000"/>
                <w:lang w:eastAsia="ro-RO"/>
              </w:rPr>
            </w:pPr>
          </w:p>
        </w:tc>
      </w:tr>
      <w:tr w:rsidR="00995B68" w:rsidTr="007546B7">
        <w:tc>
          <w:tcPr>
            <w:tcW w:w="4833"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1 </w:t>
            </w:r>
          </w:p>
          <w:p w:rsidR="00995B68" w:rsidRDefault="00995B68" w:rsidP="007546B7">
            <w:pPr>
              <w:autoSpaceDE w:val="0"/>
              <w:adjustRightInd w:val="0"/>
              <w:spacing w:line="256" w:lineRule="auto"/>
              <w:rPr>
                <w:rFonts w:ascii="Tahoma" w:hAnsi="Tahoma" w:cs="Tahoma"/>
                <w:i/>
                <w:color w:val="000000"/>
                <w:lang w:eastAsia="ro-RO"/>
              </w:rPr>
            </w:pPr>
            <w:r>
              <w:rPr>
                <w:rFonts w:ascii="Tahoma" w:hAnsi="Tahoma" w:cs="Tahoma"/>
                <w:color w:val="000000"/>
                <w:lang w:eastAsia="ro-RO"/>
              </w:rPr>
              <w:t xml:space="preserve">Conectarea instituțiilor publice din comună la internet prin conexiuni broadband şi promovarea conceptului de e-educație, e-guvernare, e-sănătate; </w:t>
            </w:r>
          </w:p>
        </w:tc>
        <w:tc>
          <w:tcPr>
            <w:tcW w:w="3177"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color w:val="000000"/>
                <w:lang w:eastAsia="ro-RO"/>
              </w:rPr>
              <w:t xml:space="preserve">Program Operational crestere Inteligentă și Digitalizare  (POCID)-axa prioritara 4  </w:t>
            </w:r>
            <w:r>
              <w:rPr>
                <w:rFonts w:ascii="Tahoma" w:hAnsi="Tahoma" w:cs="Tahoma"/>
                <w:i/>
                <w:color w:val="000000"/>
                <w:lang w:eastAsia="ro-RO"/>
              </w:rPr>
              <w:t>Dezvoltarea infrastructurii  broadband</w:t>
            </w:r>
          </w:p>
          <w:p w:rsidR="00E63313" w:rsidRDefault="00E63313" w:rsidP="003E3FFB">
            <w:pPr>
              <w:autoSpaceDE w:val="0"/>
              <w:adjustRightInd w:val="0"/>
              <w:spacing w:line="256" w:lineRule="auto"/>
              <w:rPr>
                <w:rFonts w:ascii="Tahoma" w:hAnsi="Tahoma" w:cs="Tahoma"/>
                <w:color w:val="000000"/>
                <w:lang w:eastAsia="ro-RO"/>
              </w:rPr>
            </w:pPr>
          </w:p>
        </w:tc>
        <w:tc>
          <w:tcPr>
            <w:tcW w:w="1495"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2023</w:t>
            </w:r>
          </w:p>
        </w:tc>
      </w:tr>
      <w:tr w:rsidR="00995B68" w:rsidTr="007546B7">
        <w:tc>
          <w:tcPr>
            <w:tcW w:w="4833"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76" w:lineRule="auto"/>
              <w:jc w:val="both"/>
              <w:rPr>
                <w:rFonts w:ascii="Tahoma" w:hAnsi="Tahoma" w:cs="Tahoma"/>
                <w:color w:val="000000"/>
                <w:lang w:eastAsia="ro-RO"/>
              </w:rPr>
            </w:pPr>
            <w:r>
              <w:rPr>
                <w:rFonts w:ascii="Tahoma" w:hAnsi="Tahoma" w:cs="Tahoma"/>
                <w:b/>
                <w:i/>
                <w:color w:val="000000"/>
                <w:lang w:eastAsia="ro-RO"/>
              </w:rPr>
              <w:t>Proiect 2</w:t>
            </w:r>
            <w:r>
              <w:rPr>
                <w:rFonts w:ascii="Tahoma" w:hAnsi="Tahoma" w:cs="Tahoma"/>
                <w:lang/>
              </w:rPr>
              <w:t xml:space="preserve"> Achiziționarea și instalarea unei rețele de  internet gratuit în comuna </w:t>
            </w:r>
            <w:r w:rsidR="002E5A6C">
              <w:rPr>
                <w:rFonts w:ascii="Tahoma" w:hAnsi="Tahoma" w:cs="Tahoma"/>
                <w:lang/>
              </w:rPr>
              <w:t>Nicolae Bălcescu</w:t>
            </w:r>
            <w:r>
              <w:rPr>
                <w:rFonts w:ascii="Tahoma" w:hAnsi="Tahoma" w:cs="Tahoma"/>
                <w:lang/>
              </w:rPr>
              <w:t xml:space="preserve"> WIFI 4 YOU, care se adresează comunității locale, (asigurarea serviciilor de internet in spațiile publice).</w:t>
            </w:r>
            <w:r>
              <w:rPr>
                <w:rFonts w:ascii="Tahoma" w:hAnsi="Tahoma" w:cs="Tahoma"/>
                <w:color w:val="000000"/>
                <w:lang w:eastAsia="ro-RO"/>
              </w:rPr>
              <w:t xml:space="preserve"> </w:t>
            </w:r>
          </w:p>
          <w:p w:rsidR="00E63313" w:rsidRDefault="00E63313" w:rsidP="003E3FFB">
            <w:pPr>
              <w:autoSpaceDE w:val="0"/>
              <w:adjustRightInd w:val="0"/>
              <w:spacing w:line="276" w:lineRule="auto"/>
              <w:jc w:val="both"/>
              <w:rPr>
                <w:rFonts w:ascii="Tahoma" w:hAnsi="Tahoma" w:cs="Tahoma"/>
                <w:i/>
                <w:color w:val="000000"/>
                <w:lang w:eastAsia="ro-RO"/>
              </w:rPr>
            </w:pPr>
          </w:p>
        </w:tc>
        <w:tc>
          <w:tcPr>
            <w:tcW w:w="3177"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Program Operational crestere Inteligentă și Digitalizare  (POCID)- axa priorita 6 intarirea capacității administrative</w:t>
            </w:r>
          </w:p>
        </w:tc>
        <w:tc>
          <w:tcPr>
            <w:tcW w:w="1495"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w:t>
            </w:r>
            <w:r w:rsidR="00E63313">
              <w:rPr>
                <w:rFonts w:ascii="Tahoma" w:hAnsi="Tahoma" w:cs="Tahoma"/>
                <w:color w:val="000000"/>
                <w:lang w:eastAsia="ro-RO"/>
              </w:rPr>
              <w:t>3</w:t>
            </w:r>
          </w:p>
        </w:tc>
      </w:tr>
      <w:tr w:rsidR="00995B68" w:rsidTr="007546B7">
        <w:tc>
          <w:tcPr>
            <w:tcW w:w="4833"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Proiect 3</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 xml:space="preserve">Asigurarea de facilități pentru investitorii care dezvoltă servicii IT în comuna </w:t>
            </w:r>
            <w:r w:rsidR="002E5A6C">
              <w:rPr>
                <w:rFonts w:ascii="Tahoma" w:hAnsi="Tahoma" w:cs="Tahoma"/>
                <w:color w:val="000000"/>
                <w:lang w:eastAsia="ro-RO"/>
              </w:rPr>
              <w:t>Nicolae Bălcescu</w:t>
            </w:r>
          </w:p>
          <w:p w:rsidR="00E63313" w:rsidRDefault="00E63313" w:rsidP="003E3FFB">
            <w:pPr>
              <w:autoSpaceDE w:val="0"/>
              <w:adjustRightInd w:val="0"/>
              <w:spacing w:line="256" w:lineRule="auto"/>
              <w:jc w:val="both"/>
              <w:rPr>
                <w:rFonts w:ascii="Tahoma" w:hAnsi="Tahoma" w:cs="Tahoma"/>
                <w:b/>
                <w:i/>
                <w:color w:val="000000"/>
                <w:lang w:eastAsia="ro-RO"/>
              </w:rPr>
            </w:pPr>
          </w:p>
        </w:tc>
        <w:tc>
          <w:tcPr>
            <w:tcW w:w="3177"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w:t>
            </w:r>
          </w:p>
        </w:tc>
        <w:tc>
          <w:tcPr>
            <w:tcW w:w="1495"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2021-2027</w:t>
            </w:r>
          </w:p>
        </w:tc>
      </w:tr>
    </w:tbl>
    <w:p w:rsidR="00995B68" w:rsidRDefault="00995B68" w:rsidP="00995B68">
      <w:pPr>
        <w:autoSpaceDE w:val="0"/>
        <w:adjustRightInd w:val="0"/>
        <w:jc w:val="both"/>
        <w:rPr>
          <w:rFonts w:ascii="Tahoma" w:hAnsi="Tahoma" w:cs="Tahoma"/>
          <w:color w:val="000000"/>
          <w:lang w:eastAsia="ro-RO"/>
        </w:rPr>
      </w:pPr>
    </w:p>
    <w:p w:rsidR="00995B68" w:rsidRPr="00750819" w:rsidRDefault="00995B68" w:rsidP="00995B68">
      <w:pPr>
        <w:autoSpaceDE w:val="0"/>
        <w:adjustRightInd w:val="0"/>
        <w:ind w:left="360"/>
        <w:jc w:val="center"/>
        <w:rPr>
          <w:rFonts w:ascii="Tahoma" w:hAnsi="Tahoma" w:cs="Tahoma"/>
          <w:b/>
          <w:bCs/>
          <w:color w:val="00B050"/>
          <w:szCs w:val="24"/>
          <w:lang w:eastAsia="ro-RO"/>
        </w:rPr>
      </w:pPr>
      <w:r w:rsidRPr="00750819">
        <w:rPr>
          <w:rFonts w:ascii="Tahoma" w:hAnsi="Tahoma" w:cs="Tahoma"/>
          <w:b/>
          <w:bCs/>
          <w:color w:val="00B050"/>
          <w:szCs w:val="24"/>
          <w:lang w:eastAsia="ro-RO"/>
        </w:rPr>
        <w:t>2.DOMENIU MEDIU</w:t>
      </w:r>
    </w:p>
    <w:p w:rsidR="00995B68" w:rsidRDefault="00995B68" w:rsidP="00995B68">
      <w:pPr>
        <w:autoSpaceDE w:val="0"/>
        <w:adjustRightInd w:val="0"/>
        <w:ind w:left="360"/>
        <w:rPr>
          <w:rFonts w:ascii="Tahoma" w:hAnsi="Tahoma" w:cs="Tahoma"/>
          <w:b/>
          <w:bCs/>
          <w:color w:val="000000"/>
          <w:lang w:eastAsia="ro-RO"/>
        </w:rPr>
      </w:pPr>
    </w:p>
    <w:p w:rsidR="00995B68" w:rsidRDefault="00750819" w:rsidP="003148CB">
      <w:pPr>
        <w:autoSpaceDE w:val="0"/>
        <w:adjustRightInd w:val="0"/>
        <w:jc w:val="both"/>
        <w:rPr>
          <w:rFonts w:ascii="Tahoma" w:hAnsi="Tahoma" w:cs="Tahoma"/>
          <w:b/>
          <w:i/>
          <w:color w:val="000000"/>
          <w:lang w:eastAsia="ro-RO"/>
        </w:rPr>
      </w:pPr>
      <w:r>
        <w:rPr>
          <w:rFonts w:ascii="Tahoma" w:hAnsi="Tahoma" w:cs="Tahoma"/>
          <w:b/>
          <w:bCs/>
          <w:color w:val="000000"/>
          <w:lang w:eastAsia="ro-RO"/>
        </w:rPr>
        <w:t>Obiectivul general</w:t>
      </w:r>
      <w:r w:rsidR="00995B68">
        <w:rPr>
          <w:rFonts w:ascii="Tahoma" w:hAnsi="Tahoma" w:cs="Tahoma"/>
          <w:b/>
          <w:color w:val="000000"/>
          <w:lang w:eastAsia="ro-RO"/>
        </w:rPr>
        <w:t xml:space="preserve">: </w:t>
      </w:r>
      <w:r w:rsidR="00995B68">
        <w:rPr>
          <w:rFonts w:ascii="Tahoma" w:hAnsi="Tahoma" w:cs="Tahoma"/>
          <w:b/>
          <w:i/>
          <w:color w:val="000000"/>
          <w:lang w:eastAsia="ro-RO"/>
        </w:rPr>
        <w:t>Asigurarea protecției şi calităţii mediului înconjurător în vederea creșterii standardului de viață al locuitorilor şi dezvol</w:t>
      </w:r>
      <w:r w:rsidR="00DF4211">
        <w:rPr>
          <w:rFonts w:ascii="Tahoma" w:hAnsi="Tahoma" w:cs="Tahoma"/>
          <w:b/>
          <w:i/>
          <w:color w:val="000000"/>
          <w:lang w:eastAsia="ro-RO"/>
        </w:rPr>
        <w:t>tării durabile a comunei Nicolae Bălcescu</w:t>
      </w:r>
    </w:p>
    <w:p w:rsidR="00995B68" w:rsidRDefault="00995B68" w:rsidP="003148CB">
      <w:pPr>
        <w:autoSpaceDE w:val="0"/>
        <w:adjustRightInd w:val="0"/>
        <w:jc w:val="both"/>
        <w:rPr>
          <w:rFonts w:ascii="Tahoma" w:hAnsi="Tahoma" w:cs="Tahoma"/>
          <w:b/>
          <w:color w:val="000000"/>
          <w:lang w:eastAsia="ro-RO"/>
        </w:rPr>
      </w:pPr>
      <w:r>
        <w:rPr>
          <w:rFonts w:ascii="Tahoma" w:hAnsi="Tahoma" w:cs="Tahoma"/>
          <w:b/>
          <w:color w:val="000000"/>
          <w:lang w:eastAsia="ro-RO"/>
        </w:rPr>
        <w:t xml:space="preserve">Obiectivul operațional </w:t>
      </w:r>
      <w:r>
        <w:rPr>
          <w:rFonts w:ascii="Tahoma" w:hAnsi="Tahoma" w:cs="Tahoma"/>
          <w:b/>
          <w:i/>
          <w:color w:val="000000"/>
          <w:lang w:eastAsia="ro-RO"/>
        </w:rPr>
        <w:t>Asigurarea managementului de calitate al apei</w:t>
      </w:r>
      <w:r>
        <w:rPr>
          <w:rFonts w:ascii="Tahoma" w:hAnsi="Tahoma" w:cs="Tahoma"/>
          <w:b/>
          <w:color w:val="000000"/>
          <w:lang w:eastAsia="ro-RO"/>
        </w:rPr>
        <w:t xml:space="preserve"> </w:t>
      </w:r>
    </w:p>
    <w:p w:rsidR="00995B68" w:rsidRDefault="00995B68" w:rsidP="00995B68">
      <w:pPr>
        <w:autoSpaceDE w:val="0"/>
        <w:adjustRightInd w:val="0"/>
        <w:ind w:left="720"/>
        <w:rPr>
          <w:rFonts w:ascii="Tahoma" w:hAnsi="Tahoma" w:cs="Tahoma"/>
          <w:color w:val="000000"/>
          <w:lang w:eastAsia="ro-RO"/>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0"/>
        <w:gridCol w:w="3170"/>
        <w:gridCol w:w="1495"/>
      </w:tblGrid>
      <w:tr w:rsidR="00995B68" w:rsidTr="007546B7">
        <w:tc>
          <w:tcPr>
            <w:tcW w:w="484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17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495" w:type="dxa"/>
            <w:tcBorders>
              <w:top w:val="single" w:sz="4" w:space="0" w:color="auto"/>
              <w:left w:val="single" w:sz="4" w:space="0" w:color="auto"/>
              <w:bottom w:val="single" w:sz="4" w:space="0" w:color="auto"/>
              <w:right w:val="single" w:sz="4" w:space="0" w:color="auto"/>
            </w:tcBorders>
            <w:shd w:val="clear" w:color="auto" w:fill="FFFF00"/>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7546B7">
        <w:tc>
          <w:tcPr>
            <w:tcW w:w="4840"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1 </w:t>
            </w:r>
          </w:p>
          <w:p w:rsidR="00995B68" w:rsidRDefault="00995B68" w:rsidP="003E3FFB">
            <w:pPr>
              <w:autoSpaceDE w:val="0"/>
              <w:adjustRightInd w:val="0"/>
              <w:spacing w:line="256" w:lineRule="auto"/>
              <w:rPr>
                <w:rFonts w:ascii="Tahoma" w:hAnsi="Tahoma" w:cs="Tahoma"/>
                <w:color w:val="000000"/>
                <w:lang w:eastAsia="ro-RO"/>
              </w:rPr>
            </w:pPr>
            <w:r w:rsidRPr="00D67CA2">
              <w:rPr>
                <w:rFonts w:ascii="Tahoma" w:hAnsi="Tahoma" w:cs="Tahoma"/>
                <w:i/>
                <w:color w:val="000000"/>
                <w:lang w:eastAsia="ro-RO"/>
              </w:rPr>
              <w:t xml:space="preserve">Extindere </w:t>
            </w:r>
            <w:r w:rsidRPr="00D67CA2">
              <w:rPr>
                <w:rFonts w:ascii="Tahoma" w:hAnsi="Tahoma" w:cs="Tahoma"/>
                <w:color w:val="000000"/>
                <w:lang w:eastAsia="ro-RO"/>
              </w:rPr>
              <w:t xml:space="preserve"> </w:t>
            </w:r>
            <w:r>
              <w:rPr>
                <w:rFonts w:ascii="Tahoma" w:hAnsi="Tahoma" w:cs="Tahoma"/>
                <w:color w:val="000000"/>
                <w:lang w:eastAsia="ro-RO"/>
              </w:rPr>
              <w:t xml:space="preserve">rețea de alimentare cu apă </w:t>
            </w:r>
          </w:p>
          <w:p w:rsidR="00995B68" w:rsidRDefault="00995B68" w:rsidP="003E3FFB">
            <w:pPr>
              <w:autoSpaceDE w:val="0"/>
              <w:adjustRightInd w:val="0"/>
              <w:spacing w:line="256" w:lineRule="auto"/>
              <w:rPr>
                <w:rFonts w:ascii="Tahoma" w:hAnsi="Tahoma" w:cs="Tahoma"/>
                <w:b/>
                <w:i/>
                <w:color w:val="000000"/>
                <w:lang w:eastAsia="ro-RO"/>
              </w:rPr>
            </w:pPr>
          </w:p>
        </w:tc>
        <w:tc>
          <w:tcPr>
            <w:tcW w:w="3170" w:type="dxa"/>
            <w:tcBorders>
              <w:top w:val="single" w:sz="4" w:space="0" w:color="auto"/>
              <w:left w:val="single" w:sz="4" w:space="0" w:color="auto"/>
              <w:bottom w:val="single" w:sz="4" w:space="0" w:color="auto"/>
              <w:right w:val="single" w:sz="4" w:space="0" w:color="auto"/>
            </w:tcBorders>
          </w:tcPr>
          <w:p w:rsidR="00CF6986" w:rsidRDefault="00995B68" w:rsidP="00CF6986">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POIM </w:t>
            </w:r>
            <w:r w:rsidR="00CF6986">
              <w:rPr>
                <w:rFonts w:ascii="Tahoma" w:hAnsi="Tahoma" w:cs="Tahoma"/>
                <w:i/>
                <w:color w:val="000000"/>
                <w:lang w:eastAsia="ro-RO"/>
              </w:rPr>
              <w:t>/</w:t>
            </w:r>
          </w:p>
          <w:p w:rsidR="00995B68" w:rsidRDefault="00CF6986" w:rsidP="00CF6986">
            <w:pPr>
              <w:autoSpaceDE w:val="0"/>
              <w:adjustRightInd w:val="0"/>
              <w:spacing w:line="256" w:lineRule="auto"/>
              <w:rPr>
                <w:rFonts w:ascii="Tahoma" w:hAnsi="Tahoma" w:cs="Tahoma"/>
                <w:color w:val="000000"/>
                <w:lang w:eastAsia="ro-RO"/>
              </w:rPr>
            </w:pPr>
            <w:r>
              <w:rPr>
                <w:rFonts w:ascii="Tahoma" w:hAnsi="Tahoma" w:cs="Tahoma"/>
                <w:color w:val="000000"/>
                <w:lang w:eastAsia="ro-RO"/>
              </w:rPr>
              <w:t>Progran Național de Redresare și Reziliență –Pilon I Tranzi</w:t>
            </w:r>
            <w:r w:rsidR="00BC4B0D">
              <w:rPr>
                <w:rFonts w:ascii="Tahoma" w:hAnsi="Tahoma" w:cs="Tahoma"/>
                <w:color w:val="000000"/>
                <w:lang w:eastAsia="ro-RO"/>
              </w:rPr>
              <w:t>ț</w:t>
            </w:r>
            <w:r>
              <w:rPr>
                <w:rFonts w:ascii="Tahoma" w:hAnsi="Tahoma" w:cs="Tahoma"/>
                <w:color w:val="000000"/>
                <w:lang w:eastAsia="ro-RO"/>
              </w:rPr>
              <w:t>ia Verde</w:t>
            </w:r>
          </w:p>
        </w:tc>
        <w:tc>
          <w:tcPr>
            <w:tcW w:w="1495"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i/>
                <w:color w:val="000000"/>
                <w:lang w:eastAsia="ro-RO"/>
              </w:rPr>
              <w:t>2023</w:t>
            </w:r>
          </w:p>
        </w:tc>
      </w:tr>
      <w:tr w:rsidR="00CF6986" w:rsidTr="007546B7">
        <w:tc>
          <w:tcPr>
            <w:tcW w:w="4840" w:type="dxa"/>
            <w:tcBorders>
              <w:top w:val="single" w:sz="4" w:space="0" w:color="auto"/>
              <w:left w:val="single" w:sz="4" w:space="0" w:color="auto"/>
              <w:bottom w:val="single" w:sz="4" w:space="0" w:color="auto"/>
              <w:right w:val="single" w:sz="4" w:space="0" w:color="auto"/>
            </w:tcBorders>
          </w:tcPr>
          <w:p w:rsidR="00CF6986" w:rsidRDefault="00CF6986" w:rsidP="00CF6986">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Proiect 2</w:t>
            </w:r>
          </w:p>
          <w:p w:rsidR="00CF6986" w:rsidRDefault="00CF6986" w:rsidP="00CF6986">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Extinderea rețelei de canalizare </w:t>
            </w:r>
            <w:r w:rsidR="00DE163F">
              <w:rPr>
                <w:rFonts w:ascii="Tahoma" w:hAnsi="Tahoma" w:cs="Tahoma"/>
                <w:color w:val="000000"/>
                <w:lang w:eastAsia="ro-RO"/>
              </w:rPr>
              <w:t>/</w:t>
            </w:r>
            <w:r>
              <w:rPr>
                <w:rFonts w:ascii="Tahoma" w:hAnsi="Tahoma" w:cs="Tahoma"/>
                <w:color w:val="000000"/>
                <w:lang w:eastAsia="ro-RO"/>
              </w:rPr>
              <w:t>stație de epurare</w:t>
            </w:r>
          </w:p>
          <w:p w:rsidR="00CF6986" w:rsidRDefault="00CF6986" w:rsidP="00CF6986">
            <w:pPr>
              <w:autoSpaceDE w:val="0"/>
              <w:adjustRightInd w:val="0"/>
              <w:spacing w:line="256" w:lineRule="auto"/>
              <w:rPr>
                <w:rFonts w:ascii="Tahoma" w:hAnsi="Tahoma" w:cs="Tahoma"/>
                <w:b/>
                <w:i/>
                <w:color w:val="000000"/>
                <w:lang w:eastAsia="ro-RO"/>
              </w:rPr>
            </w:pPr>
          </w:p>
        </w:tc>
        <w:tc>
          <w:tcPr>
            <w:tcW w:w="3170" w:type="dxa"/>
            <w:tcBorders>
              <w:top w:val="single" w:sz="4" w:space="0" w:color="auto"/>
              <w:left w:val="single" w:sz="4" w:space="0" w:color="auto"/>
              <w:bottom w:val="single" w:sz="4" w:space="0" w:color="auto"/>
              <w:right w:val="single" w:sz="4" w:space="0" w:color="auto"/>
            </w:tcBorders>
          </w:tcPr>
          <w:p w:rsidR="00CF6986" w:rsidRDefault="00CF6986" w:rsidP="00CF6986">
            <w:pPr>
              <w:autoSpaceDE w:val="0"/>
              <w:adjustRightInd w:val="0"/>
              <w:spacing w:line="256" w:lineRule="auto"/>
              <w:rPr>
                <w:rFonts w:ascii="Tahoma" w:hAnsi="Tahoma" w:cs="Tahoma"/>
                <w:i/>
                <w:color w:val="000000"/>
                <w:lang w:eastAsia="ro-RO"/>
              </w:rPr>
            </w:pPr>
            <w:r>
              <w:rPr>
                <w:rFonts w:ascii="Tahoma" w:hAnsi="Tahoma" w:cs="Tahoma"/>
                <w:color w:val="000000"/>
                <w:lang w:eastAsia="ro-RO"/>
              </w:rPr>
              <w:t xml:space="preserve"> POIM </w:t>
            </w:r>
            <w:r>
              <w:rPr>
                <w:rFonts w:ascii="Tahoma" w:hAnsi="Tahoma" w:cs="Tahoma"/>
                <w:i/>
                <w:color w:val="000000"/>
                <w:lang w:eastAsia="ro-RO"/>
              </w:rPr>
              <w:t>/</w:t>
            </w:r>
          </w:p>
          <w:p w:rsidR="00CF6986" w:rsidRDefault="00CF6986" w:rsidP="00CF6986">
            <w:pPr>
              <w:autoSpaceDE w:val="0"/>
              <w:adjustRightInd w:val="0"/>
              <w:spacing w:line="256" w:lineRule="auto"/>
              <w:rPr>
                <w:rFonts w:ascii="Tahoma" w:hAnsi="Tahoma" w:cs="Tahoma"/>
                <w:color w:val="000000"/>
                <w:lang w:eastAsia="ro-RO"/>
              </w:rPr>
            </w:pPr>
            <w:r>
              <w:rPr>
                <w:rFonts w:ascii="Tahoma" w:hAnsi="Tahoma" w:cs="Tahoma"/>
                <w:color w:val="000000"/>
                <w:lang w:eastAsia="ro-RO"/>
              </w:rPr>
              <w:t>Progran Național de Redresar</w:t>
            </w:r>
            <w:r w:rsidR="00BC4B0D">
              <w:rPr>
                <w:rFonts w:ascii="Tahoma" w:hAnsi="Tahoma" w:cs="Tahoma"/>
                <w:color w:val="000000"/>
                <w:lang w:eastAsia="ro-RO"/>
              </w:rPr>
              <w:t>e și Reziliență –Pilon I Tranziț</w:t>
            </w:r>
            <w:r>
              <w:rPr>
                <w:rFonts w:ascii="Tahoma" w:hAnsi="Tahoma" w:cs="Tahoma"/>
                <w:color w:val="000000"/>
                <w:lang w:eastAsia="ro-RO"/>
              </w:rPr>
              <w:t>ia Verde</w:t>
            </w:r>
          </w:p>
        </w:tc>
        <w:tc>
          <w:tcPr>
            <w:tcW w:w="1495" w:type="dxa"/>
            <w:tcBorders>
              <w:top w:val="single" w:sz="4" w:space="0" w:color="auto"/>
              <w:left w:val="single" w:sz="4" w:space="0" w:color="auto"/>
              <w:bottom w:val="single" w:sz="4" w:space="0" w:color="auto"/>
              <w:right w:val="single" w:sz="4" w:space="0" w:color="auto"/>
            </w:tcBorders>
          </w:tcPr>
          <w:p w:rsidR="00CF6986" w:rsidRDefault="00CF6986" w:rsidP="00CF6986">
            <w:pPr>
              <w:autoSpaceDE w:val="0"/>
              <w:adjustRightInd w:val="0"/>
              <w:spacing w:line="256" w:lineRule="auto"/>
              <w:rPr>
                <w:rFonts w:ascii="Tahoma" w:hAnsi="Tahoma" w:cs="Tahoma"/>
                <w:color w:val="000000"/>
                <w:lang w:eastAsia="ro-RO"/>
              </w:rPr>
            </w:pPr>
            <w:r>
              <w:rPr>
                <w:rFonts w:ascii="Tahoma" w:hAnsi="Tahoma" w:cs="Tahoma"/>
                <w:color w:val="000000"/>
                <w:lang w:eastAsia="ro-RO"/>
              </w:rPr>
              <w:t>2024</w:t>
            </w:r>
          </w:p>
        </w:tc>
      </w:tr>
    </w:tbl>
    <w:p w:rsidR="00995B68" w:rsidRDefault="00995B68" w:rsidP="00995B68">
      <w:pPr>
        <w:autoSpaceDE w:val="0"/>
        <w:adjustRightInd w:val="0"/>
        <w:rPr>
          <w:rFonts w:ascii="Tahoma" w:hAnsi="Tahoma" w:cs="Tahoma"/>
          <w:b/>
          <w:color w:val="000000"/>
          <w:lang w:eastAsia="ro-RO"/>
        </w:rPr>
      </w:pPr>
    </w:p>
    <w:p w:rsidR="00337B4B" w:rsidRDefault="00337B4B" w:rsidP="00995B68">
      <w:pPr>
        <w:autoSpaceDE w:val="0"/>
        <w:adjustRightInd w:val="0"/>
        <w:rPr>
          <w:rFonts w:ascii="Tahoma" w:hAnsi="Tahoma" w:cs="Tahoma"/>
          <w:b/>
          <w:color w:val="000000"/>
          <w:lang w:eastAsia="ro-RO"/>
        </w:rPr>
      </w:pPr>
    </w:p>
    <w:p w:rsidR="00995B68" w:rsidRDefault="00995B68" w:rsidP="00DF4211">
      <w:pPr>
        <w:autoSpaceDE w:val="0"/>
        <w:adjustRightInd w:val="0"/>
        <w:jc w:val="both"/>
        <w:rPr>
          <w:rFonts w:ascii="Tahoma" w:hAnsi="Tahoma" w:cs="Tahoma"/>
          <w:b/>
          <w:i/>
          <w:color w:val="000000"/>
          <w:lang w:eastAsia="ro-RO"/>
        </w:rPr>
      </w:pPr>
      <w:r>
        <w:rPr>
          <w:rFonts w:ascii="Tahoma" w:hAnsi="Tahoma" w:cs="Tahoma"/>
          <w:b/>
          <w:color w:val="000000"/>
          <w:lang w:eastAsia="ro-RO"/>
        </w:rPr>
        <w:lastRenderedPageBreak/>
        <w:t xml:space="preserve"> Obiectivul operațional </w:t>
      </w:r>
      <w:r>
        <w:rPr>
          <w:rFonts w:ascii="Tahoma" w:hAnsi="Tahoma" w:cs="Tahoma"/>
          <w:b/>
          <w:i/>
          <w:color w:val="000000"/>
          <w:lang w:eastAsia="ro-RO"/>
        </w:rPr>
        <w:t>Dezvoltarea unui sistem integrat eficient de management al deșeurilor</w:t>
      </w:r>
    </w:p>
    <w:p w:rsidR="00995B68" w:rsidRDefault="00995B68" w:rsidP="00995B68">
      <w:pPr>
        <w:autoSpaceDE w:val="0"/>
        <w:adjustRightInd w:val="0"/>
        <w:rPr>
          <w:rFonts w:ascii="Tahoma" w:hAnsi="Tahoma" w:cs="Tahoma"/>
          <w:b/>
          <w:color w:val="000000"/>
          <w:lang w:eastAsia="ro-RO"/>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3"/>
        <w:gridCol w:w="3177"/>
        <w:gridCol w:w="1495"/>
      </w:tblGrid>
      <w:tr w:rsidR="00995B68" w:rsidTr="007546B7">
        <w:tc>
          <w:tcPr>
            <w:tcW w:w="4833"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177"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495" w:type="dxa"/>
            <w:tcBorders>
              <w:top w:val="single" w:sz="4" w:space="0" w:color="auto"/>
              <w:left w:val="single" w:sz="4" w:space="0" w:color="auto"/>
              <w:bottom w:val="single" w:sz="4" w:space="0" w:color="auto"/>
              <w:right w:val="single" w:sz="4" w:space="0" w:color="auto"/>
            </w:tcBorders>
            <w:shd w:val="clear" w:color="auto" w:fill="FFFF00"/>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7546B7">
        <w:tc>
          <w:tcPr>
            <w:tcW w:w="4833"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1 </w:t>
            </w:r>
          </w:p>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Implementarea unui sistem integrat de colectare selectivă a deșeurilor la nivel de comună </w:t>
            </w:r>
          </w:p>
          <w:p w:rsidR="00995B68" w:rsidRDefault="00995B68" w:rsidP="003E3FFB">
            <w:pPr>
              <w:autoSpaceDE w:val="0"/>
              <w:adjustRightInd w:val="0"/>
              <w:spacing w:line="256" w:lineRule="auto"/>
              <w:rPr>
                <w:rFonts w:ascii="Tahoma" w:hAnsi="Tahoma" w:cs="Tahoma"/>
                <w:i/>
                <w:color w:val="000000"/>
                <w:lang w:eastAsia="ro-RO"/>
              </w:rPr>
            </w:pPr>
          </w:p>
        </w:tc>
        <w:tc>
          <w:tcPr>
            <w:tcW w:w="3177"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Program Operational Dezvoltare Durabila –axa prioritara 3 /</w:t>
            </w:r>
          </w:p>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Progran Național de Redresare și Reziliență – Pilon I Tranzitia Verde componenta </w:t>
            </w:r>
            <w:r w:rsidRPr="004A13D6">
              <w:rPr>
                <w:rFonts w:ascii="Tahoma" w:hAnsi="Tahoma" w:cs="Tahoma"/>
                <w:i/>
                <w:color w:val="000000"/>
                <w:lang w:eastAsia="ro-RO"/>
              </w:rPr>
              <w:t xml:space="preserve">Managementul </w:t>
            </w:r>
            <w:r w:rsidR="00406810">
              <w:rPr>
                <w:rFonts w:ascii="Tahoma" w:hAnsi="Tahoma" w:cs="Tahoma"/>
                <w:i/>
                <w:color w:val="000000"/>
                <w:lang w:eastAsia="ro-RO"/>
              </w:rPr>
              <w:t>deseurilor și economia circulară</w:t>
            </w:r>
          </w:p>
          <w:p w:rsidR="00DE163F" w:rsidRDefault="00DE163F" w:rsidP="003E3FFB">
            <w:pPr>
              <w:autoSpaceDE w:val="0"/>
              <w:adjustRightInd w:val="0"/>
              <w:spacing w:line="256" w:lineRule="auto"/>
              <w:rPr>
                <w:rFonts w:ascii="Tahoma" w:hAnsi="Tahoma" w:cs="Tahoma"/>
                <w:color w:val="000000"/>
                <w:lang w:eastAsia="ro-RO"/>
              </w:rPr>
            </w:pPr>
          </w:p>
        </w:tc>
        <w:tc>
          <w:tcPr>
            <w:tcW w:w="1495"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2026</w:t>
            </w:r>
          </w:p>
        </w:tc>
      </w:tr>
      <w:tr w:rsidR="00995B68" w:rsidTr="007546B7">
        <w:tc>
          <w:tcPr>
            <w:tcW w:w="4833"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2 </w:t>
            </w:r>
          </w:p>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lang w:eastAsia="ro-RO"/>
              </w:rPr>
              <w:t xml:space="preserve">Realizarea unei platforme de colectare a dejecțiilor animaliere </w:t>
            </w:r>
          </w:p>
        </w:tc>
        <w:tc>
          <w:tcPr>
            <w:tcW w:w="3177"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Programul LIFE </w:t>
            </w:r>
          </w:p>
        </w:tc>
        <w:tc>
          <w:tcPr>
            <w:tcW w:w="1495"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2026</w:t>
            </w:r>
          </w:p>
        </w:tc>
      </w:tr>
      <w:tr w:rsidR="001C18EC" w:rsidTr="007546B7">
        <w:tc>
          <w:tcPr>
            <w:tcW w:w="4833" w:type="dxa"/>
            <w:tcBorders>
              <w:top w:val="single" w:sz="4" w:space="0" w:color="auto"/>
              <w:left w:val="single" w:sz="4" w:space="0" w:color="auto"/>
              <w:bottom w:val="single" w:sz="4" w:space="0" w:color="auto"/>
              <w:right w:val="single" w:sz="4" w:space="0" w:color="auto"/>
            </w:tcBorders>
          </w:tcPr>
          <w:p w:rsidR="001C18EC" w:rsidRPr="001C18EC" w:rsidRDefault="001C18EC" w:rsidP="001C18EC">
            <w:pPr>
              <w:autoSpaceDE w:val="0"/>
              <w:adjustRightInd w:val="0"/>
              <w:spacing w:line="256" w:lineRule="auto"/>
              <w:rPr>
                <w:rFonts w:ascii="Tahoma" w:hAnsi="Tahoma" w:cs="Tahoma"/>
                <w:b/>
                <w:i/>
                <w:color w:val="000000"/>
                <w:lang w:eastAsia="ro-RO"/>
              </w:rPr>
            </w:pPr>
            <w:r w:rsidRPr="001C18EC">
              <w:rPr>
                <w:rFonts w:ascii="Tahoma" w:hAnsi="Tahoma" w:cs="Tahoma"/>
                <w:b/>
                <w:i/>
                <w:color w:val="000000"/>
                <w:lang w:eastAsia="ro-RO"/>
              </w:rPr>
              <w:t>Proiect 3</w:t>
            </w:r>
          </w:p>
          <w:p w:rsidR="001C18EC" w:rsidRPr="001C18EC" w:rsidRDefault="001C18EC" w:rsidP="001C18EC">
            <w:pPr>
              <w:autoSpaceDE w:val="0"/>
              <w:adjustRightInd w:val="0"/>
              <w:spacing w:line="256" w:lineRule="auto"/>
              <w:rPr>
                <w:rFonts w:ascii="Tahoma" w:hAnsi="Tahoma" w:cs="Tahoma"/>
                <w:color w:val="000000"/>
                <w:lang w:eastAsia="ro-RO"/>
              </w:rPr>
            </w:pPr>
            <w:r w:rsidRPr="001C18EC">
              <w:rPr>
                <w:rFonts w:ascii="Tahoma" w:hAnsi="Tahoma" w:cs="Tahoma"/>
                <w:color w:val="000000"/>
                <w:lang w:eastAsia="ro-RO"/>
              </w:rPr>
              <w:t>Refacere zona afectata de calamitați pe DC 169, sat Valea Seacă, comuna Nicolae Bălcescu,</w:t>
            </w:r>
          </w:p>
        </w:tc>
        <w:tc>
          <w:tcPr>
            <w:tcW w:w="3177" w:type="dxa"/>
            <w:tcBorders>
              <w:top w:val="single" w:sz="4" w:space="0" w:color="auto"/>
              <w:left w:val="single" w:sz="4" w:space="0" w:color="auto"/>
              <w:bottom w:val="single" w:sz="4" w:space="0" w:color="auto"/>
              <w:right w:val="single" w:sz="4" w:space="0" w:color="auto"/>
            </w:tcBorders>
          </w:tcPr>
          <w:p w:rsidR="001C18EC" w:rsidRDefault="001C18EC"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495" w:type="dxa"/>
            <w:tcBorders>
              <w:top w:val="single" w:sz="4" w:space="0" w:color="auto"/>
              <w:left w:val="single" w:sz="4" w:space="0" w:color="auto"/>
              <w:bottom w:val="single" w:sz="4" w:space="0" w:color="auto"/>
              <w:right w:val="single" w:sz="4" w:space="0" w:color="auto"/>
            </w:tcBorders>
          </w:tcPr>
          <w:p w:rsidR="001C18EC" w:rsidRDefault="001C18EC"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p>
        </w:tc>
      </w:tr>
    </w:tbl>
    <w:p w:rsidR="00995B68" w:rsidRDefault="00995B68" w:rsidP="00995B68">
      <w:pPr>
        <w:autoSpaceDE w:val="0"/>
        <w:adjustRightInd w:val="0"/>
        <w:rPr>
          <w:rFonts w:ascii="Tahoma" w:hAnsi="Tahoma" w:cs="Tahoma"/>
          <w:color w:val="000000"/>
          <w:lang w:eastAsia="ro-RO"/>
        </w:rPr>
      </w:pPr>
    </w:p>
    <w:p w:rsidR="00995B68" w:rsidRPr="00D00301" w:rsidRDefault="00995B68" w:rsidP="00DF4211">
      <w:pPr>
        <w:autoSpaceDE w:val="0"/>
        <w:adjustRightInd w:val="0"/>
        <w:jc w:val="both"/>
        <w:rPr>
          <w:rFonts w:ascii="Tahoma" w:hAnsi="Tahoma" w:cs="Tahoma"/>
          <w:b/>
          <w:bCs/>
          <w:lang w:eastAsia="ro-RO"/>
        </w:rPr>
      </w:pPr>
      <w:r>
        <w:rPr>
          <w:rFonts w:ascii="Tahoma" w:hAnsi="Tahoma" w:cs="Tahoma"/>
          <w:b/>
          <w:color w:val="000000"/>
          <w:lang w:eastAsia="ro-RO"/>
        </w:rPr>
        <w:t xml:space="preserve">Obiectivul operațional </w:t>
      </w:r>
      <w:r w:rsidR="00DF4211" w:rsidRPr="00DF4211">
        <w:rPr>
          <w:rFonts w:ascii="Tahoma" w:hAnsi="Tahoma" w:cs="Tahoma"/>
          <w:b/>
          <w:i/>
          <w:lang w:eastAsia="ro-RO"/>
        </w:rPr>
        <w:t>Î</w:t>
      </w:r>
      <w:r w:rsidRPr="00D00301">
        <w:rPr>
          <w:rFonts w:ascii="Tahoma" w:hAnsi="Tahoma" w:cs="Tahoma"/>
          <w:b/>
          <w:bCs/>
          <w:i/>
          <w:iCs/>
        </w:rPr>
        <w:t xml:space="preserve">mbunătăţirea eficienţei energetice  la nivelul comunei </w:t>
      </w:r>
      <w:r w:rsidR="00DF4211">
        <w:rPr>
          <w:rFonts w:ascii="Tahoma" w:hAnsi="Tahoma" w:cs="Tahoma"/>
          <w:b/>
          <w:bCs/>
          <w:i/>
          <w:iCs/>
        </w:rPr>
        <w:t xml:space="preserve">Nicolae Bălcescu </w:t>
      </w:r>
      <w:r w:rsidRPr="00D00301">
        <w:rPr>
          <w:rFonts w:ascii="Tahoma" w:hAnsi="Tahoma" w:cs="Tahoma"/>
          <w:b/>
          <w:bCs/>
          <w:i/>
          <w:iCs/>
        </w:rPr>
        <w:t>și p</w:t>
      </w:r>
      <w:r w:rsidRPr="00D00301">
        <w:rPr>
          <w:rFonts w:ascii="Tahoma" w:hAnsi="Tahoma" w:cs="Tahoma"/>
          <w:b/>
          <w:bCs/>
          <w:i/>
          <w:iCs/>
          <w:lang w:eastAsia="ro-RO"/>
        </w:rPr>
        <w:t>romovarea unor tehnologii alternative de generare a energiei</w:t>
      </w:r>
      <w:r w:rsidRPr="00D00301">
        <w:rPr>
          <w:rFonts w:ascii="Tahoma" w:hAnsi="Tahoma" w:cs="Tahoma"/>
          <w:b/>
          <w:bCs/>
          <w:i/>
          <w:lang w:eastAsia="ro-RO"/>
        </w:rPr>
        <w:t xml:space="preserve"> </w:t>
      </w:r>
    </w:p>
    <w:p w:rsidR="00CF6986" w:rsidRDefault="00CF6986" w:rsidP="00995B68">
      <w:pPr>
        <w:autoSpaceDE w:val="0"/>
        <w:adjustRightInd w:val="0"/>
        <w:rPr>
          <w:rFonts w:ascii="Tahoma" w:hAnsi="Tahoma" w:cs="Tahoma"/>
          <w:b/>
          <w:color w:val="000000"/>
          <w:lang w:eastAsia="ro-RO"/>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7"/>
        <w:gridCol w:w="3030"/>
        <w:gridCol w:w="1638"/>
      </w:tblGrid>
      <w:tr w:rsidR="00995B68" w:rsidTr="00CF6986">
        <w:trPr>
          <w:trHeight w:val="660"/>
        </w:trPr>
        <w:tc>
          <w:tcPr>
            <w:tcW w:w="4747"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03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638" w:type="dxa"/>
            <w:tcBorders>
              <w:top w:val="single" w:sz="4" w:space="0" w:color="auto"/>
              <w:left w:val="single" w:sz="4" w:space="0" w:color="auto"/>
              <w:bottom w:val="single" w:sz="4" w:space="0" w:color="auto"/>
              <w:right w:val="single" w:sz="4" w:space="0" w:color="auto"/>
            </w:tcBorders>
            <w:shd w:val="clear" w:color="auto" w:fill="FFFF00"/>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CF6986">
        <w:tc>
          <w:tcPr>
            <w:tcW w:w="4747"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1 </w:t>
            </w:r>
          </w:p>
          <w:p w:rsidR="00995B68" w:rsidRDefault="00406810" w:rsidP="00E63313">
            <w:pPr>
              <w:autoSpaceDE w:val="0"/>
              <w:adjustRightInd w:val="0"/>
              <w:spacing w:line="256" w:lineRule="auto"/>
              <w:rPr>
                <w:rFonts w:ascii="Tahoma" w:hAnsi="Tahoma" w:cs="Tahoma"/>
                <w:i/>
                <w:color w:val="000000"/>
                <w:lang w:eastAsia="ro-RO"/>
              </w:rPr>
            </w:pPr>
            <w:r w:rsidRPr="00406810">
              <w:rPr>
                <w:rFonts w:ascii="Tahoma" w:hAnsi="Tahoma" w:cs="Tahoma"/>
                <w:bCs/>
                <w:iCs/>
                <w:color w:val="000000"/>
                <w:lang w:eastAsia="ro-RO"/>
              </w:rPr>
              <w:t>Creșterea eficienței energetice a Școlii Gimnaziale Nr. 1 din satul Valea Seacă, Comuna Nicolae Bălcescu</w:t>
            </w:r>
          </w:p>
        </w:tc>
        <w:tc>
          <w:tcPr>
            <w:tcW w:w="303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Administratia Fondului de Mediu/ Program Operational Dezvoltare Durabila –</w:t>
            </w:r>
            <w:r w:rsidR="00406810">
              <w:rPr>
                <w:rFonts w:ascii="Tahoma" w:hAnsi="Tahoma" w:cs="Tahoma"/>
                <w:color w:val="000000"/>
                <w:lang w:eastAsia="ro-RO"/>
              </w:rPr>
              <w:t xml:space="preserve"> </w:t>
            </w:r>
            <w:r>
              <w:rPr>
                <w:rFonts w:ascii="Tahoma" w:hAnsi="Tahoma" w:cs="Tahoma"/>
                <w:color w:val="000000"/>
                <w:lang w:eastAsia="ro-RO"/>
              </w:rPr>
              <w:t xml:space="preserve">axa prioritară 1  Tranziție energetică </w:t>
            </w:r>
            <w:r w:rsidR="00406810">
              <w:rPr>
                <w:rFonts w:ascii="Tahoma" w:hAnsi="Tahoma" w:cs="Tahoma"/>
                <w:color w:val="000000"/>
                <w:lang w:eastAsia="ro-RO"/>
              </w:rPr>
              <w:t>bazată pe eficiență energetică</w:t>
            </w:r>
            <w:r>
              <w:rPr>
                <w:rFonts w:ascii="Tahoma" w:hAnsi="Tahoma" w:cs="Tahoma"/>
                <w:color w:val="000000"/>
                <w:lang w:eastAsia="ro-RO"/>
              </w:rPr>
              <w:t xml:space="preserve">, emisii reduse </w:t>
            </w:r>
          </w:p>
        </w:tc>
        <w:tc>
          <w:tcPr>
            <w:tcW w:w="1638"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i/>
                <w:color w:val="000000"/>
                <w:lang w:eastAsia="ro-RO"/>
              </w:rPr>
              <w:t xml:space="preserve"> </w:t>
            </w:r>
            <w:r>
              <w:rPr>
                <w:rFonts w:ascii="Tahoma" w:hAnsi="Tahoma" w:cs="Tahoma"/>
                <w:color w:val="000000"/>
                <w:lang w:eastAsia="ro-RO"/>
              </w:rPr>
              <w:t>202</w:t>
            </w:r>
            <w:r w:rsidR="00E63313">
              <w:rPr>
                <w:rFonts w:ascii="Tahoma" w:hAnsi="Tahoma" w:cs="Tahoma"/>
                <w:color w:val="000000"/>
                <w:lang w:eastAsia="ro-RO"/>
              </w:rPr>
              <w:t>5</w:t>
            </w:r>
          </w:p>
        </w:tc>
      </w:tr>
      <w:tr w:rsidR="00995B68" w:rsidTr="00CF6986">
        <w:tc>
          <w:tcPr>
            <w:tcW w:w="4747"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2 </w:t>
            </w:r>
          </w:p>
          <w:p w:rsidR="00995B68" w:rsidRDefault="00406810" w:rsidP="00E63313">
            <w:pPr>
              <w:autoSpaceDE w:val="0"/>
              <w:adjustRightInd w:val="0"/>
              <w:spacing w:line="256" w:lineRule="auto"/>
              <w:rPr>
                <w:rFonts w:ascii="Tahoma" w:hAnsi="Tahoma" w:cs="Tahoma"/>
                <w:b/>
                <w:i/>
                <w:color w:val="000000"/>
                <w:lang w:eastAsia="ro-RO"/>
              </w:rPr>
            </w:pPr>
            <w:r w:rsidRPr="00406810">
              <w:rPr>
                <w:rFonts w:ascii="Tahoma" w:hAnsi="Tahoma" w:cs="Tahoma"/>
                <w:bCs/>
                <w:iCs/>
                <w:color w:val="000000"/>
                <w:lang w:eastAsia="ro-RO"/>
              </w:rPr>
              <w:t>Creșterea eficienței energetice a sălii de sport Doina Melinte, aparținând Școlii Gimnaziale Nicolae Bălcescu din comuna Nicolae Bălcescu</w:t>
            </w:r>
          </w:p>
        </w:tc>
        <w:tc>
          <w:tcPr>
            <w:tcW w:w="3030" w:type="dxa"/>
            <w:tcBorders>
              <w:top w:val="single" w:sz="4" w:space="0" w:color="auto"/>
              <w:left w:val="single" w:sz="4" w:space="0" w:color="auto"/>
              <w:bottom w:val="single" w:sz="4" w:space="0" w:color="auto"/>
              <w:right w:val="single" w:sz="4" w:space="0" w:color="auto"/>
            </w:tcBorders>
          </w:tcPr>
          <w:p w:rsidR="007546B7" w:rsidRDefault="00995B68" w:rsidP="00DE163F">
            <w:pPr>
              <w:autoSpaceDE w:val="0"/>
              <w:adjustRightInd w:val="0"/>
              <w:spacing w:line="256" w:lineRule="auto"/>
              <w:rPr>
                <w:rFonts w:ascii="Tahoma" w:hAnsi="Tahoma" w:cs="Tahoma"/>
                <w:color w:val="000000"/>
                <w:lang w:eastAsia="ro-RO"/>
              </w:rPr>
            </w:pPr>
            <w:r>
              <w:rPr>
                <w:rFonts w:ascii="Tahoma" w:hAnsi="Tahoma" w:cs="Tahoma"/>
                <w:color w:val="000000"/>
                <w:lang w:eastAsia="ro-RO"/>
              </w:rPr>
              <w:t>Administratia Fondului de Mediu/ Program Operational Dezvoltare Durabila –axa prioritară 1  Tranziție energetică</w:t>
            </w:r>
            <w:r w:rsidR="00134C96">
              <w:rPr>
                <w:rFonts w:ascii="Tahoma" w:hAnsi="Tahoma" w:cs="Tahoma"/>
                <w:color w:val="000000"/>
                <w:lang w:eastAsia="ro-RO"/>
              </w:rPr>
              <w:t xml:space="preserve"> bazată pe eficiență energetică</w:t>
            </w:r>
            <w:r>
              <w:rPr>
                <w:rFonts w:ascii="Tahoma" w:hAnsi="Tahoma" w:cs="Tahoma"/>
                <w:color w:val="000000"/>
                <w:lang w:eastAsia="ro-RO"/>
              </w:rPr>
              <w:t>, emisii reduse</w:t>
            </w:r>
          </w:p>
          <w:p w:rsidR="00E63313" w:rsidRDefault="00995B68" w:rsidP="00DE163F">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w:t>
            </w:r>
          </w:p>
        </w:tc>
        <w:tc>
          <w:tcPr>
            <w:tcW w:w="1638"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i/>
                <w:color w:val="000000"/>
                <w:lang w:eastAsia="ro-RO"/>
              </w:rPr>
              <w:t xml:space="preserve"> </w:t>
            </w:r>
            <w:r>
              <w:rPr>
                <w:rFonts w:ascii="Tahoma" w:hAnsi="Tahoma" w:cs="Tahoma"/>
                <w:color w:val="000000"/>
                <w:lang w:eastAsia="ro-RO"/>
              </w:rPr>
              <w:t>202</w:t>
            </w:r>
            <w:r w:rsidR="00E63313">
              <w:rPr>
                <w:rFonts w:ascii="Tahoma" w:hAnsi="Tahoma" w:cs="Tahoma"/>
                <w:color w:val="000000"/>
                <w:lang w:eastAsia="ro-RO"/>
              </w:rPr>
              <w:t>6</w:t>
            </w:r>
          </w:p>
        </w:tc>
      </w:tr>
      <w:tr w:rsidR="00CF6986" w:rsidTr="00CF6986">
        <w:tc>
          <w:tcPr>
            <w:tcW w:w="4747" w:type="dxa"/>
            <w:tcBorders>
              <w:top w:val="single" w:sz="4" w:space="0" w:color="auto"/>
              <w:left w:val="single" w:sz="4" w:space="0" w:color="auto"/>
              <w:bottom w:val="single" w:sz="4" w:space="0" w:color="auto"/>
              <w:right w:val="single" w:sz="4" w:space="0" w:color="auto"/>
            </w:tcBorders>
          </w:tcPr>
          <w:p w:rsidR="00CF6986" w:rsidRDefault="00CF6986" w:rsidP="00CF6986">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Proiect   3</w:t>
            </w:r>
          </w:p>
          <w:p w:rsidR="00CF6986" w:rsidRDefault="00CF6986" w:rsidP="00CF6986">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Reducerea consumului energetic al </w:t>
            </w:r>
            <w:r>
              <w:rPr>
                <w:rFonts w:ascii="Tahoma" w:hAnsi="Tahoma" w:cs="Tahoma"/>
                <w:color w:val="000000"/>
                <w:lang w:eastAsia="ro-RO"/>
              </w:rPr>
              <w:lastRenderedPageBreak/>
              <w:t xml:space="preserve">comunei prin modernizarea rețelei de iluminat public şi înlocuirea lămpilor actuale poluante cu lămpi solare sau alte sisteme care reduc consumul de energie electrică. </w:t>
            </w:r>
          </w:p>
          <w:p w:rsidR="00CF6986" w:rsidRDefault="00CF6986" w:rsidP="00CF6986">
            <w:pPr>
              <w:autoSpaceDE w:val="0"/>
              <w:adjustRightInd w:val="0"/>
              <w:spacing w:line="256" w:lineRule="auto"/>
              <w:rPr>
                <w:rFonts w:ascii="Tahoma" w:hAnsi="Tahoma" w:cs="Tahoma"/>
                <w:b/>
                <w:i/>
                <w:color w:val="000000"/>
                <w:lang w:eastAsia="ro-RO"/>
              </w:rPr>
            </w:pPr>
          </w:p>
        </w:tc>
        <w:tc>
          <w:tcPr>
            <w:tcW w:w="3030" w:type="dxa"/>
            <w:tcBorders>
              <w:top w:val="single" w:sz="4" w:space="0" w:color="auto"/>
              <w:left w:val="single" w:sz="4" w:space="0" w:color="auto"/>
              <w:bottom w:val="single" w:sz="4" w:space="0" w:color="auto"/>
              <w:right w:val="single" w:sz="4" w:space="0" w:color="auto"/>
            </w:tcBorders>
            <w:hideMark/>
          </w:tcPr>
          <w:p w:rsidR="00CF6986" w:rsidRDefault="00CF6986" w:rsidP="00CF6986">
            <w:pPr>
              <w:autoSpaceDE w:val="0"/>
              <w:adjustRightInd w:val="0"/>
              <w:spacing w:line="256" w:lineRule="auto"/>
              <w:rPr>
                <w:rFonts w:ascii="Tahoma" w:hAnsi="Tahoma" w:cs="Tahoma"/>
                <w:i/>
                <w:color w:val="000000"/>
                <w:lang w:eastAsia="ro-RO"/>
              </w:rPr>
            </w:pPr>
            <w:r>
              <w:rPr>
                <w:rFonts w:ascii="Tahoma" w:hAnsi="Tahoma" w:cs="Tahoma"/>
                <w:color w:val="000000"/>
                <w:lang w:eastAsia="ro-RO"/>
              </w:rPr>
              <w:lastRenderedPageBreak/>
              <w:t xml:space="preserve">Administratia Fondului de Mediu- programul privind </w:t>
            </w:r>
            <w:r>
              <w:rPr>
                <w:rFonts w:ascii="Tahoma" w:hAnsi="Tahoma" w:cs="Tahoma"/>
                <w:color w:val="000000"/>
                <w:lang w:eastAsia="ro-RO"/>
              </w:rPr>
              <w:lastRenderedPageBreak/>
              <w:t>sprijinirea eficienței energetice și a gestionării inteligente a energiei în infrastructura de iluminat public</w:t>
            </w:r>
          </w:p>
        </w:tc>
        <w:tc>
          <w:tcPr>
            <w:tcW w:w="1638" w:type="dxa"/>
            <w:tcBorders>
              <w:top w:val="single" w:sz="4" w:space="0" w:color="auto"/>
              <w:left w:val="single" w:sz="4" w:space="0" w:color="auto"/>
              <w:bottom w:val="single" w:sz="4" w:space="0" w:color="auto"/>
              <w:right w:val="single" w:sz="4" w:space="0" w:color="auto"/>
            </w:tcBorders>
            <w:hideMark/>
          </w:tcPr>
          <w:p w:rsidR="00CF6986" w:rsidRDefault="00CF6986" w:rsidP="00CF6986">
            <w:pPr>
              <w:autoSpaceDE w:val="0"/>
              <w:adjustRightInd w:val="0"/>
              <w:spacing w:line="256" w:lineRule="auto"/>
              <w:rPr>
                <w:rFonts w:ascii="Tahoma" w:hAnsi="Tahoma" w:cs="Tahoma"/>
                <w:color w:val="000000"/>
                <w:lang w:eastAsia="ro-RO"/>
              </w:rPr>
            </w:pPr>
            <w:r>
              <w:rPr>
                <w:rFonts w:ascii="Tahoma" w:hAnsi="Tahoma" w:cs="Tahoma"/>
                <w:color w:val="000000"/>
                <w:lang w:eastAsia="ro-RO"/>
              </w:rPr>
              <w:lastRenderedPageBreak/>
              <w:t xml:space="preserve"> 2023</w:t>
            </w:r>
          </w:p>
        </w:tc>
      </w:tr>
      <w:tr w:rsidR="00CF6986" w:rsidTr="00CF6986">
        <w:tc>
          <w:tcPr>
            <w:tcW w:w="4747" w:type="dxa"/>
            <w:tcBorders>
              <w:top w:val="single" w:sz="4" w:space="0" w:color="auto"/>
              <w:left w:val="single" w:sz="4" w:space="0" w:color="auto"/>
              <w:bottom w:val="single" w:sz="4" w:space="0" w:color="auto"/>
              <w:right w:val="single" w:sz="4" w:space="0" w:color="auto"/>
            </w:tcBorders>
          </w:tcPr>
          <w:p w:rsidR="00CF6986" w:rsidRDefault="00CF6986" w:rsidP="00CF6986">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lastRenderedPageBreak/>
              <w:t>Proiect   4</w:t>
            </w:r>
          </w:p>
          <w:p w:rsidR="00CF6986" w:rsidRDefault="00CF6986" w:rsidP="00492961">
            <w:pPr>
              <w:autoSpaceDE w:val="0"/>
              <w:adjustRightInd w:val="0"/>
              <w:spacing w:line="256" w:lineRule="auto"/>
              <w:rPr>
                <w:rFonts w:ascii="Tahoma" w:hAnsi="Tahoma" w:cs="Tahoma"/>
                <w:b/>
                <w:i/>
                <w:color w:val="000000"/>
                <w:lang w:eastAsia="ro-RO"/>
              </w:rPr>
            </w:pPr>
            <w:r>
              <w:rPr>
                <w:rFonts w:ascii="Tahoma" w:hAnsi="Tahoma" w:cs="Tahoma"/>
                <w:color w:val="000000"/>
                <w:lang w:eastAsia="ro-RO"/>
              </w:rPr>
              <w:t xml:space="preserve">Acordarea de facilități pentru realizarea de infrastructuri de generare şi distribuire a surselor de energie alternativă, promovarea culturilor energetice şi a proiectelor de energie eoliană, biomasă, energie solară. </w:t>
            </w:r>
          </w:p>
        </w:tc>
        <w:tc>
          <w:tcPr>
            <w:tcW w:w="3030" w:type="dxa"/>
            <w:tcBorders>
              <w:top w:val="single" w:sz="4" w:space="0" w:color="auto"/>
              <w:left w:val="single" w:sz="4" w:space="0" w:color="auto"/>
              <w:bottom w:val="single" w:sz="4" w:space="0" w:color="auto"/>
              <w:right w:val="single" w:sz="4" w:space="0" w:color="auto"/>
            </w:tcBorders>
            <w:hideMark/>
          </w:tcPr>
          <w:p w:rsidR="00CF6986" w:rsidRDefault="00CF6986" w:rsidP="00CF6986">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638" w:type="dxa"/>
            <w:tcBorders>
              <w:top w:val="single" w:sz="4" w:space="0" w:color="auto"/>
              <w:left w:val="single" w:sz="4" w:space="0" w:color="auto"/>
              <w:bottom w:val="single" w:sz="4" w:space="0" w:color="auto"/>
              <w:right w:val="single" w:sz="4" w:space="0" w:color="auto"/>
            </w:tcBorders>
            <w:hideMark/>
          </w:tcPr>
          <w:p w:rsidR="00CF6986" w:rsidRDefault="00CF6986" w:rsidP="00CF6986">
            <w:pPr>
              <w:autoSpaceDE w:val="0"/>
              <w:adjustRightInd w:val="0"/>
              <w:spacing w:line="256" w:lineRule="auto"/>
              <w:rPr>
                <w:rFonts w:ascii="Tahoma" w:hAnsi="Tahoma" w:cs="Tahoma"/>
                <w:color w:val="000000"/>
                <w:lang w:eastAsia="ro-RO"/>
              </w:rPr>
            </w:pPr>
            <w:r>
              <w:rPr>
                <w:rFonts w:ascii="Tahoma" w:hAnsi="Tahoma" w:cs="Tahoma"/>
                <w:color w:val="000000"/>
                <w:lang w:eastAsia="ro-RO"/>
              </w:rPr>
              <w:t>2021-2027</w:t>
            </w:r>
          </w:p>
        </w:tc>
      </w:tr>
      <w:tr w:rsidR="00CF6986" w:rsidTr="00CF6986">
        <w:tc>
          <w:tcPr>
            <w:tcW w:w="4747" w:type="dxa"/>
            <w:tcBorders>
              <w:top w:val="single" w:sz="4" w:space="0" w:color="auto"/>
              <w:left w:val="single" w:sz="4" w:space="0" w:color="auto"/>
              <w:bottom w:val="single" w:sz="4" w:space="0" w:color="auto"/>
              <w:right w:val="single" w:sz="4" w:space="0" w:color="auto"/>
            </w:tcBorders>
          </w:tcPr>
          <w:p w:rsidR="00CF6986" w:rsidRDefault="00CF6986" w:rsidP="00CF6986">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5 </w:t>
            </w:r>
          </w:p>
          <w:p w:rsidR="00CF6986" w:rsidRDefault="00CF6986" w:rsidP="00CF6986">
            <w:pPr>
              <w:rPr>
                <w:rFonts w:ascii="Tahoma" w:hAnsi="Tahoma" w:cs="Tahoma"/>
                <w:b/>
                <w:i/>
                <w:color w:val="000000"/>
                <w:lang w:eastAsia="ro-RO"/>
              </w:rPr>
            </w:pPr>
            <w:r>
              <w:rPr>
                <w:rFonts w:ascii="Tahoma" w:hAnsi="Tahoma" w:cs="Tahoma"/>
              </w:rPr>
              <w:t xml:space="preserve">Organizarea de </w:t>
            </w:r>
            <w:r w:rsidRPr="00EC2FB6">
              <w:rPr>
                <w:rFonts w:ascii="Tahoma" w:hAnsi="Tahoma" w:cs="Tahoma"/>
              </w:rPr>
              <w:t>Campanii de conştientizare privind consumul energetic responsabil;</w:t>
            </w:r>
          </w:p>
          <w:p w:rsidR="00CF6986" w:rsidRDefault="00CF6986" w:rsidP="00CF6986">
            <w:pPr>
              <w:autoSpaceDE w:val="0"/>
              <w:adjustRightInd w:val="0"/>
              <w:spacing w:line="256" w:lineRule="auto"/>
              <w:rPr>
                <w:rFonts w:ascii="Tahoma" w:hAnsi="Tahoma" w:cs="Tahoma"/>
                <w:b/>
                <w:i/>
                <w:color w:val="000000"/>
                <w:lang w:eastAsia="ro-RO"/>
              </w:rPr>
            </w:pPr>
          </w:p>
        </w:tc>
        <w:tc>
          <w:tcPr>
            <w:tcW w:w="3030" w:type="dxa"/>
            <w:tcBorders>
              <w:top w:val="single" w:sz="4" w:space="0" w:color="auto"/>
              <w:left w:val="single" w:sz="4" w:space="0" w:color="auto"/>
              <w:bottom w:val="single" w:sz="4" w:space="0" w:color="auto"/>
              <w:right w:val="single" w:sz="4" w:space="0" w:color="auto"/>
            </w:tcBorders>
          </w:tcPr>
          <w:p w:rsidR="00CF6986" w:rsidRDefault="00CF6986" w:rsidP="00CF6986">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638" w:type="dxa"/>
            <w:tcBorders>
              <w:top w:val="single" w:sz="4" w:space="0" w:color="auto"/>
              <w:left w:val="single" w:sz="4" w:space="0" w:color="auto"/>
              <w:bottom w:val="single" w:sz="4" w:space="0" w:color="auto"/>
              <w:right w:val="single" w:sz="4" w:space="0" w:color="auto"/>
            </w:tcBorders>
          </w:tcPr>
          <w:p w:rsidR="00CF6986" w:rsidRDefault="00CF6986" w:rsidP="00CF6986">
            <w:pPr>
              <w:autoSpaceDE w:val="0"/>
              <w:adjustRightInd w:val="0"/>
              <w:spacing w:line="256" w:lineRule="auto"/>
              <w:rPr>
                <w:rFonts w:ascii="Tahoma" w:hAnsi="Tahoma" w:cs="Tahoma"/>
                <w:color w:val="000000"/>
                <w:lang w:eastAsia="ro-RO"/>
              </w:rPr>
            </w:pPr>
            <w:r>
              <w:rPr>
                <w:rFonts w:ascii="Tahoma" w:hAnsi="Tahoma" w:cs="Tahoma"/>
                <w:color w:val="000000"/>
                <w:lang w:eastAsia="ro-RO"/>
              </w:rPr>
              <w:t>2021-2027</w:t>
            </w:r>
          </w:p>
        </w:tc>
      </w:tr>
      <w:tr w:rsidR="00CF6986" w:rsidTr="00CF6986">
        <w:tc>
          <w:tcPr>
            <w:tcW w:w="4747" w:type="dxa"/>
            <w:tcBorders>
              <w:top w:val="single" w:sz="4" w:space="0" w:color="auto"/>
              <w:left w:val="single" w:sz="4" w:space="0" w:color="auto"/>
              <w:bottom w:val="single" w:sz="4" w:space="0" w:color="auto"/>
              <w:right w:val="single" w:sz="4" w:space="0" w:color="auto"/>
            </w:tcBorders>
          </w:tcPr>
          <w:p w:rsidR="00CF6986" w:rsidRPr="00D34B12" w:rsidRDefault="00CF6986" w:rsidP="00CF6986">
            <w:pPr>
              <w:rPr>
                <w:rFonts w:ascii="Tahoma" w:hAnsi="Tahoma" w:cs="Tahoma"/>
                <w:b/>
                <w:bCs/>
                <w:i/>
                <w:iCs/>
              </w:rPr>
            </w:pPr>
            <w:r w:rsidRPr="00D34B12">
              <w:rPr>
                <w:rFonts w:ascii="Tahoma" w:hAnsi="Tahoma" w:cs="Tahoma"/>
                <w:b/>
                <w:bCs/>
                <w:i/>
                <w:iCs/>
              </w:rPr>
              <w:t xml:space="preserve">Proiect 6 </w:t>
            </w:r>
          </w:p>
          <w:p w:rsidR="00CF6986" w:rsidRDefault="00CF6986" w:rsidP="00CF6986">
            <w:pPr>
              <w:rPr>
                <w:rFonts w:ascii="Tahoma" w:hAnsi="Tahoma" w:cs="Tahoma"/>
              </w:rPr>
            </w:pPr>
            <w:r w:rsidRPr="00EC2FB6">
              <w:rPr>
                <w:rFonts w:ascii="Tahoma" w:hAnsi="Tahoma" w:cs="Tahoma"/>
              </w:rPr>
              <w:t xml:space="preserve">Reducerea consumului de benzină și motorină utilizate de vehiculele cu cel puţin 10% până în 2027 raportat la situaţia din </w:t>
            </w:r>
            <w:r>
              <w:rPr>
                <w:rFonts w:ascii="Tahoma" w:hAnsi="Tahoma" w:cs="Tahoma"/>
              </w:rPr>
              <w:t>pre</w:t>
            </w:r>
            <w:r w:rsidR="00492961">
              <w:rPr>
                <w:rFonts w:ascii="Tahoma" w:hAnsi="Tahoma" w:cs="Tahoma"/>
              </w:rPr>
              <w:t>z</w:t>
            </w:r>
            <w:r>
              <w:rPr>
                <w:rFonts w:ascii="Tahoma" w:hAnsi="Tahoma" w:cs="Tahoma"/>
              </w:rPr>
              <w:t>ent prin :</w:t>
            </w:r>
          </w:p>
          <w:p w:rsidR="00CF6986" w:rsidRPr="00EC2FB6" w:rsidRDefault="00CF6986" w:rsidP="00CF6986">
            <w:pPr>
              <w:rPr>
                <w:rFonts w:ascii="Tahoma" w:hAnsi="Tahoma" w:cs="Tahoma"/>
              </w:rPr>
            </w:pPr>
            <w:r w:rsidRPr="00EC2FB6">
              <w:rPr>
                <w:rFonts w:ascii="Tahoma" w:hAnsi="Tahoma" w:cs="Tahoma"/>
              </w:rPr>
              <w:t xml:space="preserve"> </w:t>
            </w:r>
            <w:r>
              <w:rPr>
                <w:rFonts w:ascii="Tahoma" w:hAnsi="Tahoma" w:cs="Tahoma"/>
              </w:rPr>
              <w:t>-</w:t>
            </w:r>
            <w:r w:rsidRPr="00EC2FB6">
              <w:rPr>
                <w:rFonts w:ascii="Tahoma" w:hAnsi="Tahoma" w:cs="Tahoma"/>
              </w:rPr>
              <w:t xml:space="preserve">Realizarea unor campanii de conştientizare a populaţiei cu privire la efectul nociv generat de consumurile de carburanţi; </w:t>
            </w:r>
          </w:p>
          <w:p w:rsidR="00CF6986" w:rsidRPr="00EC2FB6" w:rsidRDefault="00CF6986" w:rsidP="00CF6986">
            <w:pPr>
              <w:rPr>
                <w:rFonts w:ascii="Tahoma" w:hAnsi="Tahoma" w:cs="Tahoma"/>
              </w:rPr>
            </w:pPr>
            <w:r w:rsidRPr="00EC2FB6">
              <w:rPr>
                <w:rFonts w:ascii="Tahoma" w:hAnsi="Tahoma" w:cs="Tahoma"/>
              </w:rPr>
              <w:t xml:space="preserve"> </w:t>
            </w:r>
            <w:r>
              <w:rPr>
                <w:rFonts w:ascii="Tahoma" w:hAnsi="Tahoma" w:cs="Tahoma"/>
              </w:rPr>
              <w:t>-</w:t>
            </w:r>
            <w:r w:rsidRPr="00EC2FB6">
              <w:rPr>
                <w:rFonts w:ascii="Tahoma" w:hAnsi="Tahoma" w:cs="Tahoma"/>
              </w:rPr>
              <w:t xml:space="preserve">Realizarea unor campanii de conştientizare a populaţiei cu privire la beneficiile mersului cu bicicletă; </w:t>
            </w:r>
          </w:p>
          <w:p w:rsidR="00CF6986" w:rsidRPr="00EC2FB6" w:rsidRDefault="00CF6986" w:rsidP="00CF6986">
            <w:pPr>
              <w:rPr>
                <w:rFonts w:ascii="Tahoma" w:hAnsi="Tahoma" w:cs="Tahoma"/>
                <w:b/>
                <w:i/>
                <w:color w:val="000000"/>
                <w:lang w:eastAsia="ro-RO"/>
              </w:rPr>
            </w:pPr>
            <w:r>
              <w:rPr>
                <w:rFonts w:ascii="Tahoma" w:hAnsi="Tahoma" w:cs="Tahoma"/>
              </w:rPr>
              <w:t>-</w:t>
            </w:r>
            <w:r w:rsidRPr="00EC2FB6">
              <w:rPr>
                <w:rFonts w:ascii="Tahoma" w:hAnsi="Tahoma" w:cs="Tahoma"/>
              </w:rPr>
              <w:t xml:space="preserve"> Delimitare clară a unor zone şi trasee pietonale; </w:t>
            </w:r>
          </w:p>
        </w:tc>
        <w:tc>
          <w:tcPr>
            <w:tcW w:w="3030" w:type="dxa"/>
            <w:tcBorders>
              <w:top w:val="single" w:sz="4" w:space="0" w:color="auto"/>
              <w:left w:val="single" w:sz="4" w:space="0" w:color="auto"/>
              <w:bottom w:val="single" w:sz="4" w:space="0" w:color="auto"/>
              <w:right w:val="single" w:sz="4" w:space="0" w:color="auto"/>
            </w:tcBorders>
          </w:tcPr>
          <w:p w:rsidR="00CF6986" w:rsidRDefault="00CF6986" w:rsidP="00CF6986">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638" w:type="dxa"/>
            <w:tcBorders>
              <w:top w:val="single" w:sz="4" w:space="0" w:color="auto"/>
              <w:left w:val="single" w:sz="4" w:space="0" w:color="auto"/>
              <w:bottom w:val="single" w:sz="4" w:space="0" w:color="auto"/>
              <w:right w:val="single" w:sz="4" w:space="0" w:color="auto"/>
            </w:tcBorders>
          </w:tcPr>
          <w:p w:rsidR="00CF6986" w:rsidRDefault="00CF6986" w:rsidP="00CF6986">
            <w:pPr>
              <w:autoSpaceDE w:val="0"/>
              <w:adjustRightInd w:val="0"/>
              <w:spacing w:line="256" w:lineRule="auto"/>
              <w:rPr>
                <w:rFonts w:ascii="Tahoma" w:hAnsi="Tahoma" w:cs="Tahoma"/>
                <w:color w:val="000000"/>
                <w:lang w:eastAsia="ro-RO"/>
              </w:rPr>
            </w:pPr>
            <w:r>
              <w:rPr>
                <w:rFonts w:ascii="Tahoma" w:hAnsi="Tahoma" w:cs="Tahoma"/>
                <w:color w:val="000000"/>
                <w:lang w:eastAsia="ro-RO"/>
              </w:rPr>
              <w:t>2021-2027</w:t>
            </w:r>
          </w:p>
        </w:tc>
      </w:tr>
      <w:tr w:rsidR="00134C96" w:rsidTr="00CF6986">
        <w:tc>
          <w:tcPr>
            <w:tcW w:w="4747" w:type="dxa"/>
            <w:tcBorders>
              <w:top w:val="single" w:sz="4" w:space="0" w:color="auto"/>
              <w:left w:val="single" w:sz="4" w:space="0" w:color="auto"/>
              <w:bottom w:val="single" w:sz="4" w:space="0" w:color="auto"/>
              <w:right w:val="single" w:sz="4" w:space="0" w:color="auto"/>
            </w:tcBorders>
          </w:tcPr>
          <w:p w:rsidR="00134C96" w:rsidRDefault="00387BAD" w:rsidP="00CF6986">
            <w:pPr>
              <w:rPr>
                <w:rFonts w:ascii="Tahoma" w:hAnsi="Tahoma" w:cs="Tahoma"/>
                <w:b/>
                <w:bCs/>
                <w:i/>
                <w:iCs/>
              </w:rPr>
            </w:pPr>
            <w:r>
              <w:rPr>
                <w:rFonts w:ascii="Tahoma" w:hAnsi="Tahoma" w:cs="Tahoma"/>
                <w:b/>
                <w:bCs/>
                <w:i/>
                <w:iCs/>
              </w:rPr>
              <w:t>Proiect 7</w:t>
            </w:r>
          </w:p>
          <w:p w:rsidR="00387BAD" w:rsidRPr="00387BAD" w:rsidRDefault="00387BAD" w:rsidP="00CF6986">
            <w:pPr>
              <w:rPr>
                <w:rFonts w:ascii="Tahoma" w:hAnsi="Tahoma" w:cs="Tahoma"/>
                <w:bCs/>
                <w:iCs/>
              </w:rPr>
            </w:pPr>
            <w:r w:rsidRPr="00387BAD">
              <w:rPr>
                <w:rFonts w:ascii="Tahoma" w:hAnsi="Tahoma" w:cs="Tahoma"/>
                <w:bCs/>
                <w:iCs/>
              </w:rPr>
              <w:t>Stație de reîncărcare electri</w:t>
            </w:r>
            <w:r w:rsidR="00B24B1E">
              <w:rPr>
                <w:rFonts w:ascii="Tahoma" w:hAnsi="Tahoma" w:cs="Tahoma"/>
                <w:bCs/>
                <w:iCs/>
              </w:rPr>
              <w:t>că î</w:t>
            </w:r>
            <w:r w:rsidRPr="00387BAD">
              <w:rPr>
                <w:rFonts w:ascii="Tahoma" w:hAnsi="Tahoma" w:cs="Tahoma"/>
                <w:bCs/>
                <w:iCs/>
              </w:rPr>
              <w:t>n comuna Nicolae Bălcescu</w:t>
            </w:r>
          </w:p>
        </w:tc>
        <w:tc>
          <w:tcPr>
            <w:tcW w:w="3030" w:type="dxa"/>
            <w:tcBorders>
              <w:top w:val="single" w:sz="4" w:space="0" w:color="auto"/>
              <w:left w:val="single" w:sz="4" w:space="0" w:color="auto"/>
              <w:bottom w:val="single" w:sz="4" w:space="0" w:color="auto"/>
              <w:right w:val="single" w:sz="4" w:space="0" w:color="auto"/>
            </w:tcBorders>
          </w:tcPr>
          <w:p w:rsidR="00134C96" w:rsidRDefault="00387BAD" w:rsidP="00CF6986">
            <w:pPr>
              <w:autoSpaceDE w:val="0"/>
              <w:adjustRightInd w:val="0"/>
              <w:spacing w:line="256" w:lineRule="auto"/>
              <w:rPr>
                <w:rFonts w:ascii="Tahoma" w:hAnsi="Tahoma" w:cs="Tahoma"/>
                <w:color w:val="000000"/>
                <w:lang w:eastAsia="ro-RO"/>
              </w:rPr>
            </w:pPr>
            <w:r>
              <w:rPr>
                <w:rFonts w:ascii="Tahoma" w:hAnsi="Tahoma" w:cs="Tahoma"/>
                <w:color w:val="000000"/>
                <w:lang w:eastAsia="ro-RO"/>
              </w:rPr>
              <w:t>Ministerul Mediului</w:t>
            </w:r>
          </w:p>
        </w:tc>
        <w:tc>
          <w:tcPr>
            <w:tcW w:w="1638" w:type="dxa"/>
            <w:tcBorders>
              <w:top w:val="single" w:sz="4" w:space="0" w:color="auto"/>
              <w:left w:val="single" w:sz="4" w:space="0" w:color="auto"/>
              <w:bottom w:val="single" w:sz="4" w:space="0" w:color="auto"/>
              <w:right w:val="single" w:sz="4" w:space="0" w:color="auto"/>
            </w:tcBorders>
          </w:tcPr>
          <w:p w:rsidR="00134C96" w:rsidRDefault="00387BAD" w:rsidP="00CF6986">
            <w:pPr>
              <w:autoSpaceDE w:val="0"/>
              <w:adjustRightInd w:val="0"/>
              <w:spacing w:line="256" w:lineRule="auto"/>
              <w:rPr>
                <w:rFonts w:ascii="Tahoma" w:hAnsi="Tahoma" w:cs="Tahoma"/>
                <w:color w:val="000000"/>
                <w:lang w:eastAsia="ro-RO"/>
              </w:rPr>
            </w:pPr>
            <w:r>
              <w:rPr>
                <w:rFonts w:ascii="Tahoma" w:hAnsi="Tahoma" w:cs="Tahoma"/>
                <w:color w:val="000000"/>
                <w:lang w:eastAsia="ro-RO"/>
              </w:rPr>
              <w:t>2023</w:t>
            </w:r>
          </w:p>
        </w:tc>
      </w:tr>
      <w:tr w:rsidR="00D7184A" w:rsidTr="00CF6986">
        <w:tc>
          <w:tcPr>
            <w:tcW w:w="4747" w:type="dxa"/>
            <w:tcBorders>
              <w:top w:val="single" w:sz="4" w:space="0" w:color="auto"/>
              <w:left w:val="single" w:sz="4" w:space="0" w:color="auto"/>
              <w:bottom w:val="single" w:sz="4" w:space="0" w:color="auto"/>
              <w:right w:val="single" w:sz="4" w:space="0" w:color="auto"/>
            </w:tcBorders>
          </w:tcPr>
          <w:p w:rsidR="00D7184A" w:rsidRDefault="00D7184A" w:rsidP="00CF6986">
            <w:pPr>
              <w:rPr>
                <w:rFonts w:ascii="Tahoma" w:hAnsi="Tahoma" w:cs="Tahoma"/>
                <w:b/>
                <w:bCs/>
                <w:i/>
                <w:iCs/>
              </w:rPr>
            </w:pPr>
            <w:r>
              <w:rPr>
                <w:rFonts w:ascii="Tahoma" w:hAnsi="Tahoma" w:cs="Tahoma"/>
                <w:b/>
                <w:bCs/>
                <w:i/>
                <w:iCs/>
              </w:rPr>
              <w:t>Proiect 8</w:t>
            </w:r>
          </w:p>
          <w:p w:rsidR="00D7184A" w:rsidRPr="00AC2F43" w:rsidRDefault="00D7184A" w:rsidP="00CF6986">
            <w:pPr>
              <w:rPr>
                <w:rFonts w:ascii="Tahoma" w:hAnsi="Tahoma" w:cs="Tahoma"/>
                <w:bCs/>
                <w:iCs/>
              </w:rPr>
            </w:pPr>
            <w:r w:rsidRPr="00AC2F43">
              <w:rPr>
                <w:rFonts w:ascii="Tahoma" w:hAnsi="Tahoma" w:cs="Tahoma"/>
                <w:bCs/>
                <w:iCs/>
              </w:rPr>
              <w:t>Eficientizarea energetică a clădirilor ce aparțin Consiliul Local al comunei Nicolae Bălcescu</w:t>
            </w:r>
          </w:p>
        </w:tc>
        <w:tc>
          <w:tcPr>
            <w:tcW w:w="3030" w:type="dxa"/>
            <w:tcBorders>
              <w:top w:val="single" w:sz="4" w:space="0" w:color="auto"/>
              <w:left w:val="single" w:sz="4" w:space="0" w:color="auto"/>
              <w:bottom w:val="single" w:sz="4" w:space="0" w:color="auto"/>
              <w:right w:val="single" w:sz="4" w:space="0" w:color="auto"/>
            </w:tcBorders>
          </w:tcPr>
          <w:p w:rsidR="00D7184A" w:rsidRDefault="00AC2F43" w:rsidP="00CF6986">
            <w:pPr>
              <w:autoSpaceDE w:val="0"/>
              <w:adjustRightInd w:val="0"/>
              <w:spacing w:line="256" w:lineRule="auto"/>
              <w:rPr>
                <w:rFonts w:ascii="Tahoma" w:hAnsi="Tahoma" w:cs="Tahoma"/>
                <w:color w:val="000000"/>
                <w:lang w:eastAsia="ro-RO"/>
              </w:rPr>
            </w:pPr>
            <w:r w:rsidRPr="00AC2F43">
              <w:rPr>
                <w:rFonts w:ascii="Tahoma" w:hAnsi="Tahoma" w:cs="Tahoma"/>
                <w:color w:val="000000"/>
                <w:lang w:eastAsia="ro-RO"/>
              </w:rPr>
              <w:t>Ministerul Mediului</w:t>
            </w:r>
          </w:p>
        </w:tc>
        <w:tc>
          <w:tcPr>
            <w:tcW w:w="1638" w:type="dxa"/>
            <w:tcBorders>
              <w:top w:val="single" w:sz="4" w:space="0" w:color="auto"/>
              <w:left w:val="single" w:sz="4" w:space="0" w:color="auto"/>
              <w:bottom w:val="single" w:sz="4" w:space="0" w:color="auto"/>
              <w:right w:val="single" w:sz="4" w:space="0" w:color="auto"/>
            </w:tcBorders>
          </w:tcPr>
          <w:p w:rsidR="00D7184A" w:rsidRDefault="00AC2F43" w:rsidP="00CF6986">
            <w:pPr>
              <w:autoSpaceDE w:val="0"/>
              <w:adjustRightInd w:val="0"/>
              <w:spacing w:line="256" w:lineRule="auto"/>
              <w:rPr>
                <w:rFonts w:ascii="Tahoma" w:hAnsi="Tahoma" w:cs="Tahoma"/>
                <w:color w:val="000000"/>
                <w:lang w:eastAsia="ro-RO"/>
              </w:rPr>
            </w:pPr>
            <w:r>
              <w:rPr>
                <w:rFonts w:ascii="Tahoma" w:hAnsi="Tahoma" w:cs="Tahoma"/>
                <w:color w:val="000000"/>
                <w:lang w:eastAsia="ro-RO"/>
              </w:rPr>
              <w:t>2023</w:t>
            </w:r>
          </w:p>
        </w:tc>
      </w:tr>
    </w:tbl>
    <w:p w:rsidR="00995B68" w:rsidRDefault="00995B68" w:rsidP="00995B68">
      <w:pPr>
        <w:autoSpaceDE w:val="0"/>
        <w:adjustRightInd w:val="0"/>
        <w:rPr>
          <w:rFonts w:ascii="Tahoma" w:hAnsi="Tahoma" w:cs="Tahoma"/>
          <w:color w:val="000000"/>
          <w:lang w:eastAsia="ro-RO"/>
        </w:rPr>
      </w:pPr>
    </w:p>
    <w:p w:rsidR="00995B68" w:rsidRDefault="00995B68" w:rsidP="00D057CF">
      <w:pPr>
        <w:autoSpaceDE w:val="0"/>
        <w:adjustRightInd w:val="0"/>
        <w:ind w:left="144"/>
        <w:jc w:val="both"/>
        <w:rPr>
          <w:rFonts w:ascii="Tahoma" w:hAnsi="Tahoma" w:cs="Tahoma"/>
          <w:b/>
          <w:color w:val="000000"/>
          <w:lang w:eastAsia="ro-RO"/>
        </w:rPr>
      </w:pPr>
      <w:r>
        <w:rPr>
          <w:rFonts w:ascii="Tahoma" w:hAnsi="Tahoma" w:cs="Tahoma"/>
          <w:b/>
          <w:color w:val="000000"/>
          <w:lang w:eastAsia="ro-RO"/>
        </w:rPr>
        <w:t xml:space="preserve"> Obiectivul operațional </w:t>
      </w:r>
      <w:r>
        <w:rPr>
          <w:rFonts w:ascii="Tahoma" w:hAnsi="Tahoma" w:cs="Tahoma"/>
          <w:b/>
          <w:i/>
          <w:color w:val="000000"/>
          <w:lang w:eastAsia="ro-RO"/>
        </w:rPr>
        <w:t>Îmbunătăţirea stării mediului înconjurător şi prevenirea riscurilor naturale şi de sănătate a populației</w:t>
      </w:r>
    </w:p>
    <w:p w:rsidR="00995B68" w:rsidRDefault="00995B68" w:rsidP="00995B68">
      <w:pPr>
        <w:autoSpaceDE w:val="0"/>
        <w:adjustRightInd w:val="0"/>
        <w:rPr>
          <w:rFonts w:ascii="Tahoma" w:hAnsi="Tahoma" w:cs="Tahoma"/>
          <w:b/>
          <w:color w:val="000000"/>
          <w:lang w:eastAsia="ro-RO"/>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6"/>
        <w:gridCol w:w="3017"/>
        <w:gridCol w:w="1632"/>
      </w:tblGrid>
      <w:tr w:rsidR="00995B68" w:rsidTr="00E63313">
        <w:trPr>
          <w:trHeight w:val="656"/>
        </w:trPr>
        <w:tc>
          <w:tcPr>
            <w:tcW w:w="4766"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017"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632" w:type="dxa"/>
            <w:tcBorders>
              <w:top w:val="single" w:sz="4" w:space="0" w:color="auto"/>
              <w:left w:val="single" w:sz="4" w:space="0" w:color="auto"/>
              <w:bottom w:val="single" w:sz="4" w:space="0" w:color="auto"/>
              <w:right w:val="single" w:sz="4" w:space="0" w:color="auto"/>
            </w:tcBorders>
            <w:shd w:val="clear" w:color="auto" w:fill="FFFF00"/>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E63313">
        <w:tc>
          <w:tcPr>
            <w:tcW w:w="4766"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 xml:space="preserve">Proiect   1 </w:t>
            </w:r>
          </w:p>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Ameliorarea progresivă a capacității de producție a terenurilor agricole degradate, </w:t>
            </w:r>
          </w:p>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color w:val="000000"/>
                <w:lang w:eastAsia="ro-RO"/>
              </w:rPr>
              <w:lastRenderedPageBreak/>
              <w:t>menținerea biodiversității şi dezvoltarea continuă a funcțiilor ecologice şi sociale ale pădurilor</w:t>
            </w:r>
          </w:p>
        </w:tc>
        <w:tc>
          <w:tcPr>
            <w:tcW w:w="3017"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color w:val="000000"/>
                <w:lang w:eastAsia="ro-RO"/>
              </w:rPr>
              <w:lastRenderedPageBreak/>
              <w:t>Program Operational Dezvoltare Durabila- axa prioritară 3</w:t>
            </w:r>
            <w:r w:rsidR="00E63313">
              <w:rPr>
                <w:rFonts w:ascii="Tahoma" w:hAnsi="Tahoma" w:cs="Tahoma"/>
                <w:color w:val="000000"/>
                <w:lang w:eastAsia="ro-RO"/>
              </w:rPr>
              <w:t xml:space="preserve"> </w:t>
            </w:r>
            <w:r>
              <w:rPr>
                <w:rFonts w:ascii="Tahoma" w:hAnsi="Tahoma" w:cs="Tahoma"/>
                <w:color w:val="000000"/>
                <w:lang w:eastAsia="ro-RO"/>
              </w:rPr>
              <w:t xml:space="preserve">Protectia </w:t>
            </w:r>
            <w:r>
              <w:rPr>
                <w:rFonts w:ascii="Tahoma" w:hAnsi="Tahoma" w:cs="Tahoma"/>
                <w:color w:val="000000"/>
                <w:lang w:eastAsia="ro-RO"/>
              </w:rPr>
              <w:lastRenderedPageBreak/>
              <w:t xml:space="preserve">mediului prin conservarea biodiversității, asigurarea calității aerului </w:t>
            </w:r>
          </w:p>
        </w:tc>
        <w:tc>
          <w:tcPr>
            <w:tcW w:w="1632" w:type="dxa"/>
            <w:tcBorders>
              <w:top w:val="single" w:sz="4" w:space="0" w:color="auto"/>
              <w:left w:val="single" w:sz="4" w:space="0" w:color="auto"/>
              <w:bottom w:val="single" w:sz="4" w:space="0" w:color="auto"/>
              <w:right w:val="single" w:sz="4" w:space="0" w:color="auto"/>
            </w:tcBorders>
            <w:hideMark/>
          </w:tcPr>
          <w:p w:rsidR="00995B68" w:rsidRDefault="00995B68" w:rsidP="00F650A9">
            <w:pPr>
              <w:autoSpaceDE w:val="0"/>
              <w:adjustRightInd w:val="0"/>
              <w:spacing w:line="256" w:lineRule="auto"/>
              <w:rPr>
                <w:rFonts w:ascii="Tahoma" w:hAnsi="Tahoma" w:cs="Tahoma"/>
                <w:color w:val="000000"/>
                <w:lang w:eastAsia="ro-RO"/>
              </w:rPr>
            </w:pPr>
            <w:r>
              <w:rPr>
                <w:rFonts w:ascii="Tahoma" w:hAnsi="Tahoma" w:cs="Tahoma"/>
                <w:color w:val="000000"/>
                <w:lang w:eastAsia="ro-RO"/>
              </w:rPr>
              <w:lastRenderedPageBreak/>
              <w:t>2023</w:t>
            </w:r>
          </w:p>
        </w:tc>
      </w:tr>
      <w:tr w:rsidR="00492961" w:rsidRPr="00E63313" w:rsidTr="00E63313">
        <w:tc>
          <w:tcPr>
            <w:tcW w:w="4766" w:type="dxa"/>
            <w:tcBorders>
              <w:top w:val="single" w:sz="4" w:space="0" w:color="auto"/>
              <w:left w:val="single" w:sz="4" w:space="0" w:color="auto"/>
              <w:bottom w:val="single" w:sz="4" w:space="0" w:color="auto"/>
              <w:right w:val="single" w:sz="4" w:space="0" w:color="auto"/>
            </w:tcBorders>
          </w:tcPr>
          <w:p w:rsidR="00492961" w:rsidRPr="00E63313" w:rsidRDefault="00492961" w:rsidP="00492961">
            <w:pPr>
              <w:autoSpaceDE w:val="0"/>
              <w:adjustRightInd w:val="0"/>
              <w:spacing w:line="256" w:lineRule="auto"/>
              <w:rPr>
                <w:rFonts w:ascii="Tahoma" w:hAnsi="Tahoma" w:cs="Tahoma"/>
                <w:b/>
                <w:i/>
                <w:color w:val="000000"/>
                <w:szCs w:val="24"/>
                <w:lang w:eastAsia="ro-RO"/>
              </w:rPr>
            </w:pPr>
            <w:r w:rsidRPr="00E63313">
              <w:rPr>
                <w:rFonts w:ascii="Tahoma" w:hAnsi="Tahoma" w:cs="Tahoma"/>
                <w:b/>
                <w:i/>
                <w:color w:val="000000"/>
                <w:szCs w:val="24"/>
                <w:lang w:eastAsia="ro-RO"/>
              </w:rPr>
              <w:lastRenderedPageBreak/>
              <w:t>Proiect   2</w:t>
            </w:r>
          </w:p>
          <w:p w:rsidR="00492961" w:rsidRPr="00E63313" w:rsidRDefault="00492961" w:rsidP="00492961">
            <w:pPr>
              <w:autoSpaceDE w:val="0"/>
              <w:adjustRightInd w:val="0"/>
              <w:spacing w:line="256" w:lineRule="auto"/>
              <w:rPr>
                <w:rFonts w:ascii="Tahoma" w:hAnsi="Tahoma" w:cs="Tahoma"/>
                <w:color w:val="000000"/>
                <w:szCs w:val="24"/>
                <w:lang w:eastAsia="ro-RO"/>
              </w:rPr>
            </w:pPr>
            <w:r w:rsidRPr="00E63313">
              <w:rPr>
                <w:rFonts w:ascii="Tahoma" w:hAnsi="Tahoma" w:cs="Tahoma"/>
                <w:color w:val="000000"/>
                <w:szCs w:val="24"/>
                <w:lang w:eastAsia="ro-RO"/>
              </w:rPr>
              <w:t xml:space="preserve">Reducerea eroziunii solului prin lucrări de apărare a malurilor împotriva eroziunii în </w:t>
            </w:r>
          </w:p>
          <w:p w:rsidR="00492961" w:rsidRPr="00E63313" w:rsidRDefault="00492961" w:rsidP="00492961">
            <w:pPr>
              <w:autoSpaceDE w:val="0"/>
              <w:adjustRightInd w:val="0"/>
              <w:spacing w:line="256" w:lineRule="auto"/>
              <w:rPr>
                <w:rFonts w:ascii="Tahoma" w:hAnsi="Tahoma" w:cs="Tahoma"/>
                <w:b/>
                <w:i/>
                <w:color w:val="000000"/>
                <w:szCs w:val="24"/>
                <w:lang w:eastAsia="ro-RO"/>
              </w:rPr>
            </w:pPr>
            <w:r w:rsidRPr="00E63313">
              <w:rPr>
                <w:rFonts w:ascii="Tahoma" w:hAnsi="Tahoma" w:cs="Tahoma"/>
                <w:color w:val="000000"/>
                <w:szCs w:val="24"/>
                <w:lang w:eastAsia="ro-RO"/>
              </w:rPr>
              <w:t xml:space="preserve">zonele afectate de acest fenomen şi acțiuni de împădurire în </w:t>
            </w:r>
            <w:r w:rsidR="00D057CF">
              <w:rPr>
                <w:rFonts w:ascii="Tahoma" w:hAnsi="Tahoma" w:cs="Tahoma"/>
                <w:color w:val="000000"/>
                <w:lang w:eastAsia="ro-RO"/>
              </w:rPr>
              <w:t>zona</w:t>
            </w:r>
            <w:r>
              <w:rPr>
                <w:rFonts w:ascii="Tahoma" w:hAnsi="Tahoma" w:cs="Tahoma"/>
                <w:color w:val="000000"/>
                <w:lang w:eastAsia="ro-RO"/>
              </w:rPr>
              <w:t xml:space="preserve"> luncii Siret </w:t>
            </w:r>
          </w:p>
        </w:tc>
        <w:tc>
          <w:tcPr>
            <w:tcW w:w="3017" w:type="dxa"/>
            <w:tcBorders>
              <w:top w:val="single" w:sz="4" w:space="0" w:color="auto"/>
              <w:left w:val="single" w:sz="4" w:space="0" w:color="auto"/>
              <w:bottom w:val="single" w:sz="4" w:space="0" w:color="auto"/>
              <w:right w:val="single" w:sz="4" w:space="0" w:color="auto"/>
            </w:tcBorders>
            <w:hideMark/>
          </w:tcPr>
          <w:p w:rsidR="00492961" w:rsidRDefault="00492961" w:rsidP="00492961">
            <w:pPr>
              <w:autoSpaceDE w:val="0"/>
              <w:adjustRightInd w:val="0"/>
              <w:spacing w:line="256" w:lineRule="auto"/>
              <w:rPr>
                <w:rFonts w:ascii="Tahoma" w:hAnsi="Tahoma" w:cs="Tahoma"/>
                <w:color w:val="000000"/>
                <w:szCs w:val="24"/>
                <w:lang w:eastAsia="ro-RO"/>
              </w:rPr>
            </w:pPr>
            <w:r w:rsidRPr="00E63313">
              <w:rPr>
                <w:rFonts w:ascii="Tahoma" w:hAnsi="Tahoma" w:cs="Tahoma"/>
                <w:color w:val="000000"/>
                <w:szCs w:val="24"/>
                <w:lang w:eastAsia="ro-RO"/>
              </w:rPr>
              <w:t xml:space="preserve">Program Operational Dezvoltare Durabila- axa prioritară 4 Promovarea adaptării la schimbările climatice, prevenirea și gestionarea riscurilor </w:t>
            </w:r>
          </w:p>
          <w:p w:rsidR="00492961" w:rsidRPr="00E63313" w:rsidRDefault="00492961" w:rsidP="00492961">
            <w:pPr>
              <w:autoSpaceDE w:val="0"/>
              <w:adjustRightInd w:val="0"/>
              <w:spacing w:line="256" w:lineRule="auto"/>
              <w:rPr>
                <w:rFonts w:ascii="Tahoma" w:hAnsi="Tahoma" w:cs="Tahoma"/>
                <w:color w:val="000000"/>
                <w:szCs w:val="24"/>
                <w:lang w:eastAsia="ro-RO"/>
              </w:rPr>
            </w:pPr>
          </w:p>
          <w:p w:rsidR="00492961" w:rsidRPr="00E63313" w:rsidRDefault="00492961" w:rsidP="00492961">
            <w:pPr>
              <w:autoSpaceDE w:val="0"/>
              <w:adjustRightInd w:val="0"/>
              <w:spacing w:line="256" w:lineRule="auto"/>
              <w:rPr>
                <w:rFonts w:ascii="Tahoma" w:hAnsi="Tahoma" w:cs="Tahoma"/>
                <w:i/>
                <w:color w:val="000000"/>
                <w:szCs w:val="24"/>
                <w:lang w:eastAsia="ro-RO"/>
              </w:rPr>
            </w:pPr>
          </w:p>
        </w:tc>
        <w:tc>
          <w:tcPr>
            <w:tcW w:w="1632" w:type="dxa"/>
            <w:tcBorders>
              <w:top w:val="single" w:sz="4" w:space="0" w:color="auto"/>
              <w:left w:val="single" w:sz="4" w:space="0" w:color="auto"/>
              <w:bottom w:val="single" w:sz="4" w:space="0" w:color="auto"/>
              <w:right w:val="single" w:sz="4" w:space="0" w:color="auto"/>
            </w:tcBorders>
            <w:hideMark/>
          </w:tcPr>
          <w:p w:rsidR="00492961" w:rsidRPr="00E63313" w:rsidRDefault="00492961" w:rsidP="00F650A9">
            <w:pPr>
              <w:autoSpaceDE w:val="0"/>
              <w:adjustRightInd w:val="0"/>
              <w:spacing w:line="256" w:lineRule="auto"/>
              <w:rPr>
                <w:rFonts w:ascii="Tahoma" w:hAnsi="Tahoma" w:cs="Tahoma"/>
                <w:color w:val="000000"/>
                <w:szCs w:val="24"/>
                <w:lang w:eastAsia="ro-RO"/>
              </w:rPr>
            </w:pPr>
            <w:r w:rsidRPr="00E63313">
              <w:rPr>
                <w:rFonts w:ascii="Tahoma" w:hAnsi="Tahoma" w:cs="Tahoma"/>
                <w:color w:val="000000"/>
                <w:szCs w:val="24"/>
                <w:lang w:eastAsia="ro-RO"/>
              </w:rPr>
              <w:t>2024</w:t>
            </w:r>
          </w:p>
        </w:tc>
      </w:tr>
      <w:tr w:rsidR="00492961" w:rsidTr="00E63313">
        <w:tc>
          <w:tcPr>
            <w:tcW w:w="4766" w:type="dxa"/>
            <w:tcBorders>
              <w:top w:val="single" w:sz="4" w:space="0" w:color="auto"/>
              <w:left w:val="single" w:sz="4" w:space="0" w:color="auto"/>
              <w:bottom w:val="single" w:sz="4" w:space="0" w:color="auto"/>
              <w:right w:val="single" w:sz="4" w:space="0" w:color="auto"/>
            </w:tcBorders>
          </w:tcPr>
          <w:p w:rsidR="00492961" w:rsidRDefault="00492961" w:rsidP="00492961">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Proiect   3</w:t>
            </w:r>
          </w:p>
          <w:p w:rsidR="00492961" w:rsidRDefault="00492961" w:rsidP="00492961">
            <w:pPr>
              <w:autoSpaceDE w:val="0"/>
              <w:adjustRightInd w:val="0"/>
              <w:spacing w:line="256" w:lineRule="auto"/>
              <w:rPr>
                <w:rFonts w:ascii="Tahoma" w:hAnsi="Tahoma" w:cs="Tahoma"/>
                <w:b/>
                <w:i/>
                <w:color w:val="000000"/>
                <w:lang w:eastAsia="ro-RO"/>
              </w:rPr>
            </w:pPr>
            <w:r>
              <w:rPr>
                <w:rFonts w:ascii="Tahoma" w:hAnsi="Tahoma" w:cs="Tahoma"/>
                <w:color w:val="000000"/>
                <w:lang w:eastAsia="ro-RO"/>
              </w:rPr>
              <w:t>Realiza</w:t>
            </w:r>
            <w:r w:rsidR="00D057CF">
              <w:rPr>
                <w:rFonts w:ascii="Tahoma" w:hAnsi="Tahoma" w:cs="Tahoma"/>
                <w:color w:val="000000"/>
                <w:lang w:eastAsia="ro-RO"/>
              </w:rPr>
              <w:t>rea de perdele de protecție a că</w:t>
            </w:r>
            <w:r>
              <w:rPr>
                <w:rFonts w:ascii="Tahoma" w:hAnsi="Tahoma" w:cs="Tahoma"/>
                <w:color w:val="000000"/>
                <w:lang w:eastAsia="ro-RO"/>
              </w:rPr>
              <w:t xml:space="preserve">ilor de comunicații, localităților  </w:t>
            </w:r>
          </w:p>
          <w:p w:rsidR="00492961" w:rsidRDefault="00492961" w:rsidP="00492961">
            <w:pPr>
              <w:autoSpaceDE w:val="0"/>
              <w:adjustRightInd w:val="0"/>
              <w:spacing w:line="256" w:lineRule="auto"/>
              <w:rPr>
                <w:rFonts w:ascii="Tahoma" w:hAnsi="Tahoma" w:cs="Tahoma"/>
                <w:b/>
                <w:i/>
                <w:color w:val="000000"/>
                <w:lang w:eastAsia="ro-RO"/>
              </w:rPr>
            </w:pPr>
          </w:p>
        </w:tc>
        <w:tc>
          <w:tcPr>
            <w:tcW w:w="3017" w:type="dxa"/>
            <w:tcBorders>
              <w:top w:val="single" w:sz="4" w:space="0" w:color="auto"/>
              <w:left w:val="single" w:sz="4" w:space="0" w:color="auto"/>
              <w:bottom w:val="single" w:sz="4" w:space="0" w:color="auto"/>
              <w:right w:val="single" w:sz="4" w:space="0" w:color="auto"/>
            </w:tcBorders>
          </w:tcPr>
          <w:p w:rsidR="00492961" w:rsidRDefault="00492961" w:rsidP="00492961">
            <w:pPr>
              <w:autoSpaceDE w:val="0"/>
              <w:adjustRightInd w:val="0"/>
              <w:spacing w:line="256" w:lineRule="auto"/>
              <w:rPr>
                <w:rFonts w:ascii="Tahoma" w:hAnsi="Tahoma" w:cs="Tahoma"/>
                <w:i/>
                <w:color w:val="000000"/>
                <w:lang w:eastAsia="ro-RO"/>
              </w:rPr>
            </w:pPr>
            <w:r>
              <w:rPr>
                <w:rFonts w:ascii="Tahoma" w:hAnsi="Tahoma" w:cs="Tahoma"/>
                <w:color w:val="000000"/>
                <w:lang w:eastAsia="ro-RO"/>
              </w:rPr>
              <w:t xml:space="preserve">Program Operational Dezvoltare Durabila- axa prioritară 3 Protectia mediului prin conservarea biodiversității, asigurarea calității aerului </w:t>
            </w:r>
          </w:p>
        </w:tc>
        <w:tc>
          <w:tcPr>
            <w:tcW w:w="1632" w:type="dxa"/>
            <w:tcBorders>
              <w:top w:val="single" w:sz="4" w:space="0" w:color="auto"/>
              <w:left w:val="single" w:sz="4" w:space="0" w:color="auto"/>
              <w:bottom w:val="single" w:sz="4" w:space="0" w:color="auto"/>
              <w:right w:val="single" w:sz="4" w:space="0" w:color="auto"/>
            </w:tcBorders>
            <w:hideMark/>
          </w:tcPr>
          <w:p w:rsidR="00492961" w:rsidRDefault="00492961" w:rsidP="00F650A9">
            <w:pPr>
              <w:autoSpaceDE w:val="0"/>
              <w:adjustRightInd w:val="0"/>
              <w:spacing w:line="256" w:lineRule="auto"/>
              <w:rPr>
                <w:rFonts w:ascii="Tahoma" w:hAnsi="Tahoma" w:cs="Tahoma"/>
                <w:color w:val="000000"/>
                <w:lang w:eastAsia="ro-RO"/>
              </w:rPr>
            </w:pPr>
            <w:r>
              <w:rPr>
                <w:rFonts w:ascii="Tahoma" w:hAnsi="Tahoma" w:cs="Tahoma"/>
                <w:color w:val="000000"/>
                <w:lang w:eastAsia="ro-RO"/>
              </w:rPr>
              <w:t>2025</w:t>
            </w:r>
          </w:p>
        </w:tc>
      </w:tr>
      <w:tr w:rsidR="00492961" w:rsidTr="00E63313">
        <w:tc>
          <w:tcPr>
            <w:tcW w:w="4766" w:type="dxa"/>
            <w:tcBorders>
              <w:top w:val="single" w:sz="4" w:space="0" w:color="auto"/>
              <w:left w:val="single" w:sz="4" w:space="0" w:color="auto"/>
              <w:bottom w:val="single" w:sz="4" w:space="0" w:color="auto"/>
              <w:right w:val="single" w:sz="4" w:space="0" w:color="auto"/>
            </w:tcBorders>
            <w:hideMark/>
          </w:tcPr>
          <w:p w:rsidR="00492961" w:rsidRDefault="00492961" w:rsidP="00492961">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Proiect   4</w:t>
            </w:r>
          </w:p>
          <w:p w:rsidR="00492961" w:rsidRDefault="00492961" w:rsidP="00492961">
            <w:pPr>
              <w:autoSpaceDE w:val="0"/>
              <w:adjustRightInd w:val="0"/>
              <w:spacing w:line="256" w:lineRule="auto"/>
              <w:rPr>
                <w:rFonts w:ascii="Tahoma" w:hAnsi="Tahoma" w:cs="Tahoma"/>
                <w:b/>
                <w:i/>
                <w:color w:val="000000"/>
                <w:lang w:eastAsia="ro-RO"/>
              </w:rPr>
            </w:pPr>
            <w:r>
              <w:rPr>
                <w:rFonts w:ascii="Tahoma" w:hAnsi="Tahoma" w:cs="Tahoma"/>
                <w:color w:val="000000"/>
                <w:lang w:eastAsia="ro-RO"/>
              </w:rPr>
              <w:t>Prevenirea/reducerea efectelor riscurilor naturale prin modernizarea sistemului de intervenții în situații de urgenţă (sistemul de avertizare)</w:t>
            </w:r>
          </w:p>
        </w:tc>
        <w:tc>
          <w:tcPr>
            <w:tcW w:w="3017" w:type="dxa"/>
            <w:tcBorders>
              <w:top w:val="single" w:sz="4" w:space="0" w:color="auto"/>
              <w:left w:val="single" w:sz="4" w:space="0" w:color="auto"/>
              <w:bottom w:val="single" w:sz="4" w:space="0" w:color="auto"/>
              <w:right w:val="single" w:sz="4" w:space="0" w:color="auto"/>
            </w:tcBorders>
            <w:hideMark/>
          </w:tcPr>
          <w:p w:rsidR="00492961" w:rsidRDefault="00492961" w:rsidP="00492961">
            <w:pPr>
              <w:autoSpaceDE w:val="0"/>
              <w:adjustRightInd w:val="0"/>
              <w:spacing w:line="256" w:lineRule="auto"/>
              <w:rPr>
                <w:rFonts w:ascii="Tahoma" w:hAnsi="Tahoma" w:cs="Tahoma"/>
                <w:color w:val="000000"/>
                <w:lang w:eastAsia="ro-RO"/>
              </w:rPr>
            </w:pPr>
          </w:p>
          <w:p w:rsidR="00492961" w:rsidRDefault="00492961" w:rsidP="00492961">
            <w:pPr>
              <w:autoSpaceDE w:val="0"/>
              <w:adjustRightInd w:val="0"/>
              <w:spacing w:line="256" w:lineRule="auto"/>
              <w:rPr>
                <w:rFonts w:ascii="Tahoma" w:hAnsi="Tahoma" w:cs="Tahoma"/>
                <w:color w:val="000000"/>
                <w:lang w:eastAsia="ro-RO"/>
              </w:rPr>
            </w:pPr>
            <w:r>
              <w:rPr>
                <w:rFonts w:ascii="Tahoma" w:hAnsi="Tahoma" w:cs="Tahoma"/>
                <w:color w:val="000000"/>
                <w:lang w:eastAsia="ro-RO"/>
              </w:rPr>
              <w:t>Program Operational Dezvoltare Durabila- axa prioritară 4 Promovarea adaptării la schimbările climatice, prevenirea și gestionarea riscurilor</w:t>
            </w:r>
          </w:p>
          <w:p w:rsidR="00492961" w:rsidRDefault="00492961" w:rsidP="00492961">
            <w:pPr>
              <w:autoSpaceDE w:val="0"/>
              <w:adjustRightInd w:val="0"/>
              <w:spacing w:line="256" w:lineRule="auto"/>
              <w:rPr>
                <w:rFonts w:ascii="Tahoma" w:hAnsi="Tahoma" w:cs="Tahoma"/>
                <w:i/>
                <w:color w:val="000000"/>
                <w:lang w:eastAsia="ro-RO"/>
              </w:rPr>
            </w:pPr>
          </w:p>
        </w:tc>
        <w:tc>
          <w:tcPr>
            <w:tcW w:w="1632" w:type="dxa"/>
            <w:tcBorders>
              <w:top w:val="single" w:sz="4" w:space="0" w:color="auto"/>
              <w:left w:val="single" w:sz="4" w:space="0" w:color="auto"/>
              <w:bottom w:val="single" w:sz="4" w:space="0" w:color="auto"/>
              <w:right w:val="single" w:sz="4" w:space="0" w:color="auto"/>
            </w:tcBorders>
            <w:hideMark/>
          </w:tcPr>
          <w:p w:rsidR="00492961" w:rsidRDefault="00492961" w:rsidP="00F650A9">
            <w:pPr>
              <w:autoSpaceDE w:val="0"/>
              <w:adjustRightInd w:val="0"/>
              <w:spacing w:line="256" w:lineRule="auto"/>
              <w:rPr>
                <w:rFonts w:ascii="Tahoma" w:hAnsi="Tahoma" w:cs="Tahoma"/>
                <w:color w:val="000000"/>
                <w:lang w:eastAsia="ro-RO"/>
              </w:rPr>
            </w:pPr>
            <w:r>
              <w:rPr>
                <w:rFonts w:ascii="Tahoma" w:hAnsi="Tahoma" w:cs="Tahoma"/>
                <w:color w:val="000000"/>
                <w:lang w:eastAsia="ro-RO"/>
              </w:rPr>
              <w:t>2024</w:t>
            </w:r>
          </w:p>
        </w:tc>
      </w:tr>
      <w:tr w:rsidR="00492961" w:rsidTr="00E63313">
        <w:tc>
          <w:tcPr>
            <w:tcW w:w="4766" w:type="dxa"/>
            <w:tcBorders>
              <w:top w:val="single" w:sz="4" w:space="0" w:color="auto"/>
              <w:left w:val="single" w:sz="4" w:space="0" w:color="auto"/>
              <w:bottom w:val="single" w:sz="4" w:space="0" w:color="auto"/>
              <w:right w:val="single" w:sz="4" w:space="0" w:color="auto"/>
            </w:tcBorders>
          </w:tcPr>
          <w:p w:rsidR="00492961" w:rsidRDefault="00492961" w:rsidP="00492961">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Proiect   5</w:t>
            </w:r>
          </w:p>
          <w:p w:rsidR="00492961" w:rsidRDefault="00492961" w:rsidP="00492961">
            <w:pPr>
              <w:autoSpaceDE w:val="0"/>
              <w:adjustRightInd w:val="0"/>
              <w:spacing w:line="256" w:lineRule="auto"/>
              <w:rPr>
                <w:rFonts w:ascii="Tahoma" w:hAnsi="Tahoma" w:cs="Tahoma"/>
                <w:b/>
                <w:i/>
                <w:color w:val="000000"/>
                <w:lang w:eastAsia="ro-RO"/>
              </w:rPr>
            </w:pPr>
            <w:r>
              <w:rPr>
                <w:rFonts w:ascii="Tahoma" w:hAnsi="Tahoma" w:cs="Tahoma"/>
                <w:color w:val="000000"/>
                <w:lang w:eastAsia="ro-RO"/>
              </w:rPr>
              <w:t>Dezvoltarea activităților de conștientizare a populației asupra necesității conservării mediului înconjurător şi de implicare acesteia în activităţi de protejare a mediului.</w:t>
            </w:r>
          </w:p>
        </w:tc>
        <w:tc>
          <w:tcPr>
            <w:tcW w:w="3017" w:type="dxa"/>
            <w:tcBorders>
              <w:top w:val="single" w:sz="4" w:space="0" w:color="auto"/>
              <w:left w:val="single" w:sz="4" w:space="0" w:color="auto"/>
              <w:bottom w:val="single" w:sz="4" w:space="0" w:color="auto"/>
              <w:right w:val="single" w:sz="4" w:space="0" w:color="auto"/>
            </w:tcBorders>
            <w:hideMark/>
          </w:tcPr>
          <w:p w:rsidR="00492961" w:rsidRDefault="00492961" w:rsidP="00492961">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Granturile Spațiului Economic European (SEE) și Norvegian / Programul LIFE / Administrația Fondului de Mediu </w:t>
            </w:r>
          </w:p>
        </w:tc>
        <w:tc>
          <w:tcPr>
            <w:tcW w:w="1632" w:type="dxa"/>
            <w:tcBorders>
              <w:top w:val="single" w:sz="4" w:space="0" w:color="auto"/>
              <w:left w:val="single" w:sz="4" w:space="0" w:color="auto"/>
              <w:bottom w:val="single" w:sz="4" w:space="0" w:color="auto"/>
              <w:right w:val="single" w:sz="4" w:space="0" w:color="auto"/>
            </w:tcBorders>
            <w:hideMark/>
          </w:tcPr>
          <w:p w:rsidR="00492961" w:rsidRDefault="00492961" w:rsidP="00F650A9">
            <w:pPr>
              <w:autoSpaceDE w:val="0"/>
              <w:adjustRightInd w:val="0"/>
              <w:spacing w:line="256" w:lineRule="auto"/>
              <w:rPr>
                <w:rFonts w:ascii="Tahoma" w:hAnsi="Tahoma" w:cs="Tahoma"/>
                <w:color w:val="000000"/>
                <w:lang w:eastAsia="ro-RO"/>
              </w:rPr>
            </w:pPr>
            <w:r>
              <w:rPr>
                <w:rFonts w:ascii="Tahoma" w:hAnsi="Tahoma" w:cs="Tahoma"/>
                <w:color w:val="000000"/>
                <w:lang w:eastAsia="ro-RO"/>
              </w:rPr>
              <w:t>2021-2027</w:t>
            </w:r>
          </w:p>
          <w:p w:rsidR="004D697F" w:rsidRDefault="004D697F" w:rsidP="00492961">
            <w:pPr>
              <w:autoSpaceDE w:val="0"/>
              <w:adjustRightInd w:val="0"/>
              <w:spacing w:line="256" w:lineRule="auto"/>
              <w:jc w:val="center"/>
              <w:rPr>
                <w:rFonts w:ascii="Tahoma" w:hAnsi="Tahoma" w:cs="Tahoma"/>
                <w:color w:val="000000"/>
                <w:lang w:eastAsia="ro-RO"/>
              </w:rPr>
            </w:pPr>
          </w:p>
        </w:tc>
      </w:tr>
      <w:tr w:rsidR="004D697F" w:rsidTr="00E63313">
        <w:tc>
          <w:tcPr>
            <w:tcW w:w="4766" w:type="dxa"/>
            <w:tcBorders>
              <w:top w:val="single" w:sz="4" w:space="0" w:color="auto"/>
              <w:left w:val="single" w:sz="4" w:space="0" w:color="auto"/>
              <w:bottom w:val="single" w:sz="4" w:space="0" w:color="auto"/>
              <w:right w:val="single" w:sz="4" w:space="0" w:color="auto"/>
            </w:tcBorders>
          </w:tcPr>
          <w:p w:rsidR="004D697F" w:rsidRDefault="004D697F" w:rsidP="00492961">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Proiect 6</w:t>
            </w:r>
          </w:p>
          <w:p w:rsidR="004D697F" w:rsidRPr="004D697F" w:rsidRDefault="004D697F" w:rsidP="00492961">
            <w:pPr>
              <w:autoSpaceDE w:val="0"/>
              <w:adjustRightInd w:val="0"/>
              <w:spacing w:line="256" w:lineRule="auto"/>
              <w:rPr>
                <w:rFonts w:ascii="Tahoma" w:hAnsi="Tahoma" w:cs="Tahoma"/>
                <w:color w:val="000000"/>
                <w:lang w:eastAsia="ro-RO"/>
              </w:rPr>
            </w:pPr>
            <w:r w:rsidRPr="004D697F">
              <w:rPr>
                <w:rFonts w:ascii="Tahoma" w:hAnsi="Tahoma" w:cs="Tahoma"/>
                <w:color w:val="000000"/>
                <w:lang w:eastAsia="ro-RO"/>
              </w:rPr>
              <w:t>Achiziționarea de terenuri pentru construire creșă și parcuri</w:t>
            </w:r>
          </w:p>
        </w:tc>
        <w:tc>
          <w:tcPr>
            <w:tcW w:w="3017" w:type="dxa"/>
            <w:tcBorders>
              <w:top w:val="single" w:sz="4" w:space="0" w:color="auto"/>
              <w:left w:val="single" w:sz="4" w:space="0" w:color="auto"/>
              <w:bottom w:val="single" w:sz="4" w:space="0" w:color="auto"/>
              <w:right w:val="single" w:sz="4" w:space="0" w:color="auto"/>
            </w:tcBorders>
          </w:tcPr>
          <w:p w:rsidR="004D697F" w:rsidRDefault="004D697F" w:rsidP="00492961">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632" w:type="dxa"/>
            <w:tcBorders>
              <w:top w:val="single" w:sz="4" w:space="0" w:color="auto"/>
              <w:left w:val="single" w:sz="4" w:space="0" w:color="auto"/>
              <w:bottom w:val="single" w:sz="4" w:space="0" w:color="auto"/>
              <w:right w:val="single" w:sz="4" w:space="0" w:color="auto"/>
            </w:tcBorders>
          </w:tcPr>
          <w:p w:rsidR="004D697F" w:rsidRDefault="004D697F" w:rsidP="00F650A9">
            <w:pPr>
              <w:autoSpaceDE w:val="0"/>
              <w:adjustRightInd w:val="0"/>
              <w:spacing w:line="256" w:lineRule="auto"/>
              <w:rPr>
                <w:rFonts w:ascii="Tahoma" w:hAnsi="Tahoma" w:cs="Tahoma"/>
                <w:color w:val="000000"/>
                <w:lang w:eastAsia="ro-RO"/>
              </w:rPr>
            </w:pPr>
            <w:r>
              <w:rPr>
                <w:rFonts w:ascii="Tahoma" w:hAnsi="Tahoma" w:cs="Tahoma"/>
                <w:color w:val="000000"/>
                <w:lang w:eastAsia="ro-RO"/>
              </w:rPr>
              <w:t>2023</w:t>
            </w:r>
          </w:p>
        </w:tc>
      </w:tr>
    </w:tbl>
    <w:p w:rsidR="00492961" w:rsidRDefault="00492961" w:rsidP="00995B68">
      <w:pPr>
        <w:autoSpaceDE w:val="0"/>
        <w:adjustRightInd w:val="0"/>
        <w:jc w:val="center"/>
        <w:rPr>
          <w:rFonts w:ascii="Tahoma" w:hAnsi="Tahoma" w:cs="Tahoma"/>
          <w:b/>
          <w:bCs/>
          <w:color w:val="00B050"/>
          <w:sz w:val="28"/>
          <w:szCs w:val="28"/>
          <w:lang w:eastAsia="ro-RO"/>
        </w:rPr>
      </w:pPr>
    </w:p>
    <w:p w:rsidR="00995B68" w:rsidRPr="00750819" w:rsidRDefault="00995B68" w:rsidP="00995B68">
      <w:pPr>
        <w:autoSpaceDE w:val="0"/>
        <w:adjustRightInd w:val="0"/>
        <w:jc w:val="center"/>
        <w:rPr>
          <w:rFonts w:ascii="Tahoma" w:hAnsi="Tahoma" w:cs="Tahoma"/>
          <w:color w:val="00B050"/>
          <w:szCs w:val="24"/>
          <w:lang w:eastAsia="ro-RO"/>
        </w:rPr>
      </w:pPr>
      <w:r w:rsidRPr="00750819">
        <w:rPr>
          <w:rFonts w:ascii="Tahoma" w:hAnsi="Tahoma" w:cs="Tahoma"/>
          <w:b/>
          <w:bCs/>
          <w:color w:val="00B050"/>
          <w:szCs w:val="24"/>
          <w:lang w:eastAsia="ro-RO"/>
        </w:rPr>
        <w:t xml:space="preserve">3. DOMENIU  ASISTENȚĂ SOCIALĂ </w:t>
      </w:r>
    </w:p>
    <w:p w:rsidR="00995B68" w:rsidRPr="00E63313" w:rsidRDefault="00995B68" w:rsidP="00995B68">
      <w:pPr>
        <w:autoSpaceDE w:val="0"/>
        <w:adjustRightInd w:val="0"/>
        <w:rPr>
          <w:rFonts w:ascii="Tahoma" w:hAnsi="Tahoma" w:cs="Tahoma"/>
          <w:b/>
          <w:bCs/>
          <w:color w:val="00B050"/>
          <w:lang w:eastAsia="ro-RO"/>
        </w:rPr>
      </w:pPr>
    </w:p>
    <w:p w:rsidR="00995B68" w:rsidRDefault="00995B68" w:rsidP="00BB7D5F">
      <w:pPr>
        <w:autoSpaceDE w:val="0"/>
        <w:adjustRightInd w:val="0"/>
        <w:jc w:val="both"/>
        <w:rPr>
          <w:rFonts w:ascii="Tahoma" w:hAnsi="Tahoma" w:cs="Tahoma"/>
          <w:b/>
          <w:i/>
          <w:color w:val="000000"/>
          <w:lang w:eastAsia="ro-RO"/>
        </w:rPr>
      </w:pPr>
      <w:r>
        <w:rPr>
          <w:rFonts w:ascii="Tahoma" w:hAnsi="Tahoma" w:cs="Tahoma"/>
          <w:b/>
          <w:bCs/>
          <w:color w:val="000000"/>
          <w:lang w:eastAsia="ro-RO"/>
        </w:rPr>
        <w:t>Obiectiv general</w:t>
      </w:r>
      <w:r>
        <w:rPr>
          <w:rFonts w:ascii="Tahoma" w:hAnsi="Tahoma" w:cs="Tahoma"/>
          <w:color w:val="000000"/>
          <w:lang w:eastAsia="ro-RO"/>
        </w:rPr>
        <w:t xml:space="preserve">: </w:t>
      </w:r>
      <w:r>
        <w:rPr>
          <w:rFonts w:ascii="Tahoma" w:hAnsi="Tahoma" w:cs="Tahoma"/>
          <w:b/>
          <w:i/>
          <w:color w:val="000000"/>
          <w:lang w:eastAsia="ro-RO"/>
        </w:rPr>
        <w:t xml:space="preserve">Îmbunătăţirea serviciilor sociale furnizate pentru comunitatea locală şi asigurarea echității, egalităţii de șanse şi facilitarea integrării sociale şi pe piața muncii a grupurilor defavorizate. </w:t>
      </w:r>
    </w:p>
    <w:p w:rsidR="00995B68" w:rsidRDefault="00995B68" w:rsidP="00BB7D5F">
      <w:pPr>
        <w:autoSpaceDE w:val="0"/>
        <w:adjustRightInd w:val="0"/>
        <w:jc w:val="both"/>
        <w:rPr>
          <w:rFonts w:ascii="Tahoma" w:hAnsi="Tahoma" w:cs="Tahoma"/>
          <w:b/>
          <w:i/>
          <w:color w:val="000000"/>
          <w:lang w:eastAsia="ro-RO"/>
        </w:rPr>
      </w:pPr>
      <w:r>
        <w:rPr>
          <w:rFonts w:ascii="Tahoma" w:hAnsi="Tahoma" w:cs="Tahoma"/>
          <w:b/>
          <w:color w:val="000000"/>
          <w:lang w:eastAsia="ro-RO"/>
        </w:rPr>
        <w:t xml:space="preserve">Obiectivul operațional </w:t>
      </w:r>
      <w:r>
        <w:rPr>
          <w:rFonts w:ascii="Tahoma" w:hAnsi="Tahoma" w:cs="Tahoma"/>
          <w:b/>
          <w:i/>
          <w:color w:val="000000"/>
          <w:lang w:eastAsia="ro-RO"/>
        </w:rPr>
        <w:t>Dezvoltarea infrastructurii de servicii sociale</w:t>
      </w:r>
    </w:p>
    <w:p w:rsidR="00995B68" w:rsidRDefault="00995B68" w:rsidP="00995B68">
      <w:pPr>
        <w:autoSpaceDE w:val="0"/>
        <w:adjustRightInd w:val="0"/>
        <w:rPr>
          <w:rFonts w:ascii="Tahoma" w:hAnsi="Tahoma" w:cs="Tahoma"/>
          <w:b/>
          <w:color w:val="000000"/>
          <w:lang w:eastAsia="ro-RO"/>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8"/>
        <w:gridCol w:w="3019"/>
        <w:gridCol w:w="1638"/>
      </w:tblGrid>
      <w:tr w:rsidR="00995B68" w:rsidTr="007546B7">
        <w:tc>
          <w:tcPr>
            <w:tcW w:w="4848"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019"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638" w:type="dxa"/>
            <w:tcBorders>
              <w:top w:val="single" w:sz="4" w:space="0" w:color="auto"/>
              <w:left w:val="single" w:sz="4" w:space="0" w:color="auto"/>
              <w:bottom w:val="single" w:sz="4" w:space="0" w:color="auto"/>
              <w:right w:val="single" w:sz="4" w:space="0" w:color="auto"/>
            </w:tcBorders>
            <w:shd w:val="clear" w:color="auto" w:fill="FFFF00"/>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7546B7">
        <w:tc>
          <w:tcPr>
            <w:tcW w:w="4848"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Proiect   1</w:t>
            </w:r>
          </w:p>
          <w:p w:rsidR="00995B68" w:rsidRDefault="00995B68" w:rsidP="003E3FFB">
            <w:pPr>
              <w:autoSpaceDE w:val="0"/>
              <w:adjustRightInd w:val="0"/>
              <w:spacing w:after="129" w:line="256" w:lineRule="auto"/>
              <w:rPr>
                <w:rFonts w:ascii="Tahoma" w:hAnsi="Tahoma" w:cs="Tahoma"/>
                <w:b/>
                <w:i/>
                <w:color w:val="000000"/>
                <w:lang w:eastAsia="ro-RO"/>
              </w:rPr>
            </w:pPr>
            <w:r>
              <w:rPr>
                <w:rFonts w:ascii="Tahoma" w:hAnsi="Tahoma" w:cs="Tahoma"/>
                <w:color w:val="000000"/>
                <w:lang w:eastAsia="ro-RO"/>
              </w:rPr>
              <w:t xml:space="preserve">Implementarea, împreună cu alte autorităţi </w:t>
            </w:r>
            <w:r>
              <w:rPr>
                <w:rFonts w:ascii="Tahoma" w:hAnsi="Tahoma" w:cs="Tahoma"/>
                <w:color w:val="000000"/>
                <w:lang w:eastAsia="ro-RO"/>
              </w:rPr>
              <w:lastRenderedPageBreak/>
              <w:t xml:space="preserve">publice locale, a unor proiecte de dezvoltare regională, pentru dezvoltarea şi îmbunatăţirea </w:t>
            </w:r>
            <w:r w:rsidR="00492961">
              <w:rPr>
                <w:rFonts w:ascii="Tahoma" w:hAnsi="Tahoma" w:cs="Tahoma"/>
                <w:color w:val="000000"/>
                <w:lang w:eastAsia="ro-RO"/>
              </w:rPr>
              <w:t>infrastructur</w:t>
            </w:r>
            <w:r w:rsidR="00D057CF">
              <w:rPr>
                <w:rFonts w:ascii="Tahoma" w:hAnsi="Tahoma" w:cs="Tahoma"/>
                <w:color w:val="000000"/>
                <w:lang w:eastAsia="ro-RO"/>
              </w:rPr>
              <w:t>ii serviciilor sociale pentru vârstnici ș</w:t>
            </w:r>
            <w:r w:rsidR="00492961">
              <w:rPr>
                <w:rFonts w:ascii="Tahoma" w:hAnsi="Tahoma" w:cs="Tahoma"/>
                <w:color w:val="000000"/>
                <w:lang w:eastAsia="ro-RO"/>
              </w:rPr>
              <w:t>i copii</w:t>
            </w:r>
            <w:r w:rsidR="008C7532">
              <w:rPr>
                <w:rFonts w:ascii="Tahoma" w:hAnsi="Tahoma" w:cs="Tahoma"/>
                <w:color w:val="000000"/>
                <w:lang w:eastAsia="ro-RO"/>
              </w:rPr>
              <w:t xml:space="preserve">.  </w:t>
            </w:r>
          </w:p>
        </w:tc>
        <w:tc>
          <w:tcPr>
            <w:tcW w:w="3019"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lastRenderedPageBreak/>
              <w:t>Program Operational Regional</w:t>
            </w:r>
          </w:p>
        </w:tc>
        <w:tc>
          <w:tcPr>
            <w:tcW w:w="1638"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2025</w:t>
            </w:r>
          </w:p>
        </w:tc>
      </w:tr>
      <w:tr w:rsidR="00995B68" w:rsidTr="007546B7">
        <w:tc>
          <w:tcPr>
            <w:tcW w:w="4848"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lastRenderedPageBreak/>
              <w:t>Proiect   2</w:t>
            </w:r>
          </w:p>
          <w:p w:rsidR="00995B68" w:rsidRDefault="00995B68" w:rsidP="003E3FFB">
            <w:pPr>
              <w:autoSpaceDE w:val="0"/>
              <w:adjustRightInd w:val="0"/>
              <w:spacing w:after="129" w:line="256" w:lineRule="auto"/>
              <w:rPr>
                <w:rFonts w:ascii="Tahoma" w:hAnsi="Tahoma" w:cs="Tahoma"/>
                <w:b/>
                <w:i/>
                <w:color w:val="000000"/>
                <w:lang w:eastAsia="ro-RO"/>
              </w:rPr>
            </w:pPr>
            <w:r>
              <w:rPr>
                <w:rFonts w:ascii="Tahoma" w:hAnsi="Tahoma" w:cs="Tahoma"/>
                <w:color w:val="000000"/>
                <w:lang w:eastAsia="ro-RO"/>
              </w:rPr>
              <w:t>Dotarea unităţilor prestatoare de servicii sociale cu echipament special (medical, social, terapie reparatorie).</w:t>
            </w:r>
          </w:p>
        </w:tc>
        <w:tc>
          <w:tcPr>
            <w:tcW w:w="3019" w:type="dxa"/>
            <w:tcBorders>
              <w:top w:val="single" w:sz="4" w:space="0" w:color="auto"/>
              <w:left w:val="single" w:sz="4" w:space="0" w:color="auto"/>
              <w:bottom w:val="single" w:sz="4" w:space="0" w:color="auto"/>
              <w:right w:val="single" w:sz="4" w:space="0" w:color="auto"/>
            </w:tcBorders>
            <w:hideMark/>
          </w:tcPr>
          <w:p w:rsidR="00995B68" w:rsidRDefault="000A73E6"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Program Național de Să</w:t>
            </w:r>
            <w:r w:rsidR="00995B68">
              <w:rPr>
                <w:rFonts w:ascii="Tahoma" w:hAnsi="Tahoma" w:cs="Tahoma"/>
                <w:color w:val="000000"/>
                <w:lang w:eastAsia="ro-RO"/>
              </w:rPr>
              <w:t xml:space="preserve">natate (multifond) PNS </w:t>
            </w:r>
          </w:p>
        </w:tc>
        <w:tc>
          <w:tcPr>
            <w:tcW w:w="1638"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2024</w:t>
            </w:r>
          </w:p>
        </w:tc>
      </w:tr>
    </w:tbl>
    <w:p w:rsidR="00995B68" w:rsidRDefault="00995B68" w:rsidP="00995B68">
      <w:pPr>
        <w:autoSpaceDE w:val="0"/>
        <w:adjustRightInd w:val="0"/>
        <w:rPr>
          <w:rFonts w:ascii="Tahoma" w:hAnsi="Tahoma" w:cs="Tahoma"/>
          <w:color w:val="000000"/>
          <w:lang w:eastAsia="ro-RO"/>
        </w:rPr>
      </w:pPr>
    </w:p>
    <w:p w:rsidR="00995B68" w:rsidRDefault="00995B68" w:rsidP="00995B68">
      <w:pPr>
        <w:autoSpaceDE w:val="0"/>
        <w:adjustRightInd w:val="0"/>
        <w:ind w:left="144"/>
        <w:jc w:val="both"/>
        <w:rPr>
          <w:rFonts w:ascii="Tahoma" w:hAnsi="Tahoma" w:cs="Tahoma"/>
          <w:b/>
          <w:i/>
          <w:color w:val="000000"/>
          <w:lang w:eastAsia="ro-RO"/>
        </w:rPr>
      </w:pPr>
      <w:r>
        <w:rPr>
          <w:rFonts w:ascii="Tahoma" w:hAnsi="Tahoma" w:cs="Tahoma"/>
          <w:b/>
          <w:color w:val="000000"/>
          <w:lang w:eastAsia="ro-RO"/>
        </w:rPr>
        <w:t xml:space="preserve">Obiectivul operațional </w:t>
      </w:r>
      <w:r>
        <w:rPr>
          <w:rFonts w:ascii="Tahoma" w:hAnsi="Tahoma" w:cs="Tahoma"/>
          <w:b/>
          <w:i/>
          <w:color w:val="000000"/>
          <w:lang w:eastAsia="ro-RO"/>
        </w:rPr>
        <w:t>Dezvoltarea parteneriatelor public private şi a parteneri</w:t>
      </w:r>
      <w:r w:rsidR="00BB7D5F">
        <w:rPr>
          <w:rFonts w:ascii="Tahoma" w:hAnsi="Tahoma" w:cs="Tahoma"/>
          <w:b/>
          <w:i/>
          <w:color w:val="000000"/>
          <w:lang w:eastAsia="ro-RO"/>
        </w:rPr>
        <w:t>atelor cu primării comunale/</w:t>
      </w:r>
      <w:r>
        <w:rPr>
          <w:rFonts w:ascii="Tahoma" w:hAnsi="Tahoma" w:cs="Tahoma"/>
          <w:b/>
          <w:i/>
          <w:color w:val="000000"/>
          <w:lang w:eastAsia="ro-RO"/>
        </w:rPr>
        <w:t>autorităţi publice locale în vederea dezvoltării infrastructurii serviciilor de asistenţă socială</w:t>
      </w:r>
    </w:p>
    <w:p w:rsidR="00995B68" w:rsidRDefault="00995B68" w:rsidP="00995B68">
      <w:pPr>
        <w:autoSpaceDE w:val="0"/>
        <w:adjustRightInd w:val="0"/>
        <w:jc w:val="both"/>
        <w:rPr>
          <w:rFonts w:ascii="Tahoma" w:hAnsi="Tahoma" w:cs="Tahoma"/>
          <w:b/>
          <w:color w:val="000000"/>
          <w:lang w:eastAsia="ro-RO"/>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55"/>
        <w:gridCol w:w="3156"/>
        <w:gridCol w:w="1504"/>
      </w:tblGrid>
      <w:tr w:rsidR="00995B68" w:rsidTr="008C7532">
        <w:tc>
          <w:tcPr>
            <w:tcW w:w="4755"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156"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04"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8C7532">
        <w:tc>
          <w:tcPr>
            <w:tcW w:w="4755"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Proiect   1</w:t>
            </w:r>
          </w:p>
          <w:p w:rsidR="00995B68" w:rsidRDefault="00995B68" w:rsidP="003E3FFB">
            <w:pPr>
              <w:autoSpaceDE w:val="0"/>
              <w:adjustRightInd w:val="0"/>
              <w:spacing w:after="129" w:line="256" w:lineRule="auto"/>
              <w:rPr>
                <w:rFonts w:ascii="Tahoma" w:hAnsi="Tahoma" w:cs="Tahoma"/>
                <w:b/>
                <w:i/>
                <w:color w:val="000000"/>
                <w:lang w:eastAsia="ro-RO"/>
              </w:rPr>
            </w:pPr>
            <w:r>
              <w:rPr>
                <w:rFonts w:ascii="Tahoma" w:hAnsi="Tahoma" w:cs="Tahoma"/>
                <w:lang w:eastAsia="ro-RO"/>
              </w:rPr>
              <w:t xml:space="preserve">Încheierea de parteneriate public private cu ONG-uri acreditate în domeniul asistentei sociale </w:t>
            </w:r>
          </w:p>
        </w:tc>
        <w:tc>
          <w:tcPr>
            <w:tcW w:w="315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w:t>
            </w:r>
          </w:p>
        </w:tc>
        <w:tc>
          <w:tcPr>
            <w:tcW w:w="1504" w:type="dxa"/>
            <w:tcBorders>
              <w:top w:val="single" w:sz="4" w:space="0" w:color="auto"/>
              <w:left w:val="single" w:sz="4" w:space="0" w:color="auto"/>
              <w:bottom w:val="single" w:sz="4" w:space="0" w:color="auto"/>
              <w:right w:val="single" w:sz="4" w:space="0" w:color="auto"/>
            </w:tcBorders>
            <w:hideMark/>
          </w:tcPr>
          <w:p w:rsidR="00995B68" w:rsidRDefault="00F650A9"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r w:rsidR="00995B68">
              <w:rPr>
                <w:rFonts w:ascii="Tahoma" w:hAnsi="Tahoma" w:cs="Tahoma"/>
                <w:color w:val="000000"/>
                <w:lang w:eastAsia="ro-RO"/>
              </w:rPr>
              <w:t>-2027</w:t>
            </w:r>
          </w:p>
        </w:tc>
      </w:tr>
      <w:tr w:rsidR="00995B68" w:rsidTr="008C7532">
        <w:tc>
          <w:tcPr>
            <w:tcW w:w="4755"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Proiect   2</w:t>
            </w:r>
          </w:p>
          <w:p w:rsidR="00995B68" w:rsidRDefault="00995B68" w:rsidP="003E3FFB">
            <w:pPr>
              <w:autoSpaceDE w:val="0"/>
              <w:adjustRightInd w:val="0"/>
              <w:spacing w:after="129" w:line="256" w:lineRule="auto"/>
              <w:rPr>
                <w:rFonts w:ascii="Tahoma" w:hAnsi="Tahoma" w:cs="Tahoma"/>
                <w:lang w:eastAsia="ro-RO"/>
              </w:rPr>
            </w:pPr>
            <w:r>
              <w:rPr>
                <w:rFonts w:ascii="Tahoma" w:hAnsi="Tahoma" w:cs="Tahoma"/>
                <w:lang w:eastAsia="ro-RO"/>
              </w:rPr>
              <w:t>Acordarea de servicii specializate pentru persoane vârstnice aflate în nevoie</w:t>
            </w:r>
          </w:p>
          <w:p w:rsidR="00995B68" w:rsidRDefault="00995B68" w:rsidP="003E3FFB">
            <w:pPr>
              <w:autoSpaceDE w:val="0"/>
              <w:adjustRightInd w:val="0"/>
              <w:spacing w:after="129" w:line="256" w:lineRule="auto"/>
              <w:rPr>
                <w:rFonts w:ascii="Tahoma" w:hAnsi="Tahoma" w:cs="Tahoma"/>
                <w:b/>
                <w:i/>
                <w:color w:val="000000"/>
                <w:lang w:eastAsia="ro-RO"/>
              </w:rPr>
            </w:pPr>
          </w:p>
        </w:tc>
        <w:tc>
          <w:tcPr>
            <w:tcW w:w="315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Program Operațional Ajutorarea Persoanelor Defavorizate –axa prioritară 5 Sprijin pentru persoanele vărstnice</w:t>
            </w:r>
          </w:p>
        </w:tc>
        <w:tc>
          <w:tcPr>
            <w:tcW w:w="1504" w:type="dxa"/>
            <w:tcBorders>
              <w:top w:val="single" w:sz="4" w:space="0" w:color="auto"/>
              <w:left w:val="single" w:sz="4" w:space="0" w:color="auto"/>
              <w:bottom w:val="single" w:sz="4" w:space="0" w:color="auto"/>
              <w:right w:val="single" w:sz="4" w:space="0" w:color="auto"/>
            </w:tcBorders>
            <w:hideMark/>
          </w:tcPr>
          <w:p w:rsidR="00995B68" w:rsidRDefault="00F650A9"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r w:rsidR="00995B68">
              <w:rPr>
                <w:rFonts w:ascii="Tahoma" w:hAnsi="Tahoma" w:cs="Tahoma"/>
                <w:color w:val="000000"/>
                <w:lang w:eastAsia="ro-RO"/>
              </w:rPr>
              <w:t>-2027</w:t>
            </w:r>
          </w:p>
        </w:tc>
      </w:tr>
      <w:tr w:rsidR="00995B68" w:rsidTr="008C7532">
        <w:tc>
          <w:tcPr>
            <w:tcW w:w="4755" w:type="dxa"/>
            <w:tcBorders>
              <w:top w:val="single" w:sz="4" w:space="0" w:color="auto"/>
              <w:left w:val="single" w:sz="4" w:space="0" w:color="auto"/>
              <w:bottom w:val="single" w:sz="4" w:space="0" w:color="auto"/>
              <w:right w:val="single" w:sz="4" w:space="0" w:color="auto"/>
            </w:tcBorders>
          </w:tcPr>
          <w:p w:rsidR="00995B68" w:rsidRDefault="00995B68" w:rsidP="003E3FFB">
            <w:pPr>
              <w:pStyle w:val="NoSpacing"/>
              <w:spacing w:line="256" w:lineRule="auto"/>
              <w:rPr>
                <w:rFonts w:ascii="Tahoma" w:hAnsi="Tahoma" w:cs="Tahoma"/>
                <w:b/>
                <w:i/>
                <w:color w:val="000000"/>
                <w:lang w:val="ro-RO" w:eastAsia="ro-RO"/>
              </w:rPr>
            </w:pPr>
            <w:r>
              <w:rPr>
                <w:rFonts w:ascii="Tahoma" w:hAnsi="Tahoma" w:cs="Tahoma"/>
                <w:b/>
                <w:i/>
                <w:color w:val="000000"/>
                <w:lang w:val="ro-RO" w:eastAsia="ro-RO"/>
              </w:rPr>
              <w:t xml:space="preserve">Proiect 3 </w:t>
            </w:r>
          </w:p>
          <w:p w:rsidR="00995B68" w:rsidRDefault="00995B68" w:rsidP="003E3FFB">
            <w:pPr>
              <w:pStyle w:val="NoSpacing"/>
              <w:spacing w:line="256" w:lineRule="auto"/>
              <w:rPr>
                <w:rFonts w:ascii="Tahoma" w:hAnsi="Tahoma" w:cs="Tahoma"/>
                <w:szCs w:val="24"/>
                <w:lang w:val="ro-RO" w:eastAsia="ro-RO"/>
              </w:rPr>
            </w:pPr>
            <w:r>
              <w:rPr>
                <w:rFonts w:ascii="Tahoma" w:hAnsi="Tahoma" w:cs="Tahoma"/>
                <w:color w:val="000000"/>
                <w:szCs w:val="24"/>
                <w:lang w:val="ro-RO" w:eastAsia="ro-RO"/>
              </w:rPr>
              <w:t>Acordarea de s</w:t>
            </w:r>
            <w:r>
              <w:rPr>
                <w:rFonts w:ascii="Tahoma" w:hAnsi="Tahoma" w:cs="Tahoma"/>
                <w:szCs w:val="24"/>
                <w:lang w:val="ro-RO" w:eastAsia="ro-RO"/>
              </w:rPr>
              <w:t>ervicii specializate pentru persoane cu handicap</w:t>
            </w:r>
          </w:p>
          <w:p w:rsidR="00995B68" w:rsidRDefault="00995B68" w:rsidP="003E3FFB">
            <w:pPr>
              <w:pStyle w:val="NoSpacing"/>
              <w:spacing w:line="256" w:lineRule="auto"/>
              <w:rPr>
                <w:rFonts w:ascii="Tahoma" w:hAnsi="Tahoma" w:cs="Tahoma"/>
                <w:b/>
                <w:i/>
                <w:color w:val="000000"/>
                <w:lang w:val="ro-RO" w:eastAsia="ro-RO"/>
              </w:rPr>
            </w:pPr>
          </w:p>
        </w:tc>
        <w:tc>
          <w:tcPr>
            <w:tcW w:w="315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Program Operațional Ajutorarea Persoanelor Defavorizate (POAD)-axa prioritară 6 Sprijin pentru persoanele cu dizabilități</w:t>
            </w:r>
          </w:p>
          <w:p w:rsidR="008C7532" w:rsidRDefault="008C7532" w:rsidP="003E3FFB">
            <w:pPr>
              <w:autoSpaceDE w:val="0"/>
              <w:adjustRightInd w:val="0"/>
              <w:spacing w:line="256" w:lineRule="auto"/>
              <w:rPr>
                <w:rFonts w:ascii="Tahoma" w:hAnsi="Tahoma" w:cs="Tahoma"/>
                <w:color w:val="000000"/>
                <w:lang w:eastAsia="ro-RO"/>
              </w:rPr>
            </w:pPr>
          </w:p>
        </w:tc>
        <w:tc>
          <w:tcPr>
            <w:tcW w:w="1504" w:type="dxa"/>
            <w:tcBorders>
              <w:top w:val="single" w:sz="4" w:space="0" w:color="auto"/>
              <w:left w:val="single" w:sz="4" w:space="0" w:color="auto"/>
              <w:bottom w:val="single" w:sz="4" w:space="0" w:color="auto"/>
              <w:right w:val="single" w:sz="4" w:space="0" w:color="auto"/>
            </w:tcBorders>
            <w:hideMark/>
          </w:tcPr>
          <w:p w:rsidR="00995B68" w:rsidRDefault="00F650A9"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r w:rsidR="00995B68">
              <w:rPr>
                <w:rFonts w:ascii="Tahoma" w:hAnsi="Tahoma" w:cs="Tahoma"/>
                <w:color w:val="000000"/>
                <w:lang w:eastAsia="ro-RO"/>
              </w:rPr>
              <w:t>-2027</w:t>
            </w:r>
          </w:p>
        </w:tc>
      </w:tr>
      <w:tr w:rsidR="00995B68" w:rsidTr="008C7532">
        <w:tc>
          <w:tcPr>
            <w:tcW w:w="4755"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Proiect 4</w:t>
            </w:r>
          </w:p>
          <w:p w:rsidR="00995B68" w:rsidRDefault="00995B68" w:rsidP="003E3FFB">
            <w:pPr>
              <w:pStyle w:val="NoSpacing"/>
              <w:spacing w:line="256" w:lineRule="auto"/>
              <w:rPr>
                <w:rFonts w:ascii="Tahoma" w:hAnsi="Tahoma" w:cs="Tahoma"/>
                <w:szCs w:val="24"/>
                <w:lang w:val="ro-RO" w:eastAsia="ro-RO"/>
              </w:rPr>
            </w:pPr>
            <w:r>
              <w:rPr>
                <w:rFonts w:ascii="Tahoma" w:hAnsi="Tahoma" w:cs="Tahoma"/>
                <w:szCs w:val="24"/>
                <w:lang w:val="ro-RO" w:eastAsia="ro-RO"/>
              </w:rPr>
              <w:t>Organizarea de cursuri de calificare și formare profesională pentru adulți</w:t>
            </w:r>
          </w:p>
          <w:p w:rsidR="00995B68" w:rsidRDefault="00995B68" w:rsidP="003E3FFB">
            <w:pPr>
              <w:pStyle w:val="NoSpacing"/>
              <w:spacing w:line="256" w:lineRule="auto"/>
              <w:rPr>
                <w:rFonts w:ascii="Tahoma" w:hAnsi="Tahoma" w:cs="Tahoma"/>
                <w:b/>
                <w:i/>
                <w:color w:val="000000"/>
                <w:lang w:val="ro-RO" w:eastAsia="ro-RO"/>
              </w:rPr>
            </w:pPr>
          </w:p>
        </w:tc>
        <w:tc>
          <w:tcPr>
            <w:tcW w:w="315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Program Operațional Capital Uman (POCU)- Axa prioritară 6 Creșterea accesului pe piața muncii pentru toți</w:t>
            </w:r>
          </w:p>
        </w:tc>
        <w:tc>
          <w:tcPr>
            <w:tcW w:w="1504"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2023-2027</w:t>
            </w:r>
          </w:p>
        </w:tc>
      </w:tr>
      <w:tr w:rsidR="00995B68" w:rsidTr="008C7532">
        <w:tc>
          <w:tcPr>
            <w:tcW w:w="4755"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Proiect 5</w:t>
            </w:r>
          </w:p>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color w:val="000000"/>
                <w:lang w:eastAsia="ro-RO"/>
              </w:rPr>
              <w:t xml:space="preserve">Acordarea de servicii specializate pentru copii aflați în dificultate şi familii monoparentale. </w:t>
            </w:r>
          </w:p>
        </w:tc>
        <w:tc>
          <w:tcPr>
            <w:tcW w:w="315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Program Operațional Ajutorarea Persoanelor Defavorizate (POAD)-axa prioritară 7-Sprijin pentru grupuri vulnerabile</w:t>
            </w:r>
          </w:p>
          <w:p w:rsidR="008C7532" w:rsidRDefault="008C7532" w:rsidP="003E3FFB">
            <w:pPr>
              <w:autoSpaceDE w:val="0"/>
              <w:adjustRightInd w:val="0"/>
              <w:spacing w:line="256" w:lineRule="auto"/>
              <w:rPr>
                <w:rFonts w:ascii="Tahoma" w:hAnsi="Tahoma" w:cs="Tahoma"/>
                <w:i/>
                <w:color w:val="000000"/>
                <w:lang w:eastAsia="ro-RO"/>
              </w:rPr>
            </w:pPr>
          </w:p>
        </w:tc>
        <w:tc>
          <w:tcPr>
            <w:tcW w:w="1504"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2022-2027</w:t>
            </w:r>
          </w:p>
        </w:tc>
      </w:tr>
      <w:tr w:rsidR="00995B68" w:rsidTr="008C7532">
        <w:tc>
          <w:tcPr>
            <w:tcW w:w="4755"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b/>
                <w:i/>
                <w:color w:val="000000"/>
                <w:lang w:eastAsia="ro-RO"/>
              </w:rPr>
              <w:t>Proiect 6</w:t>
            </w:r>
          </w:p>
          <w:p w:rsidR="008C7532" w:rsidRDefault="00995B68" w:rsidP="008C7532">
            <w:pPr>
              <w:autoSpaceDE w:val="0"/>
              <w:adjustRightInd w:val="0"/>
              <w:spacing w:line="256" w:lineRule="auto"/>
              <w:rPr>
                <w:rFonts w:ascii="Tahoma" w:hAnsi="Tahoma" w:cs="Tahoma"/>
                <w:b/>
                <w:i/>
                <w:color w:val="000000"/>
                <w:lang w:eastAsia="ro-RO"/>
              </w:rPr>
            </w:pPr>
            <w:r>
              <w:rPr>
                <w:rFonts w:ascii="Tahoma" w:hAnsi="Tahoma" w:cs="Tahoma"/>
                <w:color w:val="000000"/>
                <w:lang w:eastAsia="ro-RO"/>
              </w:rPr>
              <w:t xml:space="preserve">Crearea unei rețele cu alte autorităţi publice locale în vederea finanțării unor servicii ultraspecializate destinate acelorași </w:t>
            </w:r>
            <w:r>
              <w:rPr>
                <w:rFonts w:ascii="Tahoma" w:hAnsi="Tahoma" w:cs="Tahoma"/>
                <w:color w:val="000000"/>
                <w:lang w:eastAsia="ro-RO"/>
              </w:rPr>
              <w:lastRenderedPageBreak/>
              <w:t xml:space="preserve">grupuri </w:t>
            </w:r>
            <w:r w:rsidR="008C7532">
              <w:rPr>
                <w:rFonts w:ascii="Tahoma" w:hAnsi="Tahoma" w:cs="Tahoma"/>
                <w:color w:val="000000"/>
                <w:lang w:eastAsia="ro-RO"/>
              </w:rPr>
              <w:t>vulnerabile, l</w:t>
            </w:r>
            <w:r w:rsidR="000A73E6">
              <w:rPr>
                <w:rFonts w:ascii="Tahoma" w:hAnsi="Tahoma" w:cs="Tahoma"/>
                <w:color w:val="000000"/>
                <w:lang w:eastAsia="ro-RO"/>
              </w:rPr>
              <w:t>a nivelul mai multor comunitati</w:t>
            </w:r>
            <w:r w:rsidR="008C7532">
              <w:rPr>
                <w:rFonts w:ascii="Tahoma" w:hAnsi="Tahoma" w:cs="Tahoma"/>
                <w:color w:val="000000"/>
                <w:lang w:eastAsia="ro-RO"/>
              </w:rPr>
              <w:t>.</w:t>
            </w:r>
          </w:p>
        </w:tc>
        <w:tc>
          <w:tcPr>
            <w:tcW w:w="315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lastRenderedPageBreak/>
              <w:t xml:space="preserve">Program Operațional Regional </w:t>
            </w:r>
          </w:p>
        </w:tc>
        <w:tc>
          <w:tcPr>
            <w:tcW w:w="1504"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2027</w:t>
            </w:r>
          </w:p>
        </w:tc>
      </w:tr>
    </w:tbl>
    <w:p w:rsidR="008C7532" w:rsidRDefault="008C7532" w:rsidP="00995B68">
      <w:pPr>
        <w:autoSpaceDE w:val="0"/>
        <w:adjustRightInd w:val="0"/>
        <w:ind w:left="144"/>
        <w:rPr>
          <w:rFonts w:ascii="Tahoma" w:hAnsi="Tahoma" w:cs="Tahoma"/>
          <w:b/>
          <w:color w:val="000000"/>
          <w:highlight w:val="green"/>
          <w:lang w:eastAsia="ro-RO"/>
        </w:rPr>
      </w:pPr>
    </w:p>
    <w:p w:rsidR="00995B68" w:rsidRPr="008C7532" w:rsidRDefault="00995B68" w:rsidP="000A73E6">
      <w:pPr>
        <w:autoSpaceDE w:val="0"/>
        <w:adjustRightInd w:val="0"/>
        <w:ind w:left="144"/>
        <w:jc w:val="both"/>
        <w:rPr>
          <w:rFonts w:ascii="Tahoma" w:hAnsi="Tahoma" w:cs="Tahoma"/>
          <w:b/>
          <w:i/>
          <w:color w:val="000000"/>
          <w:lang w:eastAsia="ro-RO"/>
        </w:rPr>
      </w:pPr>
      <w:r w:rsidRPr="008C7532">
        <w:rPr>
          <w:rFonts w:ascii="Tahoma" w:hAnsi="Tahoma" w:cs="Tahoma"/>
          <w:b/>
          <w:color w:val="000000"/>
          <w:lang w:eastAsia="ro-RO"/>
        </w:rPr>
        <w:t xml:space="preserve">Obiectiv operațional </w:t>
      </w:r>
      <w:r w:rsidRPr="008C7532">
        <w:rPr>
          <w:rFonts w:ascii="Tahoma" w:hAnsi="Tahoma" w:cs="Tahoma"/>
          <w:b/>
          <w:i/>
          <w:color w:val="000000"/>
          <w:lang w:eastAsia="ro-RO"/>
        </w:rPr>
        <w:t>Dezvoltarea de servicii sociale specializate pentru grupurile vulnerabile din comună, în parteneriat cu furnizori acreditați</w:t>
      </w:r>
    </w:p>
    <w:p w:rsidR="00995B68" w:rsidRPr="008C7532" w:rsidRDefault="00995B68" w:rsidP="00995B68">
      <w:pPr>
        <w:autoSpaceDE w:val="0"/>
        <w:adjustRightInd w:val="0"/>
        <w:rPr>
          <w:rFonts w:ascii="Tahoma" w:hAnsi="Tahoma" w:cs="Tahoma"/>
          <w:i/>
          <w:color w:val="000000"/>
          <w:lang w:eastAsia="ro-RO"/>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9"/>
        <w:gridCol w:w="3163"/>
        <w:gridCol w:w="1503"/>
      </w:tblGrid>
      <w:tr w:rsidR="00995B68" w:rsidRPr="008C7532" w:rsidTr="00E63313">
        <w:tc>
          <w:tcPr>
            <w:tcW w:w="4749"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8C7532" w:rsidRDefault="00995B68" w:rsidP="003E3FFB">
            <w:pPr>
              <w:autoSpaceDE w:val="0"/>
              <w:adjustRightInd w:val="0"/>
              <w:spacing w:line="256" w:lineRule="auto"/>
              <w:rPr>
                <w:rFonts w:ascii="Tahoma" w:hAnsi="Tahoma" w:cs="Tahoma"/>
                <w:i/>
                <w:color w:val="000000"/>
                <w:lang w:eastAsia="ro-RO"/>
              </w:rPr>
            </w:pPr>
            <w:r w:rsidRPr="008C7532">
              <w:rPr>
                <w:rFonts w:ascii="Tahoma" w:hAnsi="Tahoma" w:cs="Tahoma"/>
                <w:i/>
                <w:color w:val="000000"/>
                <w:lang w:eastAsia="ro-RO"/>
              </w:rPr>
              <w:t xml:space="preserve">Denumire proiect </w:t>
            </w:r>
          </w:p>
        </w:tc>
        <w:tc>
          <w:tcPr>
            <w:tcW w:w="3163"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8C7532" w:rsidRDefault="00995B68" w:rsidP="003E3FFB">
            <w:pPr>
              <w:autoSpaceDE w:val="0"/>
              <w:adjustRightInd w:val="0"/>
              <w:spacing w:line="256" w:lineRule="auto"/>
              <w:rPr>
                <w:rFonts w:ascii="Tahoma" w:hAnsi="Tahoma" w:cs="Tahoma"/>
                <w:i/>
                <w:color w:val="000000"/>
                <w:lang w:eastAsia="ro-RO"/>
              </w:rPr>
            </w:pPr>
            <w:r w:rsidRPr="008C7532">
              <w:rPr>
                <w:rFonts w:ascii="Tahoma" w:hAnsi="Tahoma" w:cs="Tahoma"/>
                <w:i/>
                <w:color w:val="000000"/>
                <w:lang w:eastAsia="ro-RO"/>
              </w:rPr>
              <w:t>Sursa de finantare</w:t>
            </w:r>
          </w:p>
        </w:tc>
        <w:tc>
          <w:tcPr>
            <w:tcW w:w="1503"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8C7532" w:rsidRDefault="00995B68" w:rsidP="003E3FFB">
            <w:pPr>
              <w:autoSpaceDE w:val="0"/>
              <w:adjustRightInd w:val="0"/>
              <w:spacing w:line="256" w:lineRule="auto"/>
              <w:rPr>
                <w:rFonts w:ascii="Tahoma" w:hAnsi="Tahoma" w:cs="Tahoma"/>
                <w:i/>
                <w:color w:val="000000"/>
                <w:lang w:eastAsia="ro-RO"/>
              </w:rPr>
            </w:pPr>
            <w:r w:rsidRPr="008C7532">
              <w:rPr>
                <w:rFonts w:ascii="Tahoma" w:hAnsi="Tahoma" w:cs="Tahoma"/>
                <w:i/>
                <w:color w:val="000000"/>
                <w:lang w:eastAsia="ro-RO"/>
              </w:rPr>
              <w:t xml:space="preserve">Termen  de finalizare </w:t>
            </w:r>
          </w:p>
        </w:tc>
      </w:tr>
      <w:tr w:rsidR="00995B68" w:rsidRPr="008C7532" w:rsidTr="00E63313">
        <w:tc>
          <w:tcPr>
            <w:tcW w:w="4749"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jc w:val="both"/>
              <w:rPr>
                <w:rFonts w:ascii="Tahoma" w:hAnsi="Tahoma" w:cs="Tahoma"/>
                <w:b/>
                <w:i/>
                <w:color w:val="000000"/>
                <w:lang w:eastAsia="ro-RO"/>
              </w:rPr>
            </w:pPr>
            <w:r w:rsidRPr="008C7532">
              <w:rPr>
                <w:rFonts w:ascii="Tahoma" w:hAnsi="Tahoma" w:cs="Tahoma"/>
                <w:b/>
                <w:i/>
                <w:color w:val="000000"/>
                <w:lang w:eastAsia="ro-RO"/>
              </w:rPr>
              <w:t>Proiect 1</w:t>
            </w:r>
          </w:p>
          <w:p w:rsidR="00995B68" w:rsidRPr="008C7532" w:rsidRDefault="00995B68" w:rsidP="003E3FFB">
            <w:pPr>
              <w:pStyle w:val="NoSpacing"/>
              <w:spacing w:line="256" w:lineRule="auto"/>
              <w:jc w:val="both"/>
              <w:rPr>
                <w:rFonts w:ascii="Tahoma" w:hAnsi="Tahoma" w:cs="Tahoma"/>
                <w:b/>
                <w:i/>
                <w:color w:val="000000"/>
                <w:lang w:val="ro-RO" w:eastAsia="ro-RO"/>
              </w:rPr>
            </w:pPr>
            <w:r w:rsidRPr="008C7532">
              <w:rPr>
                <w:rFonts w:ascii="Tahoma" w:hAnsi="Tahoma" w:cs="Tahoma"/>
                <w:szCs w:val="24"/>
                <w:lang w:val="ro-RO" w:eastAsia="ro-RO"/>
              </w:rPr>
              <w:t>Crearea unei rețele de îngrijire la domiciliu pentru persoane vârstnice dependente de  ajutor în traiul de zi cu zi, în parteneriat cu furnizori acreditați în do</w:t>
            </w:r>
            <w:r w:rsidR="000A73E6">
              <w:rPr>
                <w:rFonts w:ascii="Tahoma" w:hAnsi="Tahoma" w:cs="Tahoma"/>
                <w:szCs w:val="24"/>
                <w:lang w:val="ro-RO" w:eastAsia="ro-RO"/>
              </w:rPr>
              <w:t xml:space="preserve">meniu, din sectorul ONG </w:t>
            </w:r>
          </w:p>
        </w:tc>
        <w:tc>
          <w:tcPr>
            <w:tcW w:w="3163"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rPr>
                <w:rFonts w:ascii="Tahoma" w:hAnsi="Tahoma" w:cs="Tahoma"/>
                <w:i/>
                <w:color w:val="000000"/>
                <w:lang w:eastAsia="ro-RO"/>
              </w:rPr>
            </w:pPr>
            <w:r w:rsidRPr="008C7532">
              <w:rPr>
                <w:rFonts w:ascii="Tahoma" w:hAnsi="Tahoma" w:cs="Tahoma"/>
                <w:color w:val="000000"/>
                <w:lang w:eastAsia="ro-RO"/>
              </w:rPr>
              <w:t>Program Operațional Ajutorarea Persoanelor Defavorizate (POAD)-axa prioritară 7-Sprijin pentru grupuri vulnerabile</w:t>
            </w:r>
          </w:p>
        </w:tc>
        <w:tc>
          <w:tcPr>
            <w:tcW w:w="1503" w:type="dxa"/>
            <w:tcBorders>
              <w:top w:val="single" w:sz="4" w:space="0" w:color="auto"/>
              <w:left w:val="single" w:sz="4" w:space="0" w:color="auto"/>
              <w:bottom w:val="single" w:sz="4" w:space="0" w:color="auto"/>
              <w:right w:val="single" w:sz="4" w:space="0" w:color="auto"/>
            </w:tcBorders>
            <w:hideMark/>
          </w:tcPr>
          <w:p w:rsidR="00995B68" w:rsidRPr="008C7532" w:rsidRDefault="00995B68" w:rsidP="00BB7D5F">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2022</w:t>
            </w:r>
          </w:p>
        </w:tc>
      </w:tr>
      <w:tr w:rsidR="00995B68" w:rsidRPr="008C7532" w:rsidTr="00E63313">
        <w:tc>
          <w:tcPr>
            <w:tcW w:w="4749"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jc w:val="both"/>
              <w:rPr>
                <w:rFonts w:ascii="Tahoma" w:hAnsi="Tahoma" w:cs="Tahoma"/>
                <w:b/>
                <w:i/>
                <w:color w:val="000000"/>
                <w:lang w:eastAsia="ro-RO"/>
              </w:rPr>
            </w:pPr>
            <w:r w:rsidRPr="008C7532">
              <w:rPr>
                <w:rFonts w:ascii="Tahoma" w:hAnsi="Tahoma" w:cs="Tahoma"/>
                <w:b/>
                <w:i/>
                <w:color w:val="000000"/>
                <w:lang w:eastAsia="ro-RO"/>
              </w:rPr>
              <w:t>Proiect 2</w:t>
            </w:r>
          </w:p>
          <w:p w:rsidR="00995B68" w:rsidRPr="008C7532" w:rsidRDefault="00995B68" w:rsidP="003E3FFB">
            <w:pPr>
              <w:pStyle w:val="NoSpacing"/>
              <w:spacing w:line="256" w:lineRule="auto"/>
              <w:jc w:val="both"/>
              <w:rPr>
                <w:rFonts w:ascii="Tahoma" w:hAnsi="Tahoma" w:cs="Tahoma"/>
                <w:szCs w:val="24"/>
                <w:lang w:val="ro-RO" w:eastAsia="ro-RO"/>
              </w:rPr>
            </w:pPr>
            <w:r w:rsidRPr="008C7532">
              <w:rPr>
                <w:rFonts w:ascii="Tahoma" w:hAnsi="Tahoma" w:cs="Tahoma"/>
                <w:szCs w:val="24"/>
                <w:lang w:val="ro-RO" w:eastAsia="ro-RO"/>
              </w:rPr>
              <w:t xml:space="preserve">Crearea unui serviciu de acompaniere la domiciliu pentru persoane vârstnice </w:t>
            </w:r>
          </w:p>
          <w:p w:rsidR="00995B68" w:rsidRPr="008C7532" w:rsidRDefault="00995B68" w:rsidP="003E3FFB">
            <w:pPr>
              <w:pStyle w:val="NoSpacing"/>
              <w:spacing w:line="256" w:lineRule="auto"/>
              <w:jc w:val="both"/>
              <w:rPr>
                <w:rFonts w:ascii="Tahoma" w:hAnsi="Tahoma" w:cs="Tahoma"/>
                <w:szCs w:val="24"/>
                <w:lang w:val="ro-RO" w:eastAsia="ro-RO"/>
              </w:rPr>
            </w:pPr>
            <w:r w:rsidRPr="008C7532">
              <w:rPr>
                <w:rFonts w:ascii="Tahoma" w:hAnsi="Tahoma" w:cs="Tahoma"/>
                <w:szCs w:val="24"/>
                <w:lang w:val="ro-RO" w:eastAsia="ro-RO"/>
              </w:rPr>
              <w:t xml:space="preserve">dependente, care locuiesc singure prin dezvoltarea unei rețele de voluntariat </w:t>
            </w:r>
          </w:p>
          <w:p w:rsidR="002031DF" w:rsidRPr="008C7532" w:rsidRDefault="002031DF" w:rsidP="003E3FFB">
            <w:pPr>
              <w:pStyle w:val="NoSpacing"/>
              <w:spacing w:line="256" w:lineRule="auto"/>
              <w:jc w:val="both"/>
              <w:rPr>
                <w:rFonts w:ascii="Tahoma" w:hAnsi="Tahoma" w:cs="Tahoma"/>
                <w:b/>
                <w:i/>
                <w:color w:val="000000"/>
                <w:lang w:val="ro-RO" w:eastAsia="ro-RO"/>
              </w:rPr>
            </w:pPr>
          </w:p>
        </w:tc>
        <w:tc>
          <w:tcPr>
            <w:tcW w:w="3163"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rPr>
                <w:rFonts w:ascii="Tahoma" w:hAnsi="Tahoma" w:cs="Tahoma"/>
                <w:i/>
                <w:color w:val="000000"/>
                <w:lang w:eastAsia="ro-RO"/>
              </w:rPr>
            </w:pPr>
            <w:r w:rsidRPr="008C7532">
              <w:rPr>
                <w:rFonts w:ascii="Tahoma" w:hAnsi="Tahoma" w:cs="Tahoma"/>
                <w:color w:val="000000"/>
                <w:lang w:eastAsia="ro-RO"/>
              </w:rPr>
              <w:t>Program Operațional Ajutorarea Persoanelor Defavorizate (POAD)-axa prioritară 7-Sprijin pentru grupuri vulnerabile</w:t>
            </w:r>
          </w:p>
        </w:tc>
        <w:tc>
          <w:tcPr>
            <w:tcW w:w="1503" w:type="dxa"/>
            <w:tcBorders>
              <w:top w:val="single" w:sz="4" w:space="0" w:color="auto"/>
              <w:left w:val="single" w:sz="4" w:space="0" w:color="auto"/>
              <w:bottom w:val="single" w:sz="4" w:space="0" w:color="auto"/>
              <w:right w:val="single" w:sz="4" w:space="0" w:color="auto"/>
            </w:tcBorders>
            <w:hideMark/>
          </w:tcPr>
          <w:p w:rsidR="00995B68" w:rsidRPr="008C7532" w:rsidRDefault="00995B68" w:rsidP="00BB7D5F">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2023</w:t>
            </w:r>
          </w:p>
        </w:tc>
      </w:tr>
      <w:tr w:rsidR="00995B68" w:rsidRPr="008C7532" w:rsidTr="00E63313">
        <w:tc>
          <w:tcPr>
            <w:tcW w:w="4749"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rPr>
                <w:rFonts w:ascii="Tahoma" w:hAnsi="Tahoma" w:cs="Tahoma"/>
                <w:b/>
                <w:i/>
                <w:color w:val="000000"/>
                <w:lang w:eastAsia="ro-RO"/>
              </w:rPr>
            </w:pPr>
            <w:r w:rsidRPr="008C7532">
              <w:rPr>
                <w:rFonts w:ascii="Tahoma" w:hAnsi="Tahoma" w:cs="Tahoma"/>
                <w:b/>
                <w:i/>
                <w:color w:val="000000"/>
                <w:lang w:eastAsia="ro-RO"/>
              </w:rPr>
              <w:t xml:space="preserve">Proiect </w:t>
            </w:r>
            <w:r w:rsidR="00E63313" w:rsidRPr="008C7532">
              <w:rPr>
                <w:rFonts w:ascii="Tahoma" w:hAnsi="Tahoma" w:cs="Tahoma"/>
                <w:b/>
                <w:i/>
                <w:color w:val="000000"/>
                <w:lang w:eastAsia="ro-RO"/>
              </w:rPr>
              <w:t>3</w:t>
            </w:r>
          </w:p>
          <w:p w:rsidR="00995B68" w:rsidRPr="008C7532" w:rsidRDefault="00995B68" w:rsidP="003E3FFB">
            <w:pPr>
              <w:pStyle w:val="NoSpacing"/>
              <w:spacing w:line="256" w:lineRule="auto"/>
              <w:rPr>
                <w:rFonts w:ascii="Tahoma" w:hAnsi="Tahoma" w:cs="Tahoma"/>
                <w:szCs w:val="24"/>
                <w:lang w:val="ro-RO" w:eastAsia="ro-RO"/>
              </w:rPr>
            </w:pPr>
            <w:r w:rsidRPr="008C7532">
              <w:rPr>
                <w:rFonts w:ascii="Tahoma" w:hAnsi="Tahoma" w:cs="Tahoma"/>
                <w:szCs w:val="24"/>
                <w:lang w:val="ro-RO" w:eastAsia="ro-RO"/>
              </w:rPr>
              <w:t>Asigurarea de suport pentru angajatorii locali care organizează cur</w:t>
            </w:r>
            <w:r w:rsidR="000A73E6">
              <w:rPr>
                <w:rFonts w:ascii="Tahoma" w:hAnsi="Tahoma" w:cs="Tahoma"/>
                <w:szCs w:val="24"/>
                <w:lang w:val="ro-RO" w:eastAsia="ro-RO"/>
              </w:rPr>
              <w:t>suri de calificare/</w:t>
            </w:r>
            <w:r w:rsidRPr="008C7532">
              <w:rPr>
                <w:rFonts w:ascii="Tahoma" w:hAnsi="Tahoma" w:cs="Tahoma"/>
                <w:szCs w:val="24"/>
                <w:lang w:val="ro-RO" w:eastAsia="ro-RO"/>
              </w:rPr>
              <w:t xml:space="preserve">recalificare profesională pentru persoanele neocupate, în parteneriat cu Agenția Județeană de </w:t>
            </w:r>
            <w:r w:rsidR="000A73E6">
              <w:rPr>
                <w:rFonts w:ascii="Tahoma" w:hAnsi="Tahoma" w:cs="Tahoma"/>
                <w:szCs w:val="24"/>
                <w:lang w:val="ro-RO" w:eastAsia="ro-RO"/>
              </w:rPr>
              <w:t>Ocupare a Forței de Muncă Bacau</w:t>
            </w:r>
            <w:r w:rsidR="00863183" w:rsidRPr="008C7532">
              <w:rPr>
                <w:rFonts w:ascii="Tahoma" w:hAnsi="Tahoma" w:cs="Tahoma"/>
                <w:szCs w:val="24"/>
                <w:lang w:val="ro-RO" w:eastAsia="ro-RO"/>
              </w:rPr>
              <w:t xml:space="preserve">/GAL </w:t>
            </w:r>
            <w:r w:rsidR="000A73E6">
              <w:rPr>
                <w:rFonts w:ascii="Tahoma" w:hAnsi="Tahoma" w:cs="Tahoma"/>
                <w:szCs w:val="24"/>
                <w:lang w:val="ro-RO" w:eastAsia="ro-RO"/>
              </w:rPr>
              <w:t>Confluențe Moldave</w:t>
            </w:r>
          </w:p>
          <w:p w:rsidR="002031DF" w:rsidRPr="008C7532" w:rsidRDefault="002031DF" w:rsidP="003E3FFB">
            <w:pPr>
              <w:pStyle w:val="NoSpacing"/>
              <w:spacing w:line="256" w:lineRule="auto"/>
              <w:rPr>
                <w:rFonts w:ascii="Tahoma" w:hAnsi="Tahoma" w:cs="Tahoma"/>
                <w:b/>
                <w:i/>
                <w:color w:val="000000"/>
                <w:lang w:val="ro-RO" w:eastAsia="ro-RO"/>
              </w:rPr>
            </w:pPr>
          </w:p>
        </w:tc>
        <w:tc>
          <w:tcPr>
            <w:tcW w:w="3163"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rPr>
                <w:rFonts w:ascii="Tahoma" w:hAnsi="Tahoma" w:cs="Tahoma"/>
                <w:color w:val="000000"/>
                <w:lang w:eastAsia="ro-RO"/>
              </w:rPr>
            </w:pPr>
            <w:r w:rsidRPr="008C7532">
              <w:rPr>
                <w:rFonts w:ascii="Tahoma" w:hAnsi="Tahoma" w:cs="Tahoma"/>
                <w:i/>
                <w:color w:val="000000"/>
                <w:lang w:eastAsia="ro-RO"/>
              </w:rPr>
              <w:t xml:space="preserve"> </w:t>
            </w:r>
            <w:r w:rsidRPr="008C7532">
              <w:rPr>
                <w:rFonts w:ascii="Tahoma" w:hAnsi="Tahoma" w:cs="Tahoma"/>
                <w:color w:val="000000"/>
                <w:lang w:eastAsia="ro-RO"/>
              </w:rPr>
              <w:t>Buget local</w:t>
            </w:r>
          </w:p>
        </w:tc>
        <w:tc>
          <w:tcPr>
            <w:tcW w:w="1503" w:type="dxa"/>
            <w:tcBorders>
              <w:top w:val="single" w:sz="4" w:space="0" w:color="auto"/>
              <w:left w:val="single" w:sz="4" w:space="0" w:color="auto"/>
              <w:bottom w:val="single" w:sz="4" w:space="0" w:color="auto"/>
              <w:right w:val="single" w:sz="4" w:space="0" w:color="auto"/>
            </w:tcBorders>
            <w:hideMark/>
          </w:tcPr>
          <w:p w:rsidR="00995B68" w:rsidRPr="008C7532" w:rsidRDefault="00995B68" w:rsidP="00BB7D5F">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2022</w:t>
            </w:r>
          </w:p>
        </w:tc>
      </w:tr>
      <w:tr w:rsidR="00995B68" w:rsidRPr="008C7532" w:rsidTr="00E63313">
        <w:tc>
          <w:tcPr>
            <w:tcW w:w="4749" w:type="dxa"/>
            <w:tcBorders>
              <w:top w:val="single" w:sz="4" w:space="0" w:color="auto"/>
              <w:left w:val="single" w:sz="4" w:space="0" w:color="auto"/>
              <w:bottom w:val="single" w:sz="4" w:space="0" w:color="auto"/>
              <w:right w:val="single" w:sz="4" w:space="0" w:color="auto"/>
            </w:tcBorders>
          </w:tcPr>
          <w:p w:rsidR="00995B68" w:rsidRPr="008C7532" w:rsidRDefault="00995B68" w:rsidP="003E3FFB">
            <w:pPr>
              <w:pStyle w:val="NoSpacing"/>
              <w:spacing w:line="256" w:lineRule="auto"/>
              <w:rPr>
                <w:rFonts w:ascii="Tahoma" w:hAnsi="Tahoma" w:cs="Tahoma"/>
                <w:b/>
                <w:szCs w:val="24"/>
                <w:lang w:val="ro-RO" w:eastAsia="ro-RO"/>
              </w:rPr>
            </w:pPr>
            <w:r w:rsidRPr="008C7532">
              <w:rPr>
                <w:rFonts w:ascii="Tahoma" w:hAnsi="Tahoma" w:cs="Tahoma"/>
                <w:b/>
                <w:i/>
                <w:color w:val="000000"/>
                <w:lang w:val="ro-RO" w:eastAsia="ro-RO"/>
              </w:rPr>
              <w:t>Proiect</w:t>
            </w:r>
            <w:r w:rsidRPr="008C7532">
              <w:rPr>
                <w:rFonts w:ascii="Tahoma" w:hAnsi="Tahoma" w:cs="Tahoma"/>
                <w:b/>
                <w:szCs w:val="24"/>
                <w:lang w:val="ro-RO" w:eastAsia="ro-RO"/>
              </w:rPr>
              <w:t xml:space="preserve">  </w:t>
            </w:r>
            <w:r w:rsidR="00E63313" w:rsidRPr="008C7532">
              <w:rPr>
                <w:rFonts w:ascii="Tahoma" w:hAnsi="Tahoma" w:cs="Tahoma"/>
                <w:b/>
                <w:szCs w:val="24"/>
                <w:lang w:val="ro-RO" w:eastAsia="ro-RO"/>
              </w:rPr>
              <w:t>4</w:t>
            </w:r>
          </w:p>
          <w:p w:rsidR="00995B68" w:rsidRPr="008C7532" w:rsidRDefault="00995B68" w:rsidP="003E3FFB">
            <w:pPr>
              <w:pStyle w:val="NoSpacing"/>
              <w:spacing w:line="256" w:lineRule="auto"/>
              <w:jc w:val="both"/>
              <w:rPr>
                <w:rFonts w:ascii="Tahoma" w:hAnsi="Tahoma" w:cs="Tahoma"/>
                <w:szCs w:val="24"/>
                <w:lang w:val="ro-RO" w:eastAsia="ro-RO"/>
              </w:rPr>
            </w:pPr>
            <w:r w:rsidRPr="008C7532">
              <w:rPr>
                <w:rFonts w:ascii="Tahoma" w:hAnsi="Tahoma" w:cs="Tahoma"/>
                <w:szCs w:val="24"/>
                <w:lang w:val="ro-RO" w:eastAsia="ro-RO"/>
              </w:rPr>
              <w:t xml:space="preserve">Asigurarea spațiului necesar înființării unui centru pentru sprijinirea şomerilor pentru </w:t>
            </w:r>
          </w:p>
          <w:p w:rsidR="00995B68" w:rsidRPr="008C7532" w:rsidRDefault="00995B68" w:rsidP="003E3FFB">
            <w:pPr>
              <w:autoSpaceDE w:val="0"/>
              <w:adjustRightInd w:val="0"/>
              <w:spacing w:line="256" w:lineRule="auto"/>
              <w:jc w:val="both"/>
              <w:rPr>
                <w:rFonts w:ascii="Tahoma" w:hAnsi="Tahoma" w:cs="Tahoma"/>
                <w:lang w:eastAsia="ro-RO"/>
              </w:rPr>
            </w:pPr>
            <w:r w:rsidRPr="008C7532">
              <w:rPr>
                <w:rFonts w:ascii="Tahoma" w:hAnsi="Tahoma" w:cs="Tahoma"/>
                <w:lang w:eastAsia="ro-RO"/>
              </w:rPr>
              <w:t>a (re)intra pe piaţa forţei de muncă prin scheme speciale de consiliere, tutoriat, mediere şi plasare în muncă, pus la dispoziția prestatorilor de servicii în dome</w:t>
            </w:r>
            <w:r w:rsidR="00B37A64">
              <w:rPr>
                <w:rFonts w:ascii="Tahoma" w:hAnsi="Tahoma" w:cs="Tahoma"/>
                <w:lang w:eastAsia="ro-RO"/>
              </w:rPr>
              <w:t>niu, în cadrul unui parteneriat</w:t>
            </w:r>
            <w:r w:rsidRPr="008C7532">
              <w:rPr>
                <w:rFonts w:ascii="Tahoma" w:hAnsi="Tahoma" w:cs="Tahoma"/>
                <w:lang w:eastAsia="ro-RO"/>
              </w:rPr>
              <w:t>.</w:t>
            </w:r>
          </w:p>
          <w:p w:rsidR="002031DF" w:rsidRPr="008C7532" w:rsidRDefault="002031DF" w:rsidP="003E3FFB">
            <w:pPr>
              <w:autoSpaceDE w:val="0"/>
              <w:adjustRightInd w:val="0"/>
              <w:spacing w:line="256" w:lineRule="auto"/>
              <w:jc w:val="both"/>
              <w:rPr>
                <w:rFonts w:ascii="Tahoma" w:hAnsi="Tahoma" w:cs="Tahoma"/>
                <w:b/>
                <w:i/>
                <w:color w:val="000000"/>
                <w:lang w:eastAsia="ro-RO"/>
              </w:rPr>
            </w:pPr>
          </w:p>
        </w:tc>
        <w:tc>
          <w:tcPr>
            <w:tcW w:w="3163" w:type="dxa"/>
            <w:tcBorders>
              <w:top w:val="single" w:sz="4" w:space="0" w:color="auto"/>
              <w:left w:val="single" w:sz="4" w:space="0" w:color="auto"/>
              <w:bottom w:val="single" w:sz="4" w:space="0" w:color="auto"/>
              <w:right w:val="single" w:sz="4" w:space="0" w:color="auto"/>
            </w:tcBorders>
            <w:hideMark/>
          </w:tcPr>
          <w:p w:rsidR="00995B68" w:rsidRPr="00BB7D5F" w:rsidRDefault="00995B68" w:rsidP="003E3FFB">
            <w:pPr>
              <w:autoSpaceDE w:val="0"/>
              <w:adjustRightInd w:val="0"/>
              <w:spacing w:line="256" w:lineRule="auto"/>
              <w:rPr>
                <w:rFonts w:ascii="Tahoma" w:hAnsi="Tahoma" w:cs="Tahoma"/>
                <w:color w:val="000000"/>
                <w:lang w:eastAsia="ro-RO"/>
              </w:rPr>
            </w:pPr>
            <w:r w:rsidRPr="008C7532">
              <w:rPr>
                <w:rFonts w:ascii="Tahoma" w:hAnsi="Tahoma" w:cs="Tahoma"/>
                <w:i/>
                <w:color w:val="000000"/>
                <w:lang w:eastAsia="ro-RO"/>
              </w:rPr>
              <w:t xml:space="preserve"> </w:t>
            </w:r>
            <w:r w:rsidRPr="00BB7D5F">
              <w:rPr>
                <w:rFonts w:ascii="Tahoma" w:hAnsi="Tahoma" w:cs="Tahoma"/>
                <w:color w:val="000000"/>
                <w:lang w:eastAsia="ro-RO"/>
              </w:rPr>
              <w:t>Buget local</w:t>
            </w:r>
          </w:p>
        </w:tc>
        <w:tc>
          <w:tcPr>
            <w:tcW w:w="1503" w:type="dxa"/>
            <w:tcBorders>
              <w:top w:val="single" w:sz="4" w:space="0" w:color="auto"/>
              <w:left w:val="single" w:sz="4" w:space="0" w:color="auto"/>
              <w:bottom w:val="single" w:sz="4" w:space="0" w:color="auto"/>
              <w:right w:val="single" w:sz="4" w:space="0" w:color="auto"/>
            </w:tcBorders>
            <w:hideMark/>
          </w:tcPr>
          <w:p w:rsidR="00995B68" w:rsidRPr="008C7532" w:rsidRDefault="00995B68" w:rsidP="00BB7D5F">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2022</w:t>
            </w:r>
          </w:p>
        </w:tc>
      </w:tr>
      <w:tr w:rsidR="002031DF" w:rsidTr="00E63313">
        <w:tc>
          <w:tcPr>
            <w:tcW w:w="4749" w:type="dxa"/>
            <w:tcBorders>
              <w:top w:val="single" w:sz="4" w:space="0" w:color="auto"/>
              <w:left w:val="single" w:sz="4" w:space="0" w:color="auto"/>
              <w:bottom w:val="single" w:sz="4" w:space="0" w:color="auto"/>
              <w:right w:val="single" w:sz="4" w:space="0" w:color="auto"/>
            </w:tcBorders>
            <w:hideMark/>
          </w:tcPr>
          <w:p w:rsidR="002031DF" w:rsidRPr="008C7532" w:rsidRDefault="002031DF" w:rsidP="002031DF">
            <w:pPr>
              <w:pStyle w:val="NoSpacing"/>
              <w:spacing w:line="256" w:lineRule="auto"/>
              <w:rPr>
                <w:rFonts w:ascii="Tahoma" w:hAnsi="Tahoma" w:cs="Tahoma"/>
                <w:szCs w:val="24"/>
                <w:lang w:val="ro-RO" w:eastAsia="ro-RO"/>
              </w:rPr>
            </w:pPr>
            <w:r w:rsidRPr="008C7532">
              <w:rPr>
                <w:rFonts w:ascii="Tahoma" w:hAnsi="Tahoma" w:cs="Tahoma"/>
                <w:b/>
                <w:i/>
                <w:color w:val="000000"/>
                <w:lang w:val="ro-RO" w:eastAsia="ro-RO"/>
              </w:rPr>
              <w:t>Proiect</w:t>
            </w:r>
            <w:r w:rsidRPr="008C7532">
              <w:rPr>
                <w:rFonts w:ascii="Tahoma" w:hAnsi="Tahoma" w:cs="Tahoma"/>
                <w:szCs w:val="24"/>
                <w:lang w:val="ro-RO" w:eastAsia="ro-RO"/>
              </w:rPr>
              <w:t xml:space="preserve">  </w:t>
            </w:r>
            <w:r w:rsidR="00863183" w:rsidRPr="008C7532">
              <w:rPr>
                <w:rFonts w:ascii="Tahoma" w:hAnsi="Tahoma" w:cs="Tahoma"/>
                <w:szCs w:val="24"/>
                <w:lang w:val="ro-RO" w:eastAsia="ro-RO"/>
              </w:rPr>
              <w:t>5</w:t>
            </w:r>
          </w:p>
          <w:p w:rsidR="002031DF" w:rsidRPr="008C7532" w:rsidRDefault="002031DF" w:rsidP="002031DF">
            <w:pPr>
              <w:pStyle w:val="NoSpacing"/>
              <w:spacing w:line="256" w:lineRule="auto"/>
              <w:rPr>
                <w:rFonts w:ascii="Tahoma" w:hAnsi="Tahoma" w:cs="Tahoma"/>
                <w:b/>
                <w:i/>
                <w:color w:val="000000"/>
                <w:lang w:val="ro-RO" w:eastAsia="ro-RO"/>
              </w:rPr>
            </w:pPr>
            <w:r w:rsidRPr="008C7532">
              <w:rPr>
                <w:rFonts w:ascii="Tahoma" w:hAnsi="Tahoma" w:cs="Tahoma"/>
                <w:szCs w:val="24"/>
                <w:lang w:val="ro-RO" w:eastAsia="ro-RO"/>
              </w:rPr>
              <w:t xml:space="preserve">Crearea unui centru specializat pentru asistenţă şi consilierea copiilor aflați în dificultate, familii monoparentale, victime ale violenţei domestice, în parteneriat cu un furnizor de servicii acreditat. </w:t>
            </w:r>
          </w:p>
        </w:tc>
        <w:tc>
          <w:tcPr>
            <w:tcW w:w="3163" w:type="dxa"/>
            <w:tcBorders>
              <w:top w:val="single" w:sz="4" w:space="0" w:color="auto"/>
              <w:left w:val="single" w:sz="4" w:space="0" w:color="auto"/>
              <w:bottom w:val="single" w:sz="4" w:space="0" w:color="auto"/>
              <w:right w:val="single" w:sz="4" w:space="0" w:color="auto"/>
            </w:tcBorders>
            <w:hideMark/>
          </w:tcPr>
          <w:p w:rsidR="002031DF" w:rsidRPr="008C7532" w:rsidRDefault="002031DF" w:rsidP="002031DF">
            <w:pPr>
              <w:autoSpaceDE w:val="0"/>
              <w:adjustRightInd w:val="0"/>
              <w:spacing w:line="256" w:lineRule="auto"/>
              <w:rPr>
                <w:rFonts w:ascii="Tahoma" w:hAnsi="Tahoma" w:cs="Tahoma"/>
                <w:i/>
                <w:color w:val="000000"/>
                <w:lang w:eastAsia="ro-RO"/>
              </w:rPr>
            </w:pPr>
            <w:r w:rsidRPr="008C7532">
              <w:rPr>
                <w:rFonts w:ascii="Tahoma" w:hAnsi="Tahoma" w:cs="Tahoma"/>
                <w:color w:val="000000"/>
                <w:lang w:eastAsia="ro-RO"/>
              </w:rPr>
              <w:t>Program Operațional Ajutorarea Persoanelor Defavorizate (POAD)</w:t>
            </w:r>
            <w:r w:rsidR="00B37A64">
              <w:rPr>
                <w:rFonts w:ascii="Tahoma" w:hAnsi="Tahoma" w:cs="Tahoma"/>
                <w:color w:val="000000"/>
                <w:lang w:eastAsia="ro-RO"/>
              </w:rPr>
              <w:t xml:space="preserve"> </w:t>
            </w:r>
            <w:r w:rsidRPr="008C7532">
              <w:rPr>
                <w:rFonts w:ascii="Tahoma" w:hAnsi="Tahoma" w:cs="Tahoma"/>
                <w:color w:val="000000"/>
                <w:lang w:eastAsia="ro-RO"/>
              </w:rPr>
              <w:t>-</w:t>
            </w:r>
            <w:r w:rsidR="00B37A64">
              <w:rPr>
                <w:rFonts w:ascii="Tahoma" w:hAnsi="Tahoma" w:cs="Tahoma"/>
                <w:color w:val="000000"/>
                <w:lang w:eastAsia="ro-RO"/>
              </w:rPr>
              <w:t xml:space="preserve"> </w:t>
            </w:r>
            <w:r w:rsidRPr="008C7532">
              <w:rPr>
                <w:rFonts w:ascii="Tahoma" w:hAnsi="Tahoma" w:cs="Tahoma"/>
                <w:color w:val="000000"/>
                <w:lang w:eastAsia="ro-RO"/>
              </w:rPr>
              <w:t>axa prioritară 7</w:t>
            </w:r>
            <w:r w:rsidR="00B37A64">
              <w:rPr>
                <w:rFonts w:ascii="Tahoma" w:hAnsi="Tahoma" w:cs="Tahoma"/>
                <w:color w:val="000000"/>
                <w:lang w:eastAsia="ro-RO"/>
              </w:rPr>
              <w:t xml:space="preserve"> </w:t>
            </w:r>
            <w:r w:rsidRPr="008C7532">
              <w:rPr>
                <w:rFonts w:ascii="Tahoma" w:hAnsi="Tahoma" w:cs="Tahoma"/>
                <w:color w:val="000000"/>
                <w:lang w:eastAsia="ro-RO"/>
              </w:rPr>
              <w:t>-</w:t>
            </w:r>
            <w:r w:rsidR="00B37A64">
              <w:rPr>
                <w:rFonts w:ascii="Tahoma" w:hAnsi="Tahoma" w:cs="Tahoma"/>
                <w:color w:val="000000"/>
                <w:lang w:eastAsia="ro-RO"/>
              </w:rPr>
              <w:t xml:space="preserve"> </w:t>
            </w:r>
            <w:r w:rsidRPr="008C7532">
              <w:rPr>
                <w:rFonts w:ascii="Tahoma" w:hAnsi="Tahoma" w:cs="Tahoma"/>
                <w:color w:val="000000"/>
                <w:lang w:eastAsia="ro-RO"/>
              </w:rPr>
              <w:t>Sprijin pentru grupuri vulnerabile</w:t>
            </w:r>
          </w:p>
        </w:tc>
        <w:tc>
          <w:tcPr>
            <w:tcW w:w="1503" w:type="dxa"/>
            <w:tcBorders>
              <w:top w:val="single" w:sz="4" w:space="0" w:color="auto"/>
              <w:left w:val="single" w:sz="4" w:space="0" w:color="auto"/>
              <w:bottom w:val="single" w:sz="4" w:space="0" w:color="auto"/>
              <w:right w:val="single" w:sz="4" w:space="0" w:color="auto"/>
            </w:tcBorders>
            <w:hideMark/>
          </w:tcPr>
          <w:p w:rsidR="002031DF" w:rsidRDefault="002031DF" w:rsidP="002031DF">
            <w:pPr>
              <w:autoSpaceDE w:val="0"/>
              <w:adjustRightInd w:val="0"/>
              <w:spacing w:line="256" w:lineRule="auto"/>
              <w:rPr>
                <w:rFonts w:ascii="Tahoma" w:hAnsi="Tahoma" w:cs="Tahoma"/>
                <w:i/>
                <w:color w:val="000000"/>
                <w:lang w:eastAsia="ro-RO"/>
              </w:rPr>
            </w:pPr>
            <w:r w:rsidRPr="008C7532">
              <w:rPr>
                <w:rFonts w:ascii="Tahoma" w:hAnsi="Tahoma" w:cs="Tahoma"/>
                <w:color w:val="000000"/>
                <w:lang w:eastAsia="ro-RO"/>
              </w:rPr>
              <w:t>2023</w:t>
            </w:r>
          </w:p>
        </w:tc>
      </w:tr>
    </w:tbl>
    <w:p w:rsidR="00995B68" w:rsidRDefault="00995B68" w:rsidP="00995B68">
      <w:pPr>
        <w:pStyle w:val="NoSpacing"/>
        <w:ind w:left="144"/>
        <w:rPr>
          <w:rFonts w:ascii="Tahoma" w:hAnsi="Tahoma" w:cs="Tahoma"/>
          <w:b/>
          <w:szCs w:val="24"/>
          <w:lang w:val="ro-RO" w:eastAsia="ro-RO"/>
        </w:rPr>
      </w:pPr>
    </w:p>
    <w:p w:rsidR="008C7532" w:rsidRDefault="00995B68" w:rsidP="000A73E6">
      <w:pPr>
        <w:pStyle w:val="NoSpacing"/>
        <w:ind w:left="144"/>
        <w:rPr>
          <w:rFonts w:ascii="Tahoma" w:hAnsi="Tahoma" w:cs="Tahoma"/>
          <w:b/>
          <w:szCs w:val="24"/>
          <w:lang w:val="ro-RO" w:eastAsia="ro-RO"/>
        </w:rPr>
      </w:pPr>
      <w:r>
        <w:rPr>
          <w:rFonts w:ascii="Tahoma" w:hAnsi="Tahoma" w:cs="Tahoma"/>
          <w:b/>
          <w:szCs w:val="24"/>
          <w:lang w:val="ro-RO" w:eastAsia="ro-RO"/>
        </w:rPr>
        <w:t xml:space="preserve"> </w:t>
      </w:r>
    </w:p>
    <w:p w:rsidR="00995B68" w:rsidRPr="008C7532" w:rsidRDefault="00995B68" w:rsidP="000A73E6">
      <w:pPr>
        <w:pStyle w:val="NoSpacing"/>
        <w:ind w:left="144"/>
        <w:jc w:val="both"/>
        <w:rPr>
          <w:rFonts w:ascii="Tahoma" w:hAnsi="Tahoma" w:cs="Tahoma"/>
          <w:b/>
          <w:szCs w:val="24"/>
          <w:lang w:val="ro-RO" w:eastAsia="ro-RO"/>
        </w:rPr>
      </w:pPr>
      <w:r>
        <w:rPr>
          <w:rFonts w:ascii="Tahoma" w:hAnsi="Tahoma" w:cs="Tahoma"/>
          <w:b/>
          <w:szCs w:val="24"/>
          <w:lang w:val="ro-RO" w:eastAsia="ro-RO"/>
        </w:rPr>
        <w:lastRenderedPageBreak/>
        <w:t xml:space="preserve"> </w:t>
      </w:r>
      <w:r w:rsidR="00B37A64">
        <w:rPr>
          <w:rFonts w:ascii="Tahoma" w:hAnsi="Tahoma" w:cs="Tahoma"/>
          <w:b/>
          <w:szCs w:val="24"/>
          <w:lang w:val="ro-RO" w:eastAsia="ro-RO"/>
        </w:rPr>
        <w:t xml:space="preserve">Obiectiv operațional </w:t>
      </w:r>
      <w:r w:rsidRPr="008C7532">
        <w:rPr>
          <w:rFonts w:ascii="Tahoma" w:hAnsi="Tahoma" w:cs="Tahoma"/>
          <w:b/>
          <w:i/>
          <w:szCs w:val="24"/>
          <w:lang w:val="ro-RO" w:eastAsia="ro-RO"/>
        </w:rPr>
        <w:t xml:space="preserve">Dezvoltarea Compartimentului </w:t>
      </w:r>
      <w:r w:rsidR="002031DF" w:rsidRPr="008C7532">
        <w:rPr>
          <w:rFonts w:ascii="Tahoma" w:hAnsi="Tahoma" w:cs="Tahoma"/>
          <w:b/>
          <w:i/>
          <w:szCs w:val="24"/>
          <w:lang w:val="ro-RO" w:eastAsia="ro-RO"/>
        </w:rPr>
        <w:t>d</w:t>
      </w:r>
      <w:r w:rsidR="000A73E6">
        <w:rPr>
          <w:rFonts w:ascii="Tahoma" w:hAnsi="Tahoma" w:cs="Tahoma"/>
          <w:b/>
          <w:i/>
          <w:szCs w:val="24"/>
          <w:lang w:val="ro-RO" w:eastAsia="ro-RO"/>
        </w:rPr>
        <w:t>e Asistenta Socială</w:t>
      </w:r>
      <w:r w:rsidRPr="008C7532">
        <w:rPr>
          <w:rFonts w:ascii="Tahoma" w:hAnsi="Tahoma" w:cs="Tahoma"/>
          <w:b/>
          <w:i/>
          <w:szCs w:val="24"/>
          <w:lang w:val="ro-RO" w:eastAsia="ro-RO"/>
        </w:rPr>
        <w:t xml:space="preserve">  </w:t>
      </w:r>
      <w:r w:rsidR="000A73E6">
        <w:rPr>
          <w:rFonts w:ascii="Tahoma" w:hAnsi="Tahoma" w:cs="Tahoma"/>
          <w:b/>
          <w:i/>
          <w:szCs w:val="24"/>
          <w:lang w:val="ro-RO" w:eastAsia="ro-RO"/>
        </w:rPr>
        <w:t>Nicolae Bălcescu</w:t>
      </w:r>
      <w:r w:rsidRPr="008C7532">
        <w:rPr>
          <w:rFonts w:ascii="Tahoma" w:hAnsi="Tahoma" w:cs="Tahoma"/>
          <w:b/>
          <w:i/>
          <w:szCs w:val="24"/>
          <w:lang w:val="ro-RO" w:eastAsia="ro-RO"/>
        </w:rPr>
        <w:t xml:space="preserve"> prin a</w:t>
      </w:r>
      <w:r w:rsidR="000A73E6">
        <w:rPr>
          <w:rFonts w:ascii="Tahoma" w:hAnsi="Tahoma" w:cs="Tahoma"/>
          <w:b/>
          <w:i/>
          <w:szCs w:val="24"/>
          <w:lang w:val="ro-RO" w:eastAsia="ro-RO"/>
        </w:rPr>
        <w:t>ngajarea de personal calificat î</w:t>
      </w:r>
      <w:r w:rsidRPr="008C7532">
        <w:rPr>
          <w:rFonts w:ascii="Tahoma" w:hAnsi="Tahoma" w:cs="Tahoma"/>
          <w:b/>
          <w:i/>
          <w:szCs w:val="24"/>
          <w:lang w:val="ro-RO" w:eastAsia="ro-RO"/>
        </w:rPr>
        <w:t>n domeniul social şi al accesării fondurilor  de finanțare nerambursabile</w:t>
      </w:r>
      <w:r w:rsidRPr="008C7532">
        <w:rPr>
          <w:rFonts w:ascii="Tahoma" w:hAnsi="Tahoma" w:cs="Tahoma"/>
          <w:b/>
          <w:szCs w:val="24"/>
          <w:lang w:val="ro-RO" w:eastAsia="ro-RO"/>
        </w:rPr>
        <w:t xml:space="preserve"> </w:t>
      </w:r>
    </w:p>
    <w:p w:rsidR="00995B68" w:rsidRDefault="00995B68" w:rsidP="00995B68">
      <w:pPr>
        <w:pStyle w:val="NoSpacing"/>
        <w:rPr>
          <w:rFonts w:ascii="Tahoma" w:hAnsi="Tahoma" w:cs="Tahoma"/>
          <w:b/>
          <w:szCs w:val="24"/>
          <w:lang w:val="ro-RO" w:eastAsia="ro-RO"/>
        </w:rPr>
      </w:pPr>
    </w:p>
    <w:p w:rsidR="008C7532" w:rsidRPr="008C7532" w:rsidRDefault="008C7532" w:rsidP="00995B68">
      <w:pPr>
        <w:pStyle w:val="NoSpacing"/>
        <w:rPr>
          <w:rFonts w:ascii="Tahoma" w:hAnsi="Tahoma" w:cs="Tahoma"/>
          <w:b/>
          <w:szCs w:val="24"/>
          <w:lang w:val="ro-RO" w:eastAsia="ro-RO"/>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3"/>
        <w:gridCol w:w="3227"/>
        <w:gridCol w:w="1521"/>
      </w:tblGrid>
      <w:tr w:rsidR="00995B68" w:rsidRPr="008C7532" w:rsidTr="003E3FFB">
        <w:tc>
          <w:tcPr>
            <w:tcW w:w="4897"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8C7532" w:rsidRDefault="00995B68" w:rsidP="003E3FFB">
            <w:pPr>
              <w:autoSpaceDE w:val="0"/>
              <w:adjustRightInd w:val="0"/>
              <w:spacing w:line="256" w:lineRule="auto"/>
              <w:rPr>
                <w:rFonts w:ascii="Tahoma" w:hAnsi="Tahoma" w:cs="Tahoma"/>
                <w:i/>
                <w:color w:val="000000"/>
                <w:lang w:eastAsia="ro-RO"/>
              </w:rPr>
            </w:pPr>
            <w:r w:rsidRPr="008C7532">
              <w:rPr>
                <w:rFonts w:ascii="Tahoma" w:hAnsi="Tahoma" w:cs="Tahoma"/>
                <w:i/>
                <w:color w:val="000000"/>
                <w:lang w:eastAsia="ro-RO"/>
              </w:rPr>
              <w:t xml:space="preserve">Denumire proiect </w:t>
            </w:r>
          </w:p>
        </w:tc>
        <w:tc>
          <w:tcPr>
            <w:tcW w:w="3230"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8C7532" w:rsidRDefault="00995B68" w:rsidP="003E3FFB">
            <w:pPr>
              <w:autoSpaceDE w:val="0"/>
              <w:adjustRightInd w:val="0"/>
              <w:spacing w:line="256" w:lineRule="auto"/>
              <w:rPr>
                <w:rFonts w:ascii="Tahoma" w:hAnsi="Tahoma" w:cs="Tahoma"/>
                <w:i/>
                <w:color w:val="000000"/>
                <w:lang w:eastAsia="ro-RO"/>
              </w:rPr>
            </w:pPr>
            <w:r w:rsidRPr="008C7532">
              <w:rPr>
                <w:rFonts w:ascii="Tahoma" w:hAnsi="Tahoma" w:cs="Tahoma"/>
                <w:i/>
                <w:color w:val="000000"/>
                <w:lang w:eastAsia="ro-RO"/>
              </w:rPr>
              <w:t>Sursa de finantare</w:t>
            </w:r>
          </w:p>
        </w:tc>
        <w:tc>
          <w:tcPr>
            <w:tcW w:w="1521"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8C7532" w:rsidRDefault="00995B68" w:rsidP="003E3FFB">
            <w:pPr>
              <w:autoSpaceDE w:val="0"/>
              <w:adjustRightInd w:val="0"/>
              <w:spacing w:line="256" w:lineRule="auto"/>
              <w:rPr>
                <w:rFonts w:ascii="Tahoma" w:hAnsi="Tahoma" w:cs="Tahoma"/>
                <w:i/>
                <w:color w:val="000000"/>
                <w:lang w:eastAsia="ro-RO"/>
              </w:rPr>
            </w:pPr>
            <w:r w:rsidRPr="008C7532">
              <w:rPr>
                <w:rFonts w:ascii="Tahoma" w:hAnsi="Tahoma" w:cs="Tahoma"/>
                <w:i/>
                <w:color w:val="000000"/>
                <w:lang w:eastAsia="ro-RO"/>
              </w:rPr>
              <w:t xml:space="preserve">Termen  de finalizare </w:t>
            </w:r>
          </w:p>
        </w:tc>
      </w:tr>
      <w:tr w:rsidR="00995B68" w:rsidRPr="008C7532" w:rsidTr="003E3FFB">
        <w:tc>
          <w:tcPr>
            <w:tcW w:w="4897" w:type="dxa"/>
            <w:tcBorders>
              <w:top w:val="single" w:sz="4" w:space="0" w:color="auto"/>
              <w:left w:val="single" w:sz="4" w:space="0" w:color="auto"/>
              <w:bottom w:val="single" w:sz="4" w:space="0" w:color="auto"/>
              <w:right w:val="single" w:sz="4" w:space="0" w:color="auto"/>
            </w:tcBorders>
          </w:tcPr>
          <w:p w:rsidR="00995B68" w:rsidRPr="008C7532" w:rsidRDefault="00995B68" w:rsidP="003E3FFB">
            <w:pPr>
              <w:autoSpaceDE w:val="0"/>
              <w:adjustRightInd w:val="0"/>
              <w:spacing w:line="256" w:lineRule="auto"/>
              <w:rPr>
                <w:rFonts w:ascii="Tahoma" w:hAnsi="Tahoma" w:cs="Tahoma"/>
                <w:b/>
                <w:i/>
                <w:color w:val="000000"/>
                <w:lang w:eastAsia="ro-RO"/>
              </w:rPr>
            </w:pPr>
            <w:r w:rsidRPr="008C7532">
              <w:rPr>
                <w:rFonts w:ascii="Tahoma" w:hAnsi="Tahoma" w:cs="Tahoma"/>
                <w:b/>
                <w:i/>
                <w:color w:val="000000"/>
                <w:lang w:eastAsia="ro-RO"/>
              </w:rPr>
              <w:t>Proiect 1</w:t>
            </w:r>
          </w:p>
          <w:p w:rsidR="00995B68" w:rsidRDefault="00995B68" w:rsidP="003E3FFB">
            <w:pPr>
              <w:pStyle w:val="NoSpacing"/>
              <w:spacing w:line="256" w:lineRule="auto"/>
              <w:rPr>
                <w:rFonts w:ascii="Tahoma" w:hAnsi="Tahoma" w:cs="Tahoma"/>
                <w:szCs w:val="24"/>
                <w:lang w:val="ro-RO" w:eastAsia="ro-RO"/>
              </w:rPr>
            </w:pPr>
            <w:r w:rsidRPr="008C7532">
              <w:rPr>
                <w:rFonts w:ascii="Tahoma" w:hAnsi="Tahoma" w:cs="Tahoma"/>
                <w:szCs w:val="24"/>
                <w:lang w:val="ro-RO" w:eastAsia="ro-RO"/>
              </w:rPr>
              <w:t>Angajarea de asistenți sociali specializați în dezvoltare comunitară, asistenţă socială a persoanei cu handicap, asistenţa socială a copilului şi familiei</w:t>
            </w:r>
          </w:p>
          <w:p w:rsidR="00DE163F" w:rsidRPr="008C7532" w:rsidRDefault="00DE163F" w:rsidP="003E3FFB">
            <w:pPr>
              <w:pStyle w:val="NoSpacing"/>
              <w:spacing w:line="256" w:lineRule="auto"/>
              <w:rPr>
                <w:rFonts w:ascii="Tahoma" w:hAnsi="Tahoma" w:cs="Tahoma"/>
                <w:b/>
                <w:i/>
                <w:color w:val="000000"/>
                <w:lang w:val="ro-RO" w:eastAsia="ro-RO"/>
              </w:rPr>
            </w:pPr>
          </w:p>
        </w:tc>
        <w:tc>
          <w:tcPr>
            <w:tcW w:w="3230"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Buget local</w:t>
            </w:r>
          </w:p>
        </w:tc>
        <w:tc>
          <w:tcPr>
            <w:tcW w:w="1521"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 xml:space="preserve"> 2023</w:t>
            </w:r>
          </w:p>
        </w:tc>
      </w:tr>
      <w:tr w:rsidR="00995B68" w:rsidRPr="008C7532" w:rsidTr="003E3FFB">
        <w:tc>
          <w:tcPr>
            <w:tcW w:w="4897"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rPr>
                <w:rFonts w:ascii="Tahoma" w:hAnsi="Tahoma" w:cs="Tahoma"/>
                <w:b/>
                <w:i/>
                <w:color w:val="000000"/>
                <w:lang w:eastAsia="ro-RO"/>
              </w:rPr>
            </w:pPr>
            <w:r w:rsidRPr="008C7532">
              <w:rPr>
                <w:rFonts w:ascii="Tahoma" w:hAnsi="Tahoma" w:cs="Tahoma"/>
                <w:b/>
                <w:i/>
                <w:color w:val="000000"/>
                <w:lang w:eastAsia="ro-RO"/>
              </w:rPr>
              <w:t>Proiect 2</w:t>
            </w:r>
          </w:p>
          <w:p w:rsidR="000A73E6" w:rsidRPr="000A73E6" w:rsidRDefault="00995B68" w:rsidP="003E3FFB">
            <w:pPr>
              <w:pStyle w:val="NoSpacing"/>
              <w:spacing w:line="256" w:lineRule="auto"/>
              <w:rPr>
                <w:rFonts w:ascii="Tahoma" w:hAnsi="Tahoma" w:cs="Tahoma"/>
                <w:szCs w:val="24"/>
                <w:lang w:val="ro-RO" w:eastAsia="ro-RO"/>
              </w:rPr>
            </w:pPr>
            <w:r w:rsidRPr="008C7532">
              <w:rPr>
                <w:rFonts w:ascii="Tahoma" w:hAnsi="Tahoma" w:cs="Tahoma"/>
                <w:szCs w:val="24"/>
                <w:lang w:val="ro-RO" w:eastAsia="ro-RO"/>
              </w:rPr>
              <w:t xml:space="preserve">Angajarea de experți în accesarea şi implementarea proiectelor finanțate din surse nerambursabile. </w:t>
            </w:r>
          </w:p>
        </w:tc>
        <w:tc>
          <w:tcPr>
            <w:tcW w:w="3230"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Buget local</w:t>
            </w:r>
          </w:p>
        </w:tc>
        <w:tc>
          <w:tcPr>
            <w:tcW w:w="1521"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 xml:space="preserve"> 2023</w:t>
            </w:r>
          </w:p>
        </w:tc>
      </w:tr>
      <w:tr w:rsidR="00995B68" w:rsidTr="003E3FFB">
        <w:tc>
          <w:tcPr>
            <w:tcW w:w="4897"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rPr>
                <w:rFonts w:ascii="Tahoma" w:hAnsi="Tahoma" w:cs="Tahoma"/>
                <w:b/>
                <w:i/>
                <w:color w:val="000000"/>
                <w:lang w:eastAsia="ro-RO"/>
              </w:rPr>
            </w:pPr>
            <w:r w:rsidRPr="008C7532">
              <w:rPr>
                <w:rFonts w:ascii="Tahoma" w:hAnsi="Tahoma" w:cs="Tahoma"/>
                <w:b/>
                <w:i/>
                <w:color w:val="000000"/>
                <w:lang w:eastAsia="ro-RO"/>
              </w:rPr>
              <w:t>Proiect 3</w:t>
            </w:r>
          </w:p>
          <w:p w:rsidR="00995B68" w:rsidRDefault="00995B68" w:rsidP="002031DF">
            <w:pPr>
              <w:pStyle w:val="NoSpacing"/>
              <w:spacing w:line="256" w:lineRule="auto"/>
              <w:rPr>
                <w:rFonts w:ascii="Tahoma" w:hAnsi="Tahoma" w:cs="Tahoma"/>
                <w:szCs w:val="24"/>
                <w:lang w:val="ro-RO" w:eastAsia="ro-RO"/>
              </w:rPr>
            </w:pPr>
            <w:r w:rsidRPr="008C7532">
              <w:rPr>
                <w:rFonts w:ascii="Tahoma" w:hAnsi="Tahoma" w:cs="Tahoma"/>
                <w:szCs w:val="24"/>
                <w:lang w:val="ro-RO" w:eastAsia="ro-RO"/>
              </w:rPr>
              <w:t>Formarea şi angajarea de asistenți personali profesioniști pe</w:t>
            </w:r>
            <w:r w:rsidR="00D87624">
              <w:rPr>
                <w:rFonts w:ascii="Tahoma" w:hAnsi="Tahoma" w:cs="Tahoma"/>
                <w:szCs w:val="24"/>
                <w:lang w:val="ro-RO" w:eastAsia="ro-RO"/>
              </w:rPr>
              <w:t>ntru persoanele cu handicap grav,</w:t>
            </w:r>
            <w:r w:rsidRPr="008C7532">
              <w:rPr>
                <w:rFonts w:ascii="Tahoma" w:hAnsi="Tahoma" w:cs="Tahoma"/>
                <w:b/>
                <w:bCs/>
                <w:i/>
                <w:iCs/>
                <w:szCs w:val="24"/>
                <w:lang w:val="ro-RO" w:eastAsia="ro-RO"/>
              </w:rPr>
              <w:t xml:space="preserve"> </w:t>
            </w:r>
            <w:r w:rsidRPr="008C7532">
              <w:rPr>
                <w:rFonts w:ascii="Tahoma" w:hAnsi="Tahoma" w:cs="Tahoma"/>
                <w:szCs w:val="24"/>
                <w:lang w:val="ro-RO" w:eastAsia="ro-RO"/>
              </w:rPr>
              <w:t>în parteneriat cu Direcția Generală de Asistenţă Social</w:t>
            </w:r>
            <w:r w:rsidR="000B397D">
              <w:rPr>
                <w:rFonts w:ascii="Tahoma" w:hAnsi="Tahoma" w:cs="Tahoma"/>
                <w:szCs w:val="24"/>
                <w:lang w:val="ro-RO" w:eastAsia="ro-RO"/>
              </w:rPr>
              <w:t>ă şi Protecţia  Copilului Bacău</w:t>
            </w:r>
            <w:r w:rsidR="000A73E6">
              <w:rPr>
                <w:rFonts w:ascii="Tahoma" w:hAnsi="Tahoma" w:cs="Tahoma"/>
                <w:szCs w:val="24"/>
                <w:lang w:val="ro-RO" w:eastAsia="ro-RO"/>
              </w:rPr>
              <w:t>/GAL Confluen</w:t>
            </w:r>
            <w:r w:rsidR="00D87624">
              <w:rPr>
                <w:rFonts w:ascii="Tahoma" w:hAnsi="Tahoma" w:cs="Tahoma"/>
                <w:szCs w:val="24"/>
                <w:lang w:val="ro-RO" w:eastAsia="ro-RO"/>
              </w:rPr>
              <w:t>ț</w:t>
            </w:r>
            <w:r w:rsidR="000A73E6">
              <w:rPr>
                <w:rFonts w:ascii="Tahoma" w:hAnsi="Tahoma" w:cs="Tahoma"/>
                <w:szCs w:val="24"/>
                <w:lang w:val="ro-RO" w:eastAsia="ro-RO"/>
              </w:rPr>
              <w:t>e Moldave</w:t>
            </w:r>
          </w:p>
          <w:p w:rsidR="00DE163F" w:rsidRPr="008C7532" w:rsidRDefault="00DE163F" w:rsidP="002031DF">
            <w:pPr>
              <w:pStyle w:val="NoSpacing"/>
              <w:spacing w:line="256" w:lineRule="auto"/>
              <w:rPr>
                <w:rFonts w:ascii="Tahoma" w:hAnsi="Tahoma" w:cs="Tahoma"/>
                <w:b/>
                <w:i/>
                <w:color w:val="000000"/>
                <w:lang w:val="ro-RO" w:eastAsia="ro-RO"/>
              </w:rPr>
            </w:pPr>
          </w:p>
        </w:tc>
        <w:tc>
          <w:tcPr>
            <w:tcW w:w="3230"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Buget local</w:t>
            </w:r>
          </w:p>
        </w:tc>
        <w:tc>
          <w:tcPr>
            <w:tcW w:w="1521"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 xml:space="preserve"> 2024</w:t>
            </w:r>
          </w:p>
        </w:tc>
      </w:tr>
    </w:tbl>
    <w:p w:rsidR="00995B68" w:rsidRDefault="00995B68" w:rsidP="00995B68">
      <w:pPr>
        <w:autoSpaceDE w:val="0"/>
        <w:adjustRightInd w:val="0"/>
        <w:jc w:val="center"/>
        <w:rPr>
          <w:rFonts w:ascii="Tahoma" w:hAnsi="Tahoma" w:cs="Tahoma"/>
          <w:b/>
          <w:bCs/>
          <w:color w:val="4F81BD"/>
          <w:sz w:val="28"/>
          <w:szCs w:val="28"/>
          <w:lang w:eastAsia="ro-RO"/>
        </w:rPr>
      </w:pPr>
    </w:p>
    <w:p w:rsidR="00995B68" w:rsidRPr="00750819" w:rsidRDefault="00995B68" w:rsidP="002031DF">
      <w:pPr>
        <w:shd w:val="clear" w:color="auto" w:fill="FFFFFF" w:themeFill="background1"/>
        <w:autoSpaceDE w:val="0"/>
        <w:adjustRightInd w:val="0"/>
        <w:jc w:val="center"/>
        <w:rPr>
          <w:rFonts w:ascii="Tahoma" w:hAnsi="Tahoma" w:cs="Tahoma"/>
          <w:color w:val="00B050"/>
          <w:szCs w:val="24"/>
          <w:lang w:eastAsia="ro-RO"/>
        </w:rPr>
      </w:pPr>
      <w:r w:rsidRPr="00750819">
        <w:rPr>
          <w:rFonts w:ascii="Tahoma" w:hAnsi="Tahoma" w:cs="Tahoma"/>
          <w:b/>
          <w:bCs/>
          <w:color w:val="00B050"/>
          <w:szCs w:val="24"/>
          <w:lang w:eastAsia="ro-RO"/>
        </w:rPr>
        <w:t>4. DOMENIU EDUCAŢIE</w:t>
      </w:r>
    </w:p>
    <w:p w:rsidR="00995B68" w:rsidRPr="008C7532" w:rsidRDefault="00995B68" w:rsidP="002031DF">
      <w:pPr>
        <w:shd w:val="clear" w:color="auto" w:fill="FFFFFF" w:themeFill="background1"/>
        <w:autoSpaceDE w:val="0"/>
        <w:adjustRightInd w:val="0"/>
        <w:rPr>
          <w:rFonts w:ascii="Tahoma" w:hAnsi="Tahoma" w:cs="Tahoma"/>
          <w:b/>
          <w:bCs/>
          <w:color w:val="00B050"/>
          <w:lang w:eastAsia="ro-RO"/>
        </w:rPr>
      </w:pPr>
    </w:p>
    <w:p w:rsidR="00995B68" w:rsidRPr="008C7532" w:rsidRDefault="00995B68" w:rsidP="007C1C8A">
      <w:pPr>
        <w:autoSpaceDE w:val="0"/>
        <w:adjustRightInd w:val="0"/>
        <w:ind w:left="144"/>
        <w:jc w:val="both"/>
        <w:rPr>
          <w:rFonts w:ascii="Tahoma" w:hAnsi="Tahoma" w:cs="Tahoma"/>
          <w:color w:val="000000"/>
          <w:lang w:eastAsia="ro-RO"/>
        </w:rPr>
      </w:pPr>
      <w:r w:rsidRPr="008C7532">
        <w:rPr>
          <w:rFonts w:ascii="Tahoma" w:hAnsi="Tahoma" w:cs="Tahoma"/>
          <w:b/>
          <w:bCs/>
          <w:color w:val="000000"/>
          <w:lang w:eastAsia="ro-RO"/>
        </w:rPr>
        <w:t xml:space="preserve">Obiectiv general domeniu: </w:t>
      </w:r>
      <w:r w:rsidRPr="008C7532">
        <w:rPr>
          <w:rFonts w:ascii="Tahoma" w:hAnsi="Tahoma" w:cs="Tahoma"/>
          <w:b/>
          <w:i/>
          <w:color w:val="000000"/>
          <w:lang w:eastAsia="ro-RO"/>
        </w:rPr>
        <w:t>Dezvoltarea sistemului de învăţământ la nivelul comunei Dămienești, prin îmbunătăţirea infrastructurii şi a dotărilor, crearea cadrului pentru desfăşurarea de activităţi extracurriculare, creşterea calităţii şi diversificarea serviciilor educaţionale</w:t>
      </w:r>
      <w:r w:rsidRPr="008C7532">
        <w:rPr>
          <w:rFonts w:ascii="Tahoma" w:hAnsi="Tahoma" w:cs="Tahoma"/>
          <w:color w:val="000000"/>
          <w:lang w:eastAsia="ro-RO"/>
        </w:rPr>
        <w:t xml:space="preserve">. </w:t>
      </w:r>
    </w:p>
    <w:p w:rsidR="00995B68" w:rsidRPr="008C7532" w:rsidRDefault="00995B68" w:rsidP="00995B68">
      <w:pPr>
        <w:autoSpaceDE w:val="0"/>
        <w:adjustRightInd w:val="0"/>
        <w:ind w:left="144"/>
        <w:rPr>
          <w:rFonts w:ascii="Tahoma" w:hAnsi="Tahoma" w:cs="Tahoma"/>
          <w:b/>
          <w:bCs/>
          <w:color w:val="000000"/>
          <w:lang w:eastAsia="ro-RO"/>
        </w:rPr>
      </w:pPr>
    </w:p>
    <w:p w:rsidR="00995B68" w:rsidRPr="008C7532" w:rsidRDefault="00995B68" w:rsidP="00995B68">
      <w:pPr>
        <w:autoSpaceDE w:val="0"/>
        <w:adjustRightInd w:val="0"/>
        <w:ind w:left="144"/>
        <w:rPr>
          <w:rFonts w:ascii="Tahoma" w:hAnsi="Tahoma" w:cs="Tahoma"/>
          <w:b/>
          <w:i/>
          <w:color w:val="000000"/>
          <w:lang w:eastAsia="ro-RO"/>
        </w:rPr>
      </w:pPr>
      <w:r w:rsidRPr="008C7532">
        <w:rPr>
          <w:rFonts w:ascii="Tahoma" w:hAnsi="Tahoma" w:cs="Tahoma"/>
          <w:b/>
          <w:color w:val="000000"/>
          <w:lang w:eastAsia="ro-RO"/>
        </w:rPr>
        <w:t xml:space="preserve">Obiectivul operațional </w:t>
      </w:r>
      <w:r w:rsidRPr="008C7532">
        <w:rPr>
          <w:rFonts w:ascii="Tahoma" w:hAnsi="Tahoma" w:cs="Tahoma"/>
          <w:b/>
          <w:i/>
          <w:color w:val="000000"/>
          <w:lang w:eastAsia="ro-RO"/>
        </w:rPr>
        <w:t>Dezvoltarea infrastructurii educaţionale</w:t>
      </w:r>
    </w:p>
    <w:p w:rsidR="00995B68" w:rsidRPr="008C7532" w:rsidRDefault="00995B68" w:rsidP="00995B68">
      <w:pPr>
        <w:autoSpaceDE w:val="0"/>
        <w:adjustRightInd w:val="0"/>
        <w:ind w:left="144"/>
        <w:rPr>
          <w:rFonts w:ascii="Tahoma" w:hAnsi="Tahoma" w:cs="Tahoma"/>
          <w:b/>
          <w:i/>
          <w:color w:val="000000"/>
          <w:lang w:eastAsia="ro-RO"/>
        </w:rPr>
      </w:pPr>
    </w:p>
    <w:tbl>
      <w:tblPr>
        <w:tblW w:w="972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6"/>
        <w:gridCol w:w="4366"/>
        <w:gridCol w:w="1598"/>
      </w:tblGrid>
      <w:tr w:rsidR="00995B68" w:rsidRPr="008C7532" w:rsidTr="007546B7">
        <w:tc>
          <w:tcPr>
            <w:tcW w:w="4744"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8C7532" w:rsidRDefault="00995B68" w:rsidP="003E3FFB">
            <w:pPr>
              <w:autoSpaceDE w:val="0"/>
              <w:adjustRightInd w:val="0"/>
              <w:spacing w:line="256" w:lineRule="auto"/>
              <w:rPr>
                <w:rFonts w:ascii="Tahoma" w:hAnsi="Tahoma" w:cs="Tahoma"/>
                <w:i/>
                <w:color w:val="000000"/>
                <w:lang w:eastAsia="ro-RO"/>
              </w:rPr>
            </w:pPr>
            <w:r w:rsidRPr="008C7532">
              <w:rPr>
                <w:rFonts w:ascii="Tahoma" w:hAnsi="Tahoma" w:cs="Tahoma"/>
                <w:i/>
                <w:color w:val="000000"/>
                <w:lang w:eastAsia="ro-RO"/>
              </w:rPr>
              <w:t xml:space="preserve">Denumire proiect </w:t>
            </w:r>
          </w:p>
        </w:tc>
        <w:tc>
          <w:tcPr>
            <w:tcW w:w="3167"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8C7532" w:rsidRDefault="00995B68" w:rsidP="003E3FFB">
            <w:pPr>
              <w:autoSpaceDE w:val="0"/>
              <w:adjustRightInd w:val="0"/>
              <w:spacing w:line="256" w:lineRule="auto"/>
              <w:rPr>
                <w:rFonts w:ascii="Tahoma" w:hAnsi="Tahoma" w:cs="Tahoma"/>
                <w:i/>
                <w:color w:val="000000"/>
                <w:lang w:eastAsia="ro-RO"/>
              </w:rPr>
            </w:pPr>
            <w:r w:rsidRPr="008C7532">
              <w:rPr>
                <w:rFonts w:ascii="Tahoma" w:hAnsi="Tahoma" w:cs="Tahoma"/>
                <w:i/>
                <w:color w:val="000000"/>
                <w:lang w:eastAsia="ro-RO"/>
              </w:rPr>
              <w:t>Sursa de finantare</w:t>
            </w:r>
          </w:p>
        </w:tc>
        <w:tc>
          <w:tcPr>
            <w:tcW w:w="1809"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8C7532" w:rsidRDefault="00995B68" w:rsidP="003E3FFB">
            <w:pPr>
              <w:autoSpaceDE w:val="0"/>
              <w:adjustRightInd w:val="0"/>
              <w:spacing w:line="256" w:lineRule="auto"/>
              <w:rPr>
                <w:rFonts w:ascii="Tahoma" w:hAnsi="Tahoma" w:cs="Tahoma"/>
                <w:i/>
                <w:color w:val="000000"/>
                <w:lang w:eastAsia="ro-RO"/>
              </w:rPr>
            </w:pPr>
            <w:r w:rsidRPr="008C7532">
              <w:rPr>
                <w:rFonts w:ascii="Tahoma" w:hAnsi="Tahoma" w:cs="Tahoma"/>
                <w:i/>
                <w:color w:val="000000"/>
                <w:lang w:eastAsia="ro-RO"/>
              </w:rPr>
              <w:t xml:space="preserve">Termen  de finalizare </w:t>
            </w:r>
          </w:p>
        </w:tc>
      </w:tr>
      <w:tr w:rsidR="00995B68" w:rsidRPr="008C7532" w:rsidTr="007546B7">
        <w:tc>
          <w:tcPr>
            <w:tcW w:w="4744" w:type="dxa"/>
            <w:tcBorders>
              <w:top w:val="single" w:sz="4" w:space="0" w:color="auto"/>
              <w:left w:val="single" w:sz="4" w:space="0" w:color="auto"/>
              <w:bottom w:val="single" w:sz="4" w:space="0" w:color="auto"/>
              <w:right w:val="single" w:sz="4" w:space="0" w:color="auto"/>
            </w:tcBorders>
          </w:tcPr>
          <w:p w:rsidR="00995B68" w:rsidRPr="0098192A" w:rsidRDefault="00995B68" w:rsidP="003E3FFB">
            <w:pPr>
              <w:autoSpaceDE w:val="0"/>
              <w:adjustRightInd w:val="0"/>
              <w:spacing w:line="256" w:lineRule="auto"/>
              <w:rPr>
                <w:rFonts w:ascii="Tahoma" w:hAnsi="Tahoma" w:cs="Tahoma"/>
                <w:b/>
                <w:i/>
                <w:color w:val="000000"/>
                <w:lang w:eastAsia="ro-RO"/>
              </w:rPr>
            </w:pPr>
            <w:r w:rsidRPr="0098192A">
              <w:rPr>
                <w:rFonts w:ascii="Tahoma" w:hAnsi="Tahoma" w:cs="Tahoma"/>
                <w:b/>
                <w:i/>
                <w:color w:val="000000"/>
                <w:lang w:eastAsia="ro-RO"/>
              </w:rPr>
              <w:t>Proiect 1</w:t>
            </w:r>
          </w:p>
          <w:p w:rsidR="00995B68" w:rsidRPr="0098192A" w:rsidRDefault="00175418" w:rsidP="003E3FFB">
            <w:pPr>
              <w:autoSpaceDE w:val="0"/>
              <w:adjustRightInd w:val="0"/>
              <w:spacing w:line="256" w:lineRule="auto"/>
              <w:rPr>
                <w:rFonts w:ascii="Tahoma" w:hAnsi="Tahoma" w:cs="Tahoma"/>
                <w:bCs/>
                <w:iCs/>
                <w:color w:val="000000"/>
                <w:lang w:eastAsia="ro-RO"/>
              </w:rPr>
            </w:pPr>
            <w:r w:rsidRPr="0098192A">
              <w:rPr>
                <w:rFonts w:ascii="Tahoma" w:hAnsi="Tahoma" w:cs="Tahoma"/>
                <w:bCs/>
                <w:iCs/>
                <w:color w:val="000000"/>
                <w:lang w:eastAsia="ro-RO"/>
              </w:rPr>
              <w:t>Îmbunătățirea infrastructurii educaționale IT in Com</w:t>
            </w:r>
            <w:r w:rsidR="00EC2BD3" w:rsidRPr="0098192A">
              <w:rPr>
                <w:rFonts w:ascii="Tahoma" w:hAnsi="Tahoma" w:cs="Tahoma"/>
                <w:bCs/>
                <w:iCs/>
                <w:color w:val="000000"/>
                <w:lang w:eastAsia="ro-RO"/>
              </w:rPr>
              <w:t>una Nicolae Bălcescu</w:t>
            </w:r>
          </w:p>
        </w:tc>
        <w:tc>
          <w:tcPr>
            <w:tcW w:w="3167" w:type="dxa"/>
            <w:tcBorders>
              <w:top w:val="single" w:sz="4" w:space="0" w:color="auto"/>
              <w:left w:val="single" w:sz="4" w:space="0" w:color="auto"/>
              <w:bottom w:val="single" w:sz="4" w:space="0" w:color="auto"/>
              <w:right w:val="single" w:sz="4" w:space="0" w:color="auto"/>
            </w:tcBorders>
            <w:hideMark/>
          </w:tcPr>
          <w:p w:rsidR="00995B68" w:rsidRPr="0098192A" w:rsidRDefault="00175418" w:rsidP="003E3FFB">
            <w:pPr>
              <w:autoSpaceDE w:val="0"/>
              <w:adjustRightInd w:val="0"/>
              <w:spacing w:line="256" w:lineRule="auto"/>
              <w:jc w:val="both"/>
              <w:rPr>
                <w:rFonts w:ascii="Tahoma" w:hAnsi="Tahoma" w:cs="Tahoma"/>
                <w:color w:val="000000"/>
                <w:lang w:eastAsia="ro-RO"/>
              </w:rPr>
            </w:pPr>
            <w:r w:rsidRPr="0098192A">
              <w:rPr>
                <w:rFonts w:ascii="Tahoma" w:hAnsi="Tahoma" w:cs="Tahoma"/>
                <w:color w:val="000000"/>
                <w:lang w:eastAsia="ro-RO"/>
              </w:rPr>
              <w:t>POC</w:t>
            </w:r>
          </w:p>
        </w:tc>
        <w:tc>
          <w:tcPr>
            <w:tcW w:w="1809" w:type="dxa"/>
            <w:tcBorders>
              <w:top w:val="single" w:sz="4" w:space="0" w:color="auto"/>
              <w:left w:val="single" w:sz="4" w:space="0" w:color="auto"/>
              <w:bottom w:val="single" w:sz="4" w:space="0" w:color="auto"/>
              <w:right w:val="single" w:sz="4" w:space="0" w:color="auto"/>
            </w:tcBorders>
            <w:hideMark/>
          </w:tcPr>
          <w:p w:rsidR="00995B68" w:rsidRPr="008C7532" w:rsidRDefault="00995B68" w:rsidP="00EC2BD3">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2023</w:t>
            </w:r>
          </w:p>
        </w:tc>
      </w:tr>
      <w:tr w:rsidR="00995B68" w:rsidRPr="008C7532" w:rsidTr="007546B7">
        <w:tc>
          <w:tcPr>
            <w:tcW w:w="4744" w:type="dxa"/>
            <w:tcBorders>
              <w:top w:val="single" w:sz="4" w:space="0" w:color="auto"/>
              <w:left w:val="single" w:sz="4" w:space="0" w:color="auto"/>
              <w:bottom w:val="single" w:sz="4" w:space="0" w:color="auto"/>
              <w:right w:val="single" w:sz="4" w:space="0" w:color="auto"/>
            </w:tcBorders>
          </w:tcPr>
          <w:p w:rsidR="00995B68" w:rsidRPr="0098192A" w:rsidRDefault="00995B68" w:rsidP="003E3FFB">
            <w:pPr>
              <w:autoSpaceDE w:val="0"/>
              <w:adjustRightInd w:val="0"/>
              <w:spacing w:line="256" w:lineRule="auto"/>
              <w:rPr>
                <w:rFonts w:ascii="Tahoma" w:hAnsi="Tahoma" w:cs="Tahoma"/>
                <w:b/>
                <w:i/>
                <w:color w:val="000000"/>
                <w:lang w:eastAsia="ro-RO"/>
              </w:rPr>
            </w:pPr>
            <w:r w:rsidRPr="0098192A">
              <w:rPr>
                <w:rFonts w:ascii="Tahoma" w:hAnsi="Tahoma" w:cs="Tahoma"/>
                <w:b/>
                <w:i/>
                <w:color w:val="000000"/>
                <w:lang w:eastAsia="ro-RO"/>
              </w:rPr>
              <w:t>Proiect 2</w:t>
            </w:r>
          </w:p>
          <w:p w:rsidR="00503F4F" w:rsidRPr="0098192A" w:rsidRDefault="00503F4F" w:rsidP="00503F4F">
            <w:pPr>
              <w:autoSpaceDE w:val="0"/>
              <w:adjustRightInd w:val="0"/>
              <w:spacing w:line="256" w:lineRule="auto"/>
              <w:rPr>
                <w:rFonts w:ascii="Tahoma" w:hAnsi="Tahoma" w:cs="Tahoma"/>
                <w:bCs/>
                <w:iCs/>
                <w:color w:val="000000"/>
                <w:lang w:eastAsia="ro-RO"/>
              </w:rPr>
            </w:pPr>
            <w:r w:rsidRPr="0098192A">
              <w:rPr>
                <w:rFonts w:ascii="Tahoma" w:hAnsi="Tahoma" w:cs="Tahoma"/>
                <w:bCs/>
                <w:iCs/>
                <w:color w:val="000000"/>
                <w:lang w:eastAsia="ro-RO"/>
              </w:rPr>
              <w:t>Extindere prin mansardare,</w:t>
            </w:r>
          </w:p>
          <w:p w:rsidR="00995B68" w:rsidRPr="0098192A" w:rsidRDefault="00503F4F" w:rsidP="00503F4F">
            <w:pPr>
              <w:autoSpaceDE w:val="0"/>
              <w:adjustRightInd w:val="0"/>
              <w:spacing w:line="256" w:lineRule="auto"/>
              <w:rPr>
                <w:rFonts w:ascii="Tahoma" w:hAnsi="Tahoma" w:cs="Tahoma"/>
                <w:b/>
                <w:i/>
                <w:color w:val="000000"/>
                <w:lang w:eastAsia="ro-RO"/>
              </w:rPr>
            </w:pPr>
            <w:r w:rsidRPr="0098192A">
              <w:rPr>
                <w:rFonts w:ascii="Tahoma" w:hAnsi="Tahoma" w:cs="Tahoma"/>
                <w:bCs/>
                <w:iCs/>
                <w:color w:val="000000"/>
                <w:lang w:eastAsia="ro-RO"/>
              </w:rPr>
              <w:t>reabilitare și modernizare Grădiniță „Sf. Maria” Comuna Nicolae Bălcescu, jud. Bacău</w:t>
            </w:r>
          </w:p>
        </w:tc>
        <w:tc>
          <w:tcPr>
            <w:tcW w:w="3167" w:type="dxa"/>
            <w:tcBorders>
              <w:top w:val="single" w:sz="4" w:space="0" w:color="auto"/>
              <w:left w:val="single" w:sz="4" w:space="0" w:color="auto"/>
              <w:bottom w:val="single" w:sz="4" w:space="0" w:color="auto"/>
              <w:right w:val="single" w:sz="4" w:space="0" w:color="auto"/>
            </w:tcBorders>
          </w:tcPr>
          <w:p w:rsidR="007546B7" w:rsidRPr="0098192A" w:rsidRDefault="00927EF4" w:rsidP="00DE163F">
            <w:pPr>
              <w:autoSpaceDE w:val="0"/>
              <w:adjustRightInd w:val="0"/>
              <w:spacing w:line="256" w:lineRule="auto"/>
              <w:jc w:val="both"/>
              <w:rPr>
                <w:rFonts w:ascii="Tahoma" w:hAnsi="Tahoma" w:cs="Tahoma"/>
                <w:color w:val="000000"/>
                <w:lang w:eastAsia="ro-RO"/>
              </w:rPr>
            </w:pPr>
            <w:r w:rsidRPr="0098192A">
              <w:rPr>
                <w:rFonts w:ascii="Tahoma" w:hAnsi="Tahoma" w:cs="Tahoma"/>
                <w:color w:val="000000"/>
                <w:lang w:eastAsia="ro-RO"/>
              </w:rPr>
              <w:t>PR/NE/2024/6/RSO4.2/3/INVĂȚĂMÂNT COMUNE</w:t>
            </w:r>
            <w:r w:rsidR="002948E6" w:rsidRPr="0098192A">
              <w:rPr>
                <w:rFonts w:ascii="Tahoma" w:hAnsi="Tahoma" w:cs="Tahoma"/>
                <w:color w:val="000000"/>
                <w:lang w:eastAsia="ro-RO"/>
              </w:rPr>
              <w:t xml:space="preserve"> Prioritatea 6 – O regiune educată » Învățământ preșcolar, școlar, liceal – UAT locale</w:t>
            </w:r>
          </w:p>
        </w:tc>
        <w:tc>
          <w:tcPr>
            <w:tcW w:w="1809" w:type="dxa"/>
            <w:tcBorders>
              <w:top w:val="single" w:sz="4" w:space="0" w:color="auto"/>
              <w:left w:val="single" w:sz="4" w:space="0" w:color="auto"/>
              <w:bottom w:val="single" w:sz="4" w:space="0" w:color="auto"/>
              <w:right w:val="single" w:sz="4" w:space="0" w:color="auto"/>
            </w:tcBorders>
          </w:tcPr>
          <w:p w:rsidR="00995B68" w:rsidRPr="008C7532" w:rsidRDefault="009D6915" w:rsidP="00EC2BD3">
            <w:pPr>
              <w:autoSpaceDE w:val="0"/>
              <w:adjustRightInd w:val="0"/>
              <w:spacing w:line="256" w:lineRule="auto"/>
              <w:rPr>
                <w:rFonts w:ascii="Tahoma" w:hAnsi="Tahoma" w:cs="Tahoma"/>
                <w:color w:val="000000"/>
                <w:lang w:eastAsia="ro-RO"/>
              </w:rPr>
            </w:pPr>
            <w:r>
              <w:rPr>
                <w:rFonts w:ascii="Tahoma" w:hAnsi="Tahoma" w:cs="Tahoma"/>
                <w:color w:val="000000"/>
                <w:lang w:eastAsia="ro-RO"/>
              </w:rPr>
              <w:t>2026-</w:t>
            </w:r>
            <w:r w:rsidR="00995B68" w:rsidRPr="008C7532">
              <w:rPr>
                <w:rFonts w:ascii="Tahoma" w:hAnsi="Tahoma" w:cs="Tahoma"/>
                <w:color w:val="000000"/>
                <w:lang w:eastAsia="ro-RO"/>
              </w:rPr>
              <w:t>202</w:t>
            </w:r>
            <w:r w:rsidR="00927EF4">
              <w:rPr>
                <w:rFonts w:ascii="Tahoma" w:hAnsi="Tahoma" w:cs="Tahoma"/>
                <w:color w:val="000000"/>
                <w:lang w:eastAsia="ro-RO"/>
              </w:rPr>
              <w:t>7</w:t>
            </w:r>
          </w:p>
        </w:tc>
      </w:tr>
      <w:tr w:rsidR="00A8077C" w:rsidRPr="008C7532" w:rsidTr="007546B7">
        <w:tc>
          <w:tcPr>
            <w:tcW w:w="4744" w:type="dxa"/>
            <w:tcBorders>
              <w:top w:val="single" w:sz="4" w:space="0" w:color="auto"/>
              <w:left w:val="single" w:sz="4" w:space="0" w:color="auto"/>
              <w:bottom w:val="single" w:sz="4" w:space="0" w:color="auto"/>
              <w:right w:val="single" w:sz="4" w:space="0" w:color="auto"/>
            </w:tcBorders>
          </w:tcPr>
          <w:p w:rsidR="00A8077C" w:rsidRPr="0098192A" w:rsidRDefault="00A8077C" w:rsidP="003E3FFB">
            <w:pPr>
              <w:autoSpaceDE w:val="0"/>
              <w:adjustRightInd w:val="0"/>
              <w:spacing w:line="256" w:lineRule="auto"/>
              <w:rPr>
                <w:rFonts w:ascii="Tahoma" w:hAnsi="Tahoma" w:cs="Tahoma"/>
                <w:b/>
                <w:i/>
                <w:color w:val="000000"/>
                <w:lang w:eastAsia="ro-RO"/>
              </w:rPr>
            </w:pPr>
            <w:r w:rsidRPr="0098192A">
              <w:rPr>
                <w:rFonts w:ascii="Tahoma" w:hAnsi="Tahoma" w:cs="Tahoma"/>
                <w:b/>
                <w:i/>
                <w:color w:val="000000"/>
                <w:lang w:eastAsia="ro-RO"/>
              </w:rPr>
              <w:t>Proiect 3</w:t>
            </w:r>
          </w:p>
          <w:p w:rsidR="00A8077C" w:rsidRPr="0098192A" w:rsidRDefault="00A8077C" w:rsidP="003E3FFB">
            <w:pPr>
              <w:autoSpaceDE w:val="0"/>
              <w:adjustRightInd w:val="0"/>
              <w:spacing w:line="256" w:lineRule="auto"/>
              <w:rPr>
                <w:rFonts w:ascii="Tahoma" w:hAnsi="Tahoma" w:cs="Tahoma"/>
                <w:color w:val="000000"/>
                <w:lang w:eastAsia="ro-RO"/>
              </w:rPr>
            </w:pPr>
            <w:r w:rsidRPr="0098192A">
              <w:rPr>
                <w:rFonts w:ascii="Tahoma" w:hAnsi="Tahoma" w:cs="Tahoma"/>
                <w:color w:val="000000"/>
                <w:lang w:eastAsia="ro-RO"/>
              </w:rPr>
              <w:lastRenderedPageBreak/>
              <w:t>Construire creșă în comuna Nicolae Bălcescu</w:t>
            </w:r>
          </w:p>
        </w:tc>
        <w:tc>
          <w:tcPr>
            <w:tcW w:w="3167" w:type="dxa"/>
            <w:tcBorders>
              <w:top w:val="single" w:sz="4" w:space="0" w:color="auto"/>
              <w:left w:val="single" w:sz="4" w:space="0" w:color="auto"/>
              <w:bottom w:val="single" w:sz="4" w:space="0" w:color="auto"/>
              <w:right w:val="single" w:sz="4" w:space="0" w:color="auto"/>
            </w:tcBorders>
          </w:tcPr>
          <w:p w:rsidR="00A8077C" w:rsidRPr="0098192A" w:rsidRDefault="00A8077C" w:rsidP="00DE163F">
            <w:pPr>
              <w:autoSpaceDE w:val="0"/>
              <w:adjustRightInd w:val="0"/>
              <w:spacing w:line="256" w:lineRule="auto"/>
              <w:jc w:val="both"/>
              <w:rPr>
                <w:rFonts w:ascii="Tahoma" w:hAnsi="Tahoma" w:cs="Tahoma"/>
                <w:color w:val="000000"/>
                <w:lang w:eastAsia="ro-RO"/>
              </w:rPr>
            </w:pPr>
            <w:r w:rsidRPr="0098192A">
              <w:rPr>
                <w:rFonts w:ascii="Tahoma" w:hAnsi="Tahoma" w:cs="Tahoma"/>
                <w:color w:val="000000"/>
                <w:lang w:eastAsia="ro-RO"/>
              </w:rPr>
              <w:lastRenderedPageBreak/>
              <w:t xml:space="preserve">Programul Național de Construcții de </w:t>
            </w:r>
            <w:r w:rsidRPr="0098192A">
              <w:rPr>
                <w:rFonts w:ascii="Tahoma" w:hAnsi="Tahoma" w:cs="Tahoma"/>
                <w:color w:val="000000"/>
                <w:lang w:eastAsia="ro-RO"/>
              </w:rPr>
              <w:lastRenderedPageBreak/>
              <w:t>Interes Public</w:t>
            </w:r>
          </w:p>
        </w:tc>
        <w:tc>
          <w:tcPr>
            <w:tcW w:w="1809" w:type="dxa"/>
            <w:tcBorders>
              <w:top w:val="single" w:sz="4" w:space="0" w:color="auto"/>
              <w:left w:val="single" w:sz="4" w:space="0" w:color="auto"/>
              <w:bottom w:val="single" w:sz="4" w:space="0" w:color="auto"/>
              <w:right w:val="single" w:sz="4" w:space="0" w:color="auto"/>
            </w:tcBorders>
          </w:tcPr>
          <w:p w:rsidR="00A8077C" w:rsidRPr="008C7532" w:rsidRDefault="00A8077C" w:rsidP="00EC2BD3">
            <w:pPr>
              <w:autoSpaceDE w:val="0"/>
              <w:adjustRightInd w:val="0"/>
              <w:spacing w:line="256" w:lineRule="auto"/>
              <w:rPr>
                <w:rFonts w:ascii="Tahoma" w:hAnsi="Tahoma" w:cs="Tahoma"/>
                <w:color w:val="000000"/>
                <w:lang w:eastAsia="ro-RO"/>
              </w:rPr>
            </w:pPr>
            <w:r>
              <w:rPr>
                <w:rFonts w:ascii="Tahoma" w:hAnsi="Tahoma" w:cs="Tahoma"/>
                <w:color w:val="000000"/>
                <w:lang w:eastAsia="ro-RO"/>
              </w:rPr>
              <w:lastRenderedPageBreak/>
              <w:t>2023</w:t>
            </w:r>
          </w:p>
        </w:tc>
      </w:tr>
      <w:tr w:rsidR="00DE163F" w:rsidRPr="008C7532" w:rsidTr="007546B7">
        <w:tc>
          <w:tcPr>
            <w:tcW w:w="4744" w:type="dxa"/>
            <w:tcBorders>
              <w:top w:val="single" w:sz="4" w:space="0" w:color="auto"/>
              <w:left w:val="single" w:sz="4" w:space="0" w:color="auto"/>
              <w:bottom w:val="single" w:sz="4" w:space="0" w:color="auto"/>
              <w:right w:val="single" w:sz="4" w:space="0" w:color="auto"/>
            </w:tcBorders>
          </w:tcPr>
          <w:p w:rsidR="00DE163F" w:rsidRPr="008C7532" w:rsidRDefault="00DE163F" w:rsidP="00DE163F">
            <w:pPr>
              <w:autoSpaceDE w:val="0"/>
              <w:adjustRightInd w:val="0"/>
              <w:spacing w:line="256" w:lineRule="auto"/>
              <w:rPr>
                <w:rFonts w:ascii="Tahoma" w:hAnsi="Tahoma" w:cs="Tahoma"/>
                <w:b/>
                <w:i/>
                <w:color w:val="000000"/>
                <w:lang w:eastAsia="ro-RO"/>
              </w:rPr>
            </w:pPr>
            <w:r w:rsidRPr="008C7532">
              <w:rPr>
                <w:rFonts w:ascii="Tahoma" w:hAnsi="Tahoma" w:cs="Tahoma"/>
                <w:b/>
                <w:i/>
                <w:color w:val="000000"/>
                <w:lang w:eastAsia="ro-RO"/>
              </w:rPr>
              <w:lastRenderedPageBreak/>
              <w:t xml:space="preserve">Proiect </w:t>
            </w:r>
            <w:r>
              <w:rPr>
                <w:rFonts w:ascii="Tahoma" w:hAnsi="Tahoma" w:cs="Tahoma"/>
                <w:b/>
                <w:i/>
                <w:color w:val="000000"/>
                <w:lang w:eastAsia="ro-RO"/>
              </w:rPr>
              <w:t>3</w:t>
            </w:r>
          </w:p>
          <w:p w:rsidR="00DE163F" w:rsidRPr="008C7532" w:rsidRDefault="00DE163F" w:rsidP="00DE163F">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 xml:space="preserve">Dotarea cu materiale didactice a unităţilor de învăţământ din comună şi îmbogăţirea </w:t>
            </w:r>
          </w:p>
          <w:p w:rsidR="00DE163F" w:rsidRPr="008C7532" w:rsidRDefault="00DE163F" w:rsidP="00DE163F">
            <w:pPr>
              <w:autoSpaceDE w:val="0"/>
              <w:adjustRightInd w:val="0"/>
              <w:spacing w:line="256" w:lineRule="auto"/>
              <w:rPr>
                <w:rFonts w:ascii="Tahoma" w:hAnsi="Tahoma" w:cs="Tahoma"/>
                <w:b/>
                <w:i/>
                <w:color w:val="000000"/>
                <w:lang w:eastAsia="ro-RO"/>
              </w:rPr>
            </w:pPr>
            <w:r w:rsidRPr="008C7532">
              <w:rPr>
                <w:rFonts w:ascii="Tahoma" w:hAnsi="Tahoma" w:cs="Tahoma"/>
                <w:color w:val="000000"/>
                <w:lang w:eastAsia="ro-RO"/>
              </w:rPr>
              <w:t>fondului de carte al bibliotecilor şcolare.</w:t>
            </w:r>
          </w:p>
          <w:p w:rsidR="00DE163F" w:rsidRPr="008C7532" w:rsidRDefault="00DE163F" w:rsidP="00DE163F">
            <w:pPr>
              <w:pStyle w:val="NoSpacing"/>
              <w:spacing w:line="256" w:lineRule="auto"/>
              <w:rPr>
                <w:rFonts w:ascii="Tahoma" w:hAnsi="Tahoma" w:cs="Tahoma"/>
                <w:b/>
                <w:i/>
                <w:color w:val="000000"/>
                <w:lang w:val="ro-RO" w:eastAsia="ro-RO"/>
              </w:rPr>
            </w:pPr>
          </w:p>
        </w:tc>
        <w:tc>
          <w:tcPr>
            <w:tcW w:w="3167" w:type="dxa"/>
            <w:tcBorders>
              <w:top w:val="single" w:sz="4" w:space="0" w:color="auto"/>
              <w:left w:val="single" w:sz="4" w:space="0" w:color="auto"/>
              <w:bottom w:val="single" w:sz="4" w:space="0" w:color="auto"/>
              <w:right w:val="single" w:sz="4" w:space="0" w:color="auto"/>
            </w:tcBorders>
            <w:hideMark/>
          </w:tcPr>
          <w:p w:rsidR="00DE163F" w:rsidRPr="008C7532" w:rsidRDefault="00DE163F" w:rsidP="00DE163F">
            <w:pPr>
              <w:autoSpaceDE w:val="0"/>
              <w:adjustRightInd w:val="0"/>
              <w:spacing w:line="256" w:lineRule="auto"/>
              <w:jc w:val="both"/>
              <w:rPr>
                <w:rFonts w:ascii="Tahoma" w:hAnsi="Tahoma" w:cs="Tahoma"/>
                <w:color w:val="000000"/>
                <w:lang w:eastAsia="ro-RO"/>
              </w:rPr>
            </w:pPr>
            <w:r w:rsidRPr="008C7532">
              <w:rPr>
                <w:rFonts w:ascii="Tahoma" w:hAnsi="Tahoma" w:cs="Tahoma"/>
                <w:color w:val="000000"/>
                <w:lang w:eastAsia="ro-RO"/>
              </w:rPr>
              <w:t>Europa Creativa –Subprogramul Cultură/</w:t>
            </w:r>
          </w:p>
          <w:p w:rsidR="00DE163F" w:rsidRDefault="00DE163F" w:rsidP="00DE163F">
            <w:pPr>
              <w:autoSpaceDE w:val="0"/>
              <w:adjustRightInd w:val="0"/>
              <w:spacing w:line="256" w:lineRule="auto"/>
              <w:jc w:val="both"/>
              <w:rPr>
                <w:rFonts w:ascii="Tahoma" w:hAnsi="Tahoma" w:cs="Tahoma"/>
                <w:color w:val="000000"/>
                <w:lang w:eastAsia="ro-RO"/>
              </w:rPr>
            </w:pPr>
            <w:r w:rsidRPr="008C7532">
              <w:rPr>
                <w:rFonts w:ascii="Tahoma" w:hAnsi="Tahoma" w:cs="Tahoma"/>
                <w:color w:val="000000"/>
                <w:lang w:eastAsia="ro-RO"/>
              </w:rPr>
              <w:t>POCU axa prioritară 3 cresterea calității și asigurarea echității în sistemul de educație și formare profesională.</w:t>
            </w:r>
          </w:p>
          <w:p w:rsidR="00DE163F" w:rsidRPr="008C7532" w:rsidRDefault="00DE163F" w:rsidP="00DE163F">
            <w:pPr>
              <w:autoSpaceDE w:val="0"/>
              <w:adjustRightInd w:val="0"/>
              <w:spacing w:line="256" w:lineRule="auto"/>
              <w:jc w:val="both"/>
              <w:rPr>
                <w:rFonts w:ascii="Tahoma" w:hAnsi="Tahoma" w:cs="Tahoma"/>
                <w:color w:val="000000"/>
                <w:lang w:eastAsia="ro-RO"/>
              </w:rPr>
            </w:pPr>
          </w:p>
          <w:p w:rsidR="00DE163F" w:rsidRPr="008C7532" w:rsidRDefault="00DE163F" w:rsidP="00DE163F">
            <w:pPr>
              <w:autoSpaceDE w:val="0"/>
              <w:adjustRightInd w:val="0"/>
              <w:spacing w:line="256" w:lineRule="auto"/>
              <w:jc w:val="both"/>
              <w:rPr>
                <w:rFonts w:ascii="Tahoma" w:hAnsi="Tahoma" w:cs="Tahoma"/>
                <w:i/>
                <w:color w:val="000000"/>
                <w:lang w:eastAsia="ro-RO"/>
              </w:rPr>
            </w:pPr>
          </w:p>
        </w:tc>
        <w:tc>
          <w:tcPr>
            <w:tcW w:w="1809" w:type="dxa"/>
            <w:tcBorders>
              <w:top w:val="single" w:sz="4" w:space="0" w:color="auto"/>
              <w:left w:val="single" w:sz="4" w:space="0" w:color="auto"/>
              <w:bottom w:val="single" w:sz="4" w:space="0" w:color="auto"/>
              <w:right w:val="single" w:sz="4" w:space="0" w:color="auto"/>
            </w:tcBorders>
            <w:hideMark/>
          </w:tcPr>
          <w:p w:rsidR="00DE163F" w:rsidRPr="008C7532" w:rsidRDefault="00DE163F" w:rsidP="00EC2BD3">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2024</w:t>
            </w:r>
          </w:p>
        </w:tc>
      </w:tr>
      <w:tr w:rsidR="00DE163F" w:rsidRPr="008C7532" w:rsidTr="007546B7">
        <w:tc>
          <w:tcPr>
            <w:tcW w:w="4744" w:type="dxa"/>
            <w:tcBorders>
              <w:top w:val="single" w:sz="4" w:space="0" w:color="auto"/>
              <w:left w:val="single" w:sz="4" w:space="0" w:color="auto"/>
              <w:bottom w:val="single" w:sz="4" w:space="0" w:color="auto"/>
              <w:right w:val="single" w:sz="4" w:space="0" w:color="auto"/>
            </w:tcBorders>
          </w:tcPr>
          <w:p w:rsidR="00DE163F" w:rsidRPr="008C7532" w:rsidRDefault="00DE163F" w:rsidP="00DE163F">
            <w:pPr>
              <w:autoSpaceDE w:val="0"/>
              <w:adjustRightInd w:val="0"/>
              <w:spacing w:line="256" w:lineRule="auto"/>
              <w:rPr>
                <w:rFonts w:ascii="Tahoma" w:hAnsi="Tahoma" w:cs="Tahoma"/>
                <w:b/>
                <w:i/>
                <w:color w:val="000000"/>
                <w:lang w:eastAsia="ro-RO"/>
              </w:rPr>
            </w:pPr>
            <w:r w:rsidRPr="008C7532">
              <w:rPr>
                <w:rFonts w:ascii="Tahoma" w:hAnsi="Tahoma" w:cs="Tahoma"/>
                <w:b/>
                <w:i/>
                <w:color w:val="000000"/>
                <w:lang w:eastAsia="ro-RO"/>
              </w:rPr>
              <w:t xml:space="preserve">Proiect </w:t>
            </w:r>
            <w:r>
              <w:rPr>
                <w:rFonts w:ascii="Tahoma" w:hAnsi="Tahoma" w:cs="Tahoma"/>
                <w:b/>
                <w:i/>
                <w:color w:val="000000"/>
                <w:lang w:eastAsia="ro-RO"/>
              </w:rPr>
              <w:t>4</w:t>
            </w:r>
          </w:p>
          <w:p w:rsidR="00DE163F" w:rsidRDefault="00DE163F" w:rsidP="00DE163F">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 xml:space="preserve">Realizarea website-ului de prezentare a instituţiilor de învăţământ şi a activităţii acestora.  </w:t>
            </w:r>
          </w:p>
          <w:p w:rsidR="00DE163F" w:rsidRPr="008C7532" w:rsidRDefault="00DE163F" w:rsidP="00DE163F">
            <w:pPr>
              <w:autoSpaceDE w:val="0"/>
              <w:adjustRightInd w:val="0"/>
              <w:spacing w:line="256" w:lineRule="auto"/>
              <w:rPr>
                <w:rFonts w:ascii="Tahoma" w:hAnsi="Tahoma" w:cs="Tahoma"/>
                <w:b/>
                <w:i/>
                <w:color w:val="000000"/>
                <w:lang w:eastAsia="ro-RO"/>
              </w:rPr>
            </w:pPr>
          </w:p>
        </w:tc>
        <w:tc>
          <w:tcPr>
            <w:tcW w:w="3167" w:type="dxa"/>
            <w:tcBorders>
              <w:top w:val="single" w:sz="4" w:space="0" w:color="auto"/>
              <w:left w:val="single" w:sz="4" w:space="0" w:color="auto"/>
              <w:bottom w:val="single" w:sz="4" w:space="0" w:color="auto"/>
              <w:right w:val="single" w:sz="4" w:space="0" w:color="auto"/>
            </w:tcBorders>
            <w:hideMark/>
          </w:tcPr>
          <w:p w:rsidR="00DE163F" w:rsidRPr="008C7532" w:rsidRDefault="00DE163F" w:rsidP="00DE163F">
            <w:pPr>
              <w:autoSpaceDE w:val="0"/>
              <w:adjustRightInd w:val="0"/>
              <w:spacing w:line="256" w:lineRule="auto"/>
              <w:jc w:val="both"/>
              <w:rPr>
                <w:rFonts w:ascii="Tahoma" w:hAnsi="Tahoma" w:cs="Tahoma"/>
                <w:color w:val="000000"/>
                <w:lang w:eastAsia="ro-RO"/>
              </w:rPr>
            </w:pPr>
            <w:r w:rsidRPr="008C7532">
              <w:rPr>
                <w:rFonts w:ascii="Tahoma" w:hAnsi="Tahoma" w:cs="Tahoma"/>
                <w:color w:val="000000"/>
                <w:lang w:eastAsia="ro-RO"/>
              </w:rPr>
              <w:t xml:space="preserve"> Buget local</w:t>
            </w:r>
          </w:p>
        </w:tc>
        <w:tc>
          <w:tcPr>
            <w:tcW w:w="1809" w:type="dxa"/>
            <w:tcBorders>
              <w:top w:val="single" w:sz="4" w:space="0" w:color="auto"/>
              <w:left w:val="single" w:sz="4" w:space="0" w:color="auto"/>
              <w:bottom w:val="single" w:sz="4" w:space="0" w:color="auto"/>
              <w:right w:val="single" w:sz="4" w:space="0" w:color="auto"/>
            </w:tcBorders>
            <w:hideMark/>
          </w:tcPr>
          <w:p w:rsidR="00DE163F" w:rsidRPr="008C7532" w:rsidRDefault="00DE163F" w:rsidP="00EC2BD3">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2022</w:t>
            </w:r>
          </w:p>
        </w:tc>
      </w:tr>
    </w:tbl>
    <w:p w:rsidR="00995B68" w:rsidRPr="008C7532" w:rsidRDefault="00995B68" w:rsidP="00995B68">
      <w:pPr>
        <w:autoSpaceDE w:val="0"/>
        <w:adjustRightInd w:val="0"/>
        <w:rPr>
          <w:rFonts w:ascii="Tahoma" w:hAnsi="Tahoma" w:cs="Tahoma"/>
          <w:i/>
          <w:color w:val="000000"/>
          <w:lang w:eastAsia="ro-RO"/>
        </w:rPr>
      </w:pPr>
    </w:p>
    <w:p w:rsidR="00995B68" w:rsidRDefault="00995B68" w:rsidP="001F3ECC">
      <w:pPr>
        <w:autoSpaceDE w:val="0"/>
        <w:adjustRightInd w:val="0"/>
        <w:ind w:left="144"/>
        <w:jc w:val="both"/>
        <w:rPr>
          <w:rFonts w:ascii="Tahoma" w:hAnsi="Tahoma" w:cs="Tahoma"/>
          <w:b/>
          <w:i/>
          <w:color w:val="000000"/>
          <w:lang w:eastAsia="ro-RO"/>
        </w:rPr>
      </w:pPr>
      <w:r w:rsidRPr="008C7532">
        <w:rPr>
          <w:rFonts w:ascii="Tahoma" w:hAnsi="Tahoma" w:cs="Tahoma"/>
          <w:b/>
          <w:color w:val="000000"/>
          <w:lang w:eastAsia="ro-RO"/>
        </w:rPr>
        <w:t xml:space="preserve">     Obiectivul operațional </w:t>
      </w:r>
      <w:r w:rsidRPr="008C7532">
        <w:rPr>
          <w:rFonts w:ascii="Tahoma" w:hAnsi="Tahoma" w:cs="Tahoma"/>
          <w:b/>
          <w:i/>
          <w:color w:val="000000"/>
          <w:lang w:eastAsia="ro-RO"/>
        </w:rPr>
        <w:t>Creşterea gradului de perfecţionare a personalului    didactic</w:t>
      </w:r>
    </w:p>
    <w:p w:rsidR="00DE163F" w:rsidRPr="008C7532" w:rsidRDefault="00DE163F" w:rsidP="00995B68">
      <w:pPr>
        <w:autoSpaceDE w:val="0"/>
        <w:adjustRightInd w:val="0"/>
        <w:ind w:left="144"/>
        <w:rPr>
          <w:rFonts w:ascii="Tahoma" w:hAnsi="Tahoma" w:cs="Tahoma"/>
          <w:b/>
          <w:i/>
          <w:color w:val="000000"/>
          <w:lang w:eastAsia="ro-RO"/>
        </w:rPr>
      </w:pPr>
    </w:p>
    <w:tbl>
      <w:tblPr>
        <w:tblW w:w="96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3"/>
        <w:gridCol w:w="3139"/>
        <w:gridCol w:w="1818"/>
      </w:tblGrid>
      <w:tr w:rsidR="00995B68" w:rsidRPr="008C7532" w:rsidTr="007546B7">
        <w:tc>
          <w:tcPr>
            <w:tcW w:w="4673"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8C7532" w:rsidRDefault="00995B68" w:rsidP="003E3FFB">
            <w:pPr>
              <w:autoSpaceDE w:val="0"/>
              <w:adjustRightInd w:val="0"/>
              <w:spacing w:line="256" w:lineRule="auto"/>
              <w:ind w:left="144"/>
              <w:rPr>
                <w:rFonts w:ascii="Tahoma" w:hAnsi="Tahoma" w:cs="Tahoma"/>
                <w:i/>
                <w:color w:val="000000"/>
                <w:lang w:eastAsia="ro-RO"/>
              </w:rPr>
            </w:pPr>
            <w:r w:rsidRPr="008C7532">
              <w:rPr>
                <w:rFonts w:ascii="Tahoma" w:hAnsi="Tahoma" w:cs="Tahoma"/>
                <w:i/>
                <w:color w:val="000000"/>
                <w:lang w:eastAsia="ro-RO"/>
              </w:rPr>
              <w:t xml:space="preserve">Denumire proiect </w:t>
            </w:r>
          </w:p>
        </w:tc>
        <w:tc>
          <w:tcPr>
            <w:tcW w:w="3139"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8C7532" w:rsidRDefault="00995B68" w:rsidP="003E3FFB">
            <w:pPr>
              <w:autoSpaceDE w:val="0"/>
              <w:adjustRightInd w:val="0"/>
              <w:spacing w:line="256" w:lineRule="auto"/>
              <w:ind w:left="144"/>
              <w:rPr>
                <w:rFonts w:ascii="Tahoma" w:hAnsi="Tahoma" w:cs="Tahoma"/>
                <w:i/>
                <w:color w:val="000000"/>
                <w:lang w:eastAsia="ro-RO"/>
              </w:rPr>
            </w:pPr>
            <w:r w:rsidRPr="008C7532">
              <w:rPr>
                <w:rFonts w:ascii="Tahoma" w:hAnsi="Tahoma" w:cs="Tahoma"/>
                <w:i/>
                <w:color w:val="000000"/>
                <w:lang w:eastAsia="ro-RO"/>
              </w:rPr>
              <w:t>Sursa de finantare</w:t>
            </w:r>
          </w:p>
        </w:tc>
        <w:tc>
          <w:tcPr>
            <w:tcW w:w="1818"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8C7532" w:rsidRDefault="00995B68" w:rsidP="003E3FFB">
            <w:pPr>
              <w:autoSpaceDE w:val="0"/>
              <w:adjustRightInd w:val="0"/>
              <w:spacing w:line="256" w:lineRule="auto"/>
              <w:ind w:left="144"/>
              <w:rPr>
                <w:rFonts w:ascii="Tahoma" w:hAnsi="Tahoma" w:cs="Tahoma"/>
                <w:i/>
                <w:color w:val="000000"/>
                <w:lang w:eastAsia="ro-RO"/>
              </w:rPr>
            </w:pPr>
            <w:r w:rsidRPr="008C7532">
              <w:rPr>
                <w:rFonts w:ascii="Tahoma" w:hAnsi="Tahoma" w:cs="Tahoma"/>
                <w:i/>
                <w:color w:val="000000"/>
                <w:lang w:eastAsia="ro-RO"/>
              </w:rPr>
              <w:t xml:space="preserve">Termen  de finalizare </w:t>
            </w:r>
          </w:p>
        </w:tc>
      </w:tr>
      <w:tr w:rsidR="00995B68" w:rsidRPr="008C7532" w:rsidTr="007546B7">
        <w:tc>
          <w:tcPr>
            <w:tcW w:w="4673" w:type="dxa"/>
            <w:tcBorders>
              <w:top w:val="single" w:sz="4" w:space="0" w:color="auto"/>
              <w:left w:val="single" w:sz="4" w:space="0" w:color="auto"/>
              <w:bottom w:val="single" w:sz="4" w:space="0" w:color="auto"/>
              <w:right w:val="single" w:sz="4" w:space="0" w:color="auto"/>
            </w:tcBorders>
            <w:hideMark/>
          </w:tcPr>
          <w:p w:rsidR="00995B68" w:rsidRPr="008C7532" w:rsidRDefault="00995B68" w:rsidP="001F3ECC">
            <w:pPr>
              <w:autoSpaceDE w:val="0"/>
              <w:adjustRightInd w:val="0"/>
              <w:spacing w:line="256" w:lineRule="auto"/>
              <w:jc w:val="both"/>
              <w:rPr>
                <w:rFonts w:ascii="Tahoma" w:hAnsi="Tahoma" w:cs="Tahoma"/>
                <w:b/>
                <w:i/>
                <w:color w:val="000000"/>
                <w:lang w:eastAsia="ro-RO"/>
              </w:rPr>
            </w:pPr>
            <w:r w:rsidRPr="008C7532">
              <w:rPr>
                <w:rFonts w:ascii="Tahoma" w:hAnsi="Tahoma" w:cs="Tahoma"/>
                <w:b/>
                <w:i/>
                <w:color w:val="000000"/>
                <w:lang w:eastAsia="ro-RO"/>
              </w:rPr>
              <w:t>Proiect 1</w:t>
            </w:r>
          </w:p>
          <w:p w:rsidR="00995B68" w:rsidRDefault="001F3ECC" w:rsidP="001F3ECC">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A</w:t>
            </w:r>
            <w:r w:rsidR="00995B68" w:rsidRPr="008C7532">
              <w:rPr>
                <w:rFonts w:ascii="Tahoma" w:hAnsi="Tahoma" w:cs="Tahoma"/>
                <w:color w:val="000000"/>
                <w:lang w:eastAsia="ro-RO"/>
              </w:rPr>
              <w:t>sigurarea condițiilor pentru derularea de programe de formare în psihopedagogie aplicată, în parteneriat cu Casa Corpului Didactic Bacău</w:t>
            </w:r>
          </w:p>
          <w:p w:rsidR="00DE163F" w:rsidRPr="008C7532" w:rsidRDefault="00DE163F" w:rsidP="003E3FFB">
            <w:pPr>
              <w:autoSpaceDE w:val="0"/>
              <w:adjustRightInd w:val="0"/>
              <w:spacing w:line="256" w:lineRule="auto"/>
              <w:ind w:left="144"/>
              <w:jc w:val="both"/>
              <w:rPr>
                <w:rFonts w:ascii="Tahoma" w:hAnsi="Tahoma" w:cs="Tahoma"/>
                <w:b/>
                <w:i/>
                <w:color w:val="000000"/>
                <w:lang w:eastAsia="ro-RO"/>
              </w:rPr>
            </w:pPr>
          </w:p>
        </w:tc>
        <w:tc>
          <w:tcPr>
            <w:tcW w:w="3139" w:type="dxa"/>
            <w:tcBorders>
              <w:top w:val="single" w:sz="4" w:space="0" w:color="auto"/>
              <w:left w:val="single" w:sz="4" w:space="0" w:color="auto"/>
              <w:bottom w:val="single" w:sz="4" w:space="0" w:color="auto"/>
              <w:right w:val="single" w:sz="4" w:space="0" w:color="auto"/>
            </w:tcBorders>
            <w:hideMark/>
          </w:tcPr>
          <w:p w:rsidR="00995B68" w:rsidRPr="008C7532" w:rsidRDefault="00995B68" w:rsidP="001F3ECC">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Buget local</w:t>
            </w:r>
          </w:p>
        </w:tc>
        <w:tc>
          <w:tcPr>
            <w:tcW w:w="1818" w:type="dxa"/>
            <w:tcBorders>
              <w:top w:val="single" w:sz="4" w:space="0" w:color="auto"/>
              <w:left w:val="single" w:sz="4" w:space="0" w:color="auto"/>
              <w:bottom w:val="single" w:sz="4" w:space="0" w:color="auto"/>
              <w:right w:val="single" w:sz="4" w:space="0" w:color="auto"/>
            </w:tcBorders>
            <w:hideMark/>
          </w:tcPr>
          <w:p w:rsidR="00995B68" w:rsidRPr="008C7532" w:rsidRDefault="00F650A9" w:rsidP="00337B4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p>
        </w:tc>
      </w:tr>
      <w:tr w:rsidR="00995B68" w:rsidRPr="008C7532" w:rsidTr="007546B7">
        <w:tc>
          <w:tcPr>
            <w:tcW w:w="4673"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jc w:val="both"/>
              <w:rPr>
                <w:rFonts w:ascii="Tahoma" w:hAnsi="Tahoma" w:cs="Tahoma"/>
                <w:b/>
                <w:i/>
                <w:color w:val="000000"/>
                <w:lang w:eastAsia="ro-RO"/>
              </w:rPr>
            </w:pPr>
            <w:r w:rsidRPr="008C7532">
              <w:rPr>
                <w:rFonts w:ascii="Tahoma" w:hAnsi="Tahoma" w:cs="Tahoma"/>
                <w:b/>
                <w:i/>
                <w:color w:val="000000"/>
                <w:lang w:eastAsia="ro-RO"/>
              </w:rPr>
              <w:t>Proiect 2</w:t>
            </w:r>
          </w:p>
          <w:p w:rsidR="00995B68" w:rsidRDefault="00995B68" w:rsidP="003E3FFB">
            <w:pPr>
              <w:autoSpaceDE w:val="0"/>
              <w:adjustRightInd w:val="0"/>
              <w:spacing w:line="256" w:lineRule="auto"/>
              <w:jc w:val="both"/>
              <w:rPr>
                <w:rFonts w:ascii="Tahoma" w:hAnsi="Tahoma" w:cs="Tahoma"/>
                <w:color w:val="000000"/>
                <w:lang w:eastAsia="ro-RO"/>
              </w:rPr>
            </w:pPr>
            <w:r w:rsidRPr="008C7532">
              <w:rPr>
                <w:rFonts w:ascii="Tahoma" w:hAnsi="Tahoma" w:cs="Tahoma"/>
                <w:color w:val="000000"/>
                <w:lang w:eastAsia="ro-RO"/>
              </w:rPr>
              <w:t>Asigurarea condițiilor pentru instruirea în managementul proiectelor pentru persoanele implicate în gestionarea proiectelor europene la nivelul unităţilor de în</w:t>
            </w:r>
            <w:r w:rsidR="00EC2BD3">
              <w:rPr>
                <w:rFonts w:ascii="Tahoma" w:hAnsi="Tahoma" w:cs="Tahoma"/>
                <w:color w:val="000000"/>
                <w:lang w:eastAsia="ro-RO"/>
              </w:rPr>
              <w:t>văţământ, în parteneriat cu CCD</w:t>
            </w:r>
          </w:p>
          <w:p w:rsidR="00995B68" w:rsidRPr="008C7532" w:rsidRDefault="00995B68" w:rsidP="003E3FFB">
            <w:pPr>
              <w:autoSpaceDE w:val="0"/>
              <w:adjustRightInd w:val="0"/>
              <w:spacing w:line="256" w:lineRule="auto"/>
              <w:jc w:val="both"/>
              <w:rPr>
                <w:rFonts w:ascii="Tahoma" w:hAnsi="Tahoma" w:cs="Tahoma"/>
                <w:b/>
                <w:i/>
                <w:color w:val="000000"/>
                <w:lang w:eastAsia="ro-RO"/>
              </w:rPr>
            </w:pPr>
          </w:p>
        </w:tc>
        <w:tc>
          <w:tcPr>
            <w:tcW w:w="3139"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 xml:space="preserve"> Buget local</w:t>
            </w:r>
          </w:p>
        </w:tc>
        <w:tc>
          <w:tcPr>
            <w:tcW w:w="1818"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2022</w:t>
            </w:r>
          </w:p>
        </w:tc>
      </w:tr>
      <w:tr w:rsidR="00995B68" w:rsidTr="007546B7">
        <w:tc>
          <w:tcPr>
            <w:tcW w:w="4673"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jc w:val="both"/>
              <w:rPr>
                <w:rFonts w:ascii="Tahoma" w:hAnsi="Tahoma" w:cs="Tahoma"/>
                <w:b/>
                <w:i/>
                <w:color w:val="000000"/>
                <w:lang w:eastAsia="ro-RO"/>
              </w:rPr>
            </w:pPr>
            <w:r w:rsidRPr="008C7532">
              <w:rPr>
                <w:rFonts w:ascii="Tahoma" w:hAnsi="Tahoma" w:cs="Tahoma"/>
                <w:b/>
                <w:i/>
                <w:color w:val="000000"/>
                <w:lang w:eastAsia="ro-RO"/>
              </w:rPr>
              <w:t>Proiect 3</w:t>
            </w:r>
          </w:p>
          <w:p w:rsidR="00995B68" w:rsidRDefault="00995B68" w:rsidP="003E3FFB">
            <w:pPr>
              <w:autoSpaceDE w:val="0"/>
              <w:adjustRightInd w:val="0"/>
              <w:spacing w:line="256" w:lineRule="auto"/>
              <w:jc w:val="both"/>
              <w:rPr>
                <w:rFonts w:ascii="Tahoma" w:hAnsi="Tahoma" w:cs="Tahoma"/>
                <w:color w:val="000000"/>
                <w:lang w:eastAsia="ro-RO"/>
              </w:rPr>
            </w:pPr>
            <w:r w:rsidRPr="008C7532">
              <w:rPr>
                <w:rFonts w:ascii="Tahoma" w:hAnsi="Tahoma" w:cs="Tahoma"/>
                <w:color w:val="000000"/>
                <w:lang w:eastAsia="ro-RO"/>
              </w:rPr>
              <w:t xml:space="preserve">Sprijinirea școlilor din comună pentru inițierea şi derularea de proiecte de schimb de experiență şi parteneriate în domeniul învăţământului </w:t>
            </w:r>
            <w:r w:rsidRPr="008C7532">
              <w:rPr>
                <w:rFonts w:ascii="Tahoma" w:hAnsi="Tahoma" w:cs="Tahoma"/>
                <w:i/>
                <w:iCs/>
                <w:color w:val="000000"/>
                <w:lang w:eastAsia="ro-RO"/>
              </w:rPr>
              <w:t>(</w:t>
            </w:r>
            <w:r w:rsidRPr="008C7532">
              <w:rPr>
                <w:rFonts w:ascii="Tahoma" w:hAnsi="Tahoma" w:cs="Tahoma"/>
                <w:color w:val="000000"/>
                <w:lang w:eastAsia="ro-RO"/>
              </w:rPr>
              <w:t>se pot derula activităţi precum vizite de studiu, schimburi de experienţă ş</w:t>
            </w:r>
            <w:r w:rsidR="00175418">
              <w:rPr>
                <w:rFonts w:ascii="Tahoma" w:hAnsi="Tahoma" w:cs="Tahoma"/>
                <w:color w:val="000000"/>
                <w:lang w:eastAsia="ro-RO"/>
              </w:rPr>
              <w:t>i bune practici, şcoli de vară</w:t>
            </w:r>
            <w:r w:rsidRPr="008C7532">
              <w:rPr>
                <w:rFonts w:ascii="Tahoma" w:hAnsi="Tahoma" w:cs="Tahoma"/>
                <w:color w:val="000000"/>
                <w:lang w:eastAsia="ro-RO"/>
              </w:rPr>
              <w:t>)</w:t>
            </w:r>
          </w:p>
          <w:p w:rsidR="00DE163F" w:rsidRPr="008C7532" w:rsidRDefault="00DE163F" w:rsidP="003E3FFB">
            <w:pPr>
              <w:autoSpaceDE w:val="0"/>
              <w:adjustRightInd w:val="0"/>
              <w:spacing w:line="256" w:lineRule="auto"/>
              <w:jc w:val="both"/>
              <w:rPr>
                <w:rFonts w:ascii="Tahoma" w:hAnsi="Tahoma" w:cs="Tahoma"/>
                <w:b/>
                <w:i/>
                <w:color w:val="000000"/>
                <w:lang w:eastAsia="ro-RO"/>
              </w:rPr>
            </w:pPr>
          </w:p>
        </w:tc>
        <w:tc>
          <w:tcPr>
            <w:tcW w:w="3139" w:type="dxa"/>
            <w:tcBorders>
              <w:top w:val="single" w:sz="4" w:space="0" w:color="auto"/>
              <w:left w:val="single" w:sz="4" w:space="0" w:color="auto"/>
              <w:bottom w:val="single" w:sz="4" w:space="0" w:color="auto"/>
              <w:right w:val="single" w:sz="4" w:space="0" w:color="auto"/>
            </w:tcBorders>
            <w:hideMark/>
          </w:tcPr>
          <w:p w:rsidR="00995B68" w:rsidRPr="008C7532" w:rsidRDefault="00995B68" w:rsidP="003E3FFB">
            <w:pPr>
              <w:autoSpaceDE w:val="0"/>
              <w:adjustRightInd w:val="0"/>
              <w:spacing w:line="256" w:lineRule="auto"/>
              <w:rPr>
                <w:rFonts w:ascii="Tahoma" w:hAnsi="Tahoma" w:cs="Tahoma"/>
                <w:color w:val="000000"/>
                <w:lang w:eastAsia="ro-RO"/>
              </w:rPr>
            </w:pPr>
            <w:r w:rsidRPr="008C7532">
              <w:rPr>
                <w:rFonts w:ascii="Tahoma" w:hAnsi="Tahoma" w:cs="Tahoma"/>
                <w:color w:val="000000"/>
                <w:lang w:eastAsia="ro-RO"/>
              </w:rPr>
              <w:t xml:space="preserve"> Buget local</w:t>
            </w:r>
          </w:p>
        </w:tc>
        <w:tc>
          <w:tcPr>
            <w:tcW w:w="1818" w:type="dxa"/>
            <w:tcBorders>
              <w:top w:val="single" w:sz="4" w:space="0" w:color="auto"/>
              <w:left w:val="single" w:sz="4" w:space="0" w:color="auto"/>
              <w:bottom w:val="single" w:sz="4" w:space="0" w:color="auto"/>
              <w:right w:val="single" w:sz="4" w:space="0" w:color="auto"/>
            </w:tcBorders>
            <w:hideMark/>
          </w:tcPr>
          <w:p w:rsidR="00995B68" w:rsidRDefault="00F650A9"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2022</w:t>
            </w:r>
            <w:r w:rsidR="00995B68" w:rsidRPr="008C7532">
              <w:rPr>
                <w:rFonts w:ascii="Tahoma" w:hAnsi="Tahoma" w:cs="Tahoma"/>
                <w:color w:val="000000"/>
                <w:lang w:eastAsia="ro-RO"/>
              </w:rPr>
              <w:t>-2027</w:t>
            </w:r>
          </w:p>
        </w:tc>
      </w:tr>
    </w:tbl>
    <w:p w:rsidR="00995B68" w:rsidRDefault="00995B68" w:rsidP="00995B68">
      <w:pPr>
        <w:autoSpaceDE w:val="0"/>
        <w:adjustRightInd w:val="0"/>
        <w:rPr>
          <w:rFonts w:ascii="Tahoma" w:hAnsi="Tahoma" w:cs="Tahoma"/>
          <w:b/>
          <w:color w:val="000000"/>
          <w:lang w:eastAsia="ro-RO"/>
        </w:rPr>
      </w:pPr>
    </w:p>
    <w:p w:rsidR="007546B7" w:rsidRDefault="001F3ECC" w:rsidP="001F3ECC">
      <w:pPr>
        <w:autoSpaceDE w:val="0"/>
        <w:adjustRightInd w:val="0"/>
        <w:ind w:left="144"/>
        <w:rPr>
          <w:rFonts w:ascii="Tahoma" w:hAnsi="Tahoma" w:cs="Tahoma"/>
          <w:b/>
          <w:color w:val="000000"/>
          <w:lang w:eastAsia="ro-RO"/>
        </w:rPr>
      </w:pPr>
      <w:r>
        <w:rPr>
          <w:rFonts w:ascii="Tahoma" w:hAnsi="Tahoma" w:cs="Tahoma"/>
          <w:b/>
          <w:color w:val="000000"/>
          <w:lang w:eastAsia="ro-RO"/>
        </w:rPr>
        <w:t xml:space="preserve">      </w:t>
      </w:r>
    </w:p>
    <w:p w:rsidR="00337B4B" w:rsidRDefault="00337B4B" w:rsidP="001F3ECC">
      <w:pPr>
        <w:autoSpaceDE w:val="0"/>
        <w:adjustRightInd w:val="0"/>
        <w:ind w:left="144"/>
        <w:rPr>
          <w:rFonts w:ascii="Tahoma" w:hAnsi="Tahoma" w:cs="Tahoma"/>
          <w:b/>
          <w:color w:val="000000"/>
          <w:lang w:eastAsia="ro-RO"/>
        </w:rPr>
      </w:pPr>
    </w:p>
    <w:p w:rsidR="00337B4B" w:rsidRDefault="00337B4B" w:rsidP="001F3ECC">
      <w:pPr>
        <w:autoSpaceDE w:val="0"/>
        <w:adjustRightInd w:val="0"/>
        <w:ind w:left="144"/>
        <w:rPr>
          <w:rFonts w:ascii="Tahoma" w:hAnsi="Tahoma" w:cs="Tahoma"/>
          <w:b/>
          <w:color w:val="000000"/>
          <w:lang w:eastAsia="ro-RO"/>
        </w:rPr>
      </w:pPr>
    </w:p>
    <w:p w:rsidR="00337B4B" w:rsidRDefault="00337B4B" w:rsidP="001F3ECC">
      <w:pPr>
        <w:autoSpaceDE w:val="0"/>
        <w:adjustRightInd w:val="0"/>
        <w:ind w:left="144"/>
        <w:rPr>
          <w:rFonts w:ascii="Tahoma" w:hAnsi="Tahoma" w:cs="Tahoma"/>
          <w:b/>
          <w:color w:val="000000"/>
          <w:lang w:eastAsia="ro-RO"/>
        </w:rPr>
      </w:pPr>
    </w:p>
    <w:p w:rsidR="00995B68" w:rsidRDefault="00EC2BD3" w:rsidP="001F3ECC">
      <w:pPr>
        <w:autoSpaceDE w:val="0"/>
        <w:adjustRightInd w:val="0"/>
        <w:jc w:val="both"/>
        <w:rPr>
          <w:rFonts w:ascii="Tahoma" w:hAnsi="Tahoma" w:cs="Tahoma"/>
          <w:b/>
          <w:i/>
          <w:color w:val="000000"/>
          <w:lang w:eastAsia="ro-RO"/>
        </w:rPr>
      </w:pPr>
      <w:r>
        <w:rPr>
          <w:rFonts w:ascii="Tahoma" w:hAnsi="Tahoma" w:cs="Tahoma"/>
          <w:b/>
          <w:color w:val="000000"/>
          <w:lang w:eastAsia="ro-RO"/>
        </w:rPr>
        <w:t xml:space="preserve"> Obiectivul operațional </w:t>
      </w:r>
      <w:r w:rsidR="00995B68">
        <w:rPr>
          <w:rFonts w:ascii="Tahoma" w:hAnsi="Tahoma" w:cs="Tahoma"/>
          <w:b/>
          <w:i/>
          <w:color w:val="000000"/>
          <w:lang w:eastAsia="ro-RO"/>
        </w:rPr>
        <w:t xml:space="preserve">Diversificarea serviciilor educaţionale furnizate la            </w:t>
      </w:r>
      <w:r w:rsidR="001F3ECC">
        <w:rPr>
          <w:rFonts w:ascii="Tahoma" w:hAnsi="Tahoma" w:cs="Tahoma"/>
          <w:b/>
          <w:i/>
          <w:color w:val="000000"/>
          <w:lang w:eastAsia="ro-RO"/>
        </w:rPr>
        <w:t xml:space="preserve"> </w:t>
      </w:r>
      <w:r w:rsidR="00995B68">
        <w:rPr>
          <w:rFonts w:ascii="Tahoma" w:hAnsi="Tahoma" w:cs="Tahoma"/>
          <w:b/>
          <w:i/>
          <w:color w:val="000000"/>
          <w:lang w:eastAsia="ro-RO"/>
        </w:rPr>
        <w:t>nivel local</w:t>
      </w:r>
    </w:p>
    <w:p w:rsidR="00DE163F" w:rsidRDefault="00DE163F" w:rsidP="00995B68">
      <w:pPr>
        <w:autoSpaceDE w:val="0"/>
        <w:adjustRightInd w:val="0"/>
        <w:ind w:left="144"/>
        <w:rPr>
          <w:rFonts w:ascii="Tahoma" w:hAnsi="Tahoma" w:cs="Tahoma"/>
          <w:b/>
          <w:color w:val="000000"/>
          <w:lang w:eastAsia="ro-RO"/>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51"/>
        <w:gridCol w:w="3163"/>
        <w:gridCol w:w="1511"/>
      </w:tblGrid>
      <w:tr w:rsidR="00995B68" w:rsidTr="00DE163F">
        <w:tc>
          <w:tcPr>
            <w:tcW w:w="4651"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ind w:left="144"/>
              <w:rPr>
                <w:rFonts w:ascii="Tahoma" w:hAnsi="Tahoma" w:cs="Tahoma"/>
                <w:i/>
                <w:color w:val="000000"/>
                <w:lang w:eastAsia="ro-RO"/>
              </w:rPr>
            </w:pPr>
            <w:r>
              <w:rPr>
                <w:rFonts w:ascii="Tahoma" w:hAnsi="Tahoma" w:cs="Tahoma"/>
                <w:i/>
                <w:color w:val="000000"/>
                <w:lang w:eastAsia="ro-RO"/>
              </w:rPr>
              <w:t xml:space="preserve">Denumire proiect </w:t>
            </w:r>
          </w:p>
        </w:tc>
        <w:tc>
          <w:tcPr>
            <w:tcW w:w="3163"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ind w:left="144"/>
              <w:rPr>
                <w:rFonts w:ascii="Tahoma" w:hAnsi="Tahoma" w:cs="Tahoma"/>
                <w:i/>
                <w:color w:val="000000"/>
                <w:lang w:eastAsia="ro-RO"/>
              </w:rPr>
            </w:pPr>
            <w:r>
              <w:rPr>
                <w:rFonts w:ascii="Tahoma" w:hAnsi="Tahoma" w:cs="Tahoma"/>
                <w:i/>
                <w:color w:val="000000"/>
                <w:lang w:eastAsia="ro-RO"/>
              </w:rPr>
              <w:t>Sursa de finantare</w:t>
            </w:r>
          </w:p>
        </w:tc>
        <w:tc>
          <w:tcPr>
            <w:tcW w:w="1511"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ind w:left="144"/>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DE163F">
        <w:tc>
          <w:tcPr>
            <w:tcW w:w="4651" w:type="dxa"/>
            <w:tcBorders>
              <w:top w:val="single" w:sz="4" w:space="0" w:color="auto"/>
              <w:left w:val="single" w:sz="4" w:space="0" w:color="auto"/>
              <w:bottom w:val="single" w:sz="4" w:space="0" w:color="auto"/>
              <w:right w:val="single" w:sz="4" w:space="0" w:color="auto"/>
            </w:tcBorders>
          </w:tcPr>
          <w:p w:rsidR="00DE163F" w:rsidRDefault="00DE163F" w:rsidP="00DE163F">
            <w:pPr>
              <w:autoSpaceDE w:val="0"/>
              <w:adjustRightInd w:val="0"/>
              <w:spacing w:line="256" w:lineRule="auto"/>
              <w:ind w:left="144"/>
              <w:jc w:val="both"/>
              <w:rPr>
                <w:rFonts w:ascii="Tahoma" w:hAnsi="Tahoma" w:cs="Tahoma"/>
                <w:b/>
                <w:i/>
                <w:color w:val="000000"/>
                <w:lang w:eastAsia="ro-RO"/>
              </w:rPr>
            </w:pPr>
            <w:r>
              <w:rPr>
                <w:rFonts w:ascii="Tahoma" w:hAnsi="Tahoma" w:cs="Tahoma"/>
                <w:b/>
                <w:i/>
                <w:color w:val="000000"/>
                <w:lang w:eastAsia="ro-RO"/>
              </w:rPr>
              <w:t>Proiect 1</w:t>
            </w:r>
          </w:p>
          <w:p w:rsidR="00995B68" w:rsidRPr="00EC2BD3" w:rsidRDefault="00995B68" w:rsidP="00EC2BD3">
            <w:pPr>
              <w:autoSpaceDE w:val="0"/>
              <w:adjustRightInd w:val="0"/>
              <w:spacing w:line="256" w:lineRule="auto"/>
              <w:ind w:left="5"/>
              <w:rPr>
                <w:rFonts w:ascii="Tahoma" w:hAnsi="Tahoma" w:cs="Tahoma"/>
                <w:color w:val="000000"/>
                <w:lang w:eastAsia="ro-RO"/>
              </w:rPr>
            </w:pPr>
            <w:r>
              <w:rPr>
                <w:rFonts w:ascii="Tahoma" w:hAnsi="Tahoma" w:cs="Tahoma"/>
                <w:color w:val="000000"/>
                <w:lang w:eastAsia="ro-RO"/>
              </w:rPr>
              <w:t xml:space="preserve">Înființarea unui centru after school pentru copiii din învăţământul primar (activităţi în cadrul centrului: consiliere psihologică, învăţare prin educaţie non-formală, supraveghere pentru pregătirea temelor, o masă caldă); </w:t>
            </w:r>
          </w:p>
          <w:p w:rsidR="00995B68" w:rsidRDefault="00995B68" w:rsidP="003E3FFB">
            <w:pPr>
              <w:autoSpaceDE w:val="0"/>
              <w:adjustRightInd w:val="0"/>
              <w:spacing w:line="256" w:lineRule="auto"/>
              <w:jc w:val="both"/>
              <w:rPr>
                <w:rFonts w:ascii="Tahoma" w:hAnsi="Tahoma" w:cs="Tahoma"/>
                <w:b/>
                <w:i/>
                <w:color w:val="000000"/>
                <w:lang w:eastAsia="ro-RO"/>
              </w:rPr>
            </w:pPr>
          </w:p>
        </w:tc>
        <w:tc>
          <w:tcPr>
            <w:tcW w:w="3163" w:type="dxa"/>
            <w:tcBorders>
              <w:top w:val="single" w:sz="4" w:space="0" w:color="auto"/>
              <w:left w:val="single" w:sz="4" w:space="0" w:color="auto"/>
              <w:bottom w:val="single" w:sz="4" w:space="0" w:color="auto"/>
              <w:right w:val="single" w:sz="4" w:space="0" w:color="auto"/>
            </w:tcBorders>
          </w:tcPr>
          <w:p w:rsidR="00995B68" w:rsidRDefault="00DE163F"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Program Operațional Capital Uman –</w:t>
            </w:r>
            <w:r w:rsidR="00EC2BD3">
              <w:rPr>
                <w:rFonts w:ascii="Tahoma" w:hAnsi="Tahoma" w:cs="Tahoma"/>
                <w:color w:val="000000"/>
                <w:lang w:eastAsia="ro-RO"/>
              </w:rPr>
              <w:t xml:space="preserve"> </w:t>
            </w:r>
            <w:r>
              <w:rPr>
                <w:rFonts w:ascii="Tahoma" w:hAnsi="Tahoma" w:cs="Tahoma"/>
                <w:color w:val="000000"/>
                <w:lang w:eastAsia="ro-RO"/>
              </w:rPr>
              <w:t xml:space="preserve">POCU axa </w:t>
            </w:r>
            <w:r w:rsidR="00EC2BD3">
              <w:rPr>
                <w:rFonts w:ascii="Tahoma" w:hAnsi="Tahoma" w:cs="Tahoma"/>
                <w:color w:val="000000"/>
                <w:lang w:eastAsia="ro-RO"/>
              </w:rPr>
              <w:t>prioritara 2 Prevenirea pără</w:t>
            </w:r>
            <w:r w:rsidR="00995B68">
              <w:rPr>
                <w:rFonts w:ascii="Tahoma" w:hAnsi="Tahoma" w:cs="Tahoma"/>
                <w:color w:val="000000"/>
                <w:lang w:eastAsia="ro-RO"/>
              </w:rPr>
              <w:t>sirii timpurii a școlii și creșterea accesului și a participării  grupurilor dezavantajate la educație</w:t>
            </w:r>
          </w:p>
        </w:tc>
        <w:tc>
          <w:tcPr>
            <w:tcW w:w="1511" w:type="dxa"/>
            <w:tcBorders>
              <w:top w:val="single" w:sz="4" w:space="0" w:color="auto"/>
              <w:left w:val="single" w:sz="4" w:space="0" w:color="auto"/>
              <w:bottom w:val="single" w:sz="4" w:space="0" w:color="auto"/>
              <w:right w:val="single" w:sz="4" w:space="0" w:color="auto"/>
            </w:tcBorders>
          </w:tcPr>
          <w:p w:rsidR="00995B68" w:rsidRDefault="00F650A9"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r w:rsidR="00EC2BD3">
              <w:rPr>
                <w:rFonts w:ascii="Tahoma" w:hAnsi="Tahoma" w:cs="Tahoma"/>
                <w:color w:val="000000"/>
                <w:lang w:eastAsia="ro-RO"/>
              </w:rPr>
              <w:t>-2027</w:t>
            </w:r>
          </w:p>
        </w:tc>
      </w:tr>
      <w:tr w:rsidR="00995B68" w:rsidTr="00DE163F">
        <w:tc>
          <w:tcPr>
            <w:tcW w:w="4651"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Proiect 2</w:t>
            </w:r>
          </w:p>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color w:val="000000"/>
                <w:lang w:eastAsia="ro-RO"/>
              </w:rPr>
              <w:t xml:space="preserve">Asigurarea condițiilor pentru formarea profesorilor, a formatorilor şi a altor categorii de personal care lucrează cu persoane cu risc de părăsire timpurie a şcolii, în parteneriat cu furnizori de servicii de formare și/sau Casa Corpului Didactic; </w:t>
            </w:r>
          </w:p>
          <w:p w:rsidR="00995B68" w:rsidRDefault="00995B68" w:rsidP="003E3FFB">
            <w:pPr>
              <w:autoSpaceDE w:val="0"/>
              <w:adjustRightInd w:val="0"/>
              <w:spacing w:line="256" w:lineRule="auto"/>
              <w:jc w:val="both"/>
              <w:rPr>
                <w:rFonts w:ascii="Tahoma" w:hAnsi="Tahoma" w:cs="Tahoma"/>
                <w:b/>
                <w:i/>
                <w:color w:val="000000"/>
                <w:lang w:eastAsia="ro-RO"/>
              </w:rPr>
            </w:pPr>
          </w:p>
        </w:tc>
        <w:tc>
          <w:tcPr>
            <w:tcW w:w="3163"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Program Național de Redresare și reziliență Pi</w:t>
            </w:r>
            <w:r w:rsidR="00175418">
              <w:rPr>
                <w:rFonts w:ascii="Tahoma" w:hAnsi="Tahoma" w:cs="Tahoma"/>
                <w:color w:val="000000"/>
                <w:lang w:eastAsia="ro-RO"/>
              </w:rPr>
              <w:t>lon III Crestere inteligentă</w:t>
            </w:r>
            <w:r>
              <w:rPr>
                <w:rFonts w:ascii="Tahoma" w:hAnsi="Tahoma" w:cs="Tahoma"/>
                <w:color w:val="000000"/>
                <w:lang w:eastAsia="ro-RO"/>
              </w:rPr>
              <w:t xml:space="preserve">, durabilă și favorabila incluziunii  componenta III.4 </w:t>
            </w:r>
          </w:p>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Romania educata-invatamant dual, tehnic și profesional</w:t>
            </w:r>
          </w:p>
          <w:p w:rsidR="007317A0" w:rsidRDefault="007317A0" w:rsidP="003E3FFB">
            <w:pPr>
              <w:autoSpaceDE w:val="0"/>
              <w:adjustRightInd w:val="0"/>
              <w:spacing w:line="256" w:lineRule="auto"/>
              <w:rPr>
                <w:rFonts w:ascii="Tahoma" w:hAnsi="Tahoma" w:cs="Tahoma"/>
                <w:color w:val="000000"/>
                <w:lang w:eastAsia="ro-RO"/>
              </w:rPr>
            </w:pPr>
          </w:p>
        </w:tc>
        <w:tc>
          <w:tcPr>
            <w:tcW w:w="1511" w:type="dxa"/>
            <w:tcBorders>
              <w:top w:val="single" w:sz="4" w:space="0" w:color="auto"/>
              <w:left w:val="single" w:sz="4" w:space="0" w:color="auto"/>
              <w:bottom w:val="single" w:sz="4" w:space="0" w:color="auto"/>
              <w:right w:val="single" w:sz="4" w:space="0" w:color="auto"/>
            </w:tcBorders>
            <w:hideMark/>
          </w:tcPr>
          <w:p w:rsidR="00995B68" w:rsidRDefault="00F650A9"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r w:rsidR="00995B68">
              <w:rPr>
                <w:rFonts w:ascii="Tahoma" w:hAnsi="Tahoma" w:cs="Tahoma"/>
                <w:color w:val="000000"/>
                <w:lang w:eastAsia="ro-RO"/>
              </w:rPr>
              <w:t>-2027</w:t>
            </w:r>
          </w:p>
        </w:tc>
      </w:tr>
      <w:tr w:rsidR="00995B68" w:rsidTr="00DE163F">
        <w:tc>
          <w:tcPr>
            <w:tcW w:w="4651"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Proiect 3</w:t>
            </w:r>
          </w:p>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Asigurarea condițiilor pentru furnizarea serviciilor de educaţie remedială (validarea învăţării anterioare, detectarea lacunelor în pregătire, ore de recuperare, orientare psihologică şi profesională), în parteneriat cu furnizori de servicii acreditați; </w:t>
            </w:r>
          </w:p>
          <w:p w:rsidR="00995B68" w:rsidRDefault="00995B68" w:rsidP="003E3FFB">
            <w:pPr>
              <w:autoSpaceDE w:val="0"/>
              <w:adjustRightInd w:val="0"/>
              <w:spacing w:line="256" w:lineRule="auto"/>
              <w:jc w:val="both"/>
              <w:rPr>
                <w:rFonts w:ascii="Tahoma" w:hAnsi="Tahoma" w:cs="Tahoma"/>
                <w:b/>
                <w:i/>
                <w:color w:val="000000"/>
                <w:lang w:eastAsia="ro-RO"/>
              </w:rPr>
            </w:pPr>
          </w:p>
        </w:tc>
        <w:tc>
          <w:tcPr>
            <w:tcW w:w="3163"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color w:val="000000"/>
                <w:lang w:eastAsia="ro-RO"/>
              </w:rPr>
              <w:t>Program Operațional Capital Uman –</w:t>
            </w:r>
            <w:r w:rsidR="00EC2BD3">
              <w:rPr>
                <w:rFonts w:ascii="Tahoma" w:hAnsi="Tahoma" w:cs="Tahoma"/>
                <w:color w:val="000000"/>
                <w:lang w:eastAsia="ro-RO"/>
              </w:rPr>
              <w:t xml:space="preserve"> </w:t>
            </w:r>
            <w:r>
              <w:rPr>
                <w:rFonts w:ascii="Tahoma" w:hAnsi="Tahoma" w:cs="Tahoma"/>
                <w:color w:val="000000"/>
                <w:lang w:eastAsia="ro-RO"/>
              </w:rPr>
              <w:t>POCU axa prioritara 2 Prevenirea parasirii timpurii a școlii și creșterea accesului și a participării  grupurilor dezavantajate la educație</w:t>
            </w:r>
          </w:p>
        </w:tc>
        <w:tc>
          <w:tcPr>
            <w:tcW w:w="1511" w:type="dxa"/>
            <w:tcBorders>
              <w:top w:val="single" w:sz="4" w:space="0" w:color="auto"/>
              <w:left w:val="single" w:sz="4" w:space="0" w:color="auto"/>
              <w:bottom w:val="single" w:sz="4" w:space="0" w:color="auto"/>
              <w:right w:val="single" w:sz="4" w:space="0" w:color="auto"/>
            </w:tcBorders>
          </w:tcPr>
          <w:p w:rsidR="00995B68" w:rsidRPr="00EC2BD3" w:rsidRDefault="00995B68" w:rsidP="00EC2BD3">
            <w:pPr>
              <w:autoSpaceDE w:val="0"/>
              <w:adjustRightInd w:val="0"/>
              <w:spacing w:line="256" w:lineRule="auto"/>
              <w:rPr>
                <w:rFonts w:ascii="Tahoma" w:hAnsi="Tahoma" w:cs="Tahoma"/>
                <w:color w:val="000000"/>
                <w:lang w:eastAsia="ro-RO"/>
              </w:rPr>
            </w:pPr>
            <w:r w:rsidRPr="00EC2BD3">
              <w:rPr>
                <w:rFonts w:ascii="Tahoma" w:hAnsi="Tahoma" w:cs="Tahoma"/>
                <w:color w:val="000000"/>
                <w:lang w:eastAsia="ro-RO"/>
              </w:rPr>
              <w:t xml:space="preserve"> 2024</w:t>
            </w:r>
          </w:p>
        </w:tc>
      </w:tr>
      <w:tr w:rsidR="00995B68" w:rsidTr="00DE163F">
        <w:tc>
          <w:tcPr>
            <w:tcW w:w="4651"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Proiect 4</w:t>
            </w:r>
          </w:p>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Derularea, în cadrul unităţilor şcolare, a programelor de tip “a doua şansă” pentru </w:t>
            </w:r>
          </w:p>
          <w:p w:rsidR="00995B68" w:rsidRDefault="00995B68" w:rsidP="003E3FFB">
            <w:pPr>
              <w:autoSpaceDE w:val="0"/>
              <w:adjustRightInd w:val="0"/>
              <w:spacing w:line="256" w:lineRule="auto"/>
              <w:rPr>
                <w:rFonts w:ascii="Tahoma" w:hAnsi="Tahoma" w:cs="Tahoma"/>
                <w:b/>
                <w:i/>
                <w:color w:val="000000"/>
                <w:lang w:eastAsia="ro-RO"/>
              </w:rPr>
            </w:pPr>
            <w:r>
              <w:rPr>
                <w:rFonts w:ascii="Tahoma" w:hAnsi="Tahoma" w:cs="Tahoma"/>
                <w:color w:val="000000"/>
                <w:lang w:eastAsia="ro-RO"/>
              </w:rPr>
              <w:t xml:space="preserve">reintegrarea în educaţie a celor care au părăsit de timpuriu şcoala (inclusiv activităţi de alfabetizare), în parteneriat cu Inspectoratul Școlar Județean </w:t>
            </w:r>
          </w:p>
        </w:tc>
        <w:tc>
          <w:tcPr>
            <w:tcW w:w="3163"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Program Operațional Capital Uman –</w:t>
            </w:r>
            <w:r w:rsidR="00EC2BD3">
              <w:rPr>
                <w:rFonts w:ascii="Tahoma" w:hAnsi="Tahoma" w:cs="Tahoma"/>
                <w:color w:val="000000"/>
                <w:lang w:eastAsia="ro-RO"/>
              </w:rPr>
              <w:t xml:space="preserve"> </w:t>
            </w:r>
            <w:r>
              <w:rPr>
                <w:rFonts w:ascii="Tahoma" w:hAnsi="Tahoma" w:cs="Tahoma"/>
                <w:color w:val="000000"/>
                <w:lang w:eastAsia="ro-RO"/>
              </w:rPr>
              <w:t xml:space="preserve">POCU axa prioritara 9  Consolidarea participării populației în procesul de învățare pe tot parcursul vieții pentru facilitarea tranzițiilor și a mobilității </w:t>
            </w:r>
          </w:p>
          <w:p w:rsidR="007317A0" w:rsidRDefault="007317A0" w:rsidP="003E3FFB">
            <w:pPr>
              <w:autoSpaceDE w:val="0"/>
              <w:adjustRightInd w:val="0"/>
              <w:spacing w:line="256" w:lineRule="auto"/>
              <w:rPr>
                <w:rFonts w:ascii="Tahoma" w:hAnsi="Tahoma" w:cs="Tahoma"/>
                <w:i/>
                <w:color w:val="000000"/>
                <w:lang w:eastAsia="ro-RO"/>
              </w:rPr>
            </w:pPr>
          </w:p>
        </w:tc>
        <w:tc>
          <w:tcPr>
            <w:tcW w:w="1511" w:type="dxa"/>
            <w:tcBorders>
              <w:top w:val="single" w:sz="4" w:space="0" w:color="auto"/>
              <w:left w:val="single" w:sz="4" w:space="0" w:color="auto"/>
              <w:bottom w:val="single" w:sz="4" w:space="0" w:color="auto"/>
              <w:right w:val="single" w:sz="4" w:space="0" w:color="auto"/>
            </w:tcBorders>
          </w:tcPr>
          <w:p w:rsidR="00995B68" w:rsidRPr="00EC2BD3" w:rsidRDefault="00995B68" w:rsidP="00EC2BD3">
            <w:pPr>
              <w:autoSpaceDE w:val="0"/>
              <w:adjustRightInd w:val="0"/>
              <w:spacing w:line="256" w:lineRule="auto"/>
              <w:rPr>
                <w:rFonts w:ascii="Tahoma" w:hAnsi="Tahoma" w:cs="Tahoma"/>
                <w:color w:val="000000"/>
                <w:lang w:eastAsia="ro-RO"/>
              </w:rPr>
            </w:pPr>
            <w:r w:rsidRPr="00EC2BD3">
              <w:rPr>
                <w:rFonts w:ascii="Tahoma" w:hAnsi="Tahoma" w:cs="Tahoma"/>
                <w:color w:val="000000"/>
                <w:lang w:eastAsia="ro-RO"/>
              </w:rPr>
              <w:t>2024</w:t>
            </w:r>
          </w:p>
        </w:tc>
      </w:tr>
      <w:tr w:rsidR="00995B68" w:rsidTr="00DE163F">
        <w:tc>
          <w:tcPr>
            <w:tcW w:w="4651"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Proiect 5</w:t>
            </w:r>
          </w:p>
          <w:p w:rsidR="00995B68" w:rsidRDefault="00995B68" w:rsidP="007317A0">
            <w:pPr>
              <w:autoSpaceDE w:val="0"/>
              <w:adjustRightInd w:val="0"/>
              <w:spacing w:line="256" w:lineRule="auto"/>
              <w:rPr>
                <w:rFonts w:ascii="Tahoma" w:hAnsi="Tahoma" w:cs="Tahoma"/>
                <w:color w:val="000000"/>
                <w:lang w:eastAsia="ro-RO"/>
              </w:rPr>
            </w:pPr>
            <w:r>
              <w:rPr>
                <w:rFonts w:ascii="Tahoma" w:hAnsi="Tahoma" w:cs="Tahoma"/>
                <w:color w:val="000000"/>
                <w:lang w:eastAsia="ro-RO"/>
              </w:rPr>
              <w:lastRenderedPageBreak/>
              <w:t xml:space="preserve">Susținerea promovării spiritului antreprenorial şi a cetăţeniei active în </w:t>
            </w:r>
          </w:p>
          <w:p w:rsidR="001F3ECC" w:rsidRDefault="001F3ECC" w:rsidP="001F3ECC">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educaţie, prin intermediului unui parteneriat cu Inspectoratul Școlar Județean /GAL Confluențe Moldave</w:t>
            </w:r>
          </w:p>
          <w:p w:rsidR="007546B7" w:rsidRDefault="007546B7" w:rsidP="007317A0">
            <w:pPr>
              <w:autoSpaceDE w:val="0"/>
              <w:adjustRightInd w:val="0"/>
              <w:spacing w:line="256" w:lineRule="auto"/>
              <w:rPr>
                <w:rFonts w:ascii="Tahoma" w:hAnsi="Tahoma" w:cs="Tahoma"/>
                <w:b/>
                <w:i/>
                <w:color w:val="000000"/>
                <w:lang w:eastAsia="ro-RO"/>
              </w:rPr>
            </w:pPr>
          </w:p>
          <w:p w:rsidR="007546B7" w:rsidRDefault="007546B7" w:rsidP="007317A0">
            <w:pPr>
              <w:autoSpaceDE w:val="0"/>
              <w:adjustRightInd w:val="0"/>
              <w:spacing w:line="256" w:lineRule="auto"/>
              <w:rPr>
                <w:rFonts w:ascii="Tahoma" w:hAnsi="Tahoma" w:cs="Tahoma"/>
                <w:b/>
                <w:i/>
                <w:color w:val="000000"/>
                <w:lang w:eastAsia="ro-RO"/>
              </w:rPr>
            </w:pPr>
          </w:p>
        </w:tc>
        <w:tc>
          <w:tcPr>
            <w:tcW w:w="3163"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color w:val="000000"/>
                <w:lang w:eastAsia="ro-RO"/>
              </w:rPr>
              <w:lastRenderedPageBreak/>
              <w:t xml:space="preserve">Program Operațional </w:t>
            </w:r>
            <w:r>
              <w:rPr>
                <w:rFonts w:ascii="Tahoma" w:hAnsi="Tahoma" w:cs="Tahoma"/>
                <w:color w:val="000000"/>
                <w:lang w:eastAsia="ro-RO"/>
              </w:rPr>
              <w:lastRenderedPageBreak/>
              <w:t>Capital Uman –</w:t>
            </w:r>
            <w:r w:rsidR="001F3ECC">
              <w:rPr>
                <w:rFonts w:ascii="Tahoma" w:hAnsi="Tahoma" w:cs="Tahoma"/>
                <w:color w:val="000000"/>
                <w:lang w:eastAsia="ro-RO"/>
              </w:rPr>
              <w:t xml:space="preserve"> </w:t>
            </w:r>
            <w:r>
              <w:rPr>
                <w:rFonts w:ascii="Tahoma" w:hAnsi="Tahoma" w:cs="Tahoma"/>
                <w:color w:val="000000"/>
                <w:lang w:eastAsia="ro-RO"/>
              </w:rPr>
              <w:t xml:space="preserve">POCU axa prioritara 7 Antreprenoriat </w:t>
            </w:r>
            <w:r w:rsidR="001F3ECC">
              <w:rPr>
                <w:rFonts w:ascii="Tahoma" w:hAnsi="Tahoma" w:cs="Tahoma"/>
                <w:color w:val="000000"/>
                <w:lang w:eastAsia="ro-RO"/>
              </w:rPr>
              <w:t>și economie socială</w:t>
            </w:r>
          </w:p>
        </w:tc>
        <w:tc>
          <w:tcPr>
            <w:tcW w:w="1511" w:type="dxa"/>
            <w:tcBorders>
              <w:top w:val="single" w:sz="4" w:space="0" w:color="auto"/>
              <w:left w:val="single" w:sz="4" w:space="0" w:color="auto"/>
              <w:bottom w:val="single" w:sz="4" w:space="0" w:color="auto"/>
              <w:right w:val="single" w:sz="4" w:space="0" w:color="auto"/>
            </w:tcBorders>
            <w:hideMark/>
          </w:tcPr>
          <w:p w:rsidR="00995B68" w:rsidRPr="00EC2BD3" w:rsidRDefault="00995B68" w:rsidP="00EC2BD3">
            <w:pPr>
              <w:autoSpaceDE w:val="0"/>
              <w:adjustRightInd w:val="0"/>
              <w:spacing w:line="256" w:lineRule="auto"/>
              <w:rPr>
                <w:rFonts w:ascii="Tahoma" w:hAnsi="Tahoma" w:cs="Tahoma"/>
                <w:color w:val="000000"/>
                <w:lang w:eastAsia="ro-RO"/>
              </w:rPr>
            </w:pPr>
            <w:r w:rsidRPr="00EC2BD3">
              <w:rPr>
                <w:rFonts w:ascii="Tahoma" w:hAnsi="Tahoma" w:cs="Tahoma"/>
                <w:color w:val="000000"/>
                <w:lang w:eastAsia="ro-RO"/>
              </w:rPr>
              <w:lastRenderedPageBreak/>
              <w:t xml:space="preserve"> 2024</w:t>
            </w:r>
          </w:p>
        </w:tc>
      </w:tr>
      <w:tr w:rsidR="007317A0" w:rsidTr="00DE163F">
        <w:tc>
          <w:tcPr>
            <w:tcW w:w="4651" w:type="dxa"/>
            <w:tcBorders>
              <w:top w:val="single" w:sz="4" w:space="0" w:color="auto"/>
              <w:left w:val="single" w:sz="4" w:space="0" w:color="auto"/>
              <w:bottom w:val="single" w:sz="4" w:space="0" w:color="auto"/>
              <w:right w:val="single" w:sz="4" w:space="0" w:color="auto"/>
            </w:tcBorders>
            <w:hideMark/>
          </w:tcPr>
          <w:p w:rsidR="007317A0" w:rsidRDefault="007317A0" w:rsidP="007317A0">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lastRenderedPageBreak/>
              <w:t>Proiect 6</w:t>
            </w:r>
          </w:p>
          <w:p w:rsidR="007317A0" w:rsidRDefault="007317A0" w:rsidP="007317A0">
            <w:pPr>
              <w:pStyle w:val="NoSpacing"/>
              <w:spacing w:line="256" w:lineRule="auto"/>
              <w:rPr>
                <w:rFonts w:ascii="Tahoma" w:eastAsia="Times New Roman" w:hAnsi="Tahoma" w:cs="Tahoma"/>
                <w:color w:val="000000"/>
                <w:szCs w:val="24"/>
                <w:lang w:val="ro-RO" w:eastAsia="ro-RO"/>
              </w:rPr>
            </w:pPr>
            <w:r>
              <w:rPr>
                <w:rFonts w:ascii="Tahoma" w:eastAsia="Times New Roman" w:hAnsi="Tahoma" w:cs="Tahoma"/>
                <w:color w:val="000000"/>
                <w:szCs w:val="24"/>
                <w:lang w:val="ro-RO" w:eastAsia="ro-RO"/>
              </w:rPr>
              <w:t>Asigurarea suportului material pentru realizarea unei publicaţii şcolare.</w:t>
            </w:r>
          </w:p>
          <w:p w:rsidR="007317A0" w:rsidRDefault="007317A0" w:rsidP="007317A0">
            <w:pPr>
              <w:pStyle w:val="NoSpacing"/>
              <w:spacing w:line="256" w:lineRule="auto"/>
              <w:rPr>
                <w:rFonts w:ascii="Tahoma" w:hAnsi="Tahoma" w:cs="Tahoma"/>
                <w:b/>
                <w:i/>
                <w:color w:val="000000"/>
                <w:lang w:val="ro-RO" w:eastAsia="ro-RO"/>
              </w:rPr>
            </w:pPr>
          </w:p>
        </w:tc>
        <w:tc>
          <w:tcPr>
            <w:tcW w:w="3163" w:type="dxa"/>
            <w:tcBorders>
              <w:top w:val="single" w:sz="4" w:space="0" w:color="auto"/>
              <w:left w:val="single" w:sz="4" w:space="0" w:color="auto"/>
              <w:bottom w:val="single" w:sz="4" w:space="0" w:color="auto"/>
              <w:right w:val="single" w:sz="4" w:space="0" w:color="auto"/>
            </w:tcBorders>
            <w:hideMark/>
          </w:tcPr>
          <w:p w:rsidR="007317A0" w:rsidRDefault="007317A0" w:rsidP="007317A0">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 </w:t>
            </w:r>
          </w:p>
        </w:tc>
        <w:tc>
          <w:tcPr>
            <w:tcW w:w="1511" w:type="dxa"/>
            <w:tcBorders>
              <w:top w:val="single" w:sz="4" w:space="0" w:color="auto"/>
              <w:left w:val="single" w:sz="4" w:space="0" w:color="auto"/>
              <w:bottom w:val="single" w:sz="4" w:space="0" w:color="auto"/>
              <w:right w:val="single" w:sz="4" w:space="0" w:color="auto"/>
            </w:tcBorders>
            <w:hideMark/>
          </w:tcPr>
          <w:p w:rsidR="007317A0" w:rsidRDefault="007317A0" w:rsidP="007317A0">
            <w:pPr>
              <w:autoSpaceDE w:val="0"/>
              <w:adjustRightInd w:val="0"/>
              <w:spacing w:line="256" w:lineRule="auto"/>
              <w:rPr>
                <w:rFonts w:ascii="Tahoma" w:hAnsi="Tahoma" w:cs="Tahoma"/>
                <w:color w:val="000000"/>
                <w:lang w:eastAsia="ro-RO"/>
              </w:rPr>
            </w:pPr>
            <w:r>
              <w:rPr>
                <w:rFonts w:ascii="Tahoma" w:hAnsi="Tahoma" w:cs="Tahoma"/>
                <w:color w:val="000000"/>
                <w:lang w:eastAsia="ro-RO"/>
              </w:rPr>
              <w:t>2023</w:t>
            </w:r>
          </w:p>
        </w:tc>
      </w:tr>
    </w:tbl>
    <w:p w:rsidR="00995B68" w:rsidRDefault="00995B68" w:rsidP="00995B68">
      <w:pPr>
        <w:pStyle w:val="NoSpacing"/>
        <w:ind w:left="720"/>
        <w:jc w:val="center"/>
        <w:rPr>
          <w:rFonts w:ascii="Tahoma" w:hAnsi="Tahoma" w:cs="Tahoma"/>
          <w:b/>
          <w:color w:val="4472C4"/>
          <w:szCs w:val="24"/>
          <w:lang w:val="ro-RO" w:eastAsia="ro-RO"/>
        </w:rPr>
      </w:pPr>
    </w:p>
    <w:p w:rsidR="00995B68" w:rsidRDefault="00995B68" w:rsidP="00995B68">
      <w:pPr>
        <w:pStyle w:val="NoSpacing"/>
        <w:ind w:left="720"/>
        <w:jc w:val="center"/>
        <w:rPr>
          <w:rFonts w:ascii="Tahoma" w:hAnsi="Tahoma" w:cs="Tahoma"/>
          <w:b/>
          <w:color w:val="4472C4"/>
          <w:szCs w:val="24"/>
          <w:lang w:val="ro-RO" w:eastAsia="ro-RO"/>
        </w:rPr>
      </w:pPr>
    </w:p>
    <w:p w:rsidR="00995B68" w:rsidRPr="00FA41A5" w:rsidRDefault="00995B68" w:rsidP="00995B68">
      <w:pPr>
        <w:pStyle w:val="NoSpacing"/>
        <w:ind w:left="720"/>
        <w:jc w:val="center"/>
        <w:rPr>
          <w:rFonts w:ascii="Tahoma" w:hAnsi="Tahoma" w:cs="Tahoma"/>
          <w:b/>
          <w:color w:val="00B050"/>
          <w:szCs w:val="24"/>
          <w:lang w:val="ro-RO" w:eastAsia="ro-RO"/>
        </w:rPr>
      </w:pPr>
      <w:r w:rsidRPr="00FA41A5">
        <w:rPr>
          <w:rFonts w:ascii="Tahoma" w:hAnsi="Tahoma" w:cs="Tahoma"/>
          <w:b/>
          <w:color w:val="00B050"/>
          <w:szCs w:val="24"/>
          <w:lang w:val="ro-RO" w:eastAsia="ro-RO"/>
        </w:rPr>
        <w:t>5. DOMENIU SĂNĂTATE</w:t>
      </w:r>
    </w:p>
    <w:p w:rsidR="00995B68" w:rsidRPr="00FA41A5" w:rsidRDefault="00995B68" w:rsidP="00995B68">
      <w:pPr>
        <w:pStyle w:val="NoSpacing"/>
        <w:ind w:left="144"/>
        <w:rPr>
          <w:rFonts w:ascii="Tahoma" w:hAnsi="Tahoma" w:cs="Tahoma"/>
          <w:color w:val="00B050"/>
          <w:szCs w:val="24"/>
          <w:lang w:val="ro-RO" w:eastAsia="ro-RO"/>
        </w:rPr>
      </w:pPr>
    </w:p>
    <w:p w:rsidR="00995B68" w:rsidRDefault="00995B68" w:rsidP="00EC2BD3">
      <w:pPr>
        <w:pStyle w:val="NoSpacing"/>
        <w:ind w:left="144"/>
        <w:jc w:val="both"/>
        <w:rPr>
          <w:rFonts w:ascii="Tahoma" w:hAnsi="Tahoma" w:cs="Tahoma"/>
          <w:b/>
          <w:szCs w:val="24"/>
          <w:lang w:val="ro-RO" w:eastAsia="ro-RO"/>
        </w:rPr>
      </w:pPr>
      <w:r>
        <w:rPr>
          <w:rFonts w:ascii="Tahoma" w:hAnsi="Tahoma" w:cs="Tahoma"/>
          <w:b/>
          <w:szCs w:val="24"/>
          <w:lang w:val="ro-RO" w:eastAsia="ro-RO"/>
        </w:rPr>
        <w:t>Obiectiv general</w:t>
      </w:r>
      <w:r>
        <w:rPr>
          <w:rFonts w:ascii="Tahoma" w:hAnsi="Tahoma" w:cs="Tahoma"/>
          <w:b/>
          <w:i/>
          <w:szCs w:val="24"/>
          <w:lang w:val="ro-RO" w:eastAsia="ro-RO"/>
        </w:rPr>
        <w:t xml:space="preserve"> Dezvoltarea infrastructurii de sănătate şi a serviciilor medicale în vederea asigurării accesului tuturor categoriilor de locuitori la serviciile de sănătate de bază</w:t>
      </w:r>
      <w:r>
        <w:rPr>
          <w:rFonts w:ascii="Tahoma" w:hAnsi="Tahoma" w:cs="Tahoma"/>
          <w:b/>
          <w:szCs w:val="24"/>
          <w:lang w:val="ro-RO" w:eastAsia="ro-RO"/>
        </w:rPr>
        <w:t>.</w:t>
      </w:r>
    </w:p>
    <w:p w:rsidR="00995B68" w:rsidRDefault="00995B68" w:rsidP="00EC2BD3">
      <w:pPr>
        <w:pStyle w:val="NoSpacing"/>
        <w:ind w:left="144"/>
        <w:jc w:val="both"/>
        <w:rPr>
          <w:rFonts w:ascii="Tahoma" w:hAnsi="Tahoma" w:cs="Tahoma"/>
          <w:b/>
          <w:szCs w:val="24"/>
          <w:lang w:val="ro-RO" w:eastAsia="ro-RO"/>
        </w:rPr>
      </w:pPr>
    </w:p>
    <w:p w:rsidR="00995B68" w:rsidRDefault="00995B68" w:rsidP="00995B68">
      <w:pPr>
        <w:pStyle w:val="NoSpacing"/>
        <w:ind w:left="144"/>
        <w:jc w:val="both"/>
        <w:rPr>
          <w:rFonts w:ascii="Tahoma" w:hAnsi="Tahoma" w:cs="Tahoma"/>
          <w:b/>
          <w:szCs w:val="24"/>
          <w:lang w:val="ro-RO" w:eastAsia="ro-RO"/>
        </w:rPr>
      </w:pPr>
      <w:r>
        <w:rPr>
          <w:rFonts w:ascii="Tahoma" w:hAnsi="Tahoma" w:cs="Tahoma"/>
          <w:b/>
          <w:szCs w:val="24"/>
          <w:lang w:val="ro-RO" w:eastAsia="ro-RO"/>
        </w:rPr>
        <w:t xml:space="preserve">Obiectivul operațional </w:t>
      </w:r>
      <w:r>
        <w:rPr>
          <w:rFonts w:ascii="Tahoma" w:hAnsi="Tahoma" w:cs="Tahoma"/>
          <w:b/>
          <w:i/>
          <w:szCs w:val="24"/>
          <w:lang w:val="ro-RO" w:eastAsia="ro-RO"/>
        </w:rPr>
        <w:t>Realizarea de investiții în infrastructura-suport, echipamente, şi resurse umane menite să generalizeze accesul şi să amelioreze calitatea serviciilor oferite</w:t>
      </w:r>
      <w:r>
        <w:rPr>
          <w:rFonts w:ascii="Tahoma" w:hAnsi="Tahoma" w:cs="Tahoma"/>
          <w:b/>
          <w:szCs w:val="24"/>
          <w:lang w:val="ro-RO" w:eastAsia="ro-RO"/>
        </w:rPr>
        <w:t xml:space="preserve">  </w:t>
      </w:r>
    </w:p>
    <w:p w:rsidR="004065FE" w:rsidRDefault="004065FE" w:rsidP="00995B68">
      <w:pPr>
        <w:pStyle w:val="NoSpacing"/>
        <w:ind w:left="144"/>
        <w:jc w:val="both"/>
        <w:rPr>
          <w:rFonts w:ascii="Tahoma" w:hAnsi="Tahoma" w:cs="Tahoma"/>
          <w:b/>
          <w:szCs w:val="24"/>
          <w:lang w:val="ro-RO" w:eastAsia="ro-RO"/>
        </w:rPr>
      </w:pPr>
    </w:p>
    <w:tbl>
      <w:tblPr>
        <w:tblW w:w="963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6"/>
        <w:gridCol w:w="3157"/>
        <w:gridCol w:w="1637"/>
      </w:tblGrid>
      <w:tr w:rsidR="00995B68" w:rsidTr="004065FE">
        <w:tc>
          <w:tcPr>
            <w:tcW w:w="4836"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ind w:left="144"/>
              <w:rPr>
                <w:rFonts w:ascii="Tahoma" w:hAnsi="Tahoma" w:cs="Tahoma"/>
                <w:i/>
                <w:color w:val="000000"/>
                <w:lang w:eastAsia="ro-RO"/>
              </w:rPr>
            </w:pPr>
            <w:r>
              <w:rPr>
                <w:rFonts w:ascii="Tahoma" w:hAnsi="Tahoma" w:cs="Tahoma"/>
                <w:i/>
                <w:color w:val="000000"/>
                <w:lang w:eastAsia="ro-RO"/>
              </w:rPr>
              <w:t xml:space="preserve">Denumire proiect </w:t>
            </w:r>
          </w:p>
        </w:tc>
        <w:tc>
          <w:tcPr>
            <w:tcW w:w="3157"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ind w:left="144"/>
              <w:rPr>
                <w:rFonts w:ascii="Tahoma" w:hAnsi="Tahoma" w:cs="Tahoma"/>
                <w:i/>
                <w:color w:val="000000"/>
                <w:lang w:eastAsia="ro-RO"/>
              </w:rPr>
            </w:pPr>
            <w:r>
              <w:rPr>
                <w:rFonts w:ascii="Tahoma" w:hAnsi="Tahoma" w:cs="Tahoma"/>
                <w:i/>
                <w:color w:val="000000"/>
                <w:lang w:eastAsia="ro-RO"/>
              </w:rPr>
              <w:t>Sursa de finantare</w:t>
            </w:r>
          </w:p>
        </w:tc>
        <w:tc>
          <w:tcPr>
            <w:tcW w:w="1637"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ind w:left="144"/>
              <w:rPr>
                <w:rFonts w:ascii="Tahoma" w:hAnsi="Tahoma" w:cs="Tahoma"/>
                <w:i/>
                <w:color w:val="000000"/>
                <w:lang w:eastAsia="ro-RO"/>
              </w:rPr>
            </w:pPr>
            <w:r>
              <w:rPr>
                <w:rFonts w:ascii="Tahoma" w:hAnsi="Tahoma" w:cs="Tahoma"/>
                <w:i/>
                <w:color w:val="000000"/>
                <w:lang w:eastAsia="ro-RO"/>
              </w:rPr>
              <w:t xml:space="preserve">Termen  de finalizare </w:t>
            </w:r>
          </w:p>
        </w:tc>
      </w:tr>
      <w:tr w:rsidR="00B16E0F" w:rsidTr="004065FE">
        <w:tc>
          <w:tcPr>
            <w:tcW w:w="4836" w:type="dxa"/>
            <w:tcBorders>
              <w:top w:val="single" w:sz="4" w:space="0" w:color="auto"/>
              <w:left w:val="single" w:sz="4" w:space="0" w:color="auto"/>
              <w:bottom w:val="single" w:sz="4" w:space="0" w:color="auto"/>
              <w:right w:val="single" w:sz="4" w:space="0" w:color="auto"/>
            </w:tcBorders>
          </w:tcPr>
          <w:p w:rsidR="00B16E0F" w:rsidRPr="00B16E0F" w:rsidRDefault="00B16E0F" w:rsidP="00B16E0F">
            <w:pPr>
              <w:autoSpaceDE w:val="0"/>
              <w:adjustRightInd w:val="0"/>
              <w:spacing w:line="256" w:lineRule="auto"/>
              <w:ind w:left="144"/>
              <w:jc w:val="both"/>
              <w:rPr>
                <w:rFonts w:ascii="Tahoma" w:hAnsi="Tahoma" w:cs="Tahoma"/>
                <w:b/>
                <w:color w:val="000000"/>
                <w:lang w:eastAsia="ro-RO"/>
              </w:rPr>
            </w:pPr>
            <w:r w:rsidRPr="00B16E0F">
              <w:rPr>
                <w:rFonts w:ascii="Tahoma" w:hAnsi="Tahoma" w:cs="Tahoma"/>
                <w:b/>
                <w:color w:val="000000"/>
                <w:lang w:eastAsia="ro-RO"/>
              </w:rPr>
              <w:t>Proiect 1</w:t>
            </w:r>
          </w:p>
          <w:p w:rsidR="00B16E0F" w:rsidRPr="00B16E0F" w:rsidRDefault="00B57735" w:rsidP="00B57735">
            <w:pPr>
              <w:pStyle w:val="NoSpacing"/>
              <w:spacing w:line="256" w:lineRule="auto"/>
              <w:jc w:val="both"/>
              <w:rPr>
                <w:rFonts w:ascii="Tahoma" w:hAnsi="Tahoma" w:cs="Tahoma"/>
                <w:szCs w:val="24"/>
                <w:lang w:val="ro-RO" w:eastAsia="ro-RO"/>
              </w:rPr>
            </w:pPr>
            <w:r>
              <w:rPr>
                <w:rFonts w:ascii="Tahoma" w:hAnsi="Tahoma" w:cs="Tahoma"/>
                <w:szCs w:val="24"/>
                <w:lang w:val="ro-RO" w:eastAsia="ro-RO"/>
              </w:rPr>
              <w:t>Construire dispensar uman în sat Nicolae Bălcescu, comuna Nicolae Bălcescu</w:t>
            </w:r>
          </w:p>
          <w:p w:rsidR="00B16E0F" w:rsidRPr="00B16E0F" w:rsidRDefault="00B16E0F" w:rsidP="00B16E0F">
            <w:pPr>
              <w:pStyle w:val="NoSpacing"/>
              <w:spacing w:line="256" w:lineRule="auto"/>
              <w:ind w:left="144"/>
              <w:jc w:val="both"/>
              <w:rPr>
                <w:rFonts w:ascii="Tahoma" w:hAnsi="Tahoma" w:cs="Tahoma"/>
                <w:szCs w:val="24"/>
                <w:lang w:val="ro-RO" w:eastAsia="ro-RO"/>
              </w:rPr>
            </w:pPr>
          </w:p>
          <w:p w:rsidR="00B16E0F" w:rsidRPr="00B16E0F" w:rsidRDefault="00B16E0F" w:rsidP="00B16E0F">
            <w:pPr>
              <w:pStyle w:val="NoSpacing"/>
              <w:spacing w:line="256" w:lineRule="auto"/>
              <w:ind w:left="144"/>
              <w:jc w:val="both"/>
              <w:rPr>
                <w:rFonts w:ascii="Tahoma" w:hAnsi="Tahoma" w:cs="Tahoma"/>
                <w:szCs w:val="24"/>
                <w:lang w:val="ro-RO" w:eastAsia="ro-RO"/>
              </w:rPr>
            </w:pPr>
          </w:p>
          <w:p w:rsidR="00B16E0F" w:rsidRPr="00B16E0F" w:rsidRDefault="00B16E0F" w:rsidP="00B16E0F">
            <w:pPr>
              <w:pStyle w:val="NoSpacing"/>
              <w:spacing w:line="256" w:lineRule="auto"/>
              <w:ind w:left="144"/>
              <w:jc w:val="both"/>
              <w:rPr>
                <w:rFonts w:ascii="Tahoma" w:hAnsi="Tahoma" w:cs="Tahoma"/>
                <w:b/>
                <w:color w:val="000000"/>
                <w:lang w:val="ro-RO" w:eastAsia="ro-RO"/>
              </w:rPr>
            </w:pPr>
          </w:p>
        </w:tc>
        <w:tc>
          <w:tcPr>
            <w:tcW w:w="3157" w:type="dxa"/>
            <w:tcBorders>
              <w:top w:val="single" w:sz="4" w:space="0" w:color="auto"/>
              <w:left w:val="single" w:sz="4" w:space="0" w:color="auto"/>
              <w:bottom w:val="single" w:sz="4" w:space="0" w:color="auto"/>
              <w:right w:val="single" w:sz="4" w:space="0" w:color="auto"/>
            </w:tcBorders>
            <w:hideMark/>
          </w:tcPr>
          <w:p w:rsidR="00B16E0F" w:rsidRDefault="00B57735" w:rsidP="00B16E0F">
            <w:pPr>
              <w:autoSpaceDE w:val="0"/>
              <w:adjustRightInd w:val="0"/>
              <w:spacing w:line="256" w:lineRule="auto"/>
              <w:rPr>
                <w:rFonts w:ascii="Tahoma" w:hAnsi="Tahoma" w:cs="Tahoma"/>
                <w:color w:val="000000"/>
                <w:lang w:eastAsia="ro-RO"/>
              </w:rPr>
            </w:pPr>
            <w:r>
              <w:rPr>
                <w:rFonts w:ascii="Tahoma" w:hAnsi="Tahoma" w:cs="Tahoma"/>
                <w:color w:val="000000"/>
                <w:lang w:eastAsia="ro-RO"/>
              </w:rPr>
              <w:t>PNDL II</w:t>
            </w:r>
          </w:p>
          <w:p w:rsidR="00B16E0F" w:rsidRDefault="00B16E0F" w:rsidP="00B16E0F">
            <w:pPr>
              <w:autoSpaceDE w:val="0"/>
              <w:adjustRightInd w:val="0"/>
              <w:spacing w:line="256" w:lineRule="auto"/>
              <w:rPr>
                <w:rFonts w:ascii="Tahoma" w:hAnsi="Tahoma" w:cs="Tahoma"/>
                <w:color w:val="000000"/>
                <w:lang w:eastAsia="ro-RO"/>
              </w:rPr>
            </w:pPr>
            <w:r>
              <w:rPr>
                <w:rFonts w:ascii="Tahoma" w:hAnsi="Tahoma" w:cs="Tahoma"/>
                <w:color w:val="000000"/>
                <w:lang w:eastAsia="ro-RO"/>
              </w:rPr>
              <w:t>Program National de Sănătate (multifond PNS )</w:t>
            </w:r>
          </w:p>
          <w:p w:rsidR="00B16E0F" w:rsidRDefault="00B16E0F" w:rsidP="00B57735">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Axa prioritara 4  Cresterea eficacității sectorului </w:t>
            </w:r>
          </w:p>
          <w:p w:rsidR="00B16E0F" w:rsidRDefault="00B16E0F" w:rsidP="00B16E0F">
            <w:pPr>
              <w:autoSpaceDE w:val="0"/>
              <w:adjustRightInd w:val="0"/>
              <w:spacing w:line="256" w:lineRule="auto"/>
              <w:rPr>
                <w:rFonts w:ascii="Tahoma" w:hAnsi="Tahoma" w:cs="Tahoma"/>
                <w:color w:val="000000"/>
                <w:lang w:eastAsia="ro-RO"/>
              </w:rPr>
            </w:pPr>
            <w:r>
              <w:rPr>
                <w:rFonts w:ascii="Tahoma" w:hAnsi="Tahoma" w:cs="Tahoma"/>
                <w:color w:val="000000"/>
                <w:lang w:eastAsia="ro-RO"/>
              </w:rPr>
              <w:t>Medical prin investiții  în infrastructură și servicii</w:t>
            </w:r>
          </w:p>
          <w:p w:rsidR="004065FE" w:rsidRDefault="004065FE" w:rsidP="00B16E0F">
            <w:pPr>
              <w:autoSpaceDE w:val="0"/>
              <w:adjustRightInd w:val="0"/>
              <w:spacing w:line="256" w:lineRule="auto"/>
              <w:rPr>
                <w:rFonts w:ascii="Tahoma" w:hAnsi="Tahoma" w:cs="Tahoma"/>
                <w:color w:val="000000"/>
                <w:lang w:eastAsia="ro-RO"/>
              </w:rPr>
            </w:pPr>
          </w:p>
          <w:p w:rsidR="004065FE" w:rsidRPr="00B16E0F" w:rsidRDefault="004065FE" w:rsidP="00B16E0F">
            <w:pPr>
              <w:autoSpaceDE w:val="0"/>
              <w:adjustRightInd w:val="0"/>
              <w:spacing w:line="256" w:lineRule="auto"/>
              <w:rPr>
                <w:rFonts w:ascii="Tahoma" w:hAnsi="Tahoma" w:cs="Tahoma"/>
                <w:color w:val="000000"/>
                <w:lang w:eastAsia="ro-RO"/>
              </w:rPr>
            </w:pPr>
          </w:p>
        </w:tc>
        <w:tc>
          <w:tcPr>
            <w:tcW w:w="1637" w:type="dxa"/>
            <w:tcBorders>
              <w:top w:val="single" w:sz="4" w:space="0" w:color="auto"/>
              <w:left w:val="single" w:sz="4" w:space="0" w:color="auto"/>
              <w:bottom w:val="single" w:sz="4" w:space="0" w:color="auto"/>
              <w:right w:val="single" w:sz="4" w:space="0" w:color="auto"/>
            </w:tcBorders>
            <w:hideMark/>
          </w:tcPr>
          <w:p w:rsidR="00B16E0F" w:rsidRPr="00B16E0F" w:rsidRDefault="00B57735" w:rsidP="00B57735">
            <w:pPr>
              <w:autoSpaceDE w:val="0"/>
              <w:adjustRightInd w:val="0"/>
              <w:spacing w:line="256" w:lineRule="auto"/>
              <w:ind w:left="144"/>
              <w:rPr>
                <w:rFonts w:ascii="Tahoma" w:hAnsi="Tahoma" w:cs="Tahoma"/>
                <w:color w:val="000000"/>
                <w:lang w:eastAsia="ro-RO"/>
              </w:rPr>
            </w:pPr>
            <w:r>
              <w:rPr>
                <w:rFonts w:ascii="Tahoma" w:hAnsi="Tahoma" w:cs="Tahoma"/>
                <w:color w:val="000000"/>
                <w:lang w:eastAsia="ro-RO"/>
              </w:rPr>
              <w:t>2022</w:t>
            </w:r>
          </w:p>
        </w:tc>
      </w:tr>
      <w:tr w:rsidR="00B16E0F" w:rsidTr="004065FE">
        <w:tc>
          <w:tcPr>
            <w:tcW w:w="4836" w:type="dxa"/>
            <w:tcBorders>
              <w:top w:val="single" w:sz="4" w:space="0" w:color="auto"/>
              <w:left w:val="single" w:sz="4" w:space="0" w:color="auto"/>
              <w:bottom w:val="single" w:sz="4" w:space="0" w:color="auto"/>
              <w:right w:val="single" w:sz="4" w:space="0" w:color="auto"/>
            </w:tcBorders>
          </w:tcPr>
          <w:p w:rsidR="00B16E0F" w:rsidRDefault="00B16E0F" w:rsidP="00B16E0F">
            <w:pPr>
              <w:autoSpaceDE w:val="0"/>
              <w:adjustRightInd w:val="0"/>
              <w:spacing w:line="256" w:lineRule="auto"/>
              <w:jc w:val="both"/>
              <w:rPr>
                <w:rFonts w:ascii="Tahoma" w:hAnsi="Tahoma" w:cs="Tahoma"/>
                <w:b/>
                <w:color w:val="000000"/>
                <w:lang w:eastAsia="ro-RO"/>
              </w:rPr>
            </w:pPr>
            <w:r>
              <w:rPr>
                <w:rFonts w:ascii="Tahoma" w:hAnsi="Tahoma" w:cs="Tahoma"/>
                <w:b/>
                <w:color w:val="000000"/>
                <w:lang w:eastAsia="ro-RO"/>
              </w:rPr>
              <w:t>Proiect 2</w:t>
            </w:r>
          </w:p>
          <w:p w:rsidR="00B16E0F" w:rsidRDefault="00B16E0F" w:rsidP="00B16E0F">
            <w:pPr>
              <w:autoSpaceDE w:val="0"/>
              <w:adjustRightInd w:val="0"/>
              <w:spacing w:line="256" w:lineRule="auto"/>
              <w:jc w:val="both"/>
              <w:rPr>
                <w:rFonts w:ascii="Tahoma" w:hAnsi="Tahoma" w:cs="Tahoma"/>
                <w:b/>
                <w:color w:val="000000"/>
                <w:lang w:eastAsia="ro-RO"/>
              </w:rPr>
            </w:pPr>
            <w:r>
              <w:rPr>
                <w:rFonts w:ascii="Tahoma" w:hAnsi="Tahoma" w:cs="Tahoma"/>
                <w:lang w:eastAsia="ro-RO"/>
              </w:rPr>
              <w:t>Dotarea imobillului  în care  se desfășoară activităţi de îngrijiri medicale</w:t>
            </w:r>
          </w:p>
        </w:tc>
        <w:tc>
          <w:tcPr>
            <w:tcW w:w="3157" w:type="dxa"/>
            <w:tcBorders>
              <w:top w:val="single" w:sz="4" w:space="0" w:color="auto"/>
              <w:left w:val="single" w:sz="4" w:space="0" w:color="auto"/>
              <w:bottom w:val="nil"/>
              <w:right w:val="single" w:sz="4" w:space="0" w:color="auto"/>
            </w:tcBorders>
          </w:tcPr>
          <w:p w:rsidR="00B16E0F" w:rsidRDefault="00B16E0F" w:rsidP="00B16E0F">
            <w:pPr>
              <w:autoSpaceDE w:val="0"/>
              <w:adjustRightInd w:val="0"/>
              <w:spacing w:line="256" w:lineRule="auto"/>
              <w:rPr>
                <w:rFonts w:ascii="Tahoma" w:hAnsi="Tahoma" w:cs="Tahoma"/>
                <w:color w:val="000000"/>
                <w:lang w:eastAsia="ro-RO"/>
              </w:rPr>
            </w:pPr>
          </w:p>
          <w:p w:rsidR="00B16E0F" w:rsidRDefault="00B16E0F" w:rsidP="00B16E0F">
            <w:pPr>
              <w:autoSpaceDE w:val="0"/>
              <w:adjustRightInd w:val="0"/>
              <w:spacing w:line="256" w:lineRule="auto"/>
              <w:rPr>
                <w:rFonts w:ascii="Tahoma" w:hAnsi="Tahoma" w:cs="Tahoma"/>
                <w:color w:val="000000"/>
                <w:lang w:eastAsia="ro-RO"/>
              </w:rPr>
            </w:pPr>
            <w:r>
              <w:rPr>
                <w:rFonts w:ascii="Tahoma" w:hAnsi="Tahoma" w:cs="Tahoma"/>
                <w:color w:val="000000"/>
                <w:lang w:eastAsia="ro-RO"/>
              </w:rPr>
              <w:t>Program National de Sănătate (multifond PNS )</w:t>
            </w:r>
          </w:p>
          <w:p w:rsidR="00B16E0F" w:rsidRDefault="00B57735" w:rsidP="00B16E0F">
            <w:pPr>
              <w:autoSpaceDE w:val="0"/>
              <w:adjustRightInd w:val="0"/>
              <w:spacing w:line="256" w:lineRule="auto"/>
              <w:rPr>
                <w:rFonts w:ascii="Tahoma" w:hAnsi="Tahoma" w:cs="Tahoma"/>
                <w:color w:val="000000"/>
                <w:lang w:eastAsia="ro-RO"/>
              </w:rPr>
            </w:pPr>
            <w:r>
              <w:rPr>
                <w:rFonts w:ascii="Tahoma" w:hAnsi="Tahoma" w:cs="Tahoma"/>
                <w:color w:val="000000"/>
                <w:lang w:eastAsia="ro-RO"/>
              </w:rPr>
              <w:t>Axa prioritară 4  Creș</w:t>
            </w:r>
            <w:r w:rsidR="00B16E0F">
              <w:rPr>
                <w:rFonts w:ascii="Tahoma" w:hAnsi="Tahoma" w:cs="Tahoma"/>
                <w:color w:val="000000"/>
                <w:lang w:eastAsia="ro-RO"/>
              </w:rPr>
              <w:t xml:space="preserve">terea eficacității sectorului </w:t>
            </w:r>
          </w:p>
        </w:tc>
        <w:tc>
          <w:tcPr>
            <w:tcW w:w="1637" w:type="dxa"/>
            <w:tcBorders>
              <w:top w:val="single" w:sz="4" w:space="0" w:color="auto"/>
              <w:left w:val="single" w:sz="4" w:space="0" w:color="auto"/>
              <w:bottom w:val="nil"/>
              <w:right w:val="single" w:sz="4" w:space="0" w:color="auto"/>
            </w:tcBorders>
          </w:tcPr>
          <w:p w:rsidR="00B16E0F" w:rsidRDefault="00B16E0F" w:rsidP="00B57735">
            <w:pPr>
              <w:autoSpaceDE w:val="0"/>
              <w:adjustRightInd w:val="0"/>
              <w:spacing w:line="256" w:lineRule="auto"/>
              <w:rPr>
                <w:rFonts w:ascii="Tahoma" w:hAnsi="Tahoma" w:cs="Tahoma"/>
                <w:color w:val="000000"/>
                <w:lang w:eastAsia="ro-RO"/>
              </w:rPr>
            </w:pPr>
          </w:p>
        </w:tc>
      </w:tr>
      <w:tr w:rsidR="00B16E0F" w:rsidTr="004065FE">
        <w:tc>
          <w:tcPr>
            <w:tcW w:w="4836" w:type="dxa"/>
            <w:tcBorders>
              <w:top w:val="single" w:sz="4" w:space="0" w:color="auto"/>
              <w:left w:val="single" w:sz="4" w:space="0" w:color="auto"/>
              <w:bottom w:val="single" w:sz="4" w:space="0" w:color="auto"/>
              <w:right w:val="single" w:sz="4" w:space="0" w:color="auto"/>
            </w:tcBorders>
          </w:tcPr>
          <w:p w:rsidR="00B16E0F" w:rsidRDefault="00B16E0F" w:rsidP="00B16E0F">
            <w:pPr>
              <w:autoSpaceDE w:val="0"/>
              <w:adjustRightInd w:val="0"/>
              <w:spacing w:line="256" w:lineRule="auto"/>
              <w:jc w:val="both"/>
              <w:rPr>
                <w:rFonts w:ascii="Tahoma" w:hAnsi="Tahoma" w:cs="Tahoma"/>
                <w:b/>
                <w:color w:val="000000"/>
                <w:lang w:eastAsia="ro-RO"/>
              </w:rPr>
            </w:pPr>
            <w:r>
              <w:rPr>
                <w:rFonts w:ascii="Tahoma" w:hAnsi="Tahoma" w:cs="Tahoma"/>
                <w:b/>
                <w:color w:val="000000"/>
                <w:lang w:eastAsia="ro-RO"/>
              </w:rPr>
              <w:t>Proiect 3</w:t>
            </w:r>
          </w:p>
          <w:p w:rsidR="00B16E0F" w:rsidRDefault="00B16E0F" w:rsidP="00B16E0F">
            <w:pPr>
              <w:pStyle w:val="NoSpacing"/>
              <w:spacing w:line="256" w:lineRule="auto"/>
              <w:jc w:val="both"/>
              <w:rPr>
                <w:rFonts w:ascii="Tahoma" w:hAnsi="Tahoma" w:cs="Tahoma"/>
                <w:szCs w:val="24"/>
                <w:lang w:val="ro-RO" w:eastAsia="ro-RO"/>
              </w:rPr>
            </w:pPr>
            <w:r>
              <w:rPr>
                <w:rFonts w:ascii="Tahoma" w:hAnsi="Tahoma" w:cs="Tahoma"/>
                <w:szCs w:val="24"/>
                <w:lang w:val="ro-RO" w:eastAsia="ro-RO"/>
              </w:rPr>
              <w:t>Asigurarea unei dotări tehnice corespunzătoare şi implementarea sistemelor informatizate în cabinete</w:t>
            </w:r>
            <w:r w:rsidR="00B57735">
              <w:rPr>
                <w:rFonts w:ascii="Tahoma" w:hAnsi="Tahoma" w:cs="Tahoma"/>
                <w:szCs w:val="24"/>
                <w:lang w:val="ro-RO" w:eastAsia="ro-RO"/>
              </w:rPr>
              <w:t>le medicale</w:t>
            </w:r>
          </w:p>
          <w:p w:rsidR="004065FE" w:rsidRDefault="004065FE" w:rsidP="00B16E0F">
            <w:pPr>
              <w:pStyle w:val="NoSpacing"/>
              <w:spacing w:line="256" w:lineRule="auto"/>
              <w:jc w:val="both"/>
              <w:rPr>
                <w:rFonts w:ascii="Tahoma" w:hAnsi="Tahoma" w:cs="Tahoma"/>
                <w:b/>
                <w:color w:val="000000"/>
                <w:lang w:val="ro-RO" w:eastAsia="ro-RO"/>
              </w:rPr>
            </w:pPr>
          </w:p>
        </w:tc>
        <w:tc>
          <w:tcPr>
            <w:tcW w:w="3157" w:type="dxa"/>
            <w:tcBorders>
              <w:top w:val="nil"/>
              <w:left w:val="single" w:sz="4" w:space="0" w:color="auto"/>
              <w:bottom w:val="single" w:sz="4" w:space="0" w:color="auto"/>
              <w:right w:val="single" w:sz="4" w:space="0" w:color="auto"/>
            </w:tcBorders>
          </w:tcPr>
          <w:p w:rsidR="00B16E0F" w:rsidRDefault="00B57735" w:rsidP="00B16E0F">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Medical </w:t>
            </w:r>
            <w:r w:rsidR="00B16E0F">
              <w:rPr>
                <w:rFonts w:ascii="Tahoma" w:hAnsi="Tahoma" w:cs="Tahoma"/>
                <w:color w:val="000000"/>
                <w:lang w:eastAsia="ro-RO"/>
              </w:rPr>
              <w:t>prin investiții  în infrastructură și servicii</w:t>
            </w:r>
          </w:p>
        </w:tc>
        <w:tc>
          <w:tcPr>
            <w:tcW w:w="1637" w:type="dxa"/>
            <w:tcBorders>
              <w:top w:val="nil"/>
              <w:left w:val="single" w:sz="4" w:space="0" w:color="auto"/>
              <w:bottom w:val="single" w:sz="4" w:space="0" w:color="auto"/>
              <w:right w:val="single" w:sz="4" w:space="0" w:color="auto"/>
            </w:tcBorders>
            <w:hideMark/>
          </w:tcPr>
          <w:p w:rsidR="00B16E0F" w:rsidRDefault="00B16E0F" w:rsidP="00B57735">
            <w:pPr>
              <w:autoSpaceDE w:val="0"/>
              <w:adjustRightInd w:val="0"/>
              <w:spacing w:line="256" w:lineRule="auto"/>
              <w:rPr>
                <w:rFonts w:ascii="Tahoma" w:hAnsi="Tahoma" w:cs="Tahoma"/>
                <w:color w:val="000000"/>
                <w:lang w:eastAsia="ro-RO"/>
              </w:rPr>
            </w:pPr>
            <w:r>
              <w:rPr>
                <w:rFonts w:ascii="Tahoma" w:hAnsi="Tahoma" w:cs="Tahoma"/>
                <w:color w:val="000000"/>
                <w:lang w:eastAsia="ro-RO"/>
              </w:rPr>
              <w:t>2024</w:t>
            </w:r>
          </w:p>
        </w:tc>
      </w:tr>
      <w:tr w:rsidR="004065FE" w:rsidTr="004065FE">
        <w:tc>
          <w:tcPr>
            <w:tcW w:w="4836" w:type="dxa"/>
            <w:tcBorders>
              <w:top w:val="single" w:sz="4" w:space="0" w:color="auto"/>
              <w:left w:val="single" w:sz="4" w:space="0" w:color="auto"/>
              <w:bottom w:val="single" w:sz="4" w:space="0" w:color="auto"/>
              <w:right w:val="single" w:sz="4" w:space="0" w:color="auto"/>
            </w:tcBorders>
          </w:tcPr>
          <w:p w:rsidR="004065FE" w:rsidRDefault="004065FE" w:rsidP="004065FE">
            <w:pPr>
              <w:autoSpaceDE w:val="0"/>
              <w:adjustRightInd w:val="0"/>
              <w:spacing w:line="256" w:lineRule="auto"/>
              <w:jc w:val="both"/>
              <w:rPr>
                <w:rFonts w:ascii="Tahoma" w:hAnsi="Tahoma" w:cs="Tahoma"/>
                <w:b/>
                <w:color w:val="000000"/>
                <w:lang w:eastAsia="ro-RO"/>
              </w:rPr>
            </w:pPr>
            <w:r>
              <w:rPr>
                <w:rFonts w:ascii="Tahoma" w:hAnsi="Tahoma" w:cs="Tahoma"/>
                <w:b/>
                <w:color w:val="000000"/>
                <w:lang w:eastAsia="ro-RO"/>
              </w:rPr>
              <w:t>Proiect</w:t>
            </w:r>
            <w:r w:rsidR="00B57735">
              <w:rPr>
                <w:rFonts w:ascii="Tahoma" w:hAnsi="Tahoma" w:cs="Tahoma"/>
                <w:b/>
                <w:color w:val="000000"/>
                <w:lang w:eastAsia="ro-RO"/>
              </w:rPr>
              <w:t xml:space="preserve"> 4</w:t>
            </w:r>
          </w:p>
          <w:p w:rsidR="004065FE" w:rsidRDefault="004065FE" w:rsidP="004065FE">
            <w:pPr>
              <w:autoSpaceDE w:val="0"/>
              <w:adjustRightInd w:val="0"/>
              <w:spacing w:line="256" w:lineRule="auto"/>
              <w:jc w:val="both"/>
              <w:rPr>
                <w:rFonts w:ascii="Tahoma" w:hAnsi="Tahoma" w:cs="Tahoma"/>
                <w:b/>
                <w:color w:val="000000"/>
                <w:lang w:eastAsia="ro-RO"/>
              </w:rPr>
            </w:pPr>
            <w:r>
              <w:rPr>
                <w:rFonts w:ascii="Tahoma" w:hAnsi="Tahoma" w:cs="Tahoma"/>
                <w:lang w:eastAsia="ro-RO"/>
              </w:rPr>
              <w:lastRenderedPageBreak/>
              <w:t>Înființarea unui centru de permanenţă pentru dezvoltarea asistenței ambulatorii.</w:t>
            </w:r>
          </w:p>
          <w:p w:rsidR="004065FE" w:rsidRDefault="004065FE" w:rsidP="004065FE">
            <w:pPr>
              <w:autoSpaceDE w:val="0"/>
              <w:adjustRightInd w:val="0"/>
              <w:spacing w:line="256" w:lineRule="auto"/>
              <w:jc w:val="both"/>
              <w:rPr>
                <w:rFonts w:ascii="Tahoma" w:hAnsi="Tahoma" w:cs="Tahoma"/>
                <w:b/>
                <w:color w:val="000000"/>
                <w:lang w:eastAsia="ro-RO"/>
              </w:rPr>
            </w:pPr>
          </w:p>
        </w:tc>
        <w:tc>
          <w:tcPr>
            <w:tcW w:w="3157" w:type="dxa"/>
            <w:tcBorders>
              <w:top w:val="single" w:sz="4" w:space="0" w:color="auto"/>
              <w:left w:val="single" w:sz="4" w:space="0" w:color="auto"/>
              <w:bottom w:val="single" w:sz="4" w:space="0" w:color="auto"/>
              <w:right w:val="single" w:sz="4" w:space="0" w:color="auto"/>
            </w:tcBorders>
          </w:tcPr>
          <w:p w:rsidR="004065FE" w:rsidRDefault="004065F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lastRenderedPageBreak/>
              <w:t xml:space="preserve">Program National de </w:t>
            </w:r>
            <w:r>
              <w:rPr>
                <w:rFonts w:ascii="Tahoma" w:hAnsi="Tahoma" w:cs="Tahoma"/>
                <w:color w:val="000000"/>
                <w:lang w:eastAsia="ro-RO"/>
              </w:rPr>
              <w:lastRenderedPageBreak/>
              <w:t>Sănătate (multifond PNS )</w:t>
            </w:r>
          </w:p>
          <w:p w:rsidR="004065FE" w:rsidRDefault="004065F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Axa prioritara 4  Cresterea eficacității sectorului medical</w:t>
            </w:r>
          </w:p>
          <w:p w:rsidR="004065FE" w:rsidRDefault="004065F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prin investiții  în infrastructură și servicii</w:t>
            </w:r>
          </w:p>
        </w:tc>
        <w:tc>
          <w:tcPr>
            <w:tcW w:w="1637" w:type="dxa"/>
            <w:tcBorders>
              <w:top w:val="single" w:sz="4" w:space="0" w:color="auto"/>
              <w:left w:val="single" w:sz="4" w:space="0" w:color="auto"/>
              <w:bottom w:val="single" w:sz="4" w:space="0" w:color="auto"/>
              <w:right w:val="single" w:sz="4" w:space="0" w:color="auto"/>
            </w:tcBorders>
            <w:hideMark/>
          </w:tcPr>
          <w:p w:rsidR="004065FE" w:rsidRDefault="004065FE" w:rsidP="00B57735">
            <w:pPr>
              <w:autoSpaceDE w:val="0"/>
              <w:adjustRightInd w:val="0"/>
              <w:spacing w:line="256" w:lineRule="auto"/>
              <w:rPr>
                <w:rFonts w:ascii="Tahoma" w:hAnsi="Tahoma" w:cs="Tahoma"/>
                <w:color w:val="000000"/>
                <w:lang w:eastAsia="ro-RO"/>
              </w:rPr>
            </w:pPr>
            <w:r>
              <w:rPr>
                <w:rFonts w:ascii="Tahoma" w:hAnsi="Tahoma" w:cs="Tahoma"/>
                <w:color w:val="000000"/>
                <w:lang w:eastAsia="ro-RO"/>
              </w:rPr>
              <w:lastRenderedPageBreak/>
              <w:t>2027</w:t>
            </w:r>
          </w:p>
        </w:tc>
      </w:tr>
      <w:tr w:rsidR="004065FE" w:rsidTr="004065FE">
        <w:tc>
          <w:tcPr>
            <w:tcW w:w="4836" w:type="dxa"/>
            <w:tcBorders>
              <w:top w:val="single" w:sz="4" w:space="0" w:color="auto"/>
              <w:left w:val="single" w:sz="4" w:space="0" w:color="auto"/>
              <w:bottom w:val="single" w:sz="4" w:space="0" w:color="auto"/>
              <w:right w:val="single" w:sz="4" w:space="0" w:color="auto"/>
            </w:tcBorders>
          </w:tcPr>
          <w:p w:rsidR="004065FE" w:rsidRDefault="00B57735" w:rsidP="004065FE">
            <w:pPr>
              <w:autoSpaceDE w:val="0"/>
              <w:adjustRightInd w:val="0"/>
              <w:spacing w:line="256" w:lineRule="auto"/>
              <w:jc w:val="both"/>
              <w:rPr>
                <w:rFonts w:ascii="Tahoma" w:hAnsi="Tahoma" w:cs="Tahoma"/>
                <w:b/>
                <w:color w:val="000000"/>
                <w:lang w:eastAsia="ro-RO"/>
              </w:rPr>
            </w:pPr>
            <w:r>
              <w:rPr>
                <w:rFonts w:ascii="Tahoma" w:hAnsi="Tahoma" w:cs="Tahoma"/>
                <w:b/>
                <w:color w:val="000000"/>
                <w:lang w:eastAsia="ro-RO"/>
              </w:rPr>
              <w:lastRenderedPageBreak/>
              <w:t>Proiect 5</w:t>
            </w:r>
          </w:p>
          <w:p w:rsidR="004065FE" w:rsidRDefault="004065FE" w:rsidP="004065FE">
            <w:pPr>
              <w:pStyle w:val="NoSpacing"/>
              <w:spacing w:line="256" w:lineRule="auto"/>
              <w:jc w:val="both"/>
              <w:rPr>
                <w:rFonts w:ascii="Tahoma" w:hAnsi="Tahoma" w:cs="Tahoma"/>
                <w:b/>
                <w:color w:val="000000"/>
                <w:lang w:val="ro-RO" w:eastAsia="ro-RO"/>
              </w:rPr>
            </w:pPr>
            <w:r>
              <w:rPr>
                <w:rFonts w:ascii="Tahoma" w:hAnsi="Tahoma" w:cs="Tahoma"/>
                <w:szCs w:val="24"/>
                <w:lang w:val="ro-RO" w:eastAsia="ro-RO"/>
              </w:rPr>
              <w:t>Asigurarea necesarului de resurse umane în domeniul sănătăţii prin oferirea de facilități de cazare în locuințe de serviciu în scopul atragerii de specialiști.</w:t>
            </w:r>
          </w:p>
          <w:p w:rsidR="004065FE" w:rsidRDefault="004065FE" w:rsidP="004065FE">
            <w:pPr>
              <w:autoSpaceDE w:val="0"/>
              <w:adjustRightInd w:val="0"/>
              <w:spacing w:line="256" w:lineRule="auto"/>
              <w:jc w:val="both"/>
              <w:rPr>
                <w:rFonts w:ascii="Tahoma" w:hAnsi="Tahoma" w:cs="Tahoma"/>
                <w:b/>
                <w:color w:val="000000"/>
                <w:lang w:eastAsia="ro-RO"/>
              </w:rPr>
            </w:pPr>
          </w:p>
        </w:tc>
        <w:tc>
          <w:tcPr>
            <w:tcW w:w="3157" w:type="dxa"/>
            <w:tcBorders>
              <w:top w:val="single" w:sz="4" w:space="0" w:color="auto"/>
              <w:left w:val="single" w:sz="4" w:space="0" w:color="auto"/>
              <w:bottom w:val="single" w:sz="4" w:space="0" w:color="auto"/>
              <w:right w:val="single" w:sz="4" w:space="0" w:color="auto"/>
            </w:tcBorders>
            <w:hideMark/>
          </w:tcPr>
          <w:p w:rsidR="004065FE" w:rsidRDefault="004065F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w:t>
            </w:r>
          </w:p>
        </w:tc>
        <w:tc>
          <w:tcPr>
            <w:tcW w:w="1637" w:type="dxa"/>
            <w:tcBorders>
              <w:top w:val="single" w:sz="4" w:space="0" w:color="auto"/>
              <w:left w:val="single" w:sz="4" w:space="0" w:color="auto"/>
              <w:bottom w:val="single" w:sz="4" w:space="0" w:color="auto"/>
              <w:right w:val="single" w:sz="4" w:space="0" w:color="auto"/>
            </w:tcBorders>
            <w:hideMark/>
          </w:tcPr>
          <w:p w:rsidR="004065FE" w:rsidRDefault="004065F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2025</w:t>
            </w:r>
          </w:p>
        </w:tc>
      </w:tr>
    </w:tbl>
    <w:p w:rsidR="00995B68" w:rsidRDefault="00995B68" w:rsidP="00995B68">
      <w:pPr>
        <w:pStyle w:val="NoSpacing"/>
        <w:jc w:val="both"/>
        <w:rPr>
          <w:rFonts w:ascii="Tahoma" w:hAnsi="Tahoma" w:cs="Tahoma"/>
          <w:b/>
          <w:szCs w:val="24"/>
          <w:lang w:val="ro-RO" w:eastAsia="ro-RO"/>
        </w:rPr>
      </w:pPr>
    </w:p>
    <w:p w:rsidR="00995B68" w:rsidRDefault="00995B68" w:rsidP="00995B68">
      <w:pPr>
        <w:pStyle w:val="NoSpacing"/>
        <w:ind w:left="144"/>
        <w:jc w:val="both"/>
        <w:rPr>
          <w:rFonts w:ascii="Tahoma" w:hAnsi="Tahoma" w:cs="Tahoma"/>
          <w:b/>
          <w:szCs w:val="24"/>
          <w:lang w:val="ro-RO" w:eastAsia="ro-RO"/>
        </w:rPr>
      </w:pPr>
      <w:r>
        <w:rPr>
          <w:rFonts w:ascii="Tahoma" w:hAnsi="Tahoma" w:cs="Tahoma"/>
          <w:b/>
          <w:szCs w:val="24"/>
          <w:lang w:val="ro-RO" w:eastAsia="ro-RO"/>
        </w:rPr>
        <w:t>Obiectivul operațional</w:t>
      </w:r>
      <w:r>
        <w:rPr>
          <w:rFonts w:ascii="Tahoma" w:hAnsi="Tahoma" w:cs="Tahoma"/>
          <w:b/>
          <w:i/>
          <w:szCs w:val="24"/>
          <w:lang w:val="ro-RO" w:eastAsia="ro-RO"/>
        </w:rPr>
        <w:t xml:space="preserve"> Creșterea accesibilității grupurilor vulnerabile la serviciile de sănătate</w:t>
      </w:r>
      <w:r>
        <w:rPr>
          <w:rFonts w:ascii="Tahoma" w:hAnsi="Tahoma" w:cs="Tahoma"/>
          <w:b/>
          <w:szCs w:val="24"/>
          <w:lang w:val="ro-RO" w:eastAsia="ro-RO"/>
        </w:rPr>
        <w:t xml:space="preserve"> </w:t>
      </w:r>
    </w:p>
    <w:p w:rsidR="004065FE" w:rsidRDefault="004065FE" w:rsidP="00995B68">
      <w:pPr>
        <w:pStyle w:val="NoSpacing"/>
        <w:ind w:left="144"/>
        <w:jc w:val="both"/>
        <w:rPr>
          <w:rFonts w:ascii="Tahoma" w:hAnsi="Tahoma" w:cs="Tahoma"/>
          <w:b/>
          <w:szCs w:val="24"/>
          <w:lang w:val="ro-RO" w:eastAsia="ro-RO"/>
        </w:rPr>
      </w:pPr>
    </w:p>
    <w:p w:rsidR="00995B68" w:rsidRDefault="00995B68" w:rsidP="00995B68">
      <w:pPr>
        <w:pStyle w:val="NoSpacing"/>
        <w:jc w:val="both"/>
        <w:rPr>
          <w:rFonts w:ascii="Tahoma" w:hAnsi="Tahoma" w:cs="Tahoma"/>
          <w:b/>
          <w:szCs w:val="24"/>
          <w:lang w:val="ro-RO" w:eastAsia="ro-RO"/>
        </w:rPr>
      </w:pPr>
    </w:p>
    <w:tbl>
      <w:tblPr>
        <w:tblW w:w="97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6"/>
        <w:gridCol w:w="3064"/>
        <w:gridCol w:w="1620"/>
      </w:tblGrid>
      <w:tr w:rsidR="00995B68" w:rsidTr="004065FE">
        <w:tc>
          <w:tcPr>
            <w:tcW w:w="5036"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064"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62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4065FE">
        <w:tc>
          <w:tcPr>
            <w:tcW w:w="503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Proiect 1</w:t>
            </w:r>
          </w:p>
          <w:p w:rsidR="00995B68" w:rsidRDefault="00995B68" w:rsidP="003E3FFB">
            <w:pPr>
              <w:pStyle w:val="NoSpacing"/>
              <w:spacing w:line="256" w:lineRule="auto"/>
              <w:jc w:val="both"/>
              <w:rPr>
                <w:rFonts w:ascii="Tahoma" w:hAnsi="Tahoma" w:cs="Tahoma"/>
                <w:szCs w:val="24"/>
                <w:lang w:val="ro-RO" w:eastAsia="ro-RO"/>
              </w:rPr>
            </w:pPr>
            <w:r>
              <w:rPr>
                <w:rFonts w:ascii="Tahoma" w:hAnsi="Tahoma" w:cs="Tahoma"/>
                <w:szCs w:val="24"/>
                <w:lang w:val="ro-RO" w:eastAsia="ro-RO"/>
              </w:rPr>
              <w:t>Asigurarea spațiului necesar pentru înființarea de noi servicii de sănătate, în parteneriat cu furnizori publici și privați autorizați pentru fiecare domeniu abordat, astfel:  -</w:t>
            </w:r>
            <w:r w:rsidR="00B57735">
              <w:rPr>
                <w:rFonts w:ascii="Tahoma" w:hAnsi="Tahoma" w:cs="Tahoma"/>
                <w:szCs w:val="24"/>
                <w:lang w:val="ro-RO" w:eastAsia="ro-RO"/>
              </w:rPr>
              <w:t xml:space="preserve"> </w:t>
            </w:r>
            <w:r>
              <w:rPr>
                <w:rFonts w:ascii="Tahoma" w:hAnsi="Tahoma" w:cs="Tahoma"/>
                <w:szCs w:val="24"/>
                <w:lang w:val="ro-RO" w:eastAsia="ro-RO"/>
              </w:rPr>
              <w:t>cabinet de planificare familială -centru consiliere antifumat, antialcool și consilierea minorilor singuri -</w:t>
            </w:r>
            <w:r w:rsidR="00B57735">
              <w:rPr>
                <w:rFonts w:ascii="Tahoma" w:hAnsi="Tahoma" w:cs="Tahoma"/>
                <w:szCs w:val="24"/>
                <w:lang w:val="ro-RO" w:eastAsia="ro-RO"/>
              </w:rPr>
              <w:t xml:space="preserve"> </w:t>
            </w:r>
            <w:r>
              <w:rPr>
                <w:rFonts w:ascii="Tahoma" w:hAnsi="Tahoma" w:cs="Tahoma"/>
                <w:szCs w:val="24"/>
                <w:lang w:val="ro-RO" w:eastAsia="ro-RO"/>
              </w:rPr>
              <w:t xml:space="preserve">centru de prevenire/consiliere </w:t>
            </w:r>
          </w:p>
          <w:p w:rsidR="00995B68" w:rsidRDefault="00995B68" w:rsidP="003E3FFB">
            <w:pPr>
              <w:pStyle w:val="NoSpacing"/>
              <w:spacing w:line="256" w:lineRule="auto"/>
              <w:jc w:val="both"/>
              <w:rPr>
                <w:rFonts w:ascii="Tahoma" w:hAnsi="Tahoma" w:cs="Tahoma"/>
                <w:szCs w:val="24"/>
                <w:lang w:val="ro-RO" w:eastAsia="ro-RO"/>
              </w:rPr>
            </w:pPr>
          </w:p>
          <w:p w:rsidR="00995B68" w:rsidRDefault="00995B68" w:rsidP="003E3FFB">
            <w:pPr>
              <w:pStyle w:val="NoSpacing"/>
              <w:spacing w:line="256" w:lineRule="auto"/>
              <w:jc w:val="both"/>
              <w:rPr>
                <w:rFonts w:ascii="Tahoma" w:hAnsi="Tahoma" w:cs="Tahoma"/>
                <w:b/>
                <w:i/>
                <w:color w:val="000000"/>
                <w:lang w:val="ro-RO" w:eastAsia="ro-RO"/>
              </w:rPr>
            </w:pPr>
          </w:p>
        </w:tc>
        <w:tc>
          <w:tcPr>
            <w:tcW w:w="3064"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Program National de Sănătate (multifond PNS )</w:t>
            </w:r>
          </w:p>
          <w:p w:rsidR="00995B68" w:rsidRDefault="00995B68" w:rsidP="00B57735">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Axa prioritara 4  Cresterea </w:t>
            </w:r>
            <w:r w:rsidR="00B57735">
              <w:rPr>
                <w:rFonts w:ascii="Tahoma" w:hAnsi="Tahoma" w:cs="Tahoma"/>
                <w:color w:val="000000"/>
                <w:lang w:eastAsia="ro-RO"/>
              </w:rPr>
              <w:t xml:space="preserve">eficacității sectorului medical </w:t>
            </w:r>
            <w:r>
              <w:rPr>
                <w:rFonts w:ascii="Tahoma" w:hAnsi="Tahoma" w:cs="Tahoma"/>
                <w:color w:val="000000"/>
                <w:lang w:eastAsia="ro-RO"/>
              </w:rPr>
              <w:t>prin investiții  în infrastructură și servicii</w:t>
            </w:r>
          </w:p>
          <w:p w:rsidR="00995B68" w:rsidRDefault="00995B68" w:rsidP="003E3FFB">
            <w:pPr>
              <w:autoSpaceDE w:val="0"/>
              <w:adjustRightInd w:val="0"/>
              <w:spacing w:line="256" w:lineRule="auto"/>
              <w:rPr>
                <w:rFonts w:ascii="Tahoma" w:hAnsi="Tahoma" w:cs="Tahoma"/>
                <w:color w:val="000000"/>
                <w:lang w:eastAsia="ro-RO"/>
              </w:rPr>
            </w:pPr>
          </w:p>
        </w:tc>
        <w:tc>
          <w:tcPr>
            <w:tcW w:w="1620" w:type="dxa"/>
            <w:tcBorders>
              <w:top w:val="single" w:sz="4" w:space="0" w:color="auto"/>
              <w:left w:val="single" w:sz="4" w:space="0" w:color="auto"/>
              <w:bottom w:val="single" w:sz="4" w:space="0" w:color="auto"/>
              <w:right w:val="single" w:sz="4" w:space="0" w:color="auto"/>
            </w:tcBorders>
            <w:hideMark/>
          </w:tcPr>
          <w:p w:rsidR="00995B68" w:rsidRDefault="00995B68" w:rsidP="00B57735">
            <w:pPr>
              <w:autoSpaceDE w:val="0"/>
              <w:adjustRightInd w:val="0"/>
              <w:spacing w:line="256" w:lineRule="auto"/>
              <w:rPr>
                <w:rFonts w:ascii="Tahoma" w:hAnsi="Tahoma" w:cs="Tahoma"/>
                <w:color w:val="000000"/>
                <w:lang w:eastAsia="ro-RO"/>
              </w:rPr>
            </w:pPr>
            <w:r>
              <w:rPr>
                <w:rFonts w:ascii="Tahoma" w:hAnsi="Tahoma" w:cs="Tahoma"/>
                <w:color w:val="000000"/>
                <w:lang w:eastAsia="ro-RO"/>
              </w:rPr>
              <w:t>2024</w:t>
            </w:r>
          </w:p>
        </w:tc>
      </w:tr>
      <w:tr w:rsidR="00995B68" w:rsidTr="004065FE">
        <w:tc>
          <w:tcPr>
            <w:tcW w:w="503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Proiect 2</w:t>
            </w:r>
          </w:p>
          <w:p w:rsidR="00995B68" w:rsidRDefault="00995B68" w:rsidP="003E3FFB">
            <w:pPr>
              <w:pStyle w:val="NoSpacing"/>
              <w:spacing w:line="256" w:lineRule="auto"/>
              <w:jc w:val="both"/>
              <w:rPr>
                <w:rFonts w:ascii="Tahoma" w:hAnsi="Tahoma" w:cs="Tahoma"/>
                <w:szCs w:val="24"/>
                <w:lang w:val="ro-RO" w:eastAsia="ro-RO"/>
              </w:rPr>
            </w:pPr>
            <w:r>
              <w:rPr>
                <w:rFonts w:ascii="Tahoma" w:hAnsi="Tahoma" w:cs="Tahoma"/>
                <w:szCs w:val="24"/>
                <w:lang w:val="ro-RO" w:eastAsia="ro-RO"/>
              </w:rPr>
              <w:t>Implementarea  unui sistem de asistare/monitorizare la domiciliu prin buton</w:t>
            </w:r>
            <w:r w:rsidR="00B57735">
              <w:rPr>
                <w:rFonts w:ascii="Tahoma" w:hAnsi="Tahoma" w:cs="Tahoma"/>
                <w:szCs w:val="24"/>
                <w:lang w:val="ro-RO" w:eastAsia="ro-RO"/>
              </w:rPr>
              <w:t xml:space="preserve"> de panică/</w:t>
            </w:r>
            <w:r>
              <w:rPr>
                <w:rFonts w:ascii="Tahoma" w:hAnsi="Tahoma" w:cs="Tahoma"/>
                <w:szCs w:val="24"/>
                <w:lang w:val="ro-RO" w:eastAsia="ro-RO"/>
              </w:rPr>
              <w:t xml:space="preserve">camere video pentru persoanele ce suferă de afecțiuni medicale grave, în parteneriat cu un furnizor de servicii de îngrijire la domiciliu.  </w:t>
            </w:r>
          </w:p>
          <w:p w:rsidR="00995B68" w:rsidRDefault="00995B68" w:rsidP="003E3FFB">
            <w:pPr>
              <w:pStyle w:val="NoSpacing"/>
              <w:spacing w:line="256" w:lineRule="auto"/>
              <w:jc w:val="both"/>
              <w:rPr>
                <w:rFonts w:ascii="Tahoma" w:hAnsi="Tahoma" w:cs="Tahoma"/>
                <w:b/>
                <w:i/>
                <w:color w:val="000000"/>
                <w:lang w:val="ro-RO" w:eastAsia="ro-RO"/>
              </w:rPr>
            </w:pPr>
          </w:p>
        </w:tc>
        <w:tc>
          <w:tcPr>
            <w:tcW w:w="3064"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Program National de Sănătate (multifond PNS )</w:t>
            </w:r>
          </w:p>
          <w:p w:rsidR="00995B68" w:rsidRDefault="00995B68" w:rsidP="00B57735">
            <w:pPr>
              <w:autoSpaceDE w:val="0"/>
              <w:adjustRightInd w:val="0"/>
              <w:spacing w:line="256" w:lineRule="auto"/>
              <w:rPr>
                <w:rFonts w:ascii="Tahoma" w:hAnsi="Tahoma" w:cs="Tahoma"/>
                <w:color w:val="000000"/>
                <w:lang w:eastAsia="ro-RO"/>
              </w:rPr>
            </w:pPr>
            <w:r>
              <w:rPr>
                <w:rFonts w:ascii="Tahoma" w:hAnsi="Tahoma" w:cs="Tahoma"/>
                <w:color w:val="000000"/>
                <w:lang w:eastAsia="ro-RO"/>
              </w:rPr>
              <w:t>Axa prioritara 4  Cresterea eficacității sectorului med</w:t>
            </w:r>
            <w:r w:rsidR="00B57735">
              <w:rPr>
                <w:rFonts w:ascii="Tahoma" w:hAnsi="Tahoma" w:cs="Tahoma"/>
                <w:color w:val="000000"/>
                <w:lang w:eastAsia="ro-RO"/>
              </w:rPr>
              <w:t xml:space="preserve">ical </w:t>
            </w:r>
            <w:r>
              <w:rPr>
                <w:rFonts w:ascii="Tahoma" w:hAnsi="Tahoma" w:cs="Tahoma"/>
                <w:color w:val="000000"/>
                <w:lang w:eastAsia="ro-RO"/>
              </w:rPr>
              <w:t>prin investiții  în infrastructură și servicii</w:t>
            </w:r>
          </w:p>
          <w:p w:rsidR="00995B68" w:rsidRDefault="00995B68" w:rsidP="003E3FFB">
            <w:pPr>
              <w:autoSpaceDE w:val="0"/>
              <w:adjustRightInd w:val="0"/>
              <w:spacing w:line="256" w:lineRule="auto"/>
              <w:rPr>
                <w:rFonts w:ascii="Tahoma" w:hAnsi="Tahoma" w:cs="Tahoma"/>
                <w:i/>
                <w:color w:val="000000"/>
                <w:lang w:eastAsia="ro-RO"/>
              </w:rPr>
            </w:pPr>
          </w:p>
        </w:tc>
        <w:tc>
          <w:tcPr>
            <w:tcW w:w="1620" w:type="dxa"/>
            <w:tcBorders>
              <w:top w:val="single" w:sz="4" w:space="0" w:color="auto"/>
              <w:left w:val="single" w:sz="4" w:space="0" w:color="auto"/>
              <w:bottom w:val="single" w:sz="4" w:space="0" w:color="auto"/>
              <w:right w:val="single" w:sz="4" w:space="0" w:color="auto"/>
            </w:tcBorders>
            <w:hideMark/>
          </w:tcPr>
          <w:p w:rsidR="00995B68" w:rsidRDefault="00995B68" w:rsidP="00B57735">
            <w:pPr>
              <w:autoSpaceDE w:val="0"/>
              <w:adjustRightInd w:val="0"/>
              <w:spacing w:line="256" w:lineRule="auto"/>
              <w:rPr>
                <w:rFonts w:ascii="Tahoma" w:hAnsi="Tahoma" w:cs="Tahoma"/>
                <w:color w:val="000000"/>
                <w:lang w:eastAsia="ro-RO"/>
              </w:rPr>
            </w:pPr>
            <w:r>
              <w:rPr>
                <w:rFonts w:ascii="Tahoma" w:hAnsi="Tahoma" w:cs="Tahoma"/>
                <w:color w:val="000000"/>
                <w:lang w:eastAsia="ro-RO"/>
              </w:rPr>
              <w:t>2024</w:t>
            </w:r>
          </w:p>
        </w:tc>
      </w:tr>
    </w:tbl>
    <w:p w:rsidR="004065FE" w:rsidRDefault="004065FE" w:rsidP="00B57735">
      <w:pPr>
        <w:pStyle w:val="NoSpacing"/>
        <w:rPr>
          <w:rFonts w:ascii="Tahoma" w:hAnsi="Tahoma" w:cs="Tahoma"/>
          <w:b/>
          <w:szCs w:val="24"/>
          <w:lang w:val="ro-RO" w:eastAsia="ro-RO"/>
        </w:rPr>
      </w:pPr>
    </w:p>
    <w:p w:rsidR="00995B68" w:rsidRDefault="00995B68" w:rsidP="00B57735">
      <w:pPr>
        <w:pStyle w:val="NoSpacing"/>
        <w:ind w:left="144"/>
        <w:jc w:val="both"/>
        <w:rPr>
          <w:rFonts w:ascii="Tahoma" w:hAnsi="Tahoma" w:cs="Tahoma"/>
          <w:b/>
          <w:i/>
          <w:szCs w:val="24"/>
          <w:lang w:val="ro-RO" w:eastAsia="ro-RO"/>
        </w:rPr>
      </w:pPr>
      <w:r>
        <w:rPr>
          <w:rFonts w:ascii="Tahoma" w:hAnsi="Tahoma" w:cs="Tahoma"/>
          <w:b/>
          <w:szCs w:val="24"/>
          <w:lang w:val="ro-RO" w:eastAsia="ro-RO"/>
        </w:rPr>
        <w:t xml:space="preserve">Obiectivul operațional </w:t>
      </w:r>
      <w:r>
        <w:rPr>
          <w:rFonts w:ascii="Tahoma" w:hAnsi="Tahoma" w:cs="Tahoma"/>
          <w:b/>
          <w:i/>
          <w:szCs w:val="24"/>
          <w:lang w:val="ro-RO" w:eastAsia="ro-RO"/>
        </w:rPr>
        <w:t xml:space="preserve">Creșterea </w:t>
      </w:r>
      <w:r w:rsidR="00B57735">
        <w:rPr>
          <w:rFonts w:ascii="Tahoma" w:hAnsi="Tahoma" w:cs="Tahoma"/>
          <w:b/>
          <w:i/>
          <w:szCs w:val="24"/>
          <w:lang w:val="ro-RO" w:eastAsia="ro-RO"/>
        </w:rPr>
        <w:t xml:space="preserve"> </w:t>
      </w:r>
      <w:r>
        <w:rPr>
          <w:rFonts w:ascii="Tahoma" w:hAnsi="Tahoma" w:cs="Tahoma"/>
          <w:b/>
          <w:i/>
          <w:szCs w:val="24"/>
          <w:lang w:val="ro-RO" w:eastAsia="ro-RO"/>
        </w:rPr>
        <w:t>responsabilității</w:t>
      </w:r>
      <w:r w:rsidR="00B57735">
        <w:rPr>
          <w:rFonts w:ascii="Tahoma" w:hAnsi="Tahoma" w:cs="Tahoma"/>
          <w:b/>
          <w:i/>
          <w:szCs w:val="24"/>
          <w:lang w:val="ro-RO" w:eastAsia="ro-RO"/>
        </w:rPr>
        <w:t xml:space="preserve"> </w:t>
      </w:r>
      <w:r>
        <w:rPr>
          <w:rFonts w:ascii="Tahoma" w:hAnsi="Tahoma" w:cs="Tahoma"/>
          <w:b/>
          <w:i/>
          <w:szCs w:val="24"/>
          <w:lang w:val="ro-RO" w:eastAsia="ro-RO"/>
        </w:rPr>
        <w:t xml:space="preserve"> societăţii </w:t>
      </w:r>
      <w:r w:rsidR="00B57735">
        <w:rPr>
          <w:rFonts w:ascii="Tahoma" w:hAnsi="Tahoma" w:cs="Tahoma"/>
          <w:b/>
          <w:i/>
          <w:szCs w:val="24"/>
          <w:lang w:val="ro-RO" w:eastAsia="ro-RO"/>
        </w:rPr>
        <w:t xml:space="preserve"> </w:t>
      </w:r>
      <w:r>
        <w:rPr>
          <w:rFonts w:ascii="Tahoma" w:hAnsi="Tahoma" w:cs="Tahoma"/>
          <w:b/>
          <w:i/>
          <w:szCs w:val="24"/>
          <w:lang w:val="ro-RO" w:eastAsia="ro-RO"/>
        </w:rPr>
        <w:t>pentru</w:t>
      </w:r>
      <w:r w:rsidR="00B57735">
        <w:rPr>
          <w:rFonts w:ascii="Tahoma" w:hAnsi="Tahoma" w:cs="Tahoma"/>
          <w:b/>
          <w:i/>
          <w:szCs w:val="24"/>
          <w:lang w:val="ro-RO" w:eastAsia="ro-RO"/>
        </w:rPr>
        <w:t xml:space="preserve">  societatea </w:t>
      </w:r>
      <w:r>
        <w:rPr>
          <w:rFonts w:ascii="Tahoma" w:hAnsi="Tahoma" w:cs="Tahoma"/>
          <w:b/>
          <w:i/>
          <w:szCs w:val="24"/>
          <w:lang w:val="ro-RO" w:eastAsia="ro-RO"/>
        </w:rPr>
        <w:t xml:space="preserve"> publică</w:t>
      </w:r>
    </w:p>
    <w:p w:rsidR="00995B68" w:rsidRDefault="00995B68" w:rsidP="00995B68">
      <w:pPr>
        <w:pStyle w:val="NoSpacing"/>
        <w:jc w:val="center"/>
        <w:rPr>
          <w:rFonts w:ascii="Tahoma" w:hAnsi="Tahoma" w:cs="Tahoma"/>
          <w:b/>
          <w:i/>
          <w:szCs w:val="24"/>
          <w:lang w:val="ro-RO" w:eastAsia="ro-RO"/>
        </w:rPr>
      </w:pPr>
    </w:p>
    <w:tbl>
      <w:tblPr>
        <w:tblW w:w="9908"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46"/>
        <w:gridCol w:w="3402"/>
        <w:gridCol w:w="1560"/>
      </w:tblGrid>
      <w:tr w:rsidR="00995B68" w:rsidTr="003E3FFB">
        <w:tc>
          <w:tcPr>
            <w:tcW w:w="4946"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402"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6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3E3FFB">
        <w:tc>
          <w:tcPr>
            <w:tcW w:w="4946"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Proiect 1</w:t>
            </w:r>
          </w:p>
          <w:p w:rsidR="00995B68" w:rsidRDefault="00995B68" w:rsidP="003E3FFB">
            <w:pPr>
              <w:pStyle w:val="NoSpacing"/>
              <w:spacing w:line="256" w:lineRule="auto"/>
              <w:jc w:val="both"/>
              <w:rPr>
                <w:rFonts w:ascii="Tahoma" w:hAnsi="Tahoma" w:cs="Tahoma"/>
                <w:szCs w:val="24"/>
                <w:lang w:val="ro-RO" w:eastAsia="ro-RO"/>
              </w:rPr>
            </w:pPr>
            <w:r>
              <w:rPr>
                <w:rFonts w:ascii="Tahoma" w:hAnsi="Tahoma" w:cs="Tahoma"/>
                <w:szCs w:val="24"/>
                <w:lang w:val="ro-RO" w:eastAsia="ro-RO"/>
              </w:rPr>
              <w:t xml:space="preserve">Implementarea  unui sistem de </w:t>
            </w:r>
            <w:r>
              <w:rPr>
                <w:rFonts w:ascii="Tahoma" w:hAnsi="Tahoma" w:cs="Tahoma"/>
                <w:szCs w:val="24"/>
                <w:lang w:val="ro-RO" w:eastAsia="ro-RO"/>
              </w:rPr>
              <w:lastRenderedPageBreak/>
              <w:t>asistare/monitorizare la d</w:t>
            </w:r>
            <w:r w:rsidR="00B57735">
              <w:rPr>
                <w:rFonts w:ascii="Tahoma" w:hAnsi="Tahoma" w:cs="Tahoma"/>
                <w:szCs w:val="24"/>
                <w:lang w:val="ro-RO" w:eastAsia="ro-RO"/>
              </w:rPr>
              <w:t>omiciliu prin buton de panică/</w:t>
            </w:r>
            <w:r>
              <w:rPr>
                <w:rFonts w:ascii="Tahoma" w:hAnsi="Tahoma" w:cs="Tahoma"/>
                <w:szCs w:val="24"/>
                <w:lang w:val="ro-RO" w:eastAsia="ro-RO"/>
              </w:rPr>
              <w:t xml:space="preserve">camere video pentru persoanele ce suferă de afecțiuni medicale grave, în parteneriat cu un furnizor de servicii de îngrijire la domiciliu.  </w:t>
            </w:r>
          </w:p>
          <w:p w:rsidR="00995B68" w:rsidRDefault="00995B68" w:rsidP="003E3FFB">
            <w:pPr>
              <w:pStyle w:val="NoSpacing"/>
              <w:spacing w:line="256" w:lineRule="auto"/>
              <w:jc w:val="both"/>
              <w:rPr>
                <w:rFonts w:ascii="Tahoma" w:hAnsi="Tahoma" w:cs="Tahoma"/>
                <w:b/>
                <w:i/>
                <w:color w:val="000000"/>
                <w:lang w:val="ro-RO" w:eastAsia="ro-RO"/>
              </w:rPr>
            </w:pPr>
          </w:p>
        </w:tc>
        <w:tc>
          <w:tcPr>
            <w:tcW w:w="3402"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lastRenderedPageBreak/>
              <w:t>Program National de Sănătate (multifond PNS )</w:t>
            </w:r>
          </w:p>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color w:val="000000"/>
                <w:lang w:eastAsia="ro-RO"/>
              </w:rPr>
              <w:lastRenderedPageBreak/>
              <w:t>Axa prioritara 3 Servicii de recuperare, paliație și îngrijiri pe termen lung adaptate fenomenului demografic de îmbătrinire</w:t>
            </w:r>
          </w:p>
        </w:tc>
        <w:tc>
          <w:tcPr>
            <w:tcW w:w="156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i/>
                <w:color w:val="000000"/>
                <w:lang w:eastAsia="ro-RO"/>
              </w:rPr>
              <w:lastRenderedPageBreak/>
              <w:t xml:space="preserve"> </w:t>
            </w:r>
            <w:r>
              <w:rPr>
                <w:rFonts w:ascii="Tahoma" w:hAnsi="Tahoma" w:cs="Tahoma"/>
                <w:color w:val="000000"/>
                <w:lang w:eastAsia="ro-RO"/>
              </w:rPr>
              <w:t>2027</w:t>
            </w:r>
          </w:p>
        </w:tc>
      </w:tr>
      <w:tr w:rsidR="00995B68" w:rsidTr="003E3FFB">
        <w:tc>
          <w:tcPr>
            <w:tcW w:w="494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lang w:eastAsia="ro-RO"/>
              </w:rPr>
            </w:pPr>
            <w:r>
              <w:rPr>
                <w:rFonts w:ascii="Tahoma" w:hAnsi="Tahoma" w:cs="Tahoma"/>
                <w:b/>
                <w:i/>
                <w:color w:val="000000"/>
                <w:lang w:eastAsia="ro-RO"/>
              </w:rPr>
              <w:lastRenderedPageBreak/>
              <w:t>Proiect 2</w:t>
            </w:r>
          </w:p>
          <w:p w:rsidR="00995B68" w:rsidRDefault="00995B68" w:rsidP="003E3FFB">
            <w:pPr>
              <w:pStyle w:val="NoSpacing"/>
              <w:spacing w:line="256" w:lineRule="auto"/>
              <w:jc w:val="both"/>
              <w:rPr>
                <w:rFonts w:ascii="Tahoma" w:hAnsi="Tahoma" w:cs="Tahoma"/>
                <w:szCs w:val="24"/>
                <w:lang w:val="ro-RO" w:eastAsia="ro-RO"/>
              </w:rPr>
            </w:pPr>
            <w:r>
              <w:rPr>
                <w:rFonts w:ascii="Tahoma" w:hAnsi="Tahoma" w:cs="Tahoma"/>
                <w:szCs w:val="24"/>
                <w:lang w:val="ro-RO" w:eastAsia="ro-RO"/>
              </w:rPr>
              <w:t>Realizarea de campanii de informare</w:t>
            </w:r>
            <w:r w:rsidR="00B57735">
              <w:rPr>
                <w:rFonts w:ascii="Tahoma" w:hAnsi="Tahoma" w:cs="Tahoma"/>
                <w:szCs w:val="24"/>
                <w:lang w:val="ro-RO" w:eastAsia="ro-RO"/>
              </w:rPr>
              <w:t xml:space="preserve"> –</w:t>
            </w:r>
            <w:r>
              <w:rPr>
                <w:rFonts w:ascii="Tahoma" w:hAnsi="Tahoma" w:cs="Tahoma"/>
                <w:szCs w:val="24"/>
                <w:lang w:val="ro-RO" w:eastAsia="ro-RO"/>
              </w:rPr>
              <w:t>educare</w:t>
            </w:r>
            <w:r w:rsidR="00B57735">
              <w:rPr>
                <w:rFonts w:ascii="Tahoma" w:hAnsi="Tahoma" w:cs="Tahoma"/>
                <w:szCs w:val="24"/>
                <w:lang w:val="ro-RO" w:eastAsia="ro-RO"/>
              </w:rPr>
              <w:t xml:space="preserve"> </w:t>
            </w:r>
            <w:r>
              <w:rPr>
                <w:rFonts w:ascii="Tahoma" w:hAnsi="Tahoma" w:cs="Tahoma"/>
                <w:szCs w:val="24"/>
                <w:lang w:val="ro-RO" w:eastAsia="ro-RO"/>
              </w:rPr>
              <w:t>–</w:t>
            </w:r>
            <w:r w:rsidR="00B57735">
              <w:rPr>
                <w:rFonts w:ascii="Tahoma" w:hAnsi="Tahoma" w:cs="Tahoma"/>
                <w:szCs w:val="24"/>
                <w:lang w:val="ro-RO" w:eastAsia="ro-RO"/>
              </w:rPr>
              <w:t xml:space="preserve"> </w:t>
            </w:r>
            <w:r>
              <w:rPr>
                <w:rFonts w:ascii="Tahoma" w:hAnsi="Tahoma" w:cs="Tahoma"/>
                <w:szCs w:val="24"/>
                <w:lang w:val="ro-RO" w:eastAsia="ro-RO"/>
              </w:rPr>
              <w:t>com</w:t>
            </w:r>
            <w:r w:rsidR="00B57735">
              <w:rPr>
                <w:rFonts w:ascii="Tahoma" w:hAnsi="Tahoma" w:cs="Tahoma"/>
                <w:szCs w:val="24"/>
                <w:lang w:val="ro-RO" w:eastAsia="ro-RO"/>
              </w:rPr>
              <w:t xml:space="preserve">unicare pe probleme de sănătate </w:t>
            </w:r>
            <w:r>
              <w:rPr>
                <w:rFonts w:ascii="Tahoma" w:hAnsi="Tahoma" w:cs="Tahoma"/>
                <w:szCs w:val="24"/>
                <w:lang w:val="ro-RO" w:eastAsia="ro-RO"/>
              </w:rPr>
              <w:t xml:space="preserve">publică (de ex. educație pentru sănătate în scoli (clasele I –VIII ), în parteneriat cu Direcția de Sănătate Publică și Inspectoratul Școlar Județean </w:t>
            </w:r>
          </w:p>
          <w:p w:rsidR="00995B68" w:rsidRDefault="00995B68" w:rsidP="003E3FFB">
            <w:pPr>
              <w:pStyle w:val="NoSpacing"/>
              <w:spacing w:line="256" w:lineRule="auto"/>
              <w:jc w:val="both"/>
              <w:rPr>
                <w:rFonts w:ascii="Tahoma" w:hAnsi="Tahoma" w:cs="Tahoma"/>
                <w:szCs w:val="24"/>
                <w:lang w:val="ro-RO" w:eastAsia="ro-RO"/>
              </w:rPr>
            </w:pPr>
          </w:p>
          <w:p w:rsidR="00995B68" w:rsidRDefault="00995B68" w:rsidP="003E3FFB">
            <w:pPr>
              <w:pStyle w:val="NoSpacing"/>
              <w:spacing w:line="256" w:lineRule="auto"/>
              <w:jc w:val="both"/>
              <w:rPr>
                <w:rFonts w:ascii="Tahoma" w:hAnsi="Tahoma" w:cs="Tahoma"/>
                <w:b/>
                <w:i/>
                <w:color w:val="000000"/>
                <w:lang w:val="ro-RO" w:eastAsia="ro-RO"/>
              </w:rPr>
            </w:pPr>
          </w:p>
        </w:tc>
        <w:tc>
          <w:tcPr>
            <w:tcW w:w="3402"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rPr>
                <w:rFonts w:ascii="Tahoma" w:hAnsi="Tahoma" w:cs="Tahoma"/>
                <w:color w:val="000000"/>
                <w:lang w:eastAsia="ro-RO"/>
              </w:rPr>
            </w:pPr>
          </w:p>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 </w:t>
            </w:r>
          </w:p>
        </w:tc>
        <w:tc>
          <w:tcPr>
            <w:tcW w:w="156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p>
        </w:tc>
      </w:tr>
      <w:tr w:rsidR="00995B68" w:rsidTr="003E3FFB">
        <w:tc>
          <w:tcPr>
            <w:tcW w:w="494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Proiect 3</w:t>
            </w:r>
          </w:p>
          <w:p w:rsidR="00995B68" w:rsidRDefault="00995B68" w:rsidP="003E3FFB">
            <w:pPr>
              <w:pStyle w:val="NoSpacing"/>
              <w:spacing w:line="256" w:lineRule="auto"/>
              <w:jc w:val="both"/>
              <w:rPr>
                <w:rFonts w:ascii="Tahoma" w:hAnsi="Tahoma" w:cs="Tahoma"/>
                <w:szCs w:val="24"/>
                <w:lang w:val="ro-RO" w:eastAsia="ro-RO"/>
              </w:rPr>
            </w:pPr>
            <w:r>
              <w:rPr>
                <w:rFonts w:ascii="Tahoma" w:hAnsi="Tahoma" w:cs="Tahoma"/>
                <w:szCs w:val="24"/>
                <w:lang w:val="ro-RO" w:eastAsia="ro-RO"/>
              </w:rPr>
              <w:t xml:space="preserve">Realizarea de campanii în școli împotriva fumatului, consumului de droguri, bolilor </w:t>
            </w:r>
          </w:p>
          <w:p w:rsidR="00995B68" w:rsidRDefault="00995B68" w:rsidP="003E3FFB">
            <w:pPr>
              <w:pStyle w:val="NoSpacing"/>
              <w:spacing w:line="256" w:lineRule="auto"/>
              <w:jc w:val="both"/>
              <w:rPr>
                <w:rFonts w:ascii="Tahoma" w:hAnsi="Tahoma" w:cs="Tahoma"/>
                <w:szCs w:val="24"/>
                <w:lang w:val="ro-RO" w:eastAsia="ro-RO"/>
              </w:rPr>
            </w:pPr>
            <w:r>
              <w:rPr>
                <w:rFonts w:ascii="Tahoma" w:hAnsi="Tahoma" w:cs="Tahoma"/>
                <w:szCs w:val="24"/>
                <w:lang w:val="ro-RO" w:eastAsia="ro-RO"/>
              </w:rPr>
              <w:t>transmisibile, de planificare familială, de sănătate mintală, pentru un stil de viața sănătos.</w:t>
            </w:r>
          </w:p>
        </w:tc>
        <w:tc>
          <w:tcPr>
            <w:tcW w:w="3402"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rPr>
                <w:rFonts w:ascii="Tahoma" w:hAnsi="Tahoma" w:cs="Tahoma"/>
                <w:color w:val="000000"/>
                <w:lang w:eastAsia="ro-RO"/>
              </w:rPr>
            </w:pPr>
          </w:p>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56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2023</w:t>
            </w:r>
          </w:p>
        </w:tc>
      </w:tr>
    </w:tbl>
    <w:p w:rsidR="00995B68" w:rsidRDefault="00995B68" w:rsidP="00995B68">
      <w:pPr>
        <w:pStyle w:val="NoSpacing"/>
        <w:jc w:val="center"/>
        <w:rPr>
          <w:rFonts w:ascii="Tahoma" w:hAnsi="Tahoma" w:cs="Tahoma"/>
          <w:b/>
          <w:szCs w:val="24"/>
          <w:lang w:val="ro-RO" w:eastAsia="ro-RO"/>
        </w:rPr>
      </w:pPr>
    </w:p>
    <w:p w:rsidR="004065FE" w:rsidRDefault="004065FE" w:rsidP="00995B68">
      <w:pPr>
        <w:pStyle w:val="NoSpacing"/>
        <w:jc w:val="center"/>
        <w:rPr>
          <w:rFonts w:ascii="Tahoma" w:hAnsi="Tahoma" w:cs="Tahoma"/>
          <w:b/>
          <w:szCs w:val="24"/>
          <w:lang w:val="ro-RO" w:eastAsia="ro-RO"/>
        </w:rPr>
      </w:pPr>
    </w:p>
    <w:p w:rsidR="00995B68" w:rsidRDefault="00995B68" w:rsidP="00B57735">
      <w:pPr>
        <w:pStyle w:val="NoSpacing"/>
        <w:ind w:left="225"/>
        <w:jc w:val="both"/>
        <w:rPr>
          <w:rFonts w:ascii="Tahoma" w:hAnsi="Tahoma" w:cs="Tahoma"/>
          <w:b/>
          <w:szCs w:val="24"/>
          <w:lang w:val="ro-RO" w:eastAsia="ro-RO"/>
        </w:rPr>
      </w:pPr>
      <w:r>
        <w:rPr>
          <w:rFonts w:ascii="Tahoma" w:hAnsi="Tahoma" w:cs="Tahoma"/>
          <w:b/>
          <w:szCs w:val="24"/>
          <w:lang w:val="ro-RO" w:eastAsia="ro-RO"/>
        </w:rPr>
        <w:t xml:space="preserve">Obiectivul operațional </w:t>
      </w:r>
      <w:r>
        <w:rPr>
          <w:rFonts w:ascii="Tahoma" w:hAnsi="Tahoma" w:cs="Tahoma"/>
          <w:b/>
          <w:i/>
          <w:szCs w:val="24"/>
          <w:lang w:val="ro-RO" w:eastAsia="ro-RO"/>
        </w:rPr>
        <w:t xml:space="preserve">Implicarea autorităţilor publice locale, societăţii civile,   </w:t>
      </w:r>
      <w:r w:rsidR="00B57735">
        <w:rPr>
          <w:rFonts w:ascii="Tahoma" w:hAnsi="Tahoma" w:cs="Tahoma"/>
          <w:b/>
          <w:i/>
          <w:szCs w:val="24"/>
          <w:lang w:val="ro-RO" w:eastAsia="ro-RO"/>
        </w:rPr>
        <w:t xml:space="preserve"> </w:t>
      </w:r>
      <w:r>
        <w:rPr>
          <w:rFonts w:ascii="Tahoma" w:hAnsi="Tahoma" w:cs="Tahoma"/>
          <w:b/>
          <w:i/>
          <w:szCs w:val="24"/>
          <w:lang w:val="ro-RO" w:eastAsia="ro-RO"/>
        </w:rPr>
        <w:t>organizațiilor neguvernamentale şi sectorului privat în rezolvarea problemelor din sectorul de sănătate</w:t>
      </w:r>
      <w:r>
        <w:rPr>
          <w:rFonts w:ascii="Tahoma" w:hAnsi="Tahoma" w:cs="Tahoma"/>
          <w:b/>
          <w:szCs w:val="24"/>
          <w:lang w:val="ro-RO" w:eastAsia="ro-RO"/>
        </w:rPr>
        <w:t xml:space="preserve"> </w:t>
      </w:r>
    </w:p>
    <w:p w:rsidR="004065FE" w:rsidRDefault="004065FE" w:rsidP="00995B68">
      <w:pPr>
        <w:pStyle w:val="NoSpacing"/>
        <w:ind w:left="144"/>
        <w:jc w:val="both"/>
        <w:rPr>
          <w:rFonts w:ascii="Tahoma" w:hAnsi="Tahoma" w:cs="Tahoma"/>
          <w:b/>
          <w:szCs w:val="24"/>
          <w:lang w:val="ro-RO" w:eastAsia="ro-RO"/>
        </w:rPr>
      </w:pPr>
    </w:p>
    <w:p w:rsidR="004065FE" w:rsidRDefault="004065FE" w:rsidP="00995B68">
      <w:pPr>
        <w:pStyle w:val="NoSpacing"/>
        <w:ind w:left="144"/>
        <w:jc w:val="both"/>
        <w:rPr>
          <w:rFonts w:ascii="Tahoma" w:hAnsi="Tahoma" w:cs="Tahoma"/>
          <w:b/>
          <w:szCs w:val="24"/>
          <w:lang w:val="ro-RO" w:eastAsia="ro-RO"/>
        </w:rPr>
      </w:pPr>
    </w:p>
    <w:tbl>
      <w:tblPr>
        <w:tblW w:w="9818"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6"/>
        <w:gridCol w:w="3402"/>
        <w:gridCol w:w="1560"/>
      </w:tblGrid>
      <w:tr w:rsidR="00995B68" w:rsidTr="003E3FFB">
        <w:tc>
          <w:tcPr>
            <w:tcW w:w="4856"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402"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6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3E3FFB">
        <w:tc>
          <w:tcPr>
            <w:tcW w:w="4856" w:type="dxa"/>
            <w:tcBorders>
              <w:top w:val="single" w:sz="4" w:space="0" w:color="auto"/>
              <w:left w:val="single" w:sz="4" w:space="0" w:color="auto"/>
              <w:bottom w:val="single" w:sz="4" w:space="0" w:color="auto"/>
              <w:right w:val="single" w:sz="4" w:space="0" w:color="auto"/>
            </w:tcBorders>
          </w:tcPr>
          <w:p w:rsidR="00995B68" w:rsidRDefault="00995B68" w:rsidP="003E3FFB">
            <w:pPr>
              <w:pStyle w:val="NoSpacing"/>
              <w:spacing w:line="256" w:lineRule="auto"/>
              <w:jc w:val="both"/>
              <w:rPr>
                <w:rFonts w:ascii="Tahoma" w:hAnsi="Tahoma" w:cs="Tahoma"/>
                <w:szCs w:val="24"/>
                <w:lang w:val="ro-RO" w:eastAsia="ro-RO"/>
              </w:rPr>
            </w:pPr>
            <w:r>
              <w:rPr>
                <w:rFonts w:ascii="Tahoma" w:hAnsi="Tahoma" w:cs="Tahoma"/>
                <w:b/>
                <w:i/>
                <w:color w:val="000000"/>
                <w:lang w:val="ro-RO" w:eastAsia="ro-RO"/>
              </w:rPr>
              <w:t>Proiect 1</w:t>
            </w:r>
            <w:r>
              <w:rPr>
                <w:rFonts w:ascii="Tahoma" w:hAnsi="Tahoma" w:cs="Tahoma"/>
                <w:szCs w:val="24"/>
                <w:lang w:val="ro-RO" w:eastAsia="ro-RO"/>
              </w:rPr>
              <w:t xml:space="preserve"> </w:t>
            </w:r>
          </w:p>
          <w:p w:rsidR="00995B68" w:rsidRDefault="00995B68" w:rsidP="003E3FFB">
            <w:pPr>
              <w:pStyle w:val="NoSpacing"/>
              <w:spacing w:line="256" w:lineRule="auto"/>
              <w:jc w:val="both"/>
              <w:rPr>
                <w:rFonts w:ascii="Tahoma" w:hAnsi="Tahoma" w:cs="Tahoma"/>
                <w:b/>
                <w:i/>
                <w:color w:val="000000"/>
                <w:lang w:val="ro-RO" w:eastAsia="ro-RO"/>
              </w:rPr>
            </w:pPr>
            <w:r>
              <w:rPr>
                <w:rFonts w:ascii="Tahoma" w:hAnsi="Tahoma" w:cs="Tahoma"/>
                <w:szCs w:val="24"/>
                <w:lang w:val="ro-RO" w:eastAsia="ro-RO"/>
              </w:rPr>
              <w:t>Inițierea unui parteneriat cu sectorul ONG</w:t>
            </w:r>
            <w:r w:rsidR="004065FE">
              <w:rPr>
                <w:rFonts w:ascii="Tahoma" w:hAnsi="Tahoma" w:cs="Tahoma"/>
                <w:szCs w:val="24"/>
                <w:lang w:val="ro-RO" w:eastAsia="ro-RO"/>
              </w:rPr>
              <w:t xml:space="preserve"> -GAL </w:t>
            </w:r>
            <w:r w:rsidR="00B57735">
              <w:rPr>
                <w:rFonts w:ascii="Tahoma" w:hAnsi="Tahoma" w:cs="Tahoma"/>
                <w:szCs w:val="24"/>
                <w:lang w:val="ro-RO" w:eastAsia="ro-RO"/>
              </w:rPr>
              <w:t>Confluențe Moldave</w:t>
            </w:r>
            <w:r w:rsidR="004065FE">
              <w:rPr>
                <w:rFonts w:ascii="Tahoma" w:hAnsi="Tahoma" w:cs="Tahoma"/>
                <w:szCs w:val="24"/>
                <w:lang w:val="ro-RO" w:eastAsia="ro-RO"/>
              </w:rPr>
              <w:t xml:space="preserve"> </w:t>
            </w:r>
            <w:r>
              <w:rPr>
                <w:rFonts w:ascii="Tahoma" w:hAnsi="Tahoma" w:cs="Tahoma"/>
                <w:szCs w:val="24"/>
                <w:lang w:val="ro-RO" w:eastAsia="ro-RO"/>
              </w:rPr>
              <w:t xml:space="preserve"> care să asigure organizarea unor rețele şi</w:t>
            </w:r>
            <w:r w:rsidR="004065FE">
              <w:rPr>
                <w:rFonts w:ascii="Tahoma" w:hAnsi="Tahoma" w:cs="Tahoma"/>
                <w:szCs w:val="24"/>
                <w:lang w:val="ro-RO" w:eastAsia="ro-RO"/>
              </w:rPr>
              <w:t xml:space="preserve"> </w:t>
            </w:r>
            <w:r>
              <w:rPr>
                <w:rFonts w:ascii="Tahoma" w:hAnsi="Tahoma" w:cs="Tahoma"/>
                <w:szCs w:val="24"/>
                <w:lang w:val="ro-RO" w:eastAsia="ro-RO"/>
              </w:rPr>
              <w:t xml:space="preserve"> grupuri de acțiune pentru promovarea unui stil de viață sănătos (alimentație sănătoasă, activitate fizică)</w:t>
            </w:r>
          </w:p>
          <w:p w:rsidR="00995B68" w:rsidRDefault="00995B68" w:rsidP="003E3FFB">
            <w:pPr>
              <w:pStyle w:val="NoSpacing"/>
              <w:spacing w:line="256" w:lineRule="auto"/>
              <w:jc w:val="both"/>
              <w:rPr>
                <w:rFonts w:ascii="Tahoma" w:hAnsi="Tahoma" w:cs="Tahoma"/>
                <w:b/>
                <w:i/>
                <w:color w:val="000000"/>
                <w:lang w:val="ro-RO" w:eastAsia="ro-RO"/>
              </w:rPr>
            </w:pPr>
          </w:p>
        </w:tc>
        <w:tc>
          <w:tcPr>
            <w:tcW w:w="3402"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p>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w:t>
            </w:r>
          </w:p>
        </w:tc>
        <w:tc>
          <w:tcPr>
            <w:tcW w:w="156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p>
          <w:p w:rsidR="00995B68" w:rsidRDefault="00B57735"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p>
        </w:tc>
      </w:tr>
      <w:tr w:rsidR="004065FE" w:rsidTr="003E3FFB">
        <w:tc>
          <w:tcPr>
            <w:tcW w:w="4856" w:type="dxa"/>
            <w:tcBorders>
              <w:top w:val="single" w:sz="4" w:space="0" w:color="auto"/>
              <w:left w:val="single" w:sz="4" w:space="0" w:color="auto"/>
              <w:bottom w:val="single" w:sz="4" w:space="0" w:color="auto"/>
              <w:right w:val="single" w:sz="4" w:space="0" w:color="auto"/>
            </w:tcBorders>
          </w:tcPr>
          <w:p w:rsidR="004065FE" w:rsidRDefault="004065FE" w:rsidP="004065FE">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Proiect 2</w:t>
            </w:r>
          </w:p>
          <w:p w:rsidR="004065FE" w:rsidRDefault="004065FE" w:rsidP="004065FE">
            <w:pPr>
              <w:pStyle w:val="NoSpacing"/>
              <w:spacing w:line="256" w:lineRule="auto"/>
              <w:jc w:val="both"/>
              <w:rPr>
                <w:rFonts w:ascii="Tahoma" w:hAnsi="Tahoma" w:cs="Tahoma"/>
                <w:szCs w:val="24"/>
                <w:lang w:val="ro-RO" w:eastAsia="ro-RO"/>
              </w:rPr>
            </w:pPr>
            <w:r>
              <w:rPr>
                <w:rFonts w:ascii="Tahoma" w:hAnsi="Tahoma" w:cs="Tahoma"/>
                <w:szCs w:val="24"/>
                <w:lang w:val="ro-RO" w:eastAsia="ro-RO"/>
              </w:rPr>
              <w:t xml:space="preserve">Organizarea unor evenimente publice pentru promovarea sănătăţii populației, în </w:t>
            </w:r>
          </w:p>
          <w:p w:rsidR="004065FE" w:rsidRPr="00750819" w:rsidRDefault="004065FE" w:rsidP="00750819">
            <w:pPr>
              <w:autoSpaceDE w:val="0"/>
              <w:adjustRightInd w:val="0"/>
              <w:spacing w:line="256" w:lineRule="auto"/>
              <w:jc w:val="both"/>
              <w:rPr>
                <w:rFonts w:ascii="Tahoma" w:hAnsi="Tahoma" w:cs="Tahoma"/>
                <w:lang w:eastAsia="ro-RO"/>
              </w:rPr>
            </w:pPr>
            <w:r>
              <w:rPr>
                <w:rFonts w:ascii="Tahoma" w:hAnsi="Tahoma" w:cs="Tahoma"/>
                <w:lang w:eastAsia="ro-RO"/>
              </w:rPr>
              <w:t xml:space="preserve">parteneriat </w:t>
            </w:r>
            <w:r w:rsidR="00750819">
              <w:rPr>
                <w:rFonts w:ascii="Tahoma" w:hAnsi="Tahoma" w:cs="Tahoma"/>
                <w:lang w:eastAsia="ro-RO"/>
              </w:rPr>
              <w:t>cu Direcția de Sănătate Publică</w:t>
            </w:r>
          </w:p>
        </w:tc>
        <w:tc>
          <w:tcPr>
            <w:tcW w:w="3402" w:type="dxa"/>
            <w:tcBorders>
              <w:top w:val="single" w:sz="4" w:space="0" w:color="auto"/>
              <w:left w:val="single" w:sz="4" w:space="0" w:color="auto"/>
              <w:bottom w:val="single" w:sz="4" w:space="0" w:color="auto"/>
              <w:right w:val="single" w:sz="4" w:space="0" w:color="auto"/>
            </w:tcBorders>
            <w:hideMark/>
          </w:tcPr>
          <w:p w:rsidR="004065FE" w:rsidRDefault="004065F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w:t>
            </w:r>
          </w:p>
        </w:tc>
        <w:tc>
          <w:tcPr>
            <w:tcW w:w="1560" w:type="dxa"/>
            <w:tcBorders>
              <w:top w:val="single" w:sz="4" w:space="0" w:color="auto"/>
              <w:left w:val="single" w:sz="4" w:space="0" w:color="auto"/>
              <w:bottom w:val="single" w:sz="4" w:space="0" w:color="auto"/>
              <w:right w:val="single" w:sz="4" w:space="0" w:color="auto"/>
            </w:tcBorders>
            <w:hideMark/>
          </w:tcPr>
          <w:p w:rsidR="004065FE" w:rsidRDefault="004065F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p>
        </w:tc>
      </w:tr>
      <w:tr w:rsidR="004065FE" w:rsidTr="003E3FFB">
        <w:tc>
          <w:tcPr>
            <w:tcW w:w="4856" w:type="dxa"/>
            <w:tcBorders>
              <w:top w:val="single" w:sz="4" w:space="0" w:color="auto"/>
              <w:left w:val="single" w:sz="4" w:space="0" w:color="auto"/>
              <w:bottom w:val="single" w:sz="4" w:space="0" w:color="auto"/>
              <w:right w:val="single" w:sz="4" w:space="0" w:color="auto"/>
            </w:tcBorders>
          </w:tcPr>
          <w:p w:rsidR="004065FE" w:rsidRDefault="004065FE" w:rsidP="004065FE">
            <w:pPr>
              <w:pStyle w:val="NoSpacing"/>
              <w:spacing w:line="256" w:lineRule="auto"/>
              <w:jc w:val="both"/>
              <w:rPr>
                <w:rFonts w:ascii="Tahoma" w:hAnsi="Tahoma" w:cs="Tahoma"/>
                <w:szCs w:val="24"/>
                <w:lang w:val="ro-RO" w:eastAsia="ro-RO"/>
              </w:rPr>
            </w:pPr>
            <w:r>
              <w:rPr>
                <w:rFonts w:ascii="Tahoma" w:hAnsi="Tahoma" w:cs="Tahoma"/>
                <w:b/>
                <w:i/>
                <w:color w:val="000000"/>
                <w:lang w:val="ro-RO" w:eastAsia="ro-RO"/>
              </w:rPr>
              <w:t>Proiect 3</w:t>
            </w:r>
          </w:p>
          <w:p w:rsidR="004065FE" w:rsidRDefault="004065FE" w:rsidP="004065FE">
            <w:pPr>
              <w:pStyle w:val="NoSpacing"/>
              <w:spacing w:line="256" w:lineRule="auto"/>
              <w:jc w:val="both"/>
              <w:rPr>
                <w:rFonts w:ascii="Tahoma" w:hAnsi="Tahoma" w:cs="Tahoma"/>
                <w:szCs w:val="24"/>
                <w:lang w:val="ro-RO" w:eastAsia="ro-RO"/>
              </w:rPr>
            </w:pPr>
            <w:r>
              <w:rPr>
                <w:rFonts w:ascii="Tahoma" w:hAnsi="Tahoma" w:cs="Tahoma"/>
                <w:szCs w:val="24"/>
                <w:lang w:val="ro-RO" w:eastAsia="ro-RO"/>
              </w:rPr>
              <w:t xml:space="preserve">Asigurarea sprijinului pentru medicii de familie în acordarea unor stimulente pentru </w:t>
            </w:r>
          </w:p>
          <w:p w:rsidR="004065FE" w:rsidRDefault="004065FE" w:rsidP="004065FE">
            <w:pPr>
              <w:pStyle w:val="NoSpacing"/>
              <w:spacing w:line="256" w:lineRule="auto"/>
              <w:jc w:val="both"/>
              <w:rPr>
                <w:rFonts w:ascii="Tahoma" w:hAnsi="Tahoma" w:cs="Tahoma"/>
                <w:szCs w:val="24"/>
                <w:lang w:val="ro-RO" w:eastAsia="ro-RO"/>
              </w:rPr>
            </w:pPr>
            <w:r>
              <w:rPr>
                <w:rFonts w:ascii="Tahoma" w:hAnsi="Tahoma" w:cs="Tahoma"/>
                <w:szCs w:val="24"/>
                <w:lang w:val="ro-RO" w:eastAsia="ro-RO"/>
              </w:rPr>
              <w:t xml:space="preserve">comunitatea dezavantajată în scopul </w:t>
            </w:r>
            <w:r>
              <w:rPr>
                <w:rFonts w:ascii="Tahoma" w:hAnsi="Tahoma" w:cs="Tahoma"/>
                <w:szCs w:val="24"/>
                <w:lang w:val="ro-RO" w:eastAsia="ro-RO"/>
              </w:rPr>
              <w:lastRenderedPageBreak/>
              <w:t xml:space="preserve">prezentării acestora la campaniile de vaccinare </w:t>
            </w:r>
          </w:p>
          <w:p w:rsidR="004065FE" w:rsidRDefault="004065FE" w:rsidP="004065FE">
            <w:pPr>
              <w:autoSpaceDE w:val="0"/>
              <w:adjustRightInd w:val="0"/>
              <w:spacing w:line="256" w:lineRule="auto"/>
              <w:jc w:val="both"/>
              <w:rPr>
                <w:rFonts w:ascii="Tahoma" w:hAnsi="Tahoma" w:cs="Tahoma"/>
                <w:b/>
                <w:i/>
                <w:color w:val="000000"/>
                <w:lang w:eastAsia="ro-RO"/>
              </w:rPr>
            </w:pPr>
          </w:p>
        </w:tc>
        <w:tc>
          <w:tcPr>
            <w:tcW w:w="3402" w:type="dxa"/>
            <w:tcBorders>
              <w:top w:val="single" w:sz="4" w:space="0" w:color="auto"/>
              <w:left w:val="single" w:sz="4" w:space="0" w:color="auto"/>
              <w:bottom w:val="single" w:sz="4" w:space="0" w:color="auto"/>
              <w:right w:val="single" w:sz="4" w:space="0" w:color="auto"/>
            </w:tcBorders>
            <w:hideMark/>
          </w:tcPr>
          <w:p w:rsidR="004065FE" w:rsidRDefault="004065F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lastRenderedPageBreak/>
              <w:t xml:space="preserve"> Buget local</w:t>
            </w:r>
          </w:p>
        </w:tc>
        <w:tc>
          <w:tcPr>
            <w:tcW w:w="1560" w:type="dxa"/>
            <w:tcBorders>
              <w:top w:val="single" w:sz="4" w:space="0" w:color="auto"/>
              <w:left w:val="single" w:sz="4" w:space="0" w:color="auto"/>
              <w:bottom w:val="single" w:sz="4" w:space="0" w:color="auto"/>
              <w:right w:val="single" w:sz="4" w:space="0" w:color="auto"/>
            </w:tcBorders>
            <w:hideMark/>
          </w:tcPr>
          <w:p w:rsidR="004065FE" w:rsidRDefault="004065F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2023</w:t>
            </w:r>
          </w:p>
        </w:tc>
      </w:tr>
      <w:tr w:rsidR="004065FE" w:rsidTr="003E3FFB">
        <w:tc>
          <w:tcPr>
            <w:tcW w:w="4856" w:type="dxa"/>
            <w:tcBorders>
              <w:top w:val="single" w:sz="4" w:space="0" w:color="auto"/>
              <w:left w:val="single" w:sz="4" w:space="0" w:color="auto"/>
              <w:bottom w:val="single" w:sz="4" w:space="0" w:color="auto"/>
              <w:right w:val="single" w:sz="4" w:space="0" w:color="auto"/>
            </w:tcBorders>
          </w:tcPr>
          <w:p w:rsidR="004065FE" w:rsidRDefault="004065FE" w:rsidP="004065FE">
            <w:pPr>
              <w:pStyle w:val="NoSpacing"/>
              <w:spacing w:line="256" w:lineRule="auto"/>
              <w:jc w:val="both"/>
              <w:rPr>
                <w:rFonts w:ascii="Tahoma" w:hAnsi="Tahoma" w:cs="Tahoma"/>
                <w:szCs w:val="24"/>
                <w:lang w:val="ro-RO" w:eastAsia="ro-RO"/>
              </w:rPr>
            </w:pPr>
            <w:r>
              <w:rPr>
                <w:rFonts w:ascii="Tahoma" w:hAnsi="Tahoma" w:cs="Tahoma"/>
                <w:b/>
                <w:i/>
                <w:color w:val="000000"/>
                <w:lang w:val="ro-RO" w:eastAsia="ro-RO"/>
              </w:rPr>
              <w:lastRenderedPageBreak/>
              <w:t>Proiect 4</w:t>
            </w:r>
          </w:p>
          <w:p w:rsidR="004065FE" w:rsidRDefault="004065FE" w:rsidP="004065FE">
            <w:pPr>
              <w:pStyle w:val="NoSpacing"/>
              <w:spacing w:line="256" w:lineRule="auto"/>
              <w:jc w:val="both"/>
              <w:rPr>
                <w:rFonts w:ascii="Tahoma" w:hAnsi="Tahoma" w:cs="Tahoma"/>
                <w:szCs w:val="24"/>
                <w:lang w:val="ro-RO" w:eastAsia="ro-RO"/>
              </w:rPr>
            </w:pPr>
            <w:r>
              <w:rPr>
                <w:rFonts w:ascii="Tahoma" w:hAnsi="Tahoma" w:cs="Tahoma"/>
                <w:szCs w:val="24"/>
                <w:lang w:val="ro-RO" w:eastAsia="ro-RO"/>
              </w:rPr>
              <w:t>Asigurarea sprijinului pentru medicii de familie în acordarea unor stimulente pentru gravide, în scopul prezentării acestora la consultația periodică prenatală</w:t>
            </w:r>
          </w:p>
          <w:p w:rsidR="004065FE" w:rsidRDefault="004065FE" w:rsidP="004065FE">
            <w:pPr>
              <w:pStyle w:val="NoSpacing"/>
              <w:spacing w:line="256" w:lineRule="auto"/>
              <w:jc w:val="both"/>
              <w:rPr>
                <w:rFonts w:ascii="Tahoma" w:hAnsi="Tahoma" w:cs="Tahoma"/>
                <w:szCs w:val="24"/>
                <w:lang w:val="ro-RO" w:eastAsia="ro-RO"/>
              </w:rPr>
            </w:pPr>
          </w:p>
        </w:tc>
        <w:tc>
          <w:tcPr>
            <w:tcW w:w="3402" w:type="dxa"/>
            <w:tcBorders>
              <w:top w:val="single" w:sz="4" w:space="0" w:color="auto"/>
              <w:left w:val="single" w:sz="4" w:space="0" w:color="auto"/>
              <w:bottom w:val="single" w:sz="4" w:space="0" w:color="auto"/>
              <w:right w:val="single" w:sz="4" w:space="0" w:color="auto"/>
            </w:tcBorders>
            <w:hideMark/>
          </w:tcPr>
          <w:p w:rsidR="004065FE" w:rsidRDefault="004065F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w:t>
            </w:r>
          </w:p>
        </w:tc>
        <w:tc>
          <w:tcPr>
            <w:tcW w:w="1560" w:type="dxa"/>
            <w:tcBorders>
              <w:top w:val="single" w:sz="4" w:space="0" w:color="auto"/>
              <w:left w:val="single" w:sz="4" w:space="0" w:color="auto"/>
              <w:bottom w:val="single" w:sz="4" w:space="0" w:color="auto"/>
              <w:right w:val="single" w:sz="4" w:space="0" w:color="auto"/>
            </w:tcBorders>
            <w:hideMark/>
          </w:tcPr>
          <w:p w:rsidR="004065FE" w:rsidRDefault="004065FE" w:rsidP="00B57735">
            <w:pPr>
              <w:autoSpaceDE w:val="0"/>
              <w:adjustRightInd w:val="0"/>
              <w:spacing w:line="256" w:lineRule="auto"/>
              <w:rPr>
                <w:rFonts w:ascii="Tahoma" w:hAnsi="Tahoma" w:cs="Tahoma"/>
                <w:color w:val="000000"/>
                <w:lang w:eastAsia="ro-RO"/>
              </w:rPr>
            </w:pPr>
            <w:r>
              <w:rPr>
                <w:rFonts w:ascii="Tahoma" w:hAnsi="Tahoma" w:cs="Tahoma"/>
                <w:color w:val="000000"/>
                <w:lang w:eastAsia="ro-RO"/>
              </w:rPr>
              <w:t>202</w:t>
            </w:r>
            <w:r w:rsidR="00B57735">
              <w:rPr>
                <w:rFonts w:ascii="Tahoma" w:hAnsi="Tahoma" w:cs="Tahoma"/>
                <w:color w:val="000000"/>
                <w:lang w:eastAsia="ro-RO"/>
              </w:rPr>
              <w:t>2</w:t>
            </w:r>
          </w:p>
        </w:tc>
      </w:tr>
    </w:tbl>
    <w:p w:rsidR="00995B68" w:rsidRDefault="00995B68" w:rsidP="00995B68">
      <w:pPr>
        <w:pStyle w:val="NoSpacing"/>
        <w:jc w:val="both"/>
        <w:rPr>
          <w:rFonts w:ascii="Tahoma" w:hAnsi="Tahoma" w:cs="Tahoma"/>
          <w:szCs w:val="24"/>
          <w:lang w:val="ro-RO" w:eastAsia="ro-RO"/>
        </w:rPr>
      </w:pPr>
    </w:p>
    <w:p w:rsidR="00995B68" w:rsidRPr="00337B4B" w:rsidRDefault="00995B68" w:rsidP="00995B68">
      <w:pPr>
        <w:autoSpaceDE w:val="0"/>
        <w:adjustRightInd w:val="0"/>
        <w:jc w:val="center"/>
        <w:rPr>
          <w:rFonts w:ascii="Tahoma" w:hAnsi="Tahoma" w:cs="Tahoma"/>
          <w:b/>
          <w:color w:val="00B050"/>
          <w:szCs w:val="24"/>
          <w:lang w:eastAsia="ro-RO"/>
        </w:rPr>
      </w:pPr>
      <w:r w:rsidRPr="00337B4B">
        <w:rPr>
          <w:rFonts w:ascii="Tahoma" w:hAnsi="Tahoma" w:cs="Tahoma"/>
          <w:b/>
          <w:color w:val="00B050"/>
          <w:szCs w:val="24"/>
          <w:lang w:eastAsia="ro-RO"/>
        </w:rPr>
        <w:t xml:space="preserve">6.DOMENIU CULTURĂ SI CULTE </w:t>
      </w:r>
    </w:p>
    <w:p w:rsidR="00995B68" w:rsidRPr="00FA41A5" w:rsidRDefault="00995B68" w:rsidP="00995B68">
      <w:pPr>
        <w:autoSpaceDE w:val="0"/>
        <w:adjustRightInd w:val="0"/>
        <w:jc w:val="both"/>
        <w:rPr>
          <w:rFonts w:ascii="Tahoma" w:hAnsi="Tahoma" w:cs="Tahoma"/>
          <w:b/>
          <w:color w:val="00B050"/>
          <w:lang w:eastAsia="ro-RO"/>
        </w:rPr>
      </w:pPr>
    </w:p>
    <w:p w:rsidR="00995B68" w:rsidRDefault="00995B68" w:rsidP="00B57735">
      <w:pPr>
        <w:autoSpaceDE w:val="0"/>
        <w:adjustRightInd w:val="0"/>
        <w:jc w:val="both"/>
        <w:rPr>
          <w:rFonts w:ascii="Tahoma" w:hAnsi="Tahoma" w:cs="Tahoma"/>
          <w:b/>
          <w:i/>
          <w:color w:val="000000"/>
          <w:lang w:eastAsia="ro-RO"/>
        </w:rPr>
      </w:pPr>
      <w:r>
        <w:rPr>
          <w:rFonts w:ascii="Tahoma" w:hAnsi="Tahoma" w:cs="Tahoma"/>
          <w:b/>
          <w:color w:val="000000"/>
          <w:lang w:eastAsia="ro-RO"/>
        </w:rPr>
        <w:t xml:space="preserve">Obiectiv general domeniu: </w:t>
      </w:r>
      <w:r>
        <w:rPr>
          <w:rFonts w:ascii="Tahoma" w:hAnsi="Tahoma" w:cs="Tahoma"/>
          <w:b/>
          <w:i/>
          <w:color w:val="000000"/>
          <w:lang w:eastAsia="ro-RO"/>
        </w:rPr>
        <w:t xml:space="preserve">Dezvoltarea culturii locale, prin reabilitarea obiectivelor de patrimoniu cultural, obiectivelor ecumenice și  punerea în valoare a resurselor antropice şi crearea de facilităţi pentru petrecerea timpului liber </w:t>
      </w:r>
    </w:p>
    <w:p w:rsidR="00995B68" w:rsidRDefault="00995B68" w:rsidP="00B57735">
      <w:pPr>
        <w:autoSpaceDE w:val="0"/>
        <w:adjustRightInd w:val="0"/>
        <w:jc w:val="both"/>
        <w:rPr>
          <w:rFonts w:ascii="Tahoma" w:hAnsi="Tahoma" w:cs="Tahoma"/>
          <w:i/>
          <w:color w:val="000000"/>
          <w:lang w:eastAsia="ro-RO"/>
        </w:rPr>
      </w:pPr>
      <w:r>
        <w:rPr>
          <w:rFonts w:ascii="Tahoma" w:hAnsi="Tahoma" w:cs="Tahoma"/>
          <w:color w:val="000000"/>
          <w:lang w:eastAsia="ro-RO"/>
        </w:rPr>
        <w:t xml:space="preserve"> </w:t>
      </w:r>
    </w:p>
    <w:p w:rsidR="00995B68" w:rsidRDefault="00995B68" w:rsidP="00B57735">
      <w:pPr>
        <w:autoSpaceDE w:val="0"/>
        <w:adjustRightInd w:val="0"/>
        <w:jc w:val="both"/>
        <w:rPr>
          <w:rFonts w:ascii="Tahoma" w:hAnsi="Tahoma" w:cs="Tahoma"/>
          <w:b/>
          <w:i/>
          <w:color w:val="000000"/>
          <w:lang w:eastAsia="ro-RO"/>
        </w:rPr>
      </w:pPr>
      <w:r>
        <w:rPr>
          <w:rFonts w:ascii="Tahoma" w:hAnsi="Tahoma" w:cs="Tahoma"/>
          <w:b/>
          <w:color w:val="000000"/>
          <w:lang w:eastAsia="ro-RO"/>
        </w:rPr>
        <w:t xml:space="preserve">Obiectivul operațional  </w:t>
      </w:r>
      <w:r>
        <w:rPr>
          <w:rFonts w:ascii="Tahoma" w:hAnsi="Tahoma" w:cs="Tahoma"/>
          <w:b/>
          <w:i/>
          <w:color w:val="000000"/>
          <w:lang w:eastAsia="ro-RO"/>
        </w:rPr>
        <w:t xml:space="preserve">Reabilitarea şi punerea în valoare a obiectivelor culturale din comuna </w:t>
      </w:r>
      <w:r w:rsidR="00B57735">
        <w:rPr>
          <w:rFonts w:ascii="Tahoma" w:hAnsi="Tahoma" w:cs="Tahoma"/>
          <w:b/>
          <w:i/>
          <w:color w:val="000000"/>
          <w:lang w:eastAsia="ro-RO"/>
        </w:rPr>
        <w:t>Nicolae Bălcescu</w:t>
      </w:r>
    </w:p>
    <w:p w:rsidR="00995B68" w:rsidRDefault="00995B68" w:rsidP="00995B68">
      <w:pPr>
        <w:autoSpaceDE w:val="0"/>
        <w:adjustRightInd w:val="0"/>
        <w:jc w:val="both"/>
        <w:rPr>
          <w:rFonts w:ascii="Tahoma" w:hAnsi="Tahoma" w:cs="Tahoma"/>
          <w:b/>
          <w:i/>
          <w:color w:val="000000"/>
          <w:lang w:eastAsia="ro-RO"/>
        </w:rPr>
      </w:pPr>
    </w:p>
    <w:tbl>
      <w:tblPr>
        <w:tblW w:w="9908"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46"/>
        <w:gridCol w:w="3402"/>
        <w:gridCol w:w="1560"/>
      </w:tblGrid>
      <w:tr w:rsidR="00995B68" w:rsidTr="003E3FFB">
        <w:tc>
          <w:tcPr>
            <w:tcW w:w="4946"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402"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6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3E3FFB">
        <w:tc>
          <w:tcPr>
            <w:tcW w:w="4946" w:type="dxa"/>
            <w:tcBorders>
              <w:top w:val="single" w:sz="4" w:space="0" w:color="auto"/>
              <w:left w:val="single" w:sz="4" w:space="0" w:color="auto"/>
              <w:bottom w:val="single" w:sz="4" w:space="0" w:color="auto"/>
              <w:right w:val="single" w:sz="4" w:space="0" w:color="auto"/>
            </w:tcBorders>
          </w:tcPr>
          <w:p w:rsidR="00995B68" w:rsidRPr="004065FE" w:rsidRDefault="00995B68" w:rsidP="003E3FFB">
            <w:pPr>
              <w:autoSpaceDE w:val="0"/>
              <w:adjustRightInd w:val="0"/>
              <w:spacing w:line="256" w:lineRule="auto"/>
              <w:jc w:val="both"/>
              <w:rPr>
                <w:rFonts w:ascii="Tahoma" w:hAnsi="Tahoma" w:cs="Tahoma"/>
                <w:b/>
                <w:i/>
                <w:lang w:eastAsia="ro-RO"/>
              </w:rPr>
            </w:pPr>
            <w:r w:rsidRPr="004065FE">
              <w:rPr>
                <w:rFonts w:ascii="Tahoma" w:hAnsi="Tahoma" w:cs="Tahoma"/>
                <w:b/>
                <w:i/>
                <w:lang w:eastAsia="ro-RO"/>
              </w:rPr>
              <w:t xml:space="preserve">Proiect 1 </w:t>
            </w:r>
          </w:p>
          <w:p w:rsidR="00995B68" w:rsidRPr="004065FE" w:rsidRDefault="00136B4E" w:rsidP="004065FE">
            <w:pPr>
              <w:autoSpaceDE w:val="0"/>
              <w:adjustRightInd w:val="0"/>
              <w:spacing w:line="256" w:lineRule="auto"/>
              <w:jc w:val="both"/>
              <w:rPr>
                <w:rFonts w:ascii="Tahoma" w:hAnsi="Tahoma" w:cs="Tahoma"/>
                <w:bCs/>
                <w:iCs/>
                <w:lang w:eastAsia="ro-RO"/>
              </w:rPr>
            </w:pPr>
            <w:r>
              <w:rPr>
                <w:rFonts w:ascii="Tahoma" w:hAnsi="Tahoma" w:cs="Tahoma"/>
                <w:bCs/>
                <w:iCs/>
                <w:szCs w:val="24"/>
                <w:lang w:val="it-IT"/>
              </w:rPr>
              <w:t xml:space="preserve">Dotare cămine culturale, comuna Nicolae Bălcescu </w:t>
            </w:r>
            <w:r w:rsidRPr="00136B4E">
              <w:rPr>
                <w:rFonts w:ascii="Tahoma" w:hAnsi="Tahoma" w:cs="Tahoma"/>
                <w:bCs/>
                <w:iCs/>
                <w:szCs w:val="24"/>
                <w:lang w:val="it-IT"/>
              </w:rPr>
              <w:t>(etapa a 2-a)</w:t>
            </w:r>
          </w:p>
        </w:tc>
        <w:tc>
          <w:tcPr>
            <w:tcW w:w="3402" w:type="dxa"/>
            <w:tcBorders>
              <w:top w:val="single" w:sz="4" w:space="0" w:color="auto"/>
              <w:left w:val="single" w:sz="4" w:space="0" w:color="auto"/>
              <w:bottom w:val="single" w:sz="4" w:space="0" w:color="auto"/>
              <w:right w:val="single" w:sz="4" w:space="0" w:color="auto"/>
            </w:tcBorders>
            <w:hideMark/>
          </w:tcPr>
          <w:p w:rsidR="00995B68" w:rsidRPr="004065FE" w:rsidRDefault="00136B4E" w:rsidP="003E3FFB">
            <w:pPr>
              <w:autoSpaceDE w:val="0"/>
              <w:adjustRightInd w:val="0"/>
              <w:spacing w:line="256" w:lineRule="auto"/>
              <w:rPr>
                <w:rFonts w:ascii="Tahoma" w:hAnsi="Tahoma" w:cs="Tahoma"/>
                <w:bCs/>
                <w:iCs/>
                <w:lang w:eastAsia="ro-RO"/>
              </w:rPr>
            </w:pPr>
            <w:r w:rsidRPr="00136B4E">
              <w:rPr>
                <w:rFonts w:ascii="Tahoma" w:hAnsi="Tahoma" w:cs="Tahoma"/>
                <w:bCs/>
                <w:iCs/>
                <w:lang w:eastAsia="ro-RO"/>
              </w:rPr>
              <w:t>PNDR 2014 - 2020, Măsura 7.6</w:t>
            </w:r>
          </w:p>
        </w:tc>
        <w:tc>
          <w:tcPr>
            <w:tcW w:w="1560" w:type="dxa"/>
            <w:tcBorders>
              <w:top w:val="single" w:sz="4" w:space="0" w:color="auto"/>
              <w:left w:val="single" w:sz="4" w:space="0" w:color="auto"/>
              <w:bottom w:val="single" w:sz="4" w:space="0" w:color="auto"/>
              <w:right w:val="single" w:sz="4" w:space="0" w:color="auto"/>
            </w:tcBorders>
            <w:hideMark/>
          </w:tcPr>
          <w:p w:rsidR="00995B68" w:rsidRPr="004065FE" w:rsidRDefault="00995B68" w:rsidP="003E3FFB">
            <w:pPr>
              <w:autoSpaceDE w:val="0"/>
              <w:adjustRightInd w:val="0"/>
              <w:spacing w:line="256" w:lineRule="auto"/>
              <w:rPr>
                <w:rFonts w:ascii="Tahoma" w:hAnsi="Tahoma" w:cs="Tahoma"/>
                <w:bCs/>
                <w:iCs/>
                <w:lang w:eastAsia="ro-RO"/>
              </w:rPr>
            </w:pPr>
            <w:r w:rsidRPr="004065FE">
              <w:rPr>
                <w:rFonts w:ascii="Tahoma" w:hAnsi="Tahoma" w:cs="Tahoma"/>
                <w:bCs/>
                <w:iCs/>
                <w:lang w:eastAsia="ro-RO"/>
              </w:rPr>
              <w:t>202</w:t>
            </w:r>
            <w:r w:rsidR="004065FE" w:rsidRPr="004065FE">
              <w:rPr>
                <w:rFonts w:ascii="Tahoma" w:hAnsi="Tahoma" w:cs="Tahoma"/>
                <w:bCs/>
                <w:iCs/>
                <w:lang w:eastAsia="ro-RO"/>
              </w:rPr>
              <w:t>2</w:t>
            </w:r>
            <w:r w:rsidRPr="004065FE">
              <w:rPr>
                <w:rFonts w:ascii="Tahoma" w:hAnsi="Tahoma" w:cs="Tahoma"/>
                <w:bCs/>
                <w:iCs/>
                <w:lang w:eastAsia="ro-RO"/>
              </w:rPr>
              <w:t>-2023</w:t>
            </w:r>
          </w:p>
        </w:tc>
      </w:tr>
      <w:tr w:rsidR="004065FE" w:rsidTr="003E3FFB">
        <w:tc>
          <w:tcPr>
            <w:tcW w:w="4946" w:type="dxa"/>
            <w:tcBorders>
              <w:top w:val="single" w:sz="4" w:space="0" w:color="auto"/>
              <w:left w:val="single" w:sz="4" w:space="0" w:color="auto"/>
              <w:bottom w:val="single" w:sz="4" w:space="0" w:color="auto"/>
              <w:right w:val="single" w:sz="4" w:space="0" w:color="auto"/>
            </w:tcBorders>
          </w:tcPr>
          <w:p w:rsidR="004065FE" w:rsidRPr="004065FE" w:rsidRDefault="004065FE" w:rsidP="004065FE">
            <w:pPr>
              <w:autoSpaceDE w:val="0"/>
              <w:adjustRightInd w:val="0"/>
              <w:spacing w:line="256" w:lineRule="auto"/>
              <w:jc w:val="both"/>
              <w:rPr>
                <w:rFonts w:ascii="Tahoma" w:hAnsi="Tahoma" w:cs="Tahoma"/>
                <w:b/>
                <w:i/>
                <w:lang w:eastAsia="ro-RO"/>
              </w:rPr>
            </w:pPr>
            <w:r w:rsidRPr="004065FE">
              <w:rPr>
                <w:rFonts w:ascii="Tahoma" w:hAnsi="Tahoma" w:cs="Tahoma"/>
                <w:b/>
                <w:i/>
                <w:lang w:eastAsia="ro-RO"/>
              </w:rPr>
              <w:t>Proiect 2</w:t>
            </w:r>
          </w:p>
          <w:p w:rsidR="004065FE" w:rsidRPr="004065FE" w:rsidRDefault="0024315D" w:rsidP="004065FE">
            <w:pPr>
              <w:autoSpaceDE w:val="0"/>
              <w:adjustRightInd w:val="0"/>
              <w:spacing w:line="256" w:lineRule="auto"/>
              <w:jc w:val="both"/>
              <w:rPr>
                <w:rFonts w:ascii="Tahoma" w:hAnsi="Tahoma" w:cs="Tahoma"/>
                <w:bCs/>
                <w:iCs/>
                <w:lang w:eastAsia="ro-RO"/>
              </w:rPr>
            </w:pPr>
            <w:r w:rsidRPr="0024315D">
              <w:rPr>
                <w:rFonts w:ascii="Tahoma" w:hAnsi="Tahoma" w:cs="Tahoma"/>
                <w:bCs/>
                <w:iCs/>
                <w:lang w:eastAsia="ro-RO"/>
              </w:rPr>
              <w:t>Reabilitarea energetică a Căminului Cultural din sat Nicolae Bălcescu, comuna Nicolae Bălcescu</w:t>
            </w:r>
            <w:r w:rsidR="00F61FAF">
              <w:rPr>
                <w:rFonts w:ascii="Tahoma" w:hAnsi="Tahoma" w:cs="Tahoma"/>
                <w:bCs/>
                <w:iCs/>
                <w:lang w:eastAsia="ro-RO"/>
              </w:rPr>
              <w:t>, județul Bacău</w:t>
            </w:r>
          </w:p>
        </w:tc>
        <w:tc>
          <w:tcPr>
            <w:tcW w:w="3402" w:type="dxa"/>
            <w:tcBorders>
              <w:top w:val="single" w:sz="4" w:space="0" w:color="auto"/>
              <w:left w:val="single" w:sz="4" w:space="0" w:color="auto"/>
              <w:bottom w:val="single" w:sz="4" w:space="0" w:color="auto"/>
              <w:right w:val="single" w:sz="4" w:space="0" w:color="auto"/>
            </w:tcBorders>
          </w:tcPr>
          <w:p w:rsidR="004065FE" w:rsidRPr="004065FE" w:rsidRDefault="00F81545" w:rsidP="004065FE">
            <w:pPr>
              <w:autoSpaceDE w:val="0"/>
              <w:adjustRightInd w:val="0"/>
              <w:spacing w:line="256" w:lineRule="auto"/>
              <w:rPr>
                <w:rFonts w:ascii="Tahoma" w:hAnsi="Tahoma" w:cs="Tahoma"/>
                <w:bCs/>
                <w:iCs/>
                <w:lang w:eastAsia="ro-RO"/>
              </w:rPr>
            </w:pPr>
            <w:r w:rsidRPr="00F81545">
              <w:rPr>
                <w:rFonts w:ascii="Tahoma" w:hAnsi="Tahoma" w:cs="Tahoma"/>
                <w:bCs/>
                <w:iCs/>
                <w:lang w:eastAsia="ro-RO"/>
              </w:rPr>
              <w:t>PR Nord-Est 2021-2027 Prioritatea 3 – O regiune durabilă, prietenoasă cu mediul » Eficiență energetică clădiri publice – CJ, Autorități publice centrale, UAT locale</w:t>
            </w:r>
          </w:p>
        </w:tc>
        <w:tc>
          <w:tcPr>
            <w:tcW w:w="1560" w:type="dxa"/>
            <w:tcBorders>
              <w:top w:val="single" w:sz="4" w:space="0" w:color="auto"/>
              <w:left w:val="single" w:sz="4" w:space="0" w:color="auto"/>
              <w:bottom w:val="single" w:sz="4" w:space="0" w:color="auto"/>
              <w:right w:val="single" w:sz="4" w:space="0" w:color="auto"/>
            </w:tcBorders>
          </w:tcPr>
          <w:p w:rsidR="004065FE" w:rsidRPr="004065FE" w:rsidRDefault="004065FE" w:rsidP="004065FE">
            <w:pPr>
              <w:autoSpaceDE w:val="0"/>
              <w:adjustRightInd w:val="0"/>
              <w:spacing w:line="256" w:lineRule="auto"/>
              <w:rPr>
                <w:rFonts w:ascii="Tahoma" w:hAnsi="Tahoma" w:cs="Tahoma"/>
                <w:bCs/>
                <w:iCs/>
                <w:lang w:eastAsia="ro-RO"/>
              </w:rPr>
            </w:pPr>
            <w:r w:rsidRPr="004065FE">
              <w:rPr>
                <w:rFonts w:ascii="Tahoma" w:hAnsi="Tahoma" w:cs="Tahoma"/>
                <w:bCs/>
                <w:iCs/>
                <w:lang w:eastAsia="ro-RO"/>
              </w:rPr>
              <w:t>20</w:t>
            </w:r>
            <w:r w:rsidR="00F81545">
              <w:rPr>
                <w:rFonts w:ascii="Tahoma" w:hAnsi="Tahoma" w:cs="Tahoma"/>
                <w:bCs/>
                <w:iCs/>
                <w:lang w:eastAsia="ro-RO"/>
              </w:rPr>
              <w:t>26-2027</w:t>
            </w:r>
          </w:p>
        </w:tc>
      </w:tr>
      <w:tr w:rsidR="004065FE" w:rsidTr="003E3FFB">
        <w:tc>
          <w:tcPr>
            <w:tcW w:w="4946" w:type="dxa"/>
            <w:tcBorders>
              <w:top w:val="single" w:sz="4" w:space="0" w:color="auto"/>
              <w:left w:val="single" w:sz="4" w:space="0" w:color="auto"/>
              <w:bottom w:val="single" w:sz="4" w:space="0" w:color="auto"/>
              <w:right w:val="single" w:sz="4" w:space="0" w:color="auto"/>
            </w:tcBorders>
          </w:tcPr>
          <w:p w:rsidR="004065FE" w:rsidRDefault="004065FE" w:rsidP="004065FE">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Proiect 3</w:t>
            </w:r>
          </w:p>
          <w:p w:rsidR="004065FE" w:rsidRPr="00777F9D" w:rsidRDefault="004065FE" w:rsidP="004065FE">
            <w:pPr>
              <w:autoSpaceDE w:val="0"/>
              <w:adjustRightInd w:val="0"/>
              <w:spacing w:line="256" w:lineRule="auto"/>
              <w:jc w:val="both"/>
              <w:rPr>
                <w:rFonts w:ascii="Tahoma" w:hAnsi="Tahoma" w:cs="Tahoma"/>
                <w:color w:val="000000"/>
                <w:lang w:eastAsia="ro-RO"/>
              </w:rPr>
            </w:pPr>
            <w:r w:rsidRPr="00777F9D">
              <w:rPr>
                <w:rFonts w:ascii="Tahoma" w:hAnsi="Tahoma" w:cs="Tahoma"/>
                <w:color w:val="000000"/>
                <w:lang w:eastAsia="ro-RO"/>
              </w:rPr>
              <w:t>S</w:t>
            </w:r>
            <w:r>
              <w:rPr>
                <w:rFonts w:ascii="Tahoma" w:hAnsi="Tahoma" w:cs="Tahoma"/>
                <w:color w:val="000000"/>
                <w:lang w:eastAsia="ro-RO"/>
              </w:rPr>
              <w:t xml:space="preserve">prijinirea investițiilor  promovate de cultele religioase </w:t>
            </w:r>
          </w:p>
        </w:tc>
        <w:tc>
          <w:tcPr>
            <w:tcW w:w="3402" w:type="dxa"/>
            <w:tcBorders>
              <w:top w:val="single" w:sz="4" w:space="0" w:color="auto"/>
              <w:left w:val="single" w:sz="4" w:space="0" w:color="auto"/>
              <w:bottom w:val="single" w:sz="4" w:space="0" w:color="auto"/>
              <w:right w:val="single" w:sz="4" w:space="0" w:color="auto"/>
            </w:tcBorders>
            <w:hideMark/>
          </w:tcPr>
          <w:p w:rsidR="004065FE" w:rsidRDefault="004065FE" w:rsidP="004065FE">
            <w:pPr>
              <w:autoSpaceDE w:val="0"/>
              <w:adjustRightInd w:val="0"/>
              <w:spacing w:line="256" w:lineRule="auto"/>
              <w:rPr>
                <w:rFonts w:ascii="Tahoma" w:hAnsi="Tahoma" w:cs="Tahoma"/>
                <w:color w:val="000000"/>
                <w:lang w:eastAsia="ro-RO"/>
              </w:rPr>
            </w:pPr>
          </w:p>
          <w:p w:rsidR="004065FE" w:rsidRDefault="004065FE" w:rsidP="00136B4E">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560" w:type="dxa"/>
            <w:tcBorders>
              <w:top w:val="single" w:sz="4" w:space="0" w:color="auto"/>
              <w:left w:val="single" w:sz="4" w:space="0" w:color="auto"/>
              <w:bottom w:val="single" w:sz="4" w:space="0" w:color="auto"/>
              <w:right w:val="single" w:sz="4" w:space="0" w:color="auto"/>
            </w:tcBorders>
            <w:hideMark/>
          </w:tcPr>
          <w:p w:rsidR="004065FE" w:rsidRDefault="004065F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2022</w:t>
            </w:r>
          </w:p>
        </w:tc>
      </w:tr>
      <w:tr w:rsidR="004065FE" w:rsidTr="003E3FFB">
        <w:tc>
          <w:tcPr>
            <w:tcW w:w="4946" w:type="dxa"/>
            <w:tcBorders>
              <w:top w:val="single" w:sz="4" w:space="0" w:color="auto"/>
              <w:left w:val="single" w:sz="4" w:space="0" w:color="auto"/>
              <w:bottom w:val="single" w:sz="4" w:space="0" w:color="auto"/>
              <w:right w:val="single" w:sz="4" w:space="0" w:color="auto"/>
            </w:tcBorders>
          </w:tcPr>
          <w:p w:rsidR="004065FE" w:rsidRDefault="00136B4E" w:rsidP="004065FE">
            <w:pPr>
              <w:pStyle w:val="NoSpacing"/>
              <w:spacing w:line="256" w:lineRule="auto"/>
              <w:jc w:val="both"/>
              <w:rPr>
                <w:rFonts w:ascii="Tahoma" w:hAnsi="Tahoma" w:cs="Tahoma"/>
                <w:b/>
                <w:i/>
                <w:color w:val="000000"/>
                <w:lang w:val="ro-RO" w:eastAsia="ro-RO"/>
              </w:rPr>
            </w:pPr>
            <w:r>
              <w:rPr>
                <w:rFonts w:ascii="Tahoma" w:hAnsi="Tahoma" w:cs="Tahoma"/>
                <w:b/>
                <w:i/>
                <w:color w:val="000000"/>
                <w:lang w:val="ro-RO" w:eastAsia="ro-RO"/>
              </w:rPr>
              <w:t>Proiect 4</w:t>
            </w:r>
          </w:p>
          <w:p w:rsidR="004065FE" w:rsidRDefault="004065FE" w:rsidP="004065FE">
            <w:pPr>
              <w:autoSpaceDE w:val="0"/>
              <w:adjustRightInd w:val="0"/>
              <w:spacing w:line="256" w:lineRule="auto"/>
              <w:jc w:val="both"/>
              <w:rPr>
                <w:rFonts w:ascii="Tahoma" w:hAnsi="Tahoma" w:cs="Tahoma"/>
                <w:lang w:eastAsia="ro-RO"/>
              </w:rPr>
            </w:pPr>
            <w:r>
              <w:rPr>
                <w:rFonts w:ascii="Tahoma" w:hAnsi="Tahoma" w:cs="Tahoma"/>
                <w:color w:val="000000"/>
                <w:lang w:eastAsia="ro-RO"/>
              </w:rPr>
              <w:t>Realizarea de materiale de promovare a obiectivelor de patrimoniu şi a valorilor culturii locale (ex: pliante, album).</w:t>
            </w:r>
          </w:p>
          <w:p w:rsidR="004065FE" w:rsidRDefault="004065FE" w:rsidP="004065FE">
            <w:pPr>
              <w:pStyle w:val="NoSpacing"/>
              <w:spacing w:line="256" w:lineRule="auto"/>
              <w:jc w:val="both"/>
              <w:rPr>
                <w:rFonts w:ascii="Tahoma" w:hAnsi="Tahoma" w:cs="Tahoma"/>
                <w:b/>
                <w:i/>
                <w:color w:val="000000"/>
                <w:lang w:val="ro-RO" w:eastAsia="ro-RO"/>
              </w:rPr>
            </w:pPr>
          </w:p>
        </w:tc>
        <w:tc>
          <w:tcPr>
            <w:tcW w:w="3402" w:type="dxa"/>
            <w:tcBorders>
              <w:top w:val="single" w:sz="4" w:space="0" w:color="auto"/>
              <w:left w:val="single" w:sz="4" w:space="0" w:color="auto"/>
              <w:bottom w:val="single" w:sz="4" w:space="0" w:color="auto"/>
              <w:right w:val="single" w:sz="4" w:space="0" w:color="auto"/>
            </w:tcBorders>
            <w:hideMark/>
          </w:tcPr>
          <w:p w:rsidR="004065FE" w:rsidRDefault="004065FE" w:rsidP="00136B4E">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560" w:type="dxa"/>
            <w:tcBorders>
              <w:top w:val="single" w:sz="4" w:space="0" w:color="auto"/>
              <w:left w:val="single" w:sz="4" w:space="0" w:color="auto"/>
              <w:bottom w:val="single" w:sz="4" w:space="0" w:color="auto"/>
              <w:right w:val="single" w:sz="4" w:space="0" w:color="auto"/>
            </w:tcBorders>
            <w:hideMark/>
          </w:tcPr>
          <w:p w:rsidR="004065FE" w:rsidRDefault="004065F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2023</w:t>
            </w:r>
          </w:p>
        </w:tc>
      </w:tr>
      <w:tr w:rsidR="004065FE" w:rsidTr="003E3FFB">
        <w:tc>
          <w:tcPr>
            <w:tcW w:w="4946" w:type="dxa"/>
            <w:tcBorders>
              <w:top w:val="single" w:sz="4" w:space="0" w:color="auto"/>
              <w:left w:val="single" w:sz="4" w:space="0" w:color="auto"/>
              <w:bottom w:val="single" w:sz="4" w:space="0" w:color="auto"/>
              <w:right w:val="single" w:sz="4" w:space="0" w:color="auto"/>
            </w:tcBorders>
          </w:tcPr>
          <w:p w:rsidR="004065FE" w:rsidRDefault="00136B4E" w:rsidP="004065FE">
            <w:pPr>
              <w:pStyle w:val="NoSpacing"/>
              <w:spacing w:line="256" w:lineRule="auto"/>
              <w:jc w:val="both"/>
              <w:rPr>
                <w:rFonts w:ascii="Tahoma" w:hAnsi="Tahoma" w:cs="Tahoma"/>
                <w:szCs w:val="24"/>
                <w:lang w:val="ro-RO" w:eastAsia="ro-RO"/>
              </w:rPr>
            </w:pPr>
            <w:r>
              <w:rPr>
                <w:rFonts w:ascii="Tahoma" w:hAnsi="Tahoma" w:cs="Tahoma"/>
                <w:b/>
                <w:i/>
                <w:color w:val="000000"/>
                <w:lang w:val="ro-RO" w:eastAsia="ro-RO"/>
              </w:rPr>
              <w:t>Proiect 5</w:t>
            </w:r>
          </w:p>
          <w:p w:rsidR="004065FE" w:rsidRDefault="004065FE" w:rsidP="004065FE">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 xml:space="preserve">Montarea de panouri informative pentru localizarea spaţială a obiectivelor culturale </w:t>
            </w:r>
          </w:p>
          <w:p w:rsidR="004065FE" w:rsidRDefault="004065FE" w:rsidP="004065FE">
            <w:pPr>
              <w:autoSpaceDE w:val="0"/>
              <w:adjustRightInd w:val="0"/>
              <w:spacing w:line="256" w:lineRule="auto"/>
              <w:jc w:val="both"/>
              <w:rPr>
                <w:rFonts w:ascii="Tahoma" w:hAnsi="Tahoma" w:cs="Tahoma"/>
                <w:lang w:eastAsia="ro-RO"/>
              </w:rPr>
            </w:pPr>
          </w:p>
        </w:tc>
        <w:tc>
          <w:tcPr>
            <w:tcW w:w="3402" w:type="dxa"/>
            <w:tcBorders>
              <w:top w:val="single" w:sz="4" w:space="0" w:color="auto"/>
              <w:left w:val="single" w:sz="4" w:space="0" w:color="auto"/>
              <w:bottom w:val="single" w:sz="4" w:space="0" w:color="auto"/>
              <w:right w:val="single" w:sz="4" w:space="0" w:color="auto"/>
            </w:tcBorders>
            <w:hideMark/>
          </w:tcPr>
          <w:p w:rsidR="004065FE" w:rsidRDefault="004065FE" w:rsidP="00136B4E">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560" w:type="dxa"/>
            <w:tcBorders>
              <w:top w:val="single" w:sz="4" w:space="0" w:color="auto"/>
              <w:left w:val="single" w:sz="4" w:space="0" w:color="auto"/>
              <w:bottom w:val="single" w:sz="4" w:space="0" w:color="auto"/>
              <w:right w:val="single" w:sz="4" w:space="0" w:color="auto"/>
            </w:tcBorders>
            <w:hideMark/>
          </w:tcPr>
          <w:p w:rsidR="004065FE" w:rsidRDefault="004065F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2023</w:t>
            </w:r>
          </w:p>
        </w:tc>
      </w:tr>
      <w:tr w:rsidR="004065FE" w:rsidTr="003E3FFB">
        <w:tc>
          <w:tcPr>
            <w:tcW w:w="4946" w:type="dxa"/>
            <w:tcBorders>
              <w:top w:val="single" w:sz="4" w:space="0" w:color="auto"/>
              <w:left w:val="single" w:sz="4" w:space="0" w:color="auto"/>
              <w:bottom w:val="single" w:sz="4" w:space="0" w:color="auto"/>
              <w:right w:val="single" w:sz="4" w:space="0" w:color="auto"/>
            </w:tcBorders>
          </w:tcPr>
          <w:p w:rsidR="004065FE" w:rsidRDefault="00136B4E" w:rsidP="004065FE">
            <w:pPr>
              <w:pStyle w:val="NoSpacing"/>
              <w:spacing w:line="256" w:lineRule="auto"/>
              <w:jc w:val="both"/>
              <w:rPr>
                <w:rFonts w:ascii="Tahoma" w:hAnsi="Tahoma" w:cs="Tahoma"/>
                <w:b/>
                <w:i/>
                <w:color w:val="000000"/>
                <w:lang w:val="ro-RO" w:eastAsia="ro-RO"/>
              </w:rPr>
            </w:pPr>
            <w:r>
              <w:rPr>
                <w:rFonts w:ascii="Tahoma" w:hAnsi="Tahoma" w:cs="Tahoma"/>
                <w:b/>
                <w:i/>
                <w:color w:val="000000"/>
                <w:lang w:val="ro-RO" w:eastAsia="ro-RO"/>
              </w:rPr>
              <w:t>Proiect 6</w:t>
            </w:r>
          </w:p>
          <w:p w:rsidR="004065FE" w:rsidRDefault="004065FE" w:rsidP="004065FE">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 xml:space="preserve">Formarea în management cultural a persoanelor din instituţiile culturale din </w:t>
            </w:r>
            <w:r>
              <w:rPr>
                <w:rFonts w:ascii="Tahoma" w:hAnsi="Tahoma" w:cs="Tahoma"/>
                <w:color w:val="000000"/>
                <w:lang w:eastAsia="ro-RO"/>
              </w:rPr>
              <w:lastRenderedPageBreak/>
              <w:t>comună.</w:t>
            </w:r>
          </w:p>
          <w:p w:rsidR="004065FE" w:rsidRDefault="004065FE" w:rsidP="004065FE">
            <w:pPr>
              <w:pStyle w:val="NoSpacing"/>
              <w:spacing w:line="256" w:lineRule="auto"/>
              <w:jc w:val="both"/>
              <w:rPr>
                <w:rFonts w:ascii="Tahoma" w:hAnsi="Tahoma" w:cs="Tahoma"/>
                <w:b/>
                <w:i/>
                <w:color w:val="000000"/>
                <w:lang w:val="ro-RO" w:eastAsia="ro-RO"/>
              </w:rPr>
            </w:pPr>
          </w:p>
        </w:tc>
        <w:tc>
          <w:tcPr>
            <w:tcW w:w="3402" w:type="dxa"/>
            <w:tcBorders>
              <w:top w:val="single" w:sz="4" w:space="0" w:color="auto"/>
              <w:left w:val="single" w:sz="4" w:space="0" w:color="auto"/>
              <w:bottom w:val="single" w:sz="4" w:space="0" w:color="auto"/>
              <w:right w:val="single" w:sz="4" w:space="0" w:color="auto"/>
            </w:tcBorders>
            <w:hideMark/>
          </w:tcPr>
          <w:p w:rsidR="004065FE" w:rsidRDefault="004065FE" w:rsidP="00136B4E">
            <w:pPr>
              <w:autoSpaceDE w:val="0"/>
              <w:adjustRightInd w:val="0"/>
              <w:spacing w:line="256" w:lineRule="auto"/>
              <w:rPr>
                <w:rFonts w:ascii="Tahoma" w:hAnsi="Tahoma" w:cs="Tahoma"/>
                <w:color w:val="000000"/>
                <w:lang w:eastAsia="ro-RO"/>
              </w:rPr>
            </w:pPr>
            <w:r>
              <w:rPr>
                <w:rFonts w:ascii="Tahoma" w:hAnsi="Tahoma" w:cs="Tahoma"/>
                <w:color w:val="000000"/>
                <w:lang w:eastAsia="ro-RO"/>
              </w:rPr>
              <w:lastRenderedPageBreak/>
              <w:t>Buget local</w:t>
            </w:r>
          </w:p>
        </w:tc>
        <w:tc>
          <w:tcPr>
            <w:tcW w:w="1560" w:type="dxa"/>
            <w:tcBorders>
              <w:top w:val="single" w:sz="4" w:space="0" w:color="auto"/>
              <w:left w:val="single" w:sz="4" w:space="0" w:color="auto"/>
              <w:bottom w:val="single" w:sz="4" w:space="0" w:color="auto"/>
              <w:right w:val="single" w:sz="4" w:space="0" w:color="auto"/>
            </w:tcBorders>
            <w:hideMark/>
          </w:tcPr>
          <w:p w:rsidR="004065FE" w:rsidRDefault="004065F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2023</w:t>
            </w:r>
          </w:p>
        </w:tc>
      </w:tr>
      <w:tr w:rsidR="004065FE" w:rsidTr="003E3FFB">
        <w:tc>
          <w:tcPr>
            <w:tcW w:w="4946" w:type="dxa"/>
            <w:tcBorders>
              <w:top w:val="single" w:sz="4" w:space="0" w:color="auto"/>
              <w:left w:val="single" w:sz="4" w:space="0" w:color="auto"/>
              <w:bottom w:val="single" w:sz="4" w:space="0" w:color="auto"/>
              <w:right w:val="single" w:sz="4" w:space="0" w:color="auto"/>
            </w:tcBorders>
          </w:tcPr>
          <w:p w:rsidR="004065FE" w:rsidRDefault="00136B4E" w:rsidP="004065FE">
            <w:pPr>
              <w:pStyle w:val="NoSpacing"/>
              <w:spacing w:line="256" w:lineRule="auto"/>
              <w:jc w:val="both"/>
              <w:rPr>
                <w:rFonts w:ascii="Tahoma" w:hAnsi="Tahoma" w:cs="Tahoma"/>
                <w:b/>
                <w:i/>
                <w:color w:val="000000"/>
                <w:lang w:val="ro-RO" w:eastAsia="ro-RO"/>
              </w:rPr>
            </w:pPr>
            <w:r>
              <w:rPr>
                <w:rFonts w:ascii="Tahoma" w:hAnsi="Tahoma" w:cs="Tahoma"/>
                <w:b/>
                <w:i/>
                <w:color w:val="000000"/>
                <w:lang w:val="ro-RO" w:eastAsia="ro-RO"/>
              </w:rPr>
              <w:lastRenderedPageBreak/>
              <w:t>Proiect 7</w:t>
            </w:r>
          </w:p>
          <w:p w:rsidR="004065FE" w:rsidRDefault="004065FE" w:rsidP="004065FE">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 xml:space="preserve">Campanii de marketing cultural pentru a creşte vizibilitatea evenimentelor propuse sau consacrate. </w:t>
            </w:r>
          </w:p>
          <w:p w:rsidR="004065FE" w:rsidRDefault="004065FE" w:rsidP="004065FE">
            <w:pPr>
              <w:pStyle w:val="NoSpacing"/>
              <w:spacing w:line="256" w:lineRule="auto"/>
              <w:jc w:val="both"/>
              <w:rPr>
                <w:rFonts w:ascii="Tahoma" w:hAnsi="Tahoma" w:cs="Tahoma"/>
                <w:b/>
                <w:i/>
                <w:color w:val="000000"/>
                <w:lang w:val="ro-RO" w:eastAsia="ro-RO"/>
              </w:rPr>
            </w:pPr>
          </w:p>
        </w:tc>
        <w:tc>
          <w:tcPr>
            <w:tcW w:w="3402" w:type="dxa"/>
            <w:tcBorders>
              <w:top w:val="single" w:sz="4" w:space="0" w:color="auto"/>
              <w:left w:val="single" w:sz="4" w:space="0" w:color="auto"/>
              <w:bottom w:val="single" w:sz="4" w:space="0" w:color="auto"/>
              <w:right w:val="single" w:sz="4" w:space="0" w:color="auto"/>
            </w:tcBorders>
            <w:hideMark/>
          </w:tcPr>
          <w:p w:rsidR="004065FE" w:rsidRDefault="004065FE" w:rsidP="004065FE">
            <w:pPr>
              <w:autoSpaceDE w:val="0"/>
              <w:adjustRightInd w:val="0"/>
              <w:spacing w:line="256" w:lineRule="auto"/>
              <w:jc w:val="center"/>
              <w:rPr>
                <w:rFonts w:ascii="Tahoma" w:hAnsi="Tahoma" w:cs="Tahoma"/>
                <w:color w:val="000000"/>
                <w:lang w:eastAsia="ro-RO"/>
              </w:rPr>
            </w:pPr>
            <w:r>
              <w:rPr>
                <w:rFonts w:ascii="Tahoma" w:hAnsi="Tahoma" w:cs="Tahoma"/>
                <w:color w:val="000000"/>
                <w:lang w:eastAsia="ro-RO"/>
              </w:rPr>
              <w:t>Buget local</w:t>
            </w:r>
          </w:p>
        </w:tc>
        <w:tc>
          <w:tcPr>
            <w:tcW w:w="1560" w:type="dxa"/>
            <w:tcBorders>
              <w:top w:val="single" w:sz="4" w:space="0" w:color="auto"/>
              <w:left w:val="single" w:sz="4" w:space="0" w:color="auto"/>
              <w:bottom w:val="single" w:sz="4" w:space="0" w:color="auto"/>
              <w:right w:val="single" w:sz="4" w:space="0" w:color="auto"/>
            </w:tcBorders>
            <w:hideMark/>
          </w:tcPr>
          <w:p w:rsidR="004065FE" w:rsidRDefault="004065F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p>
        </w:tc>
      </w:tr>
      <w:tr w:rsidR="004065FE" w:rsidTr="003E3FFB">
        <w:tc>
          <w:tcPr>
            <w:tcW w:w="4946" w:type="dxa"/>
            <w:tcBorders>
              <w:top w:val="single" w:sz="4" w:space="0" w:color="auto"/>
              <w:left w:val="single" w:sz="4" w:space="0" w:color="auto"/>
              <w:bottom w:val="single" w:sz="4" w:space="0" w:color="auto"/>
              <w:right w:val="single" w:sz="4" w:space="0" w:color="auto"/>
            </w:tcBorders>
            <w:hideMark/>
          </w:tcPr>
          <w:p w:rsidR="004065FE" w:rsidRDefault="00136B4E" w:rsidP="004065FE">
            <w:pPr>
              <w:pStyle w:val="NoSpacing"/>
              <w:spacing w:line="256" w:lineRule="auto"/>
              <w:jc w:val="both"/>
              <w:rPr>
                <w:rFonts w:ascii="Tahoma" w:hAnsi="Tahoma" w:cs="Tahoma"/>
                <w:b/>
                <w:i/>
                <w:color w:val="000000"/>
                <w:lang w:val="ro-RO" w:eastAsia="ro-RO"/>
              </w:rPr>
            </w:pPr>
            <w:r>
              <w:rPr>
                <w:rFonts w:ascii="Tahoma" w:hAnsi="Tahoma" w:cs="Tahoma"/>
                <w:b/>
                <w:i/>
                <w:color w:val="000000"/>
                <w:lang w:val="ro-RO" w:eastAsia="ro-RO"/>
              </w:rPr>
              <w:t>Proiect  8</w:t>
            </w:r>
          </w:p>
          <w:p w:rsidR="004065FE" w:rsidRDefault="004065FE" w:rsidP="004065FE">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 xml:space="preserve">Sprijinirea parohiilor în vederea </w:t>
            </w:r>
            <w:r w:rsidR="00136B4E">
              <w:rPr>
                <w:rFonts w:ascii="Tahoma" w:hAnsi="Tahoma" w:cs="Tahoma"/>
                <w:color w:val="000000"/>
                <w:lang w:eastAsia="ro-RO"/>
              </w:rPr>
              <w:t>construirii de case praznicale ș</w:t>
            </w:r>
            <w:r>
              <w:rPr>
                <w:rFonts w:ascii="Tahoma" w:hAnsi="Tahoma" w:cs="Tahoma"/>
                <w:color w:val="000000"/>
                <w:lang w:eastAsia="ro-RO"/>
              </w:rPr>
              <w:t>i capele mortuare</w:t>
            </w:r>
          </w:p>
          <w:p w:rsidR="004065FE" w:rsidRDefault="004065FE" w:rsidP="004065FE">
            <w:pPr>
              <w:autoSpaceDE w:val="0"/>
              <w:adjustRightInd w:val="0"/>
              <w:spacing w:line="256" w:lineRule="auto"/>
              <w:jc w:val="both"/>
              <w:rPr>
                <w:rFonts w:ascii="Tahoma" w:hAnsi="Tahoma" w:cs="Tahoma"/>
                <w:b/>
                <w:i/>
                <w:color w:val="000000"/>
                <w:lang w:eastAsia="ro-RO"/>
              </w:rPr>
            </w:pPr>
          </w:p>
        </w:tc>
        <w:tc>
          <w:tcPr>
            <w:tcW w:w="3402" w:type="dxa"/>
            <w:tcBorders>
              <w:top w:val="single" w:sz="4" w:space="0" w:color="auto"/>
              <w:left w:val="single" w:sz="4" w:space="0" w:color="auto"/>
              <w:bottom w:val="single" w:sz="4" w:space="0" w:color="auto"/>
              <w:right w:val="single" w:sz="4" w:space="0" w:color="auto"/>
            </w:tcBorders>
            <w:hideMark/>
          </w:tcPr>
          <w:p w:rsidR="004065FE" w:rsidRDefault="004065FE" w:rsidP="004065FE">
            <w:pPr>
              <w:autoSpaceDE w:val="0"/>
              <w:adjustRightInd w:val="0"/>
              <w:spacing w:line="256" w:lineRule="auto"/>
              <w:jc w:val="center"/>
              <w:rPr>
                <w:rFonts w:ascii="Tahoma" w:hAnsi="Tahoma" w:cs="Tahoma"/>
                <w:color w:val="000000"/>
                <w:lang w:eastAsia="ro-RO"/>
              </w:rPr>
            </w:pPr>
            <w:r>
              <w:rPr>
                <w:rFonts w:ascii="Tahoma" w:hAnsi="Tahoma" w:cs="Tahoma"/>
                <w:color w:val="000000"/>
                <w:lang w:eastAsia="ro-RO"/>
              </w:rPr>
              <w:t>Buget local</w:t>
            </w:r>
          </w:p>
        </w:tc>
        <w:tc>
          <w:tcPr>
            <w:tcW w:w="1560" w:type="dxa"/>
            <w:tcBorders>
              <w:top w:val="single" w:sz="4" w:space="0" w:color="auto"/>
              <w:left w:val="single" w:sz="4" w:space="0" w:color="auto"/>
              <w:bottom w:val="single" w:sz="4" w:space="0" w:color="auto"/>
              <w:right w:val="single" w:sz="4" w:space="0" w:color="auto"/>
            </w:tcBorders>
            <w:hideMark/>
          </w:tcPr>
          <w:p w:rsidR="004065FE" w:rsidRDefault="00E71B89"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r w:rsidR="004065FE">
              <w:rPr>
                <w:rFonts w:ascii="Tahoma" w:hAnsi="Tahoma" w:cs="Tahoma"/>
                <w:color w:val="000000"/>
                <w:lang w:eastAsia="ro-RO"/>
              </w:rPr>
              <w:t>-2027</w:t>
            </w:r>
          </w:p>
        </w:tc>
      </w:tr>
    </w:tbl>
    <w:p w:rsidR="00995B68" w:rsidRDefault="00995B68" w:rsidP="00995B68">
      <w:pPr>
        <w:autoSpaceDE w:val="0"/>
        <w:adjustRightInd w:val="0"/>
        <w:jc w:val="center"/>
        <w:rPr>
          <w:rFonts w:ascii="Tahoma" w:hAnsi="Tahoma" w:cs="Tahoma"/>
          <w:b/>
          <w:color w:val="000000"/>
          <w:lang w:eastAsia="ro-RO"/>
        </w:rPr>
      </w:pPr>
    </w:p>
    <w:p w:rsidR="00995B68" w:rsidRDefault="00995B68" w:rsidP="00995B68">
      <w:pPr>
        <w:autoSpaceDE w:val="0"/>
        <w:adjustRightInd w:val="0"/>
        <w:ind w:left="144"/>
        <w:jc w:val="center"/>
        <w:rPr>
          <w:rFonts w:ascii="Tahoma" w:hAnsi="Tahoma" w:cs="Tahoma"/>
          <w:b/>
          <w:i/>
          <w:color w:val="000000"/>
          <w:lang w:eastAsia="ro-RO"/>
        </w:rPr>
      </w:pPr>
      <w:r>
        <w:rPr>
          <w:rFonts w:ascii="Tahoma" w:hAnsi="Tahoma" w:cs="Tahoma"/>
          <w:b/>
          <w:color w:val="000000"/>
          <w:lang w:eastAsia="ro-RO"/>
        </w:rPr>
        <w:t xml:space="preserve">Obiectivul operațional </w:t>
      </w:r>
      <w:r>
        <w:rPr>
          <w:rFonts w:ascii="Tahoma" w:hAnsi="Tahoma" w:cs="Tahoma"/>
          <w:b/>
          <w:i/>
          <w:color w:val="000000"/>
          <w:lang w:eastAsia="ro-RO"/>
        </w:rPr>
        <w:t>Crearea de facilităţi pentru cultură şi petrecere a timpului liber</w:t>
      </w:r>
    </w:p>
    <w:p w:rsidR="00FA41A5" w:rsidRDefault="00FA41A5" w:rsidP="00995B68">
      <w:pPr>
        <w:autoSpaceDE w:val="0"/>
        <w:adjustRightInd w:val="0"/>
        <w:ind w:left="144"/>
        <w:jc w:val="center"/>
        <w:rPr>
          <w:rFonts w:ascii="Tahoma" w:hAnsi="Tahoma" w:cs="Tahoma"/>
          <w:b/>
          <w:i/>
          <w:color w:val="000000"/>
          <w:lang w:eastAsia="ro-RO"/>
        </w:rPr>
      </w:pPr>
    </w:p>
    <w:tbl>
      <w:tblPr>
        <w:tblW w:w="9908"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46"/>
        <w:gridCol w:w="3402"/>
        <w:gridCol w:w="1560"/>
      </w:tblGrid>
      <w:tr w:rsidR="00995B68" w:rsidTr="003E3FFB">
        <w:tc>
          <w:tcPr>
            <w:tcW w:w="4946"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402"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6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4065FE" w:rsidTr="003E3FFB">
        <w:tc>
          <w:tcPr>
            <w:tcW w:w="4946" w:type="dxa"/>
            <w:tcBorders>
              <w:top w:val="single" w:sz="4" w:space="0" w:color="auto"/>
              <w:left w:val="single" w:sz="4" w:space="0" w:color="auto"/>
              <w:bottom w:val="single" w:sz="4" w:space="0" w:color="auto"/>
              <w:right w:val="single" w:sz="4" w:space="0" w:color="auto"/>
            </w:tcBorders>
          </w:tcPr>
          <w:p w:rsidR="004065FE" w:rsidRDefault="00112CD4" w:rsidP="004065FE">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Proiect 1</w:t>
            </w:r>
          </w:p>
          <w:p w:rsidR="004065FE" w:rsidRDefault="004065FE" w:rsidP="004065FE">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 xml:space="preserve"> Elaborarea şi realizarea unui program de manifestări culturale. </w:t>
            </w:r>
          </w:p>
          <w:p w:rsidR="004065FE" w:rsidRDefault="004065FE" w:rsidP="004065FE">
            <w:pPr>
              <w:autoSpaceDE w:val="0"/>
              <w:adjustRightInd w:val="0"/>
              <w:spacing w:line="256" w:lineRule="auto"/>
              <w:jc w:val="both"/>
              <w:rPr>
                <w:rFonts w:ascii="Tahoma" w:hAnsi="Tahoma" w:cs="Tahoma"/>
                <w:b/>
                <w:i/>
                <w:color w:val="000000"/>
                <w:lang w:eastAsia="ro-RO"/>
              </w:rPr>
            </w:pPr>
          </w:p>
        </w:tc>
        <w:tc>
          <w:tcPr>
            <w:tcW w:w="3402" w:type="dxa"/>
            <w:tcBorders>
              <w:top w:val="single" w:sz="4" w:space="0" w:color="auto"/>
              <w:left w:val="single" w:sz="4" w:space="0" w:color="auto"/>
              <w:bottom w:val="single" w:sz="4" w:space="0" w:color="auto"/>
              <w:right w:val="single" w:sz="4" w:space="0" w:color="auto"/>
            </w:tcBorders>
            <w:hideMark/>
          </w:tcPr>
          <w:p w:rsidR="004065FE" w:rsidRDefault="004065F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w:t>
            </w:r>
          </w:p>
        </w:tc>
        <w:tc>
          <w:tcPr>
            <w:tcW w:w="1560" w:type="dxa"/>
            <w:tcBorders>
              <w:top w:val="single" w:sz="4" w:space="0" w:color="auto"/>
              <w:left w:val="single" w:sz="4" w:space="0" w:color="auto"/>
              <w:bottom w:val="single" w:sz="4" w:space="0" w:color="auto"/>
              <w:right w:val="single" w:sz="4" w:space="0" w:color="auto"/>
            </w:tcBorders>
            <w:hideMark/>
          </w:tcPr>
          <w:p w:rsidR="004065FE" w:rsidRDefault="00136B4E"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p>
        </w:tc>
      </w:tr>
      <w:tr w:rsidR="004065FE" w:rsidTr="003E3FFB">
        <w:tc>
          <w:tcPr>
            <w:tcW w:w="4946" w:type="dxa"/>
            <w:tcBorders>
              <w:top w:val="single" w:sz="4" w:space="0" w:color="auto"/>
              <w:left w:val="single" w:sz="4" w:space="0" w:color="auto"/>
              <w:bottom w:val="single" w:sz="4" w:space="0" w:color="auto"/>
              <w:right w:val="single" w:sz="4" w:space="0" w:color="auto"/>
            </w:tcBorders>
          </w:tcPr>
          <w:p w:rsidR="004065FE" w:rsidRPr="00122E9F" w:rsidRDefault="00112CD4" w:rsidP="004065FE">
            <w:pPr>
              <w:pStyle w:val="NoSpacing"/>
              <w:spacing w:line="256" w:lineRule="auto"/>
              <w:jc w:val="both"/>
              <w:rPr>
                <w:rFonts w:ascii="Tahoma" w:hAnsi="Tahoma" w:cs="Tahoma"/>
                <w:b/>
                <w:i/>
                <w:color w:val="000000"/>
                <w:szCs w:val="24"/>
                <w:lang w:val="ro-RO" w:eastAsia="ro-RO"/>
              </w:rPr>
            </w:pPr>
            <w:r>
              <w:rPr>
                <w:rFonts w:ascii="Tahoma" w:hAnsi="Tahoma" w:cs="Tahoma"/>
                <w:b/>
                <w:i/>
                <w:color w:val="000000"/>
                <w:szCs w:val="24"/>
                <w:lang w:val="ro-RO" w:eastAsia="ro-RO"/>
              </w:rPr>
              <w:t>Proiect 2</w:t>
            </w:r>
          </w:p>
          <w:p w:rsidR="004065FE" w:rsidRDefault="004065FE" w:rsidP="004065FE">
            <w:pPr>
              <w:pStyle w:val="NoSpacing"/>
              <w:spacing w:line="256" w:lineRule="auto"/>
              <w:jc w:val="both"/>
              <w:rPr>
                <w:rFonts w:ascii="Tahoma" w:hAnsi="Tahoma" w:cs="Tahoma"/>
                <w:color w:val="000000"/>
                <w:szCs w:val="24"/>
                <w:lang w:val="ro-RO" w:eastAsia="ro-RO"/>
              </w:rPr>
            </w:pPr>
            <w:r w:rsidRPr="00122E9F">
              <w:rPr>
                <w:rFonts w:ascii="Tahoma" w:hAnsi="Tahoma" w:cs="Tahoma"/>
                <w:color w:val="000000"/>
                <w:szCs w:val="24"/>
                <w:lang w:val="ro-RO" w:eastAsia="ro-RO"/>
              </w:rPr>
              <w:t xml:space="preserve">Organizarea unui festival  cultural anual </w:t>
            </w:r>
          </w:p>
          <w:p w:rsidR="004065FE" w:rsidRPr="00122E9F" w:rsidRDefault="004065FE" w:rsidP="004065FE">
            <w:pPr>
              <w:pStyle w:val="NoSpacing"/>
              <w:spacing w:line="256" w:lineRule="auto"/>
              <w:jc w:val="both"/>
              <w:rPr>
                <w:rFonts w:ascii="Tahoma" w:hAnsi="Tahoma" w:cs="Tahoma"/>
                <w:color w:val="000000"/>
                <w:szCs w:val="24"/>
                <w:lang w:val="ro-RO" w:eastAsia="ro-RO"/>
              </w:rPr>
            </w:pPr>
          </w:p>
        </w:tc>
        <w:tc>
          <w:tcPr>
            <w:tcW w:w="3402" w:type="dxa"/>
            <w:tcBorders>
              <w:top w:val="single" w:sz="4" w:space="0" w:color="auto"/>
              <w:left w:val="single" w:sz="4" w:space="0" w:color="auto"/>
              <w:bottom w:val="single" w:sz="4" w:space="0" w:color="auto"/>
              <w:right w:val="single" w:sz="4" w:space="0" w:color="auto"/>
            </w:tcBorders>
          </w:tcPr>
          <w:p w:rsidR="004065FE" w:rsidRPr="00122E9F" w:rsidRDefault="004065FE" w:rsidP="004065FE">
            <w:pPr>
              <w:autoSpaceDE w:val="0"/>
              <w:adjustRightInd w:val="0"/>
              <w:spacing w:line="256" w:lineRule="auto"/>
              <w:rPr>
                <w:rFonts w:ascii="Tahoma" w:hAnsi="Tahoma" w:cs="Tahoma"/>
                <w:color w:val="000000"/>
                <w:lang w:eastAsia="ro-RO"/>
              </w:rPr>
            </w:pPr>
            <w:r w:rsidRPr="00122E9F">
              <w:rPr>
                <w:rFonts w:ascii="Tahoma" w:hAnsi="Tahoma" w:cs="Tahoma"/>
                <w:color w:val="000000"/>
                <w:lang w:eastAsia="ro-RO"/>
              </w:rPr>
              <w:t>Buget local</w:t>
            </w:r>
          </w:p>
        </w:tc>
        <w:tc>
          <w:tcPr>
            <w:tcW w:w="1560" w:type="dxa"/>
            <w:tcBorders>
              <w:top w:val="single" w:sz="4" w:space="0" w:color="auto"/>
              <w:left w:val="single" w:sz="4" w:space="0" w:color="auto"/>
              <w:bottom w:val="single" w:sz="4" w:space="0" w:color="auto"/>
              <w:right w:val="single" w:sz="4" w:space="0" w:color="auto"/>
            </w:tcBorders>
          </w:tcPr>
          <w:p w:rsidR="004065FE" w:rsidRPr="00122E9F" w:rsidRDefault="00E71B89"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r w:rsidR="004065FE" w:rsidRPr="00122E9F">
              <w:rPr>
                <w:rFonts w:ascii="Tahoma" w:hAnsi="Tahoma" w:cs="Tahoma"/>
                <w:color w:val="000000"/>
                <w:lang w:eastAsia="ro-RO"/>
              </w:rPr>
              <w:t>-2027</w:t>
            </w:r>
          </w:p>
        </w:tc>
      </w:tr>
      <w:tr w:rsidR="004065FE" w:rsidTr="003E3FFB">
        <w:tc>
          <w:tcPr>
            <w:tcW w:w="4946" w:type="dxa"/>
            <w:tcBorders>
              <w:top w:val="single" w:sz="4" w:space="0" w:color="auto"/>
              <w:left w:val="single" w:sz="4" w:space="0" w:color="auto"/>
              <w:bottom w:val="single" w:sz="4" w:space="0" w:color="auto"/>
              <w:right w:val="single" w:sz="4" w:space="0" w:color="auto"/>
            </w:tcBorders>
          </w:tcPr>
          <w:p w:rsidR="004065FE" w:rsidRPr="00122E9F" w:rsidRDefault="00112CD4" w:rsidP="004065FE">
            <w:pPr>
              <w:pStyle w:val="NoSpacing"/>
              <w:spacing w:line="256" w:lineRule="auto"/>
              <w:jc w:val="both"/>
              <w:rPr>
                <w:rFonts w:ascii="Tahoma" w:hAnsi="Tahoma" w:cs="Tahoma"/>
                <w:b/>
                <w:i/>
                <w:color w:val="000000"/>
                <w:szCs w:val="24"/>
                <w:lang w:val="ro-RO" w:eastAsia="ro-RO"/>
              </w:rPr>
            </w:pPr>
            <w:r>
              <w:rPr>
                <w:rFonts w:ascii="Tahoma" w:hAnsi="Tahoma" w:cs="Tahoma"/>
                <w:b/>
                <w:i/>
                <w:color w:val="000000"/>
                <w:szCs w:val="24"/>
                <w:lang w:val="ro-RO" w:eastAsia="ro-RO"/>
              </w:rPr>
              <w:t>Proiect 3</w:t>
            </w:r>
          </w:p>
          <w:p w:rsidR="004065FE" w:rsidRDefault="00136B4E" w:rsidP="004065FE">
            <w:pPr>
              <w:pStyle w:val="NoSpacing"/>
              <w:spacing w:line="256" w:lineRule="auto"/>
              <w:jc w:val="both"/>
              <w:rPr>
                <w:rFonts w:ascii="Tahoma" w:hAnsi="Tahoma" w:cs="Tahoma"/>
                <w:color w:val="000000"/>
                <w:szCs w:val="24"/>
                <w:lang w:val="ro-RO" w:eastAsia="ro-RO"/>
              </w:rPr>
            </w:pPr>
            <w:r>
              <w:rPr>
                <w:rFonts w:ascii="Tahoma" w:hAnsi="Tahoma" w:cs="Tahoma"/>
                <w:color w:val="000000"/>
                <w:szCs w:val="24"/>
                <w:lang w:val="ro-RO" w:eastAsia="ro-RO"/>
              </w:rPr>
              <w:t>Sprijinirea păstră</w:t>
            </w:r>
            <w:r w:rsidR="004065FE" w:rsidRPr="00122E9F">
              <w:rPr>
                <w:rFonts w:ascii="Tahoma" w:hAnsi="Tahoma" w:cs="Tahoma"/>
                <w:color w:val="000000"/>
                <w:szCs w:val="24"/>
                <w:lang w:val="ro-RO" w:eastAsia="ro-RO"/>
              </w:rPr>
              <w:t xml:space="preserve">rii tradițiilor, datinilor și obiceiurilor strămoșești </w:t>
            </w:r>
          </w:p>
          <w:p w:rsidR="004065FE" w:rsidRPr="00122E9F" w:rsidRDefault="004065FE" w:rsidP="004065FE">
            <w:pPr>
              <w:pStyle w:val="NoSpacing"/>
              <w:spacing w:line="256" w:lineRule="auto"/>
              <w:jc w:val="both"/>
              <w:rPr>
                <w:rFonts w:ascii="Tahoma" w:hAnsi="Tahoma" w:cs="Tahoma"/>
                <w:color w:val="000000"/>
                <w:szCs w:val="24"/>
                <w:lang w:val="ro-RO" w:eastAsia="ro-RO"/>
              </w:rPr>
            </w:pPr>
          </w:p>
        </w:tc>
        <w:tc>
          <w:tcPr>
            <w:tcW w:w="3402" w:type="dxa"/>
            <w:tcBorders>
              <w:top w:val="single" w:sz="4" w:space="0" w:color="auto"/>
              <w:left w:val="single" w:sz="4" w:space="0" w:color="auto"/>
              <w:bottom w:val="single" w:sz="4" w:space="0" w:color="auto"/>
              <w:right w:val="single" w:sz="4" w:space="0" w:color="auto"/>
            </w:tcBorders>
          </w:tcPr>
          <w:p w:rsidR="004065FE" w:rsidRPr="00122E9F" w:rsidRDefault="004065FE" w:rsidP="004065FE">
            <w:pPr>
              <w:autoSpaceDE w:val="0"/>
              <w:adjustRightInd w:val="0"/>
              <w:spacing w:line="256" w:lineRule="auto"/>
              <w:rPr>
                <w:rFonts w:ascii="Tahoma" w:hAnsi="Tahoma" w:cs="Tahoma"/>
                <w:color w:val="000000"/>
                <w:lang w:eastAsia="ro-RO"/>
              </w:rPr>
            </w:pPr>
            <w:r w:rsidRPr="00122E9F">
              <w:rPr>
                <w:rFonts w:ascii="Tahoma" w:hAnsi="Tahoma" w:cs="Tahoma"/>
                <w:color w:val="000000"/>
                <w:lang w:eastAsia="ro-RO"/>
              </w:rPr>
              <w:t>Buget local</w:t>
            </w:r>
          </w:p>
        </w:tc>
        <w:tc>
          <w:tcPr>
            <w:tcW w:w="1560" w:type="dxa"/>
            <w:tcBorders>
              <w:top w:val="single" w:sz="4" w:space="0" w:color="auto"/>
              <w:left w:val="single" w:sz="4" w:space="0" w:color="auto"/>
              <w:bottom w:val="single" w:sz="4" w:space="0" w:color="auto"/>
              <w:right w:val="single" w:sz="4" w:space="0" w:color="auto"/>
            </w:tcBorders>
          </w:tcPr>
          <w:p w:rsidR="004065FE" w:rsidRPr="00122E9F" w:rsidRDefault="00E71B89" w:rsidP="004065FE">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r w:rsidR="004065FE" w:rsidRPr="00122E9F">
              <w:rPr>
                <w:rFonts w:ascii="Tahoma" w:hAnsi="Tahoma" w:cs="Tahoma"/>
                <w:color w:val="000000"/>
                <w:lang w:eastAsia="ro-RO"/>
              </w:rPr>
              <w:t>-2027</w:t>
            </w:r>
          </w:p>
        </w:tc>
      </w:tr>
    </w:tbl>
    <w:p w:rsidR="00995B68" w:rsidRDefault="00995B68" w:rsidP="00995B68">
      <w:pPr>
        <w:autoSpaceDE w:val="0"/>
        <w:adjustRightInd w:val="0"/>
        <w:jc w:val="center"/>
        <w:rPr>
          <w:rFonts w:ascii="Tahoma" w:hAnsi="Tahoma" w:cs="Tahoma"/>
          <w:b/>
          <w:color w:val="4472C4"/>
          <w:sz w:val="28"/>
          <w:szCs w:val="28"/>
          <w:lang w:eastAsia="ro-RO"/>
        </w:rPr>
      </w:pPr>
    </w:p>
    <w:p w:rsidR="00995B68" w:rsidRPr="00750819" w:rsidRDefault="00995B68" w:rsidP="00995B68">
      <w:pPr>
        <w:autoSpaceDE w:val="0"/>
        <w:adjustRightInd w:val="0"/>
        <w:jc w:val="center"/>
        <w:rPr>
          <w:rFonts w:ascii="Tahoma" w:hAnsi="Tahoma" w:cs="Tahoma"/>
          <w:b/>
          <w:color w:val="00B050"/>
          <w:szCs w:val="24"/>
          <w:lang w:eastAsia="ro-RO"/>
        </w:rPr>
      </w:pPr>
      <w:r w:rsidRPr="00750819">
        <w:rPr>
          <w:rFonts w:ascii="Tahoma" w:hAnsi="Tahoma" w:cs="Tahoma"/>
          <w:b/>
          <w:color w:val="00B050"/>
          <w:szCs w:val="24"/>
          <w:lang w:eastAsia="ro-RO"/>
        </w:rPr>
        <w:t>7.DOMENIU TURISM</w:t>
      </w:r>
    </w:p>
    <w:p w:rsidR="00995B68" w:rsidRDefault="00995B68" w:rsidP="00995B68">
      <w:pPr>
        <w:autoSpaceDE w:val="0"/>
        <w:adjustRightInd w:val="0"/>
        <w:jc w:val="center"/>
        <w:rPr>
          <w:rFonts w:ascii="Tahoma" w:hAnsi="Tahoma" w:cs="Tahoma"/>
          <w:b/>
          <w:color w:val="4472C4"/>
          <w:sz w:val="28"/>
          <w:szCs w:val="28"/>
          <w:lang w:eastAsia="ro-RO"/>
        </w:rPr>
      </w:pPr>
    </w:p>
    <w:p w:rsidR="00995B68" w:rsidRDefault="00995B68" w:rsidP="00995B68">
      <w:pPr>
        <w:autoSpaceDE w:val="0"/>
        <w:adjustRightInd w:val="0"/>
        <w:ind w:left="144"/>
        <w:jc w:val="both"/>
        <w:rPr>
          <w:rFonts w:ascii="Tahoma" w:hAnsi="Tahoma" w:cs="Tahoma"/>
          <w:b/>
          <w:i/>
          <w:color w:val="000000"/>
          <w:lang w:eastAsia="ro-RO"/>
        </w:rPr>
      </w:pPr>
      <w:r>
        <w:rPr>
          <w:rFonts w:ascii="Tahoma" w:hAnsi="Tahoma" w:cs="Tahoma"/>
          <w:b/>
          <w:color w:val="000000"/>
          <w:lang w:eastAsia="ro-RO"/>
        </w:rPr>
        <w:t xml:space="preserve">Obiectiv general - </w:t>
      </w:r>
      <w:r>
        <w:rPr>
          <w:rFonts w:ascii="Tahoma" w:hAnsi="Tahoma" w:cs="Tahoma"/>
          <w:b/>
          <w:i/>
          <w:color w:val="000000"/>
          <w:lang w:eastAsia="ro-RO"/>
        </w:rPr>
        <w:t xml:space="preserve">Dezvoltarea durabilă a sectorului turistic în comuna </w:t>
      </w:r>
      <w:r w:rsidR="00136B4E">
        <w:rPr>
          <w:rFonts w:ascii="Tahoma" w:hAnsi="Tahoma" w:cs="Tahoma"/>
          <w:b/>
          <w:i/>
          <w:color w:val="000000"/>
          <w:lang w:eastAsia="ro-RO"/>
        </w:rPr>
        <w:t>Nicolae Bălcescu</w:t>
      </w:r>
      <w:r>
        <w:rPr>
          <w:rFonts w:ascii="Tahoma" w:hAnsi="Tahoma" w:cs="Tahoma"/>
          <w:b/>
          <w:i/>
          <w:color w:val="000000"/>
          <w:lang w:eastAsia="ro-RO"/>
        </w:rPr>
        <w:t xml:space="preserve"> prin promovarea potențialului cultural local şi crearea condițiilor pentru dezvoltarea unui turism de agrement.</w:t>
      </w:r>
    </w:p>
    <w:p w:rsidR="00995B68" w:rsidRDefault="00995B68" w:rsidP="00995B68">
      <w:pPr>
        <w:autoSpaceDE w:val="0"/>
        <w:adjustRightInd w:val="0"/>
        <w:ind w:left="144"/>
        <w:jc w:val="both"/>
        <w:rPr>
          <w:rFonts w:ascii="Tahoma" w:hAnsi="Tahoma" w:cs="Tahoma"/>
          <w:b/>
          <w:i/>
          <w:color w:val="000000"/>
          <w:lang w:eastAsia="ro-RO"/>
        </w:rPr>
      </w:pPr>
      <w:r>
        <w:rPr>
          <w:rFonts w:ascii="Tahoma" w:hAnsi="Tahoma" w:cs="Tahoma"/>
          <w:b/>
          <w:color w:val="000000"/>
          <w:lang w:eastAsia="ro-RO"/>
        </w:rPr>
        <w:t xml:space="preserve">Obiectivul operațional </w:t>
      </w:r>
      <w:r>
        <w:rPr>
          <w:rFonts w:ascii="Tahoma" w:hAnsi="Tahoma" w:cs="Tahoma"/>
          <w:b/>
          <w:i/>
          <w:color w:val="000000"/>
          <w:lang w:eastAsia="ro-RO"/>
        </w:rPr>
        <w:t>Dezvoltarea infrastructurii turistice</w:t>
      </w:r>
    </w:p>
    <w:p w:rsidR="004065FE" w:rsidRDefault="004065FE" w:rsidP="00995B68">
      <w:pPr>
        <w:autoSpaceDE w:val="0"/>
        <w:adjustRightInd w:val="0"/>
        <w:ind w:left="144"/>
        <w:jc w:val="both"/>
        <w:rPr>
          <w:rFonts w:ascii="Tahoma" w:hAnsi="Tahoma" w:cs="Tahoma"/>
          <w:b/>
          <w:i/>
          <w:color w:val="000000"/>
          <w:lang w:eastAsia="ro-RO"/>
        </w:rPr>
      </w:pPr>
    </w:p>
    <w:tbl>
      <w:tblPr>
        <w:tblW w:w="9908"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46"/>
        <w:gridCol w:w="3402"/>
        <w:gridCol w:w="1560"/>
      </w:tblGrid>
      <w:tr w:rsidR="00995B68" w:rsidTr="003E3FFB">
        <w:tc>
          <w:tcPr>
            <w:tcW w:w="4946"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402"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6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3E3FFB">
        <w:tc>
          <w:tcPr>
            <w:tcW w:w="4946"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 xml:space="preserve">Proiect 1 </w:t>
            </w:r>
          </w:p>
          <w:p w:rsidR="00995B68" w:rsidRDefault="00E71B89"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P</w:t>
            </w:r>
            <w:r w:rsidR="00995B68">
              <w:rPr>
                <w:rFonts w:ascii="Tahoma" w:hAnsi="Tahoma" w:cs="Tahoma"/>
                <w:color w:val="000000"/>
                <w:lang w:eastAsia="ro-RO"/>
              </w:rPr>
              <w:t xml:space="preserve">arteneriat cu </w:t>
            </w:r>
            <w:r w:rsidR="00112CD4">
              <w:rPr>
                <w:rFonts w:ascii="Tahoma" w:hAnsi="Tahoma" w:cs="Tahoma"/>
                <w:color w:val="000000"/>
                <w:lang w:eastAsia="ro-RO"/>
              </w:rPr>
              <w:t>agenti economici în vederea creă</w:t>
            </w:r>
            <w:r w:rsidR="004065FE">
              <w:rPr>
                <w:rFonts w:ascii="Tahoma" w:hAnsi="Tahoma" w:cs="Tahoma"/>
                <w:color w:val="000000"/>
                <w:lang w:eastAsia="ro-RO"/>
              </w:rPr>
              <w:t>r</w:t>
            </w:r>
            <w:r w:rsidR="00995B68">
              <w:rPr>
                <w:rFonts w:ascii="Tahoma" w:hAnsi="Tahoma" w:cs="Tahoma"/>
                <w:color w:val="000000"/>
                <w:lang w:eastAsia="ro-RO"/>
              </w:rPr>
              <w:t>ii  unei baze de agrement atractive şi m</w:t>
            </w:r>
            <w:r w:rsidR="00112CD4">
              <w:rPr>
                <w:rFonts w:ascii="Tahoma" w:hAnsi="Tahoma" w:cs="Tahoma"/>
                <w:color w:val="000000"/>
                <w:lang w:eastAsia="ro-RO"/>
              </w:rPr>
              <w:t>oderne (</w:t>
            </w:r>
            <w:r w:rsidR="00995B68">
              <w:rPr>
                <w:rFonts w:ascii="Tahoma" w:hAnsi="Tahoma" w:cs="Tahoma"/>
                <w:color w:val="000000"/>
                <w:lang w:eastAsia="ro-RO"/>
              </w:rPr>
              <w:t xml:space="preserve">spaţii pentru practicarea sporturilor ca tenis, role, cart, perete pentru alpinism, etc) ca bază pentru dezvoltarea unui turism de agrement în zonă şi transformarea comunei în destinație </w:t>
            </w:r>
            <w:r w:rsidR="00995B68">
              <w:rPr>
                <w:rFonts w:ascii="Tahoma" w:hAnsi="Tahoma" w:cs="Tahoma"/>
                <w:color w:val="000000"/>
                <w:lang w:eastAsia="ro-RO"/>
              </w:rPr>
              <w:lastRenderedPageBreak/>
              <w:t>turistică.</w:t>
            </w:r>
          </w:p>
          <w:p w:rsidR="004065FE" w:rsidRDefault="004065FE" w:rsidP="003E3FFB">
            <w:pPr>
              <w:autoSpaceDE w:val="0"/>
              <w:adjustRightInd w:val="0"/>
              <w:spacing w:line="256" w:lineRule="auto"/>
              <w:jc w:val="both"/>
              <w:rPr>
                <w:rFonts w:ascii="Tahoma" w:hAnsi="Tahoma" w:cs="Tahoma"/>
                <w:b/>
                <w:i/>
                <w:color w:val="000000"/>
                <w:lang w:eastAsia="ro-RO"/>
              </w:rPr>
            </w:pPr>
          </w:p>
        </w:tc>
        <w:tc>
          <w:tcPr>
            <w:tcW w:w="3402"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lastRenderedPageBreak/>
              <w:t>Compania Naționala de Investiții- ”Sali de sport”</w:t>
            </w:r>
          </w:p>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color w:val="000000"/>
                <w:lang w:eastAsia="ro-RO"/>
              </w:rPr>
              <w:t>Program operațional regional –axa prioritara 7 –o regiune atractivă</w:t>
            </w:r>
          </w:p>
        </w:tc>
        <w:tc>
          <w:tcPr>
            <w:tcW w:w="1560" w:type="dxa"/>
            <w:tcBorders>
              <w:top w:val="single" w:sz="4" w:space="0" w:color="auto"/>
              <w:left w:val="single" w:sz="4" w:space="0" w:color="auto"/>
              <w:bottom w:val="single" w:sz="4" w:space="0" w:color="auto"/>
              <w:right w:val="single" w:sz="4" w:space="0" w:color="auto"/>
            </w:tcBorders>
            <w:hideMark/>
          </w:tcPr>
          <w:p w:rsidR="00995B68" w:rsidRPr="00E71B89" w:rsidRDefault="00995B68" w:rsidP="003E3FFB">
            <w:pPr>
              <w:autoSpaceDE w:val="0"/>
              <w:adjustRightInd w:val="0"/>
              <w:spacing w:line="256" w:lineRule="auto"/>
              <w:rPr>
                <w:rFonts w:ascii="Tahoma" w:hAnsi="Tahoma" w:cs="Tahoma"/>
                <w:color w:val="000000"/>
                <w:lang w:eastAsia="ro-RO"/>
              </w:rPr>
            </w:pPr>
            <w:r w:rsidRPr="00E71B89">
              <w:rPr>
                <w:rFonts w:ascii="Tahoma" w:hAnsi="Tahoma" w:cs="Tahoma"/>
                <w:color w:val="000000"/>
                <w:lang w:eastAsia="ro-RO"/>
              </w:rPr>
              <w:t>2027</w:t>
            </w:r>
          </w:p>
        </w:tc>
      </w:tr>
      <w:tr w:rsidR="00995B68" w:rsidTr="003E3FFB">
        <w:tc>
          <w:tcPr>
            <w:tcW w:w="4946"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lastRenderedPageBreak/>
              <w:t>Proiect 2</w:t>
            </w:r>
          </w:p>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color w:val="000000"/>
                <w:lang w:eastAsia="ro-RO"/>
              </w:rPr>
              <w:t>Sprijinirea înființării de  facilitați de cazare (pensiuni şi pensiuni agroturistice) capabile să asigure un minim de spații de cazare în zona, facilitați necesare pentru dezvoltarea oricărui tip de turism.</w:t>
            </w:r>
          </w:p>
          <w:p w:rsidR="00995B68" w:rsidRDefault="00995B68" w:rsidP="003E3FFB">
            <w:pPr>
              <w:autoSpaceDE w:val="0"/>
              <w:adjustRightInd w:val="0"/>
              <w:spacing w:line="256" w:lineRule="auto"/>
              <w:jc w:val="both"/>
              <w:rPr>
                <w:rFonts w:ascii="Tahoma" w:hAnsi="Tahoma" w:cs="Tahoma"/>
                <w:b/>
                <w:i/>
                <w:color w:val="000000"/>
                <w:lang w:eastAsia="ro-RO"/>
              </w:rPr>
            </w:pPr>
          </w:p>
        </w:tc>
        <w:tc>
          <w:tcPr>
            <w:tcW w:w="3402"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w:t>
            </w:r>
          </w:p>
        </w:tc>
        <w:tc>
          <w:tcPr>
            <w:tcW w:w="156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p>
        </w:tc>
      </w:tr>
    </w:tbl>
    <w:p w:rsidR="00995B68" w:rsidRDefault="00995B68" w:rsidP="00995B68">
      <w:pPr>
        <w:autoSpaceDE w:val="0"/>
        <w:adjustRightInd w:val="0"/>
        <w:jc w:val="both"/>
        <w:rPr>
          <w:rFonts w:ascii="Tahoma" w:hAnsi="Tahoma" w:cs="Tahoma"/>
          <w:b/>
          <w:i/>
          <w:color w:val="000000"/>
          <w:lang w:eastAsia="ro-RO"/>
        </w:rPr>
      </w:pPr>
    </w:p>
    <w:p w:rsidR="00995B68" w:rsidRDefault="00995B68" w:rsidP="00995B68">
      <w:pPr>
        <w:autoSpaceDE w:val="0"/>
        <w:adjustRightInd w:val="0"/>
        <w:ind w:left="144"/>
        <w:jc w:val="both"/>
        <w:rPr>
          <w:rFonts w:ascii="Tahoma" w:hAnsi="Tahoma" w:cs="Tahoma"/>
          <w:b/>
          <w:i/>
          <w:color w:val="000000"/>
          <w:lang w:eastAsia="ro-RO"/>
        </w:rPr>
      </w:pPr>
      <w:r>
        <w:rPr>
          <w:rFonts w:ascii="Tahoma" w:hAnsi="Tahoma" w:cs="Tahoma"/>
          <w:b/>
          <w:color w:val="000000"/>
          <w:lang w:eastAsia="ro-RO"/>
        </w:rPr>
        <w:t xml:space="preserve">Obiectivul operațional </w:t>
      </w:r>
      <w:r>
        <w:rPr>
          <w:rFonts w:ascii="Tahoma" w:hAnsi="Tahoma" w:cs="Tahoma"/>
          <w:b/>
          <w:i/>
          <w:color w:val="000000"/>
          <w:lang w:eastAsia="ro-RO"/>
        </w:rPr>
        <w:t xml:space="preserve">Transformarea obiectivelor culturale din comuna </w:t>
      </w:r>
      <w:r w:rsidR="00E71B89">
        <w:rPr>
          <w:rFonts w:ascii="Tahoma" w:hAnsi="Tahoma" w:cs="Tahoma"/>
          <w:b/>
          <w:i/>
          <w:color w:val="000000"/>
          <w:lang w:eastAsia="ro-RO"/>
        </w:rPr>
        <w:t>Nicolae Bălcescu</w:t>
      </w:r>
      <w:r>
        <w:rPr>
          <w:rFonts w:ascii="Tahoma" w:hAnsi="Tahoma" w:cs="Tahoma"/>
          <w:b/>
          <w:i/>
          <w:color w:val="000000"/>
          <w:lang w:eastAsia="ro-RO"/>
        </w:rPr>
        <w:t xml:space="preserve"> în obiective turistice, inclusiv includerea lor într-un circuit turistic</w:t>
      </w:r>
    </w:p>
    <w:p w:rsidR="00995B68" w:rsidRDefault="00995B68" w:rsidP="00995B68">
      <w:pPr>
        <w:autoSpaceDE w:val="0"/>
        <w:adjustRightInd w:val="0"/>
        <w:jc w:val="both"/>
        <w:rPr>
          <w:rFonts w:ascii="Tahoma" w:hAnsi="Tahoma" w:cs="Tahoma"/>
          <w:b/>
          <w:i/>
          <w:color w:val="000000"/>
          <w:lang w:eastAsia="ro-RO"/>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0"/>
        <w:gridCol w:w="3231"/>
        <w:gridCol w:w="1520"/>
      </w:tblGrid>
      <w:tr w:rsidR="00995B68" w:rsidTr="003E3FFB">
        <w:tc>
          <w:tcPr>
            <w:tcW w:w="4894"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234"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2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3E3FFB">
        <w:tc>
          <w:tcPr>
            <w:tcW w:w="4894"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 xml:space="preserve">Proiect 1 </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Promovarea turismului cultural-religios</w:t>
            </w:r>
          </w:p>
          <w:p w:rsidR="004065FE" w:rsidRDefault="004065FE" w:rsidP="003E3FFB">
            <w:pPr>
              <w:autoSpaceDE w:val="0"/>
              <w:adjustRightInd w:val="0"/>
              <w:spacing w:line="256" w:lineRule="auto"/>
              <w:jc w:val="both"/>
              <w:rPr>
                <w:rFonts w:ascii="Tahoma" w:hAnsi="Tahoma" w:cs="Tahoma"/>
                <w:b/>
                <w:i/>
                <w:color w:val="000000"/>
                <w:lang w:eastAsia="ro-RO"/>
              </w:rPr>
            </w:pPr>
          </w:p>
        </w:tc>
        <w:tc>
          <w:tcPr>
            <w:tcW w:w="3234" w:type="dxa"/>
            <w:tcBorders>
              <w:top w:val="single" w:sz="4" w:space="0" w:color="auto"/>
              <w:left w:val="single" w:sz="4" w:space="0" w:color="auto"/>
              <w:bottom w:val="single" w:sz="4" w:space="0" w:color="auto"/>
              <w:right w:val="single" w:sz="4" w:space="0" w:color="auto"/>
            </w:tcBorders>
            <w:hideMark/>
          </w:tcPr>
          <w:p w:rsidR="00995B68" w:rsidRPr="00E71B89" w:rsidRDefault="00995B68" w:rsidP="003E3FFB">
            <w:pPr>
              <w:autoSpaceDE w:val="0"/>
              <w:adjustRightInd w:val="0"/>
              <w:spacing w:line="256" w:lineRule="auto"/>
              <w:rPr>
                <w:rFonts w:ascii="Tahoma" w:hAnsi="Tahoma" w:cs="Tahoma"/>
                <w:color w:val="000000"/>
                <w:lang w:eastAsia="ro-RO"/>
              </w:rPr>
            </w:pPr>
            <w:r w:rsidRPr="00E71B89">
              <w:rPr>
                <w:rFonts w:ascii="Tahoma" w:hAnsi="Tahoma" w:cs="Tahoma"/>
                <w:color w:val="000000"/>
                <w:lang w:eastAsia="ro-RO"/>
              </w:rPr>
              <w:t xml:space="preserve"> Buget local</w:t>
            </w:r>
          </w:p>
        </w:tc>
        <w:tc>
          <w:tcPr>
            <w:tcW w:w="1520" w:type="dxa"/>
            <w:tcBorders>
              <w:top w:val="single" w:sz="4" w:space="0" w:color="auto"/>
              <w:left w:val="single" w:sz="4" w:space="0" w:color="auto"/>
              <w:bottom w:val="single" w:sz="4" w:space="0" w:color="auto"/>
              <w:right w:val="single" w:sz="4" w:space="0" w:color="auto"/>
            </w:tcBorders>
            <w:hideMark/>
          </w:tcPr>
          <w:p w:rsidR="00995B68" w:rsidRPr="00E71B89" w:rsidRDefault="00995B68" w:rsidP="003E3FFB">
            <w:pPr>
              <w:autoSpaceDE w:val="0"/>
              <w:adjustRightInd w:val="0"/>
              <w:spacing w:line="256" w:lineRule="auto"/>
              <w:rPr>
                <w:rFonts w:ascii="Tahoma" w:hAnsi="Tahoma" w:cs="Tahoma"/>
                <w:color w:val="000000"/>
                <w:lang w:eastAsia="ro-RO"/>
              </w:rPr>
            </w:pPr>
            <w:r w:rsidRPr="00E71B89">
              <w:rPr>
                <w:rFonts w:ascii="Tahoma" w:hAnsi="Tahoma" w:cs="Tahoma"/>
                <w:color w:val="000000"/>
                <w:lang w:eastAsia="ro-RO"/>
              </w:rPr>
              <w:t xml:space="preserve"> 20</w:t>
            </w:r>
            <w:r w:rsidR="00E71B89">
              <w:rPr>
                <w:rFonts w:ascii="Tahoma" w:hAnsi="Tahoma" w:cs="Tahoma"/>
                <w:color w:val="000000"/>
                <w:lang w:eastAsia="ro-RO"/>
              </w:rPr>
              <w:t>22</w:t>
            </w:r>
            <w:r w:rsidRPr="00E71B89">
              <w:rPr>
                <w:rFonts w:ascii="Tahoma" w:hAnsi="Tahoma" w:cs="Tahoma"/>
                <w:color w:val="000000"/>
                <w:lang w:eastAsia="ro-RO"/>
              </w:rPr>
              <w:t>-2027</w:t>
            </w:r>
          </w:p>
        </w:tc>
      </w:tr>
      <w:tr w:rsidR="00995B68" w:rsidTr="003E3FFB">
        <w:tc>
          <w:tcPr>
            <w:tcW w:w="4894"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Proiect 3</w:t>
            </w:r>
          </w:p>
          <w:p w:rsidR="004065FE" w:rsidRDefault="00995B68" w:rsidP="00FA41A5">
            <w:pPr>
              <w:autoSpaceDE w:val="0"/>
              <w:adjustRightInd w:val="0"/>
              <w:spacing w:line="256" w:lineRule="auto"/>
              <w:jc w:val="both"/>
              <w:rPr>
                <w:rFonts w:ascii="Tahoma" w:hAnsi="Tahoma" w:cs="Tahoma"/>
                <w:b/>
                <w:i/>
                <w:color w:val="000000"/>
                <w:lang w:eastAsia="ro-RO"/>
              </w:rPr>
            </w:pPr>
            <w:r>
              <w:rPr>
                <w:rFonts w:ascii="Tahoma" w:hAnsi="Tahoma" w:cs="Tahoma"/>
                <w:color w:val="000000"/>
                <w:lang w:eastAsia="ro-RO"/>
              </w:rPr>
              <w:t>Înfrăţirea localităţii cu alte localităţi din spaţiul Uniunii Europene şi realizarea de schimburi cultural-turistice;</w:t>
            </w:r>
          </w:p>
        </w:tc>
        <w:tc>
          <w:tcPr>
            <w:tcW w:w="3234" w:type="dxa"/>
            <w:tcBorders>
              <w:top w:val="single" w:sz="4" w:space="0" w:color="auto"/>
              <w:left w:val="single" w:sz="4" w:space="0" w:color="auto"/>
              <w:bottom w:val="single" w:sz="4" w:space="0" w:color="auto"/>
              <w:right w:val="single" w:sz="4" w:space="0" w:color="auto"/>
            </w:tcBorders>
            <w:hideMark/>
          </w:tcPr>
          <w:p w:rsidR="00995B68" w:rsidRPr="00E71B89" w:rsidRDefault="00995B68" w:rsidP="003E3FFB">
            <w:pPr>
              <w:autoSpaceDE w:val="0"/>
              <w:adjustRightInd w:val="0"/>
              <w:spacing w:line="256" w:lineRule="auto"/>
              <w:rPr>
                <w:rFonts w:ascii="Tahoma" w:hAnsi="Tahoma" w:cs="Tahoma"/>
                <w:color w:val="000000"/>
                <w:lang w:eastAsia="ro-RO"/>
              </w:rPr>
            </w:pPr>
            <w:r w:rsidRPr="00E71B89">
              <w:rPr>
                <w:rFonts w:ascii="Tahoma" w:hAnsi="Tahoma" w:cs="Tahoma"/>
                <w:color w:val="000000"/>
                <w:lang w:eastAsia="ro-RO"/>
              </w:rPr>
              <w:t xml:space="preserve"> Buget local</w:t>
            </w:r>
          </w:p>
        </w:tc>
        <w:tc>
          <w:tcPr>
            <w:tcW w:w="1520" w:type="dxa"/>
            <w:tcBorders>
              <w:top w:val="single" w:sz="4" w:space="0" w:color="auto"/>
              <w:left w:val="single" w:sz="4" w:space="0" w:color="auto"/>
              <w:bottom w:val="single" w:sz="4" w:space="0" w:color="auto"/>
              <w:right w:val="single" w:sz="4" w:space="0" w:color="auto"/>
            </w:tcBorders>
            <w:hideMark/>
          </w:tcPr>
          <w:p w:rsidR="00995B68" w:rsidRPr="00E71B89" w:rsidRDefault="00E71B89"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2022</w:t>
            </w:r>
            <w:r w:rsidR="00995B68" w:rsidRPr="00E71B89">
              <w:rPr>
                <w:rFonts w:ascii="Tahoma" w:hAnsi="Tahoma" w:cs="Tahoma"/>
                <w:color w:val="000000"/>
                <w:lang w:eastAsia="ro-RO"/>
              </w:rPr>
              <w:t>-2027</w:t>
            </w:r>
          </w:p>
        </w:tc>
      </w:tr>
      <w:tr w:rsidR="00995B68" w:rsidTr="003E3FFB">
        <w:tc>
          <w:tcPr>
            <w:tcW w:w="4894"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Proiect 4</w:t>
            </w:r>
          </w:p>
          <w:p w:rsidR="004065FE" w:rsidRDefault="00995B68" w:rsidP="004065FE">
            <w:pPr>
              <w:autoSpaceDE w:val="0"/>
              <w:adjustRightInd w:val="0"/>
              <w:spacing w:line="256" w:lineRule="auto"/>
              <w:jc w:val="both"/>
              <w:rPr>
                <w:rFonts w:ascii="Tahoma" w:hAnsi="Tahoma" w:cs="Tahoma"/>
                <w:b/>
                <w:i/>
                <w:color w:val="000000"/>
                <w:lang w:eastAsia="ro-RO"/>
              </w:rPr>
            </w:pPr>
            <w:r>
              <w:rPr>
                <w:rFonts w:ascii="Tahoma" w:hAnsi="Tahoma" w:cs="Tahoma"/>
                <w:color w:val="000000"/>
                <w:lang w:eastAsia="ro-RO"/>
              </w:rPr>
              <w:t>Derularea de evenimente culturale care să devină tradiţionale.</w:t>
            </w:r>
          </w:p>
        </w:tc>
        <w:tc>
          <w:tcPr>
            <w:tcW w:w="3234" w:type="dxa"/>
            <w:tcBorders>
              <w:top w:val="single" w:sz="4" w:space="0" w:color="auto"/>
              <w:left w:val="single" w:sz="4" w:space="0" w:color="auto"/>
              <w:bottom w:val="single" w:sz="4" w:space="0" w:color="auto"/>
              <w:right w:val="single" w:sz="4" w:space="0" w:color="auto"/>
            </w:tcBorders>
            <w:hideMark/>
          </w:tcPr>
          <w:p w:rsidR="00995B68" w:rsidRPr="00E71B89" w:rsidRDefault="00995B68" w:rsidP="003E3FFB">
            <w:pPr>
              <w:autoSpaceDE w:val="0"/>
              <w:adjustRightInd w:val="0"/>
              <w:spacing w:line="256" w:lineRule="auto"/>
              <w:rPr>
                <w:rFonts w:ascii="Tahoma" w:hAnsi="Tahoma" w:cs="Tahoma"/>
                <w:color w:val="000000"/>
                <w:lang w:eastAsia="ro-RO"/>
              </w:rPr>
            </w:pPr>
            <w:r w:rsidRPr="00E71B89">
              <w:rPr>
                <w:rFonts w:ascii="Tahoma" w:hAnsi="Tahoma" w:cs="Tahoma"/>
                <w:color w:val="000000"/>
                <w:lang w:eastAsia="ro-RO"/>
              </w:rPr>
              <w:t>Buget local</w:t>
            </w:r>
          </w:p>
        </w:tc>
        <w:tc>
          <w:tcPr>
            <w:tcW w:w="1520" w:type="dxa"/>
            <w:tcBorders>
              <w:top w:val="single" w:sz="4" w:space="0" w:color="auto"/>
              <w:left w:val="single" w:sz="4" w:space="0" w:color="auto"/>
              <w:bottom w:val="single" w:sz="4" w:space="0" w:color="auto"/>
              <w:right w:val="single" w:sz="4" w:space="0" w:color="auto"/>
            </w:tcBorders>
            <w:hideMark/>
          </w:tcPr>
          <w:p w:rsidR="00995B68" w:rsidRPr="00E71B89" w:rsidRDefault="00E71B89"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r w:rsidR="00995B68" w:rsidRPr="00E71B89">
              <w:rPr>
                <w:rFonts w:ascii="Tahoma" w:hAnsi="Tahoma" w:cs="Tahoma"/>
                <w:color w:val="000000"/>
                <w:lang w:eastAsia="ro-RO"/>
              </w:rPr>
              <w:t>-2027</w:t>
            </w:r>
          </w:p>
        </w:tc>
      </w:tr>
      <w:tr w:rsidR="00995B68" w:rsidTr="003E3FFB">
        <w:tc>
          <w:tcPr>
            <w:tcW w:w="4894"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Proiect 5</w:t>
            </w:r>
          </w:p>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color w:val="000000"/>
                <w:lang w:eastAsia="ro-RO"/>
              </w:rPr>
              <w:t>Promovarea obiectivelor şi a evenimentelor cult</w:t>
            </w:r>
            <w:r w:rsidR="00E71B89">
              <w:rPr>
                <w:rFonts w:ascii="Tahoma" w:hAnsi="Tahoma" w:cs="Tahoma"/>
                <w:color w:val="000000"/>
                <w:lang w:eastAsia="ro-RO"/>
              </w:rPr>
              <w:t>urale prin internet, pliante și</w:t>
            </w:r>
            <w:r>
              <w:rPr>
                <w:rFonts w:ascii="Tahoma" w:hAnsi="Tahoma" w:cs="Tahoma"/>
                <w:color w:val="000000"/>
                <w:lang w:eastAsia="ro-RO"/>
              </w:rPr>
              <w:t xml:space="preserve"> broşuri</w:t>
            </w:r>
          </w:p>
        </w:tc>
        <w:tc>
          <w:tcPr>
            <w:tcW w:w="3234" w:type="dxa"/>
            <w:tcBorders>
              <w:top w:val="single" w:sz="4" w:space="0" w:color="auto"/>
              <w:left w:val="single" w:sz="4" w:space="0" w:color="auto"/>
              <w:bottom w:val="single" w:sz="4" w:space="0" w:color="auto"/>
              <w:right w:val="single" w:sz="4" w:space="0" w:color="auto"/>
            </w:tcBorders>
            <w:hideMark/>
          </w:tcPr>
          <w:p w:rsidR="00995B68" w:rsidRPr="00E71B89" w:rsidRDefault="00995B68" w:rsidP="003E3FFB">
            <w:pPr>
              <w:autoSpaceDE w:val="0"/>
              <w:adjustRightInd w:val="0"/>
              <w:spacing w:line="256" w:lineRule="auto"/>
              <w:rPr>
                <w:rFonts w:ascii="Tahoma" w:hAnsi="Tahoma" w:cs="Tahoma"/>
                <w:color w:val="000000"/>
                <w:lang w:eastAsia="ro-RO"/>
              </w:rPr>
            </w:pPr>
            <w:r w:rsidRPr="00E71B89">
              <w:rPr>
                <w:rFonts w:ascii="Tahoma" w:hAnsi="Tahoma" w:cs="Tahoma"/>
                <w:color w:val="000000"/>
                <w:lang w:eastAsia="ro-RO"/>
              </w:rPr>
              <w:t>Buget local</w:t>
            </w:r>
          </w:p>
        </w:tc>
        <w:tc>
          <w:tcPr>
            <w:tcW w:w="1520" w:type="dxa"/>
            <w:tcBorders>
              <w:top w:val="single" w:sz="4" w:space="0" w:color="auto"/>
              <w:left w:val="single" w:sz="4" w:space="0" w:color="auto"/>
              <w:bottom w:val="single" w:sz="4" w:space="0" w:color="auto"/>
              <w:right w:val="single" w:sz="4" w:space="0" w:color="auto"/>
            </w:tcBorders>
            <w:hideMark/>
          </w:tcPr>
          <w:p w:rsidR="00995B68" w:rsidRPr="00E71B89" w:rsidRDefault="00E71B89"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r w:rsidR="00995B68" w:rsidRPr="00E71B89">
              <w:rPr>
                <w:rFonts w:ascii="Tahoma" w:hAnsi="Tahoma" w:cs="Tahoma"/>
                <w:color w:val="000000"/>
                <w:lang w:eastAsia="ro-RO"/>
              </w:rPr>
              <w:t>-2027</w:t>
            </w:r>
          </w:p>
        </w:tc>
      </w:tr>
    </w:tbl>
    <w:p w:rsidR="00995B68" w:rsidRDefault="00995B68" w:rsidP="00995B68">
      <w:pPr>
        <w:autoSpaceDE w:val="0"/>
        <w:adjustRightInd w:val="0"/>
        <w:jc w:val="both"/>
        <w:rPr>
          <w:rFonts w:ascii="Tahoma" w:hAnsi="Tahoma" w:cs="Tahoma"/>
          <w:b/>
          <w:i/>
          <w:color w:val="000000"/>
          <w:lang w:eastAsia="ro-RO"/>
        </w:rPr>
      </w:pPr>
    </w:p>
    <w:p w:rsidR="00995B68" w:rsidRPr="00750819" w:rsidRDefault="00995B68" w:rsidP="00995B68">
      <w:pPr>
        <w:autoSpaceDE w:val="0"/>
        <w:adjustRightInd w:val="0"/>
        <w:jc w:val="center"/>
        <w:rPr>
          <w:rFonts w:ascii="Tahoma" w:hAnsi="Tahoma" w:cs="Tahoma"/>
          <w:b/>
          <w:color w:val="00B050"/>
          <w:szCs w:val="24"/>
          <w:lang w:eastAsia="ro-RO"/>
        </w:rPr>
      </w:pPr>
      <w:r w:rsidRPr="00750819">
        <w:rPr>
          <w:rFonts w:ascii="Tahoma" w:hAnsi="Tahoma" w:cs="Tahoma"/>
          <w:b/>
          <w:color w:val="00B050"/>
          <w:szCs w:val="24"/>
          <w:lang w:eastAsia="ro-RO"/>
        </w:rPr>
        <w:t>8.DOMENIU TINERET</w:t>
      </w:r>
    </w:p>
    <w:p w:rsidR="00FA41A5" w:rsidRPr="00FA41A5" w:rsidRDefault="00FA41A5" w:rsidP="00995B68">
      <w:pPr>
        <w:autoSpaceDE w:val="0"/>
        <w:adjustRightInd w:val="0"/>
        <w:jc w:val="center"/>
        <w:rPr>
          <w:rFonts w:ascii="Tahoma" w:hAnsi="Tahoma" w:cs="Tahoma"/>
          <w:b/>
          <w:color w:val="00B050"/>
          <w:sz w:val="28"/>
          <w:szCs w:val="28"/>
          <w:lang w:eastAsia="ro-RO"/>
        </w:rPr>
      </w:pPr>
    </w:p>
    <w:p w:rsidR="00995B68" w:rsidRDefault="00995B68" w:rsidP="00995B68">
      <w:pPr>
        <w:autoSpaceDE w:val="0"/>
        <w:adjustRightInd w:val="0"/>
        <w:ind w:left="144"/>
        <w:jc w:val="both"/>
        <w:rPr>
          <w:rFonts w:ascii="Tahoma" w:hAnsi="Tahoma" w:cs="Tahoma"/>
          <w:b/>
          <w:i/>
          <w:color w:val="000000"/>
          <w:lang w:eastAsia="ro-RO"/>
        </w:rPr>
      </w:pPr>
      <w:r>
        <w:rPr>
          <w:rFonts w:ascii="Tahoma" w:hAnsi="Tahoma" w:cs="Tahoma"/>
          <w:b/>
          <w:color w:val="000000"/>
          <w:lang w:eastAsia="ro-RO"/>
        </w:rPr>
        <w:t xml:space="preserve">Obiectiv general: </w:t>
      </w:r>
      <w:r>
        <w:rPr>
          <w:rFonts w:ascii="Tahoma" w:hAnsi="Tahoma" w:cs="Tahoma"/>
          <w:b/>
          <w:i/>
          <w:color w:val="000000"/>
          <w:lang w:eastAsia="ro-RO"/>
        </w:rPr>
        <w:t xml:space="preserve">Crearea unei game largi de servicii destinate tinerilor, accesibile, de calitate şi adaptate nevoilor individuale şi globale ale acestora care să prevină, să limiteze, să combată situaţiile de marginalizare socială a tinerilor, să recupereze şi să reintegreze social tinerii aflaţi în situaţii de risc. </w:t>
      </w:r>
    </w:p>
    <w:p w:rsidR="00995B68" w:rsidRDefault="00995B68" w:rsidP="00995B68">
      <w:pPr>
        <w:autoSpaceDE w:val="0"/>
        <w:adjustRightInd w:val="0"/>
        <w:ind w:left="144"/>
        <w:jc w:val="both"/>
        <w:rPr>
          <w:rFonts w:ascii="Tahoma" w:hAnsi="Tahoma" w:cs="Tahoma"/>
          <w:b/>
          <w:color w:val="000000"/>
          <w:lang w:eastAsia="ro-RO"/>
        </w:rPr>
      </w:pPr>
      <w:r>
        <w:rPr>
          <w:rFonts w:ascii="Tahoma" w:hAnsi="Tahoma" w:cs="Tahoma"/>
          <w:color w:val="000000"/>
          <w:lang w:eastAsia="ro-RO"/>
        </w:rPr>
        <w:t xml:space="preserve"> </w:t>
      </w:r>
      <w:r>
        <w:rPr>
          <w:rFonts w:ascii="Tahoma" w:hAnsi="Tahoma" w:cs="Tahoma"/>
          <w:b/>
          <w:color w:val="000000"/>
          <w:lang w:eastAsia="ro-RO"/>
        </w:rPr>
        <w:t xml:space="preserve">Obiectivul operațional </w:t>
      </w:r>
      <w:r>
        <w:rPr>
          <w:rFonts w:ascii="Tahoma" w:hAnsi="Tahoma" w:cs="Tahoma"/>
          <w:b/>
          <w:i/>
          <w:color w:val="000000"/>
          <w:lang w:eastAsia="ro-RO"/>
        </w:rPr>
        <w:t>Creşterea implicării administraţiei publice în apărarea drepturilor tinerilor şi întărirea rolului acestora în acordarea de servicii sociale</w:t>
      </w:r>
    </w:p>
    <w:p w:rsidR="00995B68" w:rsidRDefault="00995B68" w:rsidP="00995B68">
      <w:pPr>
        <w:autoSpaceDE w:val="0"/>
        <w:adjustRightInd w:val="0"/>
        <w:jc w:val="both"/>
        <w:rPr>
          <w:rFonts w:ascii="Tahoma" w:hAnsi="Tahoma" w:cs="Tahoma"/>
          <w:b/>
          <w:color w:val="000000"/>
          <w:lang w:eastAsia="ro-RO"/>
        </w:rPr>
      </w:pPr>
      <w:r>
        <w:rPr>
          <w:rFonts w:ascii="Tahoma" w:hAnsi="Tahoma" w:cs="Tahoma"/>
          <w:b/>
          <w:color w:val="000000"/>
          <w:lang w:eastAsia="ro-RO"/>
        </w:rPr>
        <w:t xml:space="preserve"> </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8"/>
        <w:gridCol w:w="3233"/>
        <w:gridCol w:w="1520"/>
      </w:tblGrid>
      <w:tr w:rsidR="00995B68" w:rsidTr="003E3FFB">
        <w:tc>
          <w:tcPr>
            <w:tcW w:w="4893"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235"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2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3E3FFB">
        <w:tc>
          <w:tcPr>
            <w:tcW w:w="4893"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1</w:t>
            </w:r>
          </w:p>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lang w:eastAsia="ro-RO"/>
              </w:rPr>
              <w:t xml:space="preserve">Realizarea de parteneriate cu instituţii publice (locale, judeţene, regionale) în vederea dezvoltării unor acţiuni comune pentru creşterea calităţii serviciilor sociale </w:t>
            </w:r>
            <w:r>
              <w:rPr>
                <w:rFonts w:ascii="Tahoma" w:hAnsi="Tahoma" w:cs="Tahoma"/>
                <w:lang w:eastAsia="ro-RO"/>
              </w:rPr>
              <w:lastRenderedPageBreak/>
              <w:t>adresate tinerilor</w:t>
            </w:r>
          </w:p>
        </w:tc>
        <w:tc>
          <w:tcPr>
            <w:tcW w:w="3235"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lastRenderedPageBreak/>
              <w:t>Buget local</w:t>
            </w:r>
          </w:p>
        </w:tc>
        <w:tc>
          <w:tcPr>
            <w:tcW w:w="1520" w:type="dxa"/>
            <w:tcBorders>
              <w:top w:val="single" w:sz="4" w:space="0" w:color="auto"/>
              <w:left w:val="single" w:sz="4" w:space="0" w:color="auto"/>
              <w:bottom w:val="single" w:sz="4" w:space="0" w:color="auto"/>
              <w:right w:val="single" w:sz="4" w:space="0" w:color="auto"/>
            </w:tcBorders>
            <w:hideMark/>
          </w:tcPr>
          <w:p w:rsidR="00995B68" w:rsidRDefault="002E13A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r w:rsidR="00995B68">
              <w:rPr>
                <w:rFonts w:ascii="Tahoma" w:hAnsi="Tahoma" w:cs="Tahoma"/>
                <w:color w:val="000000"/>
                <w:lang w:eastAsia="ro-RO"/>
              </w:rPr>
              <w:t>-2027</w:t>
            </w:r>
          </w:p>
        </w:tc>
      </w:tr>
      <w:tr w:rsidR="00995B68" w:rsidTr="003E3FFB">
        <w:tc>
          <w:tcPr>
            <w:tcW w:w="4893" w:type="dxa"/>
            <w:tcBorders>
              <w:top w:val="single" w:sz="4" w:space="0" w:color="auto"/>
              <w:left w:val="single" w:sz="4" w:space="0" w:color="auto"/>
              <w:bottom w:val="single" w:sz="4" w:space="0" w:color="auto"/>
              <w:right w:val="single" w:sz="4" w:space="0" w:color="auto"/>
            </w:tcBorders>
            <w:shd w:val="clear" w:color="auto" w:fill="FFFF00"/>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i/>
                <w:color w:val="000000"/>
                <w:lang w:eastAsia="ro-RO"/>
              </w:rPr>
              <w:lastRenderedPageBreak/>
              <w:t xml:space="preserve">Denumire proiect </w:t>
            </w:r>
          </w:p>
        </w:tc>
        <w:tc>
          <w:tcPr>
            <w:tcW w:w="3235" w:type="dxa"/>
            <w:tcBorders>
              <w:top w:val="single" w:sz="4" w:space="0" w:color="auto"/>
              <w:left w:val="single" w:sz="4" w:space="0" w:color="auto"/>
              <w:bottom w:val="single" w:sz="4" w:space="0" w:color="auto"/>
              <w:right w:val="single" w:sz="4" w:space="0" w:color="auto"/>
            </w:tcBorders>
            <w:shd w:val="clear" w:color="auto" w:fill="FFFF00"/>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i/>
                <w:color w:val="000000"/>
                <w:lang w:eastAsia="ro-RO"/>
              </w:rPr>
              <w:t>Sursa de finantare</w:t>
            </w:r>
          </w:p>
        </w:tc>
        <w:tc>
          <w:tcPr>
            <w:tcW w:w="1520" w:type="dxa"/>
            <w:tcBorders>
              <w:top w:val="single" w:sz="4" w:space="0" w:color="auto"/>
              <w:left w:val="single" w:sz="4" w:space="0" w:color="auto"/>
              <w:bottom w:val="single" w:sz="4" w:space="0" w:color="auto"/>
              <w:right w:val="single" w:sz="4" w:space="0" w:color="auto"/>
            </w:tcBorders>
            <w:shd w:val="clear" w:color="auto" w:fill="FFFF00"/>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i/>
                <w:color w:val="000000"/>
                <w:lang w:eastAsia="ro-RO"/>
              </w:rPr>
              <w:t xml:space="preserve">Termen  de finalizare </w:t>
            </w:r>
          </w:p>
        </w:tc>
      </w:tr>
      <w:tr w:rsidR="00995B68" w:rsidTr="003E3FFB">
        <w:tc>
          <w:tcPr>
            <w:tcW w:w="4893"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2</w:t>
            </w:r>
          </w:p>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lang w:eastAsia="ro-RO"/>
              </w:rPr>
              <w:t>Înființarea unui Centru Comunitar de Comunicare, Ed</w:t>
            </w:r>
            <w:r w:rsidR="002E13A8">
              <w:rPr>
                <w:rFonts w:ascii="Tahoma" w:hAnsi="Tahoma" w:cs="Tahoma"/>
                <w:lang w:eastAsia="ro-RO"/>
              </w:rPr>
              <w:t>ucație şi Resurse pentru Tineri</w:t>
            </w:r>
          </w:p>
        </w:tc>
        <w:tc>
          <w:tcPr>
            <w:tcW w:w="3235"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Program Național de Reziliență și Redresare –pilon VI Politici pentru generația urmatoare , copii și tineri  componenta 2 Granturi pentru tineret și copii </w:t>
            </w:r>
          </w:p>
        </w:tc>
        <w:tc>
          <w:tcPr>
            <w:tcW w:w="152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2024</w:t>
            </w:r>
          </w:p>
        </w:tc>
      </w:tr>
      <w:tr w:rsidR="00995B68" w:rsidTr="003E3FFB">
        <w:tc>
          <w:tcPr>
            <w:tcW w:w="4893"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3</w:t>
            </w:r>
          </w:p>
          <w:p w:rsidR="00995B68" w:rsidRDefault="00995B68" w:rsidP="002E13A8">
            <w:pPr>
              <w:autoSpaceDE w:val="0"/>
              <w:adjustRightInd w:val="0"/>
              <w:spacing w:line="256" w:lineRule="auto"/>
              <w:jc w:val="both"/>
              <w:rPr>
                <w:rFonts w:ascii="Tahoma" w:hAnsi="Tahoma" w:cs="Tahoma"/>
                <w:b/>
                <w:i/>
                <w:lang w:eastAsia="ro-RO"/>
              </w:rPr>
            </w:pPr>
            <w:r>
              <w:rPr>
                <w:rFonts w:ascii="Tahoma" w:hAnsi="Tahoma" w:cs="Tahoma"/>
                <w:lang w:eastAsia="ro-RO"/>
              </w:rPr>
              <w:t xml:space="preserve">Promovarea voluntariatului în rândul tinerilor din comuna </w:t>
            </w:r>
            <w:r w:rsidR="002E13A8">
              <w:rPr>
                <w:rFonts w:ascii="Tahoma" w:hAnsi="Tahoma" w:cs="Tahoma"/>
                <w:lang w:eastAsia="ro-RO"/>
              </w:rPr>
              <w:t>Nicolae Bălcescu</w:t>
            </w:r>
            <w:r>
              <w:rPr>
                <w:rFonts w:ascii="Tahoma" w:hAnsi="Tahoma" w:cs="Tahoma"/>
                <w:lang w:eastAsia="ro-RO"/>
              </w:rPr>
              <w:t xml:space="preserve">  în vederea susținerii unor servicii sociale destinate altor categorii de beneficiari (persoane vârstnice, persoane cu dezabilități) </w:t>
            </w:r>
          </w:p>
        </w:tc>
        <w:tc>
          <w:tcPr>
            <w:tcW w:w="3235"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520" w:type="dxa"/>
            <w:tcBorders>
              <w:top w:val="single" w:sz="4" w:space="0" w:color="auto"/>
              <w:left w:val="single" w:sz="4" w:space="0" w:color="auto"/>
              <w:bottom w:val="single" w:sz="4" w:space="0" w:color="auto"/>
              <w:right w:val="single" w:sz="4" w:space="0" w:color="auto"/>
            </w:tcBorders>
            <w:hideMark/>
          </w:tcPr>
          <w:p w:rsidR="00995B68" w:rsidRDefault="002E13A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r w:rsidR="00995B68">
              <w:rPr>
                <w:rFonts w:ascii="Tahoma" w:hAnsi="Tahoma" w:cs="Tahoma"/>
                <w:color w:val="000000"/>
                <w:lang w:eastAsia="ro-RO"/>
              </w:rPr>
              <w:t>-2024</w:t>
            </w:r>
          </w:p>
        </w:tc>
      </w:tr>
    </w:tbl>
    <w:p w:rsidR="00995B68" w:rsidRDefault="00995B68" w:rsidP="00995B68">
      <w:pPr>
        <w:autoSpaceDE w:val="0"/>
        <w:adjustRightInd w:val="0"/>
        <w:jc w:val="both"/>
        <w:rPr>
          <w:rFonts w:ascii="Tahoma" w:hAnsi="Tahoma" w:cs="Tahoma"/>
          <w:color w:val="FF0000"/>
          <w:lang w:eastAsia="ro-RO"/>
        </w:rPr>
      </w:pPr>
    </w:p>
    <w:p w:rsidR="00995B68" w:rsidRDefault="002E13A8" w:rsidP="00995B68">
      <w:pPr>
        <w:autoSpaceDE w:val="0"/>
        <w:adjustRightInd w:val="0"/>
        <w:jc w:val="both"/>
        <w:rPr>
          <w:rFonts w:ascii="Tahoma" w:hAnsi="Tahoma" w:cs="Tahoma"/>
          <w:b/>
          <w:i/>
          <w:color w:val="000000"/>
          <w:lang w:eastAsia="ro-RO"/>
        </w:rPr>
      </w:pPr>
      <w:r>
        <w:rPr>
          <w:rFonts w:ascii="Tahoma" w:hAnsi="Tahoma" w:cs="Tahoma"/>
          <w:b/>
          <w:color w:val="000000"/>
          <w:lang w:eastAsia="ro-RO"/>
        </w:rPr>
        <w:t xml:space="preserve">  </w:t>
      </w:r>
      <w:r w:rsidR="00995B68">
        <w:rPr>
          <w:rFonts w:ascii="Tahoma" w:hAnsi="Tahoma" w:cs="Tahoma"/>
          <w:b/>
          <w:color w:val="000000"/>
          <w:lang w:eastAsia="ro-RO"/>
        </w:rPr>
        <w:t xml:space="preserve">Obiectivul operațional </w:t>
      </w:r>
      <w:r w:rsidR="00995B68">
        <w:rPr>
          <w:rFonts w:ascii="Tahoma" w:hAnsi="Tahoma" w:cs="Tahoma"/>
          <w:b/>
          <w:i/>
          <w:color w:val="000000"/>
          <w:lang w:eastAsia="ro-RO"/>
        </w:rPr>
        <w:t>Dezvoltarea de noi servicii sociale oferite tinerilor</w:t>
      </w:r>
    </w:p>
    <w:p w:rsidR="00995B68" w:rsidRDefault="00995B68" w:rsidP="00995B68">
      <w:pPr>
        <w:autoSpaceDE w:val="0"/>
        <w:adjustRightInd w:val="0"/>
        <w:jc w:val="both"/>
        <w:rPr>
          <w:rFonts w:ascii="Tahoma" w:hAnsi="Tahoma" w:cs="Tahoma"/>
          <w:b/>
          <w:i/>
          <w:color w:val="000000"/>
          <w:lang w:eastAsia="ro-RO"/>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2"/>
        <w:gridCol w:w="3240"/>
        <w:gridCol w:w="1519"/>
      </w:tblGrid>
      <w:tr w:rsidR="00995B68" w:rsidTr="003E3FFB">
        <w:tc>
          <w:tcPr>
            <w:tcW w:w="4886"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242"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2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3E3FFB">
        <w:tc>
          <w:tcPr>
            <w:tcW w:w="488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Proiect 1</w:t>
            </w:r>
          </w:p>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color w:val="000000"/>
                <w:lang w:eastAsia="ro-RO"/>
              </w:rPr>
              <w:t xml:space="preserve">Înfiinţarea unui centru multifuncţional destinat tinerilor din comuna </w:t>
            </w:r>
            <w:r w:rsidR="002E13A8" w:rsidRPr="002E13A8">
              <w:rPr>
                <w:rFonts w:ascii="Tahoma" w:hAnsi="Tahoma" w:cs="Tahoma"/>
                <w:color w:val="000000"/>
                <w:lang w:eastAsia="ro-RO"/>
              </w:rPr>
              <w:t xml:space="preserve">Nicolae Bălcescu  </w:t>
            </w:r>
            <w:r>
              <w:rPr>
                <w:rFonts w:ascii="Tahoma" w:hAnsi="Tahoma" w:cs="Tahoma"/>
                <w:color w:val="000000"/>
                <w:lang w:eastAsia="ro-RO"/>
              </w:rPr>
              <w:t>care să asigure servicii în procesul de formare continuă a tinerilor, recalificare şi</w:t>
            </w:r>
            <w:r w:rsidR="002E13A8">
              <w:rPr>
                <w:rFonts w:ascii="Tahoma" w:hAnsi="Tahoma" w:cs="Tahoma"/>
                <w:color w:val="000000"/>
                <w:lang w:eastAsia="ro-RO"/>
              </w:rPr>
              <w:t xml:space="preserve"> reconversie profesională</w:t>
            </w:r>
            <w:r>
              <w:rPr>
                <w:rFonts w:ascii="Tahoma" w:hAnsi="Tahoma" w:cs="Tahoma"/>
                <w:color w:val="000000"/>
                <w:lang w:eastAsia="ro-RO"/>
              </w:rPr>
              <w:t xml:space="preserve"> </w:t>
            </w:r>
          </w:p>
        </w:tc>
        <w:tc>
          <w:tcPr>
            <w:tcW w:w="3242"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 </w:t>
            </w:r>
            <w:r>
              <w:rPr>
                <w:rFonts w:ascii="Tahoma" w:hAnsi="Tahoma" w:cs="Tahoma"/>
                <w:color w:val="000000"/>
                <w:lang w:eastAsia="ro-RO"/>
              </w:rPr>
              <w:t xml:space="preserve">Compania Națională de Investiții subprogramul”Alte obiective de interes public sau social / PNRR –pilon VI Politici pentru generația urmatoare </w:t>
            </w:r>
          </w:p>
        </w:tc>
        <w:tc>
          <w:tcPr>
            <w:tcW w:w="152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i/>
                <w:color w:val="000000"/>
                <w:lang w:eastAsia="ro-RO"/>
              </w:rPr>
              <w:t xml:space="preserve"> </w:t>
            </w:r>
            <w:r>
              <w:rPr>
                <w:rFonts w:ascii="Tahoma" w:hAnsi="Tahoma" w:cs="Tahoma"/>
                <w:color w:val="000000"/>
                <w:lang w:eastAsia="ro-RO"/>
              </w:rPr>
              <w:t>2027</w:t>
            </w:r>
          </w:p>
        </w:tc>
      </w:tr>
      <w:tr w:rsidR="00995B68" w:rsidTr="003E3FFB">
        <w:tc>
          <w:tcPr>
            <w:tcW w:w="488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b/>
                <w:i/>
                <w:color w:val="000000"/>
                <w:lang w:eastAsia="ro-RO"/>
              </w:rPr>
              <w:t>Proiect 2</w:t>
            </w:r>
          </w:p>
          <w:p w:rsidR="00995B68" w:rsidRDefault="00995B68" w:rsidP="003E3FFB">
            <w:pPr>
              <w:autoSpaceDE w:val="0"/>
              <w:adjustRightInd w:val="0"/>
              <w:spacing w:line="256" w:lineRule="auto"/>
              <w:jc w:val="both"/>
              <w:rPr>
                <w:rFonts w:ascii="Tahoma" w:hAnsi="Tahoma" w:cs="Tahoma"/>
                <w:b/>
                <w:i/>
                <w:color w:val="000000"/>
                <w:lang w:eastAsia="ro-RO"/>
              </w:rPr>
            </w:pPr>
            <w:r>
              <w:rPr>
                <w:rFonts w:ascii="Tahoma" w:hAnsi="Tahoma" w:cs="Tahoma"/>
                <w:color w:val="000000"/>
                <w:lang w:eastAsia="ro-RO"/>
              </w:rPr>
              <w:t xml:space="preserve">Dezvoltarea de servicii prin care să se sprijine integrarea socială a tinerilor, de exemplu ateliere protejate, birouri de consiliere etc., în parteneriat cu furnizori de servicii acreditați </w:t>
            </w:r>
          </w:p>
        </w:tc>
        <w:tc>
          <w:tcPr>
            <w:tcW w:w="3242" w:type="dxa"/>
            <w:tcBorders>
              <w:top w:val="single" w:sz="4" w:space="0" w:color="auto"/>
              <w:left w:val="single" w:sz="4" w:space="0" w:color="auto"/>
              <w:bottom w:val="nil"/>
              <w:right w:val="single" w:sz="4" w:space="0" w:color="auto"/>
            </w:tcBorders>
            <w:hideMark/>
          </w:tcPr>
          <w:p w:rsidR="005A69B9" w:rsidRDefault="005A69B9" w:rsidP="003E3FFB">
            <w:pPr>
              <w:autoSpaceDE w:val="0"/>
              <w:adjustRightInd w:val="0"/>
              <w:spacing w:line="256" w:lineRule="auto"/>
              <w:rPr>
                <w:rFonts w:ascii="Tahoma" w:hAnsi="Tahoma" w:cs="Tahoma"/>
                <w:color w:val="000000"/>
                <w:lang w:eastAsia="ro-RO"/>
              </w:rPr>
            </w:pPr>
          </w:p>
          <w:p w:rsidR="005A69B9" w:rsidRDefault="005A69B9" w:rsidP="003E3FFB">
            <w:pPr>
              <w:autoSpaceDE w:val="0"/>
              <w:adjustRightInd w:val="0"/>
              <w:spacing w:line="256" w:lineRule="auto"/>
              <w:rPr>
                <w:rFonts w:ascii="Tahoma" w:hAnsi="Tahoma" w:cs="Tahoma"/>
                <w:color w:val="000000"/>
                <w:lang w:eastAsia="ro-RO"/>
              </w:rPr>
            </w:pPr>
          </w:p>
          <w:p w:rsidR="005A69B9" w:rsidRDefault="005A69B9" w:rsidP="003E3FFB">
            <w:pPr>
              <w:autoSpaceDE w:val="0"/>
              <w:adjustRightInd w:val="0"/>
              <w:spacing w:line="256" w:lineRule="auto"/>
              <w:rPr>
                <w:rFonts w:ascii="Tahoma" w:hAnsi="Tahoma" w:cs="Tahoma"/>
                <w:color w:val="000000"/>
                <w:lang w:eastAsia="ro-RO"/>
              </w:rPr>
            </w:pPr>
          </w:p>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PNRR –</w:t>
            </w:r>
            <w:r w:rsidR="005A69B9">
              <w:rPr>
                <w:rFonts w:ascii="Tahoma" w:hAnsi="Tahoma" w:cs="Tahoma"/>
                <w:color w:val="000000"/>
                <w:lang w:eastAsia="ro-RO"/>
              </w:rPr>
              <w:t xml:space="preserve"> </w:t>
            </w:r>
            <w:r>
              <w:rPr>
                <w:rFonts w:ascii="Tahoma" w:hAnsi="Tahoma" w:cs="Tahoma"/>
                <w:color w:val="000000"/>
                <w:lang w:eastAsia="ro-RO"/>
              </w:rPr>
              <w:t>pilon VI Poli</w:t>
            </w:r>
            <w:r w:rsidR="005A69B9">
              <w:rPr>
                <w:rFonts w:ascii="Tahoma" w:hAnsi="Tahoma" w:cs="Tahoma"/>
                <w:color w:val="000000"/>
                <w:lang w:eastAsia="ro-RO"/>
              </w:rPr>
              <w:t>tici pentru generația urmatoare</w:t>
            </w:r>
            <w:r>
              <w:rPr>
                <w:rFonts w:ascii="Tahoma" w:hAnsi="Tahoma" w:cs="Tahoma"/>
                <w:color w:val="000000"/>
                <w:lang w:eastAsia="ro-RO"/>
              </w:rPr>
              <w:t>, copii și tineri  componenta 2 Granturi pentru tineret și copii</w:t>
            </w:r>
          </w:p>
        </w:tc>
        <w:tc>
          <w:tcPr>
            <w:tcW w:w="152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2023-2027</w:t>
            </w:r>
          </w:p>
        </w:tc>
      </w:tr>
      <w:tr w:rsidR="00995B68" w:rsidTr="003E3FFB">
        <w:tc>
          <w:tcPr>
            <w:tcW w:w="488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3</w:t>
            </w:r>
          </w:p>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color w:val="000000"/>
                <w:lang w:eastAsia="ro-RO"/>
              </w:rPr>
              <w:t>Promovarea derulării de activităţi culturale pentru tineri: înființarea de echipe de dansuri populare, dansuri moderne</w:t>
            </w:r>
          </w:p>
        </w:tc>
        <w:tc>
          <w:tcPr>
            <w:tcW w:w="3242" w:type="dxa"/>
            <w:tcBorders>
              <w:top w:val="nil"/>
              <w:left w:val="single" w:sz="4" w:space="0" w:color="auto"/>
              <w:bottom w:val="single" w:sz="4" w:space="0" w:color="auto"/>
              <w:right w:val="single" w:sz="4" w:space="0" w:color="auto"/>
            </w:tcBorders>
          </w:tcPr>
          <w:p w:rsidR="00995B68" w:rsidRDefault="00995B68" w:rsidP="003E3FFB">
            <w:pPr>
              <w:autoSpaceDE w:val="0"/>
              <w:adjustRightInd w:val="0"/>
              <w:spacing w:line="256" w:lineRule="auto"/>
              <w:rPr>
                <w:rFonts w:ascii="Tahoma" w:hAnsi="Tahoma" w:cs="Tahoma"/>
                <w:color w:val="000000"/>
                <w:lang w:eastAsia="ro-RO"/>
              </w:rPr>
            </w:pPr>
          </w:p>
        </w:tc>
        <w:tc>
          <w:tcPr>
            <w:tcW w:w="1520" w:type="dxa"/>
            <w:tcBorders>
              <w:top w:val="single" w:sz="4" w:space="0" w:color="auto"/>
              <w:left w:val="single" w:sz="4" w:space="0" w:color="auto"/>
              <w:bottom w:val="single" w:sz="4" w:space="0" w:color="auto"/>
              <w:right w:val="single" w:sz="4" w:space="0" w:color="auto"/>
            </w:tcBorders>
            <w:hideMark/>
          </w:tcPr>
          <w:p w:rsidR="00995B68" w:rsidRDefault="005A69B9"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r w:rsidR="00995B68">
              <w:rPr>
                <w:rFonts w:ascii="Tahoma" w:hAnsi="Tahoma" w:cs="Tahoma"/>
                <w:color w:val="000000"/>
                <w:lang w:eastAsia="ro-RO"/>
              </w:rPr>
              <w:t>-2027</w:t>
            </w:r>
          </w:p>
        </w:tc>
      </w:tr>
    </w:tbl>
    <w:p w:rsidR="00995B68" w:rsidRDefault="00995B68" w:rsidP="00995B68">
      <w:pPr>
        <w:autoSpaceDE w:val="0"/>
        <w:adjustRightInd w:val="0"/>
        <w:jc w:val="both"/>
        <w:rPr>
          <w:rFonts w:ascii="Tahoma" w:hAnsi="Tahoma" w:cs="Tahoma"/>
          <w:color w:val="FF0000"/>
          <w:lang w:eastAsia="ro-RO"/>
        </w:rPr>
      </w:pPr>
    </w:p>
    <w:p w:rsidR="00995B68" w:rsidRDefault="005A69B9" w:rsidP="00995B68">
      <w:pPr>
        <w:autoSpaceDE w:val="0"/>
        <w:adjustRightInd w:val="0"/>
        <w:jc w:val="both"/>
        <w:rPr>
          <w:rFonts w:ascii="Tahoma" w:hAnsi="Tahoma" w:cs="Tahoma"/>
          <w:b/>
          <w:i/>
          <w:color w:val="000000"/>
          <w:lang w:eastAsia="ro-RO"/>
        </w:rPr>
      </w:pPr>
      <w:r>
        <w:rPr>
          <w:rFonts w:ascii="Tahoma" w:hAnsi="Tahoma" w:cs="Tahoma"/>
          <w:color w:val="FF0000"/>
          <w:lang w:eastAsia="ro-RO"/>
        </w:rPr>
        <w:t xml:space="preserve">  </w:t>
      </w:r>
      <w:r w:rsidR="00995B68">
        <w:rPr>
          <w:rFonts w:ascii="Tahoma" w:hAnsi="Tahoma" w:cs="Tahoma"/>
          <w:color w:val="FF0000"/>
          <w:lang w:eastAsia="ro-RO"/>
        </w:rPr>
        <w:t xml:space="preserve"> </w:t>
      </w:r>
      <w:r w:rsidR="00995B68">
        <w:rPr>
          <w:rFonts w:ascii="Tahoma" w:hAnsi="Tahoma" w:cs="Tahoma"/>
          <w:b/>
          <w:color w:val="000000"/>
          <w:lang w:eastAsia="ro-RO"/>
        </w:rPr>
        <w:t xml:space="preserve">Obiectivul operațional </w:t>
      </w:r>
      <w:r w:rsidR="00995B68">
        <w:rPr>
          <w:rFonts w:ascii="Tahoma" w:hAnsi="Tahoma" w:cs="Tahoma"/>
          <w:b/>
          <w:i/>
          <w:color w:val="000000"/>
          <w:lang w:eastAsia="ro-RO"/>
        </w:rPr>
        <w:t>Orientarea şi spr</w:t>
      </w:r>
      <w:r>
        <w:rPr>
          <w:rFonts w:ascii="Tahoma" w:hAnsi="Tahoma" w:cs="Tahoma"/>
          <w:b/>
          <w:i/>
          <w:color w:val="000000"/>
          <w:lang w:eastAsia="ro-RO"/>
        </w:rPr>
        <w:t xml:space="preserve">ijinirea persoanelor tinere în </w:t>
      </w:r>
      <w:r w:rsidR="00995B68">
        <w:rPr>
          <w:rFonts w:ascii="Tahoma" w:hAnsi="Tahoma" w:cs="Tahoma"/>
          <w:b/>
          <w:i/>
          <w:color w:val="000000"/>
          <w:lang w:eastAsia="ro-RO"/>
        </w:rPr>
        <w:t>domeniul formării profesionale şi dezvoltarea aptitudinilor antreprenoriale</w:t>
      </w:r>
    </w:p>
    <w:p w:rsidR="00995B68" w:rsidRDefault="00995B68" w:rsidP="00995B68">
      <w:pPr>
        <w:autoSpaceDE w:val="0"/>
        <w:adjustRightInd w:val="0"/>
        <w:jc w:val="both"/>
        <w:rPr>
          <w:rFonts w:ascii="Tahoma" w:hAnsi="Tahoma" w:cs="Tahoma"/>
          <w:b/>
          <w:i/>
          <w:color w:val="000000"/>
          <w:lang w:eastAsia="ro-RO"/>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1"/>
        <w:gridCol w:w="3229"/>
        <w:gridCol w:w="1521"/>
      </w:tblGrid>
      <w:tr w:rsidR="00995B68" w:rsidTr="005A69B9">
        <w:tc>
          <w:tcPr>
            <w:tcW w:w="4891"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229"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21"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5A69B9">
        <w:tc>
          <w:tcPr>
            <w:tcW w:w="4891"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lastRenderedPageBreak/>
              <w:t>Proiect 1</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 xml:space="preserve">Crearea unei legături între comunitatea locală şi AJOFM, Primărie şi Inspectoratul  </w:t>
            </w:r>
            <w:r w:rsidR="005A69B9">
              <w:rPr>
                <w:rFonts w:ascii="Tahoma" w:hAnsi="Tahoma" w:cs="Tahoma"/>
                <w:color w:val="000000"/>
                <w:lang w:eastAsia="ro-RO"/>
              </w:rPr>
              <w:t>Școlar Județean în vederea analizării situației şi elaborării unor strategii comune şi eficiente în domeniul tinerilor şi formarii profesionale</w:t>
            </w:r>
          </w:p>
          <w:p w:rsidR="00FA41A5" w:rsidRDefault="00FA41A5" w:rsidP="003E3FFB">
            <w:pPr>
              <w:autoSpaceDE w:val="0"/>
              <w:adjustRightInd w:val="0"/>
              <w:spacing w:line="256" w:lineRule="auto"/>
              <w:jc w:val="both"/>
              <w:rPr>
                <w:rFonts w:ascii="Tahoma" w:hAnsi="Tahoma" w:cs="Tahoma"/>
                <w:color w:val="000000"/>
                <w:lang w:eastAsia="ro-RO"/>
              </w:rPr>
            </w:pPr>
          </w:p>
          <w:p w:rsidR="004065FE" w:rsidRDefault="004065FE" w:rsidP="003E3FFB">
            <w:pPr>
              <w:autoSpaceDE w:val="0"/>
              <w:adjustRightInd w:val="0"/>
              <w:spacing w:line="256" w:lineRule="auto"/>
              <w:jc w:val="both"/>
              <w:rPr>
                <w:rFonts w:ascii="Tahoma" w:hAnsi="Tahoma" w:cs="Tahoma"/>
                <w:b/>
                <w:i/>
                <w:lang w:eastAsia="ro-RO"/>
              </w:rPr>
            </w:pPr>
          </w:p>
        </w:tc>
        <w:tc>
          <w:tcPr>
            <w:tcW w:w="3229"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521" w:type="dxa"/>
            <w:tcBorders>
              <w:top w:val="single" w:sz="4" w:space="0" w:color="auto"/>
              <w:left w:val="single" w:sz="4" w:space="0" w:color="auto"/>
              <w:bottom w:val="single" w:sz="4" w:space="0" w:color="auto"/>
              <w:right w:val="single" w:sz="4" w:space="0" w:color="auto"/>
            </w:tcBorders>
            <w:hideMark/>
          </w:tcPr>
          <w:p w:rsidR="00995B68" w:rsidRPr="005A69B9" w:rsidRDefault="00995B68" w:rsidP="005A69B9">
            <w:pPr>
              <w:autoSpaceDE w:val="0"/>
              <w:adjustRightInd w:val="0"/>
              <w:spacing w:line="256" w:lineRule="auto"/>
              <w:rPr>
                <w:rFonts w:ascii="Tahoma" w:hAnsi="Tahoma" w:cs="Tahoma"/>
                <w:color w:val="000000"/>
                <w:lang w:eastAsia="ro-RO"/>
              </w:rPr>
            </w:pPr>
            <w:r w:rsidRPr="005A69B9">
              <w:rPr>
                <w:rFonts w:ascii="Tahoma" w:hAnsi="Tahoma" w:cs="Tahoma"/>
                <w:color w:val="000000"/>
                <w:lang w:eastAsia="ro-RO"/>
              </w:rPr>
              <w:t>202</w:t>
            </w:r>
            <w:r w:rsidR="005A69B9" w:rsidRPr="005A69B9">
              <w:rPr>
                <w:rFonts w:ascii="Tahoma" w:hAnsi="Tahoma" w:cs="Tahoma"/>
                <w:color w:val="000000"/>
                <w:lang w:eastAsia="ro-RO"/>
              </w:rPr>
              <w:t>2</w:t>
            </w:r>
            <w:r w:rsidRPr="005A69B9">
              <w:rPr>
                <w:rFonts w:ascii="Tahoma" w:hAnsi="Tahoma" w:cs="Tahoma"/>
                <w:color w:val="000000"/>
                <w:lang w:eastAsia="ro-RO"/>
              </w:rPr>
              <w:t>-2027</w:t>
            </w:r>
          </w:p>
        </w:tc>
      </w:tr>
      <w:tr w:rsidR="00995B68" w:rsidTr="005A69B9">
        <w:tc>
          <w:tcPr>
            <w:tcW w:w="4891"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2</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b/>
                <w:i/>
                <w:lang w:eastAsia="ro-RO"/>
              </w:rPr>
              <w:t xml:space="preserve"> </w:t>
            </w:r>
            <w:r>
              <w:rPr>
                <w:rFonts w:ascii="Tahoma" w:hAnsi="Tahoma" w:cs="Tahoma"/>
                <w:color w:val="000000"/>
                <w:lang w:eastAsia="ro-RO"/>
              </w:rPr>
              <w:t>Realizarea de studii şi sondaje care să evidențieze necesităţile, cerințele şi exigentele  pieței muncii atât în prezent cât şi pentru următorii 5 ani, dat fiind faptul că un ciclu educațional durează  4 ani de studiu</w:t>
            </w:r>
          </w:p>
          <w:p w:rsidR="00995B68" w:rsidRDefault="00995B68" w:rsidP="003E3FFB">
            <w:pPr>
              <w:autoSpaceDE w:val="0"/>
              <w:adjustRightInd w:val="0"/>
              <w:spacing w:line="256" w:lineRule="auto"/>
              <w:jc w:val="both"/>
              <w:rPr>
                <w:rFonts w:ascii="Tahoma" w:hAnsi="Tahoma" w:cs="Tahoma"/>
                <w:b/>
                <w:i/>
                <w:lang w:eastAsia="ro-RO"/>
              </w:rPr>
            </w:pPr>
          </w:p>
        </w:tc>
        <w:tc>
          <w:tcPr>
            <w:tcW w:w="3229"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521" w:type="dxa"/>
            <w:tcBorders>
              <w:top w:val="single" w:sz="4" w:space="0" w:color="auto"/>
              <w:left w:val="single" w:sz="4" w:space="0" w:color="auto"/>
              <w:bottom w:val="single" w:sz="4" w:space="0" w:color="auto"/>
              <w:right w:val="single" w:sz="4" w:space="0" w:color="auto"/>
            </w:tcBorders>
            <w:hideMark/>
          </w:tcPr>
          <w:p w:rsidR="00995B68" w:rsidRPr="005A69B9" w:rsidRDefault="00995B68" w:rsidP="003E3FFB">
            <w:pPr>
              <w:autoSpaceDE w:val="0"/>
              <w:adjustRightInd w:val="0"/>
              <w:spacing w:line="256" w:lineRule="auto"/>
              <w:rPr>
                <w:rFonts w:ascii="Tahoma" w:hAnsi="Tahoma" w:cs="Tahoma"/>
                <w:color w:val="000000"/>
                <w:lang w:eastAsia="ro-RO"/>
              </w:rPr>
            </w:pPr>
            <w:r w:rsidRPr="005A69B9">
              <w:rPr>
                <w:rFonts w:ascii="Tahoma" w:hAnsi="Tahoma" w:cs="Tahoma"/>
                <w:color w:val="000000"/>
                <w:lang w:eastAsia="ro-RO"/>
              </w:rPr>
              <w:t>2022-2027</w:t>
            </w:r>
          </w:p>
        </w:tc>
      </w:tr>
      <w:tr w:rsidR="00995B68" w:rsidTr="005A69B9">
        <w:tc>
          <w:tcPr>
            <w:tcW w:w="4891"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3</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 xml:space="preserve">Acordarea de facilități tinerilor care înființează o afacere în comună și creează locuri de muncă </w:t>
            </w:r>
          </w:p>
          <w:p w:rsidR="00995B68" w:rsidRDefault="00995B68" w:rsidP="003E3FFB">
            <w:pPr>
              <w:autoSpaceDE w:val="0"/>
              <w:adjustRightInd w:val="0"/>
              <w:spacing w:line="256" w:lineRule="auto"/>
              <w:jc w:val="both"/>
              <w:rPr>
                <w:rFonts w:ascii="Tahoma" w:hAnsi="Tahoma" w:cs="Tahoma"/>
                <w:b/>
                <w:i/>
                <w:lang w:eastAsia="ro-RO"/>
              </w:rPr>
            </w:pPr>
          </w:p>
        </w:tc>
        <w:tc>
          <w:tcPr>
            <w:tcW w:w="3229"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521" w:type="dxa"/>
            <w:tcBorders>
              <w:top w:val="single" w:sz="4" w:space="0" w:color="auto"/>
              <w:left w:val="single" w:sz="4" w:space="0" w:color="auto"/>
              <w:bottom w:val="single" w:sz="4" w:space="0" w:color="auto"/>
              <w:right w:val="single" w:sz="4" w:space="0" w:color="auto"/>
            </w:tcBorders>
            <w:hideMark/>
          </w:tcPr>
          <w:p w:rsidR="00995B68" w:rsidRPr="005A69B9" w:rsidRDefault="005A69B9" w:rsidP="003E3FFB">
            <w:pPr>
              <w:autoSpaceDE w:val="0"/>
              <w:adjustRightInd w:val="0"/>
              <w:spacing w:line="256" w:lineRule="auto"/>
              <w:rPr>
                <w:rFonts w:ascii="Tahoma" w:hAnsi="Tahoma" w:cs="Tahoma"/>
                <w:color w:val="000000"/>
                <w:lang w:eastAsia="ro-RO"/>
              </w:rPr>
            </w:pPr>
            <w:r w:rsidRPr="005A69B9">
              <w:rPr>
                <w:rFonts w:ascii="Tahoma" w:hAnsi="Tahoma" w:cs="Tahoma"/>
                <w:color w:val="000000"/>
                <w:lang w:eastAsia="ro-RO"/>
              </w:rPr>
              <w:t>2022</w:t>
            </w:r>
            <w:r w:rsidR="00995B68" w:rsidRPr="005A69B9">
              <w:rPr>
                <w:rFonts w:ascii="Tahoma" w:hAnsi="Tahoma" w:cs="Tahoma"/>
                <w:color w:val="000000"/>
                <w:lang w:eastAsia="ro-RO"/>
              </w:rPr>
              <w:t>-2027</w:t>
            </w:r>
          </w:p>
        </w:tc>
      </w:tr>
    </w:tbl>
    <w:p w:rsidR="00995B68" w:rsidRDefault="00995B68" w:rsidP="00995B68">
      <w:pPr>
        <w:autoSpaceDE w:val="0"/>
        <w:adjustRightInd w:val="0"/>
        <w:jc w:val="both"/>
        <w:rPr>
          <w:rFonts w:ascii="Tahoma" w:hAnsi="Tahoma" w:cs="Tahoma"/>
          <w:color w:val="FF0000"/>
          <w:lang w:eastAsia="ro-RO"/>
        </w:rPr>
      </w:pPr>
    </w:p>
    <w:p w:rsidR="00995B68" w:rsidRDefault="00995B68" w:rsidP="00995B68">
      <w:pPr>
        <w:autoSpaceDE w:val="0"/>
        <w:adjustRightInd w:val="0"/>
        <w:ind w:left="435"/>
        <w:jc w:val="both"/>
        <w:rPr>
          <w:rFonts w:ascii="Tahoma" w:hAnsi="Tahoma" w:cs="Tahoma"/>
          <w:color w:val="000000"/>
          <w:lang w:eastAsia="ro-RO"/>
        </w:rPr>
      </w:pPr>
      <w:r w:rsidRPr="00E31689">
        <w:rPr>
          <w:rFonts w:ascii="Tahoma" w:hAnsi="Tahoma" w:cs="Tahoma"/>
          <w:b/>
          <w:bCs/>
          <w:color w:val="000000"/>
          <w:lang w:eastAsia="ro-RO"/>
        </w:rPr>
        <w:t>Obiectivul operațional</w:t>
      </w:r>
      <w:r>
        <w:rPr>
          <w:rFonts w:ascii="Tahoma" w:hAnsi="Tahoma" w:cs="Tahoma"/>
          <w:color w:val="000000"/>
          <w:lang w:eastAsia="ro-RO"/>
        </w:rPr>
        <w:t xml:space="preserve"> </w:t>
      </w:r>
      <w:r>
        <w:rPr>
          <w:rFonts w:ascii="Tahoma" w:hAnsi="Tahoma" w:cs="Tahoma"/>
          <w:b/>
          <w:i/>
          <w:color w:val="000000"/>
          <w:lang w:eastAsia="ro-RO"/>
        </w:rPr>
        <w:t xml:space="preserve">Dezvoltarea sportului de masă  şi a infrastructurii </w:t>
      </w:r>
    </w:p>
    <w:p w:rsidR="00995B68" w:rsidRDefault="00995B68" w:rsidP="00995B68">
      <w:pPr>
        <w:autoSpaceDE w:val="0"/>
        <w:adjustRightInd w:val="0"/>
        <w:jc w:val="both"/>
        <w:rPr>
          <w:rFonts w:ascii="Tahoma" w:hAnsi="Tahoma" w:cs="Tahoma"/>
          <w:b/>
          <w:i/>
          <w:color w:val="000000"/>
          <w:lang w:eastAsia="ro-RO"/>
        </w:rPr>
      </w:pPr>
      <w:r>
        <w:rPr>
          <w:rFonts w:ascii="Tahoma" w:hAnsi="Tahoma" w:cs="Tahoma"/>
          <w:b/>
          <w:i/>
          <w:color w:val="000000"/>
          <w:lang w:eastAsia="ro-RO"/>
        </w:rPr>
        <w:t xml:space="preserve">                                               Sportive</w:t>
      </w:r>
    </w:p>
    <w:p w:rsidR="00995B68" w:rsidRDefault="00995B68" w:rsidP="00995B68">
      <w:pPr>
        <w:autoSpaceDE w:val="0"/>
        <w:adjustRightInd w:val="0"/>
        <w:jc w:val="both"/>
        <w:rPr>
          <w:rFonts w:ascii="Tahoma" w:hAnsi="Tahoma" w:cs="Tahoma"/>
          <w:b/>
          <w:i/>
          <w:color w:val="000000"/>
          <w:lang w:eastAsia="ro-RO"/>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2"/>
        <w:gridCol w:w="3229"/>
        <w:gridCol w:w="1520"/>
      </w:tblGrid>
      <w:tr w:rsidR="00995B68" w:rsidTr="005A69B9">
        <w:tc>
          <w:tcPr>
            <w:tcW w:w="4892"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229"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2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5A69B9">
        <w:tc>
          <w:tcPr>
            <w:tcW w:w="4892" w:type="dxa"/>
            <w:tcBorders>
              <w:top w:val="single" w:sz="4" w:space="0" w:color="auto"/>
              <w:left w:val="single" w:sz="4" w:space="0" w:color="auto"/>
              <w:bottom w:val="single" w:sz="4" w:space="0" w:color="auto"/>
              <w:right w:val="single" w:sz="4" w:space="0" w:color="auto"/>
            </w:tcBorders>
            <w:hideMark/>
          </w:tcPr>
          <w:p w:rsidR="00995B68" w:rsidRPr="004065FE" w:rsidRDefault="00995B68" w:rsidP="003E3FFB">
            <w:pPr>
              <w:autoSpaceDE w:val="0"/>
              <w:adjustRightInd w:val="0"/>
              <w:spacing w:line="256" w:lineRule="auto"/>
              <w:jc w:val="both"/>
              <w:rPr>
                <w:rFonts w:ascii="Tahoma" w:hAnsi="Tahoma" w:cs="Tahoma"/>
                <w:b/>
                <w:i/>
                <w:lang w:eastAsia="ro-RO"/>
              </w:rPr>
            </w:pPr>
            <w:r w:rsidRPr="004065FE">
              <w:rPr>
                <w:rFonts w:ascii="Tahoma" w:hAnsi="Tahoma" w:cs="Tahoma"/>
                <w:b/>
                <w:i/>
                <w:lang w:eastAsia="ro-RO"/>
              </w:rPr>
              <w:t>Proiect 1</w:t>
            </w:r>
          </w:p>
          <w:p w:rsidR="00995B68" w:rsidRPr="004065FE" w:rsidRDefault="00995B68" w:rsidP="003E3FFB">
            <w:pPr>
              <w:autoSpaceDE w:val="0"/>
              <w:adjustRightInd w:val="0"/>
              <w:spacing w:line="256" w:lineRule="auto"/>
              <w:jc w:val="both"/>
              <w:rPr>
                <w:rFonts w:ascii="Tahoma" w:hAnsi="Tahoma" w:cs="Tahoma"/>
                <w:b/>
                <w:i/>
                <w:lang w:eastAsia="ro-RO"/>
              </w:rPr>
            </w:pPr>
            <w:r w:rsidRPr="004065FE">
              <w:rPr>
                <w:rFonts w:ascii="Tahoma" w:hAnsi="Tahoma" w:cs="Tahoma"/>
                <w:lang w:eastAsia="ro-RO"/>
              </w:rPr>
              <w:t xml:space="preserve">Derularea de evenimente sportive la nivel local şi încurajarea  participării tinerilor la activităţi cultural-sportive </w:t>
            </w:r>
          </w:p>
        </w:tc>
        <w:tc>
          <w:tcPr>
            <w:tcW w:w="3229" w:type="dxa"/>
            <w:tcBorders>
              <w:top w:val="single" w:sz="4" w:space="0" w:color="auto"/>
              <w:left w:val="single" w:sz="4" w:space="0" w:color="auto"/>
              <w:bottom w:val="single" w:sz="4" w:space="0" w:color="auto"/>
              <w:right w:val="single" w:sz="4" w:space="0" w:color="auto"/>
            </w:tcBorders>
            <w:hideMark/>
          </w:tcPr>
          <w:p w:rsidR="00995B68" w:rsidRPr="005A69B9" w:rsidRDefault="00995B68" w:rsidP="003E3FFB">
            <w:pPr>
              <w:autoSpaceDE w:val="0"/>
              <w:adjustRightInd w:val="0"/>
              <w:spacing w:line="256" w:lineRule="auto"/>
              <w:rPr>
                <w:rFonts w:ascii="Tahoma" w:hAnsi="Tahoma" w:cs="Tahoma"/>
                <w:lang w:eastAsia="ro-RO"/>
              </w:rPr>
            </w:pPr>
            <w:r w:rsidRPr="005A69B9">
              <w:rPr>
                <w:rFonts w:ascii="Tahoma" w:hAnsi="Tahoma" w:cs="Tahoma"/>
                <w:lang w:eastAsia="ro-RO"/>
              </w:rPr>
              <w:t>Buget local</w:t>
            </w:r>
          </w:p>
        </w:tc>
        <w:tc>
          <w:tcPr>
            <w:tcW w:w="1520" w:type="dxa"/>
            <w:tcBorders>
              <w:top w:val="single" w:sz="4" w:space="0" w:color="auto"/>
              <w:left w:val="single" w:sz="4" w:space="0" w:color="auto"/>
              <w:bottom w:val="single" w:sz="4" w:space="0" w:color="auto"/>
              <w:right w:val="single" w:sz="4" w:space="0" w:color="auto"/>
            </w:tcBorders>
            <w:hideMark/>
          </w:tcPr>
          <w:p w:rsidR="00995B68" w:rsidRPr="005A69B9" w:rsidRDefault="005A69B9" w:rsidP="003E3FFB">
            <w:pPr>
              <w:autoSpaceDE w:val="0"/>
              <w:adjustRightInd w:val="0"/>
              <w:spacing w:line="256" w:lineRule="auto"/>
              <w:rPr>
                <w:rFonts w:ascii="Tahoma" w:hAnsi="Tahoma" w:cs="Tahoma"/>
                <w:lang w:eastAsia="ro-RO"/>
              </w:rPr>
            </w:pPr>
            <w:r>
              <w:rPr>
                <w:rFonts w:ascii="Tahoma" w:hAnsi="Tahoma" w:cs="Tahoma"/>
                <w:lang w:eastAsia="ro-RO"/>
              </w:rPr>
              <w:t>2022</w:t>
            </w:r>
            <w:r w:rsidR="00995B68" w:rsidRPr="005A69B9">
              <w:rPr>
                <w:rFonts w:ascii="Tahoma" w:hAnsi="Tahoma" w:cs="Tahoma"/>
                <w:lang w:eastAsia="ro-RO"/>
              </w:rPr>
              <w:t>-2027</w:t>
            </w:r>
          </w:p>
        </w:tc>
      </w:tr>
      <w:tr w:rsidR="004065FE" w:rsidTr="005A69B9">
        <w:tc>
          <w:tcPr>
            <w:tcW w:w="4892" w:type="dxa"/>
            <w:tcBorders>
              <w:top w:val="single" w:sz="4" w:space="0" w:color="auto"/>
              <w:left w:val="single" w:sz="4" w:space="0" w:color="auto"/>
              <w:bottom w:val="single" w:sz="4" w:space="0" w:color="auto"/>
              <w:right w:val="single" w:sz="4" w:space="0" w:color="auto"/>
            </w:tcBorders>
          </w:tcPr>
          <w:p w:rsidR="004065FE" w:rsidRPr="004065FE" w:rsidRDefault="005A69B9" w:rsidP="004065FE">
            <w:pPr>
              <w:autoSpaceDE w:val="0"/>
              <w:adjustRightInd w:val="0"/>
              <w:spacing w:line="256" w:lineRule="auto"/>
              <w:jc w:val="both"/>
              <w:rPr>
                <w:rFonts w:ascii="Tahoma" w:hAnsi="Tahoma" w:cs="Tahoma"/>
                <w:b/>
                <w:i/>
                <w:lang w:eastAsia="ro-RO"/>
              </w:rPr>
            </w:pPr>
            <w:r>
              <w:rPr>
                <w:rFonts w:ascii="Tahoma" w:hAnsi="Tahoma" w:cs="Tahoma"/>
                <w:b/>
                <w:i/>
                <w:lang w:eastAsia="ro-RO"/>
              </w:rPr>
              <w:t>Proiect 2</w:t>
            </w:r>
          </w:p>
          <w:p w:rsidR="004065FE" w:rsidRPr="004065FE" w:rsidRDefault="004065FE" w:rsidP="005A69B9">
            <w:pPr>
              <w:autoSpaceDE w:val="0"/>
              <w:adjustRightInd w:val="0"/>
              <w:spacing w:line="256" w:lineRule="auto"/>
              <w:jc w:val="both"/>
              <w:rPr>
                <w:rFonts w:ascii="Tahoma" w:hAnsi="Tahoma" w:cs="Tahoma"/>
                <w:b/>
                <w:i/>
                <w:lang w:eastAsia="ro-RO"/>
              </w:rPr>
            </w:pPr>
            <w:r w:rsidRPr="004065FE">
              <w:rPr>
                <w:rFonts w:ascii="Tahoma" w:hAnsi="Tahoma" w:cs="Tahoma"/>
                <w:szCs w:val="24"/>
              </w:rPr>
              <w:t xml:space="preserve">Crearea unui </w:t>
            </w:r>
            <w:r w:rsidR="005A69B9">
              <w:rPr>
                <w:rFonts w:ascii="Tahoma" w:hAnsi="Tahoma" w:cs="Tahoma"/>
                <w:szCs w:val="24"/>
              </w:rPr>
              <w:t xml:space="preserve"> teren de sport, multifunctional</w:t>
            </w:r>
          </w:p>
        </w:tc>
        <w:tc>
          <w:tcPr>
            <w:tcW w:w="3229" w:type="dxa"/>
            <w:tcBorders>
              <w:top w:val="single" w:sz="4" w:space="0" w:color="auto"/>
              <w:left w:val="single" w:sz="4" w:space="0" w:color="auto"/>
              <w:bottom w:val="single" w:sz="4" w:space="0" w:color="auto"/>
              <w:right w:val="single" w:sz="4" w:space="0" w:color="auto"/>
            </w:tcBorders>
          </w:tcPr>
          <w:p w:rsidR="005A69B9" w:rsidRPr="005A69B9" w:rsidRDefault="005A69B9" w:rsidP="003E3FFB">
            <w:pPr>
              <w:autoSpaceDE w:val="0"/>
              <w:adjustRightInd w:val="0"/>
              <w:spacing w:line="256" w:lineRule="auto"/>
              <w:rPr>
                <w:rFonts w:ascii="Tahoma" w:hAnsi="Tahoma" w:cs="Tahoma"/>
                <w:lang w:eastAsia="ro-RO"/>
              </w:rPr>
            </w:pPr>
            <w:r w:rsidRPr="005A69B9">
              <w:rPr>
                <w:rFonts w:ascii="Tahoma" w:hAnsi="Tahoma" w:cs="Tahoma"/>
                <w:lang w:eastAsia="ro-RO"/>
              </w:rPr>
              <w:t xml:space="preserve">FEADR </w:t>
            </w:r>
          </w:p>
          <w:p w:rsidR="004065FE" w:rsidRPr="005A69B9" w:rsidRDefault="004065FE" w:rsidP="003E3FFB">
            <w:pPr>
              <w:autoSpaceDE w:val="0"/>
              <w:adjustRightInd w:val="0"/>
              <w:spacing w:line="256" w:lineRule="auto"/>
              <w:rPr>
                <w:rFonts w:ascii="Tahoma" w:hAnsi="Tahoma" w:cs="Tahoma"/>
                <w:lang w:eastAsia="ro-RO"/>
              </w:rPr>
            </w:pPr>
            <w:r w:rsidRPr="005A69B9">
              <w:rPr>
                <w:rFonts w:ascii="Tahoma" w:hAnsi="Tahoma" w:cs="Tahoma"/>
                <w:lang w:eastAsia="ro-RO"/>
              </w:rPr>
              <w:t xml:space="preserve">GAL </w:t>
            </w:r>
            <w:r w:rsidR="005A69B9" w:rsidRPr="005A69B9">
              <w:rPr>
                <w:rFonts w:ascii="Tahoma" w:hAnsi="Tahoma" w:cs="Tahoma"/>
                <w:lang w:eastAsia="ro-RO"/>
              </w:rPr>
              <w:t>Confluențe Moldave</w:t>
            </w:r>
          </w:p>
        </w:tc>
        <w:tc>
          <w:tcPr>
            <w:tcW w:w="1520" w:type="dxa"/>
            <w:tcBorders>
              <w:top w:val="single" w:sz="4" w:space="0" w:color="auto"/>
              <w:left w:val="single" w:sz="4" w:space="0" w:color="auto"/>
              <w:bottom w:val="single" w:sz="4" w:space="0" w:color="auto"/>
              <w:right w:val="single" w:sz="4" w:space="0" w:color="auto"/>
            </w:tcBorders>
          </w:tcPr>
          <w:p w:rsidR="004065FE" w:rsidRPr="005A69B9" w:rsidRDefault="00FA41A5" w:rsidP="003E3FFB">
            <w:pPr>
              <w:autoSpaceDE w:val="0"/>
              <w:adjustRightInd w:val="0"/>
              <w:spacing w:line="256" w:lineRule="auto"/>
              <w:rPr>
                <w:rFonts w:ascii="Tahoma" w:hAnsi="Tahoma" w:cs="Tahoma"/>
                <w:lang w:eastAsia="ro-RO"/>
              </w:rPr>
            </w:pPr>
            <w:r w:rsidRPr="005A69B9">
              <w:rPr>
                <w:rFonts w:ascii="Tahoma" w:hAnsi="Tahoma" w:cs="Tahoma"/>
                <w:lang w:eastAsia="ro-RO"/>
              </w:rPr>
              <w:t>2024</w:t>
            </w:r>
          </w:p>
        </w:tc>
      </w:tr>
      <w:tr w:rsidR="00995B68" w:rsidTr="005A69B9">
        <w:tc>
          <w:tcPr>
            <w:tcW w:w="4892"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lang w:eastAsia="ro-RO"/>
              </w:rPr>
            </w:pPr>
            <w:r w:rsidRPr="004065FE">
              <w:rPr>
                <w:rFonts w:ascii="Tahoma" w:hAnsi="Tahoma" w:cs="Tahoma"/>
                <w:b/>
                <w:i/>
                <w:lang w:eastAsia="ro-RO"/>
              </w:rPr>
              <w:t xml:space="preserve">Proiect </w:t>
            </w:r>
            <w:r w:rsidR="005A69B9">
              <w:rPr>
                <w:rFonts w:ascii="Tahoma" w:hAnsi="Tahoma" w:cs="Tahoma"/>
                <w:b/>
                <w:i/>
                <w:lang w:eastAsia="ro-RO"/>
              </w:rPr>
              <w:t>3</w:t>
            </w:r>
          </w:p>
          <w:p w:rsidR="00FA41A5" w:rsidRPr="00FA41A5" w:rsidRDefault="00FA41A5" w:rsidP="003E3FFB">
            <w:pPr>
              <w:autoSpaceDE w:val="0"/>
              <w:adjustRightInd w:val="0"/>
              <w:spacing w:line="256" w:lineRule="auto"/>
              <w:jc w:val="both"/>
              <w:rPr>
                <w:rFonts w:ascii="Tahoma" w:hAnsi="Tahoma" w:cs="Tahoma"/>
                <w:b/>
                <w:i/>
                <w:lang w:eastAsia="ro-RO"/>
              </w:rPr>
            </w:pPr>
            <w:r w:rsidRPr="00FA41A5">
              <w:rPr>
                <w:rFonts w:ascii="Tahoma" w:hAnsi="Tahoma" w:cs="Tahoma"/>
                <w:szCs w:val="24"/>
              </w:rPr>
              <w:t>Realizarea în fiecare sat a unui spațiu de joacă si a unor patii verzi,</w:t>
            </w:r>
            <w:r w:rsidR="005A69B9">
              <w:rPr>
                <w:rFonts w:ascii="Tahoma" w:hAnsi="Tahoma" w:cs="Tahoma"/>
                <w:szCs w:val="24"/>
              </w:rPr>
              <w:t xml:space="preserve"> astfel încâ</w:t>
            </w:r>
            <w:r w:rsidRPr="00FA41A5">
              <w:rPr>
                <w:rFonts w:ascii="Tahoma" w:hAnsi="Tahoma" w:cs="Tahoma"/>
                <w:szCs w:val="24"/>
              </w:rPr>
              <w:t>t copii comunei să beneficieze de aceleași condiții de divertisement,</w:t>
            </w:r>
            <w:r w:rsidR="005A69B9">
              <w:rPr>
                <w:rFonts w:ascii="Tahoma" w:hAnsi="Tahoma" w:cs="Tahoma"/>
                <w:szCs w:val="24"/>
              </w:rPr>
              <w:t xml:space="preserve"> </w:t>
            </w:r>
            <w:r w:rsidRPr="00FA41A5">
              <w:rPr>
                <w:rFonts w:ascii="Tahoma" w:hAnsi="Tahoma" w:cs="Tahoma"/>
                <w:szCs w:val="24"/>
              </w:rPr>
              <w:t>ca cei din marile orașe.</w:t>
            </w:r>
          </w:p>
          <w:p w:rsidR="00995B68" w:rsidRPr="004065FE" w:rsidRDefault="00995B68" w:rsidP="003E3FFB">
            <w:pPr>
              <w:autoSpaceDE w:val="0"/>
              <w:adjustRightInd w:val="0"/>
              <w:spacing w:line="256" w:lineRule="auto"/>
              <w:jc w:val="both"/>
              <w:rPr>
                <w:rFonts w:ascii="Tahoma" w:hAnsi="Tahoma" w:cs="Tahoma"/>
                <w:bCs/>
                <w:iCs/>
                <w:lang w:eastAsia="ro-RO"/>
              </w:rPr>
            </w:pPr>
          </w:p>
        </w:tc>
        <w:tc>
          <w:tcPr>
            <w:tcW w:w="3229" w:type="dxa"/>
            <w:tcBorders>
              <w:top w:val="single" w:sz="4" w:space="0" w:color="auto"/>
              <w:left w:val="single" w:sz="4" w:space="0" w:color="auto"/>
              <w:bottom w:val="single" w:sz="4" w:space="0" w:color="auto"/>
              <w:right w:val="single" w:sz="4" w:space="0" w:color="auto"/>
            </w:tcBorders>
          </w:tcPr>
          <w:p w:rsidR="00995B68" w:rsidRPr="005A69B9" w:rsidRDefault="00995B68" w:rsidP="003E3FFB">
            <w:pPr>
              <w:autoSpaceDE w:val="0"/>
              <w:adjustRightInd w:val="0"/>
              <w:spacing w:line="256" w:lineRule="auto"/>
              <w:rPr>
                <w:rFonts w:ascii="Tahoma" w:hAnsi="Tahoma" w:cs="Tahoma"/>
                <w:lang w:eastAsia="ro-RO"/>
              </w:rPr>
            </w:pPr>
            <w:r w:rsidRPr="005A69B9">
              <w:rPr>
                <w:rFonts w:ascii="Tahoma" w:hAnsi="Tahoma" w:cs="Tahoma"/>
                <w:lang w:eastAsia="ro-RO"/>
              </w:rPr>
              <w:t>Buget local</w:t>
            </w:r>
          </w:p>
        </w:tc>
        <w:tc>
          <w:tcPr>
            <w:tcW w:w="1520" w:type="dxa"/>
            <w:tcBorders>
              <w:top w:val="single" w:sz="4" w:space="0" w:color="auto"/>
              <w:left w:val="single" w:sz="4" w:space="0" w:color="auto"/>
              <w:bottom w:val="single" w:sz="4" w:space="0" w:color="auto"/>
              <w:right w:val="single" w:sz="4" w:space="0" w:color="auto"/>
            </w:tcBorders>
          </w:tcPr>
          <w:p w:rsidR="00995B68" w:rsidRPr="005A69B9" w:rsidRDefault="00995B68" w:rsidP="003E3FFB">
            <w:pPr>
              <w:autoSpaceDE w:val="0"/>
              <w:adjustRightInd w:val="0"/>
              <w:spacing w:line="256" w:lineRule="auto"/>
              <w:rPr>
                <w:rFonts w:ascii="Tahoma" w:hAnsi="Tahoma" w:cs="Tahoma"/>
                <w:lang w:eastAsia="ro-RO"/>
              </w:rPr>
            </w:pPr>
            <w:r w:rsidRPr="005A69B9">
              <w:rPr>
                <w:rFonts w:ascii="Tahoma" w:hAnsi="Tahoma" w:cs="Tahoma"/>
                <w:lang w:eastAsia="ro-RO"/>
              </w:rPr>
              <w:t>2022</w:t>
            </w:r>
            <w:r w:rsidR="00FA41A5" w:rsidRPr="005A69B9">
              <w:rPr>
                <w:rFonts w:ascii="Tahoma" w:hAnsi="Tahoma" w:cs="Tahoma"/>
                <w:lang w:eastAsia="ro-RO"/>
              </w:rPr>
              <w:t>-2023</w:t>
            </w:r>
          </w:p>
        </w:tc>
      </w:tr>
    </w:tbl>
    <w:p w:rsidR="005A69B9" w:rsidRDefault="005A69B9" w:rsidP="00995B68">
      <w:pPr>
        <w:autoSpaceDE w:val="0"/>
        <w:adjustRightInd w:val="0"/>
        <w:ind w:left="144"/>
        <w:jc w:val="both"/>
        <w:rPr>
          <w:rFonts w:ascii="Tahoma" w:hAnsi="Tahoma" w:cs="Tahoma"/>
          <w:b/>
          <w:color w:val="000000"/>
          <w:lang w:eastAsia="ro-RO"/>
        </w:rPr>
      </w:pPr>
    </w:p>
    <w:p w:rsidR="00995B68" w:rsidRDefault="00995B68" w:rsidP="00995B68">
      <w:pPr>
        <w:autoSpaceDE w:val="0"/>
        <w:adjustRightInd w:val="0"/>
        <w:ind w:left="144"/>
        <w:jc w:val="both"/>
        <w:rPr>
          <w:rFonts w:ascii="Tahoma" w:hAnsi="Tahoma" w:cs="Tahoma"/>
          <w:color w:val="000000"/>
          <w:lang w:eastAsia="ro-RO"/>
        </w:rPr>
      </w:pPr>
      <w:r>
        <w:rPr>
          <w:rFonts w:ascii="Tahoma" w:hAnsi="Tahoma" w:cs="Tahoma"/>
          <w:b/>
          <w:color w:val="000000"/>
          <w:lang w:eastAsia="ro-RO"/>
        </w:rPr>
        <w:t xml:space="preserve">Obiectivul operațional </w:t>
      </w:r>
      <w:r>
        <w:rPr>
          <w:rFonts w:ascii="Tahoma" w:hAnsi="Tahoma" w:cs="Tahoma"/>
          <w:b/>
          <w:i/>
          <w:color w:val="000000"/>
          <w:lang w:eastAsia="ro-RO"/>
        </w:rPr>
        <w:t xml:space="preserve">Îmbunătăţirea condiţiilor de viață, prin asigurarea accesului la o locuinţă decentă a  tinerilor, prin dezvoltarea programelor de construcţii locuinţe de serviciu sau sociale, în vederea ajutorării categoriilor de persoane cu venituri modeste, în acest mod asigurându-se stabilitatea tinerilor </w:t>
      </w:r>
      <w:r>
        <w:rPr>
          <w:rFonts w:ascii="Tahoma" w:hAnsi="Tahoma" w:cs="Tahoma"/>
          <w:b/>
          <w:i/>
          <w:color w:val="000000"/>
          <w:lang w:eastAsia="ro-RO"/>
        </w:rPr>
        <w:lastRenderedPageBreak/>
        <w:t xml:space="preserve">specialişti în comuna </w:t>
      </w:r>
      <w:r w:rsidR="005A69B9" w:rsidRPr="005A69B9">
        <w:rPr>
          <w:rFonts w:ascii="Tahoma" w:hAnsi="Tahoma" w:cs="Tahoma"/>
          <w:b/>
          <w:i/>
          <w:color w:val="000000"/>
          <w:lang w:eastAsia="ro-RO"/>
        </w:rPr>
        <w:t xml:space="preserve">Nicolae Bălcescu  </w:t>
      </w:r>
    </w:p>
    <w:p w:rsidR="00995B68" w:rsidRDefault="00995B68" w:rsidP="00995B68">
      <w:pPr>
        <w:autoSpaceDE w:val="0"/>
        <w:adjustRightInd w:val="0"/>
        <w:jc w:val="both"/>
        <w:rPr>
          <w:rFonts w:ascii="Tahoma" w:hAnsi="Tahoma" w:cs="Tahoma"/>
          <w:color w:val="000000"/>
          <w:lang w:eastAsia="ro-RO"/>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3"/>
        <w:gridCol w:w="3237"/>
        <w:gridCol w:w="1521"/>
      </w:tblGrid>
      <w:tr w:rsidR="00995B68" w:rsidTr="003E3FFB">
        <w:tc>
          <w:tcPr>
            <w:tcW w:w="4888"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239"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21"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3E3FFB">
        <w:tc>
          <w:tcPr>
            <w:tcW w:w="4888"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1</w:t>
            </w:r>
          </w:p>
          <w:p w:rsidR="00995B68" w:rsidRDefault="00995B68" w:rsidP="003E3FFB">
            <w:pPr>
              <w:autoSpaceDE w:val="0"/>
              <w:adjustRightInd w:val="0"/>
              <w:spacing w:line="256" w:lineRule="auto"/>
              <w:jc w:val="both"/>
              <w:rPr>
                <w:rFonts w:ascii="Tahoma" w:hAnsi="Tahoma" w:cs="Tahoma"/>
                <w:color w:val="000000"/>
                <w:lang w:eastAsia="ro-RO"/>
              </w:rPr>
            </w:pPr>
            <w:r w:rsidRPr="00FD36FA">
              <w:rPr>
                <w:rFonts w:ascii="Tahoma" w:hAnsi="Tahoma" w:cs="Tahoma"/>
                <w:color w:val="000000"/>
                <w:lang w:eastAsia="ro-RO"/>
              </w:rPr>
              <w:t>Construirea de locuințe sociale destinate unor categorii de persoane cărora nivelul de resurse</w:t>
            </w:r>
            <w:r>
              <w:rPr>
                <w:rFonts w:ascii="Tahoma" w:hAnsi="Tahoma" w:cs="Tahoma"/>
                <w:color w:val="000000"/>
                <w:lang w:eastAsia="ro-RO"/>
              </w:rPr>
              <w:t xml:space="preserve"> f</w:t>
            </w:r>
            <w:r w:rsidRPr="00FD36FA">
              <w:rPr>
                <w:rFonts w:ascii="Tahoma" w:hAnsi="Tahoma" w:cs="Tahoma"/>
                <w:color w:val="000000"/>
                <w:lang w:eastAsia="ro-RO"/>
              </w:rPr>
              <w:t>inanciare nu le permite construire unei case</w:t>
            </w:r>
            <w:r>
              <w:rPr>
                <w:rFonts w:ascii="Tahoma" w:hAnsi="Tahoma" w:cs="Tahoma"/>
                <w:color w:val="000000"/>
                <w:lang w:eastAsia="ro-RO"/>
              </w:rPr>
              <w:t xml:space="preserve">  </w:t>
            </w:r>
          </w:p>
          <w:p w:rsidR="00995B68" w:rsidRDefault="00995B68" w:rsidP="003E3FFB">
            <w:pPr>
              <w:autoSpaceDE w:val="0"/>
              <w:adjustRightInd w:val="0"/>
              <w:spacing w:line="256" w:lineRule="auto"/>
              <w:jc w:val="both"/>
              <w:rPr>
                <w:rFonts w:ascii="Tahoma" w:hAnsi="Tahoma" w:cs="Tahoma"/>
                <w:color w:val="000000"/>
                <w:lang w:eastAsia="ro-RO"/>
              </w:rPr>
            </w:pPr>
          </w:p>
          <w:p w:rsidR="00995B68" w:rsidRDefault="00995B68" w:rsidP="003E3FFB">
            <w:pPr>
              <w:autoSpaceDE w:val="0"/>
              <w:adjustRightInd w:val="0"/>
              <w:spacing w:line="256" w:lineRule="auto"/>
              <w:jc w:val="both"/>
              <w:rPr>
                <w:rFonts w:ascii="Tahoma" w:hAnsi="Tahoma" w:cs="Tahoma"/>
                <w:b/>
                <w:i/>
                <w:lang w:eastAsia="ro-RO"/>
              </w:rPr>
            </w:pPr>
          </w:p>
        </w:tc>
        <w:tc>
          <w:tcPr>
            <w:tcW w:w="3239" w:type="dxa"/>
            <w:tcBorders>
              <w:top w:val="single" w:sz="4" w:space="0" w:color="auto"/>
              <w:left w:val="single" w:sz="4" w:space="0" w:color="auto"/>
              <w:bottom w:val="nil"/>
              <w:right w:val="single" w:sz="4" w:space="0" w:color="auto"/>
            </w:tcBorders>
            <w:hideMark/>
          </w:tcPr>
          <w:p w:rsidR="00FA41A5"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 </w:t>
            </w:r>
          </w:p>
          <w:p w:rsidR="00FA41A5" w:rsidRDefault="00FA41A5" w:rsidP="003E3FFB">
            <w:pPr>
              <w:autoSpaceDE w:val="0"/>
              <w:adjustRightInd w:val="0"/>
              <w:spacing w:line="256" w:lineRule="auto"/>
              <w:rPr>
                <w:rFonts w:ascii="Tahoma" w:hAnsi="Tahoma" w:cs="Tahoma"/>
                <w:i/>
                <w:color w:val="000000"/>
                <w:lang w:eastAsia="ro-RO"/>
              </w:rPr>
            </w:pPr>
          </w:p>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Compania Naționala de Investiții – subprogramul” alte obiective de interes </w:t>
            </w:r>
          </w:p>
        </w:tc>
        <w:tc>
          <w:tcPr>
            <w:tcW w:w="1521"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2027</w:t>
            </w:r>
          </w:p>
        </w:tc>
      </w:tr>
      <w:tr w:rsidR="00995B68" w:rsidTr="003E3FFB">
        <w:trPr>
          <w:trHeight w:val="685"/>
        </w:trPr>
        <w:tc>
          <w:tcPr>
            <w:tcW w:w="4888"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2</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Construirea de locuințe de serviciu pentru păstrarea tinerilor specialiști în comună.</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 xml:space="preserve"> </w:t>
            </w:r>
          </w:p>
          <w:p w:rsidR="00995B68" w:rsidRDefault="00995B68" w:rsidP="003E3FFB">
            <w:pPr>
              <w:autoSpaceDE w:val="0"/>
              <w:adjustRightInd w:val="0"/>
              <w:spacing w:line="256" w:lineRule="auto"/>
              <w:jc w:val="both"/>
              <w:rPr>
                <w:rFonts w:ascii="Tahoma" w:hAnsi="Tahoma" w:cs="Tahoma"/>
                <w:b/>
                <w:i/>
                <w:lang w:eastAsia="ro-RO"/>
              </w:rPr>
            </w:pPr>
          </w:p>
        </w:tc>
        <w:tc>
          <w:tcPr>
            <w:tcW w:w="3239" w:type="dxa"/>
            <w:tcBorders>
              <w:top w:val="nil"/>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 public sau social ”</w:t>
            </w:r>
          </w:p>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 Buget local</w:t>
            </w:r>
          </w:p>
        </w:tc>
        <w:tc>
          <w:tcPr>
            <w:tcW w:w="1521"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2027</w:t>
            </w:r>
          </w:p>
        </w:tc>
      </w:tr>
    </w:tbl>
    <w:p w:rsidR="00995B68" w:rsidRDefault="00995B68" w:rsidP="00995B68">
      <w:pPr>
        <w:autoSpaceDE w:val="0"/>
        <w:adjustRightInd w:val="0"/>
        <w:ind w:left="360"/>
        <w:jc w:val="center"/>
        <w:rPr>
          <w:rFonts w:ascii="Tahoma" w:hAnsi="Tahoma" w:cs="Tahoma"/>
          <w:b/>
          <w:color w:val="4F81BD"/>
          <w:sz w:val="28"/>
          <w:szCs w:val="28"/>
          <w:lang w:eastAsia="ro-RO"/>
        </w:rPr>
      </w:pPr>
    </w:p>
    <w:p w:rsidR="00995B68" w:rsidRPr="00750819" w:rsidRDefault="00995B68" w:rsidP="00995B68">
      <w:pPr>
        <w:autoSpaceDE w:val="0"/>
        <w:adjustRightInd w:val="0"/>
        <w:ind w:left="360"/>
        <w:jc w:val="center"/>
        <w:rPr>
          <w:rFonts w:ascii="Tahoma" w:hAnsi="Tahoma" w:cs="Tahoma"/>
          <w:b/>
          <w:color w:val="00B050"/>
          <w:szCs w:val="24"/>
          <w:lang w:eastAsia="ro-RO"/>
        </w:rPr>
      </w:pPr>
      <w:r w:rsidRPr="00750819">
        <w:rPr>
          <w:rFonts w:ascii="Tahoma" w:hAnsi="Tahoma" w:cs="Tahoma"/>
          <w:b/>
          <w:color w:val="00B050"/>
          <w:szCs w:val="24"/>
          <w:lang w:eastAsia="ro-RO"/>
        </w:rPr>
        <w:t>9. DEZVOLTAREA ECONOMICĂ A  COMUNITĂŢII</w:t>
      </w:r>
    </w:p>
    <w:p w:rsidR="00995B68" w:rsidRPr="00FA41A5" w:rsidRDefault="00995B68" w:rsidP="00995B68">
      <w:pPr>
        <w:autoSpaceDE w:val="0"/>
        <w:adjustRightInd w:val="0"/>
        <w:jc w:val="both"/>
        <w:rPr>
          <w:rFonts w:ascii="Tahoma" w:hAnsi="Tahoma" w:cs="Tahoma"/>
          <w:color w:val="00B050"/>
          <w:lang w:eastAsia="ro-RO"/>
        </w:rPr>
      </w:pPr>
      <w:r w:rsidRPr="00FA41A5">
        <w:rPr>
          <w:rFonts w:ascii="Tahoma" w:hAnsi="Tahoma" w:cs="Tahoma"/>
          <w:color w:val="00B050"/>
          <w:lang w:eastAsia="ro-RO"/>
        </w:rPr>
        <w:t xml:space="preserve"> </w:t>
      </w:r>
    </w:p>
    <w:p w:rsidR="00995B68" w:rsidRDefault="00995B68" w:rsidP="00995B68">
      <w:pPr>
        <w:autoSpaceDE w:val="0"/>
        <w:adjustRightInd w:val="0"/>
        <w:ind w:left="144"/>
        <w:jc w:val="both"/>
        <w:rPr>
          <w:rFonts w:ascii="Tahoma" w:hAnsi="Tahoma" w:cs="Tahoma"/>
          <w:b/>
          <w:i/>
          <w:color w:val="000000"/>
          <w:lang w:eastAsia="ro-RO"/>
        </w:rPr>
      </w:pPr>
      <w:r>
        <w:rPr>
          <w:rFonts w:ascii="Tahoma" w:hAnsi="Tahoma" w:cs="Tahoma"/>
          <w:b/>
          <w:color w:val="000000"/>
          <w:lang w:eastAsia="ro-RO"/>
        </w:rPr>
        <w:t xml:space="preserve">Obiectiv general domeniu: </w:t>
      </w:r>
      <w:r>
        <w:rPr>
          <w:rFonts w:ascii="Tahoma" w:hAnsi="Tahoma" w:cs="Tahoma"/>
          <w:b/>
          <w:i/>
          <w:color w:val="000000"/>
          <w:lang w:eastAsia="ro-RO"/>
        </w:rPr>
        <w:t xml:space="preserve">Revigorarea şi diversificarea economiei locale, bază a dezvoltării socio-economice a comunei </w:t>
      </w:r>
      <w:r w:rsidR="005A69B9" w:rsidRPr="005A69B9">
        <w:rPr>
          <w:rFonts w:ascii="Tahoma" w:hAnsi="Tahoma" w:cs="Tahoma"/>
          <w:b/>
          <w:i/>
          <w:color w:val="000000"/>
          <w:lang w:eastAsia="ro-RO"/>
        </w:rPr>
        <w:t xml:space="preserve">Nicolae Bălcescu  </w:t>
      </w:r>
    </w:p>
    <w:p w:rsidR="00995B68" w:rsidRDefault="00995B68" w:rsidP="00995B68">
      <w:pPr>
        <w:autoSpaceDE w:val="0"/>
        <w:adjustRightInd w:val="0"/>
        <w:ind w:left="144"/>
        <w:jc w:val="both"/>
        <w:rPr>
          <w:rFonts w:ascii="Tahoma" w:hAnsi="Tahoma" w:cs="Tahoma"/>
          <w:b/>
          <w:color w:val="000000"/>
          <w:lang w:eastAsia="ro-RO"/>
        </w:rPr>
      </w:pPr>
      <w:r>
        <w:rPr>
          <w:rFonts w:ascii="Tahoma" w:hAnsi="Tahoma" w:cs="Tahoma"/>
          <w:b/>
          <w:color w:val="000000"/>
          <w:lang w:eastAsia="ro-RO"/>
        </w:rPr>
        <w:t xml:space="preserve"> </w:t>
      </w:r>
    </w:p>
    <w:p w:rsidR="00995B68" w:rsidRDefault="00995B68" w:rsidP="00995B68">
      <w:pPr>
        <w:autoSpaceDE w:val="0"/>
        <w:adjustRightInd w:val="0"/>
        <w:ind w:left="144"/>
        <w:jc w:val="both"/>
        <w:rPr>
          <w:rFonts w:ascii="Tahoma" w:hAnsi="Tahoma" w:cs="Tahoma"/>
          <w:b/>
          <w:i/>
          <w:color w:val="000000"/>
          <w:lang w:eastAsia="ro-RO"/>
        </w:rPr>
      </w:pPr>
      <w:r>
        <w:rPr>
          <w:rFonts w:ascii="Tahoma" w:hAnsi="Tahoma" w:cs="Tahoma"/>
          <w:b/>
          <w:color w:val="000000"/>
          <w:lang w:eastAsia="ro-RO"/>
        </w:rPr>
        <w:t xml:space="preserve">Obiectivul operațional </w:t>
      </w:r>
      <w:r>
        <w:rPr>
          <w:rFonts w:ascii="Tahoma" w:hAnsi="Tahoma" w:cs="Tahoma"/>
          <w:b/>
          <w:i/>
          <w:color w:val="000000"/>
          <w:lang w:eastAsia="ro-RO"/>
        </w:rPr>
        <w:t>Asigurarea condiţiilor pentru desfășurarea unor activităţi rentabile în agricultură şi zootehnie şi valorificarea produselor agricole locale, cu accent pe produsele tradiționale şi/sau ecologice şi sprijinirea accesului la noi piețe</w:t>
      </w:r>
    </w:p>
    <w:p w:rsidR="005A69B9" w:rsidRDefault="005A69B9" w:rsidP="00995B68">
      <w:pPr>
        <w:autoSpaceDE w:val="0"/>
        <w:adjustRightInd w:val="0"/>
        <w:ind w:left="144"/>
        <w:jc w:val="both"/>
        <w:rPr>
          <w:rFonts w:ascii="Tahoma" w:hAnsi="Tahoma" w:cs="Tahoma"/>
          <w:b/>
          <w:i/>
          <w:color w:val="000000"/>
          <w:lang w:eastAsia="ro-RO"/>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3"/>
        <w:gridCol w:w="3227"/>
        <w:gridCol w:w="1521"/>
      </w:tblGrid>
      <w:tr w:rsidR="00995B68" w:rsidTr="003E3FFB">
        <w:tc>
          <w:tcPr>
            <w:tcW w:w="4897"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23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21"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3E3FFB">
        <w:tc>
          <w:tcPr>
            <w:tcW w:w="4897"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1</w:t>
            </w:r>
          </w:p>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color w:val="000000"/>
                <w:lang w:eastAsia="ro-RO"/>
              </w:rPr>
              <w:t>Susținerea inițiativelor asociative pentru creșterea puterii de negociere pe piețele de desfacere şi a capacității de valorificare superioară a producției;</w:t>
            </w:r>
          </w:p>
        </w:tc>
        <w:tc>
          <w:tcPr>
            <w:tcW w:w="323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521" w:type="dxa"/>
            <w:tcBorders>
              <w:top w:val="single" w:sz="4" w:space="0" w:color="auto"/>
              <w:left w:val="single" w:sz="4" w:space="0" w:color="auto"/>
              <w:bottom w:val="single" w:sz="4" w:space="0" w:color="auto"/>
              <w:right w:val="single" w:sz="4" w:space="0" w:color="auto"/>
            </w:tcBorders>
            <w:hideMark/>
          </w:tcPr>
          <w:p w:rsidR="00995B68" w:rsidRDefault="005A69B9"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r w:rsidR="00995B68">
              <w:rPr>
                <w:rFonts w:ascii="Tahoma" w:hAnsi="Tahoma" w:cs="Tahoma"/>
                <w:color w:val="000000"/>
                <w:lang w:eastAsia="ro-RO"/>
              </w:rPr>
              <w:t>-2027</w:t>
            </w:r>
          </w:p>
        </w:tc>
      </w:tr>
      <w:tr w:rsidR="00995B68" w:rsidTr="003E3FFB">
        <w:trPr>
          <w:trHeight w:val="685"/>
        </w:trPr>
        <w:tc>
          <w:tcPr>
            <w:tcW w:w="4897"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2</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Reabilitarea şi întreţinerea păşunii comunale</w:t>
            </w:r>
          </w:p>
          <w:p w:rsidR="00995B68" w:rsidRDefault="00995B68" w:rsidP="003E3FFB">
            <w:pPr>
              <w:autoSpaceDE w:val="0"/>
              <w:adjustRightInd w:val="0"/>
              <w:spacing w:line="256" w:lineRule="auto"/>
              <w:jc w:val="both"/>
              <w:rPr>
                <w:rFonts w:ascii="Tahoma" w:hAnsi="Tahoma" w:cs="Tahoma"/>
                <w:b/>
                <w:i/>
                <w:lang w:eastAsia="ro-RO"/>
              </w:rPr>
            </w:pPr>
          </w:p>
        </w:tc>
        <w:tc>
          <w:tcPr>
            <w:tcW w:w="323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521"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p>
        </w:tc>
      </w:tr>
      <w:tr w:rsidR="00995B68" w:rsidTr="003E3FFB">
        <w:trPr>
          <w:trHeight w:val="685"/>
        </w:trPr>
        <w:tc>
          <w:tcPr>
            <w:tcW w:w="4897"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b/>
                <w:i/>
                <w:lang w:eastAsia="ro-RO"/>
              </w:rPr>
              <w:t>Proiect 3</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Inventarierea terenurilor neutilizate, care vor fi puse la dispoziția întreprinzătorilor locali, în vederea dezvoltării propriilor afaceri, în agricultură și zootehnie, în baza unui acord avantajos pentru ambele părți.</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 xml:space="preserve"> </w:t>
            </w:r>
          </w:p>
          <w:p w:rsidR="00995B68" w:rsidRDefault="00995B68" w:rsidP="003E3FFB">
            <w:pPr>
              <w:autoSpaceDE w:val="0"/>
              <w:adjustRightInd w:val="0"/>
              <w:spacing w:line="256" w:lineRule="auto"/>
              <w:jc w:val="both"/>
              <w:rPr>
                <w:rFonts w:ascii="Tahoma" w:hAnsi="Tahoma" w:cs="Tahoma"/>
                <w:b/>
                <w:i/>
                <w:lang w:eastAsia="ro-RO"/>
              </w:rPr>
            </w:pPr>
          </w:p>
        </w:tc>
        <w:tc>
          <w:tcPr>
            <w:tcW w:w="323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521"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p>
        </w:tc>
      </w:tr>
    </w:tbl>
    <w:p w:rsidR="00995B68" w:rsidRDefault="00995B68" w:rsidP="00995B68">
      <w:pPr>
        <w:autoSpaceDE w:val="0"/>
        <w:adjustRightInd w:val="0"/>
        <w:jc w:val="both"/>
        <w:rPr>
          <w:rFonts w:ascii="Tahoma" w:hAnsi="Tahoma" w:cs="Tahoma"/>
          <w:color w:val="000000"/>
          <w:lang w:eastAsia="ro-RO"/>
        </w:rPr>
      </w:pPr>
      <w:r>
        <w:rPr>
          <w:rFonts w:ascii="Tahoma" w:hAnsi="Tahoma" w:cs="Tahoma"/>
          <w:color w:val="000000"/>
          <w:lang w:eastAsia="ro-RO"/>
        </w:rPr>
        <w:lastRenderedPageBreak/>
        <w:t xml:space="preserve">     </w:t>
      </w:r>
    </w:p>
    <w:p w:rsidR="00750819" w:rsidRDefault="00750819" w:rsidP="00995B68">
      <w:pPr>
        <w:autoSpaceDE w:val="0"/>
        <w:adjustRightInd w:val="0"/>
        <w:jc w:val="both"/>
        <w:rPr>
          <w:rFonts w:ascii="Tahoma" w:hAnsi="Tahoma" w:cs="Tahoma"/>
          <w:b/>
          <w:color w:val="000000"/>
          <w:lang w:eastAsia="ro-RO"/>
        </w:rPr>
      </w:pPr>
    </w:p>
    <w:p w:rsidR="00995B68" w:rsidRDefault="00995B68" w:rsidP="00995B68">
      <w:pPr>
        <w:autoSpaceDE w:val="0"/>
        <w:adjustRightInd w:val="0"/>
        <w:jc w:val="both"/>
        <w:rPr>
          <w:rFonts w:ascii="Tahoma" w:hAnsi="Tahoma" w:cs="Tahoma"/>
          <w:b/>
          <w:i/>
          <w:color w:val="000000"/>
          <w:lang w:eastAsia="ro-RO"/>
        </w:rPr>
      </w:pPr>
      <w:r>
        <w:rPr>
          <w:rFonts w:ascii="Tahoma" w:hAnsi="Tahoma" w:cs="Tahoma"/>
          <w:b/>
          <w:color w:val="000000"/>
          <w:lang w:eastAsia="ro-RO"/>
        </w:rPr>
        <w:t xml:space="preserve">Obiectivul operațional </w:t>
      </w:r>
      <w:r>
        <w:rPr>
          <w:rFonts w:ascii="Tahoma" w:hAnsi="Tahoma" w:cs="Tahoma"/>
          <w:b/>
          <w:i/>
          <w:color w:val="000000"/>
          <w:lang w:eastAsia="ro-RO"/>
        </w:rPr>
        <w:t>Diversificarea economiei locale prin sprijinirea       activităților neagricole din mediul rural</w:t>
      </w:r>
    </w:p>
    <w:p w:rsidR="00995B68" w:rsidRDefault="00995B68" w:rsidP="00995B68">
      <w:pPr>
        <w:autoSpaceDE w:val="0"/>
        <w:adjustRightInd w:val="0"/>
        <w:jc w:val="both"/>
        <w:rPr>
          <w:rFonts w:ascii="Tahoma" w:hAnsi="Tahoma" w:cs="Tahoma"/>
          <w:b/>
          <w:i/>
          <w:color w:val="000000"/>
          <w:lang w:eastAsia="ro-RO"/>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4"/>
        <w:gridCol w:w="3145"/>
        <w:gridCol w:w="1506"/>
      </w:tblGrid>
      <w:tr w:rsidR="00995B68" w:rsidTr="00FA41A5">
        <w:tc>
          <w:tcPr>
            <w:tcW w:w="4764"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145"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06"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FA41A5">
        <w:tc>
          <w:tcPr>
            <w:tcW w:w="4764"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1</w:t>
            </w:r>
          </w:p>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color w:val="000000"/>
                <w:lang w:eastAsia="ro-RO"/>
              </w:rPr>
              <w:t>Identificarea oportunităților de parteneriat public-privat în v</w:t>
            </w:r>
            <w:r w:rsidR="00DF1B6A">
              <w:rPr>
                <w:rFonts w:ascii="Tahoma" w:hAnsi="Tahoma" w:cs="Tahoma"/>
                <w:color w:val="000000"/>
                <w:lang w:eastAsia="ro-RO"/>
              </w:rPr>
              <w:t>ederea demarării de activităţi î</w:t>
            </w:r>
            <w:r>
              <w:rPr>
                <w:rFonts w:ascii="Tahoma" w:hAnsi="Tahoma" w:cs="Tahoma"/>
                <w:color w:val="000000"/>
                <w:lang w:eastAsia="ro-RO"/>
              </w:rPr>
              <w:t>n domeniul industrial</w:t>
            </w:r>
            <w:r w:rsidR="00FA41A5">
              <w:rPr>
                <w:rFonts w:ascii="Tahoma" w:hAnsi="Tahoma" w:cs="Tahoma"/>
                <w:color w:val="000000"/>
                <w:lang w:eastAsia="ro-RO"/>
              </w:rPr>
              <w:t xml:space="preserve">/prestari servicii </w:t>
            </w:r>
          </w:p>
          <w:p w:rsidR="00995B68" w:rsidRDefault="00995B68" w:rsidP="003E3FFB">
            <w:pPr>
              <w:autoSpaceDE w:val="0"/>
              <w:adjustRightInd w:val="0"/>
              <w:spacing w:line="256" w:lineRule="auto"/>
              <w:jc w:val="both"/>
              <w:rPr>
                <w:rFonts w:ascii="Tahoma" w:hAnsi="Tahoma" w:cs="Tahoma"/>
                <w:b/>
                <w:i/>
                <w:lang w:eastAsia="ro-RO"/>
              </w:rPr>
            </w:pPr>
          </w:p>
        </w:tc>
        <w:tc>
          <w:tcPr>
            <w:tcW w:w="3145"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color w:val="000000"/>
                <w:lang w:eastAsia="ro-RO"/>
              </w:rPr>
              <w:t>Buget local</w:t>
            </w:r>
          </w:p>
        </w:tc>
        <w:tc>
          <w:tcPr>
            <w:tcW w:w="1506" w:type="dxa"/>
            <w:tcBorders>
              <w:top w:val="single" w:sz="4" w:space="0" w:color="auto"/>
              <w:left w:val="single" w:sz="4" w:space="0" w:color="auto"/>
              <w:bottom w:val="single" w:sz="4" w:space="0" w:color="auto"/>
              <w:right w:val="single" w:sz="4" w:space="0" w:color="auto"/>
            </w:tcBorders>
            <w:hideMark/>
          </w:tcPr>
          <w:p w:rsidR="00995B68" w:rsidRPr="00DF1B6A" w:rsidRDefault="00995B68" w:rsidP="003E3FFB">
            <w:pPr>
              <w:autoSpaceDE w:val="0"/>
              <w:adjustRightInd w:val="0"/>
              <w:spacing w:line="256" w:lineRule="auto"/>
              <w:rPr>
                <w:rFonts w:ascii="Tahoma" w:hAnsi="Tahoma" w:cs="Tahoma"/>
                <w:color w:val="000000"/>
                <w:lang w:eastAsia="ro-RO"/>
              </w:rPr>
            </w:pPr>
            <w:r w:rsidRPr="00DF1B6A">
              <w:rPr>
                <w:rFonts w:ascii="Tahoma" w:hAnsi="Tahoma" w:cs="Tahoma"/>
                <w:color w:val="000000"/>
                <w:lang w:eastAsia="ro-RO"/>
              </w:rPr>
              <w:t>2022</w:t>
            </w:r>
          </w:p>
        </w:tc>
      </w:tr>
    </w:tbl>
    <w:p w:rsidR="00995B68" w:rsidRDefault="00995B68" w:rsidP="00995B68">
      <w:pPr>
        <w:autoSpaceDE w:val="0"/>
        <w:adjustRightInd w:val="0"/>
        <w:jc w:val="both"/>
        <w:rPr>
          <w:rFonts w:ascii="Tahoma" w:hAnsi="Tahoma" w:cs="Tahoma"/>
          <w:color w:val="000000"/>
          <w:lang w:eastAsia="ro-RO"/>
        </w:rPr>
      </w:pPr>
    </w:p>
    <w:p w:rsidR="00995B68" w:rsidRDefault="00995B68" w:rsidP="00995B68">
      <w:pPr>
        <w:autoSpaceDE w:val="0"/>
        <w:adjustRightInd w:val="0"/>
        <w:ind w:left="144"/>
        <w:jc w:val="both"/>
        <w:rPr>
          <w:rFonts w:ascii="Tahoma" w:hAnsi="Tahoma" w:cs="Tahoma"/>
          <w:b/>
          <w:i/>
          <w:color w:val="000000"/>
          <w:lang w:eastAsia="ro-RO"/>
        </w:rPr>
      </w:pPr>
      <w:r>
        <w:rPr>
          <w:rFonts w:ascii="Tahoma" w:hAnsi="Tahoma" w:cs="Tahoma"/>
          <w:b/>
          <w:color w:val="000000"/>
          <w:lang w:eastAsia="ro-RO"/>
        </w:rPr>
        <w:t xml:space="preserve">Obiectivul operațional </w:t>
      </w:r>
      <w:r>
        <w:rPr>
          <w:rFonts w:ascii="Tahoma" w:hAnsi="Tahoma" w:cs="Tahoma"/>
          <w:b/>
          <w:i/>
          <w:color w:val="000000"/>
          <w:lang w:eastAsia="ro-RO"/>
        </w:rPr>
        <w:t>Dezvoltarea serviciilor de consultanţă pentru sprijinirea afacerilor</w:t>
      </w:r>
    </w:p>
    <w:p w:rsidR="00995B68" w:rsidRDefault="00995B68" w:rsidP="00995B68">
      <w:pPr>
        <w:autoSpaceDE w:val="0"/>
        <w:adjustRightInd w:val="0"/>
        <w:ind w:left="144"/>
        <w:jc w:val="both"/>
        <w:rPr>
          <w:rFonts w:ascii="Tahoma" w:hAnsi="Tahoma" w:cs="Tahoma"/>
          <w:b/>
          <w:i/>
          <w:color w:val="000000"/>
          <w:lang w:eastAsia="ro-RO"/>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1"/>
        <w:gridCol w:w="3131"/>
        <w:gridCol w:w="1503"/>
      </w:tblGrid>
      <w:tr w:rsidR="00995B68" w:rsidTr="00FA41A5">
        <w:tc>
          <w:tcPr>
            <w:tcW w:w="4871"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131"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03"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FA41A5">
        <w:tc>
          <w:tcPr>
            <w:tcW w:w="4871"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1</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 xml:space="preserve">Informarea cetățenilor asupra programelor de finanțare nerambursabilă </w:t>
            </w:r>
          </w:p>
          <w:p w:rsidR="00995B68" w:rsidRDefault="00995B68" w:rsidP="003E3FFB">
            <w:pPr>
              <w:autoSpaceDE w:val="0"/>
              <w:adjustRightInd w:val="0"/>
              <w:spacing w:line="256" w:lineRule="auto"/>
              <w:jc w:val="both"/>
              <w:rPr>
                <w:rFonts w:ascii="Tahoma" w:hAnsi="Tahoma" w:cs="Tahoma"/>
                <w:b/>
                <w:i/>
                <w:lang w:eastAsia="ro-RO"/>
              </w:rPr>
            </w:pPr>
          </w:p>
        </w:tc>
        <w:tc>
          <w:tcPr>
            <w:tcW w:w="3131"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503" w:type="dxa"/>
            <w:tcBorders>
              <w:top w:val="single" w:sz="4" w:space="0" w:color="auto"/>
              <w:left w:val="single" w:sz="4" w:space="0" w:color="auto"/>
              <w:bottom w:val="single" w:sz="4" w:space="0" w:color="auto"/>
              <w:right w:val="single" w:sz="4" w:space="0" w:color="auto"/>
            </w:tcBorders>
            <w:hideMark/>
          </w:tcPr>
          <w:p w:rsidR="00995B68" w:rsidRDefault="00DF1B6A"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r w:rsidR="00995B68">
              <w:rPr>
                <w:rFonts w:ascii="Tahoma" w:hAnsi="Tahoma" w:cs="Tahoma"/>
                <w:color w:val="000000"/>
                <w:lang w:eastAsia="ro-RO"/>
              </w:rPr>
              <w:t>-2027</w:t>
            </w:r>
          </w:p>
        </w:tc>
      </w:tr>
      <w:tr w:rsidR="00995B68" w:rsidTr="00FA41A5">
        <w:trPr>
          <w:trHeight w:val="685"/>
        </w:trPr>
        <w:tc>
          <w:tcPr>
            <w:tcW w:w="4871"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2</w:t>
            </w:r>
          </w:p>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color w:val="000000"/>
                <w:lang w:eastAsia="ro-RO"/>
              </w:rPr>
              <w:t>Sprijinirea cetăţenilor în obţinerea subvenţiilor destinate dezvoltării agriculturii</w:t>
            </w:r>
          </w:p>
          <w:p w:rsidR="00995B68" w:rsidRDefault="00995B68" w:rsidP="003E3FFB">
            <w:pPr>
              <w:autoSpaceDE w:val="0"/>
              <w:adjustRightInd w:val="0"/>
              <w:spacing w:line="256" w:lineRule="auto"/>
              <w:jc w:val="both"/>
              <w:rPr>
                <w:rFonts w:ascii="Tahoma" w:hAnsi="Tahoma" w:cs="Tahoma"/>
                <w:b/>
                <w:i/>
                <w:lang w:eastAsia="ro-RO"/>
              </w:rPr>
            </w:pPr>
          </w:p>
        </w:tc>
        <w:tc>
          <w:tcPr>
            <w:tcW w:w="3131"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color w:val="000000"/>
                <w:lang w:eastAsia="ro-RO"/>
              </w:rPr>
              <w:t>Buget local</w:t>
            </w:r>
          </w:p>
        </w:tc>
        <w:tc>
          <w:tcPr>
            <w:tcW w:w="1503" w:type="dxa"/>
            <w:tcBorders>
              <w:top w:val="single" w:sz="4" w:space="0" w:color="auto"/>
              <w:left w:val="single" w:sz="4" w:space="0" w:color="auto"/>
              <w:bottom w:val="single" w:sz="4" w:space="0" w:color="auto"/>
              <w:right w:val="single" w:sz="4" w:space="0" w:color="auto"/>
            </w:tcBorders>
            <w:hideMark/>
          </w:tcPr>
          <w:p w:rsidR="00995B68" w:rsidRDefault="00DF1B6A" w:rsidP="003E3FFB">
            <w:pPr>
              <w:autoSpaceDE w:val="0"/>
              <w:adjustRightInd w:val="0"/>
              <w:spacing w:line="256" w:lineRule="auto"/>
              <w:rPr>
                <w:rFonts w:ascii="Tahoma" w:hAnsi="Tahoma" w:cs="Tahoma"/>
                <w:i/>
                <w:color w:val="000000"/>
                <w:lang w:eastAsia="ro-RO"/>
              </w:rPr>
            </w:pPr>
            <w:r>
              <w:rPr>
                <w:rFonts w:ascii="Tahoma" w:hAnsi="Tahoma" w:cs="Tahoma"/>
                <w:color w:val="000000"/>
                <w:lang w:eastAsia="ro-RO"/>
              </w:rPr>
              <w:t>2022</w:t>
            </w:r>
            <w:r w:rsidR="00995B68">
              <w:rPr>
                <w:rFonts w:ascii="Tahoma" w:hAnsi="Tahoma" w:cs="Tahoma"/>
                <w:color w:val="000000"/>
                <w:lang w:eastAsia="ro-RO"/>
              </w:rPr>
              <w:t>-2027</w:t>
            </w:r>
          </w:p>
        </w:tc>
      </w:tr>
      <w:tr w:rsidR="00995B68" w:rsidTr="00FA41A5">
        <w:trPr>
          <w:trHeight w:val="685"/>
        </w:trPr>
        <w:tc>
          <w:tcPr>
            <w:tcW w:w="4871"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3</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Realizarea unui studiu asupra situației resurselor umane din comună şi furnizarea acestor informații potențialilor investitori</w:t>
            </w:r>
          </w:p>
          <w:p w:rsidR="00FA41A5" w:rsidRDefault="00FA41A5" w:rsidP="003E3FFB">
            <w:pPr>
              <w:autoSpaceDE w:val="0"/>
              <w:adjustRightInd w:val="0"/>
              <w:spacing w:line="256" w:lineRule="auto"/>
              <w:jc w:val="both"/>
              <w:rPr>
                <w:rFonts w:ascii="Tahoma" w:hAnsi="Tahoma" w:cs="Tahoma"/>
                <w:b/>
                <w:i/>
                <w:lang w:eastAsia="ro-RO"/>
              </w:rPr>
            </w:pPr>
          </w:p>
        </w:tc>
        <w:tc>
          <w:tcPr>
            <w:tcW w:w="3131"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color w:val="000000"/>
                <w:lang w:eastAsia="ro-RO"/>
              </w:rPr>
              <w:t>Buget local</w:t>
            </w:r>
          </w:p>
        </w:tc>
        <w:tc>
          <w:tcPr>
            <w:tcW w:w="1503" w:type="dxa"/>
            <w:tcBorders>
              <w:top w:val="single" w:sz="4" w:space="0" w:color="auto"/>
              <w:left w:val="single" w:sz="4" w:space="0" w:color="auto"/>
              <w:bottom w:val="single" w:sz="4" w:space="0" w:color="auto"/>
              <w:right w:val="single" w:sz="4" w:space="0" w:color="auto"/>
            </w:tcBorders>
            <w:hideMark/>
          </w:tcPr>
          <w:p w:rsidR="00995B68" w:rsidRDefault="00DF1B6A" w:rsidP="003E3FFB">
            <w:pPr>
              <w:autoSpaceDE w:val="0"/>
              <w:adjustRightInd w:val="0"/>
              <w:spacing w:line="256" w:lineRule="auto"/>
              <w:rPr>
                <w:rFonts w:ascii="Tahoma" w:hAnsi="Tahoma" w:cs="Tahoma"/>
                <w:i/>
                <w:color w:val="000000"/>
                <w:lang w:eastAsia="ro-RO"/>
              </w:rPr>
            </w:pPr>
            <w:r>
              <w:rPr>
                <w:rFonts w:ascii="Tahoma" w:hAnsi="Tahoma" w:cs="Tahoma"/>
                <w:color w:val="000000"/>
                <w:lang w:eastAsia="ro-RO"/>
              </w:rPr>
              <w:t>2022</w:t>
            </w:r>
            <w:r w:rsidR="00995B68">
              <w:rPr>
                <w:rFonts w:ascii="Tahoma" w:hAnsi="Tahoma" w:cs="Tahoma"/>
                <w:color w:val="000000"/>
                <w:lang w:eastAsia="ro-RO"/>
              </w:rPr>
              <w:t>-2027</w:t>
            </w:r>
          </w:p>
        </w:tc>
      </w:tr>
      <w:tr w:rsidR="00995B68" w:rsidTr="00FA41A5">
        <w:trPr>
          <w:trHeight w:val="685"/>
        </w:trPr>
        <w:tc>
          <w:tcPr>
            <w:tcW w:w="4871"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4</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Elaborarea unei baze de date disponibile pe internet privind oportunităţile locale de dezvoltare a afacerilor în comună.</w:t>
            </w:r>
          </w:p>
          <w:p w:rsidR="00995B68" w:rsidRDefault="00995B68" w:rsidP="003E3FFB">
            <w:pPr>
              <w:autoSpaceDE w:val="0"/>
              <w:adjustRightInd w:val="0"/>
              <w:spacing w:line="256" w:lineRule="auto"/>
              <w:jc w:val="both"/>
              <w:rPr>
                <w:rFonts w:ascii="Tahoma" w:hAnsi="Tahoma" w:cs="Tahoma"/>
                <w:b/>
                <w:i/>
                <w:lang w:eastAsia="ro-RO"/>
              </w:rPr>
            </w:pPr>
          </w:p>
        </w:tc>
        <w:tc>
          <w:tcPr>
            <w:tcW w:w="3131"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rPr>
                <w:rFonts w:ascii="Tahoma" w:hAnsi="Tahoma" w:cs="Tahoma"/>
                <w:i/>
                <w:color w:val="000000"/>
                <w:lang w:eastAsia="ro-RO"/>
              </w:rPr>
            </w:pPr>
          </w:p>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color w:val="000000"/>
                <w:lang w:eastAsia="ro-RO"/>
              </w:rPr>
              <w:t>Buget local</w:t>
            </w:r>
          </w:p>
        </w:tc>
        <w:tc>
          <w:tcPr>
            <w:tcW w:w="1503" w:type="dxa"/>
            <w:tcBorders>
              <w:top w:val="single" w:sz="4" w:space="0" w:color="auto"/>
              <w:left w:val="single" w:sz="4" w:space="0" w:color="auto"/>
              <w:bottom w:val="single" w:sz="4" w:space="0" w:color="auto"/>
              <w:right w:val="single" w:sz="4" w:space="0" w:color="auto"/>
            </w:tcBorders>
            <w:hideMark/>
          </w:tcPr>
          <w:p w:rsidR="00995B68" w:rsidRDefault="00DF1B6A" w:rsidP="003E3FFB">
            <w:pPr>
              <w:autoSpaceDE w:val="0"/>
              <w:adjustRightInd w:val="0"/>
              <w:spacing w:line="256" w:lineRule="auto"/>
              <w:rPr>
                <w:rFonts w:ascii="Tahoma" w:hAnsi="Tahoma" w:cs="Tahoma"/>
                <w:i/>
                <w:color w:val="000000"/>
                <w:lang w:eastAsia="ro-RO"/>
              </w:rPr>
            </w:pPr>
            <w:r>
              <w:rPr>
                <w:rFonts w:ascii="Tahoma" w:hAnsi="Tahoma" w:cs="Tahoma"/>
                <w:color w:val="000000"/>
                <w:lang w:eastAsia="ro-RO"/>
              </w:rPr>
              <w:t>2022</w:t>
            </w:r>
            <w:r w:rsidR="00995B68">
              <w:rPr>
                <w:rFonts w:ascii="Tahoma" w:hAnsi="Tahoma" w:cs="Tahoma"/>
                <w:color w:val="000000"/>
                <w:lang w:eastAsia="ro-RO"/>
              </w:rPr>
              <w:t>-2027</w:t>
            </w:r>
          </w:p>
        </w:tc>
      </w:tr>
      <w:tr w:rsidR="00995B68" w:rsidTr="00FA41A5">
        <w:trPr>
          <w:trHeight w:val="685"/>
        </w:trPr>
        <w:tc>
          <w:tcPr>
            <w:tcW w:w="4871"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5</w:t>
            </w:r>
          </w:p>
          <w:p w:rsidR="00FA41A5"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Promovarea IMM-urilor din comună şi a produselor/servic</w:t>
            </w:r>
            <w:r w:rsidR="00DF1B6A">
              <w:rPr>
                <w:rFonts w:ascii="Tahoma" w:hAnsi="Tahoma" w:cs="Tahoma"/>
                <w:color w:val="000000"/>
                <w:lang w:eastAsia="ro-RO"/>
              </w:rPr>
              <w:t xml:space="preserve">iilor acestora prin susținerea </w:t>
            </w:r>
            <w:r>
              <w:rPr>
                <w:rFonts w:ascii="Tahoma" w:hAnsi="Tahoma" w:cs="Tahoma"/>
                <w:color w:val="000000"/>
                <w:lang w:eastAsia="ro-RO"/>
              </w:rPr>
              <w:t>participării comune la târguri şi expoziții, elaborarea de materiale de prezentare a comunei cu secțiune de economie inclusă,</w:t>
            </w:r>
            <w:r w:rsidR="00FA41A5">
              <w:rPr>
                <w:rFonts w:ascii="Tahoma" w:hAnsi="Tahoma" w:cs="Tahoma"/>
                <w:color w:val="000000"/>
                <w:lang w:eastAsia="ro-RO"/>
              </w:rPr>
              <w:t xml:space="preserve"> promovarea prin încheierea de înfrăţiri şi schimburi de experienţă cu comune din străinătate</w:t>
            </w:r>
          </w:p>
          <w:p w:rsidR="00995B68" w:rsidRDefault="00995B68" w:rsidP="003E3FFB">
            <w:pPr>
              <w:autoSpaceDE w:val="0"/>
              <w:adjustRightInd w:val="0"/>
              <w:spacing w:line="256" w:lineRule="auto"/>
              <w:jc w:val="both"/>
              <w:rPr>
                <w:rFonts w:ascii="Tahoma" w:hAnsi="Tahoma" w:cs="Tahoma"/>
                <w:b/>
                <w:i/>
                <w:lang w:eastAsia="ro-RO"/>
              </w:rPr>
            </w:pPr>
          </w:p>
        </w:tc>
        <w:tc>
          <w:tcPr>
            <w:tcW w:w="3131"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color w:val="000000"/>
                <w:lang w:eastAsia="ro-RO"/>
              </w:rPr>
              <w:lastRenderedPageBreak/>
              <w:t>Buget local</w:t>
            </w:r>
          </w:p>
        </w:tc>
        <w:tc>
          <w:tcPr>
            <w:tcW w:w="1503" w:type="dxa"/>
            <w:tcBorders>
              <w:top w:val="single" w:sz="4" w:space="0" w:color="auto"/>
              <w:left w:val="single" w:sz="4" w:space="0" w:color="auto"/>
              <w:bottom w:val="single" w:sz="4" w:space="0" w:color="auto"/>
              <w:right w:val="single" w:sz="4" w:space="0" w:color="auto"/>
            </w:tcBorders>
            <w:hideMark/>
          </w:tcPr>
          <w:p w:rsidR="00995B68" w:rsidRDefault="00DF1B6A" w:rsidP="003E3FFB">
            <w:pPr>
              <w:autoSpaceDE w:val="0"/>
              <w:adjustRightInd w:val="0"/>
              <w:spacing w:line="256" w:lineRule="auto"/>
              <w:rPr>
                <w:rFonts w:ascii="Tahoma" w:hAnsi="Tahoma" w:cs="Tahoma"/>
                <w:i/>
                <w:color w:val="000000"/>
                <w:lang w:eastAsia="ro-RO"/>
              </w:rPr>
            </w:pPr>
            <w:r>
              <w:rPr>
                <w:rFonts w:ascii="Tahoma" w:hAnsi="Tahoma" w:cs="Tahoma"/>
                <w:color w:val="000000"/>
                <w:lang w:eastAsia="ro-RO"/>
              </w:rPr>
              <w:t>2022</w:t>
            </w:r>
            <w:r w:rsidR="00995B68">
              <w:rPr>
                <w:rFonts w:ascii="Tahoma" w:hAnsi="Tahoma" w:cs="Tahoma"/>
                <w:color w:val="000000"/>
                <w:lang w:eastAsia="ro-RO"/>
              </w:rPr>
              <w:t>-2027</w:t>
            </w:r>
          </w:p>
        </w:tc>
      </w:tr>
    </w:tbl>
    <w:p w:rsidR="00DF1B6A" w:rsidRDefault="00DF1B6A" w:rsidP="00995B68">
      <w:pPr>
        <w:autoSpaceDE w:val="0"/>
        <w:adjustRightInd w:val="0"/>
        <w:jc w:val="center"/>
        <w:rPr>
          <w:rFonts w:ascii="Tahoma" w:hAnsi="Tahoma" w:cs="Tahoma"/>
          <w:b/>
          <w:color w:val="00B050"/>
          <w:sz w:val="28"/>
          <w:szCs w:val="28"/>
          <w:lang w:eastAsia="ro-RO"/>
        </w:rPr>
      </w:pPr>
    </w:p>
    <w:p w:rsidR="00995B68" w:rsidRPr="00750819" w:rsidRDefault="00995B68" w:rsidP="00995B68">
      <w:pPr>
        <w:autoSpaceDE w:val="0"/>
        <w:adjustRightInd w:val="0"/>
        <w:jc w:val="center"/>
        <w:rPr>
          <w:rFonts w:ascii="Tahoma" w:hAnsi="Tahoma" w:cs="Tahoma"/>
          <w:b/>
          <w:color w:val="00B050"/>
          <w:szCs w:val="24"/>
          <w:lang w:eastAsia="ro-RO"/>
        </w:rPr>
      </w:pPr>
      <w:r w:rsidRPr="00750819">
        <w:rPr>
          <w:rFonts w:ascii="Tahoma" w:hAnsi="Tahoma" w:cs="Tahoma"/>
          <w:b/>
          <w:color w:val="00B050"/>
          <w:szCs w:val="24"/>
          <w:lang w:eastAsia="ro-RO"/>
        </w:rPr>
        <w:t>10. DOMENIU ADMINISTRAȚIE PUBLICĂ</w:t>
      </w:r>
    </w:p>
    <w:p w:rsidR="00FA41A5" w:rsidRPr="00FA41A5" w:rsidRDefault="00FA41A5" w:rsidP="00995B68">
      <w:pPr>
        <w:autoSpaceDE w:val="0"/>
        <w:adjustRightInd w:val="0"/>
        <w:jc w:val="center"/>
        <w:rPr>
          <w:rFonts w:ascii="Tahoma" w:hAnsi="Tahoma" w:cs="Tahoma"/>
          <w:b/>
          <w:color w:val="00B050"/>
          <w:sz w:val="28"/>
          <w:szCs w:val="28"/>
          <w:lang w:eastAsia="ro-RO"/>
        </w:rPr>
      </w:pPr>
    </w:p>
    <w:p w:rsidR="00995B68" w:rsidRDefault="00995B68" w:rsidP="00995B68">
      <w:pPr>
        <w:autoSpaceDE w:val="0"/>
        <w:adjustRightInd w:val="0"/>
        <w:jc w:val="both"/>
        <w:rPr>
          <w:rFonts w:ascii="Tahoma" w:hAnsi="Tahoma" w:cs="Tahoma"/>
          <w:b/>
          <w:color w:val="000000"/>
          <w:lang w:eastAsia="ro-RO"/>
        </w:rPr>
      </w:pPr>
      <w:r>
        <w:rPr>
          <w:rFonts w:ascii="Tahoma" w:hAnsi="Tahoma" w:cs="Tahoma"/>
          <w:color w:val="000000"/>
          <w:lang w:eastAsia="ro-RO"/>
        </w:rPr>
        <w:t xml:space="preserve"> </w:t>
      </w:r>
      <w:r>
        <w:rPr>
          <w:rFonts w:ascii="Tahoma" w:hAnsi="Tahoma" w:cs="Tahoma"/>
          <w:b/>
          <w:color w:val="000000"/>
          <w:lang w:eastAsia="ro-RO"/>
        </w:rPr>
        <w:t xml:space="preserve">Obiectiv general domeniu: </w:t>
      </w:r>
      <w:r>
        <w:rPr>
          <w:rFonts w:ascii="Tahoma" w:hAnsi="Tahoma" w:cs="Tahoma"/>
          <w:b/>
          <w:i/>
          <w:color w:val="000000"/>
          <w:lang w:eastAsia="ro-RO"/>
        </w:rPr>
        <w:t>Creșterea capacității administrației publice locale de furnizare a serviciilor către populație şi de sprijinire a dezvoltării mediului de afaceri local</w:t>
      </w:r>
      <w:r>
        <w:rPr>
          <w:rFonts w:ascii="Tahoma" w:hAnsi="Tahoma" w:cs="Tahoma"/>
          <w:b/>
          <w:color w:val="000000"/>
          <w:lang w:eastAsia="ro-RO"/>
        </w:rPr>
        <w:t>.</w:t>
      </w:r>
    </w:p>
    <w:p w:rsidR="00995B68" w:rsidRDefault="00995B68" w:rsidP="00CA331B">
      <w:pPr>
        <w:autoSpaceDE w:val="0"/>
        <w:adjustRightInd w:val="0"/>
        <w:jc w:val="both"/>
        <w:rPr>
          <w:rFonts w:ascii="Tahoma" w:hAnsi="Tahoma" w:cs="Tahoma"/>
          <w:color w:val="000000"/>
          <w:lang w:eastAsia="ro-RO"/>
        </w:rPr>
      </w:pPr>
      <w:r w:rsidRPr="00DF1B6A">
        <w:rPr>
          <w:rFonts w:ascii="Tahoma" w:hAnsi="Tahoma" w:cs="Tahoma"/>
          <w:b/>
          <w:color w:val="000000"/>
          <w:lang w:eastAsia="ro-RO"/>
        </w:rPr>
        <w:t>Obiectivul operațional</w:t>
      </w:r>
      <w:r>
        <w:rPr>
          <w:rFonts w:ascii="Tahoma" w:hAnsi="Tahoma" w:cs="Tahoma"/>
          <w:color w:val="000000"/>
          <w:lang w:eastAsia="ro-RO"/>
        </w:rPr>
        <w:t xml:space="preserve"> </w:t>
      </w:r>
      <w:r>
        <w:rPr>
          <w:rFonts w:ascii="Tahoma" w:hAnsi="Tahoma" w:cs="Tahoma"/>
          <w:b/>
          <w:i/>
          <w:color w:val="000000"/>
          <w:lang w:eastAsia="ro-RO"/>
        </w:rPr>
        <w:t>Abordarea unitară a Sistemului Informatic intern prin eficientizarea utilizării rețelei IT şi creșterea siguranței în funcționare</w:t>
      </w:r>
      <w:r>
        <w:rPr>
          <w:rFonts w:ascii="Tahoma" w:hAnsi="Tahoma" w:cs="Tahoma"/>
          <w:color w:val="000000"/>
          <w:lang w:eastAsia="ro-RO"/>
        </w:rPr>
        <w:t xml:space="preserve"> </w:t>
      </w:r>
    </w:p>
    <w:p w:rsidR="00995B68" w:rsidRDefault="00995B68" w:rsidP="00995B68">
      <w:pPr>
        <w:autoSpaceDE w:val="0"/>
        <w:adjustRightInd w:val="0"/>
        <w:jc w:val="both"/>
        <w:rPr>
          <w:rFonts w:ascii="Tahoma" w:hAnsi="Tahoma" w:cs="Tahoma"/>
          <w:color w:val="000000"/>
          <w:lang w:eastAsia="ro-RO"/>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7"/>
        <w:gridCol w:w="3234"/>
        <w:gridCol w:w="1520"/>
      </w:tblGrid>
      <w:tr w:rsidR="00995B68" w:rsidTr="003E3FFB">
        <w:tc>
          <w:tcPr>
            <w:tcW w:w="4982"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236"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2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3E3FFB">
        <w:tc>
          <w:tcPr>
            <w:tcW w:w="4982"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1</w:t>
            </w:r>
          </w:p>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color w:val="000000"/>
                <w:lang w:eastAsia="ro-RO"/>
              </w:rPr>
              <w:t>Achiziţia echipamentelor IT specifice pentru o utilizare eficientă şi sigură a reţelei</w:t>
            </w:r>
          </w:p>
        </w:tc>
        <w:tc>
          <w:tcPr>
            <w:tcW w:w="323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Program Operațional Crestere Inteligentă și Digitalizare (POCID)- axa prioritara 6 Cresterea capacității adminsitrative</w:t>
            </w:r>
          </w:p>
        </w:tc>
        <w:tc>
          <w:tcPr>
            <w:tcW w:w="152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2023</w:t>
            </w:r>
          </w:p>
        </w:tc>
      </w:tr>
      <w:tr w:rsidR="00995B68" w:rsidTr="003E3FFB">
        <w:trPr>
          <w:trHeight w:val="685"/>
        </w:trPr>
        <w:tc>
          <w:tcPr>
            <w:tcW w:w="4982"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2</w:t>
            </w:r>
          </w:p>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color w:val="000000"/>
                <w:lang w:eastAsia="ro-RO"/>
              </w:rPr>
              <w:t>Contractarea unor servicii de asistenţă tehnică în domeniul IT  pentru a suplini lipsa personalului calificat de administrare reţea</w:t>
            </w:r>
          </w:p>
        </w:tc>
        <w:tc>
          <w:tcPr>
            <w:tcW w:w="323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Buget local</w:t>
            </w:r>
          </w:p>
        </w:tc>
        <w:tc>
          <w:tcPr>
            <w:tcW w:w="1520" w:type="dxa"/>
            <w:tcBorders>
              <w:top w:val="single" w:sz="4" w:space="0" w:color="auto"/>
              <w:left w:val="single" w:sz="4" w:space="0" w:color="auto"/>
              <w:bottom w:val="single" w:sz="4" w:space="0" w:color="auto"/>
              <w:right w:val="single" w:sz="4" w:space="0" w:color="auto"/>
            </w:tcBorders>
            <w:hideMark/>
          </w:tcPr>
          <w:p w:rsidR="00995B68" w:rsidRDefault="00DF1B6A"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p>
        </w:tc>
      </w:tr>
      <w:tr w:rsidR="00995B68" w:rsidTr="003E3FFB">
        <w:trPr>
          <w:trHeight w:val="685"/>
        </w:trPr>
        <w:tc>
          <w:tcPr>
            <w:tcW w:w="4982"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3</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Achiziţia şi utilizarea unui sistem de back-up, salvări de siguranţă şi utilizarea unor surse de alimentare de rezervă</w:t>
            </w:r>
          </w:p>
          <w:p w:rsidR="00995B68" w:rsidRDefault="00995B68" w:rsidP="003E3FFB">
            <w:pPr>
              <w:autoSpaceDE w:val="0"/>
              <w:adjustRightInd w:val="0"/>
              <w:spacing w:line="256" w:lineRule="auto"/>
              <w:jc w:val="both"/>
              <w:rPr>
                <w:rFonts w:ascii="Tahoma" w:hAnsi="Tahoma" w:cs="Tahoma"/>
                <w:b/>
                <w:i/>
                <w:lang w:eastAsia="ro-RO"/>
              </w:rPr>
            </w:pPr>
          </w:p>
        </w:tc>
        <w:tc>
          <w:tcPr>
            <w:tcW w:w="323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Program Operațional Crestere Inteligentă și Digitalizare (POCID)- axa prioritara 6 Cresterea capacității adminsitrative</w:t>
            </w:r>
          </w:p>
        </w:tc>
        <w:tc>
          <w:tcPr>
            <w:tcW w:w="152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p>
        </w:tc>
      </w:tr>
      <w:tr w:rsidR="00995B68" w:rsidTr="003E3FFB">
        <w:trPr>
          <w:trHeight w:val="685"/>
        </w:trPr>
        <w:tc>
          <w:tcPr>
            <w:tcW w:w="4982"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4</w:t>
            </w:r>
          </w:p>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color w:val="000000"/>
                <w:lang w:eastAsia="ro-RO"/>
              </w:rPr>
              <w:t xml:space="preserve">Achiziționarea de aplicații informatice integrate pentru toate serviciile din cadrul administrației locale în vederea eficientizării procesului de furnizare a serviciilor către populație. </w:t>
            </w:r>
          </w:p>
        </w:tc>
        <w:tc>
          <w:tcPr>
            <w:tcW w:w="323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Program Operațional Crestere Inteligentă și Digitalizare (POCID)- axa prioritara 6 Cresterea capacității adminsitrative</w:t>
            </w:r>
          </w:p>
        </w:tc>
        <w:tc>
          <w:tcPr>
            <w:tcW w:w="152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2022</w:t>
            </w:r>
          </w:p>
        </w:tc>
      </w:tr>
    </w:tbl>
    <w:p w:rsidR="00995B68" w:rsidRDefault="00995B68" w:rsidP="00995B68">
      <w:pPr>
        <w:autoSpaceDE w:val="0"/>
        <w:adjustRightInd w:val="0"/>
        <w:jc w:val="both"/>
        <w:rPr>
          <w:rFonts w:ascii="Tahoma" w:hAnsi="Tahoma" w:cs="Tahoma"/>
          <w:color w:val="000000"/>
          <w:lang w:eastAsia="ro-RO"/>
        </w:rPr>
      </w:pPr>
    </w:p>
    <w:p w:rsidR="00995B68" w:rsidRDefault="00995B68" w:rsidP="00995B68">
      <w:pPr>
        <w:autoSpaceDE w:val="0"/>
        <w:adjustRightInd w:val="0"/>
        <w:jc w:val="center"/>
        <w:rPr>
          <w:rFonts w:ascii="Tahoma" w:hAnsi="Tahoma" w:cs="Tahoma"/>
          <w:b/>
          <w:i/>
          <w:color w:val="000000"/>
          <w:lang w:eastAsia="ro-RO"/>
        </w:rPr>
      </w:pPr>
      <w:r>
        <w:rPr>
          <w:rFonts w:ascii="Tahoma" w:hAnsi="Tahoma" w:cs="Tahoma"/>
          <w:b/>
          <w:color w:val="000000"/>
          <w:lang w:eastAsia="ro-RO"/>
        </w:rPr>
        <w:t xml:space="preserve">Obiectivul operațional </w:t>
      </w:r>
      <w:r w:rsidRPr="004C5AF2">
        <w:rPr>
          <w:rFonts w:ascii="Tahoma" w:hAnsi="Tahoma" w:cs="Tahoma"/>
          <w:b/>
          <w:i/>
          <w:color w:val="000000"/>
          <w:lang w:eastAsia="ro-RO"/>
        </w:rPr>
        <w:t>E</w:t>
      </w:r>
      <w:r>
        <w:rPr>
          <w:rFonts w:ascii="Tahoma" w:hAnsi="Tahoma" w:cs="Tahoma"/>
          <w:b/>
          <w:i/>
          <w:color w:val="000000"/>
          <w:lang w:eastAsia="ro-RO"/>
        </w:rPr>
        <w:t>ficientizarea comunicării şi realizarea unei strategii  de comunicare internă şi externă</w:t>
      </w:r>
    </w:p>
    <w:p w:rsidR="00DF1B6A" w:rsidRDefault="00DF1B6A" w:rsidP="00995B68">
      <w:pPr>
        <w:autoSpaceDE w:val="0"/>
        <w:adjustRightInd w:val="0"/>
        <w:jc w:val="center"/>
        <w:rPr>
          <w:rFonts w:ascii="Tahoma" w:hAnsi="Tahoma" w:cs="Tahoma"/>
          <w:b/>
          <w:i/>
          <w:color w:val="000000"/>
          <w:lang w:eastAsia="ro-RO"/>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3"/>
        <w:gridCol w:w="3146"/>
        <w:gridCol w:w="1506"/>
      </w:tblGrid>
      <w:tr w:rsidR="00995B68" w:rsidTr="00FA41A5">
        <w:tc>
          <w:tcPr>
            <w:tcW w:w="4853"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146"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06"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FA41A5">
        <w:tc>
          <w:tcPr>
            <w:tcW w:w="4853"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1</w:t>
            </w:r>
          </w:p>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color w:val="000000"/>
                <w:lang w:eastAsia="ro-RO"/>
              </w:rPr>
              <w:t xml:space="preserve">Crearea unei identităţi vizuale a Primăriei </w:t>
            </w:r>
            <w:r w:rsidR="00DF1B6A" w:rsidRPr="00DF1B6A">
              <w:rPr>
                <w:rFonts w:ascii="Tahoma" w:hAnsi="Tahoma" w:cs="Tahoma"/>
                <w:color w:val="000000"/>
                <w:lang w:eastAsia="ro-RO"/>
              </w:rPr>
              <w:t xml:space="preserve">Nicolae Bălcescu  </w:t>
            </w:r>
            <w:r>
              <w:rPr>
                <w:rFonts w:ascii="Tahoma" w:hAnsi="Tahoma" w:cs="Tahoma"/>
                <w:color w:val="000000"/>
                <w:lang w:eastAsia="ro-RO"/>
              </w:rPr>
              <w:t>prin standardizarea elementelor de identitate vizuală – formulare tip, materiale informative, adrese, răspunsuri.</w:t>
            </w:r>
          </w:p>
        </w:tc>
        <w:tc>
          <w:tcPr>
            <w:tcW w:w="314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w:t>
            </w:r>
          </w:p>
        </w:tc>
        <w:tc>
          <w:tcPr>
            <w:tcW w:w="1506" w:type="dxa"/>
            <w:tcBorders>
              <w:top w:val="single" w:sz="4" w:space="0" w:color="auto"/>
              <w:left w:val="single" w:sz="4" w:space="0" w:color="auto"/>
              <w:bottom w:val="single" w:sz="4" w:space="0" w:color="auto"/>
              <w:right w:val="single" w:sz="4" w:space="0" w:color="auto"/>
            </w:tcBorders>
            <w:hideMark/>
          </w:tcPr>
          <w:p w:rsidR="00995B68" w:rsidRDefault="00DF1B6A"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2022</w:t>
            </w:r>
          </w:p>
        </w:tc>
      </w:tr>
      <w:tr w:rsidR="00995B68" w:rsidTr="00FA41A5">
        <w:trPr>
          <w:trHeight w:val="685"/>
        </w:trPr>
        <w:tc>
          <w:tcPr>
            <w:tcW w:w="4853"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lastRenderedPageBreak/>
              <w:t>Proiect 2</w:t>
            </w:r>
          </w:p>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color w:val="000000"/>
                <w:lang w:eastAsia="ro-RO"/>
              </w:rPr>
              <w:t>Extinderea procedurilor de informare publică – utilizarea de noi metode pentru informarea populației (ex: înființarea de puncte de informare de tip infochiosc, amplasarea de panouri  cu afișaj electronic</w:t>
            </w:r>
          </w:p>
        </w:tc>
        <w:tc>
          <w:tcPr>
            <w:tcW w:w="314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w:t>
            </w:r>
          </w:p>
        </w:tc>
        <w:tc>
          <w:tcPr>
            <w:tcW w:w="1506" w:type="dxa"/>
            <w:tcBorders>
              <w:top w:val="single" w:sz="4" w:space="0" w:color="auto"/>
              <w:left w:val="single" w:sz="4" w:space="0" w:color="auto"/>
              <w:bottom w:val="single" w:sz="4" w:space="0" w:color="auto"/>
              <w:right w:val="single" w:sz="4" w:space="0" w:color="auto"/>
            </w:tcBorders>
            <w:hideMark/>
          </w:tcPr>
          <w:p w:rsidR="00995B68" w:rsidRDefault="00DF1B6A"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2022</w:t>
            </w:r>
          </w:p>
        </w:tc>
      </w:tr>
      <w:tr w:rsidR="00FA41A5" w:rsidTr="00FA41A5">
        <w:trPr>
          <w:trHeight w:val="685"/>
        </w:trPr>
        <w:tc>
          <w:tcPr>
            <w:tcW w:w="4853" w:type="dxa"/>
            <w:tcBorders>
              <w:top w:val="single" w:sz="4" w:space="0" w:color="auto"/>
              <w:left w:val="single" w:sz="4" w:space="0" w:color="auto"/>
              <w:bottom w:val="single" w:sz="4" w:space="0" w:color="auto"/>
              <w:right w:val="single" w:sz="4" w:space="0" w:color="auto"/>
            </w:tcBorders>
            <w:hideMark/>
          </w:tcPr>
          <w:p w:rsidR="00FA41A5" w:rsidRDefault="00FA41A5" w:rsidP="00FA41A5">
            <w:pPr>
              <w:autoSpaceDE w:val="0"/>
              <w:adjustRightInd w:val="0"/>
              <w:spacing w:line="256" w:lineRule="auto"/>
              <w:jc w:val="both"/>
              <w:rPr>
                <w:rFonts w:ascii="Tahoma" w:hAnsi="Tahoma" w:cs="Tahoma"/>
                <w:b/>
                <w:i/>
                <w:lang w:eastAsia="ro-RO"/>
              </w:rPr>
            </w:pPr>
            <w:r>
              <w:rPr>
                <w:rFonts w:ascii="Tahoma" w:hAnsi="Tahoma" w:cs="Tahoma"/>
                <w:b/>
                <w:i/>
                <w:lang w:eastAsia="ro-RO"/>
              </w:rPr>
              <w:t>Proiect 3</w:t>
            </w:r>
          </w:p>
          <w:p w:rsidR="00FA41A5" w:rsidRDefault="00FA41A5" w:rsidP="00FA41A5">
            <w:pPr>
              <w:autoSpaceDE w:val="0"/>
              <w:adjustRightInd w:val="0"/>
              <w:spacing w:line="256" w:lineRule="auto"/>
              <w:jc w:val="both"/>
              <w:rPr>
                <w:rFonts w:ascii="Tahoma" w:hAnsi="Tahoma" w:cs="Tahoma"/>
                <w:b/>
                <w:i/>
                <w:lang w:eastAsia="ro-RO"/>
              </w:rPr>
            </w:pPr>
            <w:r>
              <w:rPr>
                <w:rFonts w:ascii="Tahoma" w:hAnsi="Tahoma" w:cs="Tahoma"/>
                <w:color w:val="000000"/>
                <w:lang w:eastAsia="ro-RO"/>
              </w:rPr>
              <w:t xml:space="preserve">Stimularea participării cetăţenilor şi a ONG-urilor la procesul decizional prin acțiuni de consultare publică, inițierea de proiecte în parteneriat pentru elaborarea de statistici şi documente oficiale pentru comună. </w:t>
            </w:r>
          </w:p>
        </w:tc>
        <w:tc>
          <w:tcPr>
            <w:tcW w:w="3146" w:type="dxa"/>
            <w:tcBorders>
              <w:top w:val="single" w:sz="4" w:space="0" w:color="auto"/>
              <w:left w:val="single" w:sz="4" w:space="0" w:color="auto"/>
              <w:bottom w:val="single" w:sz="4" w:space="0" w:color="auto"/>
              <w:right w:val="single" w:sz="4" w:space="0" w:color="auto"/>
            </w:tcBorders>
            <w:hideMark/>
          </w:tcPr>
          <w:p w:rsidR="00FA41A5" w:rsidRDefault="00FA41A5" w:rsidP="00FA41A5">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w:t>
            </w:r>
          </w:p>
        </w:tc>
        <w:tc>
          <w:tcPr>
            <w:tcW w:w="1506" w:type="dxa"/>
            <w:tcBorders>
              <w:top w:val="single" w:sz="4" w:space="0" w:color="auto"/>
              <w:left w:val="single" w:sz="4" w:space="0" w:color="auto"/>
              <w:bottom w:val="single" w:sz="4" w:space="0" w:color="auto"/>
              <w:right w:val="single" w:sz="4" w:space="0" w:color="auto"/>
            </w:tcBorders>
            <w:hideMark/>
          </w:tcPr>
          <w:p w:rsidR="00FA41A5" w:rsidRDefault="00DF1B6A" w:rsidP="00FA41A5">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2022</w:t>
            </w:r>
          </w:p>
        </w:tc>
      </w:tr>
    </w:tbl>
    <w:p w:rsidR="00995B68" w:rsidRDefault="00995B68" w:rsidP="00995B68">
      <w:pPr>
        <w:autoSpaceDE w:val="0"/>
        <w:adjustRightInd w:val="0"/>
        <w:jc w:val="both"/>
        <w:rPr>
          <w:rFonts w:ascii="Tahoma" w:hAnsi="Tahoma" w:cs="Tahoma"/>
          <w:color w:val="000000"/>
          <w:lang w:eastAsia="ro-RO"/>
        </w:rPr>
      </w:pPr>
    </w:p>
    <w:p w:rsidR="00995B68" w:rsidRDefault="00995B68" w:rsidP="00995B68">
      <w:pPr>
        <w:autoSpaceDE w:val="0"/>
        <w:adjustRightInd w:val="0"/>
        <w:jc w:val="both"/>
        <w:rPr>
          <w:rFonts w:ascii="Tahoma" w:hAnsi="Tahoma" w:cs="Tahoma"/>
          <w:b/>
          <w:i/>
          <w:color w:val="000000"/>
          <w:lang w:eastAsia="ro-RO"/>
        </w:rPr>
      </w:pPr>
      <w:r>
        <w:rPr>
          <w:rFonts w:ascii="Tahoma" w:hAnsi="Tahoma" w:cs="Tahoma"/>
          <w:color w:val="000000"/>
          <w:lang w:eastAsia="ro-RO"/>
        </w:rPr>
        <w:t xml:space="preserve"> </w:t>
      </w:r>
      <w:r w:rsidRPr="00DF1B6A">
        <w:rPr>
          <w:rFonts w:ascii="Tahoma" w:hAnsi="Tahoma" w:cs="Tahoma"/>
          <w:b/>
          <w:color w:val="000000"/>
          <w:lang w:eastAsia="ro-RO"/>
        </w:rPr>
        <w:t>Obiectivul operațional</w:t>
      </w:r>
      <w:r>
        <w:rPr>
          <w:rFonts w:ascii="Tahoma" w:hAnsi="Tahoma" w:cs="Tahoma"/>
          <w:color w:val="000000"/>
          <w:lang w:eastAsia="ro-RO"/>
        </w:rPr>
        <w:t xml:space="preserve"> </w:t>
      </w:r>
      <w:r w:rsidRPr="00DF1B6A">
        <w:rPr>
          <w:rFonts w:ascii="Tahoma" w:hAnsi="Tahoma" w:cs="Tahoma"/>
          <w:b/>
          <w:i/>
          <w:color w:val="000000"/>
          <w:lang w:eastAsia="ro-RO"/>
        </w:rPr>
        <w:t>I</w:t>
      </w:r>
      <w:r>
        <w:rPr>
          <w:rFonts w:ascii="Tahoma" w:hAnsi="Tahoma" w:cs="Tahoma"/>
          <w:b/>
          <w:i/>
          <w:color w:val="000000"/>
          <w:lang w:eastAsia="ro-RO"/>
        </w:rPr>
        <w:t>mbunătățirea activităţii curente a administraţiei locale şi  creșterea capacitații de atragere de finanțări de la Uniunea Europeană</w:t>
      </w:r>
    </w:p>
    <w:p w:rsidR="00995B68" w:rsidRDefault="00995B68" w:rsidP="00995B68">
      <w:pPr>
        <w:autoSpaceDE w:val="0"/>
        <w:adjustRightInd w:val="0"/>
        <w:jc w:val="both"/>
        <w:rPr>
          <w:rFonts w:ascii="Tahoma" w:hAnsi="Tahoma" w:cs="Tahoma"/>
          <w:b/>
          <w:i/>
          <w:color w:val="00000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0"/>
        <w:gridCol w:w="3144"/>
        <w:gridCol w:w="1516"/>
      </w:tblGrid>
      <w:tr w:rsidR="00995B68" w:rsidTr="00FA41A5">
        <w:tc>
          <w:tcPr>
            <w:tcW w:w="5020"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144"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16"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FA41A5">
        <w:trPr>
          <w:trHeight w:val="685"/>
        </w:trPr>
        <w:tc>
          <w:tcPr>
            <w:tcW w:w="5020"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1</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 xml:space="preserve">Creşterea eficienţei în administrația locală prin facilitarea, urmărirea şi documentarea </w:t>
            </w:r>
          </w:p>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color w:val="000000"/>
                <w:lang w:eastAsia="ro-RO"/>
              </w:rPr>
              <w:t xml:space="preserve">proceselor de lucru utilizând programe informatice de management al documentelor </w:t>
            </w:r>
          </w:p>
          <w:p w:rsidR="00995B68" w:rsidRDefault="00995B68" w:rsidP="003E3FFB">
            <w:pPr>
              <w:autoSpaceDE w:val="0"/>
              <w:adjustRightInd w:val="0"/>
              <w:spacing w:line="256" w:lineRule="auto"/>
              <w:jc w:val="both"/>
              <w:rPr>
                <w:rFonts w:ascii="Tahoma" w:hAnsi="Tahoma" w:cs="Tahoma"/>
                <w:b/>
                <w:i/>
                <w:lang w:eastAsia="ro-RO"/>
              </w:rPr>
            </w:pPr>
          </w:p>
        </w:tc>
        <w:tc>
          <w:tcPr>
            <w:tcW w:w="3144"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w:t>
            </w:r>
          </w:p>
        </w:tc>
        <w:tc>
          <w:tcPr>
            <w:tcW w:w="151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2022</w:t>
            </w:r>
          </w:p>
        </w:tc>
      </w:tr>
      <w:tr w:rsidR="00995B68" w:rsidTr="00FA41A5">
        <w:trPr>
          <w:trHeight w:val="685"/>
        </w:trPr>
        <w:tc>
          <w:tcPr>
            <w:tcW w:w="5020"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2</w:t>
            </w:r>
          </w:p>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color w:val="000000"/>
                <w:lang w:eastAsia="ro-RO"/>
              </w:rPr>
              <w:t>Creşterea nivelului de pregătire profesională a salariaţilor din administrația locală prin realizarea unui program anual de pregătire profesională şi participarea la cursuri de formare profesională continuă;</w:t>
            </w:r>
          </w:p>
        </w:tc>
        <w:tc>
          <w:tcPr>
            <w:tcW w:w="3144"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w:t>
            </w:r>
          </w:p>
        </w:tc>
        <w:tc>
          <w:tcPr>
            <w:tcW w:w="1516" w:type="dxa"/>
            <w:tcBorders>
              <w:top w:val="single" w:sz="4" w:space="0" w:color="auto"/>
              <w:left w:val="single" w:sz="4" w:space="0" w:color="auto"/>
              <w:bottom w:val="single" w:sz="4" w:space="0" w:color="auto"/>
              <w:right w:val="single" w:sz="4" w:space="0" w:color="auto"/>
            </w:tcBorders>
            <w:hideMark/>
          </w:tcPr>
          <w:p w:rsidR="00995B68" w:rsidRDefault="00DF1B6A"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2022-</w:t>
            </w:r>
            <w:r w:rsidR="00995B68">
              <w:rPr>
                <w:rFonts w:ascii="Tahoma" w:hAnsi="Tahoma" w:cs="Tahoma"/>
                <w:color w:val="000000"/>
                <w:lang w:eastAsia="ro-RO"/>
              </w:rPr>
              <w:t>2027</w:t>
            </w:r>
          </w:p>
        </w:tc>
      </w:tr>
      <w:tr w:rsidR="00995B68" w:rsidTr="00FA41A5">
        <w:trPr>
          <w:trHeight w:val="685"/>
        </w:trPr>
        <w:tc>
          <w:tcPr>
            <w:tcW w:w="5020"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3</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Constituirea în cadrul primăriei a unei Unităţi de Implementare a Proiectelor şi instruirea membrilor săi pentru atragerea şi implementarea de proiecte finanțate din fonduri de la Uniunea Europeană.</w:t>
            </w:r>
          </w:p>
          <w:p w:rsidR="00995B68" w:rsidRDefault="00995B68" w:rsidP="003E3FFB">
            <w:pPr>
              <w:autoSpaceDE w:val="0"/>
              <w:adjustRightInd w:val="0"/>
              <w:spacing w:line="256" w:lineRule="auto"/>
              <w:jc w:val="both"/>
              <w:rPr>
                <w:rFonts w:ascii="Tahoma" w:hAnsi="Tahoma" w:cs="Tahoma"/>
                <w:b/>
                <w:i/>
                <w:lang w:eastAsia="ro-RO"/>
              </w:rPr>
            </w:pPr>
          </w:p>
        </w:tc>
        <w:tc>
          <w:tcPr>
            <w:tcW w:w="3144"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w:t>
            </w:r>
          </w:p>
        </w:tc>
        <w:tc>
          <w:tcPr>
            <w:tcW w:w="1516" w:type="dxa"/>
            <w:tcBorders>
              <w:top w:val="single" w:sz="4" w:space="0" w:color="auto"/>
              <w:left w:val="single" w:sz="4" w:space="0" w:color="auto"/>
              <w:bottom w:val="single" w:sz="4" w:space="0" w:color="auto"/>
              <w:right w:val="single" w:sz="4" w:space="0" w:color="auto"/>
            </w:tcBorders>
            <w:hideMark/>
          </w:tcPr>
          <w:p w:rsidR="00995B68" w:rsidRDefault="00DF1B6A"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2022-</w:t>
            </w:r>
            <w:r w:rsidR="00995B68">
              <w:rPr>
                <w:rFonts w:ascii="Tahoma" w:hAnsi="Tahoma" w:cs="Tahoma"/>
                <w:color w:val="000000"/>
                <w:lang w:eastAsia="ro-RO"/>
              </w:rPr>
              <w:t>2027</w:t>
            </w:r>
          </w:p>
        </w:tc>
      </w:tr>
      <w:tr w:rsidR="00995B68" w:rsidTr="00FA41A5">
        <w:trPr>
          <w:trHeight w:val="685"/>
        </w:trPr>
        <w:tc>
          <w:tcPr>
            <w:tcW w:w="5020" w:type="dxa"/>
            <w:tcBorders>
              <w:top w:val="single" w:sz="4" w:space="0" w:color="auto"/>
              <w:left w:val="single" w:sz="4" w:space="0" w:color="auto"/>
              <w:bottom w:val="single" w:sz="4" w:space="0" w:color="auto"/>
              <w:right w:val="single" w:sz="4" w:space="0" w:color="auto"/>
            </w:tcBorders>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4</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Realizarea de parteneriate şi activităţi de infrăţire cu localităţi din ţară şi din străinătate în vederea promovării de proiecte</w:t>
            </w:r>
          </w:p>
          <w:p w:rsidR="00FA41A5" w:rsidRDefault="00FA41A5" w:rsidP="003E3FFB">
            <w:pPr>
              <w:autoSpaceDE w:val="0"/>
              <w:adjustRightInd w:val="0"/>
              <w:spacing w:line="256" w:lineRule="auto"/>
              <w:jc w:val="both"/>
              <w:rPr>
                <w:rFonts w:ascii="Tahoma" w:hAnsi="Tahoma" w:cs="Tahoma"/>
                <w:b/>
                <w:i/>
                <w:lang w:eastAsia="ro-RO"/>
              </w:rPr>
            </w:pPr>
          </w:p>
        </w:tc>
        <w:tc>
          <w:tcPr>
            <w:tcW w:w="3144"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Buget local</w:t>
            </w:r>
          </w:p>
        </w:tc>
        <w:tc>
          <w:tcPr>
            <w:tcW w:w="1516" w:type="dxa"/>
            <w:tcBorders>
              <w:top w:val="single" w:sz="4" w:space="0" w:color="auto"/>
              <w:left w:val="single" w:sz="4" w:space="0" w:color="auto"/>
              <w:bottom w:val="single" w:sz="4" w:space="0" w:color="auto"/>
              <w:right w:val="single" w:sz="4" w:space="0" w:color="auto"/>
            </w:tcBorders>
            <w:hideMark/>
          </w:tcPr>
          <w:p w:rsidR="00995B68" w:rsidRDefault="00DF1B6A"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2022</w:t>
            </w:r>
            <w:r w:rsidR="00995B68">
              <w:rPr>
                <w:rFonts w:ascii="Tahoma" w:hAnsi="Tahoma" w:cs="Tahoma"/>
                <w:color w:val="000000"/>
                <w:lang w:eastAsia="ro-RO"/>
              </w:rPr>
              <w:t>-2027</w:t>
            </w:r>
          </w:p>
        </w:tc>
      </w:tr>
      <w:tr w:rsidR="00995B68" w:rsidTr="00FA41A5">
        <w:trPr>
          <w:trHeight w:val="685"/>
        </w:trPr>
        <w:tc>
          <w:tcPr>
            <w:tcW w:w="5020"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b/>
                <w:i/>
                <w:lang w:eastAsia="ro-RO"/>
              </w:rPr>
              <w:t>Proiect 5</w:t>
            </w:r>
          </w:p>
          <w:p w:rsidR="00995B68" w:rsidRDefault="00995B68" w:rsidP="003E3FFB">
            <w:pPr>
              <w:autoSpaceDE w:val="0"/>
              <w:adjustRightInd w:val="0"/>
              <w:spacing w:line="256" w:lineRule="auto"/>
              <w:jc w:val="both"/>
              <w:rPr>
                <w:rFonts w:ascii="Tahoma" w:hAnsi="Tahoma" w:cs="Tahoma"/>
                <w:color w:val="000000"/>
                <w:lang w:eastAsia="ro-RO"/>
              </w:rPr>
            </w:pPr>
            <w:r>
              <w:rPr>
                <w:rFonts w:ascii="Tahoma" w:hAnsi="Tahoma" w:cs="Tahoma"/>
                <w:color w:val="000000"/>
                <w:lang w:eastAsia="ro-RO"/>
              </w:rPr>
              <w:t xml:space="preserve">Realizarea unor studii şi statistici referitoare la potențialul economic, resursele umane </w:t>
            </w:r>
          </w:p>
          <w:p w:rsidR="00995B68" w:rsidRDefault="00995B68" w:rsidP="003E3FFB">
            <w:pPr>
              <w:autoSpaceDE w:val="0"/>
              <w:adjustRightInd w:val="0"/>
              <w:spacing w:line="256" w:lineRule="auto"/>
              <w:jc w:val="both"/>
              <w:rPr>
                <w:rFonts w:ascii="Tahoma" w:hAnsi="Tahoma" w:cs="Tahoma"/>
                <w:b/>
                <w:i/>
                <w:lang w:eastAsia="ro-RO"/>
              </w:rPr>
            </w:pPr>
            <w:r>
              <w:rPr>
                <w:rFonts w:ascii="Tahoma" w:hAnsi="Tahoma" w:cs="Tahoma"/>
                <w:color w:val="000000"/>
                <w:lang w:eastAsia="ro-RO"/>
              </w:rPr>
              <w:t xml:space="preserve">disponibile în comună, evoluția populației, </w:t>
            </w:r>
            <w:r>
              <w:rPr>
                <w:rFonts w:ascii="Tahoma" w:hAnsi="Tahoma" w:cs="Tahoma"/>
                <w:color w:val="000000"/>
                <w:lang w:eastAsia="ro-RO"/>
              </w:rPr>
              <w:lastRenderedPageBreak/>
              <w:t xml:space="preserve">etc pentru prezentarea potențialilor investitori ca sprijin decizional în procesul de studiere a posibilității inițierii de activităţi economice </w:t>
            </w:r>
          </w:p>
        </w:tc>
        <w:tc>
          <w:tcPr>
            <w:tcW w:w="3144"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lastRenderedPageBreak/>
              <w:t xml:space="preserve"> Buget local</w:t>
            </w:r>
          </w:p>
        </w:tc>
        <w:tc>
          <w:tcPr>
            <w:tcW w:w="1516" w:type="dxa"/>
            <w:tcBorders>
              <w:top w:val="single" w:sz="4" w:space="0" w:color="auto"/>
              <w:left w:val="single" w:sz="4" w:space="0" w:color="auto"/>
              <w:bottom w:val="single" w:sz="4" w:space="0" w:color="auto"/>
              <w:right w:val="single" w:sz="4" w:space="0" w:color="auto"/>
            </w:tcBorders>
            <w:hideMark/>
          </w:tcPr>
          <w:p w:rsidR="00995B6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 2021-2023</w:t>
            </w:r>
          </w:p>
        </w:tc>
      </w:tr>
    </w:tbl>
    <w:p w:rsidR="00FA41A5" w:rsidRDefault="00FA41A5" w:rsidP="00750819">
      <w:pPr>
        <w:autoSpaceDE w:val="0"/>
        <w:adjustRightInd w:val="0"/>
        <w:jc w:val="both"/>
        <w:rPr>
          <w:rFonts w:ascii="Tahoma" w:hAnsi="Tahoma" w:cs="Tahoma"/>
          <w:b/>
          <w:color w:val="000000"/>
          <w:lang w:eastAsia="ro-RO"/>
        </w:rPr>
      </w:pPr>
    </w:p>
    <w:p w:rsidR="00995B68" w:rsidRDefault="00995B68" w:rsidP="00DF1B6A">
      <w:pPr>
        <w:autoSpaceDE w:val="0"/>
        <w:adjustRightInd w:val="0"/>
        <w:jc w:val="both"/>
        <w:rPr>
          <w:rFonts w:ascii="Tahoma" w:hAnsi="Tahoma" w:cs="Tahoma"/>
          <w:b/>
          <w:i/>
          <w:color w:val="000000"/>
          <w:lang w:eastAsia="ro-RO"/>
        </w:rPr>
      </w:pPr>
      <w:r w:rsidRPr="004C5AF2">
        <w:rPr>
          <w:rFonts w:ascii="Tahoma" w:hAnsi="Tahoma" w:cs="Tahoma"/>
          <w:b/>
          <w:color w:val="000000"/>
          <w:lang w:eastAsia="ro-RO"/>
        </w:rPr>
        <w:t xml:space="preserve">Obiectivul operațional: </w:t>
      </w:r>
      <w:r w:rsidRPr="004C5AF2">
        <w:rPr>
          <w:rFonts w:ascii="Tahoma" w:hAnsi="Tahoma" w:cs="Tahoma"/>
          <w:b/>
          <w:i/>
          <w:color w:val="000000"/>
          <w:lang w:eastAsia="ro-RO"/>
        </w:rPr>
        <w:t xml:space="preserve">Asigurarea condițiilor de lucru pentru angajații din administrația </w:t>
      </w:r>
      <w:r w:rsidR="00DF1B6A">
        <w:rPr>
          <w:rFonts w:ascii="Tahoma" w:hAnsi="Tahoma" w:cs="Tahoma"/>
          <w:b/>
          <w:i/>
          <w:color w:val="000000"/>
          <w:lang w:eastAsia="ro-RO"/>
        </w:rPr>
        <w:t>publica locală</w:t>
      </w:r>
      <w:r>
        <w:rPr>
          <w:rFonts w:ascii="Tahoma" w:hAnsi="Tahoma" w:cs="Tahoma"/>
          <w:b/>
          <w:i/>
          <w:color w:val="000000"/>
          <w:lang w:eastAsia="ro-RO"/>
        </w:rPr>
        <w:t xml:space="preserve"> </w:t>
      </w:r>
    </w:p>
    <w:p w:rsidR="00995B68" w:rsidRPr="004C5AF2" w:rsidRDefault="00995B68" w:rsidP="00995B68">
      <w:pPr>
        <w:autoSpaceDE w:val="0"/>
        <w:adjustRightInd w:val="0"/>
        <w:ind w:left="720"/>
        <w:jc w:val="both"/>
        <w:rPr>
          <w:rFonts w:ascii="Tahoma" w:hAnsi="Tahoma" w:cs="Tahoma"/>
          <w:b/>
          <w:color w:val="4472C4"/>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1"/>
        <w:gridCol w:w="3235"/>
        <w:gridCol w:w="1520"/>
      </w:tblGrid>
      <w:tr w:rsidR="00995B68" w:rsidTr="003E3FFB">
        <w:tc>
          <w:tcPr>
            <w:tcW w:w="5211"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Denumire proiect </w:t>
            </w:r>
          </w:p>
        </w:tc>
        <w:tc>
          <w:tcPr>
            <w:tcW w:w="3261"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Sursa de finantare</w:t>
            </w:r>
          </w:p>
        </w:tc>
        <w:tc>
          <w:tcPr>
            <w:tcW w:w="1526" w:type="dxa"/>
            <w:tcBorders>
              <w:top w:val="single" w:sz="4" w:space="0" w:color="auto"/>
              <w:left w:val="single" w:sz="4" w:space="0" w:color="auto"/>
              <w:bottom w:val="single" w:sz="4" w:space="0" w:color="auto"/>
              <w:right w:val="single" w:sz="4" w:space="0" w:color="auto"/>
            </w:tcBorders>
            <w:shd w:val="clear" w:color="auto" w:fill="FFFF00"/>
            <w:hideMark/>
          </w:tcPr>
          <w:p w:rsidR="00995B68" w:rsidRDefault="00995B68" w:rsidP="003E3FFB">
            <w:pPr>
              <w:autoSpaceDE w:val="0"/>
              <w:adjustRightInd w:val="0"/>
              <w:spacing w:line="256" w:lineRule="auto"/>
              <w:rPr>
                <w:rFonts w:ascii="Tahoma" w:hAnsi="Tahoma" w:cs="Tahoma"/>
                <w:i/>
                <w:color w:val="000000"/>
                <w:lang w:eastAsia="ro-RO"/>
              </w:rPr>
            </w:pPr>
            <w:r>
              <w:rPr>
                <w:rFonts w:ascii="Tahoma" w:hAnsi="Tahoma" w:cs="Tahoma"/>
                <w:i/>
                <w:color w:val="000000"/>
                <w:lang w:eastAsia="ro-RO"/>
              </w:rPr>
              <w:t xml:space="preserve">Termen  de finalizare </w:t>
            </w:r>
          </w:p>
        </w:tc>
      </w:tr>
      <w:tr w:rsidR="00995B68" w:rsidTr="003E3FFB">
        <w:trPr>
          <w:trHeight w:val="685"/>
        </w:trPr>
        <w:tc>
          <w:tcPr>
            <w:tcW w:w="5211" w:type="dxa"/>
            <w:tcBorders>
              <w:top w:val="single" w:sz="4" w:space="0" w:color="auto"/>
              <w:left w:val="single" w:sz="4" w:space="0" w:color="auto"/>
              <w:bottom w:val="single" w:sz="4" w:space="0" w:color="auto"/>
              <w:right w:val="single" w:sz="4" w:space="0" w:color="auto"/>
            </w:tcBorders>
          </w:tcPr>
          <w:p w:rsidR="00995B68" w:rsidRPr="003D6538" w:rsidRDefault="00995B68" w:rsidP="003E3FFB">
            <w:pPr>
              <w:autoSpaceDE w:val="0"/>
              <w:adjustRightInd w:val="0"/>
              <w:spacing w:line="256" w:lineRule="auto"/>
              <w:jc w:val="both"/>
              <w:rPr>
                <w:rFonts w:ascii="Tahoma" w:hAnsi="Tahoma" w:cs="Tahoma"/>
                <w:b/>
                <w:i/>
                <w:lang w:eastAsia="ro-RO"/>
              </w:rPr>
            </w:pPr>
            <w:r w:rsidRPr="003D6538">
              <w:rPr>
                <w:rFonts w:ascii="Tahoma" w:hAnsi="Tahoma" w:cs="Tahoma"/>
                <w:b/>
                <w:i/>
                <w:lang w:eastAsia="ro-RO"/>
              </w:rPr>
              <w:t>Proiect 1</w:t>
            </w:r>
          </w:p>
          <w:p w:rsidR="00995B68" w:rsidRPr="003D6538" w:rsidRDefault="00DF1B6A" w:rsidP="003E3FFB">
            <w:pPr>
              <w:autoSpaceDE w:val="0"/>
              <w:adjustRightInd w:val="0"/>
              <w:jc w:val="both"/>
              <w:rPr>
                <w:rFonts w:ascii="Tahoma" w:hAnsi="Tahoma" w:cs="Tahoma"/>
                <w:color w:val="000000"/>
                <w:lang w:eastAsia="ro-RO"/>
              </w:rPr>
            </w:pPr>
            <w:r>
              <w:rPr>
                <w:rFonts w:ascii="Tahoma" w:hAnsi="Tahoma" w:cs="Tahoma"/>
                <w:color w:val="000000"/>
                <w:lang w:eastAsia="ro-RO"/>
              </w:rPr>
              <w:t>D</w:t>
            </w:r>
            <w:r w:rsidR="00995B68" w:rsidRPr="003D6538">
              <w:rPr>
                <w:rFonts w:ascii="Tahoma" w:hAnsi="Tahoma" w:cs="Tahoma"/>
                <w:color w:val="000000"/>
                <w:lang w:eastAsia="ro-RO"/>
              </w:rPr>
              <w:t>otare sediu administrativ P</w:t>
            </w:r>
            <w:r>
              <w:rPr>
                <w:rFonts w:ascii="Tahoma" w:hAnsi="Tahoma" w:cs="Tahoma"/>
                <w:color w:val="000000"/>
                <w:lang w:eastAsia="ro-RO"/>
              </w:rPr>
              <w:t>rimărie</w:t>
            </w:r>
            <w:r w:rsidR="00995B68" w:rsidRPr="003D6538">
              <w:rPr>
                <w:rFonts w:ascii="Tahoma" w:hAnsi="Tahoma" w:cs="Tahoma"/>
                <w:color w:val="000000"/>
                <w:lang w:eastAsia="ro-RO"/>
              </w:rPr>
              <w:t xml:space="preserve"> </w:t>
            </w:r>
          </w:p>
          <w:p w:rsidR="00995B68" w:rsidRPr="003D6538" w:rsidRDefault="00995B68" w:rsidP="003E3FFB">
            <w:pPr>
              <w:autoSpaceDE w:val="0"/>
              <w:adjustRightInd w:val="0"/>
              <w:spacing w:line="256" w:lineRule="auto"/>
              <w:jc w:val="both"/>
              <w:rPr>
                <w:rFonts w:ascii="Tahoma" w:hAnsi="Tahoma" w:cs="Tahoma"/>
                <w:b/>
                <w:i/>
                <w:lang w:eastAsia="ro-RO"/>
              </w:rPr>
            </w:pPr>
          </w:p>
          <w:p w:rsidR="00995B68" w:rsidRPr="003D6538" w:rsidRDefault="00995B68" w:rsidP="003E3FFB">
            <w:pPr>
              <w:autoSpaceDE w:val="0"/>
              <w:adjustRightInd w:val="0"/>
              <w:spacing w:line="256" w:lineRule="auto"/>
              <w:jc w:val="both"/>
              <w:rPr>
                <w:rFonts w:ascii="Tahoma" w:hAnsi="Tahoma" w:cs="Tahoma"/>
                <w:b/>
                <w:i/>
                <w:lang w:eastAsia="ro-RO"/>
              </w:rPr>
            </w:pPr>
          </w:p>
        </w:tc>
        <w:tc>
          <w:tcPr>
            <w:tcW w:w="3261" w:type="dxa"/>
            <w:tcBorders>
              <w:top w:val="single" w:sz="4" w:space="0" w:color="auto"/>
              <w:left w:val="single" w:sz="4" w:space="0" w:color="auto"/>
              <w:bottom w:val="single" w:sz="4" w:space="0" w:color="auto"/>
              <w:right w:val="single" w:sz="4" w:space="0" w:color="auto"/>
            </w:tcBorders>
            <w:hideMark/>
          </w:tcPr>
          <w:p w:rsidR="00995B68" w:rsidRPr="003D6538" w:rsidRDefault="00995B68" w:rsidP="003E3FFB">
            <w:pPr>
              <w:autoSpaceDE w:val="0"/>
              <w:adjustRightInd w:val="0"/>
              <w:spacing w:line="256" w:lineRule="auto"/>
              <w:rPr>
                <w:rFonts w:ascii="Tahoma" w:hAnsi="Tahoma" w:cs="Tahoma"/>
                <w:color w:val="000000"/>
                <w:lang w:eastAsia="ro-RO"/>
              </w:rPr>
            </w:pPr>
            <w:r>
              <w:rPr>
                <w:rFonts w:ascii="Tahoma" w:hAnsi="Tahoma" w:cs="Tahoma"/>
                <w:color w:val="000000"/>
                <w:lang w:eastAsia="ro-RO"/>
              </w:rPr>
              <w:t xml:space="preserve">CNI_ subprogramul Alte obiective de interes public sau social in domeniul constructiilor </w:t>
            </w:r>
          </w:p>
        </w:tc>
        <w:tc>
          <w:tcPr>
            <w:tcW w:w="1526" w:type="dxa"/>
            <w:tcBorders>
              <w:top w:val="single" w:sz="4" w:space="0" w:color="auto"/>
              <w:left w:val="single" w:sz="4" w:space="0" w:color="auto"/>
              <w:bottom w:val="single" w:sz="4" w:space="0" w:color="auto"/>
              <w:right w:val="single" w:sz="4" w:space="0" w:color="auto"/>
            </w:tcBorders>
            <w:hideMark/>
          </w:tcPr>
          <w:p w:rsidR="00995B68" w:rsidRPr="003D6538" w:rsidRDefault="00995B68" w:rsidP="003E3FFB">
            <w:pPr>
              <w:autoSpaceDE w:val="0"/>
              <w:adjustRightInd w:val="0"/>
              <w:spacing w:line="256" w:lineRule="auto"/>
              <w:rPr>
                <w:rFonts w:ascii="Tahoma" w:hAnsi="Tahoma" w:cs="Tahoma"/>
                <w:color w:val="000000"/>
                <w:lang w:eastAsia="ro-RO"/>
              </w:rPr>
            </w:pPr>
            <w:r w:rsidRPr="003D6538">
              <w:rPr>
                <w:rFonts w:ascii="Tahoma" w:hAnsi="Tahoma" w:cs="Tahoma"/>
                <w:color w:val="000000"/>
                <w:lang w:eastAsia="ro-RO"/>
              </w:rPr>
              <w:t xml:space="preserve"> 2025</w:t>
            </w:r>
          </w:p>
        </w:tc>
      </w:tr>
    </w:tbl>
    <w:p w:rsidR="00FA41A5" w:rsidRDefault="00FA41A5" w:rsidP="00DF1B6A">
      <w:pPr>
        <w:autoSpaceDE w:val="0"/>
        <w:adjustRightInd w:val="0"/>
        <w:rPr>
          <w:rFonts w:ascii="Tahoma" w:hAnsi="Tahoma" w:cs="Tahoma"/>
          <w:b/>
          <w:color w:val="4472C4"/>
          <w:lang w:eastAsia="ro-RO"/>
        </w:rPr>
      </w:pPr>
    </w:p>
    <w:p w:rsidR="00DF1B6A" w:rsidRDefault="00DF1B6A"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750819" w:rsidRDefault="00750819" w:rsidP="00DF1B6A">
      <w:pPr>
        <w:autoSpaceDE w:val="0"/>
        <w:adjustRightInd w:val="0"/>
        <w:rPr>
          <w:rFonts w:ascii="Tahoma" w:hAnsi="Tahoma" w:cs="Tahoma"/>
          <w:b/>
          <w:color w:val="4472C4"/>
          <w:lang w:eastAsia="ro-RO"/>
        </w:rPr>
      </w:pPr>
    </w:p>
    <w:p w:rsidR="00995B68" w:rsidRPr="00750819" w:rsidRDefault="00995B68" w:rsidP="00750819">
      <w:pPr>
        <w:tabs>
          <w:tab w:val="left" w:pos="1845"/>
        </w:tabs>
        <w:autoSpaceDE w:val="0"/>
        <w:adjustRightInd w:val="0"/>
        <w:ind w:left="720"/>
        <w:jc w:val="center"/>
        <w:rPr>
          <w:rFonts w:ascii="Tahoma" w:hAnsi="Tahoma" w:cs="Tahoma"/>
          <w:b/>
          <w:color w:val="00B050"/>
          <w:sz w:val="28"/>
          <w:szCs w:val="28"/>
          <w:lang w:eastAsia="ro-RO"/>
        </w:rPr>
      </w:pPr>
      <w:r w:rsidRPr="00750819">
        <w:rPr>
          <w:rFonts w:ascii="Tahoma" w:hAnsi="Tahoma" w:cs="Tahoma"/>
          <w:b/>
          <w:color w:val="00B050"/>
          <w:sz w:val="28"/>
          <w:szCs w:val="28"/>
          <w:lang w:eastAsia="ro-RO"/>
        </w:rPr>
        <w:t>CAPITOLUL VIII  POTENȚIALE SURSE DE FINANȚARE</w:t>
      </w:r>
    </w:p>
    <w:p w:rsidR="00995B68" w:rsidRDefault="00995B68" w:rsidP="00995B68">
      <w:pPr>
        <w:autoSpaceDE w:val="0"/>
        <w:adjustRightInd w:val="0"/>
        <w:ind w:left="720"/>
        <w:jc w:val="both"/>
        <w:rPr>
          <w:rFonts w:ascii="Tahoma" w:hAnsi="Tahoma" w:cs="Tahoma"/>
          <w:b/>
          <w:color w:val="4472C4"/>
          <w:lang w:eastAsia="ro-RO"/>
        </w:rPr>
      </w:pPr>
      <w:r>
        <w:rPr>
          <w:rFonts w:ascii="Tahoma" w:hAnsi="Tahoma" w:cs="Tahoma"/>
          <w:b/>
          <w:color w:val="4472C4"/>
          <w:lang w:eastAsia="ro-RO"/>
        </w:rPr>
        <w:t xml:space="preserve"> </w:t>
      </w:r>
    </w:p>
    <w:p w:rsidR="00995B68" w:rsidRDefault="00995B68" w:rsidP="00EB6BB0">
      <w:pPr>
        <w:autoSpaceDE w:val="0"/>
        <w:adjustRightInd w:val="0"/>
        <w:spacing w:line="276" w:lineRule="auto"/>
        <w:ind w:left="144" w:firstLine="564"/>
        <w:jc w:val="both"/>
        <w:rPr>
          <w:rFonts w:ascii="Tahoma" w:hAnsi="Tahoma" w:cs="Tahoma"/>
          <w:color w:val="000000"/>
          <w:lang w:eastAsia="ro-RO"/>
        </w:rPr>
      </w:pPr>
      <w:r>
        <w:rPr>
          <w:rFonts w:ascii="Tahoma" w:hAnsi="Tahoma" w:cs="Tahoma"/>
          <w:color w:val="000000"/>
          <w:lang w:eastAsia="ro-RO"/>
        </w:rPr>
        <w:t xml:space="preserve">Finanțările nerambursabile sunt destinate sprijinirii dezvoltării locale unde nu există resurse financiare suficiente accesibile în mod curent sau din domenii în care există în mod tradițional o nevoie de resurse financiare mai mare decât disponibilitățile (de exemplu, infrastructură activități cu caracter social etc). </w:t>
      </w:r>
    </w:p>
    <w:p w:rsidR="00995B68" w:rsidRDefault="00995B68" w:rsidP="00EB6BB0">
      <w:pPr>
        <w:autoSpaceDE w:val="0"/>
        <w:adjustRightInd w:val="0"/>
        <w:spacing w:line="276" w:lineRule="auto"/>
        <w:ind w:left="144"/>
        <w:jc w:val="both"/>
        <w:rPr>
          <w:rFonts w:ascii="Tahoma" w:hAnsi="Tahoma" w:cs="Tahoma"/>
          <w:color w:val="000000"/>
          <w:lang w:eastAsia="ro-RO"/>
        </w:rPr>
      </w:pPr>
      <w:r>
        <w:rPr>
          <w:rFonts w:ascii="Tahoma" w:hAnsi="Tahoma" w:cs="Tahoma"/>
          <w:color w:val="000000"/>
          <w:lang w:eastAsia="ro-RO"/>
        </w:rPr>
        <w:t>Astfel pot fi acordate finanțări pentru infratructur</w:t>
      </w:r>
      <w:r w:rsidR="00EB6BB0">
        <w:rPr>
          <w:rFonts w:ascii="Tahoma" w:hAnsi="Tahoma" w:cs="Tahoma"/>
          <w:color w:val="000000"/>
          <w:lang w:eastAsia="ro-RO"/>
        </w:rPr>
        <w:t xml:space="preserve">ă, educație, cultură, protecția </w:t>
      </w:r>
      <w:r>
        <w:rPr>
          <w:rFonts w:ascii="Tahoma" w:hAnsi="Tahoma" w:cs="Tahoma"/>
          <w:color w:val="000000"/>
          <w:lang w:eastAsia="ro-RO"/>
        </w:rPr>
        <w:t xml:space="preserve">mediului, cercetare, religie, sănătate, servicii sociale, cooperare internațională, drepturi civile și cetățenești, digitalizare,  dezvoltare economică și socială etc. </w:t>
      </w:r>
    </w:p>
    <w:p w:rsidR="00995B68" w:rsidRDefault="00995B68" w:rsidP="00EB6BB0">
      <w:pPr>
        <w:autoSpaceDE w:val="0"/>
        <w:adjustRightInd w:val="0"/>
        <w:spacing w:line="276" w:lineRule="auto"/>
        <w:ind w:left="144"/>
        <w:jc w:val="both"/>
        <w:rPr>
          <w:rFonts w:ascii="Tahoma" w:hAnsi="Tahoma" w:cs="Tahoma"/>
          <w:color w:val="000000"/>
          <w:lang w:eastAsia="ro-RO"/>
        </w:rPr>
      </w:pPr>
      <w:r>
        <w:rPr>
          <w:rFonts w:ascii="Tahoma" w:hAnsi="Tahoma" w:cs="Tahoma"/>
          <w:color w:val="000000"/>
          <w:lang w:eastAsia="ro-RO"/>
        </w:rPr>
        <w:t>Pentru finanțarea investițiilor propuse în cadrul acestei s</w:t>
      </w:r>
      <w:r w:rsidR="00EB6BB0">
        <w:rPr>
          <w:rFonts w:ascii="Tahoma" w:hAnsi="Tahoma" w:cs="Tahoma"/>
          <w:color w:val="000000"/>
          <w:lang w:eastAsia="ro-RO"/>
        </w:rPr>
        <w:t xml:space="preserve">trategii, pentru perioada 2021 </w:t>
      </w:r>
      <w:r>
        <w:rPr>
          <w:rFonts w:ascii="Tahoma" w:hAnsi="Tahoma" w:cs="Tahoma"/>
          <w:color w:val="000000"/>
          <w:lang w:eastAsia="ro-RO"/>
        </w:rPr>
        <w:t xml:space="preserve">– 2027, identificăm următoarele tipuri de finanțări:  </w:t>
      </w:r>
    </w:p>
    <w:p w:rsidR="00995B68" w:rsidRPr="00E3388E" w:rsidRDefault="00995B68" w:rsidP="0094582E">
      <w:pPr>
        <w:pStyle w:val="ListParagraph"/>
        <w:widowControl/>
        <w:numPr>
          <w:ilvl w:val="0"/>
          <w:numId w:val="71"/>
        </w:numPr>
        <w:suppressAutoHyphens w:val="0"/>
        <w:autoSpaceDE w:val="0"/>
        <w:adjustRightInd w:val="0"/>
        <w:spacing w:after="200" w:line="276" w:lineRule="auto"/>
        <w:ind w:left="144" w:firstLine="36"/>
        <w:jc w:val="both"/>
        <w:textAlignment w:val="auto"/>
        <w:rPr>
          <w:rFonts w:ascii="Tahoma" w:hAnsi="Tahoma" w:cs="Tahoma"/>
          <w:color w:val="000000"/>
          <w:szCs w:val="24"/>
          <w:lang w:eastAsia="ro-RO"/>
        </w:rPr>
      </w:pPr>
      <w:r w:rsidRPr="00E3388E">
        <w:rPr>
          <w:rFonts w:ascii="Tahoma" w:hAnsi="Tahoma" w:cs="Tahoma"/>
          <w:color w:val="000000"/>
          <w:szCs w:val="24"/>
          <w:lang w:eastAsia="ro-RO"/>
        </w:rPr>
        <w:t>P</w:t>
      </w:r>
      <w:r w:rsidR="00EB6BB0">
        <w:rPr>
          <w:rFonts w:ascii="Tahoma" w:hAnsi="Tahoma" w:cs="Tahoma"/>
          <w:color w:val="000000"/>
          <w:szCs w:val="24"/>
          <w:lang w:eastAsia="ro-RO"/>
        </w:rPr>
        <w:t>rogramul Național de Redresare și Reziliență</w:t>
      </w:r>
    </w:p>
    <w:p w:rsidR="00995B68" w:rsidRPr="00E3388E" w:rsidRDefault="00995B68" w:rsidP="0094582E">
      <w:pPr>
        <w:pStyle w:val="ListParagraph"/>
        <w:widowControl/>
        <w:numPr>
          <w:ilvl w:val="0"/>
          <w:numId w:val="71"/>
        </w:numPr>
        <w:suppressAutoHyphens w:val="0"/>
        <w:autoSpaceDE w:val="0"/>
        <w:adjustRightInd w:val="0"/>
        <w:spacing w:after="200" w:line="276" w:lineRule="auto"/>
        <w:ind w:left="144" w:firstLine="36"/>
        <w:jc w:val="both"/>
        <w:textAlignment w:val="auto"/>
        <w:rPr>
          <w:rFonts w:ascii="Tahoma" w:hAnsi="Tahoma" w:cs="Tahoma"/>
          <w:color w:val="000000"/>
          <w:szCs w:val="24"/>
          <w:lang w:eastAsia="ro-RO"/>
        </w:rPr>
      </w:pPr>
      <w:r w:rsidRPr="00E3388E">
        <w:rPr>
          <w:rFonts w:ascii="Tahoma" w:hAnsi="Tahoma" w:cs="Tahoma"/>
          <w:color w:val="000000"/>
          <w:szCs w:val="24"/>
          <w:lang w:eastAsia="ro-RO"/>
        </w:rPr>
        <w:t>Fondu</w:t>
      </w:r>
      <w:r w:rsidR="00EB6BB0">
        <w:rPr>
          <w:rFonts w:ascii="Tahoma" w:hAnsi="Tahoma" w:cs="Tahoma"/>
          <w:color w:val="000000"/>
          <w:szCs w:val="24"/>
          <w:lang w:eastAsia="ro-RO"/>
        </w:rPr>
        <w:t>ri Structurale și</w:t>
      </w:r>
      <w:r w:rsidRPr="00E3388E">
        <w:rPr>
          <w:rFonts w:ascii="Tahoma" w:hAnsi="Tahoma" w:cs="Tahoma"/>
          <w:color w:val="000000"/>
          <w:szCs w:val="24"/>
          <w:lang w:eastAsia="ro-RO"/>
        </w:rPr>
        <w:t xml:space="preserve"> de Coeziune care contribuie la realizarea celor trei obiective ale Politicii de Coeziune UE;</w:t>
      </w:r>
    </w:p>
    <w:p w:rsidR="00995B68" w:rsidRPr="00E3388E" w:rsidRDefault="00995B68" w:rsidP="0094582E">
      <w:pPr>
        <w:pStyle w:val="ListParagraph"/>
        <w:widowControl/>
        <w:numPr>
          <w:ilvl w:val="0"/>
          <w:numId w:val="71"/>
        </w:numPr>
        <w:suppressAutoHyphens w:val="0"/>
        <w:autoSpaceDE w:val="0"/>
        <w:adjustRightInd w:val="0"/>
        <w:spacing w:after="200" w:line="276" w:lineRule="auto"/>
        <w:ind w:left="144" w:firstLine="36"/>
        <w:jc w:val="both"/>
        <w:textAlignment w:val="auto"/>
        <w:rPr>
          <w:rFonts w:ascii="Tahoma" w:hAnsi="Tahoma" w:cs="Tahoma"/>
          <w:color w:val="000000"/>
          <w:szCs w:val="24"/>
          <w:lang w:eastAsia="ro-RO"/>
        </w:rPr>
      </w:pPr>
      <w:r w:rsidRPr="00E3388E">
        <w:rPr>
          <w:rFonts w:ascii="Tahoma" w:hAnsi="Tahoma" w:cs="Tahoma"/>
          <w:color w:val="000000"/>
          <w:szCs w:val="24"/>
          <w:lang w:eastAsia="ro-RO"/>
        </w:rPr>
        <w:t xml:space="preserve">Fonduri de la bugetele naționale </w:t>
      </w:r>
    </w:p>
    <w:p w:rsidR="00EB6BB0" w:rsidRDefault="00995B68" w:rsidP="0094582E">
      <w:pPr>
        <w:pStyle w:val="ListParagraph"/>
        <w:widowControl/>
        <w:numPr>
          <w:ilvl w:val="0"/>
          <w:numId w:val="71"/>
        </w:numPr>
        <w:suppressAutoHyphens w:val="0"/>
        <w:autoSpaceDE w:val="0"/>
        <w:adjustRightInd w:val="0"/>
        <w:spacing w:after="200" w:line="276" w:lineRule="auto"/>
        <w:ind w:left="144" w:firstLine="36"/>
        <w:jc w:val="both"/>
        <w:textAlignment w:val="auto"/>
        <w:rPr>
          <w:rFonts w:ascii="Tahoma" w:hAnsi="Tahoma" w:cs="Tahoma"/>
          <w:color w:val="000000"/>
          <w:szCs w:val="24"/>
          <w:lang w:eastAsia="ro-RO"/>
        </w:rPr>
      </w:pPr>
      <w:r w:rsidRPr="00E3388E">
        <w:rPr>
          <w:rFonts w:ascii="Tahoma" w:hAnsi="Tahoma" w:cs="Tahoma"/>
          <w:color w:val="000000"/>
          <w:szCs w:val="24"/>
          <w:lang w:eastAsia="ro-RO"/>
        </w:rPr>
        <w:t>Alte finanțări nerambursabile care pot proveni de la o varietate de finantatori (inclusiv de la Uniunea Europea</w:t>
      </w:r>
      <w:r w:rsidR="00EB6BB0">
        <w:rPr>
          <w:rFonts w:ascii="Tahoma" w:hAnsi="Tahoma" w:cs="Tahoma"/>
          <w:color w:val="000000"/>
          <w:szCs w:val="24"/>
          <w:lang w:eastAsia="ro-RO"/>
        </w:rPr>
        <w:t>nă</w:t>
      </w:r>
      <w:r w:rsidRPr="00E3388E">
        <w:rPr>
          <w:rFonts w:ascii="Tahoma" w:hAnsi="Tahoma" w:cs="Tahoma"/>
          <w:color w:val="000000"/>
          <w:szCs w:val="24"/>
          <w:lang w:eastAsia="ro-RO"/>
        </w:rPr>
        <w:t xml:space="preserve">):  </w:t>
      </w:r>
    </w:p>
    <w:p w:rsidR="00EB6BB0" w:rsidRDefault="00995B68" w:rsidP="0094582E">
      <w:pPr>
        <w:pStyle w:val="ListParagraph"/>
        <w:widowControl/>
        <w:numPr>
          <w:ilvl w:val="1"/>
          <w:numId w:val="138"/>
        </w:numPr>
        <w:suppressAutoHyphens w:val="0"/>
        <w:autoSpaceDE w:val="0"/>
        <w:adjustRightInd w:val="0"/>
        <w:spacing w:after="200" w:line="276" w:lineRule="auto"/>
        <w:jc w:val="both"/>
        <w:textAlignment w:val="auto"/>
        <w:rPr>
          <w:rFonts w:ascii="Tahoma" w:hAnsi="Tahoma" w:cs="Tahoma"/>
          <w:color w:val="000000"/>
          <w:szCs w:val="24"/>
          <w:lang w:eastAsia="ro-RO"/>
        </w:rPr>
      </w:pPr>
      <w:r w:rsidRPr="00E3388E">
        <w:rPr>
          <w:rFonts w:ascii="Tahoma" w:hAnsi="Tahoma" w:cs="Tahoma"/>
          <w:color w:val="000000"/>
          <w:szCs w:val="24"/>
          <w:lang w:eastAsia="ro-RO"/>
        </w:rPr>
        <w:t xml:space="preserve">Guvernul României </w:t>
      </w:r>
    </w:p>
    <w:p w:rsidR="00EB6BB0" w:rsidRDefault="00995B68" w:rsidP="0094582E">
      <w:pPr>
        <w:pStyle w:val="ListParagraph"/>
        <w:widowControl/>
        <w:numPr>
          <w:ilvl w:val="1"/>
          <w:numId w:val="138"/>
        </w:numPr>
        <w:suppressAutoHyphens w:val="0"/>
        <w:autoSpaceDE w:val="0"/>
        <w:adjustRightInd w:val="0"/>
        <w:spacing w:after="200" w:line="276" w:lineRule="auto"/>
        <w:jc w:val="both"/>
        <w:textAlignment w:val="auto"/>
        <w:rPr>
          <w:rFonts w:ascii="Tahoma" w:hAnsi="Tahoma" w:cs="Tahoma"/>
          <w:color w:val="000000"/>
          <w:szCs w:val="24"/>
          <w:lang w:eastAsia="ro-RO"/>
        </w:rPr>
      </w:pPr>
      <w:r w:rsidRPr="00E3388E">
        <w:rPr>
          <w:rFonts w:ascii="Tahoma" w:hAnsi="Tahoma" w:cs="Tahoma"/>
          <w:color w:val="000000"/>
          <w:szCs w:val="24"/>
          <w:lang w:eastAsia="ro-RO"/>
        </w:rPr>
        <w:t xml:space="preserve">guvernele sau ambasadele unor state straine; </w:t>
      </w:r>
    </w:p>
    <w:p w:rsidR="00EB6BB0" w:rsidRDefault="00995B68" w:rsidP="0094582E">
      <w:pPr>
        <w:pStyle w:val="ListParagraph"/>
        <w:widowControl/>
        <w:numPr>
          <w:ilvl w:val="1"/>
          <w:numId w:val="138"/>
        </w:numPr>
        <w:suppressAutoHyphens w:val="0"/>
        <w:autoSpaceDE w:val="0"/>
        <w:adjustRightInd w:val="0"/>
        <w:spacing w:after="200" w:line="276" w:lineRule="auto"/>
        <w:jc w:val="both"/>
        <w:textAlignment w:val="auto"/>
        <w:rPr>
          <w:rFonts w:ascii="Tahoma" w:hAnsi="Tahoma" w:cs="Tahoma"/>
          <w:color w:val="000000"/>
          <w:szCs w:val="24"/>
          <w:lang w:eastAsia="ro-RO"/>
        </w:rPr>
      </w:pPr>
      <w:r w:rsidRPr="00E3388E">
        <w:rPr>
          <w:rFonts w:ascii="Tahoma" w:hAnsi="Tahoma" w:cs="Tahoma"/>
          <w:color w:val="000000"/>
          <w:szCs w:val="24"/>
          <w:lang w:eastAsia="ro-RO"/>
        </w:rPr>
        <w:t xml:space="preserve">instituții financiare internaționale (de ex.: BERD, Banca Mondială etc.); </w:t>
      </w:r>
    </w:p>
    <w:p w:rsidR="00EB6BB0" w:rsidRDefault="00995B68" w:rsidP="0094582E">
      <w:pPr>
        <w:pStyle w:val="ListParagraph"/>
        <w:widowControl/>
        <w:numPr>
          <w:ilvl w:val="1"/>
          <w:numId w:val="138"/>
        </w:numPr>
        <w:suppressAutoHyphens w:val="0"/>
        <w:autoSpaceDE w:val="0"/>
        <w:adjustRightInd w:val="0"/>
        <w:spacing w:after="200" w:line="276" w:lineRule="auto"/>
        <w:jc w:val="both"/>
        <w:textAlignment w:val="auto"/>
        <w:rPr>
          <w:rFonts w:ascii="Tahoma" w:hAnsi="Tahoma" w:cs="Tahoma"/>
          <w:color w:val="000000"/>
          <w:szCs w:val="24"/>
          <w:lang w:eastAsia="ro-RO"/>
        </w:rPr>
      </w:pPr>
      <w:r w:rsidRPr="00E3388E">
        <w:rPr>
          <w:rFonts w:ascii="Tahoma" w:hAnsi="Tahoma" w:cs="Tahoma"/>
          <w:color w:val="000000"/>
          <w:szCs w:val="24"/>
          <w:lang w:eastAsia="ro-RO"/>
        </w:rPr>
        <w:t xml:space="preserve">fundații sau alte organizații naționale sau internaționale  </w:t>
      </w:r>
    </w:p>
    <w:p w:rsidR="00EB6BB0" w:rsidRDefault="00995B68" w:rsidP="0094582E">
      <w:pPr>
        <w:pStyle w:val="ListParagraph"/>
        <w:widowControl/>
        <w:numPr>
          <w:ilvl w:val="1"/>
          <w:numId w:val="138"/>
        </w:numPr>
        <w:suppressAutoHyphens w:val="0"/>
        <w:autoSpaceDE w:val="0"/>
        <w:adjustRightInd w:val="0"/>
        <w:spacing w:after="200" w:line="276" w:lineRule="auto"/>
        <w:jc w:val="both"/>
        <w:textAlignment w:val="auto"/>
        <w:rPr>
          <w:rFonts w:ascii="Tahoma" w:hAnsi="Tahoma" w:cs="Tahoma"/>
          <w:color w:val="000000"/>
          <w:szCs w:val="24"/>
          <w:lang w:eastAsia="ro-RO"/>
        </w:rPr>
      </w:pPr>
      <w:r w:rsidRPr="00E3388E">
        <w:rPr>
          <w:rFonts w:ascii="Tahoma" w:hAnsi="Tahoma" w:cs="Tahoma"/>
          <w:color w:val="000000"/>
          <w:szCs w:val="24"/>
          <w:lang w:eastAsia="ro-RO"/>
        </w:rPr>
        <w:t xml:space="preserve">companii  </w:t>
      </w:r>
    </w:p>
    <w:p w:rsidR="00995B68" w:rsidRDefault="00995B68" w:rsidP="0094582E">
      <w:pPr>
        <w:pStyle w:val="ListParagraph"/>
        <w:widowControl/>
        <w:numPr>
          <w:ilvl w:val="1"/>
          <w:numId w:val="138"/>
        </w:numPr>
        <w:suppressAutoHyphens w:val="0"/>
        <w:autoSpaceDE w:val="0"/>
        <w:adjustRightInd w:val="0"/>
        <w:spacing w:after="200" w:line="276" w:lineRule="auto"/>
        <w:jc w:val="both"/>
        <w:textAlignment w:val="auto"/>
        <w:rPr>
          <w:rFonts w:ascii="Tahoma" w:hAnsi="Tahoma" w:cs="Tahoma"/>
          <w:color w:val="000000"/>
          <w:szCs w:val="24"/>
          <w:lang w:eastAsia="ro-RO"/>
        </w:rPr>
      </w:pPr>
      <w:r w:rsidRPr="00E3388E">
        <w:rPr>
          <w:rFonts w:ascii="Tahoma" w:hAnsi="Tahoma" w:cs="Tahoma"/>
          <w:color w:val="000000"/>
          <w:szCs w:val="24"/>
          <w:lang w:eastAsia="ro-RO"/>
        </w:rPr>
        <w:t xml:space="preserve">banci active în România  </w:t>
      </w:r>
    </w:p>
    <w:p w:rsidR="00750819" w:rsidRPr="00750819" w:rsidRDefault="00750819" w:rsidP="00750819">
      <w:pPr>
        <w:pStyle w:val="ListParagraph"/>
        <w:widowControl/>
        <w:suppressAutoHyphens w:val="0"/>
        <w:autoSpaceDE w:val="0"/>
        <w:adjustRightInd w:val="0"/>
        <w:spacing w:after="200" w:line="276" w:lineRule="auto"/>
        <w:ind w:left="1584"/>
        <w:jc w:val="both"/>
        <w:textAlignment w:val="auto"/>
        <w:rPr>
          <w:rFonts w:ascii="Tahoma" w:hAnsi="Tahoma" w:cs="Tahoma"/>
          <w:color w:val="000000"/>
          <w:szCs w:val="24"/>
          <w:lang w:eastAsia="ro-RO"/>
        </w:rPr>
      </w:pPr>
    </w:p>
    <w:p w:rsidR="00995B68" w:rsidRPr="00FA41A5" w:rsidRDefault="00995B68" w:rsidP="00DF1B6A">
      <w:pPr>
        <w:autoSpaceDE w:val="0"/>
        <w:adjustRightInd w:val="0"/>
        <w:ind w:left="144"/>
        <w:jc w:val="center"/>
        <w:rPr>
          <w:rFonts w:ascii="Tahoma" w:hAnsi="Tahoma" w:cs="Tahoma"/>
          <w:b/>
          <w:color w:val="00B050"/>
          <w:lang w:eastAsia="ro-RO"/>
        </w:rPr>
      </w:pPr>
      <w:r w:rsidRPr="00FA41A5">
        <w:rPr>
          <w:rFonts w:ascii="Tahoma" w:hAnsi="Tahoma" w:cs="Tahoma"/>
          <w:b/>
          <w:color w:val="00B050"/>
          <w:lang w:eastAsia="ro-RO"/>
        </w:rPr>
        <w:t>PR</w:t>
      </w:r>
      <w:r w:rsidR="00EB6BB0">
        <w:rPr>
          <w:rFonts w:ascii="Tahoma" w:hAnsi="Tahoma" w:cs="Tahoma"/>
          <w:b/>
          <w:color w:val="00B050"/>
          <w:lang w:eastAsia="ro-RO"/>
        </w:rPr>
        <w:t>OGRAMUL NAȚIONAL DE REDRESARE ȘI REZILIENȚĂ</w:t>
      </w:r>
    </w:p>
    <w:p w:rsidR="00995B68" w:rsidRDefault="00995B68" w:rsidP="00995B68">
      <w:pPr>
        <w:autoSpaceDE w:val="0"/>
        <w:adjustRightInd w:val="0"/>
        <w:ind w:left="144"/>
        <w:jc w:val="both"/>
        <w:rPr>
          <w:rFonts w:ascii="Tahoma" w:hAnsi="Tahoma" w:cs="Tahoma"/>
          <w:b/>
          <w:lang w:eastAsia="ro-RO"/>
        </w:rPr>
      </w:pPr>
    </w:p>
    <w:p w:rsidR="00995B68" w:rsidRPr="00BD04BE" w:rsidRDefault="00EB6BB0" w:rsidP="00995B68">
      <w:pPr>
        <w:autoSpaceDE w:val="0"/>
        <w:adjustRightInd w:val="0"/>
        <w:ind w:left="144"/>
        <w:jc w:val="both"/>
        <w:rPr>
          <w:rFonts w:ascii="Tahoma" w:hAnsi="Tahoma" w:cs="Tahoma"/>
          <w:b/>
          <w:lang w:eastAsia="ro-RO"/>
        </w:rPr>
      </w:pPr>
      <w:r>
        <w:rPr>
          <w:rFonts w:ascii="Tahoma" w:hAnsi="Tahoma" w:cs="Tahoma"/>
          <w:b/>
          <w:lang w:eastAsia="ro-RO"/>
        </w:rPr>
        <w:t>PILON I – TRANZIȚ</w:t>
      </w:r>
      <w:r w:rsidR="00995B68" w:rsidRPr="00BD04BE">
        <w:rPr>
          <w:rFonts w:ascii="Tahoma" w:hAnsi="Tahoma" w:cs="Tahoma"/>
          <w:b/>
          <w:lang w:eastAsia="ro-RO"/>
        </w:rPr>
        <w:t xml:space="preserve">IA VERDE </w:t>
      </w:r>
    </w:p>
    <w:p w:rsidR="00995B68" w:rsidRPr="00BD04BE" w:rsidRDefault="00995B68" w:rsidP="00995B68">
      <w:pPr>
        <w:autoSpaceDE w:val="0"/>
        <w:adjustRightInd w:val="0"/>
        <w:ind w:left="144"/>
        <w:jc w:val="both"/>
        <w:rPr>
          <w:rFonts w:ascii="Tahoma" w:hAnsi="Tahoma" w:cs="Tahoma"/>
          <w:b/>
          <w:lang w:eastAsia="ro-RO"/>
        </w:rPr>
      </w:pPr>
      <w:r w:rsidRPr="00BD04BE">
        <w:rPr>
          <w:rFonts w:ascii="Tahoma" w:hAnsi="Tahoma" w:cs="Tahoma"/>
          <w:b/>
          <w:lang w:eastAsia="ro-RO"/>
        </w:rPr>
        <w:t xml:space="preserve">Componente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I.1 Sistemul național de gestionare a apei: apă și canalizare, irigații, desecări-drenaje, lucrări de combatere a eroziunii solului și intervenții active în atmosferă</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I.2 Împădurim România și protejăm biodiversitatea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I.3 Managementul deșeurilor și economie circulară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I.4 Transport feroviar și mobilitate urbană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I.5 Valul renovării – Fondul pentru reabilitarea verde și seismică</w:t>
      </w:r>
    </w:p>
    <w:p w:rsidR="00995B68"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I.6 Energie regener</w:t>
      </w:r>
      <w:r>
        <w:rPr>
          <w:rFonts w:ascii="Tahoma" w:eastAsiaTheme="minorHAnsi" w:hAnsi="Tahoma" w:cs="Tahoma"/>
          <w:color w:val="000000"/>
        </w:rPr>
        <w:t xml:space="preserve">abilă și eficiență energetică </w:t>
      </w:r>
    </w:p>
    <w:p w:rsidR="00995B68" w:rsidRDefault="00995B68" w:rsidP="00995B68">
      <w:pPr>
        <w:autoSpaceDE w:val="0"/>
        <w:adjustRightInd w:val="0"/>
        <w:ind w:left="144"/>
        <w:rPr>
          <w:rFonts w:ascii="Tahoma" w:eastAsiaTheme="minorHAnsi" w:hAnsi="Tahoma" w:cs="Tahoma"/>
          <w:color w:val="000000"/>
        </w:rPr>
      </w:pPr>
    </w:p>
    <w:p w:rsidR="00995B68" w:rsidRPr="00BD04BE" w:rsidRDefault="00995B68" w:rsidP="00995B68">
      <w:pPr>
        <w:autoSpaceDE w:val="0"/>
        <w:adjustRightInd w:val="0"/>
        <w:ind w:left="144"/>
        <w:rPr>
          <w:rFonts w:ascii="Tahoma" w:eastAsiaTheme="minorHAnsi" w:hAnsi="Tahoma" w:cs="Tahoma"/>
          <w:color w:val="000000"/>
        </w:rPr>
      </w:pPr>
      <w:r w:rsidRPr="00BD04BE">
        <w:rPr>
          <w:rFonts w:ascii="Tahoma" w:eastAsiaTheme="minorHAnsi" w:hAnsi="Tahoma" w:cs="Tahoma"/>
          <w:b/>
          <w:bCs/>
          <w:color w:val="000000"/>
        </w:rPr>
        <w:t xml:space="preserve">Pilonul II. Transformarea digitală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II.1 Cloud guvernamental și sisteme digitale interconectate în administrația publică, semnătură și identitate electronică, promovarea investițiilor cu valoare adăugată mare în </w:t>
      </w:r>
      <w:r w:rsidRPr="00BD04BE">
        <w:rPr>
          <w:rFonts w:ascii="Tahoma" w:eastAsiaTheme="minorHAnsi" w:hAnsi="Tahoma" w:cs="Tahoma"/>
          <w:color w:val="000000"/>
        </w:rPr>
        <w:lastRenderedPageBreak/>
        <w:t xml:space="preserve">TIC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II.2 România Educată – Digitalizarea educației </w:t>
      </w:r>
    </w:p>
    <w:p w:rsidR="00995B68"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II.3 Broadband și </w:t>
      </w:r>
      <w:r>
        <w:rPr>
          <w:rFonts w:ascii="Tahoma" w:eastAsiaTheme="minorHAnsi" w:hAnsi="Tahoma" w:cs="Tahoma"/>
          <w:color w:val="000000"/>
        </w:rPr>
        <w:t>5G</w:t>
      </w:r>
      <w:r w:rsidRPr="00BD04BE">
        <w:rPr>
          <w:rFonts w:ascii="Tahoma" w:eastAsiaTheme="minorHAnsi" w:hAnsi="Tahoma" w:cs="Tahoma"/>
          <w:color w:val="000000"/>
        </w:rPr>
        <w:t xml:space="preserve"> </w:t>
      </w:r>
    </w:p>
    <w:p w:rsidR="00995B68" w:rsidRPr="00BD04BE" w:rsidRDefault="00995B68" w:rsidP="00C42B02">
      <w:pPr>
        <w:autoSpaceDE w:val="0"/>
        <w:adjustRightInd w:val="0"/>
        <w:spacing w:line="276" w:lineRule="auto"/>
        <w:ind w:left="144"/>
        <w:rPr>
          <w:rFonts w:ascii="Tahoma" w:eastAsiaTheme="minorHAnsi" w:hAnsi="Tahoma" w:cs="Tahoma"/>
          <w:color w:val="000000"/>
        </w:rPr>
      </w:pPr>
    </w:p>
    <w:p w:rsidR="00C42B02" w:rsidRDefault="00995B68" w:rsidP="00C42B02">
      <w:pPr>
        <w:autoSpaceDE w:val="0"/>
        <w:adjustRightInd w:val="0"/>
        <w:spacing w:line="276" w:lineRule="auto"/>
        <w:ind w:left="144"/>
        <w:rPr>
          <w:rFonts w:ascii="Tahoma" w:eastAsiaTheme="minorHAnsi" w:hAnsi="Tahoma" w:cs="Tahoma"/>
          <w:b/>
          <w:bCs/>
          <w:color w:val="000000"/>
        </w:rPr>
      </w:pPr>
      <w:r w:rsidRPr="00BD04BE">
        <w:rPr>
          <w:rFonts w:ascii="Tahoma" w:eastAsiaTheme="minorHAnsi" w:hAnsi="Tahoma" w:cs="Tahoma"/>
          <w:b/>
          <w:bCs/>
          <w:color w:val="000000"/>
        </w:rPr>
        <w:t>Pilonul III. Creștere inteligentă, dura</w:t>
      </w:r>
      <w:r w:rsidR="00C42B02">
        <w:rPr>
          <w:rFonts w:ascii="Tahoma" w:eastAsiaTheme="minorHAnsi" w:hAnsi="Tahoma" w:cs="Tahoma"/>
          <w:b/>
          <w:bCs/>
          <w:color w:val="000000"/>
        </w:rPr>
        <w:t xml:space="preserve">bilă și favorabilă incluziunii </w:t>
      </w:r>
      <w:r w:rsidRPr="00BD04BE">
        <w:rPr>
          <w:rFonts w:ascii="Tahoma" w:eastAsiaTheme="minorHAnsi" w:hAnsi="Tahoma" w:cs="Tahoma"/>
          <w:b/>
          <w:bCs/>
          <w:color w:val="000000"/>
        </w:rPr>
        <w:t xml:space="preserve">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b/>
          <w:bCs/>
          <w:color w:val="000000"/>
        </w:rPr>
        <w:t xml:space="preserve">Propuneri de componente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III.1 Reforma sistemului de pensii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III.2 Modernizarea și consolidarea sistemului financiar-fiscal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III.3 Investiții și instrumente financiare pentru sectorul privat și reforma companiilor de stat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III.4 România Educată – Învățământ dual, tehnic și </w:t>
      </w:r>
      <w:r>
        <w:rPr>
          <w:rFonts w:ascii="Tahoma" w:eastAsiaTheme="minorHAnsi" w:hAnsi="Tahoma" w:cs="Tahoma"/>
          <w:color w:val="000000"/>
        </w:rPr>
        <w:t>Profesional</w:t>
      </w:r>
      <w:r w:rsidRPr="00BD04BE">
        <w:rPr>
          <w:rFonts w:ascii="Tahoma" w:eastAsiaTheme="minorHAnsi" w:hAnsi="Tahoma" w:cs="Tahoma"/>
          <w:color w:val="000000"/>
        </w:rPr>
        <w:t xml:space="preserve">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III.5 Cercetare, Dezvoltare și Inovare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III.6 Dezvoltarea infrastructurii de gaz natural în amestec cu hidrogen și alte gaze verzi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III.7 România Creativă (industrii creative) </w:t>
      </w:r>
    </w:p>
    <w:p w:rsidR="00995B68"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III.8 Transport rutier și autostrăzi </w:t>
      </w:r>
    </w:p>
    <w:p w:rsidR="00C42B02" w:rsidRPr="00BD04BE" w:rsidRDefault="00C42B02" w:rsidP="00C42B02">
      <w:pPr>
        <w:autoSpaceDE w:val="0"/>
        <w:adjustRightInd w:val="0"/>
        <w:spacing w:line="276" w:lineRule="auto"/>
        <w:ind w:left="144"/>
        <w:rPr>
          <w:rFonts w:ascii="Tahoma" w:eastAsiaTheme="minorHAnsi" w:hAnsi="Tahoma" w:cs="Tahoma"/>
          <w:color w:val="000000"/>
        </w:rPr>
      </w:pP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b/>
          <w:bCs/>
          <w:color w:val="000000"/>
        </w:rPr>
        <w:t xml:space="preserve">Pilonul IV. Coeziune socială și teritorială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IV.1 Fondul de reziliență pentru localități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IV.2 Fondul pentru dezvoltare comunitară în rural și zone urbane sărace </w:t>
      </w:r>
    </w:p>
    <w:p w:rsidR="00C42B02"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IV.3 Infrastructură socială si cămine de bătrâni </w:t>
      </w:r>
    </w:p>
    <w:p w:rsidR="00995B68" w:rsidRPr="00BD04BE"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IV.4 România Velo – Încurajarea transportului și turismului pe bicicletă, pedestru și alte forme nemotorizate </w:t>
      </w:r>
    </w:p>
    <w:p w:rsidR="00995B68" w:rsidRDefault="00995B68" w:rsidP="00C42B02">
      <w:pPr>
        <w:autoSpaceDE w:val="0"/>
        <w:adjustRightInd w:val="0"/>
        <w:spacing w:line="276" w:lineRule="auto"/>
        <w:ind w:left="144"/>
        <w:rPr>
          <w:rFonts w:ascii="Tahoma" w:eastAsiaTheme="minorHAnsi" w:hAnsi="Tahoma" w:cs="Tahoma"/>
          <w:color w:val="000000"/>
        </w:rPr>
      </w:pPr>
      <w:r w:rsidRPr="00BD04BE">
        <w:rPr>
          <w:rFonts w:ascii="Tahoma" w:eastAsiaTheme="minorHAnsi" w:hAnsi="Tahoma" w:cs="Tahoma"/>
          <w:color w:val="000000"/>
        </w:rPr>
        <w:t xml:space="preserve">IV.5 România Atractivă </w:t>
      </w:r>
    </w:p>
    <w:p w:rsidR="00995B68" w:rsidRPr="00E3388E" w:rsidRDefault="00995B68" w:rsidP="00C42B02">
      <w:pPr>
        <w:autoSpaceDE w:val="0"/>
        <w:adjustRightInd w:val="0"/>
        <w:spacing w:line="276" w:lineRule="auto"/>
        <w:ind w:left="144"/>
        <w:rPr>
          <w:rFonts w:ascii="Tahoma" w:eastAsiaTheme="minorHAnsi" w:hAnsi="Tahoma" w:cs="Tahoma"/>
          <w:color w:val="000000"/>
        </w:rPr>
      </w:pPr>
    </w:p>
    <w:p w:rsidR="00C42B02" w:rsidRDefault="00995B68" w:rsidP="00C42B02">
      <w:pPr>
        <w:autoSpaceDE w:val="0"/>
        <w:adjustRightInd w:val="0"/>
        <w:spacing w:line="276" w:lineRule="auto"/>
        <w:ind w:left="144"/>
        <w:rPr>
          <w:rFonts w:ascii="Tahoma" w:eastAsiaTheme="minorHAnsi" w:hAnsi="Tahoma" w:cs="Tahoma"/>
          <w:b/>
          <w:bCs/>
          <w:color w:val="000000"/>
        </w:rPr>
      </w:pPr>
      <w:r w:rsidRPr="00E3388E">
        <w:rPr>
          <w:rFonts w:ascii="Tahoma" w:eastAsiaTheme="minorHAnsi" w:hAnsi="Tahoma" w:cs="Tahoma"/>
          <w:b/>
          <w:bCs/>
          <w:color w:val="000000"/>
        </w:rPr>
        <w:t>Pilonul V. Sănătate și reziliență economică, socială și instituț</w:t>
      </w:r>
      <w:r w:rsidR="00C42B02">
        <w:rPr>
          <w:rFonts w:ascii="Tahoma" w:eastAsiaTheme="minorHAnsi" w:hAnsi="Tahoma" w:cs="Tahoma"/>
          <w:b/>
          <w:bCs/>
          <w:color w:val="000000"/>
        </w:rPr>
        <w:t xml:space="preserve">ională </w:t>
      </w:r>
    </w:p>
    <w:p w:rsidR="00995B68" w:rsidRPr="00E3388E" w:rsidRDefault="00995B68" w:rsidP="00C42B02">
      <w:pPr>
        <w:autoSpaceDE w:val="0"/>
        <w:adjustRightInd w:val="0"/>
        <w:spacing w:line="276" w:lineRule="auto"/>
        <w:ind w:left="144"/>
        <w:rPr>
          <w:rFonts w:ascii="Tahoma" w:eastAsiaTheme="minorHAnsi" w:hAnsi="Tahoma" w:cs="Tahoma"/>
          <w:color w:val="000000"/>
        </w:rPr>
      </w:pPr>
      <w:r w:rsidRPr="00E3388E">
        <w:rPr>
          <w:rFonts w:ascii="Tahoma" w:eastAsiaTheme="minorHAnsi" w:hAnsi="Tahoma" w:cs="Tahoma"/>
          <w:b/>
          <w:bCs/>
          <w:color w:val="000000"/>
        </w:rPr>
        <w:t xml:space="preserve"> Propuneri de componente  </w:t>
      </w:r>
    </w:p>
    <w:p w:rsidR="00995B68" w:rsidRPr="00E3388E" w:rsidRDefault="00995B68" w:rsidP="00C42B02">
      <w:pPr>
        <w:autoSpaceDE w:val="0"/>
        <w:adjustRightInd w:val="0"/>
        <w:spacing w:line="276" w:lineRule="auto"/>
        <w:ind w:left="144"/>
        <w:rPr>
          <w:rFonts w:ascii="Tahoma" w:eastAsiaTheme="minorHAnsi" w:hAnsi="Tahoma" w:cs="Tahoma"/>
          <w:color w:val="000000"/>
        </w:rPr>
      </w:pPr>
      <w:r w:rsidRPr="00E3388E">
        <w:rPr>
          <w:rFonts w:ascii="Tahoma" w:eastAsiaTheme="minorHAnsi" w:hAnsi="Tahoma" w:cs="Tahoma"/>
          <w:color w:val="000000"/>
        </w:rPr>
        <w:t xml:space="preserve">V.1 Fondul pentru Spitale. Creșterea accesului la Sănătate </w:t>
      </w:r>
    </w:p>
    <w:p w:rsidR="00995B68" w:rsidRPr="00E3388E" w:rsidRDefault="00995B68" w:rsidP="00C42B02">
      <w:pPr>
        <w:autoSpaceDE w:val="0"/>
        <w:adjustRightInd w:val="0"/>
        <w:spacing w:line="276" w:lineRule="auto"/>
        <w:ind w:left="144"/>
        <w:rPr>
          <w:rFonts w:ascii="Tahoma" w:eastAsiaTheme="minorHAnsi" w:hAnsi="Tahoma" w:cs="Tahoma"/>
          <w:color w:val="000000"/>
        </w:rPr>
      </w:pPr>
      <w:r w:rsidRPr="00E3388E">
        <w:rPr>
          <w:rFonts w:ascii="Tahoma" w:eastAsiaTheme="minorHAnsi" w:hAnsi="Tahoma" w:cs="Tahoma"/>
          <w:color w:val="000000"/>
        </w:rPr>
        <w:t xml:space="preserve">V.2. Reziliență în situații de criză </w:t>
      </w:r>
    </w:p>
    <w:p w:rsidR="00995B68" w:rsidRPr="00E3388E" w:rsidRDefault="00995B68" w:rsidP="00C42B02">
      <w:pPr>
        <w:autoSpaceDE w:val="0"/>
        <w:adjustRightInd w:val="0"/>
        <w:spacing w:line="276" w:lineRule="auto"/>
        <w:ind w:left="144"/>
        <w:rPr>
          <w:rFonts w:ascii="Tahoma" w:eastAsiaTheme="minorHAnsi" w:hAnsi="Tahoma" w:cs="Tahoma"/>
          <w:color w:val="000000"/>
        </w:rPr>
      </w:pPr>
      <w:r w:rsidRPr="00E3388E">
        <w:rPr>
          <w:rFonts w:ascii="Tahoma" w:eastAsiaTheme="minorHAnsi" w:hAnsi="Tahoma" w:cs="Tahoma"/>
          <w:color w:val="000000"/>
        </w:rPr>
        <w:t xml:space="preserve">V.3 România Educată – infrastructură școlară și universitară </w:t>
      </w:r>
    </w:p>
    <w:p w:rsidR="00995B68" w:rsidRPr="00E3388E" w:rsidRDefault="00995B68" w:rsidP="00C42B02">
      <w:pPr>
        <w:autoSpaceDE w:val="0"/>
        <w:adjustRightInd w:val="0"/>
        <w:spacing w:line="276" w:lineRule="auto"/>
        <w:ind w:left="144"/>
        <w:rPr>
          <w:rFonts w:ascii="Tahoma" w:eastAsiaTheme="minorHAnsi" w:hAnsi="Tahoma" w:cs="Tahoma"/>
          <w:color w:val="000000"/>
        </w:rPr>
      </w:pPr>
      <w:r w:rsidRPr="00E3388E">
        <w:rPr>
          <w:rFonts w:ascii="Tahoma" w:eastAsiaTheme="minorHAnsi" w:hAnsi="Tahoma" w:cs="Tahoma"/>
          <w:color w:val="000000"/>
        </w:rPr>
        <w:t xml:space="preserve">V.4 Încurajarea formalizării muncii, economie socială și introducerea Venitului Minim de Incluziune  </w:t>
      </w:r>
    </w:p>
    <w:p w:rsidR="00995B68" w:rsidRPr="00E3388E" w:rsidRDefault="00995B68" w:rsidP="00C42B02">
      <w:pPr>
        <w:autoSpaceDE w:val="0"/>
        <w:adjustRightInd w:val="0"/>
        <w:spacing w:line="276" w:lineRule="auto"/>
        <w:ind w:left="144"/>
        <w:rPr>
          <w:rFonts w:ascii="Tahoma" w:eastAsiaTheme="minorHAnsi" w:hAnsi="Tahoma" w:cs="Tahoma"/>
          <w:color w:val="000000"/>
        </w:rPr>
      </w:pPr>
      <w:r w:rsidRPr="00E3388E">
        <w:rPr>
          <w:rFonts w:ascii="Tahoma" w:eastAsiaTheme="minorHAnsi" w:hAnsi="Tahoma" w:cs="Tahoma"/>
          <w:color w:val="000000"/>
        </w:rPr>
        <w:t xml:space="preserve">V.5 Reforma administrației publice, salarizarea unitară, dialog social și creșterea eficienței justiției  </w:t>
      </w:r>
    </w:p>
    <w:p w:rsidR="00995B68" w:rsidRPr="00E3388E" w:rsidRDefault="00995B68" w:rsidP="00C42B02">
      <w:pPr>
        <w:autoSpaceDE w:val="0"/>
        <w:adjustRightInd w:val="0"/>
        <w:spacing w:line="276" w:lineRule="auto"/>
        <w:ind w:left="144"/>
        <w:rPr>
          <w:rFonts w:ascii="Tahoma" w:eastAsiaTheme="minorHAnsi" w:hAnsi="Tahoma" w:cs="Tahoma"/>
          <w:color w:val="000000"/>
        </w:rPr>
      </w:pPr>
      <w:r w:rsidRPr="00E3388E">
        <w:rPr>
          <w:rFonts w:ascii="Tahoma" w:eastAsiaTheme="minorHAnsi" w:hAnsi="Tahoma" w:cs="Tahoma"/>
          <w:color w:val="000000"/>
        </w:rPr>
        <w:t xml:space="preserve">V.6 Fondul de reziliență a societății civile  </w:t>
      </w:r>
    </w:p>
    <w:p w:rsidR="00995B68" w:rsidRDefault="00995B68" w:rsidP="00C42B02">
      <w:pPr>
        <w:autoSpaceDE w:val="0"/>
        <w:adjustRightInd w:val="0"/>
        <w:spacing w:line="276" w:lineRule="auto"/>
        <w:ind w:left="144"/>
        <w:rPr>
          <w:rFonts w:ascii="Tahoma" w:eastAsiaTheme="minorHAnsi" w:hAnsi="Tahoma" w:cs="Tahoma"/>
          <w:b/>
          <w:bCs/>
          <w:color w:val="000000"/>
        </w:rPr>
      </w:pPr>
    </w:p>
    <w:p w:rsidR="00C42B02" w:rsidRDefault="00995B68" w:rsidP="00C42B02">
      <w:pPr>
        <w:autoSpaceDE w:val="0"/>
        <w:adjustRightInd w:val="0"/>
        <w:spacing w:line="276" w:lineRule="auto"/>
        <w:ind w:left="144"/>
        <w:rPr>
          <w:rFonts w:ascii="Tahoma" w:eastAsiaTheme="minorHAnsi" w:hAnsi="Tahoma" w:cs="Tahoma"/>
          <w:b/>
          <w:bCs/>
          <w:color w:val="000000"/>
        </w:rPr>
      </w:pPr>
      <w:r w:rsidRPr="00E3388E">
        <w:rPr>
          <w:rFonts w:ascii="Tahoma" w:eastAsiaTheme="minorHAnsi" w:hAnsi="Tahoma" w:cs="Tahoma"/>
          <w:b/>
          <w:bCs/>
          <w:color w:val="000000"/>
        </w:rPr>
        <w:t>Pilonul VI. Politici pentru generația următoare, copii și ti</w:t>
      </w:r>
      <w:r w:rsidR="00C42B02">
        <w:rPr>
          <w:rFonts w:ascii="Tahoma" w:eastAsiaTheme="minorHAnsi" w:hAnsi="Tahoma" w:cs="Tahoma"/>
          <w:b/>
          <w:bCs/>
          <w:color w:val="000000"/>
        </w:rPr>
        <w:t xml:space="preserve">neri </w:t>
      </w:r>
    </w:p>
    <w:p w:rsidR="00995B68" w:rsidRPr="00E3388E" w:rsidRDefault="00995B68" w:rsidP="00C42B02">
      <w:pPr>
        <w:autoSpaceDE w:val="0"/>
        <w:adjustRightInd w:val="0"/>
        <w:spacing w:line="276" w:lineRule="auto"/>
        <w:ind w:left="144"/>
        <w:rPr>
          <w:rFonts w:ascii="Tahoma" w:eastAsiaTheme="minorHAnsi" w:hAnsi="Tahoma" w:cs="Tahoma"/>
          <w:color w:val="000000"/>
        </w:rPr>
      </w:pPr>
      <w:r w:rsidRPr="00E3388E">
        <w:rPr>
          <w:rFonts w:ascii="Tahoma" w:eastAsiaTheme="minorHAnsi" w:hAnsi="Tahoma" w:cs="Tahoma"/>
          <w:b/>
          <w:bCs/>
          <w:color w:val="000000"/>
        </w:rPr>
        <w:t xml:space="preserve">Propuneri de componente </w:t>
      </w:r>
    </w:p>
    <w:p w:rsidR="00995B68" w:rsidRPr="00E3388E" w:rsidRDefault="00995B68" w:rsidP="00C42B02">
      <w:pPr>
        <w:autoSpaceDE w:val="0"/>
        <w:adjustRightInd w:val="0"/>
        <w:spacing w:line="276" w:lineRule="auto"/>
        <w:ind w:left="144"/>
        <w:rPr>
          <w:rFonts w:ascii="Tahoma" w:eastAsiaTheme="minorHAnsi" w:hAnsi="Tahoma" w:cs="Tahoma"/>
          <w:color w:val="000000"/>
        </w:rPr>
      </w:pPr>
      <w:r w:rsidRPr="00E3388E">
        <w:rPr>
          <w:rFonts w:ascii="Tahoma" w:eastAsiaTheme="minorHAnsi" w:hAnsi="Tahoma" w:cs="Tahoma"/>
          <w:color w:val="000000"/>
        </w:rPr>
        <w:t xml:space="preserve">VI.1 România Educată - Programul național de reducere a abandonului școlar </w:t>
      </w:r>
    </w:p>
    <w:p w:rsidR="00995B68" w:rsidRDefault="00995B68" w:rsidP="00C42B02">
      <w:pPr>
        <w:autoSpaceDE w:val="0"/>
        <w:adjustRightInd w:val="0"/>
        <w:spacing w:line="276" w:lineRule="auto"/>
        <w:ind w:left="144"/>
        <w:rPr>
          <w:rFonts w:ascii="Tahoma" w:eastAsiaTheme="minorHAnsi" w:hAnsi="Tahoma" w:cs="Tahoma"/>
          <w:color w:val="000000"/>
        </w:rPr>
      </w:pPr>
      <w:r w:rsidRPr="00E3388E">
        <w:rPr>
          <w:rFonts w:ascii="Tahoma" w:eastAsiaTheme="minorHAnsi" w:hAnsi="Tahoma" w:cs="Tahoma"/>
          <w:color w:val="000000"/>
        </w:rPr>
        <w:t xml:space="preserve">VI.2 Granturi pentru tineret și sport </w:t>
      </w:r>
    </w:p>
    <w:p w:rsidR="00995B68" w:rsidRPr="00BD04BE" w:rsidRDefault="00995B68" w:rsidP="00C42B02">
      <w:pPr>
        <w:autoSpaceDE w:val="0"/>
        <w:adjustRightInd w:val="0"/>
        <w:spacing w:line="276" w:lineRule="auto"/>
        <w:ind w:left="144"/>
        <w:rPr>
          <w:rFonts w:ascii="Tahoma" w:hAnsi="Tahoma" w:cs="Tahoma"/>
          <w:b/>
          <w:color w:val="0070C0"/>
          <w:lang w:eastAsia="ro-RO"/>
        </w:rPr>
      </w:pPr>
      <w:r w:rsidRPr="00E3388E">
        <w:rPr>
          <w:rFonts w:ascii="Tahoma" w:eastAsiaTheme="minorHAnsi" w:hAnsi="Tahoma" w:cs="Tahoma"/>
          <w:color w:val="000000"/>
        </w:rPr>
        <w:t xml:space="preserve">VI.3 România Educată - Programul Național pentru Creșe </w:t>
      </w:r>
    </w:p>
    <w:p w:rsidR="00995B68" w:rsidRPr="00BD04BE" w:rsidRDefault="00995B68" w:rsidP="00C42B02">
      <w:pPr>
        <w:autoSpaceDE w:val="0"/>
        <w:adjustRightInd w:val="0"/>
        <w:spacing w:line="276" w:lineRule="auto"/>
        <w:ind w:left="144"/>
        <w:jc w:val="both"/>
        <w:rPr>
          <w:rFonts w:ascii="Tahoma" w:hAnsi="Tahoma" w:cs="Tahoma"/>
          <w:color w:val="000000"/>
          <w:lang w:eastAsia="ro-RO"/>
        </w:rPr>
      </w:pPr>
      <w:r w:rsidRPr="00BD04BE">
        <w:rPr>
          <w:rFonts w:ascii="Tahoma" w:hAnsi="Tahoma" w:cs="Tahoma"/>
          <w:color w:val="000000"/>
          <w:lang w:eastAsia="ro-RO"/>
        </w:rPr>
        <w:t xml:space="preserve"> </w:t>
      </w:r>
    </w:p>
    <w:p w:rsidR="00750819" w:rsidRDefault="00750819" w:rsidP="00DF1B6A">
      <w:pPr>
        <w:autoSpaceDE w:val="0"/>
        <w:adjustRightInd w:val="0"/>
        <w:ind w:left="144"/>
        <w:jc w:val="center"/>
        <w:rPr>
          <w:rFonts w:ascii="Tahoma" w:hAnsi="Tahoma" w:cs="Tahoma"/>
          <w:b/>
          <w:color w:val="00B050"/>
          <w:lang w:eastAsia="ro-RO"/>
        </w:rPr>
      </w:pPr>
    </w:p>
    <w:p w:rsidR="00750819" w:rsidRDefault="00750819" w:rsidP="00DF1B6A">
      <w:pPr>
        <w:autoSpaceDE w:val="0"/>
        <w:adjustRightInd w:val="0"/>
        <w:ind w:left="144"/>
        <w:jc w:val="center"/>
        <w:rPr>
          <w:rFonts w:ascii="Tahoma" w:hAnsi="Tahoma" w:cs="Tahoma"/>
          <w:b/>
          <w:color w:val="00B050"/>
          <w:lang w:eastAsia="ro-RO"/>
        </w:rPr>
      </w:pPr>
    </w:p>
    <w:p w:rsidR="00750819" w:rsidRDefault="00750819" w:rsidP="00DF1B6A">
      <w:pPr>
        <w:autoSpaceDE w:val="0"/>
        <w:adjustRightInd w:val="0"/>
        <w:ind w:left="144"/>
        <w:jc w:val="center"/>
        <w:rPr>
          <w:rFonts w:ascii="Tahoma" w:hAnsi="Tahoma" w:cs="Tahoma"/>
          <w:b/>
          <w:color w:val="00B050"/>
          <w:lang w:eastAsia="ro-RO"/>
        </w:rPr>
      </w:pPr>
    </w:p>
    <w:p w:rsidR="00750819" w:rsidRDefault="00750819" w:rsidP="00DF1B6A">
      <w:pPr>
        <w:autoSpaceDE w:val="0"/>
        <w:adjustRightInd w:val="0"/>
        <w:ind w:left="144"/>
        <w:jc w:val="center"/>
        <w:rPr>
          <w:rFonts w:ascii="Tahoma" w:hAnsi="Tahoma" w:cs="Tahoma"/>
          <w:b/>
          <w:color w:val="00B050"/>
          <w:lang w:eastAsia="ro-RO"/>
        </w:rPr>
      </w:pPr>
    </w:p>
    <w:p w:rsidR="00750819" w:rsidRDefault="00750819" w:rsidP="00DF1B6A">
      <w:pPr>
        <w:autoSpaceDE w:val="0"/>
        <w:adjustRightInd w:val="0"/>
        <w:ind w:left="144"/>
        <w:jc w:val="center"/>
        <w:rPr>
          <w:rFonts w:ascii="Tahoma" w:hAnsi="Tahoma" w:cs="Tahoma"/>
          <w:b/>
          <w:color w:val="00B050"/>
          <w:lang w:eastAsia="ro-RO"/>
        </w:rPr>
      </w:pPr>
    </w:p>
    <w:p w:rsidR="00750819" w:rsidRDefault="00750819" w:rsidP="00DF1B6A">
      <w:pPr>
        <w:autoSpaceDE w:val="0"/>
        <w:adjustRightInd w:val="0"/>
        <w:ind w:left="144"/>
        <w:jc w:val="center"/>
        <w:rPr>
          <w:rFonts w:ascii="Tahoma" w:hAnsi="Tahoma" w:cs="Tahoma"/>
          <w:b/>
          <w:color w:val="00B050"/>
          <w:lang w:eastAsia="ro-RO"/>
        </w:rPr>
      </w:pPr>
    </w:p>
    <w:p w:rsidR="00995B68" w:rsidRDefault="00995B68" w:rsidP="00DF1B6A">
      <w:pPr>
        <w:autoSpaceDE w:val="0"/>
        <w:adjustRightInd w:val="0"/>
        <w:ind w:left="144"/>
        <w:jc w:val="center"/>
        <w:rPr>
          <w:rFonts w:ascii="Tahoma" w:hAnsi="Tahoma" w:cs="Tahoma"/>
          <w:b/>
          <w:color w:val="00B050"/>
          <w:lang w:eastAsia="ro-RO"/>
        </w:rPr>
      </w:pPr>
      <w:r w:rsidRPr="00FA41A5">
        <w:rPr>
          <w:rFonts w:ascii="Tahoma" w:hAnsi="Tahoma" w:cs="Tahoma"/>
          <w:b/>
          <w:color w:val="00B050"/>
          <w:lang w:eastAsia="ro-RO"/>
        </w:rPr>
        <w:t>FONDURI STRUCTURALE ȘI DE COEZIUNE</w:t>
      </w:r>
    </w:p>
    <w:p w:rsidR="00DF1B6A" w:rsidRPr="00FA41A5" w:rsidRDefault="00DF1B6A" w:rsidP="00DF1B6A">
      <w:pPr>
        <w:autoSpaceDE w:val="0"/>
        <w:adjustRightInd w:val="0"/>
        <w:ind w:left="144"/>
        <w:jc w:val="center"/>
        <w:rPr>
          <w:rFonts w:ascii="Tahoma" w:hAnsi="Tahoma" w:cs="Tahoma"/>
          <w:b/>
          <w:color w:val="00B050"/>
          <w:lang w:eastAsia="ro-RO"/>
        </w:rPr>
      </w:pPr>
    </w:p>
    <w:p w:rsidR="00995B68" w:rsidRDefault="00995B68" w:rsidP="00995B68">
      <w:pPr>
        <w:autoSpaceDE w:val="0"/>
        <w:adjustRightInd w:val="0"/>
        <w:ind w:left="144"/>
        <w:jc w:val="both"/>
        <w:rPr>
          <w:rFonts w:ascii="Tahoma" w:hAnsi="Tahoma" w:cs="Tahoma"/>
          <w:lang w:eastAsia="ro-RO"/>
        </w:rPr>
      </w:pPr>
      <w:r>
        <w:rPr>
          <w:rFonts w:ascii="Tahoma" w:hAnsi="Tahoma" w:cs="Tahoma"/>
          <w:lang w:eastAsia="ro-RO"/>
        </w:rPr>
        <w:t xml:space="preserve">POLITICA DE COEZIUNE  </w:t>
      </w:r>
    </w:p>
    <w:p w:rsidR="00995B68" w:rsidRDefault="00995B68" w:rsidP="00C42B02">
      <w:pPr>
        <w:autoSpaceDE w:val="0"/>
        <w:adjustRightInd w:val="0"/>
        <w:spacing w:line="276" w:lineRule="auto"/>
        <w:ind w:left="144"/>
        <w:jc w:val="both"/>
        <w:rPr>
          <w:rFonts w:ascii="Tahoma" w:hAnsi="Tahoma" w:cs="Tahoma"/>
          <w:lang w:eastAsia="ro-RO"/>
        </w:rPr>
      </w:pPr>
      <w:r>
        <w:rPr>
          <w:rFonts w:ascii="Tahoma" w:hAnsi="Tahoma" w:cs="Tahoma"/>
          <w:lang w:eastAsia="ro-RO"/>
        </w:rPr>
        <w:t xml:space="preserve">Politica de coeziune finanțează investiții care să contribuie la îndeplinirea celor 5 obiective principale stabilite pentru perioada 2021 – 2027, astfel:  </w:t>
      </w:r>
    </w:p>
    <w:p w:rsidR="00995B68" w:rsidRDefault="00995B68" w:rsidP="0094582E">
      <w:pPr>
        <w:widowControl/>
        <w:numPr>
          <w:ilvl w:val="0"/>
          <w:numId w:val="45"/>
        </w:numPr>
        <w:tabs>
          <w:tab w:val="left" w:pos="450"/>
        </w:tabs>
        <w:suppressAutoHyphens w:val="0"/>
        <w:autoSpaceDE w:val="0"/>
        <w:adjustRightInd w:val="0"/>
        <w:spacing w:line="276" w:lineRule="auto"/>
        <w:ind w:left="90" w:firstLine="0"/>
        <w:jc w:val="both"/>
        <w:textAlignment w:val="auto"/>
        <w:rPr>
          <w:rFonts w:ascii="Tahoma" w:hAnsi="Tahoma" w:cs="Tahoma"/>
          <w:i/>
          <w:lang w:eastAsia="ro-RO"/>
        </w:rPr>
      </w:pPr>
      <w:r>
        <w:rPr>
          <w:rFonts w:ascii="Tahoma" w:hAnsi="Tahoma" w:cs="Tahoma"/>
          <w:i/>
          <w:lang w:eastAsia="ro-RO"/>
        </w:rPr>
        <w:t xml:space="preserve">Europă mai inteligentă, prin inovare, digitalizare, transformare economică și sprijinirea întreprinderilor mici și mijlocii </w:t>
      </w:r>
    </w:p>
    <w:p w:rsidR="00995B68" w:rsidRDefault="00995B68" w:rsidP="0094582E">
      <w:pPr>
        <w:widowControl/>
        <w:numPr>
          <w:ilvl w:val="0"/>
          <w:numId w:val="45"/>
        </w:numPr>
        <w:tabs>
          <w:tab w:val="left" w:pos="450"/>
        </w:tabs>
        <w:suppressAutoHyphens w:val="0"/>
        <w:autoSpaceDE w:val="0"/>
        <w:adjustRightInd w:val="0"/>
        <w:spacing w:line="276" w:lineRule="auto"/>
        <w:ind w:left="90" w:firstLine="0"/>
        <w:jc w:val="both"/>
        <w:textAlignment w:val="auto"/>
        <w:rPr>
          <w:rFonts w:ascii="Tahoma" w:hAnsi="Tahoma" w:cs="Tahoma"/>
          <w:i/>
          <w:lang w:eastAsia="ro-RO"/>
        </w:rPr>
      </w:pPr>
      <w:r>
        <w:rPr>
          <w:rFonts w:ascii="Tahoma" w:hAnsi="Tahoma" w:cs="Tahoma"/>
          <w:i/>
          <w:lang w:eastAsia="ro-RO"/>
        </w:rPr>
        <w:t xml:space="preserve">Europă mai verde, fără emisii de carbon, punerea în aplicare a Acordului de la Paris și investiții în tranziția energetică, energia din surse regenerabile și combaterea schimbărilor climatice </w:t>
      </w:r>
    </w:p>
    <w:p w:rsidR="00995B68" w:rsidRDefault="00995B68" w:rsidP="0094582E">
      <w:pPr>
        <w:widowControl/>
        <w:numPr>
          <w:ilvl w:val="0"/>
          <w:numId w:val="45"/>
        </w:numPr>
        <w:tabs>
          <w:tab w:val="left" w:pos="450"/>
        </w:tabs>
        <w:suppressAutoHyphens w:val="0"/>
        <w:autoSpaceDE w:val="0"/>
        <w:adjustRightInd w:val="0"/>
        <w:spacing w:line="276" w:lineRule="auto"/>
        <w:ind w:left="90" w:firstLine="0"/>
        <w:jc w:val="both"/>
        <w:textAlignment w:val="auto"/>
        <w:rPr>
          <w:rFonts w:ascii="Tahoma" w:hAnsi="Tahoma" w:cs="Tahoma"/>
          <w:i/>
          <w:lang w:eastAsia="ro-RO"/>
        </w:rPr>
      </w:pPr>
      <w:r>
        <w:rPr>
          <w:rFonts w:ascii="Tahoma" w:hAnsi="Tahoma" w:cs="Tahoma"/>
          <w:i/>
          <w:lang w:eastAsia="ro-RO"/>
        </w:rPr>
        <w:t>Europă conectată, cu rețele strategice de transport și digitale</w:t>
      </w:r>
    </w:p>
    <w:p w:rsidR="00995B68" w:rsidRDefault="00995B68" w:rsidP="0094582E">
      <w:pPr>
        <w:widowControl/>
        <w:numPr>
          <w:ilvl w:val="0"/>
          <w:numId w:val="45"/>
        </w:numPr>
        <w:tabs>
          <w:tab w:val="left" w:pos="450"/>
        </w:tabs>
        <w:suppressAutoHyphens w:val="0"/>
        <w:autoSpaceDE w:val="0"/>
        <w:adjustRightInd w:val="0"/>
        <w:ind w:left="90" w:firstLine="0"/>
        <w:jc w:val="both"/>
        <w:textAlignment w:val="auto"/>
        <w:rPr>
          <w:rFonts w:ascii="Tahoma" w:hAnsi="Tahoma" w:cs="Tahoma"/>
          <w:i/>
          <w:lang w:eastAsia="ro-RO"/>
        </w:rPr>
      </w:pPr>
      <w:r>
        <w:rPr>
          <w:rFonts w:ascii="Tahoma" w:hAnsi="Tahoma" w:cs="Tahoma"/>
          <w:i/>
          <w:lang w:eastAsia="ro-RO"/>
        </w:rPr>
        <w:t xml:space="preserve">Europă mai socială, pentru realizarea pilonului european al drepturilor sociale și sprijinirea calității locurilor de muncă, a învățământului, a competențelor, a incluziunii sociale și a accesului egal la sistemul de sănătate </w:t>
      </w:r>
    </w:p>
    <w:p w:rsidR="00995B68" w:rsidRDefault="00995B68" w:rsidP="0094582E">
      <w:pPr>
        <w:widowControl/>
        <w:numPr>
          <w:ilvl w:val="0"/>
          <w:numId w:val="45"/>
        </w:numPr>
        <w:tabs>
          <w:tab w:val="left" w:pos="450"/>
        </w:tabs>
        <w:suppressAutoHyphens w:val="0"/>
        <w:autoSpaceDE w:val="0"/>
        <w:adjustRightInd w:val="0"/>
        <w:ind w:left="90" w:firstLine="0"/>
        <w:jc w:val="both"/>
        <w:textAlignment w:val="auto"/>
        <w:rPr>
          <w:rFonts w:ascii="Tahoma" w:hAnsi="Tahoma" w:cs="Tahoma"/>
          <w:i/>
          <w:lang w:eastAsia="ro-RO"/>
        </w:rPr>
      </w:pPr>
      <w:r>
        <w:rPr>
          <w:rFonts w:ascii="Tahoma" w:hAnsi="Tahoma" w:cs="Tahoma"/>
          <w:i/>
          <w:lang w:eastAsia="ro-RO"/>
        </w:rPr>
        <w:t xml:space="preserve">Europă mai apropiată de cetățenii săi, prin sprijinirea strategiilor de dezvoltare conduse la nivel local și a dezvoltării urbane durabile în UE. </w:t>
      </w:r>
    </w:p>
    <w:p w:rsidR="00995B68" w:rsidRDefault="00995B68" w:rsidP="0094582E">
      <w:pPr>
        <w:widowControl/>
        <w:numPr>
          <w:ilvl w:val="0"/>
          <w:numId w:val="45"/>
        </w:numPr>
        <w:tabs>
          <w:tab w:val="left" w:pos="450"/>
        </w:tabs>
        <w:suppressAutoHyphens w:val="0"/>
        <w:autoSpaceDE w:val="0"/>
        <w:adjustRightInd w:val="0"/>
        <w:ind w:left="90" w:firstLine="0"/>
        <w:jc w:val="both"/>
        <w:textAlignment w:val="auto"/>
        <w:rPr>
          <w:rFonts w:ascii="Tahoma" w:hAnsi="Tahoma" w:cs="Tahoma"/>
          <w:lang w:eastAsia="ro-RO"/>
        </w:rPr>
      </w:pPr>
      <w:r>
        <w:rPr>
          <w:rFonts w:ascii="Tahoma" w:hAnsi="Tahoma" w:cs="Tahoma"/>
          <w:lang w:eastAsia="ro-RO"/>
        </w:rPr>
        <w:t xml:space="preserve">Analizând obectivele specifice ale Politicii de coeziune, observăm interesul crescut asupra digitalizării și al economiei circulare.  </w:t>
      </w:r>
    </w:p>
    <w:p w:rsidR="00995B68" w:rsidRDefault="00995B68" w:rsidP="00995B68">
      <w:pPr>
        <w:autoSpaceDE w:val="0"/>
        <w:adjustRightInd w:val="0"/>
        <w:ind w:left="144"/>
        <w:jc w:val="both"/>
        <w:rPr>
          <w:rFonts w:ascii="Tahoma" w:hAnsi="Tahoma" w:cs="Tahoma"/>
          <w:lang w:eastAsia="ro-RO"/>
        </w:rPr>
      </w:pPr>
    </w:p>
    <w:p w:rsidR="00995B68" w:rsidRDefault="00995B68" w:rsidP="002548A3">
      <w:pPr>
        <w:autoSpaceDE w:val="0"/>
        <w:adjustRightInd w:val="0"/>
        <w:spacing w:line="276" w:lineRule="auto"/>
        <w:jc w:val="both"/>
        <w:rPr>
          <w:rFonts w:ascii="Tahoma" w:hAnsi="Tahoma" w:cs="Tahoma"/>
          <w:i/>
          <w:lang w:eastAsia="ro-RO"/>
        </w:rPr>
      </w:pPr>
      <w:r>
        <w:rPr>
          <w:rFonts w:ascii="Tahoma" w:hAnsi="Tahoma" w:cs="Tahoma"/>
          <w:b/>
          <w:i/>
          <w:lang w:eastAsia="ro-RO"/>
        </w:rPr>
        <w:t>POLITICA DE COEZIUNE</w:t>
      </w:r>
      <w:r>
        <w:rPr>
          <w:rFonts w:ascii="Tahoma" w:hAnsi="Tahoma" w:cs="Tahoma"/>
          <w:i/>
          <w:lang w:eastAsia="ro-RO"/>
        </w:rPr>
        <w:t xml:space="preserve">, elemente de noutate pentru perioada 2021 – 2027 </w:t>
      </w:r>
    </w:p>
    <w:p w:rsidR="00995B68" w:rsidRDefault="00995B68" w:rsidP="002548A3">
      <w:pPr>
        <w:autoSpaceDE w:val="0"/>
        <w:adjustRightInd w:val="0"/>
        <w:spacing w:line="276" w:lineRule="auto"/>
        <w:ind w:firstLine="564"/>
        <w:jc w:val="both"/>
        <w:rPr>
          <w:rFonts w:ascii="Tahoma" w:hAnsi="Tahoma" w:cs="Tahoma"/>
          <w:lang w:eastAsia="ro-RO"/>
        </w:rPr>
      </w:pPr>
      <w:r>
        <w:rPr>
          <w:rFonts w:ascii="Tahoma" w:hAnsi="Tahoma" w:cs="Tahoma"/>
          <w:lang w:eastAsia="ro-RO"/>
        </w:rPr>
        <w:t xml:space="preserve">Plecând de la propunerea Comisiei din 2 mai 2018 privind următorul cadru financiar multianual pentru perioada 2021-2027, anexa D  a Raportului de țară din 2019 privind România, inclusiv un bilanț aprofundat referitor la prevenirea și corectarea dezechilibrelor economice, prezintă punctele de vedere preliminare ale serviciilor Comisiei cu privire la domeniile de investiții prioritare și la condițiile-cadru pentru aplicarea eficace a politicii de coeziune în perioada 2021-2027. Aceste domenii de investiții prioritare au fost stabilite în contextul mai amplu al blocajelor în materie de investiții, al nevoilor de investiții și al disparităților regionale ,analizate în raport. Această anexă constituie baza unui dialog între România și serviciile Comisiei în vederea programării fondurilor politicii de coeziune (Fondul european de dezvoltare regională, Fondul de coeziune și Fondul social european Plus) </w:t>
      </w:r>
    </w:p>
    <w:p w:rsidR="00995B68" w:rsidRDefault="00995B68" w:rsidP="002548A3">
      <w:pPr>
        <w:autoSpaceDE w:val="0"/>
        <w:adjustRightInd w:val="0"/>
        <w:spacing w:line="276" w:lineRule="auto"/>
        <w:ind w:firstLine="564"/>
        <w:jc w:val="both"/>
        <w:rPr>
          <w:rFonts w:ascii="Tahoma" w:hAnsi="Tahoma" w:cs="Tahoma"/>
          <w:lang w:eastAsia="ro-RO"/>
        </w:rPr>
      </w:pPr>
      <w:r>
        <w:rPr>
          <w:rFonts w:ascii="Tahoma" w:hAnsi="Tahoma" w:cs="Tahoma"/>
          <w:lang w:eastAsia="ro-RO"/>
        </w:rPr>
        <w:t xml:space="preserve">Implementarea POR, în viitoarea perioadă de programare, se va face descentralizat, prin 8 programe regionale, gestionate la nivelul agențiilor de dezvoltare regională. </w:t>
      </w:r>
    </w:p>
    <w:p w:rsidR="00995B68" w:rsidRDefault="00995B68" w:rsidP="002548A3">
      <w:pPr>
        <w:autoSpaceDE w:val="0"/>
        <w:adjustRightInd w:val="0"/>
        <w:spacing w:line="276" w:lineRule="auto"/>
        <w:jc w:val="both"/>
        <w:rPr>
          <w:rFonts w:ascii="Tahoma" w:hAnsi="Tahoma" w:cs="Tahoma"/>
          <w:lang w:eastAsia="ro-RO"/>
        </w:rPr>
      </w:pPr>
      <w:r>
        <w:rPr>
          <w:rFonts w:ascii="Tahoma" w:hAnsi="Tahoma" w:cs="Tahoma"/>
          <w:lang w:eastAsia="ro-RO"/>
        </w:rPr>
        <w:t xml:space="preserve">Coordonarea unitară a managementului acestui proces va fi asigurată de Ministerul Lucrărilor Publice, Dezvoltării și Administrației. Ministerul Lucrărilor Publice, Dezvoltării și Administrației nu va mai avea autoritatea de management pentru POR, din anul 2021. În schimb, ar urma să fie 8 autorități de management la nivelul fiecărei regiuni de dezvoltare. Practic, actualele Agenții de Dezvoltare Regională (ADR), care în prezent au doar rol de organism intermediar, cu numai câteva atribuții delegate de Ministerul Lucrărilor Publice, ar urma să devină autorități de management ele însele. Aceste 8 noi autorități de management ale viitoarelor Programe Operaționale Regionale mai mici vor întocmi ghidurile solicitantului pentru diversele linii de finanțare pe care le vor deschide și vor </w:t>
      </w:r>
      <w:r>
        <w:rPr>
          <w:rFonts w:ascii="Tahoma" w:hAnsi="Tahoma" w:cs="Tahoma"/>
          <w:lang w:eastAsia="ro-RO"/>
        </w:rPr>
        <w:lastRenderedPageBreak/>
        <w:t xml:space="preserve">decide prioritățile de investiții care vor fi bugetate. </w:t>
      </w:r>
    </w:p>
    <w:p w:rsidR="002548A3" w:rsidRDefault="002548A3" w:rsidP="002548A3">
      <w:pPr>
        <w:autoSpaceDE w:val="0"/>
        <w:adjustRightInd w:val="0"/>
        <w:rPr>
          <w:rFonts w:ascii="Tahoma" w:hAnsi="Tahoma" w:cs="Tahoma"/>
          <w:lang w:eastAsia="ro-RO"/>
        </w:rPr>
      </w:pPr>
    </w:p>
    <w:p w:rsidR="00750819" w:rsidRDefault="00750819" w:rsidP="002548A3">
      <w:pPr>
        <w:autoSpaceDE w:val="0"/>
        <w:adjustRightInd w:val="0"/>
        <w:rPr>
          <w:rFonts w:ascii="Tahoma" w:hAnsi="Tahoma" w:cs="Tahoma"/>
          <w:lang w:eastAsia="ro-RO"/>
        </w:rPr>
      </w:pPr>
    </w:p>
    <w:p w:rsidR="00995B68" w:rsidRDefault="00995B68" w:rsidP="00DF1B6A">
      <w:pPr>
        <w:autoSpaceDE w:val="0"/>
        <w:adjustRightInd w:val="0"/>
        <w:jc w:val="center"/>
        <w:rPr>
          <w:rFonts w:ascii="Tahoma" w:hAnsi="Tahoma" w:cs="Tahoma"/>
          <w:b/>
          <w:color w:val="00B050"/>
          <w:lang w:eastAsia="ro-RO"/>
        </w:rPr>
      </w:pPr>
      <w:r w:rsidRPr="00FA41A5">
        <w:rPr>
          <w:rFonts w:ascii="Tahoma" w:hAnsi="Tahoma" w:cs="Tahoma"/>
          <w:b/>
          <w:color w:val="00B050"/>
          <w:lang w:eastAsia="ro-RO"/>
        </w:rPr>
        <w:t>POLITICA AGRICOLĂ COMUNĂ</w:t>
      </w:r>
    </w:p>
    <w:p w:rsidR="00DF1B6A" w:rsidRPr="002548A3" w:rsidRDefault="00DF1B6A" w:rsidP="00DF1B6A">
      <w:pPr>
        <w:autoSpaceDE w:val="0"/>
        <w:adjustRightInd w:val="0"/>
        <w:jc w:val="center"/>
        <w:rPr>
          <w:rFonts w:ascii="Tahoma" w:hAnsi="Tahoma" w:cs="Tahoma"/>
          <w:b/>
          <w:color w:val="00B050"/>
          <w:lang w:eastAsia="ro-RO"/>
        </w:rPr>
      </w:pPr>
    </w:p>
    <w:p w:rsidR="00995B68" w:rsidRDefault="00995B68" w:rsidP="002548A3">
      <w:pPr>
        <w:autoSpaceDE w:val="0"/>
        <w:adjustRightInd w:val="0"/>
        <w:spacing w:line="276" w:lineRule="auto"/>
        <w:ind w:firstLine="708"/>
        <w:jc w:val="both"/>
        <w:rPr>
          <w:rFonts w:ascii="Tahoma" w:hAnsi="Tahoma" w:cs="Tahoma"/>
          <w:lang w:eastAsia="ro-RO"/>
        </w:rPr>
      </w:pPr>
      <w:r>
        <w:rPr>
          <w:rFonts w:ascii="Tahoma" w:hAnsi="Tahoma" w:cs="Tahoma"/>
          <w:lang w:eastAsia="ro-RO"/>
        </w:rPr>
        <w:t xml:space="preserve">În noul exercițiu financiar din perioada 2021-2027, Planul Naţional de Dezvoltare Rurală ar urma să fie abandonat din punct de vedere conceptual, ca urmare a apariției unui nou concept al Politicii Agricole Comune (PAC), și anume Planul Strategic Național. </w:t>
      </w:r>
    </w:p>
    <w:p w:rsidR="00995B68" w:rsidRDefault="00995B68" w:rsidP="002548A3">
      <w:pPr>
        <w:autoSpaceDE w:val="0"/>
        <w:adjustRightInd w:val="0"/>
        <w:spacing w:line="276" w:lineRule="auto"/>
        <w:jc w:val="both"/>
        <w:rPr>
          <w:rFonts w:ascii="Tahoma" w:hAnsi="Tahoma" w:cs="Tahoma"/>
          <w:lang w:eastAsia="ro-RO"/>
        </w:rPr>
      </w:pPr>
      <w:r>
        <w:rPr>
          <w:rFonts w:ascii="Tahoma" w:hAnsi="Tahoma" w:cs="Tahoma"/>
          <w:lang w:eastAsia="ro-RO"/>
        </w:rPr>
        <w:t xml:space="preserve">Planul Strategic Național pentru perioada 2021 – 2027 cuprinde nouă obiective clare cu accent pe măsuri care să combată schimbările climatice, să protejeze mediul și biodiversitate, să creeze zone rurale mai dimamice.  </w:t>
      </w:r>
    </w:p>
    <w:p w:rsidR="00995B68" w:rsidRDefault="00995B68" w:rsidP="002548A3">
      <w:pPr>
        <w:autoSpaceDE w:val="0"/>
        <w:adjustRightInd w:val="0"/>
        <w:spacing w:line="276" w:lineRule="auto"/>
        <w:ind w:firstLine="708"/>
        <w:jc w:val="both"/>
        <w:rPr>
          <w:rFonts w:ascii="Tahoma" w:hAnsi="Tahoma" w:cs="Tahoma"/>
          <w:lang w:eastAsia="ro-RO"/>
        </w:rPr>
      </w:pPr>
      <w:r>
        <w:rPr>
          <w:rFonts w:ascii="Tahoma" w:hAnsi="Tahoma" w:cs="Tahoma"/>
          <w:lang w:eastAsia="ro-RO"/>
        </w:rPr>
        <w:t xml:space="preserve">Cele nouă obiective ale viitoarei Politici Agicole Comune pentru perioada 2021 – 2027 vizează: </w:t>
      </w:r>
    </w:p>
    <w:p w:rsidR="00995B68" w:rsidRDefault="00995B68" w:rsidP="0094582E">
      <w:pPr>
        <w:widowControl/>
        <w:numPr>
          <w:ilvl w:val="0"/>
          <w:numId w:val="46"/>
        </w:numPr>
        <w:suppressAutoHyphens w:val="0"/>
        <w:autoSpaceDE w:val="0"/>
        <w:adjustRightInd w:val="0"/>
        <w:spacing w:line="276" w:lineRule="auto"/>
        <w:ind w:left="0" w:firstLine="270"/>
        <w:jc w:val="both"/>
        <w:textAlignment w:val="auto"/>
        <w:rPr>
          <w:rFonts w:ascii="Tahoma" w:hAnsi="Tahoma" w:cs="Tahoma"/>
          <w:lang w:eastAsia="ro-RO"/>
        </w:rPr>
      </w:pPr>
      <w:r>
        <w:rPr>
          <w:rFonts w:ascii="Tahoma" w:hAnsi="Tahoma" w:cs="Tahoma"/>
          <w:lang w:eastAsia="ro-RO"/>
        </w:rPr>
        <w:t>Reechilibrarea lanțului alimentar</w:t>
      </w:r>
    </w:p>
    <w:p w:rsidR="00995B68" w:rsidRDefault="00995B68" w:rsidP="0094582E">
      <w:pPr>
        <w:widowControl/>
        <w:numPr>
          <w:ilvl w:val="0"/>
          <w:numId w:val="46"/>
        </w:numPr>
        <w:suppressAutoHyphens w:val="0"/>
        <w:autoSpaceDE w:val="0"/>
        <w:adjustRightInd w:val="0"/>
        <w:spacing w:line="276" w:lineRule="auto"/>
        <w:ind w:left="0" w:firstLine="270"/>
        <w:jc w:val="both"/>
        <w:textAlignment w:val="auto"/>
        <w:rPr>
          <w:rFonts w:ascii="Tahoma" w:hAnsi="Tahoma" w:cs="Tahoma"/>
          <w:lang w:eastAsia="ro-RO"/>
        </w:rPr>
      </w:pPr>
      <w:r>
        <w:rPr>
          <w:rFonts w:ascii="Tahoma" w:hAnsi="Tahoma" w:cs="Tahoma"/>
          <w:lang w:eastAsia="ro-RO"/>
        </w:rPr>
        <w:t xml:space="preserve">Combaterea schimbărilor climatice </w:t>
      </w:r>
    </w:p>
    <w:p w:rsidR="00995B68" w:rsidRDefault="00995B68" w:rsidP="0094582E">
      <w:pPr>
        <w:widowControl/>
        <w:numPr>
          <w:ilvl w:val="0"/>
          <w:numId w:val="46"/>
        </w:numPr>
        <w:suppressAutoHyphens w:val="0"/>
        <w:autoSpaceDE w:val="0"/>
        <w:adjustRightInd w:val="0"/>
        <w:spacing w:line="276" w:lineRule="auto"/>
        <w:ind w:left="0" w:firstLine="270"/>
        <w:jc w:val="both"/>
        <w:textAlignment w:val="auto"/>
        <w:rPr>
          <w:rFonts w:ascii="Tahoma" w:hAnsi="Tahoma" w:cs="Tahoma"/>
          <w:lang w:eastAsia="ro-RO"/>
        </w:rPr>
      </w:pPr>
      <w:r>
        <w:rPr>
          <w:rFonts w:ascii="Tahoma" w:hAnsi="Tahoma" w:cs="Tahoma"/>
          <w:lang w:eastAsia="ro-RO"/>
        </w:rPr>
        <w:t>Managementul durabil al resurselor</w:t>
      </w:r>
    </w:p>
    <w:p w:rsidR="00995B68" w:rsidRDefault="00995B68" w:rsidP="0094582E">
      <w:pPr>
        <w:widowControl/>
        <w:numPr>
          <w:ilvl w:val="0"/>
          <w:numId w:val="46"/>
        </w:numPr>
        <w:suppressAutoHyphens w:val="0"/>
        <w:autoSpaceDE w:val="0"/>
        <w:adjustRightInd w:val="0"/>
        <w:spacing w:line="276" w:lineRule="auto"/>
        <w:ind w:left="180" w:firstLine="270"/>
        <w:jc w:val="both"/>
        <w:textAlignment w:val="auto"/>
        <w:rPr>
          <w:rFonts w:ascii="Tahoma" w:hAnsi="Tahoma" w:cs="Tahoma"/>
          <w:lang w:eastAsia="ro-RO"/>
        </w:rPr>
      </w:pPr>
      <w:r>
        <w:rPr>
          <w:rFonts w:ascii="Tahoma" w:hAnsi="Tahoma" w:cs="Tahoma"/>
          <w:lang w:eastAsia="ro-RO"/>
        </w:rPr>
        <w:t>Conservarea peisajelor și a biodiversității</w:t>
      </w:r>
    </w:p>
    <w:p w:rsidR="00995B68" w:rsidRDefault="00995B68" w:rsidP="0094582E">
      <w:pPr>
        <w:widowControl/>
        <w:numPr>
          <w:ilvl w:val="0"/>
          <w:numId w:val="46"/>
        </w:numPr>
        <w:suppressAutoHyphens w:val="0"/>
        <w:autoSpaceDE w:val="0"/>
        <w:adjustRightInd w:val="0"/>
        <w:spacing w:line="276" w:lineRule="auto"/>
        <w:ind w:left="144" w:firstLine="270"/>
        <w:jc w:val="both"/>
        <w:textAlignment w:val="auto"/>
        <w:rPr>
          <w:rFonts w:ascii="Tahoma" w:hAnsi="Tahoma" w:cs="Tahoma"/>
          <w:lang w:eastAsia="ro-RO"/>
        </w:rPr>
      </w:pPr>
      <w:r>
        <w:rPr>
          <w:rFonts w:ascii="Tahoma" w:hAnsi="Tahoma" w:cs="Tahoma"/>
          <w:lang w:eastAsia="ro-RO"/>
        </w:rPr>
        <w:t xml:space="preserve">Sprijinirea reînoirii generaționale </w:t>
      </w:r>
    </w:p>
    <w:p w:rsidR="00995B68" w:rsidRDefault="00995B68" w:rsidP="0094582E">
      <w:pPr>
        <w:widowControl/>
        <w:numPr>
          <w:ilvl w:val="0"/>
          <w:numId w:val="46"/>
        </w:numPr>
        <w:suppressAutoHyphens w:val="0"/>
        <w:autoSpaceDE w:val="0"/>
        <w:adjustRightInd w:val="0"/>
        <w:spacing w:line="276" w:lineRule="auto"/>
        <w:ind w:left="144" w:firstLine="270"/>
        <w:jc w:val="both"/>
        <w:textAlignment w:val="auto"/>
        <w:rPr>
          <w:rFonts w:ascii="Tahoma" w:hAnsi="Tahoma" w:cs="Tahoma"/>
          <w:lang w:eastAsia="ro-RO"/>
        </w:rPr>
      </w:pPr>
      <w:r>
        <w:rPr>
          <w:rFonts w:ascii="Tahoma" w:hAnsi="Tahoma" w:cs="Tahoma"/>
          <w:lang w:eastAsia="ro-RO"/>
        </w:rPr>
        <w:t>Dezvoltarea zonelor rurale</w:t>
      </w:r>
    </w:p>
    <w:p w:rsidR="00995B68" w:rsidRDefault="00995B68" w:rsidP="0094582E">
      <w:pPr>
        <w:widowControl/>
        <w:numPr>
          <w:ilvl w:val="0"/>
          <w:numId w:val="46"/>
        </w:numPr>
        <w:suppressAutoHyphens w:val="0"/>
        <w:autoSpaceDE w:val="0"/>
        <w:adjustRightInd w:val="0"/>
        <w:spacing w:line="276" w:lineRule="auto"/>
        <w:ind w:left="144" w:firstLine="270"/>
        <w:jc w:val="both"/>
        <w:textAlignment w:val="auto"/>
        <w:rPr>
          <w:rFonts w:ascii="Tahoma" w:hAnsi="Tahoma" w:cs="Tahoma"/>
          <w:lang w:eastAsia="ro-RO"/>
        </w:rPr>
      </w:pPr>
      <w:r>
        <w:rPr>
          <w:rFonts w:ascii="Tahoma" w:hAnsi="Tahoma" w:cs="Tahoma"/>
          <w:lang w:eastAsia="ro-RO"/>
        </w:rPr>
        <w:t>Siguranța alimentară și bunăstarea animalelor</w:t>
      </w:r>
    </w:p>
    <w:p w:rsidR="00995B68" w:rsidRDefault="00995B68" w:rsidP="0094582E">
      <w:pPr>
        <w:widowControl/>
        <w:numPr>
          <w:ilvl w:val="0"/>
          <w:numId w:val="46"/>
        </w:numPr>
        <w:suppressAutoHyphens w:val="0"/>
        <w:autoSpaceDE w:val="0"/>
        <w:adjustRightInd w:val="0"/>
        <w:spacing w:line="276" w:lineRule="auto"/>
        <w:ind w:left="144" w:firstLine="270"/>
        <w:jc w:val="both"/>
        <w:textAlignment w:val="auto"/>
        <w:rPr>
          <w:rFonts w:ascii="Tahoma" w:hAnsi="Tahoma" w:cs="Tahoma"/>
          <w:lang w:eastAsia="ro-RO"/>
        </w:rPr>
      </w:pPr>
      <w:r>
        <w:rPr>
          <w:rFonts w:ascii="Tahoma" w:hAnsi="Tahoma" w:cs="Tahoma"/>
          <w:lang w:eastAsia="ro-RO"/>
        </w:rPr>
        <w:t xml:space="preserve">Venituri echitabile pentru fermieri </w:t>
      </w:r>
    </w:p>
    <w:p w:rsidR="00995B68" w:rsidRDefault="00995B68" w:rsidP="0094582E">
      <w:pPr>
        <w:widowControl/>
        <w:numPr>
          <w:ilvl w:val="0"/>
          <w:numId w:val="46"/>
        </w:numPr>
        <w:suppressAutoHyphens w:val="0"/>
        <w:autoSpaceDE w:val="0"/>
        <w:adjustRightInd w:val="0"/>
        <w:spacing w:line="276" w:lineRule="auto"/>
        <w:ind w:left="144" w:firstLine="270"/>
        <w:jc w:val="both"/>
        <w:textAlignment w:val="auto"/>
        <w:rPr>
          <w:rFonts w:ascii="Tahoma" w:hAnsi="Tahoma" w:cs="Tahoma"/>
          <w:lang w:eastAsia="ro-RO"/>
        </w:rPr>
      </w:pPr>
      <w:r>
        <w:rPr>
          <w:rFonts w:ascii="Tahoma" w:hAnsi="Tahoma" w:cs="Tahoma"/>
          <w:lang w:eastAsia="ro-RO"/>
        </w:rPr>
        <w:t xml:space="preserve">Creșterea competitivității </w:t>
      </w:r>
    </w:p>
    <w:p w:rsidR="00995B68" w:rsidRDefault="00995B68" w:rsidP="002548A3">
      <w:pPr>
        <w:autoSpaceDE w:val="0"/>
        <w:adjustRightInd w:val="0"/>
        <w:spacing w:line="276" w:lineRule="auto"/>
        <w:jc w:val="both"/>
        <w:rPr>
          <w:rFonts w:ascii="Tahoma" w:hAnsi="Tahoma" w:cs="Tahoma"/>
          <w:i/>
          <w:lang w:eastAsia="ro-RO"/>
        </w:rPr>
      </w:pPr>
      <w:r>
        <w:rPr>
          <w:rFonts w:ascii="Tahoma" w:hAnsi="Tahoma" w:cs="Tahoma"/>
          <w:i/>
          <w:lang w:eastAsia="ro-RO"/>
        </w:rPr>
        <w:t xml:space="preserve">Bugetul politicii agricole comune </w:t>
      </w:r>
    </w:p>
    <w:p w:rsidR="00995B68" w:rsidRDefault="00995B68" w:rsidP="002548A3">
      <w:pPr>
        <w:autoSpaceDE w:val="0"/>
        <w:adjustRightInd w:val="0"/>
        <w:spacing w:line="276" w:lineRule="auto"/>
        <w:ind w:firstLine="450"/>
        <w:jc w:val="both"/>
        <w:rPr>
          <w:rFonts w:ascii="Tahoma" w:hAnsi="Tahoma" w:cs="Tahoma"/>
          <w:lang w:eastAsia="ro-RO"/>
        </w:rPr>
      </w:pPr>
      <w:r>
        <w:rPr>
          <w:rFonts w:ascii="Tahoma" w:hAnsi="Tahoma" w:cs="Tahoma"/>
          <w:lang w:eastAsia="ro-RO"/>
        </w:rPr>
        <w:t xml:space="preserve">Pentru exercițiul financiar 2021 – 2027, pentru România este propusă suma de 20,5 miliarde Euro din care 13,3 miliarde este destinată plăților directe, respectiv 65% din buget,  363 mil. Euro alocate către măsurile de sprijinire a pieței (FEGA) reprezentând 2% din buget, iar 6,7 miliarde de Euro vor fi alocate pentru dezvoltarea rurală (FEADR), adică 33% din bugetul alocat. În cele 33 de procente alocate Fondului European de Dezvoltare Rurală - FEADR </w:t>
      </w:r>
    </w:p>
    <w:p w:rsidR="00995B68" w:rsidRDefault="00995B68" w:rsidP="0094582E">
      <w:pPr>
        <w:widowControl/>
        <w:numPr>
          <w:ilvl w:val="0"/>
          <w:numId w:val="47"/>
        </w:numPr>
        <w:suppressAutoHyphens w:val="0"/>
        <w:autoSpaceDE w:val="0"/>
        <w:adjustRightInd w:val="0"/>
        <w:spacing w:line="276" w:lineRule="auto"/>
        <w:ind w:left="0" w:firstLine="450"/>
        <w:jc w:val="both"/>
        <w:textAlignment w:val="auto"/>
        <w:rPr>
          <w:rFonts w:ascii="Tahoma" w:hAnsi="Tahoma" w:cs="Tahoma"/>
          <w:lang w:eastAsia="ro-RO"/>
        </w:rPr>
      </w:pPr>
      <w:r>
        <w:rPr>
          <w:rFonts w:ascii="Tahoma" w:hAnsi="Tahoma" w:cs="Tahoma"/>
          <w:lang w:eastAsia="ro-RO"/>
        </w:rPr>
        <w:t>Plăți directe 65%</w:t>
      </w:r>
    </w:p>
    <w:p w:rsidR="00995B68" w:rsidRDefault="00995B68" w:rsidP="0094582E">
      <w:pPr>
        <w:widowControl/>
        <w:numPr>
          <w:ilvl w:val="0"/>
          <w:numId w:val="47"/>
        </w:numPr>
        <w:suppressAutoHyphens w:val="0"/>
        <w:autoSpaceDE w:val="0"/>
        <w:adjustRightInd w:val="0"/>
        <w:spacing w:line="276" w:lineRule="auto"/>
        <w:ind w:left="0" w:firstLine="450"/>
        <w:jc w:val="both"/>
        <w:textAlignment w:val="auto"/>
        <w:rPr>
          <w:rFonts w:ascii="Tahoma" w:hAnsi="Tahoma" w:cs="Tahoma"/>
          <w:lang w:eastAsia="ro-RO"/>
        </w:rPr>
      </w:pPr>
      <w:r>
        <w:rPr>
          <w:rFonts w:ascii="Tahoma" w:hAnsi="Tahoma" w:cs="Tahoma"/>
          <w:lang w:eastAsia="ro-RO"/>
        </w:rPr>
        <w:t>Măsurile de sprijinire a pieței (FEGA) 2%</w:t>
      </w:r>
    </w:p>
    <w:p w:rsidR="00995B68" w:rsidRDefault="00995B68" w:rsidP="0094582E">
      <w:pPr>
        <w:widowControl/>
        <w:numPr>
          <w:ilvl w:val="0"/>
          <w:numId w:val="47"/>
        </w:numPr>
        <w:suppressAutoHyphens w:val="0"/>
        <w:autoSpaceDE w:val="0"/>
        <w:adjustRightInd w:val="0"/>
        <w:spacing w:line="276" w:lineRule="auto"/>
        <w:ind w:left="0" w:firstLine="450"/>
        <w:jc w:val="both"/>
        <w:textAlignment w:val="auto"/>
        <w:rPr>
          <w:rFonts w:ascii="Tahoma" w:hAnsi="Tahoma" w:cs="Tahoma"/>
          <w:lang w:eastAsia="ro-RO"/>
        </w:rPr>
      </w:pPr>
      <w:r>
        <w:rPr>
          <w:rFonts w:ascii="Tahoma" w:hAnsi="Tahoma" w:cs="Tahoma"/>
          <w:lang w:eastAsia="ro-RO"/>
        </w:rPr>
        <w:t>Dezvoltare rurală (FEADR) 33%</w:t>
      </w:r>
    </w:p>
    <w:p w:rsidR="00995B68" w:rsidRDefault="00995B68" w:rsidP="002548A3">
      <w:pPr>
        <w:autoSpaceDE w:val="0"/>
        <w:adjustRightInd w:val="0"/>
        <w:spacing w:line="276" w:lineRule="auto"/>
        <w:ind w:firstLine="450"/>
        <w:jc w:val="both"/>
        <w:rPr>
          <w:rFonts w:ascii="Tahoma" w:hAnsi="Tahoma" w:cs="Tahoma"/>
          <w:lang w:eastAsia="ro-RO"/>
        </w:rPr>
      </w:pPr>
      <w:r>
        <w:rPr>
          <w:rFonts w:ascii="Tahoma" w:hAnsi="Tahoma" w:cs="Tahoma"/>
          <w:lang w:eastAsia="ro-RO"/>
        </w:rPr>
        <w:t xml:space="preserve">Sunt cuprinse atât investiții ale mediului privat cât și investițiile Unităților administrativ </w:t>
      </w:r>
    </w:p>
    <w:p w:rsidR="00995B68" w:rsidRDefault="00995B68" w:rsidP="002548A3">
      <w:pPr>
        <w:autoSpaceDE w:val="0"/>
        <w:adjustRightInd w:val="0"/>
        <w:spacing w:line="276" w:lineRule="auto"/>
        <w:jc w:val="both"/>
        <w:rPr>
          <w:rFonts w:ascii="Tahoma" w:hAnsi="Tahoma" w:cs="Tahoma"/>
          <w:lang w:eastAsia="ro-RO"/>
        </w:rPr>
      </w:pPr>
      <w:r>
        <w:rPr>
          <w:rFonts w:ascii="Tahoma" w:hAnsi="Tahoma" w:cs="Tahoma"/>
          <w:lang w:eastAsia="ro-RO"/>
        </w:rPr>
        <w:t xml:space="preserve">teritoriale locale, respectiv investiții publice.  De menționat este și faptul că din bugetul alocat FEADR, doar 5% va fi destinat măsurilor LEADER.  Atenția sporită către obiectivul  2 ”Combaterea schimbărilor de mediu și climă”  este confirmată încă odată de alocarea financiară propusă, respectiv, din bugetul aprobat  pentru FEADR , 35% este adresat  intervenții lor adresate obiectivelor specifice de mediu și climă.  Propunerea financiară a Cadrului Financiar Multianual de alocare pentru România, pentru perioada 2021 - 2027 este de 30,60 miliarde euro, în creștere cu 8% față de perioada 2014 - 2020, conform propunerii Comisiei Europene, distribuită la nivel de fond astfel: </w:t>
      </w:r>
    </w:p>
    <w:p w:rsidR="00995B68" w:rsidRDefault="00995B68" w:rsidP="0094582E">
      <w:pPr>
        <w:widowControl/>
        <w:numPr>
          <w:ilvl w:val="4"/>
          <w:numId w:val="131"/>
        </w:numPr>
        <w:suppressAutoHyphens w:val="0"/>
        <w:autoSpaceDE w:val="0"/>
        <w:adjustRightInd w:val="0"/>
        <w:spacing w:line="276" w:lineRule="auto"/>
        <w:ind w:left="720"/>
        <w:jc w:val="both"/>
        <w:textAlignment w:val="auto"/>
        <w:rPr>
          <w:rFonts w:ascii="Tahoma" w:hAnsi="Tahoma" w:cs="Tahoma"/>
          <w:lang w:eastAsia="ro-RO"/>
        </w:rPr>
      </w:pPr>
      <w:r>
        <w:rPr>
          <w:rFonts w:ascii="Tahoma" w:hAnsi="Tahoma" w:cs="Tahoma"/>
          <w:lang w:eastAsia="ro-RO"/>
        </w:rPr>
        <w:t xml:space="preserve">57% către Fondul de Dezvoltare Regională (FEDR) </w:t>
      </w:r>
    </w:p>
    <w:p w:rsidR="00995B68" w:rsidRDefault="00995B68" w:rsidP="0094582E">
      <w:pPr>
        <w:widowControl/>
        <w:numPr>
          <w:ilvl w:val="4"/>
          <w:numId w:val="131"/>
        </w:numPr>
        <w:suppressAutoHyphens w:val="0"/>
        <w:autoSpaceDE w:val="0"/>
        <w:adjustRightInd w:val="0"/>
        <w:spacing w:line="276" w:lineRule="auto"/>
        <w:ind w:left="720"/>
        <w:jc w:val="both"/>
        <w:textAlignment w:val="auto"/>
        <w:rPr>
          <w:rFonts w:ascii="Tahoma" w:hAnsi="Tahoma" w:cs="Tahoma"/>
          <w:lang w:eastAsia="ro-RO"/>
        </w:rPr>
      </w:pPr>
      <w:r>
        <w:rPr>
          <w:rFonts w:ascii="Tahoma" w:hAnsi="Tahoma" w:cs="Tahoma"/>
          <w:lang w:eastAsia="ro-RO"/>
        </w:rPr>
        <w:t xml:space="preserve">27% către Fondul Social European  </w:t>
      </w:r>
    </w:p>
    <w:p w:rsidR="00995B68" w:rsidRDefault="00995B68" w:rsidP="0094582E">
      <w:pPr>
        <w:widowControl/>
        <w:numPr>
          <w:ilvl w:val="4"/>
          <w:numId w:val="131"/>
        </w:numPr>
        <w:suppressAutoHyphens w:val="0"/>
        <w:autoSpaceDE w:val="0"/>
        <w:adjustRightInd w:val="0"/>
        <w:spacing w:line="276" w:lineRule="auto"/>
        <w:ind w:left="720"/>
        <w:jc w:val="both"/>
        <w:textAlignment w:val="auto"/>
        <w:rPr>
          <w:rFonts w:ascii="Tahoma" w:hAnsi="Tahoma" w:cs="Tahoma"/>
          <w:lang w:eastAsia="ro-RO"/>
        </w:rPr>
      </w:pPr>
      <w:r>
        <w:rPr>
          <w:rFonts w:ascii="Tahoma" w:hAnsi="Tahoma" w:cs="Tahoma"/>
          <w:lang w:eastAsia="ro-RO"/>
        </w:rPr>
        <w:lastRenderedPageBreak/>
        <w:t>15% către Fondul de Coeziune</w:t>
      </w:r>
    </w:p>
    <w:p w:rsidR="00995B68" w:rsidRDefault="00995B68" w:rsidP="0094582E">
      <w:pPr>
        <w:widowControl/>
        <w:numPr>
          <w:ilvl w:val="4"/>
          <w:numId w:val="131"/>
        </w:numPr>
        <w:suppressAutoHyphens w:val="0"/>
        <w:autoSpaceDE w:val="0"/>
        <w:adjustRightInd w:val="0"/>
        <w:spacing w:line="276" w:lineRule="auto"/>
        <w:ind w:left="720"/>
        <w:jc w:val="both"/>
        <w:textAlignment w:val="auto"/>
        <w:rPr>
          <w:rFonts w:ascii="Tahoma" w:hAnsi="Tahoma" w:cs="Tahoma"/>
          <w:lang w:eastAsia="ro-RO"/>
        </w:rPr>
      </w:pPr>
      <w:r>
        <w:rPr>
          <w:rFonts w:ascii="Tahoma" w:hAnsi="Tahoma" w:cs="Tahoma"/>
          <w:lang w:eastAsia="ro-RO"/>
        </w:rPr>
        <w:t xml:space="preserve">1%  către  Cooperarea teritorială europeană  (ETC ) </w:t>
      </w:r>
    </w:p>
    <w:p w:rsidR="00995B68" w:rsidRDefault="00995B68" w:rsidP="002548A3">
      <w:pPr>
        <w:autoSpaceDE w:val="0"/>
        <w:adjustRightInd w:val="0"/>
        <w:spacing w:line="276" w:lineRule="auto"/>
        <w:ind w:firstLine="360"/>
        <w:jc w:val="both"/>
        <w:rPr>
          <w:rFonts w:ascii="Tahoma" w:hAnsi="Tahoma" w:cs="Tahoma"/>
          <w:lang w:eastAsia="ro-RO"/>
        </w:rPr>
      </w:pPr>
      <w:r>
        <w:rPr>
          <w:rFonts w:ascii="Tahoma" w:hAnsi="Tahoma" w:cs="Tahoma"/>
          <w:lang w:eastAsia="ro-RO"/>
        </w:rPr>
        <w:t xml:space="preserve">În cadrul politicii de coeziune Ministerul  Fondurilor Europene propune pentru perioada 2021 – 2027, nouă tipuri de programe, Programul Operațional Regional urmând a fi gestionat descentralizat la nivelul Agențiilor de Dezvoltare Regională din fiecare dintre cele 8 regiuni ale țării:  </w:t>
      </w:r>
    </w:p>
    <w:p w:rsidR="00995B68" w:rsidRDefault="00995B68" w:rsidP="0094582E">
      <w:pPr>
        <w:widowControl/>
        <w:numPr>
          <w:ilvl w:val="0"/>
          <w:numId w:val="48"/>
        </w:numPr>
        <w:suppressAutoHyphens w:val="0"/>
        <w:autoSpaceDE w:val="0"/>
        <w:adjustRightInd w:val="0"/>
        <w:spacing w:line="276" w:lineRule="auto"/>
        <w:ind w:left="0" w:firstLine="360"/>
        <w:jc w:val="both"/>
        <w:textAlignment w:val="auto"/>
        <w:rPr>
          <w:rFonts w:ascii="Tahoma" w:hAnsi="Tahoma" w:cs="Tahoma"/>
          <w:lang w:eastAsia="ro-RO"/>
        </w:rPr>
      </w:pPr>
      <w:r>
        <w:rPr>
          <w:rFonts w:ascii="Tahoma" w:hAnsi="Tahoma" w:cs="Tahoma"/>
          <w:lang w:eastAsia="ro-RO"/>
        </w:rPr>
        <w:t>Programul Operațional Dezvoltare Durabilă (PODD)</w:t>
      </w:r>
    </w:p>
    <w:p w:rsidR="00995B68" w:rsidRDefault="00995B68" w:rsidP="0094582E">
      <w:pPr>
        <w:widowControl/>
        <w:numPr>
          <w:ilvl w:val="0"/>
          <w:numId w:val="48"/>
        </w:numPr>
        <w:suppressAutoHyphens w:val="0"/>
        <w:autoSpaceDE w:val="0"/>
        <w:adjustRightInd w:val="0"/>
        <w:spacing w:line="276" w:lineRule="auto"/>
        <w:ind w:left="0" w:firstLine="360"/>
        <w:jc w:val="both"/>
        <w:textAlignment w:val="auto"/>
        <w:rPr>
          <w:rFonts w:ascii="Tahoma" w:hAnsi="Tahoma" w:cs="Tahoma"/>
          <w:lang w:eastAsia="ro-RO"/>
        </w:rPr>
      </w:pPr>
      <w:r>
        <w:rPr>
          <w:rFonts w:ascii="Tahoma" w:hAnsi="Tahoma" w:cs="Tahoma"/>
          <w:lang w:eastAsia="ro-RO"/>
        </w:rPr>
        <w:t xml:space="preserve">Programul Operațional Transport (POT) </w:t>
      </w:r>
    </w:p>
    <w:p w:rsidR="00995B68" w:rsidRDefault="00995B68" w:rsidP="0094582E">
      <w:pPr>
        <w:widowControl/>
        <w:numPr>
          <w:ilvl w:val="0"/>
          <w:numId w:val="48"/>
        </w:numPr>
        <w:suppressAutoHyphens w:val="0"/>
        <w:autoSpaceDE w:val="0"/>
        <w:adjustRightInd w:val="0"/>
        <w:spacing w:line="276" w:lineRule="auto"/>
        <w:ind w:left="0" w:firstLine="360"/>
        <w:jc w:val="both"/>
        <w:textAlignment w:val="auto"/>
        <w:rPr>
          <w:rFonts w:ascii="Tahoma" w:hAnsi="Tahoma" w:cs="Tahoma"/>
          <w:lang w:eastAsia="ro-RO"/>
        </w:rPr>
      </w:pPr>
      <w:r>
        <w:rPr>
          <w:rFonts w:ascii="Tahoma" w:hAnsi="Tahoma" w:cs="Tahoma"/>
          <w:lang w:eastAsia="ro-RO"/>
        </w:rPr>
        <w:t>Programul Operațional Creștere Inteligentă şi Digitalizare (POCID)</w:t>
      </w:r>
    </w:p>
    <w:p w:rsidR="00995B68" w:rsidRDefault="00995B68" w:rsidP="0094582E">
      <w:pPr>
        <w:widowControl/>
        <w:numPr>
          <w:ilvl w:val="0"/>
          <w:numId w:val="48"/>
        </w:numPr>
        <w:suppressAutoHyphens w:val="0"/>
        <w:autoSpaceDE w:val="0"/>
        <w:adjustRightInd w:val="0"/>
        <w:spacing w:line="276" w:lineRule="auto"/>
        <w:ind w:left="0" w:firstLine="360"/>
        <w:jc w:val="both"/>
        <w:textAlignment w:val="auto"/>
        <w:rPr>
          <w:rFonts w:ascii="Tahoma" w:hAnsi="Tahoma" w:cs="Tahoma"/>
          <w:lang w:eastAsia="ro-RO"/>
        </w:rPr>
      </w:pPr>
      <w:r>
        <w:rPr>
          <w:rFonts w:ascii="Tahoma" w:hAnsi="Tahoma" w:cs="Tahoma"/>
          <w:lang w:eastAsia="ro-RO"/>
        </w:rPr>
        <w:t xml:space="preserve">Programul Naţional de Sănătate (multifond) (PNS) </w:t>
      </w:r>
    </w:p>
    <w:p w:rsidR="00995B68" w:rsidRDefault="00995B68" w:rsidP="0094582E">
      <w:pPr>
        <w:widowControl/>
        <w:numPr>
          <w:ilvl w:val="0"/>
          <w:numId w:val="48"/>
        </w:numPr>
        <w:suppressAutoHyphens w:val="0"/>
        <w:autoSpaceDE w:val="0"/>
        <w:adjustRightInd w:val="0"/>
        <w:spacing w:line="276" w:lineRule="auto"/>
        <w:ind w:left="0" w:firstLine="360"/>
        <w:jc w:val="both"/>
        <w:textAlignment w:val="auto"/>
        <w:rPr>
          <w:rFonts w:ascii="Tahoma" w:hAnsi="Tahoma" w:cs="Tahoma"/>
          <w:lang w:eastAsia="ro-RO"/>
        </w:rPr>
      </w:pPr>
      <w:r>
        <w:rPr>
          <w:rFonts w:ascii="Tahoma" w:hAnsi="Tahoma" w:cs="Tahoma"/>
          <w:lang w:eastAsia="ro-RO"/>
        </w:rPr>
        <w:t xml:space="preserve">Programul Operațional Capital Uman (POCU) </w:t>
      </w:r>
    </w:p>
    <w:p w:rsidR="00995B68" w:rsidRDefault="00995B68" w:rsidP="0094582E">
      <w:pPr>
        <w:widowControl/>
        <w:numPr>
          <w:ilvl w:val="0"/>
          <w:numId w:val="48"/>
        </w:numPr>
        <w:suppressAutoHyphens w:val="0"/>
        <w:autoSpaceDE w:val="0"/>
        <w:adjustRightInd w:val="0"/>
        <w:spacing w:line="276" w:lineRule="auto"/>
        <w:ind w:left="0" w:firstLine="360"/>
        <w:jc w:val="both"/>
        <w:textAlignment w:val="auto"/>
        <w:rPr>
          <w:rFonts w:ascii="Tahoma" w:hAnsi="Tahoma" w:cs="Tahoma"/>
          <w:lang w:eastAsia="ro-RO"/>
        </w:rPr>
      </w:pPr>
      <w:r>
        <w:rPr>
          <w:rFonts w:ascii="Tahoma" w:hAnsi="Tahoma" w:cs="Tahoma"/>
          <w:lang w:eastAsia="ro-RO"/>
        </w:rPr>
        <w:t>Programul Operațional Ajutorarea Persoanelor Dezavantajate (POAD)</w:t>
      </w:r>
    </w:p>
    <w:p w:rsidR="00995B68" w:rsidRDefault="00995B68" w:rsidP="0094582E">
      <w:pPr>
        <w:widowControl/>
        <w:numPr>
          <w:ilvl w:val="0"/>
          <w:numId w:val="48"/>
        </w:numPr>
        <w:suppressAutoHyphens w:val="0"/>
        <w:autoSpaceDE w:val="0"/>
        <w:adjustRightInd w:val="0"/>
        <w:spacing w:line="276" w:lineRule="auto"/>
        <w:ind w:left="0" w:firstLine="360"/>
        <w:jc w:val="both"/>
        <w:textAlignment w:val="auto"/>
        <w:rPr>
          <w:rFonts w:ascii="Tahoma" w:hAnsi="Tahoma" w:cs="Tahoma"/>
          <w:lang w:eastAsia="ro-RO"/>
        </w:rPr>
      </w:pPr>
      <w:r>
        <w:rPr>
          <w:rFonts w:ascii="Tahoma" w:hAnsi="Tahoma" w:cs="Tahoma"/>
          <w:lang w:eastAsia="ro-RO"/>
        </w:rPr>
        <w:t>Programul Operațional de Dezvoltare Teritoriala Integrată (multifond) (PODTI)</w:t>
      </w:r>
    </w:p>
    <w:p w:rsidR="00995B68" w:rsidRDefault="00995B68" w:rsidP="0094582E">
      <w:pPr>
        <w:widowControl/>
        <w:numPr>
          <w:ilvl w:val="0"/>
          <w:numId w:val="48"/>
        </w:numPr>
        <w:suppressAutoHyphens w:val="0"/>
        <w:autoSpaceDE w:val="0"/>
        <w:adjustRightInd w:val="0"/>
        <w:spacing w:line="276" w:lineRule="auto"/>
        <w:ind w:left="0" w:firstLine="360"/>
        <w:jc w:val="both"/>
        <w:textAlignment w:val="auto"/>
        <w:rPr>
          <w:rFonts w:ascii="Tahoma" w:hAnsi="Tahoma" w:cs="Tahoma"/>
          <w:lang w:eastAsia="ro-RO"/>
        </w:rPr>
      </w:pPr>
      <w:r>
        <w:rPr>
          <w:rFonts w:ascii="Tahoma" w:hAnsi="Tahoma" w:cs="Tahoma"/>
          <w:lang w:eastAsia="ro-RO"/>
        </w:rPr>
        <w:t>Programele Operaţionale Regionale – implementate la nivel de regiune (8 POR)</w:t>
      </w:r>
    </w:p>
    <w:p w:rsidR="00995B68" w:rsidRDefault="00995B68" w:rsidP="0094582E">
      <w:pPr>
        <w:widowControl/>
        <w:numPr>
          <w:ilvl w:val="0"/>
          <w:numId w:val="48"/>
        </w:numPr>
        <w:suppressAutoHyphens w:val="0"/>
        <w:autoSpaceDE w:val="0"/>
        <w:adjustRightInd w:val="0"/>
        <w:spacing w:line="276" w:lineRule="auto"/>
        <w:ind w:left="0" w:firstLine="360"/>
        <w:jc w:val="both"/>
        <w:textAlignment w:val="auto"/>
        <w:rPr>
          <w:rFonts w:ascii="Tahoma" w:hAnsi="Tahoma" w:cs="Tahoma"/>
          <w:lang w:eastAsia="ro-RO"/>
        </w:rPr>
      </w:pPr>
      <w:r>
        <w:rPr>
          <w:rFonts w:ascii="Tahoma" w:hAnsi="Tahoma" w:cs="Tahoma"/>
          <w:lang w:eastAsia="ro-RO"/>
        </w:rPr>
        <w:t>Programul Operațional Asistenţă Tehnică (multifond) (POAT</w:t>
      </w:r>
      <w:r w:rsidR="002548A3">
        <w:rPr>
          <w:rFonts w:ascii="Tahoma" w:hAnsi="Tahoma" w:cs="Tahoma"/>
          <w:lang w:eastAsia="ro-RO"/>
        </w:rPr>
        <w:t>)</w:t>
      </w:r>
    </w:p>
    <w:p w:rsidR="00995B68" w:rsidRDefault="00995B68" w:rsidP="002548A3">
      <w:pPr>
        <w:autoSpaceDE w:val="0"/>
        <w:adjustRightInd w:val="0"/>
        <w:spacing w:line="276" w:lineRule="auto"/>
        <w:ind w:firstLine="708"/>
        <w:jc w:val="both"/>
        <w:rPr>
          <w:rFonts w:ascii="Tahoma" w:hAnsi="Tahoma" w:cs="Tahoma"/>
          <w:lang w:eastAsia="ro-RO"/>
        </w:rPr>
      </w:pPr>
      <w:r>
        <w:rPr>
          <w:rFonts w:ascii="Tahoma" w:hAnsi="Tahoma" w:cs="Tahoma"/>
          <w:lang w:eastAsia="ro-RO"/>
        </w:rPr>
        <w:t xml:space="preserve">În ceea ce privește responsabilitatea gestionării acestor programe, Agențiile pentru </w:t>
      </w:r>
    </w:p>
    <w:p w:rsidR="002548A3" w:rsidRDefault="00995B68" w:rsidP="002548A3">
      <w:pPr>
        <w:autoSpaceDE w:val="0"/>
        <w:adjustRightInd w:val="0"/>
        <w:spacing w:line="276" w:lineRule="auto"/>
        <w:jc w:val="both"/>
        <w:rPr>
          <w:rFonts w:ascii="Tahoma" w:hAnsi="Tahoma" w:cs="Tahoma"/>
          <w:lang w:eastAsia="ro-RO"/>
        </w:rPr>
      </w:pPr>
      <w:r>
        <w:rPr>
          <w:rFonts w:ascii="Tahoma" w:hAnsi="Tahoma" w:cs="Tahoma"/>
          <w:lang w:eastAsia="ro-RO"/>
        </w:rPr>
        <w:t>Dezvoltare Regională vor fi Autorități de Management pentru cele opt Programe Operațional Regionale, Ministerul Transporturilor, Infrastructurii și Comunicațiilor va fi Autoritate de Management pentru Programul Operațional Transport, iar Ministerul Fondurilor Europene va fi Autoritate de Management pentru celelalte șapte Programe Op</w:t>
      </w:r>
      <w:r w:rsidR="002548A3">
        <w:rPr>
          <w:rFonts w:ascii="Tahoma" w:hAnsi="Tahoma" w:cs="Tahoma"/>
          <w:lang w:eastAsia="ro-RO"/>
        </w:rPr>
        <w:t xml:space="preserve">eraționale menționate mai sus. </w:t>
      </w:r>
    </w:p>
    <w:p w:rsidR="00995B68" w:rsidRDefault="00995B68" w:rsidP="002548A3">
      <w:pPr>
        <w:autoSpaceDE w:val="0"/>
        <w:adjustRightInd w:val="0"/>
        <w:spacing w:line="276" w:lineRule="auto"/>
        <w:ind w:firstLine="708"/>
        <w:jc w:val="both"/>
        <w:rPr>
          <w:rFonts w:ascii="Tahoma" w:hAnsi="Tahoma" w:cs="Tahoma"/>
          <w:lang w:eastAsia="ro-RO"/>
        </w:rPr>
      </w:pPr>
      <w:r>
        <w:rPr>
          <w:rFonts w:ascii="Tahoma" w:hAnsi="Tahoma" w:cs="Tahoma"/>
          <w:lang w:eastAsia="ro-RO"/>
        </w:rPr>
        <w:t xml:space="preserve">Pentru cele 9 programe din cadrul politicii de coeziune, în perioada 2021 – 2027 vor fi finanțate următoarele axe prioritare:  </w:t>
      </w:r>
    </w:p>
    <w:p w:rsidR="00995B68" w:rsidRDefault="00995B68" w:rsidP="00995B68">
      <w:pPr>
        <w:autoSpaceDE w:val="0"/>
        <w:adjustRightInd w:val="0"/>
        <w:ind w:left="144"/>
        <w:jc w:val="both"/>
        <w:rPr>
          <w:rFonts w:ascii="Tahoma" w:hAnsi="Tahoma" w:cs="Tahoma"/>
          <w:lang w:eastAsia="ro-RO"/>
        </w:rPr>
      </w:pPr>
    </w:p>
    <w:p w:rsidR="00995B68" w:rsidRPr="00FA41A5" w:rsidRDefault="00995B68" w:rsidP="00995B68">
      <w:pPr>
        <w:autoSpaceDE w:val="0"/>
        <w:adjustRightInd w:val="0"/>
        <w:ind w:left="144"/>
        <w:jc w:val="center"/>
        <w:rPr>
          <w:rFonts w:ascii="Tahoma" w:hAnsi="Tahoma" w:cs="Tahoma"/>
          <w:color w:val="00B050"/>
          <w:lang w:eastAsia="ro-RO"/>
        </w:rPr>
      </w:pPr>
      <w:r w:rsidRPr="00FA41A5">
        <w:rPr>
          <w:rFonts w:ascii="Tahoma" w:hAnsi="Tahoma" w:cs="Tahoma"/>
          <w:b/>
          <w:color w:val="00B050"/>
          <w:lang w:eastAsia="ro-RO"/>
        </w:rPr>
        <w:t>Programul Operațional Dezvoltare Durabilă</w:t>
      </w:r>
    </w:p>
    <w:p w:rsidR="00995B68" w:rsidRDefault="00995B68" w:rsidP="00995B68">
      <w:pPr>
        <w:autoSpaceDE w:val="0"/>
        <w:adjustRightInd w:val="0"/>
        <w:ind w:left="144"/>
        <w:rPr>
          <w:rFonts w:ascii="Tahoma" w:hAnsi="Tahoma" w:cs="Tahoma"/>
          <w:color w:val="4472C4"/>
          <w:lang w:eastAsia="ro-RO"/>
        </w:rPr>
      </w:pP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1. Tranzitie energetică bazată pe eficiență energetică, emisii reduse,  sisteme inteligente de energie, rețele si soluții de stocare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2 - Dezvoltarea infrastructurii de apă și apă uzată și tranziția la o economie circulara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Axa Prioritară 3 - Protecţia mediului prin conservarea biodiversităţii, asigurarea calităţii aerului şi decontaminare a siturilor poluate</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 Axa Prioritară 4 - Promovarea adaptării la schimbările climatice, prevenirea şi gestionarea riscurilor </w:t>
      </w:r>
    </w:p>
    <w:p w:rsidR="00995B68" w:rsidRDefault="00995B68" w:rsidP="00995B68">
      <w:pPr>
        <w:autoSpaceDE w:val="0"/>
        <w:adjustRightInd w:val="0"/>
        <w:ind w:left="144"/>
        <w:jc w:val="center"/>
        <w:rPr>
          <w:rFonts w:ascii="Tahoma" w:hAnsi="Tahoma" w:cs="Tahoma"/>
          <w:b/>
          <w:color w:val="00B050"/>
          <w:lang w:eastAsia="ro-RO"/>
        </w:rPr>
      </w:pPr>
      <w:r w:rsidRPr="00FA41A5">
        <w:rPr>
          <w:rFonts w:ascii="Tahoma" w:hAnsi="Tahoma" w:cs="Tahoma"/>
          <w:b/>
          <w:color w:val="00B050"/>
          <w:lang w:eastAsia="ro-RO"/>
        </w:rPr>
        <w:t>Programul Operațional Transport (POT)</w:t>
      </w:r>
    </w:p>
    <w:p w:rsidR="00CE64CE" w:rsidRPr="00FA41A5" w:rsidRDefault="00CE64CE" w:rsidP="00995B68">
      <w:pPr>
        <w:autoSpaceDE w:val="0"/>
        <w:adjustRightInd w:val="0"/>
        <w:ind w:left="144"/>
        <w:jc w:val="center"/>
        <w:rPr>
          <w:rFonts w:ascii="Tahoma" w:hAnsi="Tahoma" w:cs="Tahoma"/>
          <w:color w:val="00B050"/>
          <w:lang w:eastAsia="ro-RO"/>
        </w:rPr>
      </w:pP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1. îmbunătățirea  conectivității prin dezvoltarea rețelei TEN-T de transport     rutier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2. îmbunătățirea conectivității prin dezvoltarea infrastructurii rutiere pentru accesibilitate teritorială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3. îmbunatățirea conectivității prin dezvoltarea rețelei TEN-T de transport pe calea ferată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4. îmbunătățirea mobilității naționale, durabilă și rezilientă în fața </w:t>
      </w:r>
      <w:r>
        <w:rPr>
          <w:rFonts w:ascii="Tahoma" w:hAnsi="Tahoma" w:cs="Tahoma"/>
          <w:lang w:eastAsia="ro-RO"/>
        </w:rPr>
        <w:lastRenderedPageBreak/>
        <w:t xml:space="preserve">schimbărilor climatice prin creșterea calității serviciilor de transport pe calea ferată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5. îmbunătățirea conectivității prin creșterea gradului de utilizare a transportului cu metroul în regiunea București-Ilfov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6.  îmbunătățirea conectivității și mobilității urbane, durabilă și rezilientă în fața schimbărilor climatice prin creșterea calității serviciilor de transport pe calea ferată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7: dezvoltarea unui sistem de transport multimodal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Axa prioritară 8: creșterea gradului de utilizare a căilor navigabile și a porturilor</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9: creșterea gradului de siguranță și securitate pe rețeaua rutieră de transport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10: asistență tehnică </w:t>
      </w:r>
    </w:p>
    <w:p w:rsidR="00995B68" w:rsidRDefault="00995B68" w:rsidP="00995B68">
      <w:pPr>
        <w:autoSpaceDE w:val="0"/>
        <w:adjustRightInd w:val="0"/>
        <w:ind w:left="144"/>
        <w:jc w:val="center"/>
        <w:rPr>
          <w:rFonts w:ascii="Tahoma" w:hAnsi="Tahoma" w:cs="Tahoma"/>
          <w:b/>
          <w:lang w:eastAsia="ro-RO"/>
        </w:rPr>
      </w:pPr>
    </w:p>
    <w:p w:rsidR="00995B68" w:rsidRPr="00FA41A5" w:rsidRDefault="00995B68" w:rsidP="00995B68">
      <w:pPr>
        <w:autoSpaceDE w:val="0"/>
        <w:adjustRightInd w:val="0"/>
        <w:ind w:left="144"/>
        <w:jc w:val="center"/>
        <w:rPr>
          <w:rFonts w:ascii="Tahoma" w:hAnsi="Tahoma" w:cs="Tahoma"/>
          <w:color w:val="00B050"/>
          <w:lang w:eastAsia="ro-RO"/>
        </w:rPr>
      </w:pPr>
      <w:r w:rsidRPr="00FA41A5">
        <w:rPr>
          <w:rFonts w:ascii="Tahoma" w:hAnsi="Tahoma" w:cs="Tahoma"/>
          <w:b/>
          <w:color w:val="00B050"/>
          <w:lang w:eastAsia="ro-RO"/>
        </w:rPr>
        <w:t>Programul Operațional Creștere Inteligentă şi Digitalizare (POCID</w:t>
      </w:r>
      <w:r w:rsidRPr="00FA41A5">
        <w:rPr>
          <w:rFonts w:ascii="Tahoma" w:hAnsi="Tahoma" w:cs="Tahoma"/>
          <w:color w:val="00B050"/>
          <w:lang w:eastAsia="ro-RO"/>
        </w:rPr>
        <w:t>)</w:t>
      </w:r>
    </w:p>
    <w:p w:rsidR="00995B68" w:rsidRPr="00FA41A5" w:rsidRDefault="00995B68" w:rsidP="00995B68">
      <w:pPr>
        <w:autoSpaceDE w:val="0"/>
        <w:adjustRightInd w:val="0"/>
        <w:ind w:left="144"/>
        <w:rPr>
          <w:rFonts w:ascii="Tahoma" w:hAnsi="Tahoma" w:cs="Tahoma"/>
          <w:color w:val="00B050"/>
          <w:lang w:eastAsia="ro-RO"/>
        </w:rPr>
      </w:pP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1. Creșterea competitivității economice prin cercetare și inovare </w:t>
      </w:r>
    </w:p>
    <w:p w:rsidR="00CE64CE"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Axa Prioritară 2. Dezvoltarea unei rețele de mari inf</w:t>
      </w:r>
      <w:r w:rsidR="00CE64CE">
        <w:rPr>
          <w:rFonts w:ascii="Tahoma" w:hAnsi="Tahoma" w:cs="Tahoma"/>
          <w:lang w:eastAsia="ro-RO"/>
        </w:rPr>
        <w:t xml:space="preserve">rastructuri de CDI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Axa prioritară 3. Creșterea competitivității economice prin digitalizare</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4. Dezvoltarea infrastructurii Broadband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5. Instrumente financiare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Axa prioritară 6. Creșterea capacității administrative</w:t>
      </w:r>
    </w:p>
    <w:p w:rsidR="00995B68" w:rsidRDefault="00995B68" w:rsidP="00995B68">
      <w:pPr>
        <w:autoSpaceDE w:val="0"/>
        <w:adjustRightInd w:val="0"/>
        <w:ind w:left="144"/>
        <w:jc w:val="both"/>
        <w:rPr>
          <w:rFonts w:ascii="Tahoma" w:hAnsi="Tahoma" w:cs="Tahoma"/>
          <w:b/>
          <w:lang w:eastAsia="ro-RO"/>
        </w:rPr>
      </w:pPr>
      <w:r>
        <w:rPr>
          <w:rFonts w:ascii="Tahoma" w:hAnsi="Tahoma" w:cs="Tahoma"/>
          <w:b/>
          <w:lang w:eastAsia="ro-RO"/>
        </w:rPr>
        <w:t xml:space="preserve"> </w:t>
      </w:r>
    </w:p>
    <w:p w:rsidR="00995B68" w:rsidRPr="00FA41A5" w:rsidRDefault="00995B68" w:rsidP="00995B68">
      <w:pPr>
        <w:autoSpaceDE w:val="0"/>
        <w:adjustRightInd w:val="0"/>
        <w:ind w:left="144"/>
        <w:jc w:val="center"/>
        <w:rPr>
          <w:rFonts w:ascii="Tahoma" w:hAnsi="Tahoma" w:cs="Tahoma"/>
          <w:b/>
          <w:color w:val="00B050"/>
          <w:lang w:eastAsia="ro-RO"/>
        </w:rPr>
      </w:pPr>
      <w:r w:rsidRPr="00FA41A5">
        <w:rPr>
          <w:rFonts w:ascii="Tahoma" w:hAnsi="Tahoma" w:cs="Tahoma"/>
          <w:b/>
          <w:color w:val="00B050"/>
          <w:lang w:eastAsia="ro-RO"/>
        </w:rPr>
        <w:t>Programul Naţional de Sănătate (multifond) (PNS)</w:t>
      </w:r>
    </w:p>
    <w:p w:rsidR="00995B68" w:rsidRDefault="00995B68" w:rsidP="00995B68">
      <w:pPr>
        <w:autoSpaceDE w:val="0"/>
        <w:adjustRightInd w:val="0"/>
        <w:ind w:left="144"/>
        <w:rPr>
          <w:rFonts w:ascii="Tahoma" w:hAnsi="Tahoma" w:cs="Tahoma"/>
          <w:b/>
          <w:color w:val="4472C4"/>
          <w:lang w:eastAsia="ro-RO"/>
        </w:rPr>
      </w:pP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1. Continuarea investițiilor în spitale regionale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2. Servicii de asistență medicală primară, comunitară  și servicii oferite în regim ambulatoriu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3.  Servicii de recuperare, paliaţie şi îngrijiri pe termen lung adaptate fenomenului demografic de îmbătrânire a populaţiei şi profilului epidemiologic al morbidităţii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4.  Creșterea eficacității sectorului medical prin investiții în infrastructură și servicii  </w:t>
      </w:r>
    </w:p>
    <w:p w:rsidR="00995B68" w:rsidRDefault="00995B68" w:rsidP="0094582E">
      <w:pPr>
        <w:widowControl/>
        <w:numPr>
          <w:ilvl w:val="0"/>
          <w:numId w:val="132"/>
        </w:numPr>
        <w:tabs>
          <w:tab w:val="left" w:pos="540"/>
        </w:tabs>
        <w:suppressAutoHyphens w:val="0"/>
        <w:autoSpaceDE w:val="0"/>
        <w:adjustRightInd w:val="0"/>
        <w:spacing w:line="276" w:lineRule="auto"/>
        <w:ind w:left="360" w:firstLine="0"/>
        <w:jc w:val="both"/>
        <w:textAlignment w:val="auto"/>
        <w:rPr>
          <w:rFonts w:ascii="Tahoma" w:hAnsi="Tahoma" w:cs="Tahoma"/>
          <w:lang w:eastAsia="ro-RO"/>
        </w:rPr>
      </w:pPr>
      <w:r>
        <w:rPr>
          <w:rFonts w:ascii="Tahoma" w:hAnsi="Tahoma" w:cs="Tahoma"/>
          <w:lang w:eastAsia="ro-RO"/>
        </w:rPr>
        <w:t>Investiții prioritare în infrastructură</w:t>
      </w:r>
    </w:p>
    <w:p w:rsidR="00995B68" w:rsidRDefault="00995B68" w:rsidP="0094582E">
      <w:pPr>
        <w:widowControl/>
        <w:numPr>
          <w:ilvl w:val="0"/>
          <w:numId w:val="132"/>
        </w:numPr>
        <w:tabs>
          <w:tab w:val="left" w:pos="540"/>
        </w:tabs>
        <w:suppressAutoHyphens w:val="0"/>
        <w:autoSpaceDE w:val="0"/>
        <w:adjustRightInd w:val="0"/>
        <w:spacing w:line="276" w:lineRule="auto"/>
        <w:ind w:left="360" w:firstLine="0"/>
        <w:jc w:val="both"/>
        <w:textAlignment w:val="auto"/>
        <w:rPr>
          <w:rFonts w:ascii="Tahoma" w:hAnsi="Tahoma" w:cs="Tahoma"/>
          <w:lang w:eastAsia="ro-RO"/>
        </w:rPr>
      </w:pPr>
      <w:r>
        <w:rPr>
          <w:rFonts w:ascii="Tahoma" w:hAnsi="Tahoma" w:cs="Tahoma"/>
          <w:lang w:eastAsia="ro-RO"/>
        </w:rPr>
        <w:t xml:space="preserve">Investiții în structurile relevante în domeniul supravegherii bolilor transmisibile şi de gestionare a alertelor naţionale şi internaţionale la nivel central şi local din domeniul sănătății publice </w:t>
      </w:r>
    </w:p>
    <w:p w:rsidR="00995B68" w:rsidRDefault="00995B68" w:rsidP="0094582E">
      <w:pPr>
        <w:widowControl/>
        <w:numPr>
          <w:ilvl w:val="0"/>
          <w:numId w:val="132"/>
        </w:numPr>
        <w:tabs>
          <w:tab w:val="left" w:pos="540"/>
        </w:tabs>
        <w:suppressAutoHyphens w:val="0"/>
        <w:autoSpaceDE w:val="0"/>
        <w:adjustRightInd w:val="0"/>
        <w:spacing w:line="276" w:lineRule="auto"/>
        <w:ind w:left="360" w:firstLine="0"/>
        <w:jc w:val="both"/>
        <w:textAlignment w:val="auto"/>
        <w:rPr>
          <w:rFonts w:ascii="Tahoma" w:hAnsi="Tahoma" w:cs="Tahoma"/>
          <w:lang w:eastAsia="ro-RO"/>
        </w:rPr>
      </w:pPr>
      <w:r>
        <w:rPr>
          <w:rFonts w:ascii="Tahoma" w:hAnsi="Tahoma" w:cs="Tahoma"/>
          <w:lang w:eastAsia="ro-RO"/>
        </w:rPr>
        <w:t xml:space="preserve">Modernizarea sistemului național de transfuzii, inclusiv a infrastrucurii de testare a sângelui și/sau procesare a plasmei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5.  Abordări inovative în cercetarea din domeniul medical </w:t>
      </w:r>
    </w:p>
    <w:p w:rsidR="00995B68" w:rsidRDefault="00995B68" w:rsidP="00CE64CE">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6.  Informatizarea sistemului medical </w:t>
      </w:r>
    </w:p>
    <w:p w:rsidR="00995B68" w:rsidRDefault="00CE64CE" w:rsidP="00CE64CE">
      <w:pPr>
        <w:autoSpaceDE w:val="0"/>
        <w:adjustRightInd w:val="0"/>
        <w:spacing w:line="276" w:lineRule="auto"/>
        <w:jc w:val="both"/>
        <w:rPr>
          <w:rFonts w:ascii="Tahoma" w:hAnsi="Tahoma" w:cs="Tahoma"/>
          <w:lang w:eastAsia="ro-RO"/>
        </w:rPr>
      </w:pPr>
      <w:r>
        <w:rPr>
          <w:rFonts w:ascii="Tahoma" w:hAnsi="Tahoma" w:cs="Tahoma"/>
          <w:lang w:eastAsia="ro-RO"/>
        </w:rPr>
        <w:t>Axa prioritară 7</w:t>
      </w:r>
      <w:r w:rsidR="00995B68">
        <w:rPr>
          <w:rFonts w:ascii="Tahoma" w:hAnsi="Tahoma" w:cs="Tahoma"/>
          <w:lang w:eastAsia="ro-RO"/>
        </w:rPr>
        <w:t xml:space="preserve">.  Măsuri FSE care susțin cercetarea, informatizarea în sănătate și utilizare metode moderne de investigare, intervenție, tratament </w:t>
      </w:r>
    </w:p>
    <w:p w:rsidR="00995B68" w:rsidRDefault="00995B68" w:rsidP="00370B6D">
      <w:pPr>
        <w:autoSpaceDE w:val="0"/>
        <w:adjustRightInd w:val="0"/>
        <w:rPr>
          <w:rFonts w:ascii="Tahoma" w:hAnsi="Tahoma" w:cs="Tahoma"/>
          <w:b/>
          <w:color w:val="4472C4"/>
          <w:lang w:eastAsia="ro-RO"/>
        </w:rPr>
      </w:pPr>
    </w:p>
    <w:p w:rsidR="00995B68" w:rsidRPr="00FA41A5" w:rsidRDefault="00995B68" w:rsidP="00995B68">
      <w:pPr>
        <w:autoSpaceDE w:val="0"/>
        <w:adjustRightInd w:val="0"/>
        <w:ind w:left="144"/>
        <w:jc w:val="center"/>
        <w:rPr>
          <w:rFonts w:ascii="Tahoma" w:hAnsi="Tahoma" w:cs="Tahoma"/>
          <w:color w:val="00B050"/>
          <w:lang w:eastAsia="ro-RO"/>
        </w:rPr>
      </w:pPr>
      <w:r w:rsidRPr="00FA41A5">
        <w:rPr>
          <w:rFonts w:ascii="Tahoma" w:hAnsi="Tahoma" w:cs="Tahoma"/>
          <w:b/>
          <w:color w:val="00B050"/>
          <w:lang w:eastAsia="ro-RO"/>
        </w:rPr>
        <w:t>Programul Operațional Capital Uman (POCU</w:t>
      </w:r>
      <w:r w:rsidRPr="00FA41A5">
        <w:rPr>
          <w:rFonts w:ascii="Tahoma" w:hAnsi="Tahoma" w:cs="Tahoma"/>
          <w:color w:val="00B050"/>
          <w:lang w:eastAsia="ro-RO"/>
        </w:rPr>
        <w:t>)</w:t>
      </w:r>
    </w:p>
    <w:p w:rsidR="00995B68" w:rsidRPr="00FA41A5" w:rsidRDefault="00995B68" w:rsidP="00995B68">
      <w:pPr>
        <w:autoSpaceDE w:val="0"/>
        <w:adjustRightInd w:val="0"/>
        <w:ind w:left="144"/>
        <w:jc w:val="center"/>
        <w:rPr>
          <w:rFonts w:ascii="Tahoma" w:hAnsi="Tahoma" w:cs="Tahoma"/>
          <w:color w:val="00B050"/>
          <w:lang w:eastAsia="ro-RO"/>
        </w:rPr>
      </w:pPr>
    </w:p>
    <w:p w:rsidR="00995B68" w:rsidRDefault="00995B68" w:rsidP="00370B6D">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1. Valorificarea potențialului tinerilor pe piața muncii </w:t>
      </w:r>
    </w:p>
    <w:p w:rsidR="00995B68" w:rsidRDefault="00995B68" w:rsidP="00370B6D">
      <w:pPr>
        <w:autoSpaceDE w:val="0"/>
        <w:adjustRightInd w:val="0"/>
        <w:spacing w:line="276" w:lineRule="auto"/>
        <w:jc w:val="both"/>
        <w:rPr>
          <w:rFonts w:ascii="Tahoma" w:hAnsi="Tahoma" w:cs="Tahoma"/>
          <w:lang w:eastAsia="ro-RO"/>
        </w:rPr>
      </w:pPr>
      <w:r>
        <w:rPr>
          <w:rFonts w:ascii="Tahoma" w:hAnsi="Tahoma" w:cs="Tahoma"/>
          <w:lang w:eastAsia="ro-RO"/>
        </w:rPr>
        <w:lastRenderedPageBreak/>
        <w:t xml:space="preserve">Axa Prioritară 2. Prevenirea părăsirii timpurii a școlii și creșterea accesului și a participării grupurilor dezavantajate la educație și formare profesională </w:t>
      </w:r>
    </w:p>
    <w:p w:rsidR="00995B68" w:rsidRDefault="00995B68" w:rsidP="00370B6D">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3. Creșterea calității și asigurarea echității în sistemul de educație și formare profesională   </w:t>
      </w:r>
    </w:p>
    <w:p w:rsidR="00995B68" w:rsidRDefault="00995B68" w:rsidP="00370B6D">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4. Adaptarea ofertei de educație și formare profesională la dinamica pieței muncii și la provocările inovării și progresului tehnologic  </w:t>
      </w:r>
    </w:p>
    <w:p w:rsidR="00995B68" w:rsidRDefault="00995B68" w:rsidP="00370B6D">
      <w:pPr>
        <w:autoSpaceDE w:val="0"/>
        <w:adjustRightInd w:val="0"/>
        <w:spacing w:line="276" w:lineRule="auto"/>
        <w:jc w:val="both"/>
        <w:rPr>
          <w:rFonts w:ascii="Tahoma" w:hAnsi="Tahoma" w:cs="Tahoma"/>
          <w:lang w:eastAsia="ro-RO"/>
        </w:rPr>
      </w:pPr>
      <w:r>
        <w:rPr>
          <w:rFonts w:ascii="Tahoma" w:hAnsi="Tahoma" w:cs="Tahoma"/>
          <w:lang w:eastAsia="ro-RO"/>
        </w:rPr>
        <w:t>Axa prioritară 5. Creșterea accesibilității, atractivității și calității învățământului profesional și tehnic</w:t>
      </w:r>
    </w:p>
    <w:p w:rsidR="00995B68" w:rsidRDefault="00995B68" w:rsidP="00370B6D">
      <w:pPr>
        <w:autoSpaceDE w:val="0"/>
        <w:adjustRightInd w:val="0"/>
        <w:spacing w:line="276" w:lineRule="auto"/>
        <w:jc w:val="both"/>
        <w:rPr>
          <w:rFonts w:ascii="Tahoma" w:hAnsi="Tahoma" w:cs="Tahoma"/>
          <w:lang w:eastAsia="ro-RO"/>
        </w:rPr>
      </w:pPr>
      <w:r>
        <w:rPr>
          <w:rFonts w:ascii="Tahoma" w:hAnsi="Tahoma" w:cs="Tahoma"/>
          <w:lang w:eastAsia="ro-RO"/>
        </w:rPr>
        <w:t>Axa prioritară 6.  Creșterea accesului pe piața muncii pentru toți</w:t>
      </w:r>
    </w:p>
    <w:p w:rsidR="00995B68" w:rsidRDefault="00995B68" w:rsidP="00370B6D">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7.Antreprenoriat și economie socială    </w:t>
      </w:r>
    </w:p>
    <w:p w:rsidR="00995B68" w:rsidRDefault="00995B68" w:rsidP="00370B6D">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8. Susținerea reformelor pe piața muncii în acord cu dinamica pieței muncii   Axa prioritară 9. Consolidarea participării populației în procesul de învățare pe tot parcursul vieții pentru facilitarea tranzițiilor și a mobilității (prioritate comună Educație/Ocupare) </w:t>
      </w:r>
    </w:p>
    <w:p w:rsidR="00995B68" w:rsidRDefault="00995B68" w:rsidP="00995B68">
      <w:pPr>
        <w:autoSpaceDE w:val="0"/>
        <w:adjustRightInd w:val="0"/>
        <w:ind w:left="144"/>
        <w:jc w:val="both"/>
        <w:rPr>
          <w:rFonts w:ascii="Tahoma" w:hAnsi="Tahoma" w:cs="Tahoma"/>
          <w:lang w:eastAsia="ro-RO"/>
        </w:rPr>
      </w:pPr>
      <w:r>
        <w:rPr>
          <w:rFonts w:ascii="Tahoma" w:hAnsi="Tahoma" w:cs="Tahoma"/>
          <w:lang w:eastAsia="ro-RO"/>
        </w:rPr>
        <w:t xml:space="preserve"> </w:t>
      </w:r>
    </w:p>
    <w:p w:rsidR="00995B68" w:rsidRPr="00FA41A5" w:rsidRDefault="00995B68" w:rsidP="00995B68">
      <w:pPr>
        <w:autoSpaceDE w:val="0"/>
        <w:adjustRightInd w:val="0"/>
        <w:ind w:left="144"/>
        <w:jc w:val="center"/>
        <w:rPr>
          <w:rFonts w:ascii="Tahoma" w:hAnsi="Tahoma" w:cs="Tahoma"/>
          <w:b/>
          <w:color w:val="00B050"/>
          <w:lang w:eastAsia="ro-RO"/>
        </w:rPr>
      </w:pPr>
      <w:r>
        <w:rPr>
          <w:rFonts w:ascii="Tahoma" w:hAnsi="Tahoma" w:cs="Tahoma"/>
          <w:b/>
          <w:color w:val="4472C4"/>
          <w:lang w:eastAsia="ro-RO"/>
        </w:rPr>
        <w:t xml:space="preserve"> </w:t>
      </w:r>
      <w:r w:rsidRPr="00FA41A5">
        <w:rPr>
          <w:rFonts w:ascii="Tahoma" w:hAnsi="Tahoma" w:cs="Tahoma"/>
          <w:b/>
          <w:color w:val="00B050"/>
          <w:lang w:eastAsia="ro-RO"/>
        </w:rPr>
        <w:t>Programul Operațional Ajutorarea Persoanelor Dezavantajate (POAD)</w:t>
      </w:r>
    </w:p>
    <w:p w:rsidR="00995B68" w:rsidRPr="00FA41A5" w:rsidRDefault="00995B68" w:rsidP="00995B68">
      <w:pPr>
        <w:autoSpaceDE w:val="0"/>
        <w:adjustRightInd w:val="0"/>
        <w:ind w:left="144"/>
        <w:jc w:val="center"/>
        <w:rPr>
          <w:rFonts w:ascii="Tahoma" w:hAnsi="Tahoma" w:cs="Tahoma"/>
          <w:color w:val="00B050"/>
          <w:lang w:eastAsia="ro-RO"/>
        </w:rPr>
      </w:pPr>
    </w:p>
    <w:p w:rsidR="00995B68" w:rsidRDefault="00995B68" w:rsidP="00370B6D">
      <w:pPr>
        <w:tabs>
          <w:tab w:val="left" w:pos="0"/>
        </w:tabs>
        <w:autoSpaceDE w:val="0"/>
        <w:adjustRightInd w:val="0"/>
        <w:spacing w:line="276" w:lineRule="auto"/>
        <w:jc w:val="both"/>
        <w:rPr>
          <w:rFonts w:ascii="Tahoma" w:hAnsi="Tahoma" w:cs="Tahoma"/>
          <w:lang w:eastAsia="ro-RO"/>
        </w:rPr>
      </w:pPr>
      <w:r>
        <w:rPr>
          <w:rFonts w:ascii="Tahoma" w:hAnsi="Tahoma" w:cs="Tahoma"/>
          <w:lang w:eastAsia="ro-RO"/>
        </w:rPr>
        <w:t xml:space="preserve">Axa Prioritară 1.Dezvoltarea locală plasată sub responsabilitatea comunitatii (intervenții  adresate grupurilor de acțiune locală) – OP 4 </w:t>
      </w:r>
    </w:p>
    <w:p w:rsidR="00995B68" w:rsidRDefault="00995B68" w:rsidP="00370B6D">
      <w:pPr>
        <w:tabs>
          <w:tab w:val="left" w:pos="0"/>
        </w:tabs>
        <w:autoSpaceDE w:val="0"/>
        <w:adjustRightInd w:val="0"/>
        <w:spacing w:line="276" w:lineRule="auto"/>
        <w:jc w:val="both"/>
        <w:rPr>
          <w:rFonts w:ascii="Tahoma" w:hAnsi="Tahoma" w:cs="Tahoma"/>
          <w:lang w:eastAsia="ro-RO"/>
        </w:rPr>
      </w:pPr>
      <w:r>
        <w:rPr>
          <w:rFonts w:ascii="Tahoma" w:hAnsi="Tahoma" w:cs="Tahoma"/>
          <w:lang w:eastAsia="ro-RO"/>
        </w:rPr>
        <w:t>Axa Prioritară 2. Dezvoltare locală plasată sub responsabilitatea comunității – OP 5</w:t>
      </w:r>
    </w:p>
    <w:p w:rsidR="00995B68" w:rsidRDefault="00995B68" w:rsidP="00370B6D">
      <w:pPr>
        <w:tabs>
          <w:tab w:val="left" w:pos="0"/>
        </w:tabs>
        <w:autoSpaceDE w:val="0"/>
        <w:adjustRightInd w:val="0"/>
        <w:spacing w:line="276" w:lineRule="auto"/>
        <w:jc w:val="both"/>
        <w:rPr>
          <w:rFonts w:ascii="Tahoma" w:hAnsi="Tahoma" w:cs="Tahoma"/>
          <w:lang w:eastAsia="ro-RO"/>
        </w:rPr>
      </w:pPr>
      <w:r>
        <w:rPr>
          <w:rFonts w:ascii="Tahoma" w:hAnsi="Tahoma" w:cs="Tahoma"/>
          <w:lang w:eastAsia="ro-RO"/>
        </w:rPr>
        <w:t xml:space="preserve">Axa prioritară 3. Comunităti marginalizate  </w:t>
      </w:r>
    </w:p>
    <w:p w:rsidR="00995B68" w:rsidRDefault="00995B68" w:rsidP="00370B6D">
      <w:pPr>
        <w:tabs>
          <w:tab w:val="left" w:pos="0"/>
        </w:tabs>
        <w:autoSpaceDE w:val="0"/>
        <w:adjustRightInd w:val="0"/>
        <w:spacing w:line="276" w:lineRule="auto"/>
        <w:jc w:val="both"/>
        <w:rPr>
          <w:rFonts w:ascii="Tahoma" w:hAnsi="Tahoma" w:cs="Tahoma"/>
          <w:lang w:eastAsia="ro-RO"/>
        </w:rPr>
      </w:pPr>
      <w:r>
        <w:rPr>
          <w:rFonts w:ascii="Tahoma" w:hAnsi="Tahoma" w:cs="Tahoma"/>
          <w:lang w:eastAsia="ro-RO"/>
        </w:rPr>
        <w:t xml:space="preserve">Axa prioritară 4. Reducerea disparitătilor între copiii în risc de săracie și/sau excluziune socială și ceilalți copii  </w:t>
      </w:r>
    </w:p>
    <w:p w:rsidR="00995B68" w:rsidRDefault="00995B68" w:rsidP="00370B6D">
      <w:pPr>
        <w:tabs>
          <w:tab w:val="left" w:pos="0"/>
        </w:tabs>
        <w:autoSpaceDE w:val="0"/>
        <w:adjustRightInd w:val="0"/>
        <w:spacing w:line="276" w:lineRule="auto"/>
        <w:jc w:val="both"/>
        <w:rPr>
          <w:rFonts w:ascii="Tahoma" w:hAnsi="Tahoma" w:cs="Tahoma"/>
          <w:lang w:eastAsia="ro-RO"/>
        </w:rPr>
      </w:pPr>
      <w:r>
        <w:rPr>
          <w:rFonts w:ascii="Tahoma" w:hAnsi="Tahoma" w:cs="Tahoma"/>
          <w:lang w:eastAsia="ro-RO"/>
        </w:rPr>
        <w:t xml:space="preserve">Axa prioritară 5. Servicii pentru persoane vârstnice  </w:t>
      </w:r>
    </w:p>
    <w:p w:rsidR="00995B68" w:rsidRDefault="00995B68" w:rsidP="00370B6D">
      <w:pPr>
        <w:tabs>
          <w:tab w:val="left" w:pos="0"/>
        </w:tabs>
        <w:autoSpaceDE w:val="0"/>
        <w:adjustRightInd w:val="0"/>
        <w:spacing w:line="276" w:lineRule="auto"/>
        <w:jc w:val="both"/>
        <w:rPr>
          <w:rFonts w:ascii="Tahoma" w:hAnsi="Tahoma" w:cs="Tahoma"/>
          <w:lang w:eastAsia="ro-RO"/>
        </w:rPr>
      </w:pPr>
      <w:r>
        <w:rPr>
          <w:rFonts w:ascii="Tahoma" w:hAnsi="Tahoma" w:cs="Tahoma"/>
          <w:lang w:eastAsia="ro-RO"/>
        </w:rPr>
        <w:t>Axa prioritară 6. Sprijin pentru persoanele cu dizabilități</w:t>
      </w:r>
    </w:p>
    <w:p w:rsidR="00995B68" w:rsidRDefault="00995B68" w:rsidP="00370B6D">
      <w:pPr>
        <w:tabs>
          <w:tab w:val="left" w:pos="0"/>
        </w:tabs>
        <w:autoSpaceDE w:val="0"/>
        <w:adjustRightInd w:val="0"/>
        <w:spacing w:line="276" w:lineRule="auto"/>
        <w:jc w:val="both"/>
        <w:rPr>
          <w:rFonts w:ascii="Tahoma" w:hAnsi="Tahoma" w:cs="Tahoma"/>
          <w:lang w:eastAsia="ro-RO"/>
        </w:rPr>
      </w:pPr>
      <w:r>
        <w:rPr>
          <w:rFonts w:ascii="Tahoma" w:hAnsi="Tahoma" w:cs="Tahoma"/>
          <w:lang w:eastAsia="ro-RO"/>
        </w:rPr>
        <w:t xml:space="preserve">Axa prioritară  7. Sprijin pentru grupuri vulnerabile </w:t>
      </w:r>
    </w:p>
    <w:p w:rsidR="00995B68" w:rsidRDefault="00995B68" w:rsidP="00370B6D">
      <w:pPr>
        <w:tabs>
          <w:tab w:val="left" w:pos="0"/>
        </w:tabs>
        <w:autoSpaceDE w:val="0"/>
        <w:adjustRightInd w:val="0"/>
        <w:spacing w:line="276" w:lineRule="auto"/>
        <w:jc w:val="both"/>
        <w:rPr>
          <w:rFonts w:ascii="Tahoma" w:hAnsi="Tahoma" w:cs="Tahoma"/>
          <w:lang w:eastAsia="ro-RO"/>
        </w:rPr>
      </w:pPr>
      <w:r>
        <w:rPr>
          <w:rFonts w:ascii="Tahoma" w:hAnsi="Tahoma" w:cs="Tahoma"/>
          <w:lang w:eastAsia="ro-RO"/>
        </w:rPr>
        <w:t xml:space="preserve">Axa prioritară 8. Ajutorarea persoanelor defavorizate </w:t>
      </w:r>
    </w:p>
    <w:p w:rsidR="00995B68" w:rsidRDefault="00995B68" w:rsidP="00995B68">
      <w:pPr>
        <w:autoSpaceDE w:val="0"/>
        <w:adjustRightInd w:val="0"/>
        <w:ind w:left="144"/>
        <w:jc w:val="both"/>
        <w:rPr>
          <w:rFonts w:ascii="Tahoma" w:hAnsi="Tahoma" w:cs="Tahoma"/>
          <w:lang w:eastAsia="ro-RO"/>
        </w:rPr>
      </w:pPr>
    </w:p>
    <w:p w:rsidR="00370B6D" w:rsidRDefault="00995B68" w:rsidP="00370B6D">
      <w:pPr>
        <w:autoSpaceDE w:val="0"/>
        <w:adjustRightInd w:val="0"/>
        <w:ind w:left="144"/>
        <w:jc w:val="center"/>
        <w:rPr>
          <w:rFonts w:ascii="Tahoma" w:hAnsi="Tahoma" w:cs="Tahoma"/>
          <w:b/>
          <w:color w:val="00B050"/>
          <w:lang w:eastAsia="ro-RO"/>
        </w:rPr>
      </w:pPr>
      <w:r w:rsidRPr="00FA41A5">
        <w:rPr>
          <w:rFonts w:ascii="Tahoma" w:hAnsi="Tahoma" w:cs="Tahoma"/>
          <w:b/>
          <w:color w:val="00B050"/>
          <w:lang w:eastAsia="ro-RO"/>
        </w:rPr>
        <w:t>Programele Operaţionale Regionale – i</w:t>
      </w:r>
      <w:r w:rsidR="00370B6D">
        <w:rPr>
          <w:rFonts w:ascii="Tahoma" w:hAnsi="Tahoma" w:cs="Tahoma"/>
          <w:b/>
          <w:color w:val="00B050"/>
          <w:lang w:eastAsia="ro-RO"/>
        </w:rPr>
        <w:t>mplementate la nivel de regiune</w:t>
      </w:r>
    </w:p>
    <w:p w:rsidR="00995B68" w:rsidRDefault="00370B6D" w:rsidP="00370B6D">
      <w:pPr>
        <w:autoSpaceDE w:val="0"/>
        <w:adjustRightInd w:val="0"/>
        <w:ind w:left="144"/>
        <w:jc w:val="center"/>
        <w:rPr>
          <w:rFonts w:ascii="Tahoma" w:hAnsi="Tahoma" w:cs="Tahoma"/>
          <w:b/>
          <w:color w:val="00B050"/>
          <w:lang w:eastAsia="ro-RO"/>
        </w:rPr>
      </w:pPr>
      <w:r>
        <w:rPr>
          <w:rFonts w:ascii="Tahoma" w:hAnsi="Tahoma" w:cs="Tahoma"/>
          <w:b/>
          <w:color w:val="00B050"/>
          <w:lang w:eastAsia="ro-RO"/>
        </w:rPr>
        <w:t xml:space="preserve">(8 </w:t>
      </w:r>
      <w:r w:rsidR="00995B68" w:rsidRPr="00FA41A5">
        <w:rPr>
          <w:rFonts w:ascii="Tahoma" w:hAnsi="Tahoma" w:cs="Tahoma"/>
          <w:b/>
          <w:color w:val="00B050"/>
          <w:lang w:eastAsia="ro-RO"/>
        </w:rPr>
        <w:t>POR)</w:t>
      </w:r>
    </w:p>
    <w:p w:rsidR="00370B6D" w:rsidRPr="00FA41A5" w:rsidRDefault="00370B6D" w:rsidP="00370B6D">
      <w:pPr>
        <w:autoSpaceDE w:val="0"/>
        <w:adjustRightInd w:val="0"/>
        <w:ind w:left="144"/>
        <w:jc w:val="center"/>
        <w:rPr>
          <w:rFonts w:ascii="Tahoma" w:hAnsi="Tahoma" w:cs="Tahoma"/>
          <w:b/>
          <w:color w:val="00B050"/>
          <w:lang w:eastAsia="ro-RO"/>
        </w:rPr>
      </w:pPr>
    </w:p>
    <w:p w:rsidR="00995B68" w:rsidRDefault="00995B68" w:rsidP="003306D4">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1. O regiune competitivă prin inovare, digitalizare și întreprinderi dinamice </w:t>
      </w:r>
    </w:p>
    <w:p w:rsidR="00995B68" w:rsidRDefault="00995B68" w:rsidP="003306D4">
      <w:pPr>
        <w:autoSpaceDE w:val="0"/>
        <w:adjustRightInd w:val="0"/>
        <w:spacing w:line="276" w:lineRule="auto"/>
        <w:jc w:val="both"/>
        <w:rPr>
          <w:rFonts w:ascii="Tahoma" w:hAnsi="Tahoma" w:cs="Tahoma"/>
          <w:lang w:eastAsia="ro-RO"/>
        </w:rPr>
      </w:pPr>
      <w:r>
        <w:rPr>
          <w:rFonts w:ascii="Tahoma" w:hAnsi="Tahoma" w:cs="Tahoma"/>
          <w:lang w:eastAsia="ro-RO"/>
        </w:rPr>
        <w:t>Axa Prioritară 2. O regiune cu orașe Smart</w:t>
      </w:r>
    </w:p>
    <w:p w:rsidR="00995B68" w:rsidRDefault="00995B68" w:rsidP="003306D4">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3. O regiune cu orașe prietenoase cu mediul </w:t>
      </w:r>
    </w:p>
    <w:p w:rsidR="00995B68" w:rsidRDefault="00995B68" w:rsidP="003306D4">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4. Dezvoltarea sistemelor de încălzire centralizate </w:t>
      </w:r>
    </w:p>
    <w:p w:rsidR="00995B68" w:rsidRDefault="00995B68" w:rsidP="003306D4">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5. O regiune accesibilă </w:t>
      </w:r>
    </w:p>
    <w:p w:rsidR="00995B68" w:rsidRDefault="00995B68" w:rsidP="003306D4">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6. O regiune educată   </w:t>
      </w:r>
    </w:p>
    <w:p w:rsidR="00995B68" w:rsidRDefault="00370B6D" w:rsidP="003306D4">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w:t>
      </w:r>
      <w:r w:rsidR="00995B68">
        <w:rPr>
          <w:rFonts w:ascii="Tahoma" w:hAnsi="Tahoma" w:cs="Tahoma"/>
          <w:lang w:eastAsia="ro-RO"/>
        </w:rPr>
        <w:t>7. O regiune atractivă</w:t>
      </w:r>
    </w:p>
    <w:p w:rsidR="00995B68" w:rsidRDefault="00995B68" w:rsidP="003306D4">
      <w:pPr>
        <w:autoSpaceDE w:val="0"/>
        <w:adjustRightInd w:val="0"/>
        <w:spacing w:line="276" w:lineRule="auto"/>
        <w:jc w:val="both"/>
        <w:rPr>
          <w:rFonts w:ascii="Tahoma" w:hAnsi="Tahoma" w:cs="Tahoma"/>
          <w:lang w:eastAsia="ro-RO"/>
        </w:rPr>
      </w:pPr>
      <w:r>
        <w:rPr>
          <w:rFonts w:ascii="Tahoma" w:hAnsi="Tahoma" w:cs="Tahoma"/>
          <w:lang w:eastAsia="ro-RO"/>
        </w:rPr>
        <w:t xml:space="preserve">Axa prioritară 8. Asistență tehnică    </w:t>
      </w:r>
    </w:p>
    <w:p w:rsidR="00995B68" w:rsidRPr="00750819" w:rsidRDefault="00750819" w:rsidP="00750819">
      <w:pPr>
        <w:autoSpaceDE w:val="0"/>
        <w:adjustRightInd w:val="0"/>
        <w:ind w:left="144"/>
        <w:jc w:val="both"/>
        <w:rPr>
          <w:rFonts w:ascii="Tahoma" w:hAnsi="Tahoma" w:cs="Tahoma"/>
          <w:lang w:eastAsia="ro-RO"/>
        </w:rPr>
      </w:pPr>
      <w:r>
        <w:rPr>
          <w:rFonts w:ascii="Tahoma" w:hAnsi="Tahoma" w:cs="Tahoma"/>
          <w:lang w:eastAsia="ro-RO"/>
        </w:rPr>
        <w:t xml:space="preserve"> </w:t>
      </w:r>
    </w:p>
    <w:p w:rsidR="00995B68" w:rsidRPr="00FA41A5" w:rsidRDefault="00995B68" w:rsidP="00995B68">
      <w:pPr>
        <w:autoSpaceDE w:val="0"/>
        <w:adjustRightInd w:val="0"/>
        <w:jc w:val="center"/>
        <w:rPr>
          <w:rFonts w:ascii="Tahoma" w:hAnsi="Tahoma" w:cs="Tahoma"/>
          <w:b/>
          <w:color w:val="00B050"/>
          <w:lang w:eastAsia="ro-RO"/>
        </w:rPr>
      </w:pPr>
      <w:r w:rsidRPr="00FA41A5">
        <w:rPr>
          <w:rFonts w:ascii="Tahoma" w:hAnsi="Tahoma" w:cs="Tahoma"/>
          <w:b/>
          <w:color w:val="00B050"/>
          <w:lang w:eastAsia="ro-RO"/>
        </w:rPr>
        <w:t>SURSE DE FINANȚARE DIN BUGETELE NAȚIONALE</w:t>
      </w:r>
    </w:p>
    <w:p w:rsidR="00995B68" w:rsidRPr="00FA41A5" w:rsidRDefault="00995B68" w:rsidP="00995B68">
      <w:pPr>
        <w:autoSpaceDE w:val="0"/>
        <w:adjustRightInd w:val="0"/>
        <w:jc w:val="both"/>
        <w:rPr>
          <w:rFonts w:ascii="Tahoma" w:hAnsi="Tahoma" w:cs="Tahoma"/>
          <w:color w:val="00B050"/>
          <w:lang w:eastAsia="ro-RO"/>
        </w:rPr>
      </w:pPr>
    </w:p>
    <w:p w:rsidR="00995B68" w:rsidRDefault="00995B68" w:rsidP="00995B68">
      <w:pPr>
        <w:autoSpaceDE w:val="0"/>
        <w:adjustRightInd w:val="0"/>
        <w:jc w:val="both"/>
        <w:rPr>
          <w:rFonts w:ascii="Tahoma" w:hAnsi="Tahoma" w:cs="Tahoma"/>
          <w:color w:val="4F81BD"/>
          <w:lang w:eastAsia="ro-RO"/>
        </w:rPr>
      </w:pPr>
      <w:r w:rsidRPr="00FA41A5">
        <w:rPr>
          <w:rFonts w:ascii="Tahoma" w:hAnsi="Tahoma" w:cs="Tahoma"/>
          <w:color w:val="00B050"/>
          <w:lang w:eastAsia="ro-RO"/>
        </w:rPr>
        <w:t xml:space="preserve"> </w:t>
      </w:r>
      <w:r w:rsidRPr="00FA41A5">
        <w:rPr>
          <w:rFonts w:ascii="Tahoma" w:hAnsi="Tahoma" w:cs="Tahoma"/>
          <w:b/>
          <w:color w:val="00B050"/>
          <w:lang w:eastAsia="ro-RO"/>
        </w:rPr>
        <w:t>PROGRAMELE FINANȚATE PRIN COMPANIA NATIONALA DE INVESTITII S.A.</w:t>
      </w:r>
      <w:r w:rsidRPr="00FA41A5">
        <w:rPr>
          <w:rFonts w:ascii="Tahoma" w:hAnsi="Tahoma" w:cs="Tahoma"/>
          <w:color w:val="00B050"/>
          <w:lang w:eastAsia="ro-RO"/>
        </w:rPr>
        <w:t xml:space="preserve"> </w:t>
      </w:r>
    </w:p>
    <w:p w:rsidR="00995B68" w:rsidRDefault="00995B68" w:rsidP="00995B68">
      <w:pPr>
        <w:autoSpaceDE w:val="0"/>
        <w:adjustRightInd w:val="0"/>
        <w:jc w:val="both"/>
        <w:rPr>
          <w:rFonts w:ascii="Tahoma" w:hAnsi="Tahoma" w:cs="Tahoma"/>
          <w:color w:val="4F81BD"/>
          <w:lang w:eastAsia="ro-RO"/>
        </w:rPr>
      </w:pPr>
      <w:r>
        <w:rPr>
          <w:rFonts w:ascii="Tahoma" w:hAnsi="Tahoma" w:cs="Tahoma"/>
          <w:color w:val="4F81BD"/>
          <w:lang w:eastAsia="ro-RO"/>
        </w:rPr>
        <w:t xml:space="preserve"> </w:t>
      </w:r>
    </w:p>
    <w:p w:rsidR="00995B68" w:rsidRDefault="00995B68" w:rsidP="00CA331B">
      <w:pPr>
        <w:autoSpaceDE w:val="0"/>
        <w:adjustRightInd w:val="0"/>
        <w:spacing w:line="276" w:lineRule="auto"/>
        <w:ind w:firstLine="708"/>
        <w:jc w:val="both"/>
        <w:rPr>
          <w:rFonts w:ascii="Tahoma" w:hAnsi="Tahoma" w:cs="Tahoma"/>
          <w:lang w:eastAsia="ro-RO"/>
        </w:rPr>
      </w:pPr>
      <w:r>
        <w:rPr>
          <w:rFonts w:ascii="Tahoma" w:hAnsi="Tahoma" w:cs="Tahoma"/>
          <w:lang w:eastAsia="ro-RO"/>
        </w:rPr>
        <w:t xml:space="preserve">Compania Nationala de Investitii S.A.functioneaza in baza Ordonantei nr 25/2001 </w:t>
      </w:r>
      <w:r>
        <w:rPr>
          <w:rFonts w:ascii="Tahoma" w:hAnsi="Tahoma" w:cs="Tahoma"/>
          <w:lang w:eastAsia="ro-RO"/>
        </w:rPr>
        <w:lastRenderedPageBreak/>
        <w:t xml:space="preserve">privind infiintarea Companiei Nationale de Investitii CNI S.A cu modificarile si completarile ulterioare. </w:t>
      </w:r>
    </w:p>
    <w:p w:rsidR="00995B68" w:rsidRDefault="00995B68" w:rsidP="00CA331B">
      <w:pPr>
        <w:autoSpaceDE w:val="0"/>
        <w:adjustRightInd w:val="0"/>
        <w:spacing w:line="276" w:lineRule="auto"/>
        <w:jc w:val="both"/>
        <w:rPr>
          <w:rFonts w:ascii="Tahoma" w:hAnsi="Tahoma" w:cs="Tahoma"/>
          <w:lang w:eastAsia="ro-RO"/>
        </w:rPr>
      </w:pPr>
      <w:r>
        <w:rPr>
          <w:rFonts w:ascii="Tahoma" w:hAnsi="Tahoma" w:cs="Tahoma"/>
          <w:lang w:eastAsia="ro-RO"/>
        </w:rPr>
        <w:t xml:space="preserve">Finanțator: Guvernul României </w:t>
      </w:r>
    </w:p>
    <w:p w:rsidR="00995B68" w:rsidRDefault="00995B68" w:rsidP="00CA331B">
      <w:pPr>
        <w:autoSpaceDE w:val="0"/>
        <w:adjustRightInd w:val="0"/>
        <w:spacing w:line="276" w:lineRule="auto"/>
        <w:jc w:val="both"/>
        <w:rPr>
          <w:rFonts w:ascii="Tahoma" w:hAnsi="Tahoma" w:cs="Tahoma"/>
          <w:lang w:eastAsia="ro-RO"/>
        </w:rPr>
      </w:pPr>
      <w:r>
        <w:rPr>
          <w:rFonts w:ascii="Tahoma" w:hAnsi="Tahoma" w:cs="Tahoma"/>
          <w:lang w:eastAsia="ro-RO"/>
        </w:rPr>
        <w:t xml:space="preserve">Program de finanțare: Programul național de construcții de interes public sau social </w:t>
      </w:r>
    </w:p>
    <w:p w:rsidR="00995B68" w:rsidRDefault="00995B68" w:rsidP="00CA331B">
      <w:pPr>
        <w:autoSpaceDE w:val="0"/>
        <w:adjustRightInd w:val="0"/>
        <w:spacing w:line="276" w:lineRule="auto"/>
        <w:jc w:val="both"/>
        <w:rPr>
          <w:rFonts w:ascii="Tahoma" w:hAnsi="Tahoma" w:cs="Tahoma"/>
          <w:lang w:eastAsia="ro-RO"/>
        </w:rPr>
      </w:pPr>
      <w:r>
        <w:rPr>
          <w:rFonts w:ascii="Tahoma" w:hAnsi="Tahoma" w:cs="Tahoma"/>
          <w:lang w:eastAsia="ro-RO"/>
        </w:rPr>
        <w:t xml:space="preserve">Obiectivul programului: Construirea, reabilitarea, modernizarea, dotarea și extinderea unui obiectiv, finalizarea unui obiectiv demarat anterior de beneficiar </w:t>
      </w:r>
    </w:p>
    <w:p w:rsidR="00995B68" w:rsidRDefault="00995B68" w:rsidP="00CA331B">
      <w:pPr>
        <w:autoSpaceDE w:val="0"/>
        <w:adjustRightInd w:val="0"/>
        <w:spacing w:line="276" w:lineRule="auto"/>
        <w:jc w:val="both"/>
        <w:rPr>
          <w:rFonts w:ascii="Tahoma" w:hAnsi="Tahoma" w:cs="Tahoma"/>
          <w:lang w:eastAsia="ro-RO"/>
        </w:rPr>
      </w:pPr>
      <w:r>
        <w:rPr>
          <w:rFonts w:ascii="Tahoma" w:hAnsi="Tahoma" w:cs="Tahoma"/>
          <w:lang w:eastAsia="ro-RO"/>
        </w:rPr>
        <w:t xml:space="preserve">Solicitanți eligibili: Autoritățile administrației publice centrale, autoritățile administrației publice locale, alte instituții publice și instituții de interes public și persoane juridice recunoscute ca fiind de utilitate publică în condițiile legii, alte entități ce funcționează în baza unor legi speciale, inclusiv persoane fizice și juridice în cazul Subprogramului ”Lucrări în primă urgență </w:t>
      </w:r>
    </w:p>
    <w:p w:rsidR="00995B68" w:rsidRDefault="00995B68" w:rsidP="00CA331B">
      <w:pPr>
        <w:autoSpaceDE w:val="0"/>
        <w:adjustRightInd w:val="0"/>
        <w:spacing w:line="276" w:lineRule="auto"/>
        <w:jc w:val="both"/>
        <w:rPr>
          <w:rFonts w:ascii="Tahoma" w:hAnsi="Tahoma" w:cs="Tahoma"/>
          <w:lang w:eastAsia="ro-RO"/>
        </w:rPr>
      </w:pPr>
      <w:r>
        <w:rPr>
          <w:rFonts w:ascii="Tahoma" w:hAnsi="Tahoma" w:cs="Tahoma"/>
          <w:lang w:eastAsia="ro-RO"/>
        </w:rPr>
        <w:t xml:space="preserve">Activități eligibile: Construirea, reabilitarea, modernizarea, dotarea și extinderea unui obiectiv, finalizarea unui obiectiv demarat anterior de beneficiar: </w:t>
      </w:r>
    </w:p>
    <w:p w:rsidR="00995B68" w:rsidRDefault="00995B68" w:rsidP="0094582E">
      <w:pPr>
        <w:widowControl/>
        <w:numPr>
          <w:ilvl w:val="0"/>
          <w:numId w:val="133"/>
        </w:numPr>
        <w:suppressAutoHyphens w:val="0"/>
        <w:autoSpaceDE w:val="0"/>
        <w:adjustRightInd w:val="0"/>
        <w:spacing w:line="276" w:lineRule="auto"/>
        <w:ind w:left="630"/>
        <w:jc w:val="both"/>
        <w:textAlignment w:val="auto"/>
        <w:rPr>
          <w:rFonts w:ascii="Tahoma" w:hAnsi="Tahoma" w:cs="Tahoma"/>
          <w:lang w:eastAsia="ro-RO"/>
        </w:rPr>
      </w:pPr>
      <w:r>
        <w:rPr>
          <w:rFonts w:ascii="Tahoma" w:hAnsi="Tahoma" w:cs="Tahoma"/>
          <w:lang w:eastAsia="ro-RO"/>
        </w:rPr>
        <w:t xml:space="preserve">Subprogramul ”Săli de sport” </w:t>
      </w:r>
    </w:p>
    <w:p w:rsidR="00995B68" w:rsidRDefault="00995B68" w:rsidP="0094582E">
      <w:pPr>
        <w:widowControl/>
        <w:numPr>
          <w:ilvl w:val="0"/>
          <w:numId w:val="133"/>
        </w:numPr>
        <w:suppressAutoHyphens w:val="0"/>
        <w:autoSpaceDE w:val="0"/>
        <w:adjustRightInd w:val="0"/>
        <w:spacing w:line="276" w:lineRule="auto"/>
        <w:ind w:left="630"/>
        <w:jc w:val="both"/>
        <w:textAlignment w:val="auto"/>
        <w:rPr>
          <w:rFonts w:ascii="Tahoma" w:hAnsi="Tahoma" w:cs="Tahoma"/>
          <w:lang w:eastAsia="ro-RO"/>
        </w:rPr>
      </w:pPr>
      <w:r>
        <w:rPr>
          <w:rFonts w:ascii="Tahoma" w:hAnsi="Tahoma" w:cs="Tahoma"/>
          <w:lang w:eastAsia="ro-RO"/>
        </w:rPr>
        <w:t xml:space="preserve">Subprogramul ”Bazine de înot”  </w:t>
      </w:r>
    </w:p>
    <w:p w:rsidR="00995B68" w:rsidRDefault="00995B68" w:rsidP="0094582E">
      <w:pPr>
        <w:widowControl/>
        <w:numPr>
          <w:ilvl w:val="0"/>
          <w:numId w:val="133"/>
        </w:numPr>
        <w:suppressAutoHyphens w:val="0"/>
        <w:autoSpaceDE w:val="0"/>
        <w:adjustRightInd w:val="0"/>
        <w:spacing w:line="276" w:lineRule="auto"/>
        <w:ind w:left="630"/>
        <w:jc w:val="both"/>
        <w:textAlignment w:val="auto"/>
        <w:rPr>
          <w:rFonts w:ascii="Tahoma" w:hAnsi="Tahoma" w:cs="Tahoma"/>
          <w:lang w:eastAsia="ro-RO"/>
        </w:rPr>
      </w:pPr>
      <w:r>
        <w:rPr>
          <w:rFonts w:ascii="Tahoma" w:hAnsi="Tahoma" w:cs="Tahoma"/>
          <w:lang w:eastAsia="ro-RO"/>
        </w:rPr>
        <w:t xml:space="preserve">Subprogramul ”Complexuri sportive” </w:t>
      </w:r>
    </w:p>
    <w:p w:rsidR="00995B68" w:rsidRDefault="00995B68" w:rsidP="0094582E">
      <w:pPr>
        <w:widowControl/>
        <w:numPr>
          <w:ilvl w:val="0"/>
          <w:numId w:val="133"/>
        </w:numPr>
        <w:suppressAutoHyphens w:val="0"/>
        <w:autoSpaceDE w:val="0"/>
        <w:adjustRightInd w:val="0"/>
        <w:spacing w:line="276" w:lineRule="auto"/>
        <w:ind w:left="630"/>
        <w:jc w:val="both"/>
        <w:textAlignment w:val="auto"/>
        <w:rPr>
          <w:rFonts w:ascii="Tahoma" w:hAnsi="Tahoma" w:cs="Tahoma"/>
          <w:lang w:eastAsia="ro-RO"/>
        </w:rPr>
      </w:pPr>
      <w:r>
        <w:rPr>
          <w:rFonts w:ascii="Tahoma" w:hAnsi="Tahoma" w:cs="Tahoma"/>
          <w:lang w:eastAsia="ro-RO"/>
        </w:rPr>
        <w:t xml:space="preserve">Subprogramul ”Așezăminte culturale” </w:t>
      </w:r>
    </w:p>
    <w:p w:rsidR="00995B68" w:rsidRDefault="00995B68" w:rsidP="0094582E">
      <w:pPr>
        <w:widowControl/>
        <w:numPr>
          <w:ilvl w:val="0"/>
          <w:numId w:val="133"/>
        </w:numPr>
        <w:suppressAutoHyphens w:val="0"/>
        <w:autoSpaceDE w:val="0"/>
        <w:adjustRightInd w:val="0"/>
        <w:spacing w:line="276" w:lineRule="auto"/>
        <w:ind w:left="630"/>
        <w:jc w:val="both"/>
        <w:textAlignment w:val="auto"/>
        <w:rPr>
          <w:rFonts w:ascii="Tahoma" w:hAnsi="Tahoma" w:cs="Tahoma"/>
          <w:lang w:eastAsia="ro-RO"/>
        </w:rPr>
      </w:pPr>
      <w:r>
        <w:rPr>
          <w:rFonts w:ascii="Tahoma" w:hAnsi="Tahoma" w:cs="Tahoma"/>
          <w:lang w:eastAsia="ro-RO"/>
        </w:rPr>
        <w:t xml:space="preserve">Subprogramul ”Unități și instituții de învățământ de stat” </w:t>
      </w:r>
    </w:p>
    <w:p w:rsidR="00995B68" w:rsidRDefault="00995B68" w:rsidP="0094582E">
      <w:pPr>
        <w:widowControl/>
        <w:numPr>
          <w:ilvl w:val="0"/>
          <w:numId w:val="133"/>
        </w:numPr>
        <w:suppressAutoHyphens w:val="0"/>
        <w:autoSpaceDE w:val="0"/>
        <w:adjustRightInd w:val="0"/>
        <w:spacing w:line="276" w:lineRule="auto"/>
        <w:ind w:left="630"/>
        <w:jc w:val="both"/>
        <w:textAlignment w:val="auto"/>
        <w:rPr>
          <w:rFonts w:ascii="Tahoma" w:hAnsi="Tahoma" w:cs="Tahoma"/>
          <w:lang w:eastAsia="ro-RO"/>
        </w:rPr>
      </w:pPr>
      <w:r>
        <w:rPr>
          <w:rFonts w:ascii="Tahoma" w:hAnsi="Tahoma" w:cs="Tahoma"/>
          <w:lang w:eastAsia="ro-RO"/>
        </w:rPr>
        <w:t xml:space="preserve">Subprogramul ”Patinoare artificiale” </w:t>
      </w:r>
    </w:p>
    <w:p w:rsidR="00995B68" w:rsidRDefault="00995B68" w:rsidP="0094582E">
      <w:pPr>
        <w:widowControl/>
        <w:numPr>
          <w:ilvl w:val="0"/>
          <w:numId w:val="133"/>
        </w:numPr>
        <w:suppressAutoHyphens w:val="0"/>
        <w:autoSpaceDE w:val="0"/>
        <w:adjustRightInd w:val="0"/>
        <w:spacing w:line="276" w:lineRule="auto"/>
        <w:ind w:left="630"/>
        <w:jc w:val="both"/>
        <w:textAlignment w:val="auto"/>
        <w:rPr>
          <w:rFonts w:ascii="Tahoma" w:hAnsi="Tahoma" w:cs="Tahoma"/>
          <w:lang w:eastAsia="ro-RO"/>
        </w:rPr>
      </w:pPr>
      <w:r>
        <w:rPr>
          <w:rFonts w:ascii="Tahoma" w:hAnsi="Tahoma" w:cs="Tahoma"/>
          <w:lang w:eastAsia="ro-RO"/>
        </w:rPr>
        <w:t xml:space="preserve">Subprogramul ”Unități sanitare” </w:t>
      </w:r>
    </w:p>
    <w:p w:rsidR="00995B68" w:rsidRDefault="00995B68" w:rsidP="0094582E">
      <w:pPr>
        <w:widowControl/>
        <w:numPr>
          <w:ilvl w:val="0"/>
          <w:numId w:val="133"/>
        </w:numPr>
        <w:suppressAutoHyphens w:val="0"/>
        <w:autoSpaceDE w:val="0"/>
        <w:adjustRightInd w:val="0"/>
        <w:spacing w:line="276" w:lineRule="auto"/>
        <w:ind w:left="630"/>
        <w:jc w:val="both"/>
        <w:textAlignment w:val="auto"/>
        <w:rPr>
          <w:rFonts w:ascii="Tahoma" w:hAnsi="Tahoma" w:cs="Tahoma"/>
          <w:lang w:eastAsia="ro-RO"/>
        </w:rPr>
      </w:pPr>
      <w:r>
        <w:rPr>
          <w:rFonts w:ascii="Tahoma" w:hAnsi="Tahoma" w:cs="Tahoma"/>
          <w:lang w:eastAsia="ro-RO"/>
        </w:rPr>
        <w:t xml:space="preserve">Subprogramul ”Săli de cinema”  </w:t>
      </w:r>
    </w:p>
    <w:p w:rsidR="00995B68" w:rsidRDefault="00995B68" w:rsidP="0094582E">
      <w:pPr>
        <w:widowControl/>
        <w:numPr>
          <w:ilvl w:val="0"/>
          <w:numId w:val="133"/>
        </w:numPr>
        <w:suppressAutoHyphens w:val="0"/>
        <w:autoSpaceDE w:val="0"/>
        <w:adjustRightInd w:val="0"/>
        <w:spacing w:line="276" w:lineRule="auto"/>
        <w:ind w:left="630"/>
        <w:jc w:val="both"/>
        <w:textAlignment w:val="auto"/>
        <w:rPr>
          <w:rFonts w:ascii="Tahoma" w:hAnsi="Tahoma" w:cs="Tahoma"/>
          <w:lang w:eastAsia="ro-RO"/>
        </w:rPr>
      </w:pPr>
      <w:r>
        <w:rPr>
          <w:rFonts w:ascii="Tahoma" w:hAnsi="Tahoma" w:cs="Tahoma"/>
          <w:lang w:eastAsia="ro-RO"/>
        </w:rPr>
        <w:t xml:space="preserve">Subprogramul ”Lucrări în primă urgență” </w:t>
      </w:r>
    </w:p>
    <w:p w:rsidR="00995B68" w:rsidRDefault="00995B68" w:rsidP="0094582E">
      <w:pPr>
        <w:widowControl/>
        <w:numPr>
          <w:ilvl w:val="0"/>
          <w:numId w:val="133"/>
        </w:numPr>
        <w:suppressAutoHyphens w:val="0"/>
        <w:autoSpaceDE w:val="0"/>
        <w:adjustRightInd w:val="0"/>
        <w:spacing w:line="276" w:lineRule="auto"/>
        <w:ind w:left="630"/>
        <w:jc w:val="both"/>
        <w:textAlignment w:val="auto"/>
        <w:rPr>
          <w:rFonts w:ascii="Tahoma" w:hAnsi="Tahoma" w:cs="Tahoma"/>
          <w:lang w:eastAsia="ro-RO"/>
        </w:rPr>
      </w:pPr>
      <w:r>
        <w:rPr>
          <w:rFonts w:ascii="Tahoma" w:hAnsi="Tahoma" w:cs="Tahoma"/>
          <w:lang w:eastAsia="ro-RO"/>
        </w:rPr>
        <w:t xml:space="preserve">Subprogramul ”Reabilitare blocuri de locuințe situate în localități din zone defavorizate”  </w:t>
      </w:r>
    </w:p>
    <w:p w:rsidR="00995B68" w:rsidRDefault="00995B68" w:rsidP="0094582E">
      <w:pPr>
        <w:widowControl/>
        <w:numPr>
          <w:ilvl w:val="0"/>
          <w:numId w:val="133"/>
        </w:numPr>
        <w:suppressAutoHyphens w:val="0"/>
        <w:autoSpaceDE w:val="0"/>
        <w:adjustRightInd w:val="0"/>
        <w:spacing w:line="276" w:lineRule="auto"/>
        <w:ind w:left="630"/>
        <w:jc w:val="both"/>
        <w:textAlignment w:val="auto"/>
        <w:rPr>
          <w:rFonts w:ascii="Tahoma" w:hAnsi="Tahoma" w:cs="Tahoma"/>
          <w:lang w:eastAsia="ro-RO"/>
        </w:rPr>
      </w:pPr>
      <w:r>
        <w:rPr>
          <w:rFonts w:ascii="Tahoma" w:hAnsi="Tahoma" w:cs="Tahoma"/>
          <w:lang w:eastAsia="ro-RO"/>
        </w:rPr>
        <w:t xml:space="preserve">Subprogramul ”Drumuri de interes local și drumuri de interes județean”  </w:t>
      </w:r>
    </w:p>
    <w:p w:rsidR="00995B68" w:rsidRDefault="00995B68" w:rsidP="0094582E">
      <w:pPr>
        <w:widowControl/>
        <w:numPr>
          <w:ilvl w:val="0"/>
          <w:numId w:val="133"/>
        </w:numPr>
        <w:suppressAutoHyphens w:val="0"/>
        <w:autoSpaceDE w:val="0"/>
        <w:adjustRightInd w:val="0"/>
        <w:spacing w:line="276" w:lineRule="auto"/>
        <w:ind w:left="630"/>
        <w:jc w:val="both"/>
        <w:textAlignment w:val="auto"/>
        <w:rPr>
          <w:rFonts w:ascii="Tahoma" w:hAnsi="Tahoma" w:cs="Tahoma"/>
          <w:lang w:eastAsia="ro-RO"/>
        </w:rPr>
      </w:pPr>
      <w:r>
        <w:rPr>
          <w:rFonts w:ascii="Tahoma" w:hAnsi="Tahoma" w:cs="Tahoma"/>
          <w:lang w:eastAsia="ro-RO"/>
        </w:rPr>
        <w:t xml:space="preserve">Subprogramul ”Fose septice, microstații de epurare și sisteme de alimentare cu apă” </w:t>
      </w:r>
    </w:p>
    <w:p w:rsidR="00995B68" w:rsidRDefault="00995B68" w:rsidP="0094582E">
      <w:pPr>
        <w:widowControl/>
        <w:numPr>
          <w:ilvl w:val="0"/>
          <w:numId w:val="133"/>
        </w:numPr>
        <w:suppressAutoHyphens w:val="0"/>
        <w:autoSpaceDE w:val="0"/>
        <w:adjustRightInd w:val="0"/>
        <w:spacing w:line="276" w:lineRule="auto"/>
        <w:ind w:left="630"/>
        <w:jc w:val="both"/>
        <w:textAlignment w:val="auto"/>
        <w:rPr>
          <w:rFonts w:ascii="Tahoma" w:hAnsi="Tahoma" w:cs="Tahoma"/>
          <w:lang w:eastAsia="ro-RO"/>
        </w:rPr>
      </w:pPr>
      <w:r>
        <w:rPr>
          <w:rFonts w:ascii="Tahoma" w:hAnsi="Tahoma" w:cs="Tahoma"/>
          <w:lang w:eastAsia="ro-RO"/>
        </w:rPr>
        <w:t xml:space="preserve">Subprogramul ”Alte obiective de interes public sau social în domeniul construcțiilor” </w:t>
      </w:r>
    </w:p>
    <w:p w:rsidR="00995B68" w:rsidRDefault="00995B68" w:rsidP="00995B68">
      <w:pPr>
        <w:autoSpaceDE w:val="0"/>
        <w:adjustRightInd w:val="0"/>
        <w:ind w:left="144"/>
        <w:jc w:val="both"/>
        <w:rPr>
          <w:rFonts w:ascii="Tahoma" w:hAnsi="Tahoma" w:cs="Tahoma"/>
          <w:lang w:eastAsia="ro-RO"/>
        </w:rPr>
      </w:pPr>
    </w:p>
    <w:p w:rsidR="00995B68" w:rsidRPr="00FA41A5" w:rsidRDefault="00995B68" w:rsidP="008B0C99">
      <w:pPr>
        <w:autoSpaceDE w:val="0"/>
        <w:adjustRightInd w:val="0"/>
        <w:ind w:left="144"/>
        <w:jc w:val="center"/>
        <w:rPr>
          <w:rFonts w:ascii="Tahoma" w:hAnsi="Tahoma" w:cs="Tahoma"/>
          <w:b/>
          <w:color w:val="00B050"/>
          <w:lang w:eastAsia="ro-RO"/>
        </w:rPr>
      </w:pPr>
      <w:r w:rsidRPr="00FA41A5">
        <w:rPr>
          <w:rFonts w:ascii="Tahoma" w:hAnsi="Tahoma" w:cs="Tahoma"/>
          <w:b/>
          <w:color w:val="00B050"/>
          <w:lang w:eastAsia="ro-RO"/>
        </w:rPr>
        <w:t>PROGRAMUL</w:t>
      </w:r>
      <w:r w:rsidR="00001112">
        <w:rPr>
          <w:rFonts w:ascii="Tahoma" w:hAnsi="Tahoma" w:cs="Tahoma"/>
          <w:b/>
          <w:color w:val="00B050"/>
          <w:lang w:eastAsia="ro-RO"/>
        </w:rPr>
        <w:t xml:space="preserve"> NAȚIONAL DE DEZVOLTARE LOCALĂ </w:t>
      </w:r>
      <w:r w:rsidRPr="00FA41A5">
        <w:rPr>
          <w:rFonts w:ascii="Tahoma" w:hAnsi="Tahoma" w:cs="Tahoma"/>
          <w:b/>
          <w:color w:val="00B050"/>
          <w:lang w:eastAsia="ro-RO"/>
        </w:rPr>
        <w:t>- PNDL</w:t>
      </w:r>
    </w:p>
    <w:p w:rsidR="00995B68" w:rsidRPr="00FA41A5" w:rsidRDefault="00995B68" w:rsidP="00995B68">
      <w:pPr>
        <w:autoSpaceDE w:val="0"/>
        <w:adjustRightInd w:val="0"/>
        <w:ind w:left="144"/>
        <w:jc w:val="both"/>
        <w:rPr>
          <w:rFonts w:ascii="Tahoma" w:hAnsi="Tahoma" w:cs="Tahoma"/>
          <w:b/>
          <w:color w:val="00B050"/>
          <w:lang w:eastAsia="ro-RO"/>
        </w:rPr>
      </w:pPr>
    </w:p>
    <w:p w:rsidR="00995B68" w:rsidRDefault="00995B68" w:rsidP="00CA331B">
      <w:pPr>
        <w:autoSpaceDE w:val="0"/>
        <w:adjustRightInd w:val="0"/>
        <w:spacing w:line="276" w:lineRule="auto"/>
        <w:ind w:firstLine="708"/>
        <w:jc w:val="both"/>
        <w:rPr>
          <w:rFonts w:ascii="Tahoma" w:hAnsi="Tahoma" w:cs="Tahoma"/>
          <w:lang w:eastAsia="ro-RO"/>
        </w:rPr>
      </w:pPr>
      <w:r>
        <w:rPr>
          <w:rFonts w:ascii="Tahoma" w:hAnsi="Tahoma" w:cs="Tahoma"/>
          <w:lang w:eastAsia="ro-RO"/>
        </w:rPr>
        <w:t xml:space="preserve">Reprezintă sursa principală de finanţare pentru infrastructura locală şi are la bază principiul conform căruia în fiecare localitate din țară trebuie să fie asigurat un set minim de servicii publice. Programul Naţional de Dezvoltare Locală, coordonat de Ministerul Lucrărilor Publice, Dezvoltării şi Administraţiei, stabileşte cadrul legal pentru implementarea unor proiecte de importanţă naţională, care susţin dezvoltarea regională prin realizarea unor lucrări de infrastructură rutieră, tehnico-edilitară şi socio-educativă. </w:t>
      </w:r>
    </w:p>
    <w:p w:rsidR="00995B68" w:rsidRDefault="00995B68" w:rsidP="00CA331B">
      <w:pPr>
        <w:autoSpaceDE w:val="0"/>
        <w:adjustRightInd w:val="0"/>
        <w:spacing w:line="276" w:lineRule="auto"/>
        <w:jc w:val="both"/>
        <w:rPr>
          <w:rFonts w:ascii="Tahoma" w:hAnsi="Tahoma" w:cs="Tahoma"/>
          <w:lang w:eastAsia="ro-RO"/>
        </w:rPr>
      </w:pPr>
      <w:r>
        <w:rPr>
          <w:rFonts w:ascii="Tahoma" w:hAnsi="Tahoma" w:cs="Tahoma"/>
          <w:lang w:eastAsia="ro-RO"/>
        </w:rPr>
        <w:t xml:space="preserve">Finanțator: Guvernul României </w:t>
      </w:r>
    </w:p>
    <w:p w:rsidR="00995B68" w:rsidRDefault="00995B68" w:rsidP="00CA331B">
      <w:pPr>
        <w:autoSpaceDE w:val="0"/>
        <w:adjustRightInd w:val="0"/>
        <w:spacing w:line="276" w:lineRule="auto"/>
        <w:jc w:val="both"/>
        <w:rPr>
          <w:rFonts w:ascii="Tahoma" w:hAnsi="Tahoma" w:cs="Tahoma"/>
          <w:lang w:eastAsia="ro-RO"/>
        </w:rPr>
      </w:pPr>
      <w:r>
        <w:rPr>
          <w:rFonts w:ascii="Tahoma" w:hAnsi="Tahoma" w:cs="Tahoma"/>
          <w:lang w:eastAsia="ro-RO"/>
        </w:rPr>
        <w:t xml:space="preserve">Programe de finanțare și solicitanți eligibili:  </w:t>
      </w:r>
    </w:p>
    <w:p w:rsidR="00995B68" w:rsidRDefault="00995B68" w:rsidP="00CA331B">
      <w:pPr>
        <w:autoSpaceDE w:val="0"/>
        <w:adjustRightInd w:val="0"/>
        <w:spacing w:line="276" w:lineRule="auto"/>
        <w:jc w:val="both"/>
        <w:rPr>
          <w:rFonts w:ascii="Tahoma" w:hAnsi="Tahoma" w:cs="Tahoma"/>
          <w:lang w:eastAsia="ro-RO"/>
        </w:rPr>
      </w:pPr>
      <w:r>
        <w:rPr>
          <w:rFonts w:ascii="Tahoma" w:hAnsi="Tahoma" w:cs="Tahoma"/>
          <w:lang w:eastAsia="ro-RO"/>
        </w:rPr>
        <w:t>Programul privind reabilitarea, modernizarea şi/sau asfaltarea drumurilor de interes judeţean şi de interes local, alimentarea cu apă, canalizarea şi epurarea apelor uzate la sate, precum şi în unităţile administrativ-teritoriale cu resurse turistice - Hotărârea Guvernului nr. 577/1997;</w:t>
      </w:r>
    </w:p>
    <w:p w:rsidR="00995B68" w:rsidRDefault="00995B68" w:rsidP="00CA331B">
      <w:pPr>
        <w:autoSpaceDE w:val="0"/>
        <w:adjustRightInd w:val="0"/>
        <w:spacing w:after="41" w:line="276" w:lineRule="auto"/>
        <w:rPr>
          <w:rFonts w:ascii="Tahoma" w:hAnsi="Tahoma" w:cs="Tahoma"/>
          <w:color w:val="000000"/>
          <w:lang w:eastAsia="ro-RO"/>
        </w:rPr>
      </w:pPr>
      <w:r>
        <w:rPr>
          <w:rFonts w:ascii="Tahoma" w:hAnsi="Tahoma" w:cs="Tahoma"/>
          <w:color w:val="000000"/>
          <w:lang w:eastAsia="ro-RO"/>
        </w:rPr>
        <w:t xml:space="preserve">Programul de dezvoltare a infrastructurii şi a unor baze sportive din spaţiul rural - </w:t>
      </w:r>
      <w:r>
        <w:rPr>
          <w:rFonts w:ascii="Tahoma" w:hAnsi="Tahoma" w:cs="Tahoma"/>
          <w:color w:val="000000"/>
          <w:lang w:eastAsia="ro-RO"/>
        </w:rPr>
        <w:lastRenderedPageBreak/>
        <w:t xml:space="preserve">Ordonanţa Guvernului nr. 7/2006, aprobată cu modificări şi completări prin Legea nr. 71/2007, cu modificările ulterioare; </w:t>
      </w:r>
    </w:p>
    <w:p w:rsidR="00995B68" w:rsidRPr="00001112" w:rsidRDefault="00995B68" w:rsidP="0094582E">
      <w:pPr>
        <w:pStyle w:val="ListParagraph"/>
        <w:numPr>
          <w:ilvl w:val="0"/>
          <w:numId w:val="134"/>
        </w:numPr>
        <w:autoSpaceDE w:val="0"/>
        <w:adjustRightInd w:val="0"/>
        <w:spacing w:after="41" w:line="276" w:lineRule="auto"/>
        <w:jc w:val="both"/>
        <w:rPr>
          <w:rFonts w:ascii="Tahoma" w:hAnsi="Tahoma" w:cs="Tahoma"/>
          <w:color w:val="000000"/>
          <w:lang w:eastAsia="ro-RO"/>
        </w:rPr>
      </w:pPr>
      <w:r w:rsidRPr="00001112">
        <w:rPr>
          <w:rFonts w:ascii="Tahoma" w:hAnsi="Tahoma" w:cs="Tahoma"/>
          <w:color w:val="000000"/>
          <w:lang w:eastAsia="ro-RO"/>
        </w:rPr>
        <w:t xml:space="preserve">Programele multianuale prioritare de mediu şi gospodărire a apelor - Ordonanţa Guvernului nr. 40/2006, aprobată cu modificări şi completări prin Legea nr. 61/2007, cu modificările ulterioare pentru programul prevăzut la art. 2 alin. (1) lit. c); </w:t>
      </w:r>
    </w:p>
    <w:p w:rsidR="00995B68" w:rsidRPr="00001112" w:rsidRDefault="00995B68" w:rsidP="0094582E">
      <w:pPr>
        <w:pStyle w:val="ListParagraph"/>
        <w:numPr>
          <w:ilvl w:val="0"/>
          <w:numId w:val="134"/>
        </w:numPr>
        <w:autoSpaceDE w:val="0"/>
        <w:adjustRightInd w:val="0"/>
        <w:spacing w:line="276" w:lineRule="auto"/>
        <w:jc w:val="both"/>
        <w:rPr>
          <w:rFonts w:ascii="Tahoma" w:hAnsi="Tahoma" w:cs="Tahoma"/>
          <w:color w:val="000000"/>
          <w:lang w:eastAsia="ro-RO"/>
        </w:rPr>
      </w:pPr>
      <w:r w:rsidRPr="00001112">
        <w:rPr>
          <w:rFonts w:ascii="Tahoma" w:hAnsi="Tahoma" w:cs="Tahoma"/>
          <w:color w:val="000000"/>
          <w:lang w:eastAsia="ro-RO"/>
        </w:rPr>
        <w:t xml:space="preserve">Programul Reabilitare şi modernizare - 10.000 km drumuri de interes judeţean şi drumuri de interes local - Hotărârea Guvernului nr. 530/2010. </w:t>
      </w:r>
    </w:p>
    <w:p w:rsidR="00995B68" w:rsidRDefault="00995B68" w:rsidP="00CA331B">
      <w:pPr>
        <w:autoSpaceDE w:val="0"/>
        <w:adjustRightInd w:val="0"/>
        <w:spacing w:line="276" w:lineRule="auto"/>
        <w:jc w:val="both"/>
        <w:rPr>
          <w:rFonts w:ascii="Tahoma" w:hAnsi="Tahoma" w:cs="Tahoma"/>
          <w:color w:val="000000"/>
          <w:lang w:eastAsia="ro-RO"/>
        </w:rPr>
      </w:pPr>
      <w:r>
        <w:rPr>
          <w:rFonts w:ascii="Tahoma" w:hAnsi="Tahoma" w:cs="Tahoma"/>
          <w:i/>
          <w:color w:val="000000"/>
          <w:lang w:eastAsia="ro-RO"/>
        </w:rPr>
        <w:t>Obiectivul programului</w:t>
      </w:r>
      <w:r>
        <w:rPr>
          <w:rFonts w:ascii="Tahoma" w:hAnsi="Tahoma" w:cs="Tahoma"/>
          <w:color w:val="000000"/>
          <w:lang w:eastAsia="ro-RO"/>
        </w:rPr>
        <w:t xml:space="preserve">: obiectivul prioritar ale PNDL este finalizarea tuturor obiectivelor finanțate prin alte programe închise în prezent precum și sprijinirea autorităților publice locale în prioritizarea finanțărilor astfel încât România, în integralitatea ei, să devină un spațiu construit eficient, în care toți locuitorii să aibe acces egal la resurse, să beneficieze de creșterea calității vieții și să se faciliteze dezvoltarea comunităților funcție de potențialul acestora și de strategiile de dezvoltare durabilă, pe principii de competitivitate și coeziune teritorială. Programul este dedicat realizării unor obiective de investiții de infrastructură de dimensiuni reduse ca volum care nu îndeplinesc criterii de eligibilitate pe programe cu finanțare europeană sau la care este imperios necesară finalizarea acestora pentru respectarea unor angajamente asumate de România în cadrul Uniunii Europene. </w:t>
      </w:r>
    </w:p>
    <w:p w:rsidR="00995B68" w:rsidRDefault="00995B68" w:rsidP="00CA331B">
      <w:pPr>
        <w:autoSpaceDE w:val="0"/>
        <w:adjustRightInd w:val="0"/>
        <w:spacing w:line="276" w:lineRule="auto"/>
        <w:jc w:val="both"/>
        <w:rPr>
          <w:rFonts w:ascii="Tahoma" w:hAnsi="Tahoma" w:cs="Tahoma"/>
          <w:color w:val="000000"/>
          <w:lang w:eastAsia="ro-RO"/>
        </w:rPr>
      </w:pPr>
      <w:r>
        <w:rPr>
          <w:rFonts w:ascii="Tahoma" w:hAnsi="Tahoma" w:cs="Tahoma"/>
          <w:i/>
          <w:color w:val="000000"/>
          <w:lang w:eastAsia="ro-RO"/>
        </w:rPr>
        <w:t>Activități eligibile</w:t>
      </w:r>
      <w:r>
        <w:rPr>
          <w:rFonts w:ascii="Tahoma" w:hAnsi="Tahoma" w:cs="Tahoma"/>
          <w:color w:val="000000"/>
          <w:lang w:eastAsia="ro-RO"/>
        </w:rPr>
        <w:t xml:space="preserve">: Obiectivele de investiţii care pot fi finanţate în cadrul programului trebuie să vizeze lucrări de realizare / extindere / reabilitare / modernizare, respectiv dotare, pentru unul dintre următoarele domenii specifice: </w:t>
      </w:r>
    </w:p>
    <w:p w:rsidR="00995B68" w:rsidRDefault="00995B68" w:rsidP="0094582E">
      <w:pPr>
        <w:widowControl/>
        <w:numPr>
          <w:ilvl w:val="0"/>
          <w:numId w:val="135"/>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sisteme de alimentare cu apă</w:t>
      </w:r>
      <w:r w:rsidR="00001112">
        <w:rPr>
          <w:rFonts w:ascii="Tahoma" w:hAnsi="Tahoma" w:cs="Tahoma"/>
          <w:color w:val="000000"/>
          <w:lang w:eastAsia="ro-RO"/>
        </w:rPr>
        <w:t>;</w:t>
      </w:r>
    </w:p>
    <w:p w:rsidR="00995B68" w:rsidRDefault="00995B68" w:rsidP="0094582E">
      <w:pPr>
        <w:widowControl/>
        <w:numPr>
          <w:ilvl w:val="0"/>
          <w:numId w:val="135"/>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sisteme de canalizare</w:t>
      </w:r>
      <w:r w:rsidR="00001112">
        <w:rPr>
          <w:rFonts w:ascii="Tahoma" w:hAnsi="Tahoma" w:cs="Tahoma"/>
          <w:color w:val="000000"/>
          <w:lang w:eastAsia="ro-RO"/>
        </w:rPr>
        <w:t>;</w:t>
      </w:r>
    </w:p>
    <w:p w:rsidR="00995B68" w:rsidRPr="00001112" w:rsidRDefault="00995B68" w:rsidP="0094582E">
      <w:pPr>
        <w:widowControl/>
        <w:numPr>
          <w:ilvl w:val="0"/>
          <w:numId w:val="135"/>
        </w:numPr>
        <w:suppressAutoHyphens w:val="0"/>
        <w:autoSpaceDE w:val="0"/>
        <w:adjustRightInd w:val="0"/>
        <w:spacing w:after="41" w:line="276" w:lineRule="auto"/>
        <w:jc w:val="both"/>
        <w:textAlignment w:val="auto"/>
        <w:rPr>
          <w:rFonts w:ascii="Tahoma" w:hAnsi="Tahoma" w:cs="Tahoma"/>
          <w:color w:val="000000"/>
          <w:lang w:eastAsia="ro-RO"/>
        </w:rPr>
      </w:pPr>
      <w:r>
        <w:rPr>
          <w:rFonts w:ascii="Tahoma" w:hAnsi="Tahoma" w:cs="Tahoma"/>
          <w:color w:val="000000"/>
          <w:lang w:eastAsia="ro-RO"/>
        </w:rPr>
        <w:t xml:space="preserve">unităţi de învăţământ preuniversitar, respectiv: grădiniţe, şcoli generale primare şi </w:t>
      </w:r>
      <w:r w:rsidRPr="00001112">
        <w:rPr>
          <w:rFonts w:ascii="Tahoma" w:hAnsi="Tahoma" w:cs="Tahoma"/>
          <w:color w:val="000000"/>
          <w:lang w:eastAsia="ro-RO"/>
        </w:rPr>
        <w:t xml:space="preserve">gimnaziale, licee, grupuri şcolare, colegii naţionale, şcoli profesionale, şcoli postliceale, unităţi de învăţământ special de stat; </w:t>
      </w:r>
    </w:p>
    <w:p w:rsidR="00995B68" w:rsidRPr="00001112" w:rsidRDefault="00995B68" w:rsidP="0094582E">
      <w:pPr>
        <w:widowControl/>
        <w:numPr>
          <w:ilvl w:val="0"/>
          <w:numId w:val="135"/>
        </w:numPr>
        <w:suppressAutoHyphens w:val="0"/>
        <w:autoSpaceDE w:val="0"/>
        <w:adjustRightInd w:val="0"/>
        <w:spacing w:after="41" w:line="276" w:lineRule="auto"/>
        <w:jc w:val="both"/>
        <w:textAlignment w:val="auto"/>
        <w:rPr>
          <w:rFonts w:ascii="Tahoma" w:hAnsi="Tahoma" w:cs="Tahoma"/>
          <w:color w:val="000000"/>
          <w:lang w:eastAsia="ro-RO"/>
        </w:rPr>
      </w:pPr>
      <w:r>
        <w:rPr>
          <w:rFonts w:ascii="Tahoma" w:hAnsi="Tahoma" w:cs="Tahoma"/>
          <w:color w:val="000000"/>
          <w:lang w:eastAsia="ro-RO"/>
        </w:rPr>
        <w:t xml:space="preserve">drumuri publice clasificate şi încadrate, în conformitate cu prevederile legale în </w:t>
      </w:r>
      <w:r w:rsidRPr="00001112">
        <w:rPr>
          <w:rFonts w:ascii="Tahoma" w:hAnsi="Tahoma" w:cs="Tahoma"/>
          <w:color w:val="000000"/>
          <w:lang w:eastAsia="ro-RO"/>
        </w:rPr>
        <w:t xml:space="preserve">vigoare, ca drumuri judeţene, drumuri de interes local, drumuri comunale şi/sau drumuri publice din interiorul localităţilor; </w:t>
      </w:r>
    </w:p>
    <w:p w:rsidR="00995B68" w:rsidRDefault="00995B68" w:rsidP="0094582E">
      <w:pPr>
        <w:widowControl/>
        <w:numPr>
          <w:ilvl w:val="0"/>
          <w:numId w:val="135"/>
        </w:numPr>
        <w:suppressAutoHyphens w:val="0"/>
        <w:autoSpaceDE w:val="0"/>
        <w:adjustRightInd w:val="0"/>
        <w:spacing w:after="41" w:line="276" w:lineRule="auto"/>
        <w:jc w:val="both"/>
        <w:textAlignment w:val="auto"/>
        <w:rPr>
          <w:rFonts w:ascii="Tahoma" w:hAnsi="Tahoma" w:cs="Tahoma"/>
          <w:color w:val="000000"/>
          <w:lang w:eastAsia="ro-RO"/>
        </w:rPr>
      </w:pPr>
      <w:r>
        <w:rPr>
          <w:rFonts w:ascii="Tahoma" w:hAnsi="Tahoma" w:cs="Tahoma"/>
          <w:color w:val="000000"/>
          <w:lang w:eastAsia="ro-RO"/>
        </w:rPr>
        <w:t xml:space="preserve">poduri, podeţe sau punţi pietonale; </w:t>
      </w:r>
    </w:p>
    <w:p w:rsidR="00995B68" w:rsidRPr="00001112" w:rsidRDefault="00995B68" w:rsidP="0094582E">
      <w:pPr>
        <w:widowControl/>
        <w:numPr>
          <w:ilvl w:val="0"/>
          <w:numId w:val="135"/>
        </w:numPr>
        <w:suppressAutoHyphens w:val="0"/>
        <w:autoSpaceDE w:val="0"/>
        <w:adjustRightInd w:val="0"/>
        <w:spacing w:after="41" w:line="276" w:lineRule="auto"/>
        <w:jc w:val="both"/>
        <w:textAlignment w:val="auto"/>
        <w:rPr>
          <w:rFonts w:ascii="Tahoma" w:hAnsi="Tahoma" w:cs="Tahoma"/>
          <w:color w:val="000000"/>
          <w:lang w:eastAsia="ro-RO"/>
        </w:rPr>
      </w:pPr>
      <w:r>
        <w:rPr>
          <w:rFonts w:ascii="Tahoma" w:hAnsi="Tahoma" w:cs="Tahoma"/>
          <w:color w:val="000000"/>
          <w:lang w:eastAsia="ro-RO"/>
        </w:rPr>
        <w:t>obiective culturale de interes local, respectiv biblioteci, muzee, centre culturale</w:t>
      </w:r>
      <w:r w:rsidR="00001112">
        <w:rPr>
          <w:rFonts w:ascii="Tahoma" w:hAnsi="Tahoma" w:cs="Tahoma"/>
          <w:color w:val="000000"/>
          <w:lang w:eastAsia="ro-RO"/>
        </w:rPr>
        <w:t xml:space="preserve"> </w:t>
      </w:r>
      <w:r w:rsidRPr="00001112">
        <w:rPr>
          <w:rFonts w:ascii="Tahoma" w:hAnsi="Tahoma" w:cs="Tahoma"/>
          <w:color w:val="000000"/>
          <w:lang w:eastAsia="ro-RO"/>
        </w:rPr>
        <w:t xml:space="preserve">multifuncţionale, teatre; </w:t>
      </w:r>
    </w:p>
    <w:p w:rsidR="00995B68" w:rsidRPr="00001112" w:rsidRDefault="00995B68" w:rsidP="0094582E">
      <w:pPr>
        <w:widowControl/>
        <w:numPr>
          <w:ilvl w:val="0"/>
          <w:numId w:val="135"/>
        </w:numPr>
        <w:suppressAutoHyphens w:val="0"/>
        <w:autoSpaceDE w:val="0"/>
        <w:adjustRightInd w:val="0"/>
        <w:spacing w:line="276" w:lineRule="auto"/>
        <w:jc w:val="both"/>
        <w:textAlignment w:val="auto"/>
        <w:rPr>
          <w:rFonts w:ascii="Tahoma" w:hAnsi="Tahoma" w:cs="Tahoma"/>
          <w:color w:val="000000"/>
          <w:lang w:eastAsia="ro-RO"/>
        </w:rPr>
      </w:pPr>
      <w:r>
        <w:rPr>
          <w:rFonts w:ascii="Tahoma" w:hAnsi="Tahoma" w:cs="Tahoma"/>
          <w:color w:val="000000"/>
          <w:lang w:eastAsia="ro-RO"/>
        </w:rPr>
        <w:t xml:space="preserve">sediile instituţiilor publice ale autorităţilor administraţiei publice locale, precum şi a </w:t>
      </w:r>
      <w:r w:rsidRPr="00001112">
        <w:rPr>
          <w:rFonts w:ascii="Tahoma" w:hAnsi="Tahoma" w:cs="Tahoma"/>
          <w:color w:val="000000"/>
          <w:lang w:eastAsia="ro-RO"/>
        </w:rPr>
        <w:t xml:space="preserve">instituţiilor publice din subordinea acestora; </w:t>
      </w:r>
    </w:p>
    <w:p w:rsidR="00995B68" w:rsidRPr="00001112" w:rsidRDefault="00995B68" w:rsidP="0094582E">
      <w:pPr>
        <w:widowControl/>
        <w:numPr>
          <w:ilvl w:val="0"/>
          <w:numId w:val="135"/>
        </w:numPr>
        <w:suppressAutoHyphens w:val="0"/>
        <w:autoSpaceDE w:val="0"/>
        <w:adjustRightInd w:val="0"/>
        <w:spacing w:line="276" w:lineRule="auto"/>
        <w:textAlignment w:val="auto"/>
        <w:rPr>
          <w:rFonts w:ascii="Tahoma" w:hAnsi="Tahoma" w:cs="Tahoma"/>
          <w:color w:val="000000"/>
          <w:lang w:eastAsia="ro-RO"/>
        </w:rPr>
      </w:pPr>
      <w:r>
        <w:rPr>
          <w:rFonts w:ascii="Tahoma" w:hAnsi="Tahoma" w:cs="Tahoma"/>
          <w:color w:val="000000"/>
          <w:lang w:eastAsia="ro-RO"/>
        </w:rPr>
        <w:t xml:space="preserve">infrastructura turistică dezvoltată de autorităţile publice locale ca instrument de </w:t>
      </w:r>
      <w:r w:rsidRPr="00001112">
        <w:rPr>
          <w:rFonts w:ascii="Tahoma" w:hAnsi="Tahoma" w:cs="Tahoma"/>
          <w:color w:val="000000"/>
          <w:lang w:eastAsia="ro-RO"/>
        </w:rPr>
        <w:t xml:space="preserve">punere în valoare a potenţialului turistic local, pentru obiectivele de investiţii aflate în proprietatea publică sau privată a unităţilor administrativ-teritoriale sau în administrarea acestora. </w:t>
      </w:r>
    </w:p>
    <w:p w:rsidR="00995B68" w:rsidRDefault="00995B68" w:rsidP="00995B68">
      <w:pPr>
        <w:autoSpaceDE w:val="0"/>
        <w:adjustRightInd w:val="0"/>
        <w:ind w:left="144"/>
        <w:rPr>
          <w:rFonts w:ascii="Tahoma" w:hAnsi="Tahoma" w:cs="Tahoma"/>
          <w:color w:val="000000"/>
          <w:lang w:eastAsia="ro-RO"/>
        </w:rPr>
      </w:pPr>
    </w:p>
    <w:p w:rsidR="00995B68" w:rsidRDefault="00995B68" w:rsidP="00001112">
      <w:pPr>
        <w:autoSpaceDE w:val="0"/>
        <w:adjustRightInd w:val="0"/>
        <w:rPr>
          <w:rFonts w:ascii="Tahoma" w:hAnsi="Tahoma" w:cs="Tahoma"/>
          <w:color w:val="000000"/>
          <w:lang w:eastAsia="ro-RO"/>
        </w:rPr>
      </w:pPr>
      <w:r>
        <w:rPr>
          <w:rFonts w:ascii="Tahoma" w:hAnsi="Tahoma" w:cs="Tahoma"/>
          <w:b/>
          <w:bCs/>
          <w:color w:val="000000"/>
          <w:lang w:eastAsia="ro-RO"/>
        </w:rPr>
        <w:t xml:space="preserve">Finanţare </w:t>
      </w:r>
    </w:p>
    <w:p w:rsidR="00995B68" w:rsidRDefault="00995B68" w:rsidP="00DE270F">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 xml:space="preserve">Programul se finanţează din transferuri de la bugetul de stat, în limita fondurilor aprobate anual în bugetul MLPDA, din fonduri aprobate anual cu această destinaţie în bugetele locale ale unităţilor administrativ-teritoriale beneficiare şi din alte surse legal </w:t>
      </w:r>
      <w:r>
        <w:rPr>
          <w:rFonts w:ascii="Tahoma" w:hAnsi="Tahoma" w:cs="Tahoma"/>
          <w:color w:val="000000"/>
          <w:lang w:eastAsia="ro-RO"/>
        </w:rPr>
        <w:lastRenderedPageBreak/>
        <w:t xml:space="preserve">constituite. </w:t>
      </w:r>
    </w:p>
    <w:p w:rsidR="00995B68" w:rsidRDefault="00995B68" w:rsidP="00DE270F">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 xml:space="preserve">În limita fondurilor aprobate anual prin legea bugetului de stat, în baza analizei interne de specialitate a propunerilor de finanțare ale autorităților locale, MLPDA întocmeşte şi aprobă prin ordin al ministrului dezvoltării regionale şi administraţiei publice, lista finală cu obiectivele de investiţii care se finanţează, listă care se publică pe site-ul Ministerului Dezvoltării Regionale şi Administraţiei Publice. </w:t>
      </w:r>
    </w:p>
    <w:p w:rsidR="00995B68" w:rsidRDefault="00995B68" w:rsidP="00DE270F">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 xml:space="preserve">Pentru transferul sumelor de la bugetul de stat, prin bugetul MLPDA, cu destinaţia finanţării cheltuielilor eligibile prevăzute în contractele anuale de finanţare: </w:t>
      </w:r>
    </w:p>
    <w:p w:rsidR="00995B68" w:rsidRDefault="00995B68" w:rsidP="00DE270F">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 xml:space="preserve">Unităţile administrativ-teritoriale pot solicita lunar, în scris Ministerului Lucrărilor Publice, Dezvoltării şi Administraţiei, în funcţie de necesităţi, transferul sumelor alocate cu destinaţia finanţării cheltuielilor eligibile prevăzute în contractele anuale de finanţare, în termen de 30 de zile de la efectuarea transferurilor de sume. MLPDA virează sumele alocate şi aprobate prin ordin de plată direct în conturile beneficiarilor. </w:t>
      </w:r>
    </w:p>
    <w:p w:rsidR="00995B68" w:rsidRDefault="00995B68" w:rsidP="00995B68">
      <w:pPr>
        <w:autoSpaceDE w:val="0"/>
        <w:adjustRightInd w:val="0"/>
        <w:ind w:left="144"/>
        <w:rPr>
          <w:color w:val="000000"/>
          <w:lang w:eastAsia="ro-RO"/>
        </w:rPr>
      </w:pPr>
    </w:p>
    <w:p w:rsidR="00995B68" w:rsidRPr="00FA41A5" w:rsidRDefault="00995B68" w:rsidP="00995B68">
      <w:pPr>
        <w:autoSpaceDE w:val="0"/>
        <w:adjustRightInd w:val="0"/>
        <w:ind w:left="144"/>
        <w:jc w:val="center"/>
        <w:rPr>
          <w:rFonts w:ascii="Tahoma" w:hAnsi="Tahoma" w:cs="Tahoma"/>
          <w:b/>
          <w:color w:val="00B050"/>
          <w:lang w:eastAsia="ro-RO"/>
        </w:rPr>
      </w:pPr>
      <w:r w:rsidRPr="00FA41A5">
        <w:rPr>
          <w:rFonts w:ascii="Tahoma" w:hAnsi="Tahoma" w:cs="Tahoma"/>
          <w:b/>
          <w:color w:val="00B050"/>
          <w:lang w:eastAsia="ro-RO"/>
        </w:rPr>
        <w:t>PROGRAMELE DERULATE DE ADMINISTRAȚIA FONDULUI DE MEDIU</w:t>
      </w:r>
    </w:p>
    <w:p w:rsidR="00995B68" w:rsidRPr="00FA41A5" w:rsidRDefault="00995B68" w:rsidP="00995B68">
      <w:pPr>
        <w:autoSpaceDE w:val="0"/>
        <w:adjustRightInd w:val="0"/>
        <w:ind w:left="144"/>
        <w:rPr>
          <w:rFonts w:ascii="Tahoma" w:hAnsi="Tahoma" w:cs="Tahoma"/>
          <w:color w:val="00B050"/>
          <w:lang w:eastAsia="ro-RO"/>
        </w:rPr>
      </w:pPr>
    </w:p>
    <w:p w:rsidR="00995B68" w:rsidRDefault="00995B68" w:rsidP="00DE270F">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 xml:space="preserve">Administrația Fondului pentru Mediu este principala instituție care asigură suportul financiar pentru realizarea proiectelor și programelor pentru protecția mediului, constituită conform principiilor europene „poluatorul plătește” și „responsabilitatea producătorului”. </w:t>
      </w:r>
    </w:p>
    <w:p w:rsidR="00995B68" w:rsidRDefault="00995B68" w:rsidP="00DE270F">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Administrația Fondului pentru Mediu funcționează ca organ de specialitate al administrației publice centrale, cu personalitate juridică, în coordonarea Ministerului Mediului. </w:t>
      </w:r>
    </w:p>
    <w:p w:rsidR="00995B68" w:rsidRDefault="00995B68" w:rsidP="00995B68">
      <w:pPr>
        <w:autoSpaceDE w:val="0"/>
        <w:adjustRightInd w:val="0"/>
        <w:ind w:left="144"/>
        <w:rPr>
          <w:rFonts w:ascii="Tahoma" w:hAnsi="Tahoma" w:cs="Tahoma"/>
          <w:b/>
          <w:color w:val="000000"/>
          <w:lang w:eastAsia="ro-RO"/>
        </w:rPr>
      </w:pPr>
    </w:p>
    <w:p w:rsidR="00995B68" w:rsidRDefault="00995B68" w:rsidP="00DE270F">
      <w:pPr>
        <w:autoSpaceDE w:val="0"/>
        <w:adjustRightInd w:val="0"/>
        <w:ind w:left="144"/>
        <w:jc w:val="center"/>
        <w:rPr>
          <w:rFonts w:ascii="Tahoma" w:hAnsi="Tahoma" w:cs="Tahoma"/>
          <w:b/>
          <w:color w:val="00B050"/>
          <w:lang w:eastAsia="ro-RO"/>
        </w:rPr>
      </w:pPr>
      <w:r w:rsidRPr="00FA41A5">
        <w:rPr>
          <w:rFonts w:ascii="Tahoma" w:hAnsi="Tahoma" w:cs="Tahoma"/>
          <w:b/>
          <w:color w:val="00B050"/>
          <w:lang w:eastAsia="ro-RO"/>
        </w:rPr>
        <w:t>Programul privind sprijinirea eficienței energetice și a gestionării inteligente a energiei în infrastructura de iluminat public</w:t>
      </w:r>
    </w:p>
    <w:p w:rsidR="00DE270F" w:rsidRPr="00FA41A5" w:rsidRDefault="00DE270F" w:rsidP="00DE270F">
      <w:pPr>
        <w:autoSpaceDE w:val="0"/>
        <w:adjustRightInd w:val="0"/>
        <w:ind w:left="144"/>
        <w:jc w:val="center"/>
        <w:rPr>
          <w:rFonts w:ascii="Tahoma" w:hAnsi="Tahoma" w:cs="Tahoma"/>
          <w:b/>
          <w:color w:val="00B050"/>
          <w:lang w:eastAsia="ro-RO"/>
        </w:rPr>
      </w:pPr>
    </w:p>
    <w:p w:rsidR="00995B68" w:rsidRDefault="00995B68" w:rsidP="00DE270F">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Obiectivul programului: Creșterea eficienței energetice a sistemelor de iluminat public </w:t>
      </w:r>
    </w:p>
    <w:p w:rsidR="00995B68" w:rsidRDefault="00995B68" w:rsidP="00DE270F">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Beneficiari eligibili: Unităţile administrativteritoriale, organizate la nivel de comună, oraș sau municipiu </w:t>
      </w:r>
    </w:p>
    <w:p w:rsidR="00995B68" w:rsidRDefault="00995B68" w:rsidP="00DE270F">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Finanțator: Administrația Fondului pentru Mediu </w:t>
      </w:r>
    </w:p>
    <w:p w:rsidR="00995B68" w:rsidRDefault="00995B68" w:rsidP="00DE270F">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Activități finanțate: modernizarea sistemelor de iluminat public prin înlocuirea corpurilor de iluminat având un consum ridicat de energie electrică cu corpuri de iluminat LED, precum şi achiziţionarea şi instalarea sistemelor de dimare/telegestiune care permit reglarea fluxului luminos la nivelul întregului obiect de investiţii </w:t>
      </w:r>
    </w:p>
    <w:p w:rsidR="00995B68" w:rsidRDefault="00995B68" w:rsidP="00DE270F">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Mai multe informații: https://www.afm.ro/ </w:t>
      </w:r>
    </w:p>
    <w:p w:rsidR="00995B68" w:rsidRDefault="00995B68" w:rsidP="00995B68">
      <w:pPr>
        <w:autoSpaceDE w:val="0"/>
        <w:adjustRightInd w:val="0"/>
        <w:ind w:left="144"/>
        <w:rPr>
          <w:rFonts w:cs="Calibri"/>
          <w:color w:val="000000"/>
          <w:sz w:val="23"/>
          <w:szCs w:val="23"/>
          <w:lang w:eastAsia="ro-RO"/>
        </w:rPr>
      </w:pPr>
    </w:p>
    <w:p w:rsidR="00995B68" w:rsidRDefault="00995B68" w:rsidP="00DE270F">
      <w:pPr>
        <w:autoSpaceDE w:val="0"/>
        <w:adjustRightInd w:val="0"/>
        <w:spacing w:line="276" w:lineRule="auto"/>
        <w:ind w:left="144"/>
        <w:jc w:val="center"/>
        <w:rPr>
          <w:rFonts w:ascii="Tahoma" w:hAnsi="Tahoma" w:cs="Tahoma"/>
          <w:b/>
          <w:color w:val="00B050"/>
          <w:lang w:eastAsia="ro-RO"/>
        </w:rPr>
      </w:pPr>
      <w:r w:rsidRPr="00FA41A5">
        <w:rPr>
          <w:rFonts w:ascii="Tahoma" w:hAnsi="Tahoma" w:cs="Tahoma"/>
          <w:b/>
          <w:color w:val="00B050"/>
          <w:lang w:eastAsia="ro-RO"/>
        </w:rPr>
        <w:t>Alternative de finanțare, altele decât fondurile structurale și de coeziune, în care autoritățile publice locale pot fi solicitanți eligibili sau parteneri</w:t>
      </w:r>
    </w:p>
    <w:p w:rsidR="00DE270F" w:rsidRPr="00FA41A5" w:rsidRDefault="00DE270F" w:rsidP="00995B68">
      <w:pPr>
        <w:autoSpaceDE w:val="0"/>
        <w:adjustRightInd w:val="0"/>
        <w:ind w:left="144"/>
        <w:jc w:val="center"/>
        <w:rPr>
          <w:rFonts w:ascii="Tahoma" w:hAnsi="Tahoma" w:cs="Tahoma"/>
          <w:b/>
          <w:color w:val="00B050"/>
          <w:lang w:eastAsia="ro-RO"/>
        </w:rPr>
      </w:pPr>
    </w:p>
    <w:p w:rsidR="00995B68" w:rsidRDefault="00995B68" w:rsidP="00DE270F">
      <w:pPr>
        <w:autoSpaceDE w:val="0"/>
        <w:adjustRightInd w:val="0"/>
        <w:spacing w:line="276" w:lineRule="auto"/>
        <w:ind w:firstLine="708"/>
        <w:jc w:val="both"/>
        <w:rPr>
          <w:rFonts w:ascii="Tahoma" w:hAnsi="Tahoma" w:cs="Tahoma"/>
          <w:color w:val="000000"/>
          <w:lang w:eastAsia="ro-RO"/>
        </w:rPr>
      </w:pPr>
      <w:r>
        <w:rPr>
          <w:rFonts w:ascii="Tahoma" w:hAnsi="Tahoma" w:cs="Tahoma"/>
          <w:color w:val="000000"/>
          <w:lang w:eastAsia="ro-RO"/>
        </w:rPr>
        <w:t xml:space="preserve">Sursele de finanțare nerambursabilă pentru Autoritățile publice Locale nu se limitează doar la cele finanțate de Politica Agricolă Comună și de Politica de Coeziune, existând și alte surse de finanțare precum: </w:t>
      </w:r>
    </w:p>
    <w:p w:rsidR="00995B68" w:rsidRDefault="00995B68" w:rsidP="00995B68">
      <w:pPr>
        <w:autoSpaceDE w:val="0"/>
        <w:adjustRightInd w:val="0"/>
        <w:ind w:left="144"/>
        <w:rPr>
          <w:rFonts w:ascii="Tahoma" w:hAnsi="Tahoma" w:cs="Tahoma"/>
          <w:color w:val="000000"/>
          <w:lang w:eastAsia="ro-RO"/>
        </w:rPr>
      </w:pPr>
    </w:p>
    <w:p w:rsidR="00995B68" w:rsidRDefault="00995B68" w:rsidP="00DE270F">
      <w:pPr>
        <w:autoSpaceDE w:val="0"/>
        <w:adjustRightInd w:val="0"/>
        <w:spacing w:line="276" w:lineRule="auto"/>
        <w:jc w:val="both"/>
        <w:rPr>
          <w:rFonts w:ascii="Tahoma" w:hAnsi="Tahoma" w:cs="Tahoma"/>
          <w:color w:val="000000"/>
          <w:lang w:eastAsia="ro-RO"/>
        </w:rPr>
      </w:pPr>
      <w:r w:rsidRPr="00DE270F">
        <w:rPr>
          <w:rFonts w:ascii="Tahoma" w:hAnsi="Tahoma" w:cs="Tahoma"/>
          <w:b/>
          <w:color w:val="00B050"/>
          <w:lang w:eastAsia="ro-RO"/>
        </w:rPr>
        <w:t>G</w:t>
      </w:r>
      <w:r w:rsidRPr="00FA41A5">
        <w:rPr>
          <w:rFonts w:ascii="Tahoma" w:hAnsi="Tahoma" w:cs="Tahoma"/>
          <w:b/>
          <w:color w:val="00B050"/>
          <w:lang w:eastAsia="ro-RO"/>
        </w:rPr>
        <w:t>ranturile Spațiului Economic European (SEE) și Norvegiene</w:t>
      </w:r>
      <w:r w:rsidRPr="00FA41A5">
        <w:rPr>
          <w:rFonts w:ascii="Tahoma" w:hAnsi="Tahoma" w:cs="Tahoma"/>
          <w:color w:val="00B050"/>
          <w:lang w:eastAsia="ro-RO"/>
        </w:rPr>
        <w:t xml:space="preserve"> </w:t>
      </w:r>
      <w:r>
        <w:rPr>
          <w:rFonts w:ascii="Tahoma" w:hAnsi="Tahoma" w:cs="Tahoma"/>
          <w:color w:val="000000"/>
          <w:lang w:eastAsia="ro-RO"/>
        </w:rPr>
        <w:t xml:space="preserve">reprezintă contribuția Islandei, Principatului Liechtenstein și Regatului Norvegiei la reducerea disparităților </w:t>
      </w:r>
      <w:r>
        <w:rPr>
          <w:rFonts w:ascii="Tahoma" w:hAnsi="Tahoma" w:cs="Tahoma"/>
          <w:color w:val="000000"/>
          <w:lang w:eastAsia="ro-RO"/>
        </w:rPr>
        <w:lastRenderedPageBreak/>
        <w:t xml:space="preserve">economice și sociale în Spațiul Economic European și la consolidarea relațiilor bilaterale cu cele 15 state beneficiare din Estul și Sudul Europei și statele baltice. </w:t>
      </w:r>
    </w:p>
    <w:p w:rsidR="00995B68" w:rsidRDefault="00995B68" w:rsidP="00DE270F">
      <w:pPr>
        <w:pStyle w:val="NoSpacing"/>
        <w:spacing w:line="276" w:lineRule="auto"/>
        <w:jc w:val="both"/>
        <w:rPr>
          <w:rFonts w:ascii="Tahoma" w:hAnsi="Tahoma" w:cs="Tahoma"/>
          <w:szCs w:val="24"/>
          <w:lang w:val="ro-RO" w:eastAsia="ro-RO"/>
        </w:rPr>
      </w:pPr>
      <w:r>
        <w:rPr>
          <w:rFonts w:ascii="Tahoma" w:hAnsi="Tahoma" w:cs="Tahoma"/>
          <w:szCs w:val="24"/>
          <w:lang w:val="ro-RO" w:eastAsia="ro-RO"/>
        </w:rPr>
        <w:t>Beneficiari eligibili: Organizațiile/entitățile din Rom</w:t>
      </w:r>
      <w:r w:rsidR="00DE270F">
        <w:rPr>
          <w:rFonts w:ascii="Tahoma" w:hAnsi="Tahoma" w:cs="Tahoma"/>
          <w:szCs w:val="24"/>
          <w:lang w:val="ro-RO" w:eastAsia="ro-RO"/>
        </w:rPr>
        <w:t xml:space="preserve">ânia sau din Statele Donatoare </w:t>
      </w:r>
      <w:r>
        <w:rPr>
          <w:rFonts w:ascii="Tahoma" w:hAnsi="Tahoma" w:cs="Tahoma"/>
          <w:szCs w:val="24"/>
          <w:lang w:val="ro-RO" w:eastAsia="ro-RO"/>
        </w:rPr>
        <w:t xml:space="preserve">Finanțator: Mecanismul Financiar SEE 2014-2021 </w:t>
      </w:r>
    </w:p>
    <w:p w:rsidR="00995B68" w:rsidRDefault="00995B68" w:rsidP="00DE270F">
      <w:pPr>
        <w:pStyle w:val="NoSpacing"/>
        <w:spacing w:line="276" w:lineRule="auto"/>
        <w:rPr>
          <w:rFonts w:ascii="Tahoma" w:hAnsi="Tahoma" w:cs="Tahoma"/>
          <w:b/>
          <w:szCs w:val="24"/>
          <w:lang w:val="ro-RO" w:eastAsia="ro-RO"/>
        </w:rPr>
      </w:pPr>
      <w:r>
        <w:rPr>
          <w:rFonts w:ascii="Tahoma" w:hAnsi="Tahoma" w:cs="Tahoma"/>
          <w:b/>
          <w:szCs w:val="24"/>
          <w:lang w:val="ro-RO" w:eastAsia="ro-RO"/>
        </w:rPr>
        <w:t xml:space="preserve">Domenii finanțate: </w:t>
      </w:r>
    </w:p>
    <w:p w:rsidR="00995B68" w:rsidRDefault="00995B68" w:rsidP="0094582E">
      <w:pPr>
        <w:pStyle w:val="NoSpacing"/>
        <w:numPr>
          <w:ilvl w:val="1"/>
          <w:numId w:val="136"/>
        </w:numPr>
        <w:suppressAutoHyphens w:val="0"/>
        <w:autoSpaceDN/>
        <w:spacing w:line="276" w:lineRule="auto"/>
        <w:textAlignment w:val="auto"/>
        <w:rPr>
          <w:rFonts w:ascii="Tahoma" w:hAnsi="Tahoma" w:cs="Tahoma"/>
          <w:szCs w:val="24"/>
          <w:lang w:val="ro-RO" w:eastAsia="ro-RO"/>
        </w:rPr>
      </w:pPr>
      <w:r>
        <w:rPr>
          <w:rFonts w:ascii="Tahoma" w:hAnsi="Tahoma" w:cs="Tahoma"/>
          <w:szCs w:val="24"/>
          <w:lang w:val="ro-RO" w:eastAsia="ro-RO"/>
        </w:rPr>
        <w:t xml:space="preserve">dezvoltare locală, reducerea sărăciei, incluziunea romilor, copii și tineri în situații de risc, drepturile omului </w:t>
      </w:r>
    </w:p>
    <w:p w:rsidR="00995B68" w:rsidRDefault="00995B68" w:rsidP="0094582E">
      <w:pPr>
        <w:pStyle w:val="NoSpacing"/>
        <w:numPr>
          <w:ilvl w:val="1"/>
          <w:numId w:val="136"/>
        </w:numPr>
        <w:suppressAutoHyphens w:val="0"/>
        <w:autoSpaceDN/>
        <w:spacing w:line="276" w:lineRule="auto"/>
        <w:textAlignment w:val="auto"/>
        <w:rPr>
          <w:rFonts w:ascii="Tahoma" w:hAnsi="Tahoma" w:cs="Tahoma"/>
          <w:szCs w:val="24"/>
          <w:lang w:val="ro-RO" w:eastAsia="ro-RO"/>
        </w:rPr>
      </w:pPr>
      <w:r>
        <w:rPr>
          <w:rFonts w:ascii="Tahoma" w:hAnsi="Tahoma" w:cs="Tahoma"/>
          <w:szCs w:val="24"/>
          <w:lang w:val="ro-RO" w:eastAsia="ro-RO"/>
        </w:rPr>
        <w:t xml:space="preserve">energie regenerabilă, eficiență energetică, securitate energetică </w:t>
      </w:r>
    </w:p>
    <w:p w:rsidR="00995B68" w:rsidRDefault="00995B68" w:rsidP="0094582E">
      <w:pPr>
        <w:pStyle w:val="NoSpacing"/>
        <w:numPr>
          <w:ilvl w:val="1"/>
          <w:numId w:val="136"/>
        </w:numPr>
        <w:suppressAutoHyphens w:val="0"/>
        <w:autoSpaceDN/>
        <w:spacing w:line="276" w:lineRule="auto"/>
        <w:textAlignment w:val="auto"/>
        <w:rPr>
          <w:rFonts w:ascii="Tahoma" w:hAnsi="Tahoma" w:cs="Tahoma"/>
          <w:szCs w:val="24"/>
          <w:lang w:val="ro-RO" w:eastAsia="ro-RO"/>
        </w:rPr>
      </w:pPr>
      <w:r>
        <w:rPr>
          <w:rFonts w:ascii="Tahoma" w:hAnsi="Tahoma" w:cs="Tahoma"/>
          <w:szCs w:val="24"/>
          <w:lang w:val="ro-RO" w:eastAsia="ro-RO"/>
        </w:rPr>
        <w:t xml:space="preserve">dezvoltarea afacerilor, inovare și IMM </w:t>
      </w:r>
    </w:p>
    <w:p w:rsidR="00995B68" w:rsidRDefault="00995B68" w:rsidP="0094582E">
      <w:pPr>
        <w:pStyle w:val="NoSpacing"/>
        <w:numPr>
          <w:ilvl w:val="1"/>
          <w:numId w:val="136"/>
        </w:numPr>
        <w:suppressAutoHyphens w:val="0"/>
        <w:autoSpaceDN/>
        <w:spacing w:line="276" w:lineRule="auto"/>
        <w:textAlignment w:val="auto"/>
        <w:rPr>
          <w:rFonts w:ascii="Tahoma" w:hAnsi="Tahoma" w:cs="Tahoma"/>
          <w:szCs w:val="24"/>
          <w:lang w:val="ro-RO" w:eastAsia="ro-RO"/>
        </w:rPr>
      </w:pPr>
      <w:r>
        <w:rPr>
          <w:rFonts w:ascii="Tahoma" w:hAnsi="Tahoma" w:cs="Tahoma"/>
          <w:szCs w:val="24"/>
          <w:lang w:val="ro-RO" w:eastAsia="ro-RO"/>
        </w:rPr>
        <w:t xml:space="preserve">sănătate publică </w:t>
      </w:r>
    </w:p>
    <w:p w:rsidR="00995B68" w:rsidRDefault="00995B68" w:rsidP="0094582E">
      <w:pPr>
        <w:pStyle w:val="NoSpacing"/>
        <w:numPr>
          <w:ilvl w:val="1"/>
          <w:numId w:val="136"/>
        </w:numPr>
        <w:suppressAutoHyphens w:val="0"/>
        <w:autoSpaceDN/>
        <w:spacing w:line="276" w:lineRule="auto"/>
        <w:textAlignment w:val="auto"/>
        <w:rPr>
          <w:rFonts w:ascii="Tahoma" w:hAnsi="Tahoma" w:cs="Tahoma"/>
          <w:szCs w:val="24"/>
          <w:lang w:val="ro-RO" w:eastAsia="ro-RO"/>
        </w:rPr>
      </w:pPr>
      <w:r>
        <w:rPr>
          <w:rFonts w:ascii="Tahoma" w:hAnsi="Tahoma" w:cs="Tahoma"/>
          <w:szCs w:val="24"/>
          <w:lang w:val="ro-RO" w:eastAsia="ro-RO"/>
        </w:rPr>
        <w:t xml:space="preserve">cercetare </w:t>
      </w:r>
    </w:p>
    <w:p w:rsidR="00995B68" w:rsidRDefault="00995B68" w:rsidP="0094582E">
      <w:pPr>
        <w:pStyle w:val="NoSpacing"/>
        <w:numPr>
          <w:ilvl w:val="1"/>
          <w:numId w:val="136"/>
        </w:numPr>
        <w:suppressAutoHyphens w:val="0"/>
        <w:autoSpaceDN/>
        <w:spacing w:line="276" w:lineRule="auto"/>
        <w:textAlignment w:val="auto"/>
        <w:rPr>
          <w:rFonts w:ascii="Tahoma" w:hAnsi="Tahoma" w:cs="Tahoma"/>
          <w:szCs w:val="24"/>
          <w:lang w:val="ro-RO" w:eastAsia="ro-RO"/>
        </w:rPr>
      </w:pPr>
      <w:r>
        <w:rPr>
          <w:rFonts w:ascii="Tahoma" w:hAnsi="Tahoma" w:cs="Tahoma"/>
          <w:szCs w:val="24"/>
          <w:lang w:val="ro-RO" w:eastAsia="ro-RO"/>
        </w:rPr>
        <w:t xml:space="preserve">patrimoniu cultural, antreprenoriat cultural și cooperare culturală </w:t>
      </w:r>
    </w:p>
    <w:p w:rsidR="00995B68" w:rsidRDefault="00995B68" w:rsidP="0094582E">
      <w:pPr>
        <w:pStyle w:val="NoSpacing"/>
        <w:numPr>
          <w:ilvl w:val="1"/>
          <w:numId w:val="136"/>
        </w:numPr>
        <w:suppressAutoHyphens w:val="0"/>
        <w:autoSpaceDN/>
        <w:spacing w:line="276" w:lineRule="auto"/>
        <w:textAlignment w:val="auto"/>
        <w:rPr>
          <w:rFonts w:ascii="Tahoma" w:hAnsi="Tahoma" w:cs="Tahoma"/>
          <w:szCs w:val="24"/>
          <w:lang w:val="ro-RO" w:eastAsia="ro-RO"/>
        </w:rPr>
      </w:pPr>
      <w:r>
        <w:rPr>
          <w:rFonts w:ascii="Tahoma" w:hAnsi="Tahoma" w:cs="Tahoma"/>
          <w:szCs w:val="24"/>
          <w:lang w:val="ro-RO" w:eastAsia="ro-RO"/>
        </w:rPr>
        <w:t xml:space="preserve">justiție, servicii corecționale, combaterea violenței domestice și de gen </w:t>
      </w:r>
    </w:p>
    <w:p w:rsidR="00995B68" w:rsidRDefault="00995B68" w:rsidP="0094582E">
      <w:pPr>
        <w:pStyle w:val="NoSpacing"/>
        <w:numPr>
          <w:ilvl w:val="1"/>
          <w:numId w:val="136"/>
        </w:numPr>
        <w:suppressAutoHyphens w:val="0"/>
        <w:autoSpaceDN/>
        <w:spacing w:line="276" w:lineRule="auto"/>
        <w:textAlignment w:val="auto"/>
        <w:rPr>
          <w:rFonts w:ascii="Tahoma" w:hAnsi="Tahoma" w:cs="Tahoma"/>
          <w:szCs w:val="24"/>
          <w:lang w:val="ro-RO" w:eastAsia="ro-RO"/>
        </w:rPr>
      </w:pPr>
      <w:r>
        <w:rPr>
          <w:rFonts w:ascii="Tahoma" w:hAnsi="Tahoma" w:cs="Tahoma"/>
          <w:szCs w:val="24"/>
          <w:lang w:val="ro-RO" w:eastAsia="ro-RO"/>
        </w:rPr>
        <w:t xml:space="preserve">afaceri interne, cooperare polițienească și combaterea criminalității </w:t>
      </w:r>
    </w:p>
    <w:p w:rsidR="00995B68" w:rsidRDefault="00995B68" w:rsidP="0094582E">
      <w:pPr>
        <w:pStyle w:val="NoSpacing"/>
        <w:numPr>
          <w:ilvl w:val="1"/>
          <w:numId w:val="136"/>
        </w:numPr>
        <w:suppressAutoHyphens w:val="0"/>
        <w:autoSpaceDN/>
        <w:spacing w:line="276" w:lineRule="auto"/>
        <w:textAlignment w:val="auto"/>
        <w:rPr>
          <w:rFonts w:ascii="Tahoma" w:hAnsi="Tahoma" w:cs="Tahoma"/>
          <w:szCs w:val="24"/>
          <w:lang w:val="ro-RO" w:eastAsia="ro-RO"/>
        </w:rPr>
      </w:pPr>
      <w:r>
        <w:rPr>
          <w:rFonts w:ascii="Tahoma" w:hAnsi="Tahoma" w:cs="Tahoma"/>
          <w:szCs w:val="24"/>
          <w:lang w:val="ro-RO" w:eastAsia="ro-RO"/>
        </w:rPr>
        <w:t xml:space="preserve">educație, burse, ucenicie și antreprenoriat pentru tineri </w:t>
      </w:r>
    </w:p>
    <w:p w:rsidR="00995B68" w:rsidRDefault="00995B68" w:rsidP="0094582E">
      <w:pPr>
        <w:pStyle w:val="NoSpacing"/>
        <w:numPr>
          <w:ilvl w:val="1"/>
          <w:numId w:val="136"/>
        </w:numPr>
        <w:suppressAutoHyphens w:val="0"/>
        <w:autoSpaceDN/>
        <w:spacing w:line="276" w:lineRule="auto"/>
        <w:textAlignment w:val="auto"/>
        <w:rPr>
          <w:rFonts w:ascii="Tahoma" w:hAnsi="Tahoma" w:cs="Tahoma"/>
          <w:szCs w:val="24"/>
          <w:lang w:val="ro-RO" w:eastAsia="ro-RO"/>
        </w:rPr>
      </w:pPr>
      <w:r>
        <w:rPr>
          <w:rFonts w:ascii="Tahoma" w:hAnsi="Tahoma" w:cs="Tahoma"/>
          <w:szCs w:val="24"/>
          <w:lang w:val="ro-RO" w:eastAsia="ro-RO"/>
        </w:rPr>
        <w:t xml:space="preserve">dialog social și muncă decentă </w:t>
      </w:r>
    </w:p>
    <w:p w:rsidR="00995B68" w:rsidRDefault="00995B68" w:rsidP="0094582E">
      <w:pPr>
        <w:pStyle w:val="NoSpacing"/>
        <w:numPr>
          <w:ilvl w:val="1"/>
          <w:numId w:val="136"/>
        </w:numPr>
        <w:suppressAutoHyphens w:val="0"/>
        <w:autoSpaceDN/>
        <w:spacing w:line="276" w:lineRule="auto"/>
        <w:textAlignment w:val="auto"/>
        <w:rPr>
          <w:rFonts w:ascii="Tahoma" w:hAnsi="Tahoma" w:cs="Tahoma"/>
          <w:szCs w:val="24"/>
          <w:lang w:val="ro-RO" w:eastAsia="ro-RO"/>
        </w:rPr>
      </w:pPr>
      <w:r>
        <w:rPr>
          <w:rFonts w:ascii="Tahoma" w:hAnsi="Tahoma" w:cs="Tahoma"/>
          <w:szCs w:val="24"/>
          <w:lang w:val="ro-RO" w:eastAsia="ro-RO"/>
        </w:rPr>
        <w:t xml:space="preserve">cetățenie activă – societate civilă </w:t>
      </w:r>
    </w:p>
    <w:p w:rsidR="00995B68" w:rsidRDefault="00995B68" w:rsidP="0094582E">
      <w:pPr>
        <w:pStyle w:val="NoSpacing"/>
        <w:numPr>
          <w:ilvl w:val="1"/>
          <w:numId w:val="136"/>
        </w:numPr>
        <w:suppressAutoHyphens w:val="0"/>
        <w:autoSpaceDN/>
        <w:spacing w:line="276" w:lineRule="auto"/>
        <w:textAlignment w:val="auto"/>
        <w:rPr>
          <w:rFonts w:ascii="Tahoma" w:hAnsi="Tahoma" w:cs="Tahoma"/>
          <w:szCs w:val="24"/>
          <w:lang w:val="ro-RO" w:eastAsia="ro-RO"/>
        </w:rPr>
      </w:pPr>
      <w:r>
        <w:rPr>
          <w:rFonts w:ascii="Tahoma" w:hAnsi="Tahoma" w:cs="Tahoma"/>
          <w:szCs w:val="24"/>
          <w:lang w:val="ro-RO" w:eastAsia="ro-RO"/>
        </w:rPr>
        <w:t xml:space="preserve">mediu și schimbări climatice </w:t>
      </w:r>
    </w:p>
    <w:p w:rsidR="00995B68" w:rsidRDefault="00995B68" w:rsidP="00DE270F">
      <w:pPr>
        <w:pStyle w:val="NoSpacing"/>
        <w:spacing w:line="276" w:lineRule="auto"/>
        <w:ind w:left="144"/>
        <w:rPr>
          <w:rFonts w:ascii="Tahoma" w:hAnsi="Tahoma" w:cs="Tahoma"/>
          <w:szCs w:val="24"/>
          <w:lang w:val="ro-RO" w:eastAsia="ro-RO"/>
        </w:rPr>
      </w:pPr>
      <w:r>
        <w:rPr>
          <w:rFonts w:ascii="Tahoma" w:hAnsi="Tahoma" w:cs="Tahoma"/>
          <w:szCs w:val="24"/>
          <w:lang w:val="ro-RO" w:eastAsia="ro-RO"/>
        </w:rPr>
        <w:t xml:space="preserve">Mai multe informații: https://www.eeagrants.ro/apeluri </w:t>
      </w:r>
    </w:p>
    <w:p w:rsidR="00995B68" w:rsidRDefault="00995B68" w:rsidP="00995B68">
      <w:pPr>
        <w:pStyle w:val="NoSpacing"/>
        <w:ind w:left="144"/>
        <w:rPr>
          <w:rFonts w:cs="Calibri"/>
          <w:color w:val="000000"/>
          <w:lang w:val="ro-RO" w:eastAsia="ro-RO"/>
        </w:rPr>
      </w:pPr>
    </w:p>
    <w:p w:rsidR="00995B68" w:rsidRPr="00FA41A5" w:rsidRDefault="00995B68" w:rsidP="00995B68">
      <w:pPr>
        <w:autoSpaceDE w:val="0"/>
        <w:adjustRightInd w:val="0"/>
        <w:ind w:left="144"/>
        <w:jc w:val="center"/>
        <w:rPr>
          <w:rFonts w:ascii="Tahoma" w:hAnsi="Tahoma" w:cs="Tahoma"/>
          <w:color w:val="00B050"/>
          <w:lang w:eastAsia="ro-RO"/>
        </w:rPr>
      </w:pPr>
      <w:r w:rsidRPr="00FA41A5">
        <w:rPr>
          <w:rFonts w:ascii="Tahoma" w:hAnsi="Tahoma" w:cs="Tahoma"/>
          <w:b/>
          <w:bCs/>
          <w:color w:val="00B050"/>
          <w:lang w:eastAsia="ro-RO"/>
        </w:rPr>
        <w:t>EUROPA CREATIVĂ - Subprogramul Cultură</w:t>
      </w:r>
    </w:p>
    <w:p w:rsidR="00995B68" w:rsidRDefault="00995B68" w:rsidP="00995B68">
      <w:pPr>
        <w:autoSpaceDE w:val="0"/>
        <w:adjustRightInd w:val="0"/>
        <w:ind w:left="144"/>
        <w:rPr>
          <w:rFonts w:ascii="Tahoma" w:hAnsi="Tahoma" w:cs="Tahoma"/>
          <w:color w:val="000000"/>
          <w:lang w:eastAsia="ro-RO"/>
        </w:rPr>
      </w:pPr>
    </w:p>
    <w:p w:rsidR="00995B68" w:rsidRDefault="00995B68" w:rsidP="009E6FDA">
      <w:pPr>
        <w:autoSpaceDE w:val="0"/>
        <w:adjustRightInd w:val="0"/>
        <w:spacing w:line="276" w:lineRule="auto"/>
        <w:ind w:left="90" w:firstLine="564"/>
        <w:jc w:val="both"/>
        <w:rPr>
          <w:rFonts w:ascii="Tahoma" w:hAnsi="Tahoma" w:cs="Tahoma"/>
          <w:color w:val="000000"/>
          <w:lang w:eastAsia="ro-RO"/>
        </w:rPr>
      </w:pPr>
      <w:r>
        <w:rPr>
          <w:rFonts w:ascii="Tahoma" w:hAnsi="Tahoma" w:cs="Tahoma"/>
          <w:color w:val="000000"/>
          <w:lang w:eastAsia="ro-RO"/>
        </w:rPr>
        <w:t xml:space="preserve">Programul-cadru al Comisiei Europene pentru sprijinirea sectoarelor culturii și audiovizualului. </w:t>
      </w:r>
    </w:p>
    <w:p w:rsidR="00995B68" w:rsidRDefault="00995B68" w:rsidP="009E6FDA">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Beneficiari eligibili: toți operatorii din sectoarele culturale și creative, însemnând organizații neguvernamentale, instituții publice și companii private cu activitate în domeniu. </w:t>
      </w:r>
    </w:p>
    <w:p w:rsidR="00995B68" w:rsidRDefault="00995B68" w:rsidP="009E6FDA">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Finanțator: programul Europa Creativă este gestionat de Comisia Europeană și de Agenția Executivă pentru Educație, Audiovizual și Cultură din Bruxelles, unde se trimit și se evaluează toate proiectele. La nivel național, Biroul Europa Creativă România oferă informații și asistență tehnică gratuite pentru operatorii care doresc să acceseze această finanțare. </w:t>
      </w:r>
    </w:p>
    <w:p w:rsidR="00995B68" w:rsidRDefault="00995B68" w:rsidP="009E6FDA">
      <w:pPr>
        <w:autoSpaceDE w:val="0"/>
        <w:adjustRightInd w:val="0"/>
        <w:spacing w:line="276" w:lineRule="auto"/>
        <w:rPr>
          <w:rFonts w:ascii="Tahoma" w:hAnsi="Tahoma" w:cs="Tahoma"/>
          <w:color w:val="000000"/>
          <w:lang w:eastAsia="ro-RO"/>
        </w:rPr>
      </w:pPr>
      <w:r>
        <w:rPr>
          <w:rFonts w:ascii="Tahoma" w:hAnsi="Tahoma" w:cs="Tahoma"/>
          <w:color w:val="000000"/>
          <w:lang w:eastAsia="ro-RO"/>
        </w:rPr>
        <w:t xml:space="preserve">Domenii finanțate: cultură și audiovizual </w:t>
      </w:r>
    </w:p>
    <w:p w:rsidR="00995B68" w:rsidRDefault="00995B68" w:rsidP="009E6FDA">
      <w:pPr>
        <w:autoSpaceDE w:val="0"/>
        <w:adjustRightInd w:val="0"/>
        <w:spacing w:line="276" w:lineRule="auto"/>
        <w:rPr>
          <w:rFonts w:ascii="Tahoma" w:hAnsi="Tahoma" w:cs="Tahoma"/>
          <w:color w:val="000000"/>
          <w:lang w:eastAsia="ro-RO"/>
        </w:rPr>
      </w:pPr>
      <w:r>
        <w:rPr>
          <w:rFonts w:ascii="Tahoma" w:hAnsi="Tahoma" w:cs="Tahoma"/>
          <w:color w:val="000000"/>
          <w:lang w:eastAsia="ro-RO"/>
        </w:rPr>
        <w:t xml:space="preserve">Mai multe informații: https://www.europa-creativa.eu/ </w:t>
      </w:r>
    </w:p>
    <w:p w:rsidR="00995B68" w:rsidRDefault="00995B68" w:rsidP="00995B68">
      <w:pPr>
        <w:autoSpaceDE w:val="0"/>
        <w:adjustRightInd w:val="0"/>
        <w:ind w:left="144"/>
        <w:rPr>
          <w:rFonts w:ascii="Wingdings" w:hAnsi="Wingdings" w:cs="Wingdings"/>
          <w:color w:val="000000"/>
          <w:sz w:val="23"/>
          <w:szCs w:val="23"/>
          <w:lang w:eastAsia="ro-RO"/>
        </w:rPr>
      </w:pPr>
    </w:p>
    <w:p w:rsidR="00995B68" w:rsidRPr="00FA41A5" w:rsidRDefault="00995B68" w:rsidP="00DE270F">
      <w:pPr>
        <w:autoSpaceDE w:val="0"/>
        <w:adjustRightInd w:val="0"/>
        <w:spacing w:line="276" w:lineRule="auto"/>
        <w:ind w:left="144"/>
        <w:jc w:val="center"/>
        <w:rPr>
          <w:rFonts w:ascii="Tahoma" w:hAnsi="Tahoma" w:cs="Tahoma"/>
          <w:color w:val="00B050"/>
          <w:lang w:eastAsia="ro-RO"/>
        </w:rPr>
      </w:pPr>
      <w:r w:rsidRPr="00FA41A5">
        <w:rPr>
          <w:rFonts w:ascii="Tahoma" w:hAnsi="Tahoma" w:cs="Tahoma"/>
          <w:b/>
          <w:bCs/>
          <w:color w:val="00B050"/>
          <w:lang w:eastAsia="ro-RO"/>
        </w:rPr>
        <w:t xml:space="preserve">PROGRAMUL LIFE </w:t>
      </w:r>
      <w:r w:rsidRPr="00FA41A5">
        <w:rPr>
          <w:rFonts w:ascii="Tahoma" w:hAnsi="Tahoma" w:cs="Tahoma"/>
          <w:color w:val="00B050"/>
          <w:lang w:eastAsia="ro-RO"/>
        </w:rPr>
        <w:t xml:space="preserve">- </w:t>
      </w:r>
      <w:r w:rsidRPr="00FA41A5">
        <w:rPr>
          <w:rFonts w:ascii="Tahoma" w:hAnsi="Tahoma" w:cs="Tahoma"/>
          <w:b/>
          <w:color w:val="00B050"/>
          <w:lang w:eastAsia="ro-RO"/>
        </w:rPr>
        <w:t>instrument de finanțare al Uniunii Europene pentru</w:t>
      </w:r>
      <w:r w:rsidRPr="00FA41A5">
        <w:rPr>
          <w:rFonts w:ascii="Tahoma" w:hAnsi="Tahoma" w:cs="Tahoma"/>
          <w:color w:val="00B050"/>
          <w:lang w:eastAsia="ro-RO"/>
        </w:rPr>
        <w:t xml:space="preserve"> </w:t>
      </w:r>
      <w:r w:rsidRPr="00FA41A5">
        <w:rPr>
          <w:rFonts w:ascii="Tahoma" w:hAnsi="Tahoma" w:cs="Tahoma"/>
          <w:b/>
          <w:bCs/>
          <w:color w:val="00B050"/>
          <w:lang w:eastAsia="ro-RO"/>
        </w:rPr>
        <w:t xml:space="preserve">mediul înconjurător </w:t>
      </w:r>
      <w:r w:rsidRPr="00FA41A5">
        <w:rPr>
          <w:rFonts w:ascii="Tahoma" w:hAnsi="Tahoma" w:cs="Tahoma"/>
          <w:color w:val="00B050"/>
          <w:lang w:eastAsia="ro-RO"/>
        </w:rPr>
        <w:t xml:space="preserve">și </w:t>
      </w:r>
      <w:r w:rsidRPr="00FA41A5">
        <w:rPr>
          <w:rFonts w:ascii="Tahoma" w:hAnsi="Tahoma" w:cs="Tahoma"/>
          <w:b/>
          <w:bCs/>
          <w:color w:val="00B050"/>
          <w:lang w:eastAsia="ro-RO"/>
        </w:rPr>
        <w:t>acțiuni în domeniul climei</w:t>
      </w:r>
    </w:p>
    <w:p w:rsidR="00995B68" w:rsidRDefault="00995B68" w:rsidP="00995B68">
      <w:pPr>
        <w:autoSpaceDE w:val="0"/>
        <w:adjustRightInd w:val="0"/>
        <w:ind w:left="144"/>
        <w:rPr>
          <w:rFonts w:cs="Calibri"/>
          <w:color w:val="000000"/>
          <w:sz w:val="23"/>
          <w:szCs w:val="23"/>
          <w:lang w:eastAsia="ro-RO"/>
        </w:rPr>
      </w:pPr>
    </w:p>
    <w:p w:rsidR="00995B68" w:rsidRDefault="00995B68" w:rsidP="009E6FDA">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Beneficiari eligibili: Autorități publice locale din România </w:t>
      </w:r>
    </w:p>
    <w:p w:rsidR="00995B68" w:rsidRDefault="00995B68" w:rsidP="009E6FDA">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Finanțator: Ministerul Mediului </w:t>
      </w:r>
    </w:p>
    <w:p w:rsidR="00995B68" w:rsidRDefault="00995B68" w:rsidP="009E6FDA">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Obiectivul programului: Obiectivul general al programului LIFE propus pentru perioada 2021-2027 este de a contribui la tranziția către o economie circulară curată, eficientă din punct de vedere energetic, cu emisii scăzute de dioxid carbon și rezilientă la schimbările climatice – inclusiv prin tranziția către o energie curată –, de a proteja mediul și de a mări </w:t>
      </w:r>
      <w:r>
        <w:rPr>
          <w:rFonts w:ascii="Tahoma" w:hAnsi="Tahoma" w:cs="Tahoma"/>
          <w:color w:val="000000"/>
          <w:lang w:eastAsia="ro-RO"/>
        </w:rPr>
        <w:lastRenderedPageBreak/>
        <w:t xml:space="preserve">nivelul de calitate al acestuia și de a opri și a inversa declinul biodiversității. Prin programul LIFE au fost cofinanțate, până în prezent, peste 4500 de proiecte. </w:t>
      </w:r>
    </w:p>
    <w:p w:rsidR="00995B68" w:rsidRDefault="00995B68" w:rsidP="009E6FDA">
      <w:pPr>
        <w:autoSpaceDE w:val="0"/>
        <w:adjustRightInd w:val="0"/>
        <w:spacing w:line="276" w:lineRule="auto"/>
        <w:jc w:val="both"/>
        <w:rPr>
          <w:rFonts w:cs="Calibri"/>
          <w:color w:val="000000"/>
          <w:lang w:eastAsia="ro-RO"/>
        </w:rPr>
      </w:pPr>
      <w:r>
        <w:rPr>
          <w:rFonts w:ascii="Tahoma" w:hAnsi="Tahoma" w:cs="Tahoma"/>
          <w:color w:val="000000"/>
          <w:lang w:eastAsia="ro-RO"/>
        </w:rPr>
        <w:t>Mai multe informații: http://lifeprogram.ro/</w:t>
      </w:r>
      <w:r>
        <w:rPr>
          <w:rFonts w:cs="Calibri"/>
          <w:color w:val="000000"/>
          <w:lang w:eastAsia="ro-RO"/>
        </w:rPr>
        <w:t xml:space="preserve"> </w:t>
      </w:r>
    </w:p>
    <w:p w:rsidR="00995B68" w:rsidRDefault="00995B68" w:rsidP="00995B68">
      <w:pPr>
        <w:autoSpaceDE w:val="0"/>
        <w:adjustRightInd w:val="0"/>
        <w:spacing w:after="205"/>
        <w:ind w:left="144"/>
        <w:rPr>
          <w:rFonts w:ascii="Wingdings" w:hAnsi="Wingdings" w:cs="Wingdings"/>
          <w:color w:val="000000"/>
          <w:lang w:eastAsia="ro-RO"/>
        </w:rPr>
      </w:pPr>
    </w:p>
    <w:p w:rsidR="00995B68" w:rsidRDefault="00995B68" w:rsidP="00995B68">
      <w:pPr>
        <w:autoSpaceDE w:val="0"/>
        <w:adjustRightInd w:val="0"/>
        <w:ind w:left="144"/>
        <w:jc w:val="center"/>
        <w:rPr>
          <w:rFonts w:ascii="Tahoma" w:hAnsi="Tahoma" w:cs="Tahoma"/>
          <w:b/>
          <w:color w:val="00B050"/>
          <w:lang w:eastAsia="ro-RO"/>
        </w:rPr>
      </w:pPr>
      <w:r w:rsidRPr="00FA41A5">
        <w:rPr>
          <w:rFonts w:ascii="Tahoma" w:hAnsi="Tahoma" w:cs="Tahoma"/>
          <w:b/>
          <w:color w:val="00B050"/>
          <w:lang w:eastAsia="ro-RO"/>
        </w:rPr>
        <w:t>PROGRAMUL ROSENC DE EFICIENȚĂ ENERGETICĂ ÎN ILUMINAT (PREEI)</w:t>
      </w:r>
    </w:p>
    <w:p w:rsidR="00DE270F" w:rsidRPr="00FA41A5" w:rsidRDefault="00DE270F" w:rsidP="00995B68">
      <w:pPr>
        <w:autoSpaceDE w:val="0"/>
        <w:adjustRightInd w:val="0"/>
        <w:ind w:left="144"/>
        <w:jc w:val="center"/>
        <w:rPr>
          <w:rFonts w:ascii="Tahoma" w:hAnsi="Tahoma" w:cs="Tahoma"/>
          <w:b/>
          <w:color w:val="00B050"/>
          <w:lang w:eastAsia="ro-RO"/>
        </w:rPr>
      </w:pPr>
    </w:p>
    <w:p w:rsidR="00995B68" w:rsidRDefault="00995B68" w:rsidP="00E36B98">
      <w:pPr>
        <w:pStyle w:val="NoSpacing"/>
        <w:spacing w:line="276" w:lineRule="auto"/>
        <w:jc w:val="both"/>
        <w:rPr>
          <w:rFonts w:ascii="Tahoma" w:hAnsi="Tahoma" w:cs="Tahoma"/>
          <w:szCs w:val="24"/>
          <w:lang w:val="ro-RO" w:eastAsia="ro-RO"/>
        </w:rPr>
      </w:pPr>
      <w:r>
        <w:rPr>
          <w:rFonts w:ascii="Tahoma" w:hAnsi="Tahoma" w:cs="Tahoma"/>
          <w:szCs w:val="24"/>
          <w:lang w:val="ro-RO" w:eastAsia="ro-RO"/>
        </w:rPr>
        <w:t xml:space="preserve">Beneficiari eligibili: Autorități publice locale din România </w:t>
      </w:r>
    </w:p>
    <w:p w:rsidR="00995B68" w:rsidRDefault="00995B68" w:rsidP="00E36B98">
      <w:pPr>
        <w:pStyle w:val="NoSpacing"/>
        <w:spacing w:line="276" w:lineRule="auto"/>
        <w:jc w:val="both"/>
        <w:rPr>
          <w:rFonts w:ascii="Tahoma" w:hAnsi="Tahoma" w:cs="Tahoma"/>
          <w:szCs w:val="24"/>
          <w:lang w:val="ro-RO" w:eastAsia="ro-RO"/>
        </w:rPr>
      </w:pPr>
      <w:r>
        <w:rPr>
          <w:rFonts w:ascii="Tahoma" w:hAnsi="Tahoma" w:cs="Tahoma"/>
          <w:szCs w:val="24"/>
          <w:lang w:val="ro-RO" w:eastAsia="ro-RO"/>
        </w:rPr>
        <w:t>Finanțator: Clusterul de Energii Sustenabile din România – ROSENC</w:t>
      </w:r>
    </w:p>
    <w:p w:rsidR="00995B68" w:rsidRDefault="00995B68" w:rsidP="00E36B98">
      <w:pPr>
        <w:pStyle w:val="NoSpacing"/>
        <w:spacing w:line="276" w:lineRule="auto"/>
        <w:jc w:val="both"/>
        <w:rPr>
          <w:rFonts w:ascii="Tahoma" w:hAnsi="Tahoma" w:cs="Tahoma"/>
          <w:szCs w:val="24"/>
          <w:lang w:val="ro-RO" w:eastAsia="ro-RO"/>
        </w:rPr>
      </w:pPr>
      <w:r>
        <w:rPr>
          <w:rFonts w:ascii="Tahoma" w:hAnsi="Tahoma" w:cs="Tahoma"/>
          <w:szCs w:val="24"/>
          <w:lang w:val="ro-RO" w:eastAsia="ro-RO"/>
        </w:rPr>
        <w:t xml:space="preserve">Obiective: reducerea consumului de energie și a cheltuielilor anuale de întreținere cu iluminatul public stradal ale autorităților publice locale prin modernizarea și eficientizarea sistemelor de iluminat public stradal. </w:t>
      </w:r>
    </w:p>
    <w:p w:rsidR="00995B68" w:rsidRDefault="00995B68" w:rsidP="00E36B98">
      <w:pPr>
        <w:autoSpaceDE w:val="0"/>
        <w:adjustRightInd w:val="0"/>
        <w:spacing w:line="276" w:lineRule="auto"/>
        <w:jc w:val="both"/>
        <w:rPr>
          <w:rFonts w:ascii="Tahoma" w:hAnsi="Tahoma" w:cs="Tahoma"/>
          <w:color w:val="000000"/>
          <w:lang w:eastAsia="ro-RO"/>
        </w:rPr>
      </w:pPr>
      <w:r>
        <w:rPr>
          <w:rFonts w:ascii="Tahoma" w:hAnsi="Tahoma" w:cs="Tahoma"/>
          <w:color w:val="000000"/>
          <w:lang w:eastAsia="ro-RO"/>
        </w:rPr>
        <w:t xml:space="preserve">Obiectivul programului: Obiectivul general al programului este reducerea consumului de energie electrică și a costurilor anuale de întreținere cu iluminatul public stradal ale autorităților publice locale prin modernizarea și eficientizarea sistemelor de iluminat. </w:t>
      </w:r>
    </w:p>
    <w:p w:rsidR="00995B68" w:rsidRDefault="00995B68" w:rsidP="00E36B98">
      <w:pPr>
        <w:autoSpaceDE w:val="0"/>
        <w:adjustRightInd w:val="0"/>
        <w:spacing w:line="276" w:lineRule="auto"/>
        <w:jc w:val="both"/>
        <w:rPr>
          <w:rFonts w:cs="Calibri"/>
          <w:color w:val="000000"/>
          <w:sz w:val="23"/>
          <w:szCs w:val="23"/>
          <w:lang w:eastAsia="ro-RO"/>
        </w:rPr>
      </w:pPr>
      <w:r>
        <w:rPr>
          <w:rFonts w:ascii="Tahoma" w:hAnsi="Tahoma" w:cs="Tahoma"/>
          <w:color w:val="000000"/>
          <w:lang w:eastAsia="ro-RO"/>
        </w:rPr>
        <w:t xml:space="preserve">Scopul final al acestui program este reducerea cheltuielilor anuale cu iluminatul public stradal, cu 50-70%. Mai multe informații: www.rosenc.ro </w:t>
      </w:r>
    </w:p>
    <w:p w:rsidR="00995B68" w:rsidRDefault="00995B68" w:rsidP="003559F9">
      <w:pPr>
        <w:autoSpaceDE w:val="0"/>
        <w:adjustRightInd w:val="0"/>
        <w:rPr>
          <w:rFonts w:ascii="Tahoma" w:hAnsi="Tahoma" w:cs="Tahoma"/>
          <w:b/>
          <w:color w:val="4F81BD"/>
          <w:lang w:eastAsia="ro-RO"/>
        </w:rPr>
      </w:pPr>
    </w:p>
    <w:p w:rsidR="00995B68" w:rsidRPr="00FA41A5" w:rsidRDefault="00995B68" w:rsidP="00995B68">
      <w:pPr>
        <w:autoSpaceDE w:val="0"/>
        <w:adjustRightInd w:val="0"/>
        <w:ind w:left="144"/>
        <w:jc w:val="center"/>
        <w:rPr>
          <w:rFonts w:ascii="Tahoma" w:hAnsi="Tahoma" w:cs="Tahoma"/>
          <w:b/>
          <w:color w:val="00B050"/>
          <w:lang w:eastAsia="ro-RO"/>
        </w:rPr>
      </w:pPr>
      <w:r w:rsidRPr="00FA41A5">
        <w:rPr>
          <w:rFonts w:ascii="Tahoma" w:hAnsi="Tahoma" w:cs="Tahoma"/>
          <w:b/>
          <w:color w:val="00B050"/>
          <w:lang w:eastAsia="ro-RO"/>
        </w:rPr>
        <w:t>ADMINISTRAȚIA FONDULUI CULTURAL NAȚIONAL</w:t>
      </w:r>
    </w:p>
    <w:p w:rsidR="00995B68" w:rsidRDefault="00995B68" w:rsidP="00995B68">
      <w:pPr>
        <w:autoSpaceDE w:val="0"/>
        <w:adjustRightInd w:val="0"/>
        <w:ind w:left="144"/>
        <w:rPr>
          <w:rFonts w:ascii="Wingdings" w:hAnsi="Wingdings" w:cs="Wingdings"/>
          <w:color w:val="4F81BD"/>
          <w:sz w:val="22"/>
          <w:lang w:eastAsia="ro-RO"/>
        </w:rPr>
      </w:pPr>
    </w:p>
    <w:p w:rsidR="00995B68" w:rsidRDefault="003559F9" w:rsidP="003559F9">
      <w:pPr>
        <w:autoSpaceDE w:val="0"/>
        <w:adjustRightInd w:val="0"/>
        <w:spacing w:line="276" w:lineRule="auto"/>
        <w:ind w:left="144" w:firstLine="564"/>
        <w:jc w:val="both"/>
        <w:rPr>
          <w:rFonts w:ascii="Tahoma" w:hAnsi="Tahoma" w:cs="Tahoma"/>
          <w:color w:val="000000"/>
          <w:lang w:eastAsia="ro-RO"/>
        </w:rPr>
      </w:pPr>
      <w:r w:rsidRPr="003559F9">
        <w:rPr>
          <w:rFonts w:ascii="Tahoma" w:hAnsi="Tahoma" w:cs="Tahoma"/>
          <w:color w:val="000000"/>
          <w:szCs w:val="24"/>
          <w:lang w:eastAsia="ro-RO"/>
        </w:rPr>
        <w:t xml:space="preserve">Este </w:t>
      </w:r>
      <w:r w:rsidR="00995B68">
        <w:rPr>
          <w:rFonts w:ascii="Tahoma" w:hAnsi="Tahoma" w:cs="Tahoma"/>
          <w:color w:val="000000"/>
          <w:lang w:eastAsia="ro-RO"/>
        </w:rPr>
        <w:t xml:space="preserve">o instituţie publică autonomă, aflată în subordinea Ministerului Culturii, care operează la nivel național de peste 10 ani. Înființată în 2005 AFCN este principalul finanțator public al ofertei culturale din România care aplică un proces transparent de evaluare și selecție. </w:t>
      </w:r>
    </w:p>
    <w:p w:rsidR="00995B68" w:rsidRDefault="00995B68" w:rsidP="003559F9">
      <w:pPr>
        <w:autoSpaceDE w:val="0"/>
        <w:adjustRightInd w:val="0"/>
        <w:spacing w:after="90" w:line="276" w:lineRule="auto"/>
        <w:ind w:left="144"/>
        <w:jc w:val="both"/>
        <w:rPr>
          <w:rFonts w:ascii="Tahoma" w:hAnsi="Tahoma" w:cs="Tahoma"/>
          <w:color w:val="000000"/>
          <w:lang w:eastAsia="ro-RO"/>
        </w:rPr>
      </w:pPr>
      <w:r>
        <w:rPr>
          <w:rFonts w:ascii="Tahoma" w:hAnsi="Tahoma" w:cs="Tahoma"/>
          <w:color w:val="000000"/>
          <w:lang w:eastAsia="ro-RO"/>
        </w:rPr>
        <w:t xml:space="preserve">Beneficiari eligibili: asociatiile, fundatiile, institutiile publice de cultura, persoanele fizice autorizate, societatile comerciale care derulează activități culturale. </w:t>
      </w:r>
    </w:p>
    <w:p w:rsidR="00995B68" w:rsidRDefault="00995B68" w:rsidP="003559F9">
      <w:pPr>
        <w:autoSpaceDE w:val="0"/>
        <w:adjustRightInd w:val="0"/>
        <w:spacing w:after="90" w:line="276" w:lineRule="auto"/>
        <w:ind w:left="144"/>
        <w:jc w:val="both"/>
        <w:rPr>
          <w:rFonts w:ascii="Tahoma" w:hAnsi="Tahoma" w:cs="Tahoma"/>
          <w:color w:val="000000"/>
          <w:lang w:eastAsia="ro-RO"/>
        </w:rPr>
      </w:pPr>
      <w:r>
        <w:rPr>
          <w:rFonts w:ascii="Tahoma" w:hAnsi="Tahoma" w:cs="Tahoma"/>
          <w:color w:val="000000"/>
          <w:lang w:eastAsia="ro-RO"/>
        </w:rPr>
        <w:t xml:space="preserve">Finanțator: Ministerul Culturii </w:t>
      </w:r>
    </w:p>
    <w:p w:rsidR="00995B68" w:rsidRDefault="00995B68" w:rsidP="003559F9">
      <w:pPr>
        <w:autoSpaceDE w:val="0"/>
        <w:adjustRightInd w:val="0"/>
        <w:spacing w:after="90" w:line="276" w:lineRule="auto"/>
        <w:ind w:left="144"/>
        <w:jc w:val="both"/>
        <w:rPr>
          <w:rFonts w:ascii="Tahoma" w:hAnsi="Tahoma" w:cs="Tahoma"/>
          <w:color w:val="000000"/>
          <w:lang w:eastAsia="ro-RO"/>
        </w:rPr>
      </w:pPr>
      <w:r>
        <w:rPr>
          <w:rFonts w:ascii="Tahoma" w:hAnsi="Tahoma" w:cs="Tahoma"/>
          <w:color w:val="000000"/>
          <w:lang w:eastAsia="ro-RO"/>
        </w:rPr>
        <w:t xml:space="preserve">Obiectivul programului: administrația are ca obiective generale, stabilite prin lege, gestionarea Fondului Cultural Național, finanțarea programelor, proiectelor și acțiunilor culturale, organizate în țară și/sau în străinătate, precum și susținerea relațiilor culturale internaționale ale României. </w:t>
      </w:r>
    </w:p>
    <w:p w:rsidR="00995B68" w:rsidRDefault="00995B68" w:rsidP="003559F9">
      <w:pPr>
        <w:autoSpaceDE w:val="0"/>
        <w:adjustRightInd w:val="0"/>
        <w:spacing w:after="90" w:line="276" w:lineRule="auto"/>
        <w:ind w:left="144"/>
        <w:jc w:val="both"/>
        <w:rPr>
          <w:rFonts w:ascii="Tahoma" w:hAnsi="Tahoma" w:cs="Tahoma"/>
          <w:color w:val="000000"/>
          <w:lang w:eastAsia="ro-RO"/>
        </w:rPr>
      </w:pPr>
      <w:r>
        <w:rPr>
          <w:rFonts w:ascii="Tahoma" w:hAnsi="Tahoma" w:cs="Tahoma"/>
          <w:color w:val="000000"/>
          <w:lang w:eastAsia="ro-RO"/>
        </w:rPr>
        <w:t xml:space="preserve">Domenii finanțate: acțiuni culturale și editoriale </w:t>
      </w:r>
    </w:p>
    <w:p w:rsidR="00995B68" w:rsidRPr="003559F9" w:rsidRDefault="00995B68" w:rsidP="003559F9">
      <w:pPr>
        <w:autoSpaceDE w:val="0"/>
        <w:adjustRightInd w:val="0"/>
        <w:spacing w:line="276" w:lineRule="auto"/>
        <w:ind w:left="144"/>
        <w:jc w:val="both"/>
        <w:rPr>
          <w:rFonts w:ascii="Tahoma" w:hAnsi="Tahoma" w:cs="Tahoma"/>
          <w:color w:val="000000"/>
          <w:lang w:eastAsia="ro-RO"/>
        </w:rPr>
      </w:pPr>
      <w:r>
        <w:rPr>
          <w:rFonts w:ascii="Tahoma" w:hAnsi="Tahoma" w:cs="Tahoma"/>
          <w:color w:val="000000"/>
          <w:lang w:eastAsia="ro-RO"/>
        </w:rPr>
        <w:t>Mai</w:t>
      </w:r>
      <w:r w:rsidR="003559F9">
        <w:rPr>
          <w:rFonts w:ascii="Tahoma" w:hAnsi="Tahoma" w:cs="Tahoma"/>
          <w:color w:val="000000"/>
          <w:lang w:eastAsia="ro-RO"/>
        </w:rPr>
        <w:t xml:space="preserve"> multe informații: www.afcn.ro</w:t>
      </w:r>
    </w:p>
    <w:p w:rsidR="00995B68" w:rsidRDefault="00995B68" w:rsidP="00995B68">
      <w:pPr>
        <w:autoSpaceDE w:val="0"/>
        <w:adjustRightInd w:val="0"/>
        <w:rPr>
          <w:rFonts w:cs="Calibri"/>
          <w:color w:val="000000"/>
          <w:sz w:val="23"/>
          <w:szCs w:val="23"/>
          <w:lang w:eastAsia="ro-RO"/>
        </w:rPr>
      </w:pPr>
    </w:p>
    <w:p w:rsidR="00750819" w:rsidRDefault="00750819" w:rsidP="00995B68">
      <w:pPr>
        <w:autoSpaceDE w:val="0"/>
        <w:adjustRightInd w:val="0"/>
        <w:rPr>
          <w:rFonts w:cs="Calibri"/>
          <w:color w:val="000000"/>
          <w:sz w:val="23"/>
          <w:szCs w:val="23"/>
          <w:lang w:eastAsia="ro-RO"/>
        </w:rPr>
      </w:pPr>
    </w:p>
    <w:p w:rsidR="00750819" w:rsidRDefault="00750819" w:rsidP="00995B68">
      <w:pPr>
        <w:autoSpaceDE w:val="0"/>
        <w:adjustRightInd w:val="0"/>
        <w:rPr>
          <w:rFonts w:cs="Calibri"/>
          <w:color w:val="000000"/>
          <w:sz w:val="23"/>
          <w:szCs w:val="23"/>
          <w:lang w:eastAsia="ro-RO"/>
        </w:rPr>
      </w:pPr>
    </w:p>
    <w:p w:rsidR="00750819" w:rsidRDefault="00750819" w:rsidP="00995B68">
      <w:pPr>
        <w:autoSpaceDE w:val="0"/>
        <w:adjustRightInd w:val="0"/>
        <w:rPr>
          <w:rFonts w:cs="Calibri"/>
          <w:color w:val="000000"/>
          <w:sz w:val="23"/>
          <w:szCs w:val="23"/>
          <w:lang w:eastAsia="ro-RO"/>
        </w:rPr>
      </w:pPr>
    </w:p>
    <w:p w:rsidR="00750819" w:rsidRDefault="00750819" w:rsidP="00995B68">
      <w:pPr>
        <w:autoSpaceDE w:val="0"/>
        <w:adjustRightInd w:val="0"/>
        <w:rPr>
          <w:rFonts w:cs="Calibri"/>
          <w:color w:val="000000"/>
          <w:sz w:val="23"/>
          <w:szCs w:val="23"/>
          <w:lang w:eastAsia="ro-RO"/>
        </w:rPr>
      </w:pPr>
    </w:p>
    <w:p w:rsidR="00750819" w:rsidRDefault="00750819" w:rsidP="00995B68">
      <w:pPr>
        <w:autoSpaceDE w:val="0"/>
        <w:adjustRightInd w:val="0"/>
        <w:rPr>
          <w:rFonts w:cs="Calibri"/>
          <w:color w:val="000000"/>
          <w:sz w:val="23"/>
          <w:szCs w:val="23"/>
          <w:lang w:eastAsia="ro-RO"/>
        </w:rPr>
      </w:pPr>
    </w:p>
    <w:p w:rsidR="00750819" w:rsidRDefault="00750819" w:rsidP="00995B68">
      <w:pPr>
        <w:autoSpaceDE w:val="0"/>
        <w:adjustRightInd w:val="0"/>
        <w:rPr>
          <w:rFonts w:cs="Calibri"/>
          <w:color w:val="000000"/>
          <w:sz w:val="23"/>
          <w:szCs w:val="23"/>
          <w:lang w:eastAsia="ro-RO"/>
        </w:rPr>
      </w:pPr>
    </w:p>
    <w:p w:rsidR="00750819" w:rsidRDefault="00750819" w:rsidP="00995B68">
      <w:pPr>
        <w:autoSpaceDE w:val="0"/>
        <w:adjustRightInd w:val="0"/>
        <w:rPr>
          <w:rFonts w:cs="Calibri"/>
          <w:color w:val="000000"/>
          <w:sz w:val="23"/>
          <w:szCs w:val="23"/>
          <w:lang w:eastAsia="ro-RO"/>
        </w:rPr>
      </w:pPr>
    </w:p>
    <w:p w:rsidR="00750819" w:rsidRDefault="00750819" w:rsidP="00995B68">
      <w:pPr>
        <w:autoSpaceDE w:val="0"/>
        <w:adjustRightInd w:val="0"/>
        <w:rPr>
          <w:rFonts w:cs="Calibri"/>
          <w:color w:val="000000"/>
          <w:sz w:val="23"/>
          <w:szCs w:val="23"/>
          <w:lang w:eastAsia="ro-RO"/>
        </w:rPr>
      </w:pPr>
    </w:p>
    <w:p w:rsidR="00750819" w:rsidRDefault="00750819" w:rsidP="00995B68">
      <w:pPr>
        <w:autoSpaceDE w:val="0"/>
        <w:adjustRightInd w:val="0"/>
        <w:rPr>
          <w:rFonts w:cs="Calibri"/>
          <w:color w:val="000000"/>
          <w:sz w:val="23"/>
          <w:szCs w:val="23"/>
          <w:lang w:eastAsia="ro-RO"/>
        </w:rPr>
      </w:pPr>
    </w:p>
    <w:p w:rsidR="00750819" w:rsidRDefault="00750819" w:rsidP="00995B68">
      <w:pPr>
        <w:autoSpaceDE w:val="0"/>
        <w:adjustRightInd w:val="0"/>
        <w:rPr>
          <w:rFonts w:cs="Calibri"/>
          <w:color w:val="000000"/>
          <w:sz w:val="23"/>
          <w:szCs w:val="23"/>
          <w:lang w:eastAsia="ro-RO"/>
        </w:rPr>
      </w:pPr>
    </w:p>
    <w:p w:rsidR="00750819" w:rsidRDefault="00750819" w:rsidP="00995B68">
      <w:pPr>
        <w:autoSpaceDE w:val="0"/>
        <w:adjustRightInd w:val="0"/>
        <w:rPr>
          <w:rFonts w:cs="Calibri"/>
          <w:color w:val="000000"/>
          <w:sz w:val="23"/>
          <w:szCs w:val="23"/>
          <w:lang w:eastAsia="ro-RO"/>
        </w:rPr>
      </w:pPr>
    </w:p>
    <w:p w:rsidR="00750819" w:rsidRDefault="00750819" w:rsidP="00995B68">
      <w:pPr>
        <w:autoSpaceDE w:val="0"/>
        <w:adjustRightInd w:val="0"/>
        <w:rPr>
          <w:rFonts w:cs="Calibri"/>
          <w:color w:val="000000"/>
          <w:sz w:val="23"/>
          <w:szCs w:val="23"/>
          <w:lang w:eastAsia="ro-RO"/>
        </w:rPr>
      </w:pPr>
    </w:p>
    <w:p w:rsidR="00750819" w:rsidRDefault="00750819" w:rsidP="00995B68">
      <w:pPr>
        <w:autoSpaceDE w:val="0"/>
        <w:adjustRightInd w:val="0"/>
        <w:rPr>
          <w:rFonts w:cs="Calibri"/>
          <w:color w:val="000000"/>
          <w:sz w:val="23"/>
          <w:szCs w:val="23"/>
          <w:lang w:eastAsia="ro-RO"/>
        </w:rPr>
      </w:pPr>
    </w:p>
    <w:p w:rsidR="00995B68" w:rsidRPr="00750819" w:rsidRDefault="00995B68" w:rsidP="00995B68">
      <w:pPr>
        <w:autoSpaceDE w:val="0"/>
        <w:adjustRightInd w:val="0"/>
        <w:spacing w:line="276" w:lineRule="auto"/>
        <w:jc w:val="center"/>
        <w:rPr>
          <w:rFonts w:ascii="Tahoma" w:hAnsi="Tahoma" w:cs="Tahoma"/>
          <w:b/>
          <w:bCs/>
          <w:color w:val="00B050"/>
          <w:sz w:val="28"/>
          <w:szCs w:val="28"/>
          <w:lang/>
        </w:rPr>
      </w:pPr>
      <w:r w:rsidRPr="00750819">
        <w:rPr>
          <w:rFonts w:ascii="Tahoma" w:hAnsi="Tahoma" w:cs="Tahoma"/>
          <w:b/>
          <w:bCs/>
          <w:iCs/>
          <w:color w:val="00B050"/>
          <w:sz w:val="28"/>
          <w:szCs w:val="28"/>
          <w:lang/>
        </w:rPr>
        <w:t>CAP.</w:t>
      </w:r>
      <w:r w:rsidR="003559F9" w:rsidRPr="00750819">
        <w:rPr>
          <w:rFonts w:ascii="Tahoma" w:hAnsi="Tahoma" w:cs="Tahoma"/>
          <w:b/>
          <w:bCs/>
          <w:iCs/>
          <w:color w:val="00B050"/>
          <w:sz w:val="28"/>
          <w:szCs w:val="28"/>
          <w:lang/>
        </w:rPr>
        <w:t xml:space="preserve"> </w:t>
      </w:r>
      <w:proofErr w:type="gramStart"/>
      <w:r w:rsidR="004116F9">
        <w:rPr>
          <w:rFonts w:ascii="Tahoma" w:hAnsi="Tahoma" w:cs="Tahoma"/>
          <w:b/>
          <w:bCs/>
          <w:iCs/>
          <w:color w:val="00B050"/>
          <w:sz w:val="28"/>
          <w:szCs w:val="28"/>
          <w:lang/>
        </w:rPr>
        <w:t>IX</w:t>
      </w:r>
      <w:r w:rsidRPr="00750819">
        <w:rPr>
          <w:rFonts w:ascii="Tahoma" w:hAnsi="Tahoma" w:cs="Tahoma"/>
          <w:b/>
          <w:bCs/>
          <w:iCs/>
          <w:color w:val="00B050"/>
          <w:sz w:val="28"/>
          <w:szCs w:val="28"/>
          <w:lang/>
        </w:rPr>
        <w:t xml:space="preserve">  </w:t>
      </w:r>
      <w:r w:rsidR="00E042B3" w:rsidRPr="00750819">
        <w:rPr>
          <w:rFonts w:ascii="Tahoma" w:hAnsi="Tahoma" w:cs="Tahoma"/>
          <w:b/>
          <w:bCs/>
          <w:color w:val="00B050"/>
          <w:sz w:val="28"/>
          <w:szCs w:val="28"/>
          <w:lang/>
        </w:rPr>
        <w:t>MONITORIZAREA</w:t>
      </w:r>
      <w:proofErr w:type="gramEnd"/>
      <w:r w:rsidR="00E042B3" w:rsidRPr="00750819">
        <w:rPr>
          <w:rFonts w:ascii="Tahoma" w:hAnsi="Tahoma" w:cs="Tahoma"/>
          <w:b/>
          <w:bCs/>
          <w:color w:val="00B050"/>
          <w:sz w:val="28"/>
          <w:szCs w:val="28"/>
          <w:lang/>
        </w:rPr>
        <w:t xml:space="preserve"> ȘI</w:t>
      </w:r>
      <w:r w:rsidRPr="00750819">
        <w:rPr>
          <w:rFonts w:ascii="Tahoma" w:hAnsi="Tahoma" w:cs="Tahoma"/>
          <w:b/>
          <w:bCs/>
          <w:color w:val="00B050"/>
          <w:sz w:val="28"/>
          <w:szCs w:val="28"/>
          <w:lang/>
        </w:rPr>
        <w:t xml:space="preserve"> IMPLEMENTAREA STRATEGIEI</w:t>
      </w:r>
    </w:p>
    <w:p w:rsidR="00995B68" w:rsidRPr="00FA41A5" w:rsidRDefault="00995B68" w:rsidP="00995B68">
      <w:pPr>
        <w:autoSpaceDE w:val="0"/>
        <w:adjustRightInd w:val="0"/>
        <w:spacing w:line="276" w:lineRule="auto"/>
        <w:jc w:val="both"/>
        <w:rPr>
          <w:rFonts w:ascii="Tahoma" w:hAnsi="Tahoma" w:cs="Tahoma"/>
          <w:b/>
          <w:bCs/>
          <w:color w:val="00B050"/>
          <w:lang/>
        </w:rPr>
      </w:pPr>
    </w:p>
    <w:p w:rsidR="00995B68" w:rsidRDefault="00995B68" w:rsidP="00D16F9E">
      <w:pPr>
        <w:spacing w:line="276" w:lineRule="auto"/>
        <w:jc w:val="both"/>
        <w:rPr>
          <w:rFonts w:ascii="Tahoma" w:hAnsi="Tahoma" w:cs="Tahoma"/>
          <w:b/>
        </w:rPr>
      </w:pPr>
      <w:r>
        <w:rPr>
          <w:rFonts w:ascii="Tahoma" w:hAnsi="Tahoma" w:cs="Tahoma"/>
          <w:b/>
        </w:rPr>
        <w:t xml:space="preserve">Elemente de implementare </w:t>
      </w:r>
    </w:p>
    <w:p w:rsidR="00995B68" w:rsidRDefault="00995B68" w:rsidP="00D16F9E">
      <w:pPr>
        <w:spacing w:line="276" w:lineRule="auto"/>
        <w:jc w:val="both"/>
        <w:rPr>
          <w:rFonts w:ascii="Tahoma" w:hAnsi="Tahoma" w:cs="Tahoma"/>
        </w:rPr>
      </w:pPr>
      <w:r>
        <w:rPr>
          <w:rFonts w:ascii="Tahoma" w:hAnsi="Tahoma" w:cs="Tahoma"/>
          <w:b/>
        </w:rPr>
        <w:t>Autorități locale</w:t>
      </w:r>
    </w:p>
    <w:p w:rsidR="00995B68" w:rsidRDefault="00995B68" w:rsidP="00995B68">
      <w:pPr>
        <w:jc w:val="both"/>
        <w:rPr>
          <w:rFonts w:ascii="Tahoma" w:hAnsi="Tahoma" w:cs="Tahoma"/>
        </w:rPr>
      </w:pPr>
      <w:r>
        <w:rPr>
          <w:rFonts w:ascii="Tahoma" w:hAnsi="Tahoma" w:cs="Tahoma"/>
        </w:rPr>
        <w:t xml:space="preserve"> </w:t>
      </w:r>
    </w:p>
    <w:p w:rsidR="00995B68" w:rsidRDefault="00995B68" w:rsidP="00D16F9E">
      <w:pPr>
        <w:spacing w:line="276" w:lineRule="auto"/>
        <w:ind w:firstLine="708"/>
        <w:jc w:val="both"/>
        <w:rPr>
          <w:rFonts w:ascii="Tahoma" w:hAnsi="Tahoma" w:cs="Tahoma"/>
        </w:rPr>
      </w:pPr>
      <w:r>
        <w:rPr>
          <w:rFonts w:ascii="Tahoma" w:hAnsi="Tahoma" w:cs="Tahoma"/>
        </w:rPr>
        <w:t>Pentru a asigur</w:t>
      </w:r>
      <w:r w:rsidR="003559F9">
        <w:rPr>
          <w:rFonts w:ascii="Tahoma" w:hAnsi="Tahoma" w:cs="Tahoma"/>
        </w:rPr>
        <w:t>a o dezvoltare coerentă</w:t>
      </w:r>
      <w:r>
        <w:rPr>
          <w:rFonts w:ascii="Tahoma" w:hAnsi="Tahoma" w:cs="Tahoma"/>
        </w:rPr>
        <w:t xml:space="preserve"> a comunei </w:t>
      </w:r>
      <w:r w:rsidR="003559F9" w:rsidRPr="003559F9">
        <w:rPr>
          <w:rFonts w:ascii="Tahoma" w:hAnsi="Tahoma" w:cs="Tahoma"/>
        </w:rPr>
        <w:t>Nicolae Bălcescu</w:t>
      </w:r>
      <w:r w:rsidR="003559F9">
        <w:rPr>
          <w:rFonts w:ascii="Tahoma" w:hAnsi="Tahoma" w:cs="Tahoma"/>
        </w:rPr>
        <w:t>, suportul necesar trebuie să fie asigurat de că</w:t>
      </w:r>
      <w:r>
        <w:rPr>
          <w:rFonts w:ascii="Tahoma" w:hAnsi="Tahoma" w:cs="Tahoma"/>
        </w:rPr>
        <w:t xml:space="preserve">tre: </w:t>
      </w:r>
    </w:p>
    <w:p w:rsidR="00995B68" w:rsidRDefault="00995B68" w:rsidP="00D16F9E">
      <w:pPr>
        <w:spacing w:line="276" w:lineRule="auto"/>
        <w:jc w:val="both"/>
        <w:rPr>
          <w:rFonts w:ascii="Tahoma" w:hAnsi="Tahoma" w:cs="Tahoma"/>
        </w:rPr>
      </w:pPr>
      <w:r>
        <w:rPr>
          <w:rFonts w:ascii="Tahoma" w:hAnsi="Tahoma" w:cs="Tahoma"/>
        </w:rPr>
        <w:t xml:space="preserve">            </w:t>
      </w:r>
      <w:r>
        <w:rPr>
          <w:rFonts w:ascii="Tahoma" w:hAnsi="Tahoma" w:cs="Tahoma"/>
        </w:rPr>
        <w:sym w:font="Symbol" w:char="F0B7"/>
      </w:r>
      <w:r>
        <w:rPr>
          <w:rFonts w:ascii="Tahoma" w:hAnsi="Tahoma" w:cs="Tahoma"/>
        </w:rPr>
        <w:t xml:space="preserve"> </w:t>
      </w:r>
      <w:r w:rsidR="003559F9">
        <w:rPr>
          <w:rFonts w:ascii="Tahoma" w:hAnsi="Tahoma" w:cs="Tahoma"/>
          <w:b/>
          <w:i/>
        </w:rPr>
        <w:t>Administrația Locală</w:t>
      </w:r>
      <w:r>
        <w:rPr>
          <w:rFonts w:ascii="Tahoma" w:hAnsi="Tahoma" w:cs="Tahoma"/>
        </w:rPr>
        <w:t xml:space="preserve"> (primaria) </w:t>
      </w:r>
      <w:r w:rsidR="003559F9">
        <w:rPr>
          <w:rFonts w:ascii="Tahoma" w:hAnsi="Tahoma" w:cs="Tahoma"/>
        </w:rPr>
        <w:t>ș</w:t>
      </w:r>
      <w:r>
        <w:rPr>
          <w:rFonts w:ascii="Tahoma" w:hAnsi="Tahoma" w:cs="Tahoma"/>
        </w:rPr>
        <w:t xml:space="preserve">i </w:t>
      </w:r>
      <w:r w:rsidR="00E042B3">
        <w:rPr>
          <w:rFonts w:ascii="Tahoma" w:hAnsi="Tahoma" w:cs="Tahoma"/>
        </w:rPr>
        <w:t>Consiliul Local, care trebuie să-ș</w:t>
      </w:r>
      <w:r>
        <w:rPr>
          <w:rFonts w:ascii="Tahoma" w:hAnsi="Tahoma" w:cs="Tahoma"/>
        </w:rPr>
        <w:t xml:space="preserve">i </w:t>
      </w:r>
      <w:r w:rsidR="00E042B3">
        <w:rPr>
          <w:rFonts w:ascii="Tahoma" w:hAnsi="Tahoma" w:cs="Tahoma"/>
        </w:rPr>
        <w:t>replanifice dezvoltarea instituțională</w:t>
      </w:r>
      <w:r>
        <w:rPr>
          <w:rFonts w:ascii="Tahoma" w:hAnsi="Tahoma" w:cs="Tahoma"/>
        </w:rPr>
        <w:t xml:space="preserve"> pentru acordarea unui suport logistic complex;</w:t>
      </w:r>
    </w:p>
    <w:p w:rsidR="00995B68" w:rsidRDefault="00995B68" w:rsidP="00D16F9E">
      <w:pPr>
        <w:spacing w:line="276" w:lineRule="auto"/>
        <w:jc w:val="both"/>
        <w:rPr>
          <w:rFonts w:ascii="Tahoma" w:hAnsi="Tahoma" w:cs="Tahoma"/>
        </w:rPr>
      </w:pPr>
      <w:r>
        <w:rPr>
          <w:rFonts w:ascii="Tahoma" w:hAnsi="Tahoma" w:cs="Tahoma"/>
        </w:rPr>
        <w:t xml:space="preserve">             </w:t>
      </w:r>
      <w:r>
        <w:rPr>
          <w:rFonts w:ascii="Tahoma" w:hAnsi="Tahoma" w:cs="Tahoma"/>
        </w:rPr>
        <w:sym w:font="Symbol" w:char="F0B7"/>
      </w:r>
      <w:r>
        <w:rPr>
          <w:rFonts w:ascii="Tahoma" w:hAnsi="Tahoma" w:cs="Tahoma"/>
        </w:rPr>
        <w:t xml:space="preserve"> </w:t>
      </w:r>
      <w:r w:rsidR="00E042B3">
        <w:rPr>
          <w:rFonts w:ascii="Tahoma" w:hAnsi="Tahoma" w:cs="Tahoma"/>
          <w:b/>
          <w:i/>
        </w:rPr>
        <w:t>Comunitatea Locală</w:t>
      </w:r>
      <w:r w:rsidR="00E042B3">
        <w:rPr>
          <w:rFonts w:ascii="Tahoma" w:hAnsi="Tahoma" w:cs="Tahoma"/>
        </w:rPr>
        <w:t xml:space="preserve"> – cetățeni și organizaț</w:t>
      </w:r>
      <w:r>
        <w:rPr>
          <w:rFonts w:ascii="Tahoma" w:hAnsi="Tahoma" w:cs="Tahoma"/>
        </w:rPr>
        <w:t>ii</w:t>
      </w:r>
      <w:r w:rsidR="00E042B3">
        <w:rPr>
          <w:rFonts w:ascii="Tahoma" w:hAnsi="Tahoma" w:cs="Tahoma"/>
        </w:rPr>
        <w:t>, actorii principali ai dezvoltării locale, prin atitudine și participare activă</w:t>
      </w:r>
      <w:r>
        <w:rPr>
          <w:rFonts w:ascii="Tahoma" w:hAnsi="Tahoma" w:cs="Tahoma"/>
        </w:rPr>
        <w:t>;</w:t>
      </w:r>
    </w:p>
    <w:p w:rsidR="00995B68" w:rsidRDefault="00995B68" w:rsidP="00D16F9E">
      <w:pPr>
        <w:spacing w:line="276" w:lineRule="auto"/>
        <w:jc w:val="both"/>
        <w:rPr>
          <w:rFonts w:ascii="Tahoma" w:hAnsi="Tahoma" w:cs="Tahoma"/>
        </w:rPr>
      </w:pPr>
      <w:r>
        <w:rPr>
          <w:rFonts w:ascii="Tahoma" w:hAnsi="Tahoma" w:cs="Tahoma"/>
        </w:rPr>
        <w:t xml:space="preserve">            </w:t>
      </w:r>
      <w:r>
        <w:rPr>
          <w:rFonts w:ascii="Tahoma" w:hAnsi="Tahoma" w:cs="Tahoma"/>
        </w:rPr>
        <w:sym w:font="Symbol" w:char="F0B7"/>
      </w:r>
      <w:r>
        <w:rPr>
          <w:rFonts w:ascii="Tahoma" w:hAnsi="Tahoma" w:cs="Tahoma"/>
        </w:rPr>
        <w:t xml:space="preserve"> </w:t>
      </w:r>
      <w:r>
        <w:rPr>
          <w:rFonts w:ascii="Tahoma" w:hAnsi="Tahoma" w:cs="Tahoma"/>
          <w:b/>
          <w:i/>
        </w:rPr>
        <w:t>Mediul de afaceri</w:t>
      </w:r>
      <w:r w:rsidR="00E042B3">
        <w:rPr>
          <w:rFonts w:ascii="Tahoma" w:hAnsi="Tahoma" w:cs="Tahoma"/>
        </w:rPr>
        <w:t xml:space="preserve"> – firme și instituții finanț</w:t>
      </w:r>
      <w:r w:rsidR="00D16F9E">
        <w:rPr>
          <w:rFonts w:ascii="Tahoma" w:hAnsi="Tahoma" w:cs="Tahoma"/>
        </w:rPr>
        <w:t>atoare, drept suport financiar ș</w:t>
      </w:r>
      <w:r>
        <w:rPr>
          <w:rFonts w:ascii="Tahoma" w:hAnsi="Tahoma" w:cs="Tahoma"/>
        </w:rPr>
        <w:t>i logistic</w:t>
      </w:r>
      <w:r w:rsidR="00D16F9E">
        <w:rPr>
          <w:rFonts w:ascii="Tahoma" w:hAnsi="Tahoma" w:cs="Tahoma"/>
        </w:rPr>
        <w:t xml:space="preserve"> (informații ș</w:t>
      </w:r>
      <w:r>
        <w:rPr>
          <w:rFonts w:ascii="Tahoma" w:hAnsi="Tahoma" w:cs="Tahoma"/>
        </w:rPr>
        <w:t>i tehnologii moderne)</w:t>
      </w:r>
    </w:p>
    <w:p w:rsidR="00995B68" w:rsidRDefault="00995B68" w:rsidP="00995B68">
      <w:pPr>
        <w:jc w:val="both"/>
        <w:rPr>
          <w:rFonts w:ascii="Tahoma" w:hAnsi="Tahoma" w:cs="Tahoma"/>
          <w:b/>
        </w:rPr>
      </w:pPr>
      <w:r>
        <w:rPr>
          <w:rFonts w:ascii="Tahoma" w:hAnsi="Tahoma" w:cs="Tahoma"/>
          <w:b/>
        </w:rPr>
        <w:t xml:space="preserve"> </w:t>
      </w:r>
    </w:p>
    <w:p w:rsidR="00995B68" w:rsidRDefault="00995B68" w:rsidP="00D16F9E">
      <w:pPr>
        <w:spacing w:line="276" w:lineRule="auto"/>
        <w:jc w:val="both"/>
        <w:rPr>
          <w:rFonts w:ascii="Tahoma" w:hAnsi="Tahoma" w:cs="Tahoma"/>
        </w:rPr>
      </w:pPr>
      <w:r>
        <w:rPr>
          <w:rFonts w:ascii="Tahoma" w:hAnsi="Tahoma" w:cs="Tahoma"/>
          <w:b/>
        </w:rPr>
        <w:t>Parteneri locali</w:t>
      </w:r>
      <w:r>
        <w:rPr>
          <w:rFonts w:ascii="Tahoma" w:hAnsi="Tahoma" w:cs="Tahoma"/>
        </w:rPr>
        <w:t xml:space="preserve"> </w:t>
      </w:r>
    </w:p>
    <w:p w:rsidR="00995B68" w:rsidRDefault="00995B68" w:rsidP="00D16F9E">
      <w:pPr>
        <w:spacing w:line="276" w:lineRule="auto"/>
        <w:ind w:firstLine="708"/>
        <w:jc w:val="both"/>
        <w:rPr>
          <w:rFonts w:ascii="Tahoma" w:hAnsi="Tahoma" w:cs="Tahoma"/>
        </w:rPr>
      </w:pPr>
      <w:r>
        <w:rPr>
          <w:rFonts w:ascii="Tahoma" w:hAnsi="Tahoma" w:cs="Tahoma"/>
        </w:rPr>
        <w:t>Pentru</w:t>
      </w:r>
      <w:r w:rsidR="00D16F9E">
        <w:rPr>
          <w:rFonts w:ascii="Tahoma" w:hAnsi="Tahoma" w:cs="Tahoma"/>
        </w:rPr>
        <w:t xml:space="preserve"> abordarea proiectelor propuse în planul de acț</w:t>
      </w:r>
      <w:r>
        <w:rPr>
          <w:rFonts w:ascii="Tahoma" w:hAnsi="Tahoma" w:cs="Tahoma"/>
        </w:rPr>
        <w:t xml:space="preserve">iuni al comunei </w:t>
      </w:r>
      <w:r w:rsidR="00D16F9E" w:rsidRPr="00D16F9E">
        <w:rPr>
          <w:rFonts w:ascii="Tahoma" w:hAnsi="Tahoma" w:cs="Tahoma"/>
        </w:rPr>
        <w:t>Nicolae Bălcescu</w:t>
      </w:r>
      <w:r w:rsidR="00D16F9E">
        <w:rPr>
          <w:rFonts w:ascii="Tahoma" w:hAnsi="Tahoma" w:cs="Tahoma"/>
        </w:rPr>
        <w:t xml:space="preserve"> </w:t>
      </w:r>
      <w:r>
        <w:rPr>
          <w:rFonts w:ascii="Tahoma" w:hAnsi="Tahoma" w:cs="Tahoma"/>
        </w:rPr>
        <w:t xml:space="preserve">sunt necesare parteneriate instituționale, un larg </w:t>
      </w:r>
      <w:r w:rsidR="00D16F9E">
        <w:rPr>
          <w:rFonts w:ascii="Tahoma" w:hAnsi="Tahoma" w:cs="Tahoma"/>
        </w:rPr>
        <w:t>parteneriat cu societatea civilă și cu toț</w:t>
      </w:r>
      <w:r>
        <w:rPr>
          <w:rFonts w:ascii="Tahoma" w:hAnsi="Tahoma" w:cs="Tahoma"/>
        </w:rPr>
        <w:t>i actorii locali implica</w:t>
      </w:r>
      <w:r w:rsidR="00D16F9E">
        <w:rPr>
          <w:rFonts w:ascii="Tahoma" w:hAnsi="Tahoma" w:cs="Tahoma"/>
        </w:rPr>
        <w:t>ț</w:t>
      </w:r>
      <w:r>
        <w:rPr>
          <w:rFonts w:ascii="Tahoma" w:hAnsi="Tahoma" w:cs="Tahoma"/>
        </w:rPr>
        <w:t>i s</w:t>
      </w:r>
      <w:r w:rsidR="00D16F9E">
        <w:rPr>
          <w:rFonts w:ascii="Tahoma" w:hAnsi="Tahoma" w:cs="Tahoma"/>
        </w:rPr>
        <w:t>au vizaț</w:t>
      </w:r>
      <w:r>
        <w:rPr>
          <w:rFonts w:ascii="Tahoma" w:hAnsi="Tahoma" w:cs="Tahoma"/>
        </w:rPr>
        <w:t>i de aceste pr</w:t>
      </w:r>
      <w:r w:rsidR="00D16F9E">
        <w:rPr>
          <w:rFonts w:ascii="Tahoma" w:hAnsi="Tahoma" w:cs="Tahoma"/>
        </w:rPr>
        <w:t>opuneri de proiecte, cu instituții, organizații, organisme județene, regionale și naționale, precum ș</w:t>
      </w:r>
      <w:r>
        <w:rPr>
          <w:rFonts w:ascii="Tahoma" w:hAnsi="Tahoma" w:cs="Tahoma"/>
        </w:rPr>
        <w:t xml:space="preserve">i cu parteneri </w:t>
      </w:r>
      <w:r w:rsidR="00D16F9E">
        <w:rPr>
          <w:rFonts w:ascii="Tahoma" w:hAnsi="Tahoma" w:cs="Tahoma"/>
        </w:rPr>
        <w:t>strategici din Uniunea Europeană</w:t>
      </w:r>
      <w:r>
        <w:rPr>
          <w:rFonts w:ascii="Tahoma" w:hAnsi="Tahoma" w:cs="Tahoma"/>
        </w:rPr>
        <w:t>. Toate proiec</w:t>
      </w:r>
      <w:r w:rsidR="00D16F9E">
        <w:rPr>
          <w:rFonts w:ascii="Tahoma" w:hAnsi="Tahoma" w:cs="Tahoma"/>
        </w:rPr>
        <w:t>tele cu impact direct, imediat și important asupra comunităț</w:t>
      </w:r>
      <w:r>
        <w:rPr>
          <w:rFonts w:ascii="Tahoma" w:hAnsi="Tahoma" w:cs="Tahoma"/>
        </w:rPr>
        <w:t>ii, cum sunt</w:t>
      </w:r>
      <w:r w:rsidR="00D16F9E">
        <w:rPr>
          <w:rFonts w:ascii="Tahoma" w:hAnsi="Tahoma" w:cs="Tahoma"/>
        </w:rPr>
        <w:t xml:space="preserve"> proiecte de infrastructură, de mediu, de infrastructurș agricolă /silvică sau de afaceri și dezvoltare economică, necesită sprijinul direct, larg și pe termen lung al cetățenilor, precum și al actorilor locali importanți sau al societăț</w:t>
      </w:r>
      <w:r>
        <w:rPr>
          <w:rFonts w:ascii="Tahoma" w:hAnsi="Tahoma" w:cs="Tahoma"/>
        </w:rPr>
        <w:t>ii civile. Proiectele sociale, educa</w:t>
      </w:r>
      <w:r w:rsidR="00D16F9E">
        <w:rPr>
          <w:rFonts w:ascii="Tahoma" w:hAnsi="Tahoma" w:cs="Tahoma"/>
        </w:rPr>
        <w:t>ționale, culturale, precum și cele privitoare la forța de muncă, care sunt sub incidența politicilor naționale în aceste domenii, necesită – în primul rând – un parteneriat cu autoritățile județene ș</w:t>
      </w:r>
      <w:r>
        <w:rPr>
          <w:rFonts w:ascii="Tahoma" w:hAnsi="Tahoma" w:cs="Tahoma"/>
        </w:rPr>
        <w:t xml:space="preserve">i centrale. Parteneriatele cu ONG-urile </w:t>
      </w:r>
      <w:r w:rsidR="00D16F9E">
        <w:rPr>
          <w:rFonts w:ascii="Tahoma" w:hAnsi="Tahoma" w:cs="Tahoma"/>
        </w:rPr>
        <w:t>aduc plus valoare inițiativelor locale și transmit comunității angajamentul autorităților locale în îmbunățațirea calității vieț</w:t>
      </w:r>
      <w:r>
        <w:rPr>
          <w:rFonts w:ascii="Tahoma" w:hAnsi="Tahoma" w:cs="Tahoma"/>
        </w:rPr>
        <w:t>ii locuitorilor. Proiectele de infrastru</w:t>
      </w:r>
      <w:r w:rsidR="00D16F9E">
        <w:rPr>
          <w:rFonts w:ascii="Tahoma" w:hAnsi="Tahoma" w:cs="Tahoma"/>
        </w:rPr>
        <w:t>ctura de mediu trebuie privite ș</w:t>
      </w:r>
      <w:r>
        <w:rPr>
          <w:rFonts w:ascii="Tahoma" w:hAnsi="Tahoma" w:cs="Tahoma"/>
        </w:rPr>
        <w:t>i din perspectiva resurs</w:t>
      </w:r>
      <w:r w:rsidR="00D16F9E">
        <w:rPr>
          <w:rFonts w:ascii="Tahoma" w:hAnsi="Tahoma" w:cs="Tahoma"/>
        </w:rPr>
        <w:t>elor de teren, rezervelor de apă deținute/cursuri de apă</w:t>
      </w:r>
      <w:r>
        <w:rPr>
          <w:rFonts w:ascii="Tahoma" w:hAnsi="Tahoma" w:cs="Tahoma"/>
        </w:rPr>
        <w:t xml:space="preserve"> ce sunt puternic sensibile la problemele ecol</w:t>
      </w:r>
      <w:r w:rsidR="00D16F9E">
        <w:rPr>
          <w:rFonts w:ascii="Tahoma" w:hAnsi="Tahoma" w:cs="Tahoma"/>
        </w:rPr>
        <w:t>ogice. Parteneriatele trebuie să vizeze comunitatea locală, ONG-urile și poluatorii interni ș</w:t>
      </w:r>
      <w:r>
        <w:rPr>
          <w:rFonts w:ascii="Tahoma" w:hAnsi="Tahoma" w:cs="Tahoma"/>
        </w:rPr>
        <w:t xml:space="preserve">i externi. Parteneriatele strategice pentru implementarea </w:t>
      </w:r>
      <w:r w:rsidR="00D16F9E">
        <w:rPr>
          <w:rFonts w:ascii="Tahoma" w:hAnsi="Tahoma" w:cs="Tahoma"/>
        </w:rPr>
        <w:t>strategiei de dezvoltare sunt vă</w:t>
      </w:r>
      <w:r>
        <w:rPr>
          <w:rFonts w:ascii="Tahoma" w:hAnsi="Tahoma" w:cs="Tahoma"/>
        </w:rPr>
        <w:t>zute ca instr</w:t>
      </w:r>
      <w:r w:rsidR="00D16F9E">
        <w:rPr>
          <w:rFonts w:ascii="Tahoma" w:hAnsi="Tahoma" w:cs="Tahoma"/>
        </w:rPr>
        <w:t>umente pentru asigurarea coerenței inter-sociale ș</w:t>
      </w:r>
      <w:r>
        <w:rPr>
          <w:rFonts w:ascii="Tahoma" w:hAnsi="Tahoma" w:cs="Tahoma"/>
        </w:rPr>
        <w:t>i</w:t>
      </w:r>
      <w:r w:rsidR="00D16F9E">
        <w:rPr>
          <w:rFonts w:ascii="Tahoma" w:hAnsi="Tahoma" w:cs="Tahoma"/>
        </w:rPr>
        <w:t xml:space="preserve"> implicarea tuturor factorilor și a membrilor comunității din comună în a juca un rol activ, în a-și asuma strategia ș</w:t>
      </w:r>
      <w:r>
        <w:rPr>
          <w:rFonts w:ascii="Tahoma" w:hAnsi="Tahoma" w:cs="Tahoma"/>
        </w:rPr>
        <w:t xml:space="preserve">i responsabiiltatea pentru implementarea acesteia. </w:t>
      </w:r>
    </w:p>
    <w:p w:rsidR="00995B68" w:rsidRDefault="00995B68" w:rsidP="00995B68">
      <w:pPr>
        <w:jc w:val="both"/>
        <w:rPr>
          <w:rFonts w:ascii="Tahoma" w:hAnsi="Tahoma" w:cs="Tahoma"/>
          <w:b/>
        </w:rPr>
      </w:pPr>
    </w:p>
    <w:p w:rsidR="00995B68" w:rsidRDefault="00995B68" w:rsidP="00995B68">
      <w:pPr>
        <w:jc w:val="both"/>
        <w:rPr>
          <w:rFonts w:ascii="Tahoma" w:hAnsi="Tahoma" w:cs="Tahoma"/>
        </w:rPr>
      </w:pPr>
      <w:r>
        <w:rPr>
          <w:rFonts w:ascii="Tahoma" w:hAnsi="Tahoma" w:cs="Tahoma"/>
          <w:b/>
        </w:rPr>
        <w:t>Locuitori</w:t>
      </w:r>
    </w:p>
    <w:p w:rsidR="00995B68" w:rsidRDefault="00995B68" w:rsidP="006F3C77">
      <w:pPr>
        <w:spacing w:line="276" w:lineRule="auto"/>
        <w:ind w:firstLine="708"/>
        <w:jc w:val="both"/>
        <w:rPr>
          <w:rFonts w:ascii="Tahoma" w:hAnsi="Tahoma" w:cs="Tahoma"/>
        </w:rPr>
      </w:pPr>
      <w:r>
        <w:rPr>
          <w:rFonts w:ascii="Tahoma" w:hAnsi="Tahoma" w:cs="Tahoma"/>
        </w:rPr>
        <w:t xml:space="preserve">Strategia comunei </w:t>
      </w:r>
      <w:r w:rsidR="006F3C77" w:rsidRPr="006F3C77">
        <w:rPr>
          <w:rFonts w:ascii="Tahoma" w:hAnsi="Tahoma" w:cs="Tahoma"/>
        </w:rPr>
        <w:t>Nicolae Bălcescu</w:t>
      </w:r>
      <w:r w:rsidR="006F3C77">
        <w:rPr>
          <w:rFonts w:ascii="Tahoma" w:hAnsi="Tahoma" w:cs="Tahoma"/>
        </w:rPr>
        <w:t xml:space="preserve"> se adreseaza populatiei și vine în sprijinul acesteia î</w:t>
      </w:r>
      <w:r>
        <w:rPr>
          <w:rFonts w:ascii="Tahoma" w:hAnsi="Tahoma" w:cs="Tahoma"/>
        </w:rPr>
        <w:t xml:space="preserve">n </w:t>
      </w:r>
      <w:r w:rsidR="006F3C77">
        <w:rPr>
          <w:rFonts w:ascii="Tahoma" w:hAnsi="Tahoma" w:cs="Tahoma"/>
        </w:rPr>
        <w:t>vederea cresterii calitatii vieții. Strategia a fost realizată în urma consultă</w:t>
      </w:r>
      <w:r>
        <w:rPr>
          <w:rFonts w:ascii="Tahoma" w:hAnsi="Tahoma" w:cs="Tahoma"/>
        </w:rPr>
        <w:t>rilor pe mai multe planuri:</w:t>
      </w:r>
    </w:p>
    <w:p w:rsidR="00995B68" w:rsidRDefault="00995B68" w:rsidP="0094582E">
      <w:pPr>
        <w:widowControl/>
        <w:numPr>
          <w:ilvl w:val="0"/>
          <w:numId w:val="49"/>
        </w:numPr>
        <w:suppressAutoHyphens w:val="0"/>
        <w:autoSpaceDN/>
        <w:spacing w:line="276" w:lineRule="auto"/>
        <w:jc w:val="both"/>
        <w:textAlignment w:val="auto"/>
        <w:rPr>
          <w:rFonts w:ascii="Tahoma" w:hAnsi="Tahoma" w:cs="Tahoma"/>
        </w:rPr>
      </w:pPr>
      <w:r>
        <w:rPr>
          <w:rFonts w:ascii="Tahoma" w:hAnsi="Tahoma" w:cs="Tahoma"/>
          <w:b/>
          <w:i/>
        </w:rPr>
        <w:t>Politic</w:t>
      </w:r>
      <w:r w:rsidR="006F3C77">
        <w:rPr>
          <w:rFonts w:ascii="Tahoma" w:hAnsi="Tahoma" w:cs="Tahoma"/>
        </w:rPr>
        <w:t>, prin consultarea ș</w:t>
      </w:r>
      <w:r>
        <w:rPr>
          <w:rFonts w:ascii="Tahoma" w:hAnsi="Tahoma" w:cs="Tahoma"/>
        </w:rPr>
        <w:t>i informarea consilierilor locali, primarului</w:t>
      </w:r>
      <w:r w:rsidR="006F3C77">
        <w:rPr>
          <w:rFonts w:ascii="Tahoma" w:hAnsi="Tahoma" w:cs="Tahoma"/>
        </w:rPr>
        <w:t xml:space="preserve"> </w:t>
      </w:r>
      <w:r>
        <w:rPr>
          <w:rFonts w:ascii="Tahoma" w:hAnsi="Tahoma" w:cs="Tahoma"/>
        </w:rPr>
        <w:t xml:space="preserve">comunei </w:t>
      </w:r>
      <w:r w:rsidR="006F3C77" w:rsidRPr="006F3C77">
        <w:rPr>
          <w:rFonts w:ascii="Tahoma" w:hAnsi="Tahoma" w:cs="Tahoma"/>
        </w:rPr>
        <w:t>Nicolae Bălcescu</w:t>
      </w:r>
    </w:p>
    <w:p w:rsidR="00995B68" w:rsidRDefault="00995B68" w:rsidP="0094582E">
      <w:pPr>
        <w:widowControl/>
        <w:numPr>
          <w:ilvl w:val="0"/>
          <w:numId w:val="49"/>
        </w:numPr>
        <w:suppressAutoHyphens w:val="0"/>
        <w:autoSpaceDN/>
        <w:spacing w:line="276" w:lineRule="auto"/>
        <w:jc w:val="both"/>
        <w:textAlignment w:val="auto"/>
        <w:rPr>
          <w:rFonts w:ascii="Tahoma" w:hAnsi="Tahoma" w:cs="Tahoma"/>
        </w:rPr>
      </w:pPr>
      <w:r>
        <w:rPr>
          <w:rFonts w:ascii="Tahoma" w:hAnsi="Tahoma" w:cs="Tahoma"/>
          <w:b/>
        </w:rPr>
        <w:lastRenderedPageBreak/>
        <w:t xml:space="preserve">Administrativ </w:t>
      </w:r>
      <w:r w:rsidR="006F3C77">
        <w:rPr>
          <w:rFonts w:ascii="Tahoma" w:hAnsi="Tahoma" w:cs="Tahoma"/>
        </w:rPr>
        <w:t>cu instituț</w:t>
      </w:r>
      <w:r>
        <w:rPr>
          <w:rFonts w:ascii="Tahoma" w:hAnsi="Tahoma" w:cs="Tahoma"/>
        </w:rPr>
        <w:t>iile publice din comuna</w:t>
      </w:r>
      <w:r w:rsidR="006F3C77" w:rsidRPr="006F3C77">
        <w:t xml:space="preserve"> </w:t>
      </w:r>
      <w:r w:rsidR="006F3C77" w:rsidRPr="006F3C77">
        <w:rPr>
          <w:rFonts w:ascii="Tahoma" w:hAnsi="Tahoma" w:cs="Tahoma"/>
        </w:rPr>
        <w:t>Nicolae Bălcescu</w:t>
      </w:r>
    </w:p>
    <w:p w:rsidR="00995B68" w:rsidRDefault="00995B68" w:rsidP="0094582E">
      <w:pPr>
        <w:widowControl/>
        <w:numPr>
          <w:ilvl w:val="0"/>
          <w:numId w:val="49"/>
        </w:numPr>
        <w:suppressAutoHyphens w:val="0"/>
        <w:autoSpaceDN/>
        <w:spacing w:line="276" w:lineRule="auto"/>
        <w:jc w:val="both"/>
        <w:textAlignment w:val="auto"/>
        <w:rPr>
          <w:rFonts w:ascii="Tahoma" w:hAnsi="Tahoma" w:cs="Tahoma"/>
        </w:rPr>
      </w:pPr>
      <w:r>
        <w:rPr>
          <w:rFonts w:ascii="Tahoma" w:hAnsi="Tahoma" w:cs="Tahoma"/>
          <w:b/>
        </w:rPr>
        <w:t>Civic,</w:t>
      </w:r>
      <w:r w:rsidR="006F3C77">
        <w:rPr>
          <w:rFonts w:ascii="Tahoma" w:hAnsi="Tahoma" w:cs="Tahoma"/>
        </w:rPr>
        <w:t xml:space="preserve"> cu cetăț</w:t>
      </w:r>
      <w:r>
        <w:rPr>
          <w:rFonts w:ascii="Tahoma" w:hAnsi="Tahoma" w:cs="Tahoma"/>
        </w:rPr>
        <w:t xml:space="preserve">enii comunei </w:t>
      </w:r>
      <w:r w:rsidR="006F3C77" w:rsidRPr="006F3C77">
        <w:rPr>
          <w:rFonts w:ascii="Tahoma" w:hAnsi="Tahoma" w:cs="Tahoma"/>
        </w:rPr>
        <w:t>Nicolae Bălcescu</w:t>
      </w:r>
    </w:p>
    <w:p w:rsidR="00995B68" w:rsidRDefault="00995B68" w:rsidP="00995B68">
      <w:pPr>
        <w:jc w:val="both"/>
        <w:rPr>
          <w:rFonts w:ascii="Tahoma" w:hAnsi="Tahoma" w:cs="Tahoma"/>
          <w:b/>
        </w:rPr>
      </w:pPr>
    </w:p>
    <w:p w:rsidR="006F3C77" w:rsidRDefault="006F3C77" w:rsidP="006F3C77">
      <w:pPr>
        <w:spacing w:line="276" w:lineRule="auto"/>
        <w:jc w:val="both"/>
        <w:rPr>
          <w:rFonts w:ascii="Tahoma" w:hAnsi="Tahoma" w:cs="Tahoma"/>
          <w:b/>
        </w:rPr>
      </w:pPr>
      <w:r>
        <w:rPr>
          <w:rFonts w:ascii="Tahoma" w:hAnsi="Tahoma" w:cs="Tahoma"/>
          <w:b/>
        </w:rPr>
        <w:t>Experti</w:t>
      </w:r>
    </w:p>
    <w:p w:rsidR="00995B68" w:rsidRPr="006F3C77" w:rsidRDefault="006F3C77" w:rsidP="006F3C77">
      <w:pPr>
        <w:spacing w:line="276" w:lineRule="auto"/>
        <w:ind w:firstLine="708"/>
        <w:jc w:val="both"/>
        <w:rPr>
          <w:rFonts w:ascii="Tahoma" w:hAnsi="Tahoma" w:cs="Tahoma"/>
          <w:b/>
        </w:rPr>
      </w:pPr>
      <w:r>
        <w:rPr>
          <w:rFonts w:ascii="Tahoma" w:hAnsi="Tahoma" w:cs="Tahoma"/>
        </w:rPr>
        <w:t>Experț</w:t>
      </w:r>
      <w:r w:rsidR="00995B68">
        <w:rPr>
          <w:rFonts w:ascii="Tahoma" w:hAnsi="Tahoma" w:cs="Tahoma"/>
        </w:rPr>
        <w:t>ii autonomi sunt persoane ce au rolul</w:t>
      </w:r>
      <w:r>
        <w:rPr>
          <w:rFonts w:ascii="Tahoma" w:hAnsi="Tahoma" w:cs="Tahoma"/>
        </w:rPr>
        <w:t xml:space="preserve"> de a realiza analiza calitativă a nivelului bunăstarii sociale în urma implementă</w:t>
      </w:r>
      <w:r w:rsidR="00995B68">
        <w:rPr>
          <w:rFonts w:ascii="Tahoma" w:hAnsi="Tahoma" w:cs="Tahoma"/>
        </w:rPr>
        <w:t>rii ac</w:t>
      </w:r>
      <w:r>
        <w:rPr>
          <w:rFonts w:ascii="Tahoma" w:hAnsi="Tahoma" w:cs="Tahoma"/>
        </w:rPr>
        <w:t>țiunilor pe termen scurt, mediu ș</w:t>
      </w:r>
      <w:r w:rsidR="00995B68">
        <w:rPr>
          <w:rFonts w:ascii="Tahoma" w:hAnsi="Tahoma" w:cs="Tahoma"/>
        </w:rPr>
        <w:t>i lung din cadrul s</w:t>
      </w:r>
      <w:r>
        <w:rPr>
          <w:rFonts w:ascii="Tahoma" w:hAnsi="Tahoma" w:cs="Tahoma"/>
        </w:rPr>
        <w:t>trategiei. Evaluarea fezabilităț</w:t>
      </w:r>
      <w:r w:rsidR="00995B68">
        <w:rPr>
          <w:rFonts w:ascii="Tahoma" w:hAnsi="Tahoma" w:cs="Tahoma"/>
        </w:rPr>
        <w:t xml:space="preserve">ii </w:t>
      </w:r>
      <w:r>
        <w:rPr>
          <w:rFonts w:ascii="Tahoma" w:hAnsi="Tahoma" w:cs="Tahoma"/>
        </w:rPr>
        <w:t>politicilor publice se realizează prin consultarea unor experți, respectând urmă</w:t>
      </w:r>
      <w:r w:rsidR="00995B68">
        <w:rPr>
          <w:rFonts w:ascii="Tahoma" w:hAnsi="Tahoma" w:cs="Tahoma"/>
        </w:rPr>
        <w:t>toarele:</w:t>
      </w:r>
    </w:p>
    <w:p w:rsidR="00995B68" w:rsidRDefault="00995B68" w:rsidP="006F3C77">
      <w:pPr>
        <w:spacing w:line="276" w:lineRule="auto"/>
        <w:jc w:val="both"/>
        <w:rPr>
          <w:rFonts w:ascii="Tahoma" w:hAnsi="Tahoma" w:cs="Tahoma"/>
        </w:rPr>
      </w:pPr>
      <w:r>
        <w:rPr>
          <w:rFonts w:ascii="Tahoma" w:hAnsi="Tahoma" w:cs="Tahoma"/>
        </w:rPr>
        <w:t xml:space="preserve"> </w:t>
      </w:r>
      <w:r>
        <w:rPr>
          <w:rFonts w:ascii="Tahoma" w:hAnsi="Tahoma" w:cs="Tahoma"/>
        </w:rPr>
        <w:sym w:font="Symbol" w:char="F0B7"/>
      </w:r>
      <w:r>
        <w:rPr>
          <w:rFonts w:ascii="Tahoma" w:hAnsi="Tahoma" w:cs="Tahoma"/>
        </w:rPr>
        <w:t xml:space="preserve"> Anonimitatea (toţi experţii s</w:t>
      </w:r>
      <w:r w:rsidR="006F3C77">
        <w:rPr>
          <w:rFonts w:ascii="Tahoma" w:hAnsi="Tahoma" w:cs="Tahoma"/>
        </w:rPr>
        <w:t>unt anonimi şi răspund separat)</w:t>
      </w:r>
      <w:r>
        <w:rPr>
          <w:rFonts w:ascii="Tahoma" w:hAnsi="Tahoma" w:cs="Tahoma"/>
        </w:rPr>
        <w:t>;</w:t>
      </w:r>
    </w:p>
    <w:p w:rsidR="00995B68" w:rsidRDefault="00995B68" w:rsidP="006F3C77">
      <w:pPr>
        <w:spacing w:line="276" w:lineRule="auto"/>
        <w:jc w:val="both"/>
        <w:rPr>
          <w:rFonts w:ascii="Tahoma" w:hAnsi="Tahoma" w:cs="Tahoma"/>
        </w:rPr>
      </w:pPr>
      <w:r>
        <w:rPr>
          <w:rFonts w:ascii="Tahoma" w:hAnsi="Tahoma" w:cs="Tahoma"/>
        </w:rPr>
        <w:t xml:space="preserve"> </w:t>
      </w:r>
      <w:r>
        <w:rPr>
          <w:rFonts w:ascii="Tahoma" w:hAnsi="Tahoma" w:cs="Tahoma"/>
        </w:rPr>
        <w:sym w:font="Symbol" w:char="F0B7"/>
      </w:r>
      <w:r>
        <w:rPr>
          <w:rFonts w:ascii="Tahoma" w:hAnsi="Tahoma" w:cs="Tahoma"/>
        </w:rPr>
        <w:t xml:space="preserve"> Iteraţia (judecăţile individuale sunt adunate şi comunicate tuturor experţilor participanţi, care se întîlnesc în două sau mai multe runde şi-şi condruntă opiniile, fiind permisă modificarea judecăţilor anterioare) :</w:t>
      </w:r>
    </w:p>
    <w:p w:rsidR="00995B68" w:rsidRDefault="00995B68" w:rsidP="006F3C77">
      <w:pPr>
        <w:spacing w:line="276" w:lineRule="auto"/>
        <w:ind w:firstLine="720"/>
        <w:jc w:val="both"/>
        <w:rPr>
          <w:rFonts w:ascii="Tahoma" w:hAnsi="Tahoma" w:cs="Tahoma"/>
        </w:rPr>
      </w:pPr>
      <w:r>
        <w:rPr>
          <w:rFonts w:ascii="Tahoma" w:hAnsi="Tahoma" w:cs="Tahoma"/>
        </w:rPr>
        <w:sym w:font="Symbol" w:char="F0B7"/>
      </w:r>
      <w:r>
        <w:rPr>
          <w:rFonts w:ascii="Tahoma" w:hAnsi="Tahoma" w:cs="Tahoma"/>
        </w:rPr>
        <w:t xml:space="preserve"> Feedback-ul controlat (transmiterea judecăţilor adunate se face sub forma unor măsuri de sinteză pe baza răspunsurilor date la întrebările puse) ; </w:t>
      </w:r>
    </w:p>
    <w:p w:rsidR="006F3C77" w:rsidRDefault="00995B68" w:rsidP="006F3C77">
      <w:pPr>
        <w:spacing w:line="276" w:lineRule="auto"/>
        <w:ind w:firstLine="720"/>
        <w:jc w:val="both"/>
        <w:rPr>
          <w:rFonts w:ascii="Tahoma" w:hAnsi="Tahoma" w:cs="Tahoma"/>
        </w:rPr>
      </w:pPr>
      <w:r>
        <w:rPr>
          <w:rFonts w:ascii="Tahoma" w:hAnsi="Tahoma" w:cs="Tahoma"/>
        </w:rPr>
        <w:sym w:font="Symbol" w:char="F0B7"/>
      </w:r>
      <w:r>
        <w:rPr>
          <w:rFonts w:ascii="Tahoma" w:hAnsi="Tahoma" w:cs="Tahoma"/>
        </w:rPr>
        <w:t xml:space="preserve"> Răspunsul statistic de grup (sinteza răspunsurilor individuale e prezentată sub forma unor măsuri ale tendinţei centrale, de obicei mediana, dispersiei şi distribuţiilor de frecvenţă) </w:t>
      </w:r>
    </w:p>
    <w:p w:rsidR="00995B68" w:rsidRDefault="00995B68" w:rsidP="006F3C77">
      <w:pPr>
        <w:spacing w:line="276" w:lineRule="auto"/>
        <w:ind w:firstLine="720"/>
        <w:jc w:val="both"/>
        <w:rPr>
          <w:rFonts w:ascii="Tahoma" w:hAnsi="Tahoma" w:cs="Tahoma"/>
        </w:rPr>
      </w:pPr>
      <w:r>
        <w:rPr>
          <w:rFonts w:ascii="Tahoma" w:hAnsi="Tahoma" w:cs="Tahoma"/>
        </w:rPr>
        <w:sym w:font="Symbol" w:char="F0B7"/>
      </w:r>
      <w:r>
        <w:rPr>
          <w:rFonts w:ascii="Tahoma" w:hAnsi="Tahoma" w:cs="Tahoma"/>
        </w:rPr>
        <w:t xml:space="preserve"> Consensul experţilor (scopul central este de a crea condiţiile în care un consens între experţi este posibil să aibă loc, ca produs final şi cel mai important).</w:t>
      </w:r>
    </w:p>
    <w:p w:rsidR="00995B68" w:rsidRDefault="00995B68" w:rsidP="00995B68">
      <w:pPr>
        <w:ind w:firstLine="720"/>
        <w:jc w:val="both"/>
        <w:rPr>
          <w:rFonts w:ascii="Tahoma" w:hAnsi="Tahoma" w:cs="Tahoma"/>
          <w:b/>
        </w:rPr>
      </w:pPr>
    </w:p>
    <w:p w:rsidR="00995B68" w:rsidRDefault="00995B68" w:rsidP="0041120E">
      <w:pPr>
        <w:spacing w:line="276" w:lineRule="auto"/>
        <w:jc w:val="both"/>
        <w:rPr>
          <w:rFonts w:ascii="Tahoma" w:hAnsi="Tahoma" w:cs="Tahoma"/>
          <w:b/>
        </w:rPr>
      </w:pPr>
      <w:r>
        <w:rPr>
          <w:rFonts w:ascii="Tahoma" w:hAnsi="Tahoma" w:cs="Tahoma"/>
          <w:b/>
        </w:rPr>
        <w:t>Monitorizare si evaluare</w:t>
      </w:r>
    </w:p>
    <w:p w:rsidR="00995B68" w:rsidRDefault="00995B68" w:rsidP="0041120E">
      <w:pPr>
        <w:spacing w:line="276" w:lineRule="auto"/>
        <w:ind w:firstLine="708"/>
        <w:jc w:val="both"/>
        <w:rPr>
          <w:rFonts w:ascii="Tahoma" w:hAnsi="Tahoma" w:cs="Tahoma"/>
        </w:rPr>
      </w:pPr>
      <w:r>
        <w:rPr>
          <w:rFonts w:ascii="Tahoma" w:hAnsi="Tahoma" w:cs="Tahoma"/>
        </w:rPr>
        <w:t>Construirea unui sistem de monitor</w:t>
      </w:r>
      <w:r w:rsidR="0041120E">
        <w:rPr>
          <w:rFonts w:ascii="Tahoma" w:hAnsi="Tahoma" w:cs="Tahoma"/>
        </w:rPr>
        <w:t>izare al dezvoltării locale  este necesară, pentru a urmări în mod continuu implementarea și pentru a putea acționa rapid și eficient în cazul apariț</w:t>
      </w:r>
      <w:r>
        <w:rPr>
          <w:rFonts w:ascii="Tahoma" w:hAnsi="Tahoma" w:cs="Tahoma"/>
        </w:rPr>
        <w:t>iei unor eventuale probleme. Demersul integrativ de dezvolta</w:t>
      </w:r>
      <w:r w:rsidR="0041120E">
        <w:rPr>
          <w:rFonts w:ascii="Tahoma" w:hAnsi="Tahoma" w:cs="Tahoma"/>
        </w:rPr>
        <w:t>re este un deziderat nou, nici î</w:t>
      </w:r>
      <w:r>
        <w:rPr>
          <w:rFonts w:ascii="Tahoma" w:hAnsi="Tahoma" w:cs="Tahoma"/>
        </w:rPr>
        <w:t>n celelalte state membre ale UE neexist</w:t>
      </w:r>
      <w:r w:rsidR="0041120E">
        <w:rPr>
          <w:rFonts w:ascii="Tahoma" w:hAnsi="Tahoma" w:cs="Tahoma"/>
        </w:rPr>
        <w:t>ând încă experiențe de mulți ani în aceasta direcție. Necesitatea și eficienț</w:t>
      </w:r>
      <w:r>
        <w:rPr>
          <w:rFonts w:ascii="Tahoma" w:hAnsi="Tahoma" w:cs="Tahoma"/>
        </w:rPr>
        <w:t>a acestui tip de instrumente, cu</w:t>
      </w:r>
      <w:r w:rsidR="0041120E">
        <w:rPr>
          <w:rFonts w:ascii="Tahoma" w:hAnsi="Tahoma" w:cs="Tahoma"/>
        </w:rPr>
        <w:t>m este Strategia de dezvoltare și Planul de acț</w:t>
      </w:r>
      <w:r>
        <w:rPr>
          <w:rFonts w:ascii="Tahoma" w:hAnsi="Tahoma" w:cs="Tahoma"/>
        </w:rPr>
        <w:t>iune, sunt adesea</w:t>
      </w:r>
      <w:r w:rsidR="0041120E">
        <w:rPr>
          <w:rFonts w:ascii="Tahoma" w:hAnsi="Tahoma" w:cs="Tahoma"/>
        </w:rPr>
        <w:t xml:space="preserve"> subestimate, nu sunt cooptate în planifică</w:t>
      </w:r>
      <w:r>
        <w:rPr>
          <w:rFonts w:ascii="Tahoma" w:hAnsi="Tahoma" w:cs="Tahoma"/>
        </w:rPr>
        <w:t>rile informale iar amonizarea cu celelalte proces</w:t>
      </w:r>
      <w:r w:rsidR="0041120E">
        <w:rPr>
          <w:rFonts w:ascii="Tahoma" w:hAnsi="Tahoma" w:cs="Tahoma"/>
        </w:rPr>
        <w:t>e de dezvoltare este mai degrabă rară</w:t>
      </w:r>
      <w:r>
        <w:rPr>
          <w:rFonts w:ascii="Tahoma" w:hAnsi="Tahoma" w:cs="Tahoma"/>
        </w:rPr>
        <w:t>. De aceea trebuie ca unele premise pentru un proces de monitoriz</w:t>
      </w:r>
      <w:r w:rsidR="0041120E">
        <w:rPr>
          <w:rFonts w:ascii="Tahoma" w:hAnsi="Tahoma" w:cs="Tahoma"/>
        </w:rPr>
        <w:t>are de succes sa fie de la bun început controlate î</w:t>
      </w:r>
      <w:r>
        <w:rPr>
          <w:rFonts w:ascii="Tahoma" w:hAnsi="Tahoma" w:cs="Tahoma"/>
        </w:rPr>
        <w:t xml:space="preserve">n mod strict: </w:t>
      </w:r>
    </w:p>
    <w:p w:rsidR="00995B68" w:rsidRDefault="0041120E" w:rsidP="0094582E">
      <w:pPr>
        <w:widowControl/>
        <w:numPr>
          <w:ilvl w:val="0"/>
          <w:numId w:val="50"/>
        </w:numPr>
        <w:suppressAutoHyphens w:val="0"/>
        <w:autoSpaceDN/>
        <w:spacing w:line="276" w:lineRule="auto"/>
        <w:jc w:val="both"/>
        <w:textAlignment w:val="auto"/>
        <w:rPr>
          <w:rFonts w:ascii="Tahoma" w:hAnsi="Tahoma" w:cs="Tahoma"/>
        </w:rPr>
      </w:pPr>
      <w:r>
        <w:rPr>
          <w:rFonts w:ascii="Tahoma" w:hAnsi="Tahoma" w:cs="Tahoma"/>
        </w:rPr>
        <w:t>Fundamente pentru activiățile de evaluare ș</w:t>
      </w:r>
      <w:r w:rsidR="00995B68">
        <w:rPr>
          <w:rFonts w:ascii="Tahoma" w:hAnsi="Tahoma" w:cs="Tahoma"/>
        </w:rPr>
        <w:t>i de monito</w:t>
      </w:r>
      <w:r>
        <w:rPr>
          <w:rFonts w:ascii="Tahoma" w:hAnsi="Tahoma" w:cs="Tahoma"/>
        </w:rPr>
        <w:t>rizare la nivelul derulă</w:t>
      </w:r>
      <w:r w:rsidR="00995B68">
        <w:rPr>
          <w:rFonts w:ascii="Tahoma" w:hAnsi="Tahoma" w:cs="Tahoma"/>
        </w:rPr>
        <w:t xml:space="preserve">rii, </w:t>
      </w:r>
    </w:p>
    <w:p w:rsidR="00995B68" w:rsidRDefault="0041120E" w:rsidP="0041120E">
      <w:pPr>
        <w:spacing w:line="276" w:lineRule="auto"/>
        <w:jc w:val="both"/>
        <w:rPr>
          <w:rFonts w:ascii="Tahoma" w:hAnsi="Tahoma" w:cs="Tahoma"/>
        </w:rPr>
      </w:pPr>
      <w:r>
        <w:rPr>
          <w:rFonts w:ascii="Tahoma" w:hAnsi="Tahoma" w:cs="Tahoma"/>
        </w:rPr>
        <w:t>luării deciziilor și al planifică</w:t>
      </w:r>
      <w:r w:rsidR="00995B68">
        <w:rPr>
          <w:rFonts w:ascii="Tahoma" w:hAnsi="Tahoma" w:cs="Tahoma"/>
        </w:rPr>
        <w:t>rii;</w:t>
      </w:r>
    </w:p>
    <w:p w:rsidR="00995B68" w:rsidRDefault="0041120E" w:rsidP="0094582E">
      <w:pPr>
        <w:widowControl/>
        <w:numPr>
          <w:ilvl w:val="0"/>
          <w:numId w:val="50"/>
        </w:numPr>
        <w:suppressAutoHyphens w:val="0"/>
        <w:autoSpaceDN/>
        <w:spacing w:line="276" w:lineRule="auto"/>
        <w:jc w:val="both"/>
        <w:textAlignment w:val="auto"/>
      </w:pPr>
      <w:r>
        <w:rPr>
          <w:rFonts w:ascii="Tahoma" w:hAnsi="Tahoma" w:cs="Tahoma"/>
        </w:rPr>
        <w:t>Î</w:t>
      </w:r>
      <w:r w:rsidR="00995B68">
        <w:rPr>
          <w:rFonts w:ascii="Tahoma" w:hAnsi="Tahoma" w:cs="Tahoma"/>
        </w:rPr>
        <w:t>ntocmirea unui concept solid in</w:t>
      </w:r>
      <w:r>
        <w:rPr>
          <w:rFonts w:ascii="Tahoma" w:hAnsi="Tahoma" w:cs="Tahoma"/>
        </w:rPr>
        <w:t>tegrat de dezvoltare orientat că</w:t>
      </w:r>
      <w:r w:rsidR="00995B68">
        <w:rPr>
          <w:rFonts w:ascii="Tahoma" w:hAnsi="Tahoma" w:cs="Tahoma"/>
        </w:rPr>
        <w:t xml:space="preserve">tre obiective, spre </w:t>
      </w:r>
    </w:p>
    <w:p w:rsidR="00995B68" w:rsidRDefault="0041120E" w:rsidP="0041120E">
      <w:pPr>
        <w:spacing w:line="276" w:lineRule="auto"/>
        <w:jc w:val="both"/>
      </w:pPr>
      <w:r>
        <w:rPr>
          <w:rFonts w:ascii="Tahoma" w:hAnsi="Tahoma" w:cs="Tahoma"/>
        </w:rPr>
        <w:t>exemplu cu o analiza a situației de pornire ș</w:t>
      </w:r>
      <w:r w:rsidR="00995B68">
        <w:rPr>
          <w:rFonts w:ascii="Tahoma" w:hAnsi="Tahoma" w:cs="Tahoma"/>
        </w:rPr>
        <w:t>i a derularii unor workshop-uri cu specific de grup, focalizate pe obiectiv;</w:t>
      </w:r>
    </w:p>
    <w:p w:rsidR="00995B68" w:rsidRDefault="0041120E" w:rsidP="0094582E">
      <w:pPr>
        <w:widowControl/>
        <w:numPr>
          <w:ilvl w:val="0"/>
          <w:numId w:val="50"/>
        </w:numPr>
        <w:suppressAutoHyphens w:val="0"/>
        <w:autoSpaceDN/>
        <w:spacing w:line="276" w:lineRule="auto"/>
        <w:jc w:val="both"/>
        <w:textAlignment w:val="auto"/>
      </w:pPr>
      <w:r>
        <w:rPr>
          <w:rFonts w:ascii="Tahoma" w:hAnsi="Tahoma" w:cs="Tahoma"/>
        </w:rPr>
        <w:t>Cooptarea sistematică si motivantă a grupurilor ținta î</w:t>
      </w:r>
      <w:r w:rsidR="00995B68">
        <w:rPr>
          <w:rFonts w:ascii="Tahoma" w:hAnsi="Tahoma" w:cs="Tahoma"/>
        </w:rPr>
        <w:t xml:space="preserve">n </w:t>
      </w:r>
      <w:r>
        <w:rPr>
          <w:rFonts w:ascii="Tahoma" w:hAnsi="Tahoma" w:cs="Tahoma"/>
        </w:rPr>
        <w:t xml:space="preserve">diferite faze ale strategiei de </w:t>
      </w:r>
      <w:r w:rsidR="00995B68" w:rsidRPr="0041120E">
        <w:rPr>
          <w:rFonts w:ascii="Tahoma" w:hAnsi="Tahoma" w:cs="Tahoma"/>
        </w:rPr>
        <w:t>dezvoltare;</w:t>
      </w:r>
    </w:p>
    <w:p w:rsidR="00995B68" w:rsidRDefault="0041120E" w:rsidP="0094582E">
      <w:pPr>
        <w:widowControl/>
        <w:numPr>
          <w:ilvl w:val="0"/>
          <w:numId w:val="50"/>
        </w:numPr>
        <w:suppressAutoHyphens w:val="0"/>
        <w:autoSpaceDN/>
        <w:spacing w:line="276" w:lineRule="auto"/>
        <w:jc w:val="both"/>
        <w:textAlignment w:val="auto"/>
      </w:pPr>
      <w:r>
        <w:rPr>
          <w:rFonts w:ascii="Tahoma" w:hAnsi="Tahoma" w:cs="Tahoma"/>
        </w:rPr>
        <w:t>Orientarea consecventă</w:t>
      </w:r>
      <w:r w:rsidR="00995B68">
        <w:rPr>
          <w:rFonts w:ascii="Tahoma" w:hAnsi="Tahoma" w:cs="Tahoma"/>
        </w:rPr>
        <w:t xml:space="preserve"> a managementului de proiect </w:t>
      </w:r>
      <w:r>
        <w:rPr>
          <w:rFonts w:ascii="Tahoma" w:hAnsi="Tahoma" w:cs="Tahoma"/>
        </w:rPr>
        <w:t>î</w:t>
      </w:r>
      <w:r w:rsidR="00995B68">
        <w:rPr>
          <w:rFonts w:ascii="Tahoma" w:hAnsi="Tahoma" w:cs="Tahoma"/>
        </w:rPr>
        <w:t xml:space="preserve">n functie de strategiile de </w:t>
      </w:r>
    </w:p>
    <w:p w:rsidR="00995B68" w:rsidRDefault="0041120E" w:rsidP="0041120E">
      <w:pPr>
        <w:spacing w:line="276" w:lineRule="auto"/>
        <w:jc w:val="both"/>
        <w:rPr>
          <w:rFonts w:ascii="Tahoma" w:hAnsi="Tahoma" w:cs="Tahoma"/>
        </w:rPr>
      </w:pPr>
      <w:r>
        <w:rPr>
          <w:rFonts w:ascii="Tahoma" w:hAnsi="Tahoma" w:cs="Tahoma"/>
        </w:rPr>
        <w:t>acțiune ș</w:t>
      </w:r>
      <w:r w:rsidR="00995B68">
        <w:rPr>
          <w:rFonts w:ascii="Tahoma" w:hAnsi="Tahoma" w:cs="Tahoma"/>
        </w:rPr>
        <w:t>i de preverile-obiectiv ale conceptului int</w:t>
      </w:r>
      <w:r>
        <w:rPr>
          <w:rFonts w:ascii="Tahoma" w:hAnsi="Tahoma" w:cs="Tahoma"/>
        </w:rPr>
        <w:t>egrat de acț</w:t>
      </w:r>
      <w:r w:rsidR="00995B68">
        <w:rPr>
          <w:rFonts w:ascii="Tahoma" w:hAnsi="Tahoma" w:cs="Tahoma"/>
        </w:rPr>
        <w:t xml:space="preserve">iune al strategiei; </w:t>
      </w:r>
    </w:p>
    <w:p w:rsidR="00995B68" w:rsidRPr="0041120E" w:rsidRDefault="0041120E" w:rsidP="0094582E">
      <w:pPr>
        <w:widowControl/>
        <w:numPr>
          <w:ilvl w:val="0"/>
          <w:numId w:val="51"/>
        </w:numPr>
        <w:suppressAutoHyphens w:val="0"/>
        <w:autoSpaceDN/>
        <w:spacing w:line="276" w:lineRule="auto"/>
        <w:jc w:val="both"/>
        <w:textAlignment w:val="auto"/>
      </w:pPr>
      <w:r>
        <w:rPr>
          <w:rFonts w:ascii="Tahoma" w:hAnsi="Tahoma" w:cs="Tahoma"/>
        </w:rPr>
        <w:t>Construcția și menț</w:t>
      </w:r>
      <w:r w:rsidR="00995B68">
        <w:rPr>
          <w:rFonts w:ascii="Tahoma" w:hAnsi="Tahoma" w:cs="Tahoma"/>
        </w:rPr>
        <w:t>in</w:t>
      </w:r>
      <w:r>
        <w:rPr>
          <w:rFonts w:ascii="Tahoma" w:hAnsi="Tahoma" w:cs="Tahoma"/>
        </w:rPr>
        <w:t xml:space="preserve">erea unor concepte actuale de măsuri și de derulare atât </w:t>
      </w:r>
      <w:r w:rsidR="00995B68">
        <w:rPr>
          <w:rFonts w:ascii="Tahoma" w:hAnsi="Tahoma" w:cs="Tahoma"/>
        </w:rPr>
        <w:t xml:space="preserve">pentru </w:t>
      </w:r>
      <w:r>
        <w:rPr>
          <w:rFonts w:ascii="Tahoma" w:hAnsi="Tahoma" w:cs="Tahoma"/>
        </w:rPr>
        <w:t>măsurile de investiție cât ș</w:t>
      </w:r>
      <w:r w:rsidR="00995B68" w:rsidRPr="0041120E">
        <w:rPr>
          <w:rFonts w:ascii="Tahoma" w:hAnsi="Tahoma" w:cs="Tahoma"/>
        </w:rPr>
        <w:t>i pentru cele non-investive;</w:t>
      </w:r>
    </w:p>
    <w:p w:rsidR="00995B68" w:rsidRDefault="00995B68" w:rsidP="0094582E">
      <w:pPr>
        <w:widowControl/>
        <w:numPr>
          <w:ilvl w:val="0"/>
          <w:numId w:val="51"/>
        </w:numPr>
        <w:suppressAutoHyphens w:val="0"/>
        <w:autoSpaceDN/>
        <w:spacing w:line="276" w:lineRule="auto"/>
        <w:jc w:val="both"/>
        <w:textAlignment w:val="auto"/>
      </w:pPr>
      <w:r>
        <w:rPr>
          <w:rFonts w:ascii="Tahoma" w:hAnsi="Tahoma" w:cs="Tahoma"/>
        </w:rPr>
        <w:t xml:space="preserve">Elaborarea si institutionalizarea unor structuri transparente de cooperare si de </w:t>
      </w:r>
    </w:p>
    <w:p w:rsidR="00995B68" w:rsidRDefault="00995B68" w:rsidP="0041120E">
      <w:pPr>
        <w:spacing w:line="276" w:lineRule="auto"/>
        <w:jc w:val="both"/>
        <w:rPr>
          <w:rFonts w:ascii="Tahoma" w:hAnsi="Tahoma" w:cs="Tahoma"/>
        </w:rPr>
      </w:pPr>
      <w:r>
        <w:rPr>
          <w:rFonts w:ascii="Tahoma" w:hAnsi="Tahoma" w:cs="Tahoma"/>
        </w:rPr>
        <w:t>comunicare ale participantilor la strategia de dezvoltare;</w:t>
      </w:r>
    </w:p>
    <w:p w:rsidR="00995B68" w:rsidRDefault="0041120E" w:rsidP="0094582E">
      <w:pPr>
        <w:widowControl/>
        <w:numPr>
          <w:ilvl w:val="0"/>
          <w:numId w:val="51"/>
        </w:numPr>
        <w:suppressAutoHyphens w:val="0"/>
        <w:autoSpaceDN/>
        <w:spacing w:line="276" w:lineRule="auto"/>
        <w:jc w:val="both"/>
        <w:textAlignment w:val="auto"/>
      </w:pPr>
      <w:r>
        <w:rPr>
          <w:rFonts w:ascii="Tahoma" w:hAnsi="Tahoma" w:cs="Tahoma"/>
        </w:rPr>
        <w:lastRenderedPageBreak/>
        <w:t>Module de evaluare în domeniile documentării și evaluă</w:t>
      </w:r>
      <w:r w:rsidR="00995B68">
        <w:rPr>
          <w:rFonts w:ascii="Tahoma" w:hAnsi="Tahoma" w:cs="Tahoma"/>
        </w:rPr>
        <w:t xml:space="preserve">rii programului; </w:t>
      </w:r>
    </w:p>
    <w:p w:rsidR="00995B68" w:rsidRDefault="0041120E" w:rsidP="0094582E">
      <w:pPr>
        <w:widowControl/>
        <w:numPr>
          <w:ilvl w:val="0"/>
          <w:numId w:val="51"/>
        </w:numPr>
        <w:suppressAutoHyphens w:val="0"/>
        <w:autoSpaceDN/>
        <w:spacing w:line="276" w:lineRule="auto"/>
        <w:jc w:val="both"/>
        <w:textAlignment w:val="auto"/>
      </w:pPr>
      <w:r>
        <w:rPr>
          <w:rFonts w:ascii="Tahoma" w:hAnsi="Tahoma" w:cs="Tahoma"/>
        </w:rPr>
        <w:t>Întocmirea în funcț</w:t>
      </w:r>
      <w:r w:rsidR="00995B68">
        <w:rPr>
          <w:rFonts w:ascii="Tahoma" w:hAnsi="Tahoma" w:cs="Tahoma"/>
        </w:rPr>
        <w:t>ie de</w:t>
      </w:r>
      <w:r>
        <w:rPr>
          <w:rFonts w:ascii="Tahoma" w:hAnsi="Tahoma" w:cs="Tahoma"/>
        </w:rPr>
        <w:t xml:space="preserve"> obiectiv a rapoartelor anuale ș</w:t>
      </w:r>
      <w:r w:rsidR="00995B68">
        <w:rPr>
          <w:rFonts w:ascii="Tahoma" w:hAnsi="Tahoma" w:cs="Tahoma"/>
        </w:rPr>
        <w:t xml:space="preserve">i de proiect, care sunt utile </w:t>
      </w:r>
    </w:p>
    <w:p w:rsidR="00995B68" w:rsidRDefault="00995B68" w:rsidP="0041120E">
      <w:pPr>
        <w:spacing w:line="276" w:lineRule="auto"/>
        <w:jc w:val="both"/>
        <w:rPr>
          <w:rFonts w:ascii="Tahoma" w:hAnsi="Tahoma" w:cs="Tahoma"/>
        </w:rPr>
      </w:pPr>
      <w:r>
        <w:rPr>
          <w:rFonts w:ascii="Tahoma" w:hAnsi="Tahoma" w:cs="Tahoma"/>
        </w:rPr>
        <w:t>pentru scopurile de evaluare;</w:t>
      </w:r>
    </w:p>
    <w:p w:rsidR="00995B68" w:rsidRDefault="00995B68" w:rsidP="0094582E">
      <w:pPr>
        <w:widowControl/>
        <w:numPr>
          <w:ilvl w:val="0"/>
          <w:numId w:val="52"/>
        </w:numPr>
        <w:suppressAutoHyphens w:val="0"/>
        <w:autoSpaceDN/>
        <w:spacing w:line="276" w:lineRule="auto"/>
        <w:jc w:val="both"/>
        <w:textAlignment w:val="auto"/>
      </w:pPr>
      <w:r>
        <w:rPr>
          <w:rFonts w:ascii="Tahoma" w:hAnsi="Tahoma" w:cs="Tahoma"/>
        </w:rPr>
        <w:t xml:space="preserve">Utilizarea </w:t>
      </w:r>
      <w:r w:rsidR="0041120E">
        <w:rPr>
          <w:rFonts w:ascii="Tahoma" w:hAnsi="Tahoma" w:cs="Tahoma"/>
        </w:rPr>
        <w:t>unor scheme simple de evaluare în cadrul coordonă</w:t>
      </w:r>
      <w:r>
        <w:rPr>
          <w:rFonts w:ascii="Tahoma" w:hAnsi="Tahoma" w:cs="Tahoma"/>
        </w:rPr>
        <w:t>rii proiectului;</w:t>
      </w:r>
    </w:p>
    <w:p w:rsidR="00995B68" w:rsidRDefault="0041120E" w:rsidP="0094582E">
      <w:pPr>
        <w:widowControl/>
        <w:numPr>
          <w:ilvl w:val="0"/>
          <w:numId w:val="52"/>
        </w:numPr>
        <w:suppressAutoHyphens w:val="0"/>
        <w:autoSpaceDN/>
        <w:spacing w:line="276" w:lineRule="auto"/>
        <w:jc w:val="both"/>
        <w:textAlignment w:val="auto"/>
      </w:pPr>
      <w:r>
        <w:rPr>
          <w:rFonts w:ascii="Tahoma" w:hAnsi="Tahoma" w:cs="Tahoma"/>
        </w:rPr>
        <w:t>Cercetări sistematice în vederea î</w:t>
      </w:r>
      <w:r w:rsidR="00995B68">
        <w:rPr>
          <w:rFonts w:ascii="Tahoma" w:hAnsi="Tahoma" w:cs="Tahoma"/>
        </w:rPr>
        <w:t>mbun</w:t>
      </w:r>
      <w:r>
        <w:rPr>
          <w:rFonts w:ascii="Tahoma" w:hAnsi="Tahoma" w:cs="Tahoma"/>
        </w:rPr>
        <w:t>ătăț</w:t>
      </w:r>
      <w:r w:rsidR="00995B68">
        <w:rPr>
          <w:rFonts w:ascii="Tahoma" w:hAnsi="Tahoma" w:cs="Tahoma"/>
        </w:rPr>
        <w:t>iri</w:t>
      </w:r>
      <w:r>
        <w:rPr>
          <w:rFonts w:ascii="Tahoma" w:hAnsi="Tahoma" w:cs="Tahoma"/>
        </w:rPr>
        <w:t>i fundamentelor de date precum ș</w:t>
      </w:r>
      <w:r w:rsidR="00995B68">
        <w:rPr>
          <w:rFonts w:ascii="Tahoma" w:hAnsi="Tahoma" w:cs="Tahoma"/>
        </w:rPr>
        <w:t xml:space="preserve">i </w:t>
      </w:r>
    </w:p>
    <w:p w:rsidR="00995B68" w:rsidRDefault="00995B68" w:rsidP="0041120E">
      <w:pPr>
        <w:spacing w:line="276" w:lineRule="auto"/>
        <w:jc w:val="both"/>
        <w:rPr>
          <w:rFonts w:ascii="Tahoma" w:hAnsi="Tahoma" w:cs="Tahoma"/>
        </w:rPr>
      </w:pPr>
      <w:r>
        <w:rPr>
          <w:rFonts w:ascii="Tahoma" w:hAnsi="Tahoma" w:cs="Tahoma"/>
        </w:rPr>
        <w:t>utilizarea date</w:t>
      </w:r>
      <w:r w:rsidR="0041120E">
        <w:rPr>
          <w:rFonts w:ascii="Tahoma" w:hAnsi="Tahoma" w:cs="Tahoma"/>
        </w:rPr>
        <w:t>lor existente ale altor actori și instituț</w:t>
      </w:r>
      <w:r>
        <w:rPr>
          <w:rFonts w:ascii="Tahoma" w:hAnsi="Tahoma" w:cs="Tahoma"/>
        </w:rPr>
        <w:t>ii.</w:t>
      </w:r>
    </w:p>
    <w:p w:rsidR="00995B68" w:rsidRDefault="00995B68" w:rsidP="0094582E">
      <w:pPr>
        <w:widowControl/>
        <w:numPr>
          <w:ilvl w:val="0"/>
          <w:numId w:val="53"/>
        </w:numPr>
        <w:suppressAutoHyphens w:val="0"/>
        <w:autoSpaceDN/>
        <w:spacing w:line="276" w:lineRule="auto"/>
        <w:jc w:val="both"/>
        <w:textAlignment w:val="auto"/>
      </w:pPr>
      <w:r>
        <w:rPr>
          <w:rFonts w:ascii="Tahoma" w:hAnsi="Tahoma" w:cs="Tahoma"/>
        </w:rPr>
        <w:t xml:space="preserve">Feedback </w:t>
      </w:r>
      <w:r w:rsidR="0041120E">
        <w:rPr>
          <w:rFonts w:ascii="Tahoma" w:hAnsi="Tahoma" w:cs="Tahoma"/>
        </w:rPr>
        <w:t>regulat, la intervale scurte, că</w:t>
      </w:r>
      <w:r>
        <w:rPr>
          <w:rFonts w:ascii="Tahoma" w:hAnsi="Tahoma" w:cs="Tahoma"/>
        </w:rPr>
        <w:t>tr</w:t>
      </w:r>
      <w:r w:rsidR="0041120E">
        <w:rPr>
          <w:rFonts w:ascii="Tahoma" w:hAnsi="Tahoma" w:cs="Tahoma"/>
        </w:rPr>
        <w:t>e cei implicaț</w:t>
      </w:r>
      <w:r>
        <w:rPr>
          <w:rFonts w:ascii="Tahoma" w:hAnsi="Tahoma" w:cs="Tahoma"/>
        </w:rPr>
        <w:t xml:space="preserve">i </w:t>
      </w:r>
      <w:r w:rsidR="0041120E">
        <w:rPr>
          <w:rFonts w:ascii="Tahoma" w:hAnsi="Tahoma" w:cs="Tahoma"/>
        </w:rPr>
        <w:t>î</w:t>
      </w:r>
      <w:r>
        <w:rPr>
          <w:rFonts w:ascii="Tahoma" w:hAnsi="Tahoma" w:cs="Tahoma"/>
        </w:rPr>
        <w:t xml:space="preserve">n proiect cu privire la </w:t>
      </w:r>
    </w:p>
    <w:p w:rsidR="00995B68" w:rsidRDefault="00995B68" w:rsidP="0041120E">
      <w:pPr>
        <w:spacing w:line="276" w:lineRule="auto"/>
        <w:jc w:val="both"/>
        <w:rPr>
          <w:rFonts w:ascii="Tahoma" w:hAnsi="Tahoma" w:cs="Tahoma"/>
        </w:rPr>
      </w:pPr>
      <w:r>
        <w:rPr>
          <w:rFonts w:ascii="Tahoma" w:hAnsi="Tahoma" w:cs="Tahoma"/>
        </w:rPr>
        <w:t>rezultatele evaluarii;</w:t>
      </w:r>
    </w:p>
    <w:p w:rsidR="00995B68" w:rsidRDefault="00995B68" w:rsidP="0094582E">
      <w:pPr>
        <w:widowControl/>
        <w:numPr>
          <w:ilvl w:val="0"/>
          <w:numId w:val="53"/>
        </w:numPr>
        <w:suppressAutoHyphens w:val="0"/>
        <w:autoSpaceDN/>
        <w:spacing w:line="276" w:lineRule="auto"/>
        <w:jc w:val="both"/>
        <w:textAlignment w:val="auto"/>
      </w:pPr>
      <w:r>
        <w:rPr>
          <w:rFonts w:ascii="Tahoma" w:hAnsi="Tahoma" w:cs="Tahoma"/>
        </w:rPr>
        <w:t>Culegerea de</w:t>
      </w:r>
      <w:r w:rsidR="0041120E">
        <w:rPr>
          <w:rFonts w:ascii="Tahoma" w:hAnsi="Tahoma" w:cs="Tahoma"/>
        </w:rPr>
        <w:t xml:space="preserve"> date relevante pentru proiect î</w:t>
      </w:r>
      <w:r>
        <w:rPr>
          <w:rFonts w:ascii="Tahoma" w:hAnsi="Tahoma" w:cs="Tahoma"/>
        </w:rPr>
        <w:t xml:space="preserve">n vederea realizarii evaluarilor </w:t>
      </w:r>
    </w:p>
    <w:p w:rsidR="00995B68" w:rsidRDefault="0041120E" w:rsidP="0041120E">
      <w:pPr>
        <w:spacing w:line="276" w:lineRule="auto"/>
        <w:jc w:val="both"/>
        <w:rPr>
          <w:rFonts w:ascii="Tahoma" w:hAnsi="Tahoma" w:cs="Tahoma"/>
        </w:rPr>
      </w:pPr>
      <w:r>
        <w:rPr>
          <w:rFonts w:ascii="Tahoma" w:hAnsi="Tahoma" w:cs="Tahoma"/>
        </w:rPr>
        <w:t>(observații, recensă</w:t>
      </w:r>
      <w:r w:rsidR="00995B68">
        <w:rPr>
          <w:rFonts w:ascii="Tahoma" w:hAnsi="Tahoma" w:cs="Tahoma"/>
        </w:rPr>
        <w:t xml:space="preserve">minte, sondaje); </w:t>
      </w:r>
    </w:p>
    <w:p w:rsidR="00995B68" w:rsidRDefault="0041120E" w:rsidP="0094582E">
      <w:pPr>
        <w:widowControl/>
        <w:numPr>
          <w:ilvl w:val="0"/>
          <w:numId w:val="53"/>
        </w:numPr>
        <w:suppressAutoHyphens w:val="0"/>
        <w:autoSpaceDN/>
        <w:spacing w:line="276" w:lineRule="auto"/>
        <w:jc w:val="both"/>
        <w:textAlignment w:val="auto"/>
      </w:pPr>
      <w:r>
        <w:rPr>
          <w:rFonts w:ascii="Tahoma" w:hAnsi="Tahoma" w:cs="Tahoma"/>
        </w:rPr>
        <w:t>Instituirea unei competențe metodice pentru autoevaluare ș</w:t>
      </w:r>
      <w:r w:rsidR="00995B68">
        <w:rPr>
          <w:rFonts w:ascii="Tahoma" w:hAnsi="Tahoma" w:cs="Tahoma"/>
        </w:rPr>
        <w:t xml:space="preserve">i evaluarea datelor prin </w:t>
      </w:r>
    </w:p>
    <w:p w:rsidR="00995B68" w:rsidRDefault="0041120E" w:rsidP="0041120E">
      <w:pPr>
        <w:spacing w:line="276" w:lineRule="auto"/>
        <w:jc w:val="both"/>
        <w:rPr>
          <w:rFonts w:ascii="Tahoma" w:hAnsi="Tahoma" w:cs="Tahoma"/>
        </w:rPr>
      </w:pPr>
      <w:r>
        <w:rPr>
          <w:rFonts w:ascii="Tahoma" w:hAnsi="Tahoma" w:cs="Tahoma"/>
        </w:rPr>
        <w:t>intermediul unor experți și a unor instituț</w:t>
      </w:r>
      <w:r w:rsidR="00995B68">
        <w:rPr>
          <w:rFonts w:ascii="Tahoma" w:hAnsi="Tahoma" w:cs="Tahoma"/>
        </w:rPr>
        <w:t xml:space="preserve">ii specializate. </w:t>
      </w:r>
    </w:p>
    <w:p w:rsidR="00995B68" w:rsidRDefault="00995B68" w:rsidP="00995B68">
      <w:pPr>
        <w:jc w:val="both"/>
        <w:rPr>
          <w:rFonts w:ascii="Tahoma" w:hAnsi="Tahoma" w:cs="Tahoma"/>
          <w:b/>
        </w:rPr>
      </w:pPr>
    </w:p>
    <w:p w:rsidR="00995B68" w:rsidRDefault="00995B68" w:rsidP="00313DAA">
      <w:pPr>
        <w:spacing w:line="276" w:lineRule="auto"/>
        <w:jc w:val="both"/>
        <w:rPr>
          <w:rFonts w:ascii="Tahoma" w:hAnsi="Tahoma" w:cs="Tahoma"/>
        </w:rPr>
      </w:pPr>
      <w:r>
        <w:rPr>
          <w:rFonts w:ascii="Tahoma" w:hAnsi="Tahoma" w:cs="Tahoma"/>
          <w:b/>
        </w:rPr>
        <w:t>Principii de monitorizare</w:t>
      </w:r>
      <w:r>
        <w:rPr>
          <w:rFonts w:ascii="Tahoma" w:hAnsi="Tahoma" w:cs="Tahoma"/>
        </w:rPr>
        <w:t xml:space="preserve">: </w:t>
      </w:r>
    </w:p>
    <w:p w:rsidR="00995B68" w:rsidRDefault="00995B68" w:rsidP="00313DAA">
      <w:pPr>
        <w:spacing w:line="276" w:lineRule="auto"/>
        <w:jc w:val="both"/>
        <w:rPr>
          <w:rFonts w:ascii="Tahoma" w:hAnsi="Tahoma" w:cs="Tahoma"/>
        </w:rPr>
      </w:pPr>
      <w:r>
        <w:rPr>
          <w:rFonts w:ascii="Tahoma" w:hAnsi="Tahoma" w:cs="Tahoma"/>
        </w:rPr>
        <w:t>Sistemul de monitorizare interna prevede 3 nivele:</w:t>
      </w:r>
    </w:p>
    <w:p w:rsidR="00995B68" w:rsidRDefault="00313DAA" w:rsidP="0094582E">
      <w:pPr>
        <w:widowControl/>
        <w:numPr>
          <w:ilvl w:val="0"/>
          <w:numId w:val="54"/>
        </w:numPr>
        <w:suppressAutoHyphens w:val="0"/>
        <w:autoSpaceDN/>
        <w:spacing w:line="276" w:lineRule="auto"/>
        <w:jc w:val="both"/>
        <w:textAlignment w:val="auto"/>
        <w:rPr>
          <w:rFonts w:ascii="Tahoma" w:hAnsi="Tahoma" w:cs="Tahoma"/>
        </w:rPr>
      </w:pPr>
      <w:r>
        <w:rPr>
          <w:rFonts w:ascii="Tahoma" w:hAnsi="Tahoma" w:cs="Tahoma"/>
        </w:rPr>
        <w:t>Proiectul (acț</w:t>
      </w:r>
      <w:r w:rsidR="00995B68">
        <w:rPr>
          <w:rFonts w:ascii="Tahoma" w:hAnsi="Tahoma" w:cs="Tahoma"/>
        </w:rPr>
        <w:t>iunile);</w:t>
      </w:r>
    </w:p>
    <w:p w:rsidR="00995B68" w:rsidRDefault="00995B68" w:rsidP="0094582E">
      <w:pPr>
        <w:widowControl/>
        <w:numPr>
          <w:ilvl w:val="0"/>
          <w:numId w:val="54"/>
        </w:numPr>
        <w:suppressAutoHyphens w:val="0"/>
        <w:autoSpaceDN/>
        <w:spacing w:line="276" w:lineRule="auto"/>
        <w:jc w:val="both"/>
        <w:textAlignment w:val="auto"/>
        <w:rPr>
          <w:rFonts w:ascii="Tahoma" w:hAnsi="Tahoma" w:cs="Tahoma"/>
        </w:rPr>
      </w:pPr>
      <w:r>
        <w:rPr>
          <w:rFonts w:ascii="Tahoma" w:hAnsi="Tahoma" w:cs="Tahoma"/>
        </w:rPr>
        <w:t>Managementul;</w:t>
      </w:r>
    </w:p>
    <w:p w:rsidR="00995B68" w:rsidRDefault="00313DAA" w:rsidP="0094582E">
      <w:pPr>
        <w:widowControl/>
        <w:numPr>
          <w:ilvl w:val="0"/>
          <w:numId w:val="54"/>
        </w:numPr>
        <w:suppressAutoHyphens w:val="0"/>
        <w:autoSpaceDN/>
        <w:spacing w:line="276" w:lineRule="auto"/>
        <w:jc w:val="both"/>
        <w:textAlignment w:val="auto"/>
        <w:rPr>
          <w:rFonts w:ascii="Tahoma" w:hAnsi="Tahoma" w:cs="Tahoma"/>
        </w:rPr>
      </w:pPr>
      <w:r>
        <w:rPr>
          <w:rFonts w:ascii="Tahoma" w:hAnsi="Tahoma" w:cs="Tahoma"/>
        </w:rPr>
        <w:t>Rezultate ș</w:t>
      </w:r>
      <w:r w:rsidR="00995B68">
        <w:rPr>
          <w:rFonts w:ascii="Tahoma" w:hAnsi="Tahoma" w:cs="Tahoma"/>
        </w:rPr>
        <w:t>i impact.</w:t>
      </w:r>
    </w:p>
    <w:p w:rsidR="00995B68" w:rsidRDefault="00995B68" w:rsidP="00995B68">
      <w:pPr>
        <w:ind w:left="720"/>
        <w:jc w:val="both"/>
        <w:rPr>
          <w:rFonts w:ascii="Tahoma" w:hAnsi="Tahoma" w:cs="Tahoma"/>
        </w:rPr>
      </w:pPr>
    </w:p>
    <w:p w:rsidR="00995B68" w:rsidRPr="00B43335" w:rsidRDefault="00995B68" w:rsidP="00313DAA">
      <w:pPr>
        <w:spacing w:line="276" w:lineRule="auto"/>
        <w:jc w:val="both"/>
        <w:rPr>
          <w:rFonts w:ascii="Tahoma" w:hAnsi="Tahoma" w:cs="Tahoma"/>
          <w:b/>
        </w:rPr>
      </w:pPr>
      <w:r w:rsidRPr="00B43335">
        <w:rPr>
          <w:rFonts w:ascii="Tahoma" w:hAnsi="Tahoma" w:cs="Tahoma"/>
          <w:b/>
        </w:rPr>
        <w:t xml:space="preserve">RAPORTARE: </w:t>
      </w:r>
    </w:p>
    <w:p w:rsidR="00995B68" w:rsidRDefault="00995B68" w:rsidP="00313DAA">
      <w:pPr>
        <w:spacing w:line="276" w:lineRule="auto"/>
        <w:jc w:val="both"/>
        <w:rPr>
          <w:rFonts w:ascii="Tahoma" w:hAnsi="Tahoma" w:cs="Tahoma"/>
        </w:rPr>
      </w:pPr>
      <w:r>
        <w:rPr>
          <w:rFonts w:ascii="Tahoma" w:hAnsi="Tahoma" w:cs="Tahoma"/>
        </w:rPr>
        <w:t xml:space="preserve">Instrumentele folosite sunt: </w:t>
      </w:r>
    </w:p>
    <w:p w:rsidR="00995B68" w:rsidRPr="00B43335" w:rsidRDefault="00995B68" w:rsidP="00313DAA">
      <w:pPr>
        <w:spacing w:line="276" w:lineRule="auto"/>
        <w:jc w:val="both"/>
        <w:rPr>
          <w:rFonts w:ascii="Tahoma" w:hAnsi="Tahoma" w:cs="Tahoma"/>
        </w:rPr>
      </w:pPr>
      <w:r w:rsidRPr="00B43335">
        <w:rPr>
          <w:rFonts w:ascii="Tahoma" w:hAnsi="Tahoma" w:cs="Tahoma"/>
          <w:b/>
        </w:rPr>
        <w:t>Sedi</w:t>
      </w:r>
      <w:r w:rsidR="00B43335" w:rsidRPr="00B43335">
        <w:rPr>
          <w:rFonts w:ascii="Tahoma" w:hAnsi="Tahoma" w:cs="Tahoma"/>
          <w:b/>
        </w:rPr>
        <w:t>nț</w:t>
      </w:r>
      <w:r w:rsidRPr="00B43335">
        <w:rPr>
          <w:rFonts w:ascii="Tahoma" w:hAnsi="Tahoma" w:cs="Tahoma"/>
          <w:b/>
        </w:rPr>
        <w:t>e</w:t>
      </w:r>
    </w:p>
    <w:p w:rsidR="00995B68" w:rsidRDefault="00B43335" w:rsidP="00313DAA">
      <w:pPr>
        <w:spacing w:line="276" w:lineRule="auto"/>
        <w:jc w:val="both"/>
        <w:rPr>
          <w:rFonts w:ascii="Tahoma" w:hAnsi="Tahoma" w:cs="Tahoma"/>
        </w:rPr>
      </w:pPr>
      <w:r>
        <w:rPr>
          <w:rFonts w:ascii="Tahoma" w:hAnsi="Tahoma" w:cs="Tahoma"/>
        </w:rPr>
        <w:t xml:space="preserve"> Scopul acestor sedinț</w:t>
      </w:r>
      <w:r w:rsidR="00995B68">
        <w:rPr>
          <w:rFonts w:ascii="Tahoma" w:hAnsi="Tahoma" w:cs="Tahoma"/>
        </w:rPr>
        <w:t xml:space="preserve">e este: </w:t>
      </w:r>
    </w:p>
    <w:p w:rsidR="00995B68" w:rsidRPr="00B43335" w:rsidRDefault="00995B68" w:rsidP="0094582E">
      <w:pPr>
        <w:pStyle w:val="ListParagraph"/>
        <w:numPr>
          <w:ilvl w:val="0"/>
          <w:numId w:val="137"/>
        </w:numPr>
        <w:spacing w:line="276" w:lineRule="auto"/>
        <w:ind w:left="720"/>
        <w:jc w:val="both"/>
        <w:rPr>
          <w:rFonts w:ascii="Tahoma" w:hAnsi="Tahoma" w:cs="Tahoma"/>
        </w:rPr>
      </w:pPr>
      <w:r w:rsidRPr="00B43335">
        <w:rPr>
          <w:rFonts w:ascii="Tahoma" w:hAnsi="Tahoma" w:cs="Tahoma"/>
        </w:rPr>
        <w:t>De monito</w:t>
      </w:r>
      <w:r w:rsidR="00B43335">
        <w:rPr>
          <w:rFonts w:ascii="Tahoma" w:hAnsi="Tahoma" w:cs="Tahoma"/>
        </w:rPr>
        <w:t>rizare a progreselor realizate în baza proiectelor îi raportarea lor la implicaț</w:t>
      </w:r>
      <w:r w:rsidRPr="00B43335">
        <w:rPr>
          <w:rFonts w:ascii="Tahoma" w:hAnsi="Tahoma" w:cs="Tahoma"/>
        </w:rPr>
        <w:t xml:space="preserve">ii; </w:t>
      </w:r>
    </w:p>
    <w:p w:rsidR="00995B68" w:rsidRPr="00B43335" w:rsidRDefault="00995B68" w:rsidP="0094582E">
      <w:pPr>
        <w:pStyle w:val="ListParagraph"/>
        <w:numPr>
          <w:ilvl w:val="0"/>
          <w:numId w:val="137"/>
        </w:numPr>
        <w:spacing w:line="276" w:lineRule="auto"/>
        <w:ind w:left="720"/>
        <w:jc w:val="both"/>
        <w:rPr>
          <w:rFonts w:ascii="Tahoma" w:hAnsi="Tahoma" w:cs="Tahoma"/>
        </w:rPr>
      </w:pPr>
      <w:r w:rsidRPr="00B43335">
        <w:rPr>
          <w:rFonts w:ascii="Tahoma" w:hAnsi="Tahoma" w:cs="Tahoma"/>
        </w:rPr>
        <w:t>Discutarea modu</w:t>
      </w:r>
      <w:r w:rsidR="00B43335">
        <w:rPr>
          <w:rFonts w:ascii="Tahoma" w:hAnsi="Tahoma" w:cs="Tahoma"/>
        </w:rPr>
        <w:t>lui de realizare a etapelor urmă</w:t>
      </w:r>
      <w:r w:rsidRPr="00B43335">
        <w:rPr>
          <w:rFonts w:ascii="Tahoma" w:hAnsi="Tahoma" w:cs="Tahoma"/>
        </w:rPr>
        <w:t>toare;</w:t>
      </w:r>
    </w:p>
    <w:p w:rsidR="00995B68" w:rsidRPr="00B43335" w:rsidRDefault="00B43335" w:rsidP="0094582E">
      <w:pPr>
        <w:pStyle w:val="ListParagraph"/>
        <w:numPr>
          <w:ilvl w:val="0"/>
          <w:numId w:val="137"/>
        </w:numPr>
        <w:spacing w:line="276" w:lineRule="auto"/>
        <w:ind w:left="720"/>
        <w:jc w:val="both"/>
        <w:rPr>
          <w:rFonts w:ascii="Tahoma" w:hAnsi="Tahoma" w:cs="Tahoma"/>
        </w:rPr>
      </w:pPr>
      <w:r>
        <w:rPr>
          <w:rFonts w:ascii="Tahoma" w:hAnsi="Tahoma" w:cs="Tahoma"/>
        </w:rPr>
        <w:t>Informarea continuă</w:t>
      </w:r>
      <w:r w:rsidR="00995B68" w:rsidRPr="00B43335">
        <w:rPr>
          <w:rFonts w:ascii="Tahoma" w:hAnsi="Tahoma" w:cs="Tahoma"/>
        </w:rPr>
        <w:t xml:space="preserve"> a membrilor echipei;</w:t>
      </w:r>
    </w:p>
    <w:p w:rsidR="00995B68" w:rsidRPr="00B43335" w:rsidRDefault="00995B68" w:rsidP="0094582E">
      <w:pPr>
        <w:pStyle w:val="ListParagraph"/>
        <w:numPr>
          <w:ilvl w:val="0"/>
          <w:numId w:val="137"/>
        </w:numPr>
        <w:spacing w:line="276" w:lineRule="auto"/>
        <w:ind w:left="720"/>
        <w:jc w:val="both"/>
        <w:rPr>
          <w:rFonts w:ascii="Tahoma" w:hAnsi="Tahoma" w:cs="Tahoma"/>
        </w:rPr>
      </w:pPr>
      <w:r w:rsidRPr="00B43335">
        <w:rPr>
          <w:rFonts w:ascii="Tahoma" w:hAnsi="Tahoma" w:cs="Tahoma"/>
        </w:rPr>
        <w:t>Coordonarea interferen</w:t>
      </w:r>
      <w:r w:rsidR="00B43335">
        <w:rPr>
          <w:rFonts w:ascii="Tahoma" w:hAnsi="Tahoma" w:cs="Tahoma"/>
        </w:rPr>
        <w:t>ț</w:t>
      </w:r>
      <w:r w:rsidRPr="00B43335">
        <w:rPr>
          <w:rFonts w:ascii="Tahoma" w:hAnsi="Tahoma" w:cs="Tahoma"/>
        </w:rPr>
        <w:t xml:space="preserve">elor cu alte programe sau domenii. </w:t>
      </w:r>
    </w:p>
    <w:p w:rsidR="00995B68" w:rsidRDefault="00995B68" w:rsidP="00313DAA">
      <w:pPr>
        <w:spacing w:line="276" w:lineRule="auto"/>
        <w:jc w:val="both"/>
        <w:rPr>
          <w:rFonts w:ascii="Tahoma" w:hAnsi="Tahoma" w:cs="Tahoma"/>
          <w:b/>
          <w:i/>
        </w:rPr>
      </w:pPr>
    </w:p>
    <w:p w:rsidR="00995B68" w:rsidRPr="00B43335" w:rsidRDefault="00995B68" w:rsidP="00B43335">
      <w:pPr>
        <w:spacing w:line="276" w:lineRule="auto"/>
        <w:jc w:val="both"/>
        <w:rPr>
          <w:rFonts w:ascii="Tahoma" w:hAnsi="Tahoma" w:cs="Tahoma"/>
          <w:b/>
        </w:rPr>
      </w:pPr>
      <w:r w:rsidRPr="00B43335">
        <w:rPr>
          <w:rFonts w:ascii="Tahoma" w:hAnsi="Tahoma" w:cs="Tahoma"/>
          <w:b/>
        </w:rPr>
        <w:t>Rapoartele</w:t>
      </w:r>
    </w:p>
    <w:p w:rsidR="00995B68" w:rsidRDefault="00995B68" w:rsidP="00B43335">
      <w:pPr>
        <w:spacing w:line="276" w:lineRule="auto"/>
        <w:ind w:firstLine="708"/>
        <w:jc w:val="both"/>
        <w:rPr>
          <w:rFonts w:ascii="Tahoma" w:hAnsi="Tahoma" w:cs="Tahoma"/>
        </w:rPr>
      </w:pPr>
      <w:r>
        <w:rPr>
          <w:rFonts w:ascii="Tahoma" w:hAnsi="Tahoma" w:cs="Tahoma"/>
        </w:rPr>
        <w:t>Acestea vor ajuta la formarea unei ba</w:t>
      </w:r>
      <w:r w:rsidR="00B43335">
        <w:rPr>
          <w:rFonts w:ascii="Tahoma" w:hAnsi="Tahoma" w:cs="Tahoma"/>
        </w:rPr>
        <w:t>ze solide pentru analiza tendințelor și trendurilor și analiza strategiilor și vor fi de folos în mod special atunci când apar schimbări î</w:t>
      </w:r>
      <w:r>
        <w:rPr>
          <w:rFonts w:ascii="Tahoma" w:hAnsi="Tahoma" w:cs="Tahoma"/>
        </w:rPr>
        <w:t>n cadrul structurii personalulu</w:t>
      </w:r>
      <w:r w:rsidR="00B43335">
        <w:rPr>
          <w:rFonts w:ascii="Tahoma" w:hAnsi="Tahoma" w:cs="Tahoma"/>
        </w:rPr>
        <w:t>i, a echipei de conducere ș</w:t>
      </w:r>
      <w:r>
        <w:rPr>
          <w:rFonts w:ascii="Tahoma" w:hAnsi="Tahoma" w:cs="Tahoma"/>
        </w:rPr>
        <w:t xml:space="preserve">i </w:t>
      </w:r>
      <w:r w:rsidR="00B43335">
        <w:rPr>
          <w:rFonts w:ascii="Tahoma" w:hAnsi="Tahoma" w:cs="Tahoma"/>
        </w:rPr>
        <w:t>a factorilor de decizie. Se va î</w:t>
      </w:r>
      <w:r>
        <w:rPr>
          <w:rFonts w:ascii="Tahoma" w:hAnsi="Tahoma" w:cs="Tahoma"/>
        </w:rPr>
        <w:t>ntocmi cel put</w:t>
      </w:r>
      <w:r w:rsidR="00B43335">
        <w:rPr>
          <w:rFonts w:ascii="Tahoma" w:hAnsi="Tahoma" w:cs="Tahoma"/>
        </w:rPr>
        <w:t>in un raport trimestrial care să fie conceput astfel încat resursele, activitățile și rezultatele să</w:t>
      </w:r>
      <w:r>
        <w:rPr>
          <w:rFonts w:ascii="Tahoma" w:hAnsi="Tahoma" w:cs="Tahoma"/>
        </w:rPr>
        <w:t xml:space="preserve"> fie monitorizate prin rapo</w:t>
      </w:r>
      <w:r w:rsidR="00B43335">
        <w:rPr>
          <w:rFonts w:ascii="Tahoma" w:hAnsi="Tahoma" w:cs="Tahoma"/>
        </w:rPr>
        <w:t>rtarea la obiectivele imediate ș</w:t>
      </w:r>
      <w:r>
        <w:rPr>
          <w:rFonts w:ascii="Tahoma" w:hAnsi="Tahoma" w:cs="Tahoma"/>
        </w:rPr>
        <w:t>i la cele generale, co</w:t>
      </w:r>
      <w:r w:rsidR="00B43335">
        <w:rPr>
          <w:rFonts w:ascii="Tahoma" w:hAnsi="Tahoma" w:cs="Tahoma"/>
        </w:rPr>
        <w:t>mparant realitatea cu activităț</w:t>
      </w:r>
      <w:r>
        <w:rPr>
          <w:rFonts w:ascii="Tahoma" w:hAnsi="Tahoma" w:cs="Tahoma"/>
        </w:rPr>
        <w:t>ile program</w:t>
      </w:r>
      <w:r w:rsidR="00B43335">
        <w:rPr>
          <w:rFonts w:ascii="Tahoma" w:hAnsi="Tahoma" w:cs="Tahoma"/>
        </w:rPr>
        <w:t>ate, timpul estimat, costurile și calitatea, deviațiile față de plan, impactul ș</w:t>
      </w:r>
      <w:r>
        <w:rPr>
          <w:rFonts w:ascii="Tahoma" w:hAnsi="Tahoma" w:cs="Tahoma"/>
        </w:rPr>
        <w:t xml:space="preserve">i problemele determinate de acestea, precum </w:t>
      </w:r>
      <w:r w:rsidR="00B43335">
        <w:rPr>
          <w:rFonts w:ascii="Tahoma" w:hAnsi="Tahoma" w:cs="Tahoma"/>
        </w:rPr>
        <w:t>și recomandări pentru activităț</w:t>
      </w:r>
      <w:r>
        <w:rPr>
          <w:rFonts w:ascii="Tahoma" w:hAnsi="Tahoma" w:cs="Tahoma"/>
        </w:rPr>
        <w:t>ile viitoar</w:t>
      </w:r>
      <w:r w:rsidR="00B43335">
        <w:rPr>
          <w:rFonts w:ascii="Tahoma" w:hAnsi="Tahoma" w:cs="Tahoma"/>
        </w:rPr>
        <w:t>e. Controlul proiectului urmareș</w:t>
      </w:r>
      <w:r>
        <w:rPr>
          <w:rFonts w:ascii="Tahoma" w:hAnsi="Tahoma" w:cs="Tahoma"/>
        </w:rPr>
        <w:t xml:space="preserve">te observarea oricaror abateri de la planificare, </w:t>
      </w:r>
      <w:r w:rsidR="00B43335">
        <w:rPr>
          <w:rFonts w:ascii="Tahoma" w:hAnsi="Tahoma" w:cs="Tahoma"/>
        </w:rPr>
        <w:t>ăcauzele, apreciază consecințele ș</w:t>
      </w:r>
      <w:r>
        <w:rPr>
          <w:rFonts w:ascii="Tahoma" w:hAnsi="Tahoma" w:cs="Tahoma"/>
        </w:rPr>
        <w:t xml:space="preserve">i introduce corecturile necesare. </w:t>
      </w:r>
    </w:p>
    <w:p w:rsidR="00995B68" w:rsidRDefault="00995B68" w:rsidP="00995B68">
      <w:pPr>
        <w:jc w:val="both"/>
        <w:rPr>
          <w:rFonts w:ascii="Tahoma" w:hAnsi="Tahoma" w:cs="Tahoma"/>
          <w:b/>
          <w:i/>
        </w:rPr>
      </w:pPr>
    </w:p>
    <w:p w:rsidR="00995B68" w:rsidRPr="00B43335" w:rsidRDefault="00995B68" w:rsidP="00B43335">
      <w:pPr>
        <w:spacing w:line="276" w:lineRule="auto"/>
        <w:jc w:val="both"/>
        <w:rPr>
          <w:rFonts w:ascii="Tahoma" w:hAnsi="Tahoma" w:cs="Tahoma"/>
        </w:rPr>
      </w:pPr>
      <w:r w:rsidRPr="00B43335">
        <w:rPr>
          <w:rFonts w:ascii="Tahoma" w:hAnsi="Tahoma" w:cs="Tahoma"/>
          <w:b/>
        </w:rPr>
        <w:t>Controlul timpului</w:t>
      </w:r>
    </w:p>
    <w:p w:rsidR="00995B68" w:rsidRDefault="00B43335" w:rsidP="00B43335">
      <w:pPr>
        <w:spacing w:line="276" w:lineRule="auto"/>
        <w:ind w:firstLine="708"/>
        <w:jc w:val="both"/>
        <w:rPr>
          <w:rFonts w:ascii="Tahoma" w:hAnsi="Tahoma" w:cs="Tahoma"/>
        </w:rPr>
      </w:pPr>
      <w:r>
        <w:rPr>
          <w:rFonts w:ascii="Tahoma" w:hAnsi="Tahoma" w:cs="Tahoma"/>
        </w:rPr>
        <w:t>Problemele de implementare ce țin de timp se manifestă</w:t>
      </w:r>
      <w:r w:rsidR="00995B68">
        <w:rPr>
          <w:rFonts w:ascii="Tahoma" w:hAnsi="Tahoma" w:cs="Tahoma"/>
        </w:rPr>
        <w:t xml:space="preserve"> prin: ner</w:t>
      </w:r>
      <w:r>
        <w:rPr>
          <w:rFonts w:ascii="Tahoma" w:hAnsi="Tahoma" w:cs="Tahoma"/>
        </w:rPr>
        <w:t>espectarea termenilor pentru acț</w:t>
      </w:r>
      <w:r w:rsidR="00995B68">
        <w:rPr>
          <w:rFonts w:ascii="Tahoma" w:hAnsi="Tahoma" w:cs="Tahoma"/>
        </w:rPr>
        <w:t xml:space="preserve">iuni, prea multe sarcini </w:t>
      </w:r>
      <w:r w:rsidR="00995B68">
        <w:rPr>
          <w:rFonts w:ascii="Tahoma" w:hAnsi="Tahoma" w:cs="Tahoma"/>
          <w:i/>
        </w:rPr>
        <w:t>„aproape gata</w:t>
      </w:r>
      <w:r w:rsidR="00995B68">
        <w:rPr>
          <w:rFonts w:ascii="Tahoma" w:hAnsi="Tahoma" w:cs="Tahoma"/>
        </w:rPr>
        <w:t>”, prea multe ”</w:t>
      </w:r>
      <w:r>
        <w:rPr>
          <w:rFonts w:ascii="Tahoma" w:hAnsi="Tahoma" w:cs="Tahoma"/>
          <w:i/>
        </w:rPr>
        <w:t xml:space="preserve">acțiuni prioritare </w:t>
      </w:r>
      <w:r>
        <w:rPr>
          <w:rFonts w:ascii="Tahoma" w:hAnsi="Tahoma" w:cs="Tahoma"/>
          <w:i/>
        </w:rPr>
        <w:lastRenderedPageBreak/>
        <w:t>pe listă</w:t>
      </w:r>
      <w:r w:rsidR="00995B68">
        <w:rPr>
          <w:rFonts w:ascii="Tahoma" w:hAnsi="Tahoma" w:cs="Tahoma"/>
        </w:rPr>
        <w:t>”. P</w:t>
      </w:r>
      <w:r>
        <w:rPr>
          <w:rFonts w:ascii="Tahoma" w:hAnsi="Tahoma" w:cs="Tahoma"/>
        </w:rPr>
        <w:t>rincipalele cauze ale nerespectării planificării î</w:t>
      </w:r>
      <w:r w:rsidR="00995B68">
        <w:rPr>
          <w:rFonts w:ascii="Tahoma" w:hAnsi="Tahoma" w:cs="Tahoma"/>
        </w:rPr>
        <w:t>n timp a</w:t>
      </w:r>
      <w:r>
        <w:rPr>
          <w:rFonts w:ascii="Tahoma" w:hAnsi="Tahoma" w:cs="Tahoma"/>
        </w:rPr>
        <w:t>par prin introducerea de schimbări necontrolate care întâ</w:t>
      </w:r>
      <w:r w:rsidR="00995B68">
        <w:rPr>
          <w:rFonts w:ascii="Tahoma" w:hAnsi="Tahoma" w:cs="Tahoma"/>
        </w:rPr>
        <w:t>rzie implementarea sau prin subestimarea efectelor schimbărilor necesare aduse proiectului. Ef</w:t>
      </w:r>
      <w:r>
        <w:rPr>
          <w:rFonts w:ascii="Tahoma" w:hAnsi="Tahoma" w:cs="Tahoma"/>
        </w:rPr>
        <w:t>ectele principale ale nerespectării planificării în timp se concretizează în creș</w:t>
      </w:r>
      <w:r w:rsidR="00995B68">
        <w:rPr>
          <w:rFonts w:ascii="Tahoma" w:hAnsi="Tahoma" w:cs="Tahoma"/>
        </w:rPr>
        <w:t>terea cos</w:t>
      </w:r>
      <w:r>
        <w:rPr>
          <w:rFonts w:ascii="Tahoma" w:hAnsi="Tahoma" w:cs="Tahoma"/>
        </w:rPr>
        <w:t>turilor sau reducerea performanț</w:t>
      </w:r>
      <w:r w:rsidR="00995B68">
        <w:rPr>
          <w:rFonts w:ascii="Tahoma" w:hAnsi="Tahoma" w:cs="Tahoma"/>
        </w:rPr>
        <w:t>ei p</w:t>
      </w:r>
      <w:r>
        <w:rPr>
          <w:rFonts w:ascii="Tahoma" w:hAnsi="Tahoma" w:cs="Tahoma"/>
        </w:rPr>
        <w:t>roiectului, aceste probleme putâ</w:t>
      </w:r>
      <w:r w:rsidR="00995B68">
        <w:rPr>
          <w:rFonts w:ascii="Tahoma" w:hAnsi="Tahoma" w:cs="Tahoma"/>
        </w:rPr>
        <w:t xml:space="preserve">nd fi rezolvate </w:t>
      </w:r>
      <w:r>
        <w:rPr>
          <w:rFonts w:ascii="Tahoma" w:hAnsi="Tahoma" w:cs="Tahoma"/>
        </w:rPr>
        <w:t>printr-o monitorizare minuțioasă și acț</w:t>
      </w:r>
      <w:r w:rsidR="00995B68">
        <w:rPr>
          <w:rFonts w:ascii="Tahoma" w:hAnsi="Tahoma" w:cs="Tahoma"/>
        </w:rPr>
        <w:t xml:space="preserve">iune la timpul potrivit. </w:t>
      </w:r>
    </w:p>
    <w:p w:rsidR="00B43335" w:rsidRDefault="00B43335" w:rsidP="00B43335">
      <w:pPr>
        <w:spacing w:line="276" w:lineRule="auto"/>
        <w:jc w:val="both"/>
        <w:rPr>
          <w:rFonts w:ascii="Tahoma" w:hAnsi="Tahoma" w:cs="Tahoma"/>
        </w:rPr>
      </w:pPr>
    </w:p>
    <w:p w:rsidR="00995B68" w:rsidRPr="00B43335" w:rsidRDefault="00995B68" w:rsidP="00B43335">
      <w:pPr>
        <w:spacing w:line="276" w:lineRule="auto"/>
        <w:jc w:val="both"/>
        <w:rPr>
          <w:rFonts w:ascii="Tahoma" w:hAnsi="Tahoma" w:cs="Tahoma"/>
        </w:rPr>
      </w:pPr>
      <w:r w:rsidRPr="00B43335">
        <w:rPr>
          <w:rFonts w:ascii="Tahoma" w:hAnsi="Tahoma" w:cs="Tahoma"/>
          <w:b/>
        </w:rPr>
        <w:t>Controlul resurselor umane</w:t>
      </w:r>
      <w:r w:rsidRPr="00B43335">
        <w:rPr>
          <w:rFonts w:ascii="Tahoma" w:hAnsi="Tahoma" w:cs="Tahoma"/>
        </w:rPr>
        <w:t xml:space="preserve"> </w:t>
      </w:r>
    </w:p>
    <w:p w:rsidR="00995B68" w:rsidRDefault="00B43335" w:rsidP="00B43335">
      <w:pPr>
        <w:spacing w:line="276" w:lineRule="auto"/>
        <w:ind w:firstLine="708"/>
        <w:jc w:val="both"/>
        <w:rPr>
          <w:rFonts w:ascii="Tahoma" w:hAnsi="Tahoma" w:cs="Tahoma"/>
        </w:rPr>
      </w:pPr>
      <w:r>
        <w:rPr>
          <w:rFonts w:ascii="Tahoma" w:hAnsi="Tahoma" w:cs="Tahoma"/>
        </w:rPr>
        <w:t>Ca ș</w:t>
      </w:r>
      <w:r w:rsidR="00995B68">
        <w:rPr>
          <w:rFonts w:ascii="Tahoma" w:hAnsi="Tahoma" w:cs="Tahoma"/>
        </w:rPr>
        <w:t>i problemele de timp, acestea pot fi red</w:t>
      </w:r>
      <w:r>
        <w:rPr>
          <w:rFonts w:ascii="Tahoma" w:hAnsi="Tahoma" w:cs="Tahoma"/>
        </w:rPr>
        <w:t>use printr-o planificare bine gândită și flexibilă la schimbări însoțită de planuri de contingență și de selectare a unui numă</w:t>
      </w:r>
      <w:r w:rsidR="00995B68">
        <w:rPr>
          <w:rFonts w:ascii="Tahoma" w:hAnsi="Tahoma" w:cs="Tahoma"/>
        </w:rPr>
        <w:t xml:space="preserve">r de voluntari </w:t>
      </w:r>
      <w:r>
        <w:rPr>
          <w:rFonts w:ascii="Tahoma" w:hAnsi="Tahoma" w:cs="Tahoma"/>
        </w:rPr>
        <w:t>flexibil. Modul de planificare ș</w:t>
      </w:r>
      <w:r w:rsidR="00995B68">
        <w:rPr>
          <w:rFonts w:ascii="Tahoma" w:hAnsi="Tahoma" w:cs="Tahoma"/>
        </w:rPr>
        <w:t xml:space="preserve">i de control </w:t>
      </w:r>
      <w:r>
        <w:rPr>
          <w:rFonts w:ascii="Tahoma" w:hAnsi="Tahoma" w:cs="Tahoma"/>
        </w:rPr>
        <w:t>al resurselor umane constă î</w:t>
      </w:r>
      <w:r w:rsidR="00995B68">
        <w:rPr>
          <w:rFonts w:ascii="Tahoma" w:hAnsi="Tahoma" w:cs="Tahoma"/>
        </w:rPr>
        <w:t>n:</w:t>
      </w:r>
    </w:p>
    <w:p w:rsidR="00995B68" w:rsidRDefault="00B43335" w:rsidP="0094582E">
      <w:pPr>
        <w:widowControl/>
        <w:numPr>
          <w:ilvl w:val="0"/>
          <w:numId w:val="55"/>
        </w:numPr>
        <w:suppressAutoHyphens w:val="0"/>
        <w:autoSpaceDN/>
        <w:spacing w:line="276" w:lineRule="auto"/>
        <w:ind w:left="720"/>
        <w:jc w:val="both"/>
        <w:textAlignment w:val="auto"/>
        <w:rPr>
          <w:rFonts w:ascii="Tahoma" w:hAnsi="Tahoma" w:cs="Tahoma"/>
        </w:rPr>
      </w:pPr>
      <w:r>
        <w:rPr>
          <w:rFonts w:ascii="Tahoma" w:hAnsi="Tahoma" w:cs="Tahoma"/>
        </w:rPr>
        <w:t>Alegerea corecă a responsabilităț</w:t>
      </w:r>
      <w:r w:rsidR="00995B68">
        <w:rPr>
          <w:rFonts w:ascii="Tahoma" w:hAnsi="Tahoma" w:cs="Tahoma"/>
        </w:rPr>
        <w:t>ilor;</w:t>
      </w:r>
    </w:p>
    <w:p w:rsidR="00995B68" w:rsidRDefault="00B43335" w:rsidP="0094582E">
      <w:pPr>
        <w:widowControl/>
        <w:numPr>
          <w:ilvl w:val="0"/>
          <w:numId w:val="55"/>
        </w:numPr>
        <w:suppressAutoHyphens w:val="0"/>
        <w:autoSpaceDN/>
        <w:spacing w:line="276" w:lineRule="auto"/>
        <w:ind w:left="720"/>
        <w:jc w:val="both"/>
        <w:textAlignment w:val="auto"/>
        <w:rPr>
          <w:rFonts w:ascii="Tahoma" w:hAnsi="Tahoma" w:cs="Tahoma"/>
        </w:rPr>
      </w:pPr>
      <w:r>
        <w:rPr>
          <w:rFonts w:ascii="Tahoma" w:hAnsi="Tahoma" w:cs="Tahoma"/>
        </w:rPr>
        <w:t>Numărul de ore de muncă</w:t>
      </w:r>
      <w:r w:rsidR="00995B68">
        <w:rPr>
          <w:rFonts w:ascii="Tahoma" w:hAnsi="Tahoma" w:cs="Tahoma"/>
        </w:rPr>
        <w:t>;</w:t>
      </w:r>
    </w:p>
    <w:p w:rsidR="00995B68" w:rsidRDefault="00B43335" w:rsidP="0094582E">
      <w:pPr>
        <w:widowControl/>
        <w:numPr>
          <w:ilvl w:val="0"/>
          <w:numId w:val="55"/>
        </w:numPr>
        <w:suppressAutoHyphens w:val="0"/>
        <w:autoSpaceDN/>
        <w:spacing w:line="276" w:lineRule="auto"/>
        <w:ind w:left="720"/>
        <w:jc w:val="both"/>
        <w:textAlignment w:val="auto"/>
        <w:rPr>
          <w:rFonts w:ascii="Tahoma" w:hAnsi="Tahoma" w:cs="Tahoma"/>
        </w:rPr>
      </w:pPr>
      <w:r>
        <w:rPr>
          <w:rFonts w:ascii="Tahoma" w:hAnsi="Tahoma" w:cs="Tahoma"/>
        </w:rPr>
        <w:t>Monitorizarea respectării fiș</w:t>
      </w:r>
      <w:r w:rsidR="00995B68">
        <w:rPr>
          <w:rFonts w:ascii="Tahoma" w:hAnsi="Tahoma" w:cs="Tahoma"/>
        </w:rPr>
        <w:t>elor</w:t>
      </w:r>
      <w:r>
        <w:rPr>
          <w:rFonts w:ascii="Tahoma" w:hAnsi="Tahoma" w:cs="Tahoma"/>
        </w:rPr>
        <w:t xml:space="preserve"> de post pentru fiecare membru și evaluarea performanț</w:t>
      </w:r>
      <w:r w:rsidR="00995B68">
        <w:rPr>
          <w:rFonts w:ascii="Tahoma" w:hAnsi="Tahoma" w:cs="Tahoma"/>
        </w:rPr>
        <w:t>ei lor;</w:t>
      </w:r>
    </w:p>
    <w:p w:rsidR="00B43335" w:rsidRDefault="00B43335" w:rsidP="0094582E">
      <w:pPr>
        <w:widowControl/>
        <w:numPr>
          <w:ilvl w:val="0"/>
          <w:numId w:val="55"/>
        </w:numPr>
        <w:suppressAutoHyphens w:val="0"/>
        <w:autoSpaceDN/>
        <w:spacing w:line="276" w:lineRule="auto"/>
        <w:ind w:left="720"/>
        <w:jc w:val="both"/>
        <w:textAlignment w:val="auto"/>
        <w:rPr>
          <w:rFonts w:ascii="Tahoma" w:hAnsi="Tahoma" w:cs="Tahoma"/>
        </w:rPr>
      </w:pPr>
      <w:r>
        <w:rPr>
          <w:rFonts w:ascii="Tahoma" w:hAnsi="Tahoma" w:cs="Tahoma"/>
        </w:rPr>
        <w:t>Pregatirea continuă în cadrul centrului prin practică.</w:t>
      </w:r>
    </w:p>
    <w:p w:rsidR="00995B68" w:rsidRDefault="00995B68" w:rsidP="00B43335">
      <w:pPr>
        <w:widowControl/>
        <w:suppressAutoHyphens w:val="0"/>
        <w:autoSpaceDN/>
        <w:spacing w:line="276" w:lineRule="auto"/>
        <w:ind w:left="1440"/>
        <w:jc w:val="both"/>
        <w:textAlignment w:val="auto"/>
        <w:rPr>
          <w:rFonts w:ascii="Tahoma" w:hAnsi="Tahoma" w:cs="Tahoma"/>
        </w:rPr>
      </w:pPr>
    </w:p>
    <w:p w:rsidR="00995B68" w:rsidRDefault="00995B68" w:rsidP="00B43335">
      <w:pPr>
        <w:spacing w:line="276" w:lineRule="auto"/>
        <w:jc w:val="both"/>
        <w:rPr>
          <w:rFonts w:ascii="Tahoma" w:hAnsi="Tahoma" w:cs="Tahoma"/>
        </w:rPr>
      </w:pPr>
      <w:r>
        <w:rPr>
          <w:rFonts w:ascii="Tahoma" w:hAnsi="Tahoma" w:cs="Tahoma"/>
          <w:b/>
        </w:rPr>
        <w:t xml:space="preserve"> Controlul costului</w:t>
      </w:r>
    </w:p>
    <w:p w:rsidR="00995B68" w:rsidRDefault="00B43335" w:rsidP="00B43335">
      <w:pPr>
        <w:spacing w:line="276" w:lineRule="auto"/>
        <w:ind w:firstLine="708"/>
        <w:jc w:val="both"/>
        <w:rPr>
          <w:rFonts w:ascii="Tahoma" w:hAnsi="Tahoma" w:cs="Tahoma"/>
        </w:rPr>
      </w:pPr>
      <w:r>
        <w:rPr>
          <w:rFonts w:ascii="Tahoma" w:hAnsi="Tahoma" w:cs="Tahoma"/>
        </w:rPr>
        <w:t>Folosirea corectă a banilor ș</w:t>
      </w:r>
      <w:r w:rsidR="00995B68">
        <w:rPr>
          <w:rFonts w:ascii="Tahoma" w:hAnsi="Tahoma" w:cs="Tahoma"/>
        </w:rPr>
        <w:t>i respectarea buget</w:t>
      </w:r>
      <w:r>
        <w:rPr>
          <w:rFonts w:ascii="Tahoma" w:hAnsi="Tahoma" w:cs="Tahoma"/>
        </w:rPr>
        <w:t>ului alocat sunt responsabilităț</w:t>
      </w:r>
      <w:r w:rsidR="00995B68">
        <w:rPr>
          <w:rFonts w:ascii="Tahoma" w:hAnsi="Tahoma" w:cs="Tahoma"/>
        </w:rPr>
        <w:t xml:space="preserve">i majore ale managerului de proiect. Aceasta presupune: </w:t>
      </w:r>
    </w:p>
    <w:p w:rsidR="00995B68" w:rsidRDefault="00B43335" w:rsidP="0094582E">
      <w:pPr>
        <w:widowControl/>
        <w:numPr>
          <w:ilvl w:val="0"/>
          <w:numId w:val="56"/>
        </w:numPr>
        <w:suppressAutoHyphens w:val="0"/>
        <w:autoSpaceDN/>
        <w:spacing w:line="276" w:lineRule="auto"/>
        <w:ind w:left="720"/>
        <w:jc w:val="both"/>
        <w:textAlignment w:val="auto"/>
        <w:rPr>
          <w:rFonts w:ascii="Tahoma" w:hAnsi="Tahoma" w:cs="Tahoma"/>
        </w:rPr>
      </w:pPr>
      <w:r>
        <w:rPr>
          <w:rFonts w:ascii="Tahoma" w:hAnsi="Tahoma" w:cs="Tahoma"/>
        </w:rPr>
        <w:t>Planificare riguroasă</w:t>
      </w:r>
      <w:r w:rsidR="00995B68">
        <w:rPr>
          <w:rFonts w:ascii="Tahoma" w:hAnsi="Tahoma" w:cs="Tahoma"/>
        </w:rPr>
        <w:t xml:space="preserve">; </w:t>
      </w:r>
    </w:p>
    <w:p w:rsidR="00995B68" w:rsidRDefault="00B43335" w:rsidP="0094582E">
      <w:pPr>
        <w:widowControl/>
        <w:numPr>
          <w:ilvl w:val="0"/>
          <w:numId w:val="56"/>
        </w:numPr>
        <w:suppressAutoHyphens w:val="0"/>
        <w:autoSpaceDN/>
        <w:spacing w:line="276" w:lineRule="auto"/>
        <w:ind w:left="720"/>
        <w:jc w:val="both"/>
        <w:textAlignment w:val="auto"/>
        <w:rPr>
          <w:rFonts w:ascii="Tahoma" w:hAnsi="Tahoma" w:cs="Tahoma"/>
        </w:rPr>
      </w:pPr>
      <w:r>
        <w:rPr>
          <w:rFonts w:ascii="Tahoma" w:hAnsi="Tahoma" w:cs="Tahoma"/>
        </w:rPr>
        <w:t>Monitorizare continuă</w:t>
      </w:r>
      <w:r w:rsidR="00995B68">
        <w:rPr>
          <w:rFonts w:ascii="Tahoma" w:hAnsi="Tahoma" w:cs="Tahoma"/>
        </w:rPr>
        <w:t xml:space="preserve"> a bugetului</w:t>
      </w:r>
      <w:r>
        <w:rPr>
          <w:rFonts w:ascii="Tahoma" w:hAnsi="Tahoma" w:cs="Tahoma"/>
        </w:rPr>
        <w:t xml:space="preserve"> pe parcursul proiectului prin ț</w:t>
      </w:r>
      <w:r w:rsidR="00995B68">
        <w:rPr>
          <w:rFonts w:ascii="Tahoma" w:hAnsi="Tahoma" w:cs="Tahoma"/>
        </w:rPr>
        <w:t>inerea unei eviden</w:t>
      </w:r>
      <w:r>
        <w:rPr>
          <w:rFonts w:ascii="Tahoma" w:hAnsi="Tahoma" w:cs="Tahoma"/>
        </w:rPr>
        <w:t>țe la zi și luarea de mă</w:t>
      </w:r>
      <w:r w:rsidR="00995B68">
        <w:rPr>
          <w:rFonts w:ascii="Tahoma" w:hAnsi="Tahoma" w:cs="Tahoma"/>
        </w:rPr>
        <w:t>suri</w:t>
      </w:r>
      <w:r>
        <w:rPr>
          <w:rFonts w:ascii="Tahoma" w:hAnsi="Tahoma" w:cs="Tahoma"/>
        </w:rPr>
        <w:t xml:space="preserve"> la timp pentru a se evita depaș</w:t>
      </w:r>
      <w:r w:rsidR="00995B68">
        <w:rPr>
          <w:rFonts w:ascii="Tahoma" w:hAnsi="Tahoma" w:cs="Tahoma"/>
        </w:rPr>
        <w:t>irea bugetului;</w:t>
      </w:r>
    </w:p>
    <w:p w:rsidR="00995B68" w:rsidRDefault="00995B68" w:rsidP="0094582E">
      <w:pPr>
        <w:widowControl/>
        <w:numPr>
          <w:ilvl w:val="0"/>
          <w:numId w:val="56"/>
        </w:numPr>
        <w:suppressAutoHyphens w:val="0"/>
        <w:autoSpaceDN/>
        <w:spacing w:line="276" w:lineRule="auto"/>
        <w:ind w:left="720"/>
        <w:jc w:val="both"/>
        <w:textAlignment w:val="auto"/>
        <w:rPr>
          <w:rFonts w:ascii="Tahoma" w:hAnsi="Tahoma" w:cs="Tahoma"/>
        </w:rPr>
      </w:pPr>
      <w:r>
        <w:rPr>
          <w:rFonts w:ascii="Tahoma" w:hAnsi="Tahoma" w:cs="Tahoma"/>
        </w:rPr>
        <w:t xml:space="preserve">Evaluarea </w:t>
      </w:r>
      <w:r w:rsidR="00B43335">
        <w:rPr>
          <w:rFonts w:ascii="Tahoma" w:hAnsi="Tahoma" w:cs="Tahoma"/>
        </w:rPr>
        <w:t>raportului dintre efort, efect ș</w:t>
      </w:r>
      <w:r>
        <w:rPr>
          <w:rFonts w:ascii="Tahoma" w:hAnsi="Tahoma" w:cs="Tahoma"/>
        </w:rPr>
        <w:t xml:space="preserve">i rezultat. </w:t>
      </w:r>
    </w:p>
    <w:p w:rsidR="00995B68" w:rsidRDefault="00995B68" w:rsidP="00995B68">
      <w:pPr>
        <w:jc w:val="both"/>
        <w:rPr>
          <w:rFonts w:ascii="Tahoma" w:hAnsi="Tahoma" w:cs="Tahoma"/>
          <w:b/>
        </w:rPr>
      </w:pPr>
    </w:p>
    <w:p w:rsidR="00995B68" w:rsidRPr="00B43335" w:rsidRDefault="00995B68" w:rsidP="00B43335">
      <w:pPr>
        <w:spacing w:line="276" w:lineRule="auto"/>
        <w:jc w:val="both"/>
        <w:rPr>
          <w:rFonts w:ascii="Tahoma" w:hAnsi="Tahoma" w:cs="Tahoma"/>
          <w:szCs w:val="24"/>
        </w:rPr>
      </w:pPr>
      <w:r w:rsidRPr="00B43335">
        <w:rPr>
          <w:rFonts w:ascii="Tahoma" w:hAnsi="Tahoma" w:cs="Tahoma"/>
          <w:b/>
          <w:szCs w:val="24"/>
        </w:rPr>
        <w:t>Capacitatea op</w:t>
      </w:r>
      <w:r w:rsidR="00521F10">
        <w:rPr>
          <w:rFonts w:ascii="Tahoma" w:hAnsi="Tahoma" w:cs="Tahoma"/>
          <w:b/>
          <w:szCs w:val="24"/>
        </w:rPr>
        <w:t>eratională, tehnică și financiară</w:t>
      </w:r>
      <w:r w:rsidRPr="00B43335">
        <w:rPr>
          <w:rFonts w:ascii="Tahoma" w:hAnsi="Tahoma" w:cs="Tahoma"/>
          <w:b/>
          <w:szCs w:val="24"/>
        </w:rPr>
        <w:t xml:space="preserve"> a comunei </w:t>
      </w:r>
      <w:r w:rsidR="00521F10" w:rsidRPr="00521F10">
        <w:rPr>
          <w:rFonts w:ascii="Tahoma" w:hAnsi="Tahoma" w:cs="Tahoma"/>
          <w:b/>
          <w:szCs w:val="24"/>
        </w:rPr>
        <w:t xml:space="preserve">Nicolae Bălcescu </w:t>
      </w:r>
      <w:r w:rsidRPr="00B43335">
        <w:rPr>
          <w:rFonts w:ascii="Tahoma" w:hAnsi="Tahoma" w:cs="Tahoma"/>
          <w:b/>
          <w:szCs w:val="24"/>
        </w:rPr>
        <w:t>de a implement</w:t>
      </w:r>
      <w:r w:rsidR="00521F10">
        <w:rPr>
          <w:rFonts w:ascii="Tahoma" w:hAnsi="Tahoma" w:cs="Tahoma"/>
          <w:b/>
          <w:szCs w:val="24"/>
        </w:rPr>
        <w:t>a strategia de dezvoltare locală</w:t>
      </w:r>
    </w:p>
    <w:p w:rsidR="00995B68" w:rsidRPr="00B43335" w:rsidRDefault="00521F10" w:rsidP="00521F10">
      <w:pPr>
        <w:spacing w:line="276" w:lineRule="auto"/>
        <w:ind w:firstLine="708"/>
        <w:jc w:val="both"/>
        <w:rPr>
          <w:rFonts w:ascii="Tahoma" w:hAnsi="Tahoma" w:cs="Tahoma"/>
          <w:szCs w:val="24"/>
        </w:rPr>
      </w:pPr>
      <w:r>
        <w:rPr>
          <w:rFonts w:ascii="Tahoma" w:hAnsi="Tahoma" w:cs="Tahoma"/>
          <w:szCs w:val="24"/>
        </w:rPr>
        <w:t>Primaria, fiind o interfață</w:t>
      </w:r>
      <w:r w:rsidR="00995B68" w:rsidRPr="00B43335">
        <w:rPr>
          <w:rFonts w:ascii="Tahoma" w:hAnsi="Tahoma" w:cs="Tahoma"/>
          <w:szCs w:val="24"/>
        </w:rPr>
        <w:t xml:space="preserve"> între cetatean </w:t>
      </w:r>
      <w:r>
        <w:rPr>
          <w:rFonts w:ascii="Tahoma" w:hAnsi="Tahoma" w:cs="Tahoma"/>
          <w:szCs w:val="24"/>
        </w:rPr>
        <w:t>și instituțiile statului, trebuie să elaboreze și să</w:t>
      </w:r>
      <w:r w:rsidR="00995B68" w:rsidRPr="00B43335">
        <w:rPr>
          <w:rFonts w:ascii="Tahoma" w:hAnsi="Tahoma" w:cs="Tahoma"/>
          <w:szCs w:val="24"/>
        </w:rPr>
        <w:t xml:space="preserve"> dezvolte un sistem de administrare bazat pe promovarea aut</w:t>
      </w:r>
      <w:r>
        <w:rPr>
          <w:rFonts w:ascii="Tahoma" w:hAnsi="Tahoma" w:cs="Tahoma"/>
          <w:szCs w:val="24"/>
        </w:rPr>
        <w:t>onomiei loacale reale ș</w:t>
      </w:r>
      <w:r w:rsidR="00995B68" w:rsidRPr="00B43335">
        <w:rPr>
          <w:rFonts w:ascii="Tahoma" w:hAnsi="Tahoma" w:cs="Tahoma"/>
          <w:szCs w:val="24"/>
        </w:rPr>
        <w:t>i consolidarea cadrului in</w:t>
      </w:r>
      <w:r>
        <w:rPr>
          <w:rFonts w:ascii="Tahoma" w:hAnsi="Tahoma" w:cs="Tahoma"/>
          <w:szCs w:val="24"/>
        </w:rPr>
        <w:t>stitutional. Activitatea publică locală va fi orientată</w:t>
      </w:r>
      <w:r w:rsidR="00995B68" w:rsidRPr="00B43335">
        <w:rPr>
          <w:rFonts w:ascii="Tahoma" w:hAnsi="Tahoma" w:cs="Tahoma"/>
          <w:szCs w:val="24"/>
        </w:rPr>
        <w:t xml:space="preserve"> spre:</w:t>
      </w:r>
    </w:p>
    <w:p w:rsidR="00995B68" w:rsidRPr="00B43335" w:rsidRDefault="00521F10" w:rsidP="0094582E">
      <w:pPr>
        <w:widowControl/>
        <w:numPr>
          <w:ilvl w:val="0"/>
          <w:numId w:val="57"/>
        </w:numPr>
        <w:suppressAutoHyphens w:val="0"/>
        <w:autoSpaceDN/>
        <w:spacing w:line="276" w:lineRule="auto"/>
        <w:jc w:val="both"/>
        <w:textAlignment w:val="auto"/>
        <w:rPr>
          <w:rFonts w:ascii="Tahoma" w:hAnsi="Tahoma" w:cs="Tahoma"/>
          <w:szCs w:val="24"/>
        </w:rPr>
      </w:pPr>
      <w:r>
        <w:rPr>
          <w:rFonts w:ascii="Tahoma" w:hAnsi="Tahoma" w:cs="Tahoma"/>
          <w:szCs w:val="24"/>
        </w:rPr>
        <w:t>Sprijinirea dezvoltării comunității în scopul rezolvă</w:t>
      </w:r>
      <w:r w:rsidR="00995B68" w:rsidRPr="00B43335">
        <w:rPr>
          <w:rFonts w:ascii="Tahoma" w:hAnsi="Tahoma" w:cs="Tahoma"/>
          <w:szCs w:val="24"/>
        </w:rPr>
        <w:t xml:space="preserve">rii tuturor problemelor zonei comunei </w:t>
      </w:r>
      <w:r w:rsidRPr="00521F10">
        <w:rPr>
          <w:rFonts w:ascii="Tahoma" w:hAnsi="Tahoma" w:cs="Tahoma"/>
          <w:szCs w:val="24"/>
        </w:rPr>
        <w:t>Nicolae Bălcescu</w:t>
      </w:r>
      <w:r w:rsidR="00995B68" w:rsidRPr="00B43335">
        <w:rPr>
          <w:rFonts w:ascii="Tahoma" w:hAnsi="Tahoma" w:cs="Tahoma"/>
          <w:szCs w:val="24"/>
        </w:rPr>
        <w:t>,</w:t>
      </w:r>
    </w:p>
    <w:p w:rsidR="00995B68" w:rsidRPr="00B43335" w:rsidRDefault="00521F10" w:rsidP="0094582E">
      <w:pPr>
        <w:widowControl/>
        <w:numPr>
          <w:ilvl w:val="0"/>
          <w:numId w:val="57"/>
        </w:numPr>
        <w:suppressAutoHyphens w:val="0"/>
        <w:autoSpaceDN/>
        <w:spacing w:line="276" w:lineRule="auto"/>
        <w:jc w:val="both"/>
        <w:textAlignment w:val="auto"/>
        <w:rPr>
          <w:rFonts w:ascii="Tahoma" w:hAnsi="Tahoma" w:cs="Tahoma"/>
          <w:szCs w:val="24"/>
        </w:rPr>
      </w:pPr>
      <w:r>
        <w:rPr>
          <w:rFonts w:ascii="Tahoma" w:hAnsi="Tahoma" w:cs="Tahoma"/>
          <w:szCs w:val="24"/>
        </w:rPr>
        <w:t>Susținerea dezvoltă</w:t>
      </w:r>
      <w:r w:rsidR="00995B68" w:rsidRPr="00B43335">
        <w:rPr>
          <w:rFonts w:ascii="Tahoma" w:hAnsi="Tahoma" w:cs="Tahoma"/>
          <w:szCs w:val="24"/>
        </w:rPr>
        <w:t>rii infrastructurii prioritare pentru comunitate;</w:t>
      </w:r>
    </w:p>
    <w:p w:rsidR="00995B68" w:rsidRPr="00B43335" w:rsidRDefault="00521F10" w:rsidP="0094582E">
      <w:pPr>
        <w:widowControl/>
        <w:numPr>
          <w:ilvl w:val="0"/>
          <w:numId w:val="57"/>
        </w:numPr>
        <w:suppressAutoHyphens w:val="0"/>
        <w:autoSpaceDN/>
        <w:spacing w:line="276" w:lineRule="auto"/>
        <w:jc w:val="both"/>
        <w:textAlignment w:val="auto"/>
        <w:rPr>
          <w:rFonts w:ascii="Tahoma" w:hAnsi="Tahoma" w:cs="Tahoma"/>
          <w:szCs w:val="24"/>
        </w:rPr>
      </w:pPr>
      <w:r>
        <w:rPr>
          <w:rFonts w:ascii="Tahoma" w:hAnsi="Tahoma" w:cs="Tahoma"/>
          <w:szCs w:val="24"/>
        </w:rPr>
        <w:t>Sporirea responsabilitării persoanelor cu funcții de răspundere pentru depaș</w:t>
      </w:r>
      <w:r w:rsidR="00995B68" w:rsidRPr="00B43335">
        <w:rPr>
          <w:rFonts w:ascii="Tahoma" w:hAnsi="Tahoma" w:cs="Tahoma"/>
          <w:szCs w:val="24"/>
        </w:rPr>
        <w:t>irea lim</w:t>
      </w:r>
      <w:r>
        <w:rPr>
          <w:rFonts w:ascii="Tahoma" w:hAnsi="Tahoma" w:cs="Tahoma"/>
          <w:szCs w:val="24"/>
        </w:rPr>
        <w:t>itelor stabilite de cheltuieli și utilizarea neeconomică a alocaț</w:t>
      </w:r>
      <w:r w:rsidR="00995B68" w:rsidRPr="00B43335">
        <w:rPr>
          <w:rFonts w:ascii="Tahoma" w:hAnsi="Tahoma" w:cs="Tahoma"/>
          <w:szCs w:val="24"/>
        </w:rPr>
        <w:t xml:space="preserve">iilor bugetare; </w:t>
      </w:r>
    </w:p>
    <w:p w:rsidR="00995B68" w:rsidRPr="00B43335" w:rsidRDefault="00521F10" w:rsidP="0094582E">
      <w:pPr>
        <w:widowControl/>
        <w:numPr>
          <w:ilvl w:val="0"/>
          <w:numId w:val="57"/>
        </w:numPr>
        <w:suppressAutoHyphens w:val="0"/>
        <w:autoSpaceDN/>
        <w:spacing w:line="276" w:lineRule="auto"/>
        <w:jc w:val="both"/>
        <w:textAlignment w:val="auto"/>
        <w:rPr>
          <w:rFonts w:ascii="Tahoma" w:hAnsi="Tahoma" w:cs="Tahoma"/>
          <w:szCs w:val="24"/>
        </w:rPr>
      </w:pPr>
      <w:r>
        <w:rPr>
          <w:rFonts w:ascii="Tahoma" w:hAnsi="Tahoma" w:cs="Tahoma"/>
          <w:szCs w:val="24"/>
        </w:rPr>
        <w:t>Controlarea strictă a bugetului local și distribuirea lui î</w:t>
      </w:r>
      <w:r w:rsidR="00995B68" w:rsidRPr="00B43335">
        <w:rPr>
          <w:rFonts w:ascii="Tahoma" w:hAnsi="Tahoma" w:cs="Tahoma"/>
          <w:szCs w:val="24"/>
        </w:rPr>
        <w:t>n mod eficient;</w:t>
      </w:r>
    </w:p>
    <w:p w:rsidR="00995B68" w:rsidRPr="00B43335" w:rsidRDefault="00521F10" w:rsidP="0094582E">
      <w:pPr>
        <w:widowControl/>
        <w:numPr>
          <w:ilvl w:val="0"/>
          <w:numId w:val="57"/>
        </w:numPr>
        <w:suppressAutoHyphens w:val="0"/>
        <w:autoSpaceDN/>
        <w:spacing w:line="276" w:lineRule="auto"/>
        <w:jc w:val="both"/>
        <w:textAlignment w:val="auto"/>
        <w:rPr>
          <w:rFonts w:ascii="Tahoma" w:hAnsi="Tahoma" w:cs="Tahoma"/>
          <w:szCs w:val="24"/>
        </w:rPr>
      </w:pPr>
      <w:r>
        <w:rPr>
          <w:rFonts w:ascii="Tahoma" w:hAnsi="Tahoma" w:cs="Tahoma"/>
          <w:szCs w:val="24"/>
        </w:rPr>
        <w:t>Ajustarea î</w:t>
      </w:r>
      <w:r w:rsidR="00995B68" w:rsidRPr="00B43335">
        <w:rPr>
          <w:rFonts w:ascii="Tahoma" w:hAnsi="Tahoma" w:cs="Tahoma"/>
          <w:szCs w:val="24"/>
        </w:rPr>
        <w:t>n continuare a chelt</w:t>
      </w:r>
      <w:r>
        <w:rPr>
          <w:rFonts w:ascii="Tahoma" w:hAnsi="Tahoma" w:cs="Tahoma"/>
          <w:szCs w:val="24"/>
        </w:rPr>
        <w:t>uielilor bugetare la posibilităț</w:t>
      </w:r>
      <w:r w:rsidR="00995B68" w:rsidRPr="00B43335">
        <w:rPr>
          <w:rFonts w:ascii="Tahoma" w:hAnsi="Tahoma" w:cs="Tahoma"/>
          <w:szCs w:val="24"/>
        </w:rPr>
        <w:t xml:space="preserve">ile reale de acumulare a </w:t>
      </w:r>
    </w:p>
    <w:p w:rsidR="00995B68" w:rsidRPr="00B43335" w:rsidRDefault="00995B68" w:rsidP="00B43335">
      <w:pPr>
        <w:spacing w:line="276" w:lineRule="auto"/>
        <w:ind w:left="360"/>
        <w:jc w:val="both"/>
        <w:rPr>
          <w:rFonts w:ascii="Tahoma" w:hAnsi="Tahoma" w:cs="Tahoma"/>
          <w:szCs w:val="24"/>
        </w:rPr>
      </w:pPr>
      <w:r w:rsidRPr="00B43335">
        <w:rPr>
          <w:rFonts w:ascii="Tahoma" w:hAnsi="Tahoma" w:cs="Tahoma"/>
          <w:szCs w:val="24"/>
        </w:rPr>
        <w:t>veniturilor la buget;</w:t>
      </w:r>
    </w:p>
    <w:p w:rsidR="00995B68" w:rsidRPr="00B43335" w:rsidRDefault="00995B68" w:rsidP="00B43335">
      <w:pPr>
        <w:spacing w:line="276" w:lineRule="auto"/>
        <w:jc w:val="both"/>
        <w:rPr>
          <w:rFonts w:ascii="Tahoma" w:hAnsi="Tahoma" w:cs="Tahoma"/>
          <w:b/>
          <w:szCs w:val="24"/>
        </w:rPr>
      </w:pPr>
      <w:r w:rsidRPr="00B43335">
        <w:rPr>
          <w:rFonts w:ascii="Tahoma" w:hAnsi="Tahoma" w:cs="Tahoma"/>
          <w:b/>
          <w:szCs w:val="24"/>
        </w:rPr>
        <w:t xml:space="preserve"> </w:t>
      </w:r>
    </w:p>
    <w:p w:rsidR="00995B68" w:rsidRPr="00B43335" w:rsidRDefault="00995B68" w:rsidP="00B43335">
      <w:pPr>
        <w:spacing w:line="276" w:lineRule="auto"/>
        <w:jc w:val="both"/>
        <w:rPr>
          <w:rFonts w:ascii="Tahoma" w:hAnsi="Tahoma" w:cs="Tahoma"/>
          <w:szCs w:val="24"/>
        </w:rPr>
      </w:pPr>
      <w:r w:rsidRPr="00B43335">
        <w:rPr>
          <w:rFonts w:ascii="Tahoma" w:hAnsi="Tahoma" w:cs="Tahoma"/>
          <w:b/>
          <w:szCs w:val="24"/>
        </w:rPr>
        <w:t>Eficientizarea gestionarii mijloacelor publice</w:t>
      </w:r>
      <w:r w:rsidRPr="00B43335">
        <w:rPr>
          <w:rFonts w:ascii="Tahoma" w:hAnsi="Tahoma" w:cs="Tahoma"/>
          <w:szCs w:val="24"/>
        </w:rPr>
        <w:t xml:space="preserve">, prin: </w:t>
      </w:r>
    </w:p>
    <w:p w:rsidR="00995B68" w:rsidRPr="00B43335" w:rsidRDefault="00995B68" w:rsidP="0094582E">
      <w:pPr>
        <w:widowControl/>
        <w:numPr>
          <w:ilvl w:val="0"/>
          <w:numId w:val="58"/>
        </w:numPr>
        <w:suppressAutoHyphens w:val="0"/>
        <w:autoSpaceDN/>
        <w:spacing w:line="276" w:lineRule="auto"/>
        <w:jc w:val="both"/>
        <w:textAlignment w:val="auto"/>
        <w:rPr>
          <w:rFonts w:ascii="Tahoma" w:hAnsi="Tahoma" w:cs="Tahoma"/>
          <w:szCs w:val="24"/>
        </w:rPr>
      </w:pPr>
      <w:r w:rsidRPr="00B43335">
        <w:rPr>
          <w:rFonts w:ascii="Tahoma" w:hAnsi="Tahoma" w:cs="Tahoma"/>
          <w:szCs w:val="24"/>
        </w:rPr>
        <w:t>Organiz</w:t>
      </w:r>
      <w:r w:rsidR="00D80087">
        <w:rPr>
          <w:rFonts w:ascii="Tahoma" w:hAnsi="Tahoma" w:cs="Tahoma"/>
          <w:szCs w:val="24"/>
        </w:rPr>
        <w:t>area de licitatii pentru achiziționarea de bunuri, lucrări ș</w:t>
      </w:r>
      <w:r w:rsidRPr="00B43335">
        <w:rPr>
          <w:rFonts w:ascii="Tahoma" w:hAnsi="Tahoma" w:cs="Tahoma"/>
          <w:szCs w:val="24"/>
        </w:rPr>
        <w:t>i servici</w:t>
      </w:r>
      <w:r w:rsidR="00D80087">
        <w:rPr>
          <w:rFonts w:ascii="Tahoma" w:hAnsi="Tahoma" w:cs="Tahoma"/>
          <w:szCs w:val="24"/>
        </w:rPr>
        <w:t>i pentru necesitățile instituț</w:t>
      </w:r>
      <w:r w:rsidRPr="00B43335">
        <w:rPr>
          <w:rFonts w:ascii="Tahoma" w:hAnsi="Tahoma" w:cs="Tahoma"/>
          <w:szCs w:val="24"/>
        </w:rPr>
        <w:t>iilor bugetare din banii publici;</w:t>
      </w:r>
    </w:p>
    <w:p w:rsidR="00995B68" w:rsidRPr="00B43335" w:rsidRDefault="00D80087" w:rsidP="0094582E">
      <w:pPr>
        <w:widowControl/>
        <w:numPr>
          <w:ilvl w:val="0"/>
          <w:numId w:val="58"/>
        </w:numPr>
        <w:suppressAutoHyphens w:val="0"/>
        <w:autoSpaceDN/>
        <w:spacing w:line="276" w:lineRule="auto"/>
        <w:jc w:val="both"/>
        <w:textAlignment w:val="auto"/>
        <w:rPr>
          <w:rFonts w:ascii="Tahoma" w:hAnsi="Tahoma" w:cs="Tahoma"/>
          <w:szCs w:val="24"/>
        </w:rPr>
      </w:pPr>
      <w:r>
        <w:rPr>
          <w:rFonts w:ascii="Tahoma" w:hAnsi="Tahoma" w:cs="Tahoma"/>
          <w:szCs w:val="24"/>
        </w:rPr>
        <w:t>Reducerea creș</w:t>
      </w:r>
      <w:r w:rsidR="00995B68" w:rsidRPr="00B43335">
        <w:rPr>
          <w:rFonts w:ascii="Tahoma" w:hAnsi="Tahoma" w:cs="Tahoma"/>
          <w:szCs w:val="24"/>
        </w:rPr>
        <w:t>terii volumului de cheltuie</w:t>
      </w:r>
      <w:r>
        <w:rPr>
          <w:rFonts w:ascii="Tahoma" w:hAnsi="Tahoma" w:cs="Tahoma"/>
          <w:szCs w:val="24"/>
        </w:rPr>
        <w:t>li, inclusiv prin reducerea numărului de personal angajat în instituț</w:t>
      </w:r>
      <w:r w:rsidR="00995B68" w:rsidRPr="00B43335">
        <w:rPr>
          <w:rFonts w:ascii="Tahoma" w:hAnsi="Tahoma" w:cs="Tahoma"/>
          <w:szCs w:val="24"/>
        </w:rPr>
        <w:t>i</w:t>
      </w:r>
      <w:r>
        <w:rPr>
          <w:rFonts w:ascii="Tahoma" w:hAnsi="Tahoma" w:cs="Tahoma"/>
          <w:szCs w:val="24"/>
        </w:rPr>
        <w:t>i</w:t>
      </w:r>
      <w:r w:rsidR="00995B68" w:rsidRPr="00B43335">
        <w:rPr>
          <w:rFonts w:ascii="Tahoma" w:hAnsi="Tahoma" w:cs="Tahoma"/>
          <w:szCs w:val="24"/>
        </w:rPr>
        <w:t>le bugetare, acolo unde este cazul;</w:t>
      </w:r>
    </w:p>
    <w:p w:rsidR="00995B68" w:rsidRPr="00B43335" w:rsidRDefault="00D80087" w:rsidP="0094582E">
      <w:pPr>
        <w:widowControl/>
        <w:numPr>
          <w:ilvl w:val="0"/>
          <w:numId w:val="58"/>
        </w:numPr>
        <w:suppressAutoHyphens w:val="0"/>
        <w:autoSpaceDN/>
        <w:spacing w:line="276" w:lineRule="auto"/>
        <w:jc w:val="both"/>
        <w:textAlignment w:val="auto"/>
        <w:rPr>
          <w:rFonts w:ascii="Tahoma" w:hAnsi="Tahoma" w:cs="Tahoma"/>
          <w:szCs w:val="24"/>
        </w:rPr>
      </w:pPr>
      <w:r>
        <w:rPr>
          <w:rFonts w:ascii="Tahoma" w:hAnsi="Tahoma" w:cs="Tahoma"/>
          <w:szCs w:val="24"/>
        </w:rPr>
        <w:lastRenderedPageBreak/>
        <w:t>Reevaluarea î</w:t>
      </w:r>
      <w:r w:rsidR="00995B68" w:rsidRPr="00B43335">
        <w:rPr>
          <w:rFonts w:ascii="Tahoma" w:hAnsi="Tahoma" w:cs="Tahoma"/>
          <w:szCs w:val="24"/>
        </w:rPr>
        <w:t>ntregului sistem de servicii pu</w:t>
      </w:r>
      <w:r>
        <w:rPr>
          <w:rFonts w:ascii="Tahoma" w:hAnsi="Tahoma" w:cs="Tahoma"/>
          <w:szCs w:val="24"/>
        </w:rPr>
        <w:t>blice și transmiterea unor activități către sfera privată</w:t>
      </w:r>
      <w:r w:rsidR="00995B68" w:rsidRPr="00B43335">
        <w:rPr>
          <w:rFonts w:ascii="Tahoma" w:hAnsi="Tahoma" w:cs="Tahoma"/>
          <w:szCs w:val="24"/>
        </w:rPr>
        <w:t xml:space="preserve">. </w:t>
      </w:r>
    </w:p>
    <w:p w:rsidR="00995B68" w:rsidRPr="00B43335" w:rsidRDefault="00995B68" w:rsidP="00B43335">
      <w:pPr>
        <w:spacing w:line="276" w:lineRule="auto"/>
        <w:jc w:val="both"/>
        <w:rPr>
          <w:rFonts w:ascii="Tahoma" w:hAnsi="Tahoma" w:cs="Tahoma"/>
          <w:b/>
          <w:szCs w:val="24"/>
        </w:rPr>
      </w:pPr>
    </w:p>
    <w:p w:rsidR="00995B68" w:rsidRPr="00B43335" w:rsidRDefault="00D80087" w:rsidP="00B43335">
      <w:pPr>
        <w:spacing w:line="276" w:lineRule="auto"/>
        <w:jc w:val="both"/>
        <w:rPr>
          <w:rFonts w:ascii="Tahoma" w:hAnsi="Tahoma" w:cs="Tahoma"/>
          <w:szCs w:val="24"/>
        </w:rPr>
      </w:pPr>
      <w:r>
        <w:rPr>
          <w:rFonts w:ascii="Tahoma" w:hAnsi="Tahoma" w:cs="Tahoma"/>
          <w:b/>
          <w:szCs w:val="24"/>
        </w:rPr>
        <w:t>Consolidarea finanț</w:t>
      </w:r>
      <w:r w:rsidR="00995B68" w:rsidRPr="00B43335">
        <w:rPr>
          <w:rFonts w:ascii="Tahoma" w:hAnsi="Tahoma" w:cs="Tahoma"/>
          <w:b/>
          <w:szCs w:val="24"/>
        </w:rPr>
        <w:t>elor publice</w:t>
      </w:r>
      <w:r w:rsidR="00995B68" w:rsidRPr="00B43335">
        <w:rPr>
          <w:rFonts w:ascii="Tahoma" w:hAnsi="Tahoma" w:cs="Tahoma"/>
          <w:szCs w:val="24"/>
        </w:rPr>
        <w:t xml:space="preserve">: </w:t>
      </w:r>
    </w:p>
    <w:p w:rsidR="00995B68" w:rsidRPr="00B43335" w:rsidRDefault="00D80087" w:rsidP="0094582E">
      <w:pPr>
        <w:widowControl/>
        <w:numPr>
          <w:ilvl w:val="0"/>
          <w:numId w:val="59"/>
        </w:numPr>
        <w:suppressAutoHyphens w:val="0"/>
        <w:autoSpaceDN/>
        <w:spacing w:line="276" w:lineRule="auto"/>
        <w:jc w:val="both"/>
        <w:textAlignment w:val="auto"/>
        <w:rPr>
          <w:rFonts w:ascii="Tahoma" w:hAnsi="Tahoma" w:cs="Tahoma"/>
          <w:szCs w:val="24"/>
        </w:rPr>
      </w:pPr>
      <w:r>
        <w:rPr>
          <w:rFonts w:ascii="Tahoma" w:hAnsi="Tahoma" w:cs="Tahoma"/>
          <w:szCs w:val="24"/>
        </w:rPr>
        <w:t>Mă</w:t>
      </w:r>
      <w:r w:rsidR="00995B68" w:rsidRPr="00B43335">
        <w:rPr>
          <w:rFonts w:ascii="Tahoma" w:hAnsi="Tahoma" w:cs="Tahoma"/>
          <w:szCs w:val="24"/>
        </w:rPr>
        <w:t xml:space="preserve">suri concrete pentru </w:t>
      </w:r>
      <w:r>
        <w:rPr>
          <w:rFonts w:ascii="Tahoma" w:hAnsi="Tahoma" w:cs="Tahoma"/>
          <w:szCs w:val="24"/>
        </w:rPr>
        <w:t>acumularea veniturilor proprii ș</w:t>
      </w:r>
      <w:r w:rsidR="00995B68" w:rsidRPr="00B43335">
        <w:rPr>
          <w:rFonts w:ascii="Tahoma" w:hAnsi="Tahoma" w:cs="Tahoma"/>
          <w:szCs w:val="24"/>
        </w:rPr>
        <w:t>i mentinerea echilibrului bugetar;</w:t>
      </w:r>
    </w:p>
    <w:p w:rsidR="00995B68" w:rsidRPr="00B43335" w:rsidRDefault="00D80087" w:rsidP="0094582E">
      <w:pPr>
        <w:widowControl/>
        <w:numPr>
          <w:ilvl w:val="0"/>
          <w:numId w:val="59"/>
        </w:numPr>
        <w:suppressAutoHyphens w:val="0"/>
        <w:autoSpaceDN/>
        <w:spacing w:line="276" w:lineRule="auto"/>
        <w:jc w:val="both"/>
        <w:textAlignment w:val="auto"/>
        <w:rPr>
          <w:rFonts w:ascii="Tahoma" w:hAnsi="Tahoma" w:cs="Tahoma"/>
          <w:szCs w:val="24"/>
        </w:rPr>
      </w:pPr>
      <w:r>
        <w:rPr>
          <w:rFonts w:ascii="Tahoma" w:hAnsi="Tahoma" w:cs="Tahoma"/>
          <w:szCs w:val="24"/>
        </w:rPr>
        <w:t>Constituirea de cont</w:t>
      </w:r>
      <w:r w:rsidR="00995B68" w:rsidRPr="00B43335">
        <w:rPr>
          <w:rFonts w:ascii="Tahoma" w:hAnsi="Tahoma" w:cs="Tahoma"/>
          <w:szCs w:val="24"/>
        </w:rPr>
        <w:t>uri extrabugetare pentru sustinerea unor programe de interes local;</w:t>
      </w:r>
    </w:p>
    <w:p w:rsidR="00995B68" w:rsidRPr="00D80087" w:rsidRDefault="00D80087" w:rsidP="0094582E">
      <w:pPr>
        <w:widowControl/>
        <w:numPr>
          <w:ilvl w:val="0"/>
          <w:numId w:val="59"/>
        </w:numPr>
        <w:suppressAutoHyphens w:val="0"/>
        <w:autoSpaceDN/>
        <w:spacing w:line="276" w:lineRule="auto"/>
        <w:jc w:val="both"/>
        <w:textAlignment w:val="auto"/>
        <w:rPr>
          <w:rFonts w:ascii="Tahoma" w:hAnsi="Tahoma" w:cs="Tahoma"/>
          <w:szCs w:val="24"/>
        </w:rPr>
      </w:pPr>
      <w:r>
        <w:rPr>
          <w:rFonts w:ascii="Tahoma" w:hAnsi="Tahoma" w:cs="Tahoma"/>
          <w:szCs w:val="24"/>
        </w:rPr>
        <w:t>Susținerea dezvoltă</w:t>
      </w:r>
      <w:r w:rsidR="00995B68" w:rsidRPr="00B43335">
        <w:rPr>
          <w:rFonts w:ascii="Tahoma" w:hAnsi="Tahoma" w:cs="Tahoma"/>
          <w:szCs w:val="24"/>
        </w:rPr>
        <w:t>rii ant</w:t>
      </w:r>
      <w:r>
        <w:rPr>
          <w:rFonts w:ascii="Tahoma" w:hAnsi="Tahoma" w:cs="Tahoma"/>
          <w:szCs w:val="24"/>
        </w:rPr>
        <w:t>reprenoriatului ca motor de creș</w:t>
      </w:r>
      <w:r w:rsidR="00995B68" w:rsidRPr="00B43335">
        <w:rPr>
          <w:rFonts w:ascii="Tahoma" w:hAnsi="Tahoma" w:cs="Tahoma"/>
          <w:szCs w:val="24"/>
        </w:rPr>
        <w:t xml:space="preserve">tere a economiei de </w:t>
      </w:r>
      <w:r w:rsidR="00995B68" w:rsidRPr="00D80087">
        <w:rPr>
          <w:rFonts w:ascii="Tahoma" w:hAnsi="Tahoma" w:cs="Tahoma"/>
          <w:szCs w:val="24"/>
        </w:rPr>
        <w:t>piata.</w:t>
      </w:r>
    </w:p>
    <w:p w:rsidR="00995B68" w:rsidRPr="00B43335" w:rsidRDefault="00995B68" w:rsidP="00B43335">
      <w:pPr>
        <w:spacing w:line="276" w:lineRule="auto"/>
        <w:ind w:left="360"/>
        <w:jc w:val="both"/>
        <w:rPr>
          <w:rFonts w:ascii="Tahoma" w:hAnsi="Tahoma" w:cs="Tahoma"/>
          <w:szCs w:val="24"/>
        </w:rPr>
      </w:pPr>
    </w:p>
    <w:p w:rsidR="00995B68" w:rsidRPr="00B43335" w:rsidRDefault="00D80087" w:rsidP="00D80087">
      <w:pPr>
        <w:spacing w:line="276" w:lineRule="auto"/>
        <w:jc w:val="both"/>
        <w:rPr>
          <w:rFonts w:ascii="Tahoma" w:hAnsi="Tahoma" w:cs="Tahoma"/>
          <w:szCs w:val="24"/>
        </w:rPr>
      </w:pPr>
      <w:r>
        <w:rPr>
          <w:rFonts w:ascii="Tahoma" w:hAnsi="Tahoma" w:cs="Tahoma"/>
          <w:b/>
          <w:szCs w:val="24"/>
        </w:rPr>
        <w:t xml:space="preserve">Stabilirea </w:t>
      </w:r>
      <w:r w:rsidR="00E36B98">
        <w:rPr>
          <w:rFonts w:ascii="Tahoma" w:hAnsi="Tahoma" w:cs="Tahoma"/>
          <w:b/>
          <w:szCs w:val="24"/>
        </w:rPr>
        <w:t>ș</w:t>
      </w:r>
      <w:r w:rsidR="00995B68" w:rsidRPr="00B43335">
        <w:rPr>
          <w:rFonts w:ascii="Tahoma" w:hAnsi="Tahoma" w:cs="Tahoma"/>
          <w:b/>
          <w:szCs w:val="24"/>
        </w:rPr>
        <w:t>i promovarea parteneriatului</w:t>
      </w:r>
      <w:r w:rsidR="00995B68" w:rsidRPr="00B43335">
        <w:rPr>
          <w:rFonts w:ascii="Tahoma" w:hAnsi="Tahoma" w:cs="Tahoma"/>
          <w:szCs w:val="24"/>
        </w:rPr>
        <w:t>:</w:t>
      </w:r>
    </w:p>
    <w:p w:rsidR="00995B68" w:rsidRPr="00B43335" w:rsidRDefault="00D80087" w:rsidP="0094582E">
      <w:pPr>
        <w:widowControl/>
        <w:numPr>
          <w:ilvl w:val="0"/>
          <w:numId w:val="60"/>
        </w:numPr>
        <w:suppressAutoHyphens w:val="0"/>
        <w:autoSpaceDN/>
        <w:spacing w:line="276" w:lineRule="auto"/>
        <w:ind w:left="720"/>
        <w:jc w:val="both"/>
        <w:textAlignment w:val="auto"/>
        <w:rPr>
          <w:rFonts w:ascii="Tahoma" w:hAnsi="Tahoma" w:cs="Tahoma"/>
          <w:szCs w:val="24"/>
        </w:rPr>
      </w:pPr>
      <w:r>
        <w:rPr>
          <w:rFonts w:ascii="Tahoma" w:hAnsi="Tahoma" w:cs="Tahoma"/>
          <w:szCs w:val="24"/>
        </w:rPr>
        <w:t>Sprijinirea organizaț</w:t>
      </w:r>
      <w:r w:rsidR="00995B68" w:rsidRPr="00B43335">
        <w:rPr>
          <w:rFonts w:ascii="Tahoma" w:hAnsi="Tahoma" w:cs="Tahoma"/>
          <w:szCs w:val="24"/>
        </w:rPr>
        <w:t>iilor nonguvernamentale;</w:t>
      </w:r>
    </w:p>
    <w:p w:rsidR="00995B68" w:rsidRPr="00B43335" w:rsidRDefault="00995B68" w:rsidP="0094582E">
      <w:pPr>
        <w:widowControl/>
        <w:numPr>
          <w:ilvl w:val="0"/>
          <w:numId w:val="60"/>
        </w:numPr>
        <w:suppressAutoHyphens w:val="0"/>
        <w:autoSpaceDN/>
        <w:spacing w:line="276" w:lineRule="auto"/>
        <w:ind w:left="720"/>
        <w:jc w:val="both"/>
        <w:textAlignment w:val="auto"/>
        <w:rPr>
          <w:rFonts w:ascii="Tahoma" w:hAnsi="Tahoma" w:cs="Tahoma"/>
          <w:szCs w:val="24"/>
        </w:rPr>
      </w:pPr>
      <w:r w:rsidRPr="00B43335">
        <w:rPr>
          <w:rFonts w:ascii="Tahoma" w:hAnsi="Tahoma" w:cs="Tahoma"/>
          <w:szCs w:val="24"/>
        </w:rPr>
        <w:t>P</w:t>
      </w:r>
      <w:r w:rsidR="00D80087">
        <w:rPr>
          <w:rFonts w:ascii="Tahoma" w:hAnsi="Tahoma" w:cs="Tahoma"/>
          <w:szCs w:val="24"/>
        </w:rPr>
        <w:t>articiparea la proiecte investiț</w:t>
      </w:r>
      <w:r w:rsidRPr="00B43335">
        <w:rPr>
          <w:rFonts w:ascii="Tahoma" w:hAnsi="Tahoma" w:cs="Tahoma"/>
          <w:szCs w:val="24"/>
        </w:rPr>
        <w:t>ionale comune cu sectorul econo</w:t>
      </w:r>
      <w:r w:rsidR="00D80087">
        <w:rPr>
          <w:rFonts w:ascii="Tahoma" w:hAnsi="Tahoma" w:cs="Tahoma"/>
          <w:szCs w:val="24"/>
        </w:rPr>
        <w:t>mic în domeniile sociale, culturale ș</w:t>
      </w:r>
      <w:r w:rsidRPr="00B43335">
        <w:rPr>
          <w:rFonts w:ascii="Tahoma" w:hAnsi="Tahoma" w:cs="Tahoma"/>
          <w:szCs w:val="24"/>
        </w:rPr>
        <w:t>i de mediu.</w:t>
      </w:r>
    </w:p>
    <w:p w:rsidR="00995B68" w:rsidRPr="00B43335" w:rsidRDefault="00995B68" w:rsidP="00B43335">
      <w:pPr>
        <w:spacing w:line="276" w:lineRule="auto"/>
        <w:jc w:val="both"/>
        <w:rPr>
          <w:rFonts w:ascii="Tahoma" w:hAnsi="Tahoma" w:cs="Tahoma"/>
          <w:szCs w:val="24"/>
        </w:rPr>
      </w:pPr>
      <w:r w:rsidRPr="00B43335">
        <w:rPr>
          <w:rFonts w:ascii="Tahoma" w:hAnsi="Tahoma" w:cs="Tahoma"/>
          <w:szCs w:val="24"/>
        </w:rPr>
        <w:t xml:space="preserve"> </w:t>
      </w:r>
    </w:p>
    <w:p w:rsidR="00995B68" w:rsidRPr="00B43335" w:rsidRDefault="00995B68" w:rsidP="00B43335">
      <w:pPr>
        <w:spacing w:line="276" w:lineRule="auto"/>
        <w:jc w:val="both"/>
        <w:rPr>
          <w:rFonts w:ascii="Tahoma" w:hAnsi="Tahoma" w:cs="Tahoma"/>
          <w:szCs w:val="24"/>
        </w:rPr>
      </w:pPr>
      <w:r w:rsidRPr="00B43335">
        <w:rPr>
          <w:rFonts w:ascii="Tahoma" w:hAnsi="Tahoma" w:cs="Tahoma"/>
          <w:b/>
          <w:szCs w:val="24"/>
        </w:rPr>
        <w:t>Consoli</w:t>
      </w:r>
      <w:r w:rsidR="00D80087">
        <w:rPr>
          <w:rFonts w:ascii="Tahoma" w:hAnsi="Tahoma" w:cs="Tahoma"/>
          <w:b/>
          <w:szCs w:val="24"/>
        </w:rPr>
        <w:t>darea managementului administrației publice locale constă î</w:t>
      </w:r>
      <w:r w:rsidRPr="00B43335">
        <w:rPr>
          <w:rFonts w:ascii="Tahoma" w:hAnsi="Tahoma" w:cs="Tahoma"/>
          <w:b/>
          <w:szCs w:val="24"/>
        </w:rPr>
        <w:t>n</w:t>
      </w:r>
      <w:r w:rsidRPr="00B43335">
        <w:rPr>
          <w:rFonts w:ascii="Tahoma" w:hAnsi="Tahoma" w:cs="Tahoma"/>
          <w:szCs w:val="24"/>
        </w:rPr>
        <w:t xml:space="preserve">: </w:t>
      </w:r>
    </w:p>
    <w:p w:rsidR="00995B68" w:rsidRPr="00B43335" w:rsidRDefault="00995B68" w:rsidP="00B43335">
      <w:pPr>
        <w:spacing w:line="276" w:lineRule="auto"/>
        <w:jc w:val="both"/>
        <w:rPr>
          <w:rFonts w:ascii="Tahoma" w:hAnsi="Tahoma" w:cs="Tahoma"/>
          <w:szCs w:val="24"/>
        </w:rPr>
      </w:pPr>
      <w:r w:rsidRPr="00B43335">
        <w:rPr>
          <w:rFonts w:ascii="Tahoma" w:hAnsi="Tahoma" w:cs="Tahoma"/>
          <w:b/>
          <w:szCs w:val="24"/>
        </w:rPr>
        <w:t>Dezvoltarea managementului resurselor umane</w:t>
      </w:r>
      <w:r w:rsidRPr="00B43335">
        <w:rPr>
          <w:rFonts w:ascii="Tahoma" w:hAnsi="Tahoma" w:cs="Tahoma"/>
          <w:szCs w:val="24"/>
        </w:rPr>
        <w:t xml:space="preserve">: </w:t>
      </w:r>
    </w:p>
    <w:p w:rsidR="00995B68" w:rsidRPr="00D80087" w:rsidRDefault="00995B68" w:rsidP="0094582E">
      <w:pPr>
        <w:widowControl/>
        <w:numPr>
          <w:ilvl w:val="0"/>
          <w:numId w:val="61"/>
        </w:numPr>
        <w:suppressAutoHyphens w:val="0"/>
        <w:autoSpaceDN/>
        <w:spacing w:line="276" w:lineRule="auto"/>
        <w:jc w:val="both"/>
        <w:textAlignment w:val="auto"/>
        <w:rPr>
          <w:rFonts w:ascii="Tahoma" w:hAnsi="Tahoma" w:cs="Tahoma"/>
          <w:szCs w:val="24"/>
        </w:rPr>
      </w:pPr>
      <w:r w:rsidRPr="00B43335">
        <w:rPr>
          <w:rFonts w:ascii="Tahoma" w:hAnsi="Tahoma" w:cs="Tahoma"/>
          <w:szCs w:val="24"/>
        </w:rPr>
        <w:t xml:space="preserve">Preocuparea primariei comunei </w:t>
      </w:r>
      <w:r w:rsidR="00D80087" w:rsidRPr="00D80087">
        <w:rPr>
          <w:rFonts w:ascii="Tahoma" w:hAnsi="Tahoma" w:cs="Tahoma"/>
          <w:szCs w:val="24"/>
        </w:rPr>
        <w:t>Nicolae Bălcescu</w:t>
      </w:r>
      <w:r w:rsidR="00D80087">
        <w:rPr>
          <w:rFonts w:ascii="Tahoma" w:hAnsi="Tahoma" w:cs="Tahoma"/>
          <w:szCs w:val="24"/>
        </w:rPr>
        <w:t xml:space="preserve"> </w:t>
      </w:r>
      <w:r w:rsidRPr="00B43335">
        <w:rPr>
          <w:rFonts w:ascii="Tahoma" w:hAnsi="Tahoma" w:cs="Tahoma"/>
          <w:szCs w:val="24"/>
        </w:rPr>
        <w:t>pe</w:t>
      </w:r>
      <w:r w:rsidR="00D80087">
        <w:rPr>
          <w:rFonts w:ascii="Tahoma" w:hAnsi="Tahoma" w:cs="Tahoma"/>
          <w:szCs w:val="24"/>
        </w:rPr>
        <w:t>ntru pregatirea continua a funcț</w:t>
      </w:r>
      <w:r w:rsidRPr="00B43335">
        <w:rPr>
          <w:rFonts w:ascii="Tahoma" w:hAnsi="Tahoma" w:cs="Tahoma"/>
          <w:szCs w:val="24"/>
        </w:rPr>
        <w:t xml:space="preserve">ionarilor </w:t>
      </w:r>
      <w:r w:rsidRPr="00D80087">
        <w:rPr>
          <w:rFonts w:ascii="Tahoma" w:hAnsi="Tahoma" w:cs="Tahoma"/>
          <w:szCs w:val="24"/>
        </w:rPr>
        <w:t>publici pe domeniile prioritare dezvoltarii comunei</w:t>
      </w:r>
      <w:r w:rsidR="00D80087" w:rsidRPr="00D80087">
        <w:t xml:space="preserve"> </w:t>
      </w:r>
      <w:r w:rsidR="00D80087" w:rsidRPr="00D80087">
        <w:rPr>
          <w:rFonts w:ascii="Tahoma" w:hAnsi="Tahoma" w:cs="Tahoma"/>
          <w:szCs w:val="24"/>
        </w:rPr>
        <w:t>Nicolae Bălcescu</w:t>
      </w:r>
    </w:p>
    <w:p w:rsidR="00995B68" w:rsidRPr="00B43335" w:rsidRDefault="00995B68" w:rsidP="00B43335">
      <w:pPr>
        <w:spacing w:line="276" w:lineRule="auto"/>
        <w:jc w:val="both"/>
        <w:rPr>
          <w:rFonts w:ascii="Tahoma" w:hAnsi="Tahoma" w:cs="Tahoma"/>
          <w:szCs w:val="24"/>
        </w:rPr>
      </w:pPr>
      <w:r w:rsidRPr="00B43335">
        <w:rPr>
          <w:rFonts w:ascii="Tahoma" w:hAnsi="Tahoma" w:cs="Tahoma"/>
          <w:szCs w:val="24"/>
        </w:rPr>
        <w:t xml:space="preserve"> </w:t>
      </w:r>
    </w:p>
    <w:p w:rsidR="00995B68" w:rsidRPr="00B43335" w:rsidRDefault="00995B68" w:rsidP="00B43335">
      <w:pPr>
        <w:spacing w:line="276" w:lineRule="auto"/>
        <w:jc w:val="both"/>
        <w:rPr>
          <w:rFonts w:ascii="Tahoma" w:hAnsi="Tahoma" w:cs="Tahoma"/>
          <w:szCs w:val="24"/>
        </w:rPr>
      </w:pPr>
      <w:r w:rsidRPr="00B43335">
        <w:rPr>
          <w:rFonts w:ascii="Tahoma" w:hAnsi="Tahoma" w:cs="Tahoma"/>
          <w:b/>
          <w:szCs w:val="24"/>
        </w:rPr>
        <w:t>Dezvoltarea niv</w:t>
      </w:r>
      <w:r w:rsidR="00D80087">
        <w:rPr>
          <w:rFonts w:ascii="Tahoma" w:hAnsi="Tahoma" w:cs="Tahoma"/>
          <w:b/>
          <w:szCs w:val="24"/>
        </w:rPr>
        <w:t>elului de pregatire profesională</w:t>
      </w:r>
      <w:r w:rsidRPr="00B43335">
        <w:rPr>
          <w:rFonts w:ascii="Tahoma" w:hAnsi="Tahoma" w:cs="Tahoma"/>
          <w:szCs w:val="24"/>
        </w:rPr>
        <w:t>:</w:t>
      </w:r>
    </w:p>
    <w:p w:rsidR="00995B68" w:rsidRPr="00B43335" w:rsidRDefault="00D80087" w:rsidP="0094582E">
      <w:pPr>
        <w:widowControl/>
        <w:numPr>
          <w:ilvl w:val="0"/>
          <w:numId w:val="62"/>
        </w:numPr>
        <w:suppressAutoHyphens w:val="0"/>
        <w:autoSpaceDN/>
        <w:spacing w:line="276" w:lineRule="auto"/>
        <w:jc w:val="both"/>
        <w:textAlignment w:val="auto"/>
        <w:rPr>
          <w:rFonts w:ascii="Tahoma" w:hAnsi="Tahoma" w:cs="Tahoma"/>
          <w:szCs w:val="24"/>
        </w:rPr>
      </w:pPr>
      <w:r>
        <w:rPr>
          <w:rFonts w:ascii="Tahoma" w:hAnsi="Tahoma" w:cs="Tahoma"/>
          <w:szCs w:val="24"/>
        </w:rPr>
        <w:t>Stabilirea necesităților și oportunităț</w:t>
      </w:r>
      <w:r w:rsidR="00995B68" w:rsidRPr="00B43335">
        <w:rPr>
          <w:rFonts w:ascii="Tahoma" w:hAnsi="Tahoma" w:cs="Tahoma"/>
          <w:szCs w:val="24"/>
        </w:rPr>
        <w:t>ilor de instruire;</w:t>
      </w:r>
    </w:p>
    <w:p w:rsidR="00995B68" w:rsidRPr="00B43335" w:rsidRDefault="00D80087" w:rsidP="0094582E">
      <w:pPr>
        <w:widowControl/>
        <w:numPr>
          <w:ilvl w:val="0"/>
          <w:numId w:val="62"/>
        </w:numPr>
        <w:suppressAutoHyphens w:val="0"/>
        <w:autoSpaceDN/>
        <w:spacing w:line="276" w:lineRule="auto"/>
        <w:jc w:val="both"/>
        <w:textAlignment w:val="auto"/>
        <w:rPr>
          <w:rFonts w:ascii="Tahoma" w:hAnsi="Tahoma" w:cs="Tahoma"/>
          <w:szCs w:val="24"/>
        </w:rPr>
      </w:pPr>
      <w:r>
        <w:rPr>
          <w:rFonts w:ascii="Tahoma" w:hAnsi="Tahoma" w:cs="Tahoma"/>
          <w:szCs w:val="24"/>
        </w:rPr>
        <w:t>Corelarea necesităților cu potenț</w:t>
      </w:r>
      <w:r w:rsidR="00995B68" w:rsidRPr="00B43335">
        <w:rPr>
          <w:rFonts w:ascii="Tahoma" w:hAnsi="Tahoma" w:cs="Tahoma"/>
          <w:szCs w:val="24"/>
        </w:rPr>
        <w:t xml:space="preserve">ialul uman existent; </w:t>
      </w:r>
    </w:p>
    <w:p w:rsidR="00995B68" w:rsidRPr="00B43335" w:rsidRDefault="00995B68" w:rsidP="0094582E">
      <w:pPr>
        <w:widowControl/>
        <w:numPr>
          <w:ilvl w:val="0"/>
          <w:numId w:val="62"/>
        </w:numPr>
        <w:suppressAutoHyphens w:val="0"/>
        <w:autoSpaceDN/>
        <w:spacing w:line="276" w:lineRule="auto"/>
        <w:jc w:val="both"/>
        <w:textAlignment w:val="auto"/>
        <w:rPr>
          <w:rFonts w:ascii="Tahoma" w:hAnsi="Tahoma" w:cs="Tahoma"/>
          <w:szCs w:val="24"/>
        </w:rPr>
      </w:pPr>
      <w:r w:rsidRPr="00B43335">
        <w:rPr>
          <w:rFonts w:ascii="Tahoma" w:hAnsi="Tahoma" w:cs="Tahoma"/>
          <w:szCs w:val="24"/>
        </w:rPr>
        <w:t>Stabilirea unui sistem de training adecvat.</w:t>
      </w:r>
    </w:p>
    <w:p w:rsidR="00995B68" w:rsidRPr="00B43335" w:rsidRDefault="00995B68" w:rsidP="00B43335">
      <w:pPr>
        <w:spacing w:line="276" w:lineRule="auto"/>
        <w:jc w:val="both"/>
        <w:rPr>
          <w:rFonts w:ascii="Tahoma" w:hAnsi="Tahoma" w:cs="Tahoma"/>
          <w:szCs w:val="24"/>
        </w:rPr>
      </w:pPr>
      <w:r w:rsidRPr="00B43335">
        <w:rPr>
          <w:rFonts w:ascii="Tahoma" w:hAnsi="Tahoma" w:cs="Tahoma"/>
          <w:szCs w:val="24"/>
        </w:rPr>
        <w:t xml:space="preserve"> </w:t>
      </w:r>
    </w:p>
    <w:p w:rsidR="00995B68" w:rsidRPr="00B43335" w:rsidRDefault="00D80087" w:rsidP="00B43335">
      <w:pPr>
        <w:spacing w:line="276" w:lineRule="auto"/>
        <w:jc w:val="both"/>
        <w:rPr>
          <w:rFonts w:ascii="Tahoma" w:hAnsi="Tahoma" w:cs="Tahoma"/>
          <w:szCs w:val="24"/>
        </w:rPr>
      </w:pPr>
      <w:r>
        <w:rPr>
          <w:rFonts w:ascii="Tahoma" w:hAnsi="Tahoma" w:cs="Tahoma"/>
          <w:b/>
          <w:szCs w:val="24"/>
        </w:rPr>
        <w:t>Folosirea eficientă</w:t>
      </w:r>
      <w:r w:rsidR="00995B68" w:rsidRPr="00B43335">
        <w:rPr>
          <w:rFonts w:ascii="Tahoma" w:hAnsi="Tahoma" w:cs="Tahoma"/>
          <w:b/>
          <w:szCs w:val="24"/>
        </w:rPr>
        <w:t xml:space="preserve"> a resurselor umane</w:t>
      </w:r>
      <w:r w:rsidR="00995B68" w:rsidRPr="00B43335">
        <w:rPr>
          <w:rFonts w:ascii="Tahoma" w:hAnsi="Tahoma" w:cs="Tahoma"/>
          <w:szCs w:val="24"/>
        </w:rPr>
        <w:t>:</w:t>
      </w:r>
    </w:p>
    <w:p w:rsidR="00995B68" w:rsidRPr="00B43335" w:rsidRDefault="00995B68" w:rsidP="0094582E">
      <w:pPr>
        <w:widowControl/>
        <w:numPr>
          <w:ilvl w:val="0"/>
          <w:numId w:val="63"/>
        </w:numPr>
        <w:suppressAutoHyphens w:val="0"/>
        <w:autoSpaceDN/>
        <w:spacing w:line="276" w:lineRule="auto"/>
        <w:jc w:val="both"/>
        <w:textAlignment w:val="auto"/>
        <w:rPr>
          <w:rFonts w:ascii="Tahoma" w:hAnsi="Tahoma" w:cs="Tahoma"/>
          <w:szCs w:val="24"/>
        </w:rPr>
      </w:pPr>
      <w:r w:rsidRPr="00B43335">
        <w:rPr>
          <w:rFonts w:ascii="Tahoma" w:hAnsi="Tahoma" w:cs="Tahoma"/>
          <w:szCs w:val="24"/>
        </w:rPr>
        <w:t>Stabilire</w:t>
      </w:r>
      <w:r w:rsidR="00D80087">
        <w:rPr>
          <w:rFonts w:ascii="Tahoma" w:hAnsi="Tahoma" w:cs="Tahoma"/>
          <w:szCs w:val="24"/>
        </w:rPr>
        <w:t>a regulamentului de organizare și funcț</w:t>
      </w:r>
      <w:r w:rsidRPr="00B43335">
        <w:rPr>
          <w:rFonts w:ascii="Tahoma" w:hAnsi="Tahoma" w:cs="Tahoma"/>
          <w:szCs w:val="24"/>
        </w:rPr>
        <w:t>ionare a personalului</w:t>
      </w:r>
      <w:r w:rsidR="00D80087">
        <w:rPr>
          <w:rFonts w:ascii="Tahoma" w:hAnsi="Tahoma" w:cs="Tahoma"/>
          <w:szCs w:val="24"/>
        </w:rPr>
        <w:t xml:space="preserve"> ș</w:t>
      </w:r>
      <w:r w:rsidRPr="00B43335">
        <w:rPr>
          <w:rFonts w:ascii="Tahoma" w:hAnsi="Tahoma" w:cs="Tahoma"/>
          <w:szCs w:val="24"/>
        </w:rPr>
        <w:t>i a reg</w:t>
      </w:r>
      <w:r w:rsidR="00D80087">
        <w:rPr>
          <w:rFonts w:ascii="Tahoma" w:hAnsi="Tahoma" w:cs="Tahoma"/>
          <w:szCs w:val="24"/>
        </w:rPr>
        <w:t>ulamentului de ordine interioară</w:t>
      </w:r>
      <w:r w:rsidRPr="00B43335">
        <w:rPr>
          <w:rFonts w:ascii="Tahoma" w:hAnsi="Tahoma" w:cs="Tahoma"/>
          <w:szCs w:val="24"/>
        </w:rPr>
        <w:t xml:space="preserve">; </w:t>
      </w:r>
    </w:p>
    <w:p w:rsidR="00995B68" w:rsidRPr="00B43335" w:rsidRDefault="00D80087" w:rsidP="0094582E">
      <w:pPr>
        <w:widowControl/>
        <w:numPr>
          <w:ilvl w:val="0"/>
          <w:numId w:val="63"/>
        </w:numPr>
        <w:suppressAutoHyphens w:val="0"/>
        <w:autoSpaceDN/>
        <w:spacing w:line="276" w:lineRule="auto"/>
        <w:jc w:val="both"/>
        <w:textAlignment w:val="auto"/>
        <w:rPr>
          <w:rFonts w:ascii="Tahoma" w:hAnsi="Tahoma" w:cs="Tahoma"/>
          <w:szCs w:val="24"/>
        </w:rPr>
      </w:pPr>
      <w:r>
        <w:rPr>
          <w:rFonts w:ascii="Tahoma" w:hAnsi="Tahoma" w:cs="Tahoma"/>
          <w:szCs w:val="24"/>
        </w:rPr>
        <w:t>Personalul trebuie să lucreze î</w:t>
      </w:r>
      <w:r w:rsidR="00995B68" w:rsidRPr="00B43335">
        <w:rPr>
          <w:rFonts w:ascii="Tahoma" w:hAnsi="Tahoma" w:cs="Tahoma"/>
          <w:szCs w:val="24"/>
        </w:rPr>
        <w:t>n domenii de activitate bine definite.</w:t>
      </w:r>
    </w:p>
    <w:p w:rsidR="00995B68" w:rsidRPr="00B43335" w:rsidRDefault="00995B68" w:rsidP="00B43335">
      <w:pPr>
        <w:spacing w:line="276" w:lineRule="auto"/>
        <w:jc w:val="both"/>
        <w:rPr>
          <w:rFonts w:ascii="Tahoma" w:hAnsi="Tahoma" w:cs="Tahoma"/>
          <w:b/>
          <w:szCs w:val="24"/>
        </w:rPr>
      </w:pPr>
    </w:p>
    <w:p w:rsidR="00995B68" w:rsidRPr="00B43335" w:rsidRDefault="00D80087" w:rsidP="00B43335">
      <w:pPr>
        <w:spacing w:line="276" w:lineRule="auto"/>
        <w:jc w:val="both"/>
        <w:rPr>
          <w:rFonts w:ascii="Tahoma" w:hAnsi="Tahoma" w:cs="Tahoma"/>
          <w:szCs w:val="24"/>
        </w:rPr>
      </w:pPr>
      <w:r>
        <w:rPr>
          <w:rFonts w:ascii="Tahoma" w:hAnsi="Tahoma" w:cs="Tahoma"/>
          <w:b/>
          <w:szCs w:val="24"/>
        </w:rPr>
        <w:t xml:space="preserve"> Creș</w:t>
      </w:r>
      <w:r w:rsidR="00995B68" w:rsidRPr="00B43335">
        <w:rPr>
          <w:rFonts w:ascii="Tahoma" w:hAnsi="Tahoma" w:cs="Tahoma"/>
          <w:b/>
          <w:szCs w:val="24"/>
        </w:rPr>
        <w:t>terea responsab</w:t>
      </w:r>
      <w:r>
        <w:rPr>
          <w:rFonts w:ascii="Tahoma" w:hAnsi="Tahoma" w:cs="Tahoma"/>
          <w:b/>
          <w:szCs w:val="24"/>
        </w:rPr>
        <w:t>ilității și a independenț</w:t>
      </w:r>
      <w:r w:rsidR="00995B68" w:rsidRPr="00B43335">
        <w:rPr>
          <w:rFonts w:ascii="Tahoma" w:hAnsi="Tahoma" w:cs="Tahoma"/>
          <w:b/>
          <w:szCs w:val="24"/>
        </w:rPr>
        <w:t>ei profesionale</w:t>
      </w:r>
      <w:r w:rsidR="00995B68" w:rsidRPr="00B43335">
        <w:rPr>
          <w:rFonts w:ascii="Tahoma" w:hAnsi="Tahoma" w:cs="Tahoma"/>
          <w:szCs w:val="24"/>
        </w:rPr>
        <w:t>:</w:t>
      </w:r>
    </w:p>
    <w:p w:rsidR="00995B68" w:rsidRPr="00B43335" w:rsidRDefault="00D80087" w:rsidP="0094582E">
      <w:pPr>
        <w:widowControl/>
        <w:numPr>
          <w:ilvl w:val="0"/>
          <w:numId w:val="64"/>
        </w:numPr>
        <w:suppressAutoHyphens w:val="0"/>
        <w:autoSpaceDN/>
        <w:spacing w:line="276" w:lineRule="auto"/>
        <w:jc w:val="both"/>
        <w:textAlignment w:val="auto"/>
        <w:rPr>
          <w:rFonts w:ascii="Tahoma" w:hAnsi="Tahoma" w:cs="Tahoma"/>
          <w:szCs w:val="24"/>
        </w:rPr>
      </w:pPr>
      <w:r>
        <w:rPr>
          <w:rFonts w:ascii="Tahoma" w:hAnsi="Tahoma" w:cs="Tahoma"/>
          <w:szCs w:val="24"/>
        </w:rPr>
        <w:t>Responsabilitatea funcționarilor publici î</w:t>
      </w:r>
      <w:r w:rsidR="00995B68" w:rsidRPr="00B43335">
        <w:rPr>
          <w:rFonts w:ascii="Tahoma" w:hAnsi="Tahoma" w:cs="Tahoma"/>
          <w:szCs w:val="24"/>
        </w:rPr>
        <w:t xml:space="preserve">n conformitate cu prevederile legale; </w:t>
      </w:r>
    </w:p>
    <w:p w:rsidR="00995B68" w:rsidRPr="00B43335" w:rsidRDefault="00D80087" w:rsidP="0094582E">
      <w:pPr>
        <w:widowControl/>
        <w:numPr>
          <w:ilvl w:val="0"/>
          <w:numId w:val="64"/>
        </w:numPr>
        <w:suppressAutoHyphens w:val="0"/>
        <w:autoSpaceDN/>
        <w:spacing w:line="276" w:lineRule="auto"/>
        <w:jc w:val="both"/>
        <w:textAlignment w:val="auto"/>
        <w:rPr>
          <w:rFonts w:ascii="Tahoma" w:hAnsi="Tahoma" w:cs="Tahoma"/>
          <w:szCs w:val="24"/>
        </w:rPr>
      </w:pPr>
      <w:r>
        <w:rPr>
          <w:rFonts w:ascii="Tahoma" w:hAnsi="Tahoma" w:cs="Tahoma"/>
          <w:szCs w:val="24"/>
        </w:rPr>
        <w:t>Constientizarea importanței activității fiecî</w:t>
      </w:r>
      <w:r w:rsidR="00995B68" w:rsidRPr="00B43335">
        <w:rPr>
          <w:rFonts w:ascii="Tahoma" w:hAnsi="Tahoma" w:cs="Tahoma"/>
          <w:szCs w:val="24"/>
        </w:rPr>
        <w:t xml:space="preserve">rui angajat; </w:t>
      </w:r>
    </w:p>
    <w:p w:rsidR="00995B68" w:rsidRPr="00B43335" w:rsidRDefault="00D80087" w:rsidP="0094582E">
      <w:pPr>
        <w:widowControl/>
        <w:numPr>
          <w:ilvl w:val="0"/>
          <w:numId w:val="64"/>
        </w:numPr>
        <w:suppressAutoHyphens w:val="0"/>
        <w:autoSpaceDN/>
        <w:spacing w:line="276" w:lineRule="auto"/>
        <w:jc w:val="both"/>
        <w:textAlignment w:val="auto"/>
        <w:rPr>
          <w:rFonts w:ascii="Tahoma" w:hAnsi="Tahoma" w:cs="Tahoma"/>
          <w:szCs w:val="24"/>
        </w:rPr>
      </w:pPr>
      <w:r>
        <w:rPr>
          <w:rFonts w:ascii="Tahoma" w:hAnsi="Tahoma" w:cs="Tahoma"/>
          <w:szCs w:val="24"/>
        </w:rPr>
        <w:t>Transparenț</w:t>
      </w:r>
      <w:r w:rsidR="000F7B30">
        <w:rPr>
          <w:rFonts w:ascii="Tahoma" w:hAnsi="Tahoma" w:cs="Tahoma"/>
          <w:szCs w:val="24"/>
        </w:rPr>
        <w:t>a funcț</w:t>
      </w:r>
      <w:r>
        <w:rPr>
          <w:rFonts w:ascii="Tahoma" w:hAnsi="Tahoma" w:cs="Tahoma"/>
          <w:szCs w:val="24"/>
        </w:rPr>
        <w:t>ionării sistemului instituț</w:t>
      </w:r>
      <w:r w:rsidR="00995B68" w:rsidRPr="00B43335">
        <w:rPr>
          <w:rFonts w:ascii="Tahoma" w:hAnsi="Tahoma" w:cs="Tahoma"/>
          <w:szCs w:val="24"/>
        </w:rPr>
        <w:t xml:space="preserve">ional pentru fiecare angajat; </w:t>
      </w:r>
    </w:p>
    <w:p w:rsidR="00995B68" w:rsidRPr="00B43335" w:rsidRDefault="00995B68" w:rsidP="0094582E">
      <w:pPr>
        <w:widowControl/>
        <w:numPr>
          <w:ilvl w:val="0"/>
          <w:numId w:val="64"/>
        </w:numPr>
        <w:suppressAutoHyphens w:val="0"/>
        <w:autoSpaceDN/>
        <w:spacing w:line="276" w:lineRule="auto"/>
        <w:jc w:val="both"/>
        <w:textAlignment w:val="auto"/>
        <w:rPr>
          <w:rFonts w:ascii="Tahoma" w:hAnsi="Tahoma" w:cs="Tahoma"/>
          <w:szCs w:val="24"/>
        </w:rPr>
      </w:pPr>
      <w:r w:rsidRPr="00B43335">
        <w:rPr>
          <w:rFonts w:ascii="Tahoma" w:hAnsi="Tahoma" w:cs="Tahoma"/>
          <w:szCs w:val="24"/>
        </w:rPr>
        <w:t>Acor</w:t>
      </w:r>
      <w:r w:rsidR="00D1483E">
        <w:rPr>
          <w:rFonts w:ascii="Tahoma" w:hAnsi="Tahoma" w:cs="Tahoma"/>
          <w:szCs w:val="24"/>
        </w:rPr>
        <w:t>darea de stimulente financiare în funcție de eficiența și competivitatea activităț</w:t>
      </w:r>
      <w:r w:rsidRPr="00B43335">
        <w:rPr>
          <w:rFonts w:ascii="Tahoma" w:hAnsi="Tahoma" w:cs="Tahoma"/>
          <w:szCs w:val="24"/>
        </w:rPr>
        <w:t xml:space="preserve">ilor depuse. </w:t>
      </w:r>
    </w:p>
    <w:p w:rsidR="00995B68" w:rsidRPr="00B43335" w:rsidRDefault="00995B68" w:rsidP="00B43335">
      <w:pPr>
        <w:spacing w:line="276" w:lineRule="auto"/>
        <w:jc w:val="both"/>
        <w:rPr>
          <w:rFonts w:ascii="Tahoma" w:hAnsi="Tahoma" w:cs="Tahoma"/>
          <w:szCs w:val="24"/>
        </w:rPr>
      </w:pPr>
    </w:p>
    <w:p w:rsidR="00995B68" w:rsidRPr="00B43335" w:rsidRDefault="00995B68" w:rsidP="00B43335">
      <w:pPr>
        <w:spacing w:line="276" w:lineRule="auto"/>
        <w:jc w:val="both"/>
        <w:rPr>
          <w:rFonts w:ascii="Tahoma" w:hAnsi="Tahoma" w:cs="Tahoma"/>
          <w:szCs w:val="24"/>
        </w:rPr>
      </w:pPr>
      <w:r w:rsidRPr="00B43335">
        <w:rPr>
          <w:rFonts w:ascii="Tahoma" w:hAnsi="Tahoma" w:cs="Tahoma"/>
          <w:b/>
          <w:szCs w:val="24"/>
        </w:rPr>
        <w:t>Schimbarea de fond</w:t>
      </w:r>
      <w:r w:rsidR="00D1483E">
        <w:rPr>
          <w:rFonts w:ascii="Tahoma" w:hAnsi="Tahoma" w:cs="Tahoma"/>
          <w:b/>
          <w:szCs w:val="24"/>
        </w:rPr>
        <w:t xml:space="preserve"> a raportului dintre administrație și cetăț</w:t>
      </w:r>
      <w:r w:rsidRPr="00B43335">
        <w:rPr>
          <w:rFonts w:ascii="Tahoma" w:hAnsi="Tahoma" w:cs="Tahoma"/>
          <w:b/>
          <w:szCs w:val="24"/>
        </w:rPr>
        <w:t>ean</w:t>
      </w:r>
      <w:r w:rsidRPr="00B43335">
        <w:rPr>
          <w:rFonts w:ascii="Tahoma" w:hAnsi="Tahoma" w:cs="Tahoma"/>
          <w:szCs w:val="24"/>
        </w:rPr>
        <w:t xml:space="preserve">: </w:t>
      </w:r>
    </w:p>
    <w:p w:rsidR="00995B68" w:rsidRPr="00B43335" w:rsidRDefault="00D1483E" w:rsidP="0094582E">
      <w:pPr>
        <w:widowControl/>
        <w:numPr>
          <w:ilvl w:val="0"/>
          <w:numId w:val="65"/>
        </w:numPr>
        <w:suppressAutoHyphens w:val="0"/>
        <w:autoSpaceDN/>
        <w:spacing w:line="276" w:lineRule="auto"/>
        <w:jc w:val="both"/>
        <w:textAlignment w:val="auto"/>
        <w:rPr>
          <w:rFonts w:ascii="Tahoma" w:hAnsi="Tahoma" w:cs="Tahoma"/>
          <w:szCs w:val="24"/>
        </w:rPr>
      </w:pPr>
      <w:r>
        <w:rPr>
          <w:rFonts w:ascii="Tahoma" w:hAnsi="Tahoma" w:cs="Tahoma"/>
          <w:szCs w:val="24"/>
        </w:rPr>
        <w:t>Serviciul public trebuie să fie orientat în folosul cetăț</w:t>
      </w:r>
      <w:r w:rsidR="00995B68" w:rsidRPr="00B43335">
        <w:rPr>
          <w:rFonts w:ascii="Tahoma" w:hAnsi="Tahoma" w:cs="Tahoma"/>
          <w:szCs w:val="24"/>
        </w:rPr>
        <w:t>eanului;</w:t>
      </w:r>
    </w:p>
    <w:p w:rsidR="00995B68" w:rsidRPr="00B43335" w:rsidRDefault="00995B68" w:rsidP="0094582E">
      <w:pPr>
        <w:widowControl/>
        <w:numPr>
          <w:ilvl w:val="0"/>
          <w:numId w:val="65"/>
        </w:numPr>
        <w:suppressAutoHyphens w:val="0"/>
        <w:autoSpaceDN/>
        <w:spacing w:line="276" w:lineRule="auto"/>
        <w:jc w:val="both"/>
        <w:textAlignment w:val="auto"/>
        <w:rPr>
          <w:rFonts w:ascii="Tahoma" w:hAnsi="Tahoma" w:cs="Tahoma"/>
          <w:szCs w:val="24"/>
        </w:rPr>
      </w:pPr>
      <w:r w:rsidRPr="00B43335">
        <w:rPr>
          <w:rFonts w:ascii="Tahoma" w:hAnsi="Tahoma" w:cs="Tahoma"/>
          <w:szCs w:val="24"/>
        </w:rPr>
        <w:t xml:space="preserve">Eliminarea blocajelor </w:t>
      </w:r>
      <w:r w:rsidR="00D1483E">
        <w:rPr>
          <w:rFonts w:ascii="Tahoma" w:hAnsi="Tahoma" w:cs="Tahoma"/>
          <w:szCs w:val="24"/>
        </w:rPr>
        <w:t>birocratice cu care se confruntă cetățenii și agenț</w:t>
      </w:r>
      <w:r w:rsidRPr="00B43335">
        <w:rPr>
          <w:rFonts w:ascii="Tahoma" w:hAnsi="Tahoma" w:cs="Tahoma"/>
          <w:szCs w:val="24"/>
        </w:rPr>
        <w:t>ii economici;</w:t>
      </w:r>
    </w:p>
    <w:p w:rsidR="00995B68" w:rsidRPr="00B43335" w:rsidRDefault="00D1483E" w:rsidP="0094582E">
      <w:pPr>
        <w:widowControl/>
        <w:numPr>
          <w:ilvl w:val="0"/>
          <w:numId w:val="65"/>
        </w:numPr>
        <w:suppressAutoHyphens w:val="0"/>
        <w:autoSpaceDN/>
        <w:spacing w:line="276" w:lineRule="auto"/>
        <w:jc w:val="both"/>
        <w:textAlignment w:val="auto"/>
        <w:rPr>
          <w:rFonts w:ascii="Tahoma" w:hAnsi="Tahoma" w:cs="Tahoma"/>
          <w:szCs w:val="24"/>
        </w:rPr>
      </w:pPr>
      <w:r>
        <w:rPr>
          <w:rFonts w:ascii="Tahoma" w:hAnsi="Tahoma" w:cs="Tahoma"/>
          <w:szCs w:val="24"/>
        </w:rPr>
        <w:t>Întărirea ș</w:t>
      </w:r>
      <w:r w:rsidR="00995B68" w:rsidRPr="00B43335">
        <w:rPr>
          <w:rFonts w:ascii="Tahoma" w:hAnsi="Tahoma" w:cs="Tahoma"/>
          <w:szCs w:val="24"/>
        </w:rPr>
        <w:t>i extinderea ca</w:t>
      </w:r>
      <w:r>
        <w:rPr>
          <w:rFonts w:ascii="Tahoma" w:hAnsi="Tahoma" w:cs="Tahoma"/>
          <w:szCs w:val="24"/>
        </w:rPr>
        <w:t>drului de participare a societăț</w:t>
      </w:r>
      <w:r w:rsidR="00995B68" w:rsidRPr="00B43335">
        <w:rPr>
          <w:rFonts w:ascii="Tahoma" w:hAnsi="Tahoma" w:cs="Tahoma"/>
          <w:szCs w:val="24"/>
        </w:rPr>
        <w:t>ii civile la procesul decizional;</w:t>
      </w:r>
    </w:p>
    <w:p w:rsidR="00995B68" w:rsidRPr="00B43335" w:rsidRDefault="00995B68" w:rsidP="0094582E">
      <w:pPr>
        <w:widowControl/>
        <w:numPr>
          <w:ilvl w:val="0"/>
          <w:numId w:val="65"/>
        </w:numPr>
        <w:suppressAutoHyphens w:val="0"/>
        <w:autoSpaceDN/>
        <w:spacing w:line="276" w:lineRule="auto"/>
        <w:jc w:val="both"/>
        <w:textAlignment w:val="auto"/>
        <w:rPr>
          <w:rFonts w:ascii="Tahoma" w:hAnsi="Tahoma" w:cs="Tahoma"/>
          <w:szCs w:val="24"/>
        </w:rPr>
      </w:pPr>
      <w:r w:rsidRPr="00B43335">
        <w:rPr>
          <w:rFonts w:ascii="Tahoma" w:hAnsi="Tahoma" w:cs="Tahoma"/>
          <w:szCs w:val="24"/>
        </w:rPr>
        <w:t>Crearea unei st</w:t>
      </w:r>
      <w:r w:rsidR="00D1483E">
        <w:rPr>
          <w:rFonts w:ascii="Tahoma" w:hAnsi="Tahoma" w:cs="Tahoma"/>
          <w:szCs w:val="24"/>
        </w:rPr>
        <w:t>rategii de management al calităț</w:t>
      </w:r>
      <w:r w:rsidRPr="00B43335">
        <w:rPr>
          <w:rFonts w:ascii="Tahoma" w:hAnsi="Tahoma" w:cs="Tahoma"/>
          <w:szCs w:val="24"/>
        </w:rPr>
        <w:t>ii.</w:t>
      </w:r>
    </w:p>
    <w:p w:rsidR="00995B68" w:rsidRPr="00B43335" w:rsidRDefault="00995B68" w:rsidP="00B43335">
      <w:pPr>
        <w:spacing w:line="276" w:lineRule="auto"/>
        <w:jc w:val="both"/>
        <w:rPr>
          <w:rFonts w:ascii="Tahoma" w:hAnsi="Tahoma" w:cs="Tahoma"/>
          <w:szCs w:val="24"/>
        </w:rPr>
      </w:pPr>
    </w:p>
    <w:p w:rsidR="00995B68" w:rsidRPr="00B43335" w:rsidRDefault="00995B68" w:rsidP="00B43335">
      <w:pPr>
        <w:spacing w:line="276" w:lineRule="auto"/>
        <w:jc w:val="both"/>
        <w:rPr>
          <w:rFonts w:ascii="Tahoma" w:hAnsi="Tahoma" w:cs="Tahoma"/>
          <w:b/>
          <w:szCs w:val="24"/>
        </w:rPr>
      </w:pPr>
      <w:r w:rsidRPr="00B43335">
        <w:rPr>
          <w:rFonts w:ascii="Tahoma" w:hAnsi="Tahoma" w:cs="Tahoma"/>
          <w:b/>
          <w:szCs w:val="24"/>
        </w:rPr>
        <w:lastRenderedPageBreak/>
        <w:t xml:space="preserve"> Realizarea unui sistem de monitorizare a cal</w:t>
      </w:r>
      <w:r w:rsidR="00D1483E">
        <w:rPr>
          <w:rFonts w:ascii="Tahoma" w:hAnsi="Tahoma" w:cs="Tahoma"/>
          <w:b/>
          <w:szCs w:val="24"/>
        </w:rPr>
        <w:t>ităț</w:t>
      </w:r>
      <w:r w:rsidRPr="00B43335">
        <w:rPr>
          <w:rFonts w:ascii="Tahoma" w:hAnsi="Tahoma" w:cs="Tahoma"/>
          <w:b/>
          <w:szCs w:val="24"/>
        </w:rPr>
        <w:t>ii serviciilor publice:</w:t>
      </w:r>
    </w:p>
    <w:p w:rsidR="00995B68" w:rsidRPr="00B43335" w:rsidRDefault="00D1483E" w:rsidP="0094582E">
      <w:pPr>
        <w:widowControl/>
        <w:numPr>
          <w:ilvl w:val="0"/>
          <w:numId w:val="66"/>
        </w:numPr>
        <w:suppressAutoHyphens w:val="0"/>
        <w:autoSpaceDN/>
        <w:spacing w:line="276" w:lineRule="auto"/>
        <w:jc w:val="both"/>
        <w:textAlignment w:val="auto"/>
        <w:rPr>
          <w:rFonts w:ascii="Tahoma" w:hAnsi="Tahoma" w:cs="Tahoma"/>
          <w:szCs w:val="24"/>
        </w:rPr>
      </w:pPr>
      <w:r>
        <w:rPr>
          <w:rFonts w:ascii="Tahoma" w:hAnsi="Tahoma" w:cs="Tahoma"/>
          <w:szCs w:val="24"/>
        </w:rPr>
        <w:t>Administrarea eficientă</w:t>
      </w:r>
      <w:r w:rsidR="00995B68" w:rsidRPr="00B43335">
        <w:rPr>
          <w:rFonts w:ascii="Tahoma" w:hAnsi="Tahoma" w:cs="Tahoma"/>
          <w:szCs w:val="24"/>
        </w:rPr>
        <w:t xml:space="preserve"> a banilor publici;</w:t>
      </w:r>
    </w:p>
    <w:p w:rsidR="00995B68" w:rsidRPr="00B43335" w:rsidRDefault="00D1483E" w:rsidP="0094582E">
      <w:pPr>
        <w:widowControl/>
        <w:numPr>
          <w:ilvl w:val="0"/>
          <w:numId w:val="66"/>
        </w:numPr>
        <w:suppressAutoHyphens w:val="0"/>
        <w:autoSpaceDN/>
        <w:spacing w:line="276" w:lineRule="auto"/>
        <w:jc w:val="both"/>
        <w:textAlignment w:val="auto"/>
        <w:rPr>
          <w:rFonts w:ascii="Tahoma" w:hAnsi="Tahoma" w:cs="Tahoma"/>
          <w:szCs w:val="24"/>
        </w:rPr>
      </w:pPr>
      <w:r>
        <w:rPr>
          <w:rFonts w:ascii="Tahoma" w:hAnsi="Tahoma" w:cs="Tahoma"/>
          <w:szCs w:val="24"/>
        </w:rPr>
        <w:t>Dezvoltarea localității prin atragerea de proiecte și programe cu finațare nerambursabilă</w:t>
      </w:r>
      <w:r w:rsidR="00995B68" w:rsidRPr="00B43335">
        <w:rPr>
          <w:rFonts w:ascii="Tahoma" w:hAnsi="Tahoma" w:cs="Tahoma"/>
          <w:szCs w:val="24"/>
        </w:rPr>
        <w:t>;</w:t>
      </w:r>
    </w:p>
    <w:p w:rsidR="00995B68" w:rsidRPr="00B43335" w:rsidRDefault="00D1483E" w:rsidP="0094582E">
      <w:pPr>
        <w:widowControl/>
        <w:numPr>
          <w:ilvl w:val="0"/>
          <w:numId w:val="66"/>
        </w:numPr>
        <w:suppressAutoHyphens w:val="0"/>
        <w:autoSpaceDN/>
        <w:spacing w:line="276" w:lineRule="auto"/>
        <w:jc w:val="both"/>
        <w:textAlignment w:val="auto"/>
        <w:rPr>
          <w:rFonts w:ascii="Tahoma" w:hAnsi="Tahoma" w:cs="Tahoma"/>
          <w:szCs w:val="24"/>
        </w:rPr>
      </w:pPr>
      <w:r>
        <w:rPr>
          <w:rFonts w:ascii="Tahoma" w:hAnsi="Tahoma" w:cs="Tahoma"/>
          <w:szCs w:val="24"/>
        </w:rPr>
        <w:t>Cheltuirea eficientă</w:t>
      </w:r>
      <w:r w:rsidR="00995B68" w:rsidRPr="00B43335">
        <w:rPr>
          <w:rFonts w:ascii="Tahoma" w:hAnsi="Tahoma" w:cs="Tahoma"/>
          <w:szCs w:val="24"/>
        </w:rPr>
        <w:t xml:space="preserve"> a veniturilor. </w:t>
      </w:r>
    </w:p>
    <w:p w:rsidR="00995B68" w:rsidRPr="00B43335" w:rsidRDefault="00995B68" w:rsidP="00B43335">
      <w:pPr>
        <w:spacing w:line="276" w:lineRule="auto"/>
        <w:jc w:val="both"/>
        <w:rPr>
          <w:rFonts w:ascii="Tahoma" w:hAnsi="Tahoma" w:cs="Tahoma"/>
          <w:b/>
          <w:i/>
          <w:szCs w:val="24"/>
        </w:rPr>
      </w:pPr>
    </w:p>
    <w:p w:rsidR="00995B68" w:rsidRPr="00B43335" w:rsidRDefault="00995B68" w:rsidP="00B43335">
      <w:pPr>
        <w:spacing w:line="276" w:lineRule="auto"/>
        <w:jc w:val="both"/>
        <w:rPr>
          <w:rFonts w:ascii="Tahoma" w:hAnsi="Tahoma" w:cs="Tahoma"/>
          <w:szCs w:val="24"/>
        </w:rPr>
      </w:pPr>
      <w:r w:rsidRPr="00B43335">
        <w:rPr>
          <w:rFonts w:ascii="Tahoma" w:hAnsi="Tahoma" w:cs="Tahoma"/>
          <w:b/>
          <w:i/>
          <w:szCs w:val="24"/>
        </w:rPr>
        <w:t>Dezvoltarea managementului informatiilor</w:t>
      </w:r>
      <w:r w:rsidRPr="00B43335">
        <w:rPr>
          <w:rFonts w:ascii="Tahoma" w:hAnsi="Tahoma" w:cs="Tahoma"/>
          <w:szCs w:val="24"/>
        </w:rPr>
        <w:t xml:space="preserve">: </w:t>
      </w:r>
    </w:p>
    <w:p w:rsidR="00995B68" w:rsidRPr="00B43335" w:rsidRDefault="00D1483E" w:rsidP="0094582E">
      <w:pPr>
        <w:widowControl/>
        <w:numPr>
          <w:ilvl w:val="0"/>
          <w:numId w:val="67"/>
        </w:numPr>
        <w:suppressAutoHyphens w:val="0"/>
        <w:autoSpaceDN/>
        <w:spacing w:line="276" w:lineRule="auto"/>
        <w:jc w:val="both"/>
        <w:textAlignment w:val="auto"/>
        <w:rPr>
          <w:rFonts w:ascii="Tahoma" w:hAnsi="Tahoma" w:cs="Tahoma"/>
          <w:szCs w:val="24"/>
        </w:rPr>
      </w:pPr>
      <w:r>
        <w:rPr>
          <w:rFonts w:ascii="Tahoma" w:hAnsi="Tahoma" w:cs="Tahoma"/>
          <w:szCs w:val="24"/>
        </w:rPr>
        <w:t>Corelarea ș</w:t>
      </w:r>
      <w:r w:rsidR="00995B68" w:rsidRPr="00B43335">
        <w:rPr>
          <w:rFonts w:ascii="Tahoma" w:hAnsi="Tahoma" w:cs="Tahoma"/>
          <w:szCs w:val="24"/>
        </w:rPr>
        <w:t>i integra</w:t>
      </w:r>
      <w:r>
        <w:rPr>
          <w:rFonts w:ascii="Tahoma" w:hAnsi="Tahoma" w:cs="Tahoma"/>
          <w:szCs w:val="24"/>
        </w:rPr>
        <w:t>rea bazelor de date din instituț</w:t>
      </w:r>
      <w:r w:rsidR="00995B68" w:rsidRPr="00B43335">
        <w:rPr>
          <w:rFonts w:ascii="Tahoma" w:hAnsi="Tahoma" w:cs="Tahoma"/>
          <w:szCs w:val="24"/>
        </w:rPr>
        <w:t>ie;</w:t>
      </w:r>
    </w:p>
    <w:p w:rsidR="00995B68" w:rsidRPr="00B43335" w:rsidRDefault="00D1483E" w:rsidP="0094582E">
      <w:pPr>
        <w:widowControl/>
        <w:numPr>
          <w:ilvl w:val="0"/>
          <w:numId w:val="67"/>
        </w:numPr>
        <w:suppressAutoHyphens w:val="0"/>
        <w:autoSpaceDN/>
        <w:spacing w:line="276" w:lineRule="auto"/>
        <w:jc w:val="both"/>
        <w:textAlignment w:val="auto"/>
        <w:rPr>
          <w:rFonts w:ascii="Tahoma" w:hAnsi="Tahoma" w:cs="Tahoma"/>
          <w:szCs w:val="24"/>
        </w:rPr>
      </w:pPr>
      <w:r>
        <w:rPr>
          <w:rFonts w:ascii="Tahoma" w:hAnsi="Tahoma" w:cs="Tahoma"/>
          <w:szCs w:val="24"/>
        </w:rPr>
        <w:t>Analizarea nevoilor î</w:t>
      </w:r>
      <w:r w:rsidR="00995B68" w:rsidRPr="00B43335">
        <w:rPr>
          <w:rFonts w:ascii="Tahoma" w:hAnsi="Tahoma" w:cs="Tahoma"/>
          <w:szCs w:val="24"/>
        </w:rPr>
        <w:t xml:space="preserve">n domeniul software. </w:t>
      </w:r>
    </w:p>
    <w:p w:rsidR="00995B68" w:rsidRPr="00B43335" w:rsidRDefault="00995B68" w:rsidP="00B43335">
      <w:pPr>
        <w:spacing w:line="276" w:lineRule="auto"/>
        <w:jc w:val="both"/>
        <w:rPr>
          <w:rFonts w:ascii="Tahoma" w:hAnsi="Tahoma" w:cs="Tahoma"/>
          <w:b/>
          <w:szCs w:val="24"/>
        </w:rPr>
      </w:pPr>
    </w:p>
    <w:p w:rsidR="00995B68" w:rsidRPr="00D1483E" w:rsidRDefault="00D1483E" w:rsidP="00B43335">
      <w:pPr>
        <w:spacing w:line="276" w:lineRule="auto"/>
        <w:jc w:val="both"/>
        <w:rPr>
          <w:rFonts w:ascii="Tahoma" w:hAnsi="Tahoma" w:cs="Tahoma"/>
          <w:b/>
          <w:szCs w:val="24"/>
        </w:rPr>
      </w:pPr>
      <w:r>
        <w:rPr>
          <w:rFonts w:ascii="Tahoma" w:hAnsi="Tahoma" w:cs="Tahoma"/>
          <w:b/>
          <w:szCs w:val="24"/>
        </w:rPr>
        <w:t xml:space="preserve">Buget </w:t>
      </w:r>
    </w:p>
    <w:p w:rsidR="00995B68" w:rsidRPr="00B43335" w:rsidRDefault="00D1483E" w:rsidP="00D1483E">
      <w:pPr>
        <w:spacing w:line="276" w:lineRule="auto"/>
        <w:ind w:firstLine="708"/>
        <w:jc w:val="both"/>
        <w:rPr>
          <w:rFonts w:ascii="Tahoma" w:hAnsi="Tahoma" w:cs="Tahoma"/>
          <w:szCs w:val="24"/>
        </w:rPr>
      </w:pPr>
      <w:r>
        <w:rPr>
          <w:rFonts w:ascii="Tahoma" w:hAnsi="Tahoma" w:cs="Tahoma"/>
          <w:szCs w:val="24"/>
        </w:rPr>
        <w:t>Urmărim în special</w:t>
      </w:r>
      <w:r w:rsidR="00995B68" w:rsidRPr="00B43335">
        <w:rPr>
          <w:rFonts w:ascii="Tahoma" w:hAnsi="Tahoma" w:cs="Tahoma"/>
          <w:szCs w:val="24"/>
        </w:rPr>
        <w:t>: sporirea bunăstării individuale, protejarea bunăstării minimale, maximizarea bunăstării nete (beneficii totale – costuri totale) şi maximizarea bunăstării redistributive (reducerea inegalităţilor), considerînd că dezvoltarea nu este un scop în sine, ci vizează ameliorarea condiţiilor sociale pentru individ şi comunitate.</w:t>
      </w:r>
    </w:p>
    <w:p w:rsidR="00995B68" w:rsidRPr="00B43335" w:rsidRDefault="00995B68" w:rsidP="00D1483E">
      <w:pPr>
        <w:spacing w:line="276" w:lineRule="auto"/>
        <w:ind w:firstLine="360"/>
        <w:jc w:val="both"/>
        <w:rPr>
          <w:rFonts w:ascii="Tahoma" w:hAnsi="Tahoma" w:cs="Tahoma"/>
          <w:szCs w:val="24"/>
        </w:rPr>
      </w:pPr>
      <w:r w:rsidRPr="00B43335">
        <w:rPr>
          <w:rFonts w:ascii="Tahoma" w:hAnsi="Tahoma" w:cs="Tahoma"/>
          <w:szCs w:val="24"/>
        </w:rPr>
        <w:t>Indicatorii calitativi de monitorizare şi evaluare a investiţiilor realizate prin strategie sunt:</w:t>
      </w:r>
    </w:p>
    <w:p w:rsidR="00995B68" w:rsidRPr="00B43335" w:rsidRDefault="00D1483E" w:rsidP="0094582E">
      <w:pPr>
        <w:widowControl/>
        <w:numPr>
          <w:ilvl w:val="0"/>
          <w:numId w:val="68"/>
        </w:numPr>
        <w:suppressAutoHyphens w:val="0"/>
        <w:autoSpaceDN/>
        <w:spacing w:line="276" w:lineRule="auto"/>
        <w:jc w:val="both"/>
        <w:textAlignment w:val="auto"/>
        <w:rPr>
          <w:rFonts w:ascii="Tahoma" w:hAnsi="Tahoma" w:cs="Tahoma"/>
          <w:szCs w:val="24"/>
        </w:rPr>
      </w:pPr>
      <w:r>
        <w:rPr>
          <w:rFonts w:ascii="Tahoma" w:hAnsi="Tahoma" w:cs="Tahoma"/>
          <w:szCs w:val="24"/>
        </w:rPr>
        <w:t>Venitul real/</w:t>
      </w:r>
      <w:r w:rsidR="00995B68" w:rsidRPr="00B43335">
        <w:rPr>
          <w:rFonts w:ascii="Tahoma" w:hAnsi="Tahoma" w:cs="Tahoma"/>
          <w:szCs w:val="24"/>
        </w:rPr>
        <w:t>locuitor (Venitul nominal ponderat cu</w:t>
      </w:r>
      <w:r>
        <w:rPr>
          <w:rFonts w:ascii="Tahoma" w:hAnsi="Tahoma" w:cs="Tahoma"/>
          <w:szCs w:val="24"/>
        </w:rPr>
        <w:t xml:space="preserve"> indicele puterii de cumpărare)</w:t>
      </w:r>
      <w:r w:rsidR="00995B68" w:rsidRPr="00B43335">
        <w:rPr>
          <w:rFonts w:ascii="Tahoma" w:hAnsi="Tahoma" w:cs="Tahoma"/>
          <w:szCs w:val="24"/>
        </w:rPr>
        <w:t>;</w:t>
      </w:r>
    </w:p>
    <w:p w:rsidR="00995B68" w:rsidRPr="00B43335" w:rsidRDefault="00995B68" w:rsidP="0094582E">
      <w:pPr>
        <w:widowControl/>
        <w:numPr>
          <w:ilvl w:val="0"/>
          <w:numId w:val="68"/>
        </w:numPr>
        <w:suppressAutoHyphens w:val="0"/>
        <w:autoSpaceDN/>
        <w:spacing w:line="276" w:lineRule="auto"/>
        <w:jc w:val="both"/>
        <w:textAlignment w:val="auto"/>
        <w:rPr>
          <w:rFonts w:ascii="Tahoma" w:hAnsi="Tahoma" w:cs="Tahoma"/>
          <w:szCs w:val="24"/>
        </w:rPr>
      </w:pPr>
      <w:r w:rsidRPr="00B43335">
        <w:rPr>
          <w:rFonts w:ascii="Tahoma" w:hAnsi="Tahoma" w:cs="Tahoma"/>
          <w:szCs w:val="24"/>
        </w:rPr>
        <w:t xml:space="preserve">Creşterea populaţiei ocupate cu studii superioare </w:t>
      </w:r>
    </w:p>
    <w:p w:rsidR="00995B68" w:rsidRPr="00B43335" w:rsidRDefault="00995B68" w:rsidP="0094582E">
      <w:pPr>
        <w:widowControl/>
        <w:numPr>
          <w:ilvl w:val="0"/>
          <w:numId w:val="68"/>
        </w:numPr>
        <w:suppressAutoHyphens w:val="0"/>
        <w:autoSpaceDN/>
        <w:spacing w:line="276" w:lineRule="auto"/>
        <w:jc w:val="both"/>
        <w:textAlignment w:val="auto"/>
        <w:rPr>
          <w:rFonts w:ascii="Tahoma" w:hAnsi="Tahoma" w:cs="Tahoma"/>
          <w:szCs w:val="24"/>
        </w:rPr>
      </w:pPr>
      <w:r w:rsidRPr="00B43335">
        <w:rPr>
          <w:rFonts w:ascii="Tahoma" w:hAnsi="Tahoma" w:cs="Tahoma"/>
          <w:szCs w:val="24"/>
        </w:rPr>
        <w:t>Creşterea ratei de ocupare a populaţiei</w:t>
      </w:r>
    </w:p>
    <w:p w:rsidR="00995B68" w:rsidRPr="00B43335" w:rsidRDefault="00995B68" w:rsidP="0094582E">
      <w:pPr>
        <w:widowControl/>
        <w:numPr>
          <w:ilvl w:val="0"/>
          <w:numId w:val="68"/>
        </w:numPr>
        <w:suppressAutoHyphens w:val="0"/>
        <w:autoSpaceDN/>
        <w:spacing w:line="276" w:lineRule="auto"/>
        <w:jc w:val="both"/>
        <w:textAlignment w:val="auto"/>
        <w:rPr>
          <w:rFonts w:ascii="Tahoma" w:hAnsi="Tahoma" w:cs="Tahoma"/>
          <w:szCs w:val="24"/>
        </w:rPr>
      </w:pPr>
      <w:r w:rsidRPr="00B43335">
        <w:rPr>
          <w:rFonts w:ascii="Tahoma" w:hAnsi="Tahoma" w:cs="Tahoma"/>
          <w:szCs w:val="24"/>
        </w:rPr>
        <w:t xml:space="preserve">Creşterea cifrei de afaceri </w:t>
      </w:r>
    </w:p>
    <w:p w:rsidR="00995B68" w:rsidRPr="00B43335" w:rsidRDefault="00D1483E" w:rsidP="0094582E">
      <w:pPr>
        <w:widowControl/>
        <w:numPr>
          <w:ilvl w:val="0"/>
          <w:numId w:val="68"/>
        </w:numPr>
        <w:suppressAutoHyphens w:val="0"/>
        <w:autoSpaceDN/>
        <w:spacing w:line="276" w:lineRule="auto"/>
        <w:jc w:val="both"/>
        <w:textAlignment w:val="auto"/>
        <w:rPr>
          <w:rFonts w:ascii="Tahoma" w:hAnsi="Tahoma" w:cs="Tahoma"/>
          <w:szCs w:val="24"/>
        </w:rPr>
      </w:pPr>
      <w:r>
        <w:rPr>
          <w:rFonts w:ascii="Tahoma" w:hAnsi="Tahoma" w:cs="Tahoma"/>
          <w:szCs w:val="24"/>
        </w:rPr>
        <w:t>Creşterea numărului</w:t>
      </w:r>
      <w:r w:rsidR="00995B68" w:rsidRPr="00B43335">
        <w:rPr>
          <w:rFonts w:ascii="Tahoma" w:hAnsi="Tahoma" w:cs="Tahoma"/>
          <w:szCs w:val="24"/>
        </w:rPr>
        <w:t xml:space="preserve"> de turişti </w:t>
      </w:r>
    </w:p>
    <w:p w:rsidR="00995B68" w:rsidRPr="00B43335" w:rsidRDefault="00995B68" w:rsidP="0094582E">
      <w:pPr>
        <w:widowControl/>
        <w:numPr>
          <w:ilvl w:val="0"/>
          <w:numId w:val="68"/>
        </w:numPr>
        <w:suppressAutoHyphens w:val="0"/>
        <w:autoSpaceDN/>
        <w:spacing w:line="276" w:lineRule="auto"/>
        <w:jc w:val="both"/>
        <w:textAlignment w:val="auto"/>
        <w:rPr>
          <w:rFonts w:ascii="Tahoma" w:hAnsi="Tahoma" w:cs="Tahoma"/>
          <w:szCs w:val="24"/>
        </w:rPr>
      </w:pPr>
      <w:r w:rsidRPr="00B43335">
        <w:rPr>
          <w:rFonts w:ascii="Tahoma" w:hAnsi="Tahoma" w:cs="Tahoma"/>
          <w:szCs w:val="24"/>
        </w:rPr>
        <w:t>Creşterea procentuală a sectorului turistic la cifra de afaceri a comunei</w:t>
      </w:r>
      <w:r w:rsidR="00D1483E" w:rsidRPr="00D1483E">
        <w:t xml:space="preserve"> </w:t>
      </w:r>
      <w:r w:rsidR="00D1483E" w:rsidRPr="00D1483E">
        <w:rPr>
          <w:rFonts w:ascii="Tahoma" w:hAnsi="Tahoma" w:cs="Tahoma"/>
          <w:szCs w:val="24"/>
        </w:rPr>
        <w:t>Nicolae Bălcescu</w:t>
      </w:r>
    </w:p>
    <w:p w:rsidR="00995B68" w:rsidRPr="00B43335" w:rsidRDefault="00995B68" w:rsidP="0094582E">
      <w:pPr>
        <w:widowControl/>
        <w:numPr>
          <w:ilvl w:val="0"/>
          <w:numId w:val="69"/>
        </w:numPr>
        <w:suppressAutoHyphens w:val="0"/>
        <w:autoSpaceDN/>
        <w:spacing w:line="276" w:lineRule="auto"/>
        <w:jc w:val="both"/>
        <w:textAlignment w:val="auto"/>
        <w:rPr>
          <w:rFonts w:ascii="Tahoma" w:hAnsi="Tahoma" w:cs="Tahoma"/>
          <w:szCs w:val="24"/>
        </w:rPr>
      </w:pPr>
      <w:r w:rsidRPr="00B43335">
        <w:rPr>
          <w:rFonts w:ascii="Tahoma" w:hAnsi="Tahoma" w:cs="Tahoma"/>
          <w:szCs w:val="24"/>
        </w:rPr>
        <w:t xml:space="preserve">Raportul Cost/Beneficiu (cost unitar, beneficii nete, scontarea ş.a) pentru fiecare </w:t>
      </w:r>
    </w:p>
    <w:p w:rsidR="00995B68" w:rsidRPr="00B43335" w:rsidRDefault="00995B68" w:rsidP="00B43335">
      <w:pPr>
        <w:spacing w:line="276" w:lineRule="auto"/>
        <w:ind w:left="360"/>
        <w:jc w:val="both"/>
        <w:rPr>
          <w:rFonts w:ascii="Tahoma" w:hAnsi="Tahoma" w:cs="Tahoma"/>
          <w:szCs w:val="24"/>
        </w:rPr>
      </w:pPr>
      <w:r w:rsidRPr="00B43335">
        <w:rPr>
          <w:rFonts w:ascii="Tahoma" w:hAnsi="Tahoma" w:cs="Tahoma"/>
          <w:szCs w:val="24"/>
        </w:rPr>
        <w:t>obiectiv operaţional al strategiei;</w:t>
      </w:r>
    </w:p>
    <w:p w:rsidR="00995B68" w:rsidRPr="00B43335" w:rsidRDefault="00995B68" w:rsidP="0094582E">
      <w:pPr>
        <w:widowControl/>
        <w:numPr>
          <w:ilvl w:val="0"/>
          <w:numId w:val="69"/>
        </w:numPr>
        <w:suppressAutoHyphens w:val="0"/>
        <w:autoSpaceDN/>
        <w:spacing w:line="276" w:lineRule="auto"/>
        <w:jc w:val="both"/>
        <w:textAlignment w:val="auto"/>
        <w:rPr>
          <w:rFonts w:ascii="Tahoma" w:hAnsi="Tahoma" w:cs="Tahoma"/>
          <w:szCs w:val="24"/>
        </w:rPr>
      </w:pPr>
      <w:r w:rsidRPr="00B43335">
        <w:rPr>
          <w:rFonts w:ascii="Tahoma" w:hAnsi="Tahoma" w:cs="Tahoma"/>
          <w:szCs w:val="24"/>
        </w:rPr>
        <w:t xml:space="preserve">Analiza Cost/Eficacitate (Costul-eficacitatea a două sau mai multe alternative este </w:t>
      </w:r>
    </w:p>
    <w:p w:rsidR="00995B68" w:rsidRPr="00750819" w:rsidRDefault="00995B68" w:rsidP="00B43335">
      <w:pPr>
        <w:spacing w:line="276" w:lineRule="auto"/>
        <w:jc w:val="both"/>
        <w:rPr>
          <w:rFonts w:ascii="Tahoma" w:hAnsi="Tahoma" w:cs="Tahoma"/>
          <w:szCs w:val="24"/>
        </w:rPr>
      </w:pPr>
      <w:r w:rsidRPr="00B43335">
        <w:rPr>
          <w:rFonts w:ascii="Tahoma" w:hAnsi="Tahoma" w:cs="Tahoma"/>
          <w:szCs w:val="24"/>
        </w:rPr>
        <w:t>reprezentat de cheltuiala pe unitatea de bunuri şi servicii, sau costul unitar) pentru fiecare obiec</w:t>
      </w:r>
      <w:r w:rsidR="00750819">
        <w:rPr>
          <w:rFonts w:ascii="Tahoma" w:hAnsi="Tahoma" w:cs="Tahoma"/>
          <w:szCs w:val="24"/>
        </w:rPr>
        <w:t xml:space="preserve">tiv operaţional al strategiei; </w:t>
      </w:r>
    </w:p>
    <w:p w:rsidR="00995B68" w:rsidRPr="00B43335" w:rsidRDefault="00995B68" w:rsidP="00B43335">
      <w:pPr>
        <w:spacing w:line="276" w:lineRule="auto"/>
        <w:jc w:val="both"/>
        <w:rPr>
          <w:rFonts w:ascii="Tahoma" w:hAnsi="Tahoma" w:cs="Tahoma"/>
          <w:szCs w:val="24"/>
        </w:rPr>
      </w:pPr>
      <w:r w:rsidRPr="00B43335">
        <w:rPr>
          <w:rFonts w:ascii="Tahoma" w:hAnsi="Tahoma" w:cs="Tahoma"/>
          <w:b/>
          <w:i/>
          <w:szCs w:val="24"/>
        </w:rPr>
        <w:t>Indicele Gini (al inegalităţilor</w:t>
      </w:r>
      <w:r w:rsidR="00D1483E">
        <w:rPr>
          <w:rFonts w:ascii="Tahoma" w:hAnsi="Tahoma" w:cs="Tahoma"/>
          <w:szCs w:val="24"/>
        </w:rPr>
        <w:t>)</w:t>
      </w:r>
      <w:r w:rsidRPr="00B43335">
        <w:rPr>
          <w:rFonts w:ascii="Tahoma" w:hAnsi="Tahoma" w:cs="Tahoma"/>
          <w:szCs w:val="24"/>
        </w:rPr>
        <w:t>: GI = ( ΣXi xYi+1) – (ΣXi+1 x Yi) / ΣXi xYi+1 Xi – distribuţia cumulativă proce</w:t>
      </w:r>
      <w:r w:rsidR="00D1483E">
        <w:rPr>
          <w:rFonts w:ascii="Tahoma" w:hAnsi="Tahoma" w:cs="Tahoma"/>
          <w:szCs w:val="24"/>
        </w:rPr>
        <w:t>ntuală a numărului de arii (ex.</w:t>
      </w:r>
      <w:r w:rsidRPr="00B43335">
        <w:rPr>
          <w:rFonts w:ascii="Tahoma" w:hAnsi="Tahoma" w:cs="Tahoma"/>
          <w:szCs w:val="24"/>
        </w:rPr>
        <w:t>:</w:t>
      </w:r>
      <w:r w:rsidR="00D1483E">
        <w:rPr>
          <w:rFonts w:ascii="Tahoma" w:hAnsi="Tahoma" w:cs="Tahoma"/>
          <w:szCs w:val="24"/>
        </w:rPr>
        <w:t xml:space="preserve"> straăi)</w:t>
      </w:r>
      <w:r w:rsidRPr="00B43335">
        <w:rPr>
          <w:rFonts w:ascii="Tahoma" w:hAnsi="Tahoma" w:cs="Tahoma"/>
          <w:szCs w:val="24"/>
        </w:rPr>
        <w:t>; Yi – distribuţia cumulativă a populaţiei sau</w:t>
      </w:r>
      <w:r w:rsidR="00D1483E">
        <w:rPr>
          <w:rFonts w:ascii="Tahoma" w:hAnsi="Tahoma" w:cs="Tahoma"/>
          <w:szCs w:val="24"/>
        </w:rPr>
        <w:t xml:space="preserve"> a unei anumite activităţi (ex.</w:t>
      </w:r>
      <w:r w:rsidRPr="00B43335">
        <w:rPr>
          <w:rFonts w:ascii="Tahoma" w:hAnsi="Tahoma" w:cs="Tahoma"/>
          <w:szCs w:val="24"/>
        </w:rPr>
        <w:t>: infracţionalitatea);</w:t>
      </w:r>
    </w:p>
    <w:p w:rsidR="00995B68" w:rsidRPr="00B43335" w:rsidRDefault="00995B68" w:rsidP="00B43335">
      <w:pPr>
        <w:spacing w:line="276" w:lineRule="auto"/>
        <w:jc w:val="both"/>
        <w:rPr>
          <w:rFonts w:ascii="Tahoma" w:hAnsi="Tahoma" w:cs="Tahoma"/>
          <w:szCs w:val="24"/>
        </w:rPr>
      </w:pPr>
      <w:r w:rsidRPr="00B43335">
        <w:rPr>
          <w:rFonts w:ascii="Tahoma" w:hAnsi="Tahoma" w:cs="Tahoma"/>
          <w:szCs w:val="24"/>
        </w:rPr>
        <w:t>Gradul de internalizare a costurilor de producţie (suportarea din buget şi/sau din fonduri atrase a unei părţi din costurile serviciilor publice, de impact social major, astfel încît preţul serviciilor publice să fie mai uşor suportabil, mai ales de către persoanele de</w:t>
      </w:r>
      <w:r w:rsidR="00750819">
        <w:rPr>
          <w:rFonts w:ascii="Tahoma" w:hAnsi="Tahoma" w:cs="Tahoma"/>
          <w:szCs w:val="24"/>
        </w:rPr>
        <w:t xml:space="preserve">favorizate) </w:t>
      </w:r>
    </w:p>
    <w:p w:rsidR="00995B68" w:rsidRPr="00B43335" w:rsidRDefault="00995B68" w:rsidP="00B43335">
      <w:pPr>
        <w:spacing w:line="276" w:lineRule="auto"/>
        <w:jc w:val="both"/>
        <w:rPr>
          <w:rFonts w:ascii="Tahoma" w:hAnsi="Tahoma" w:cs="Tahoma"/>
          <w:szCs w:val="24"/>
        </w:rPr>
      </w:pPr>
      <w:r w:rsidRPr="00B43335">
        <w:rPr>
          <w:rFonts w:ascii="Tahoma" w:hAnsi="Tahoma" w:cs="Tahoma"/>
          <w:b/>
          <w:i/>
          <w:szCs w:val="24"/>
        </w:rPr>
        <w:t>Beneficiul public</w:t>
      </w:r>
      <w:r w:rsidR="00D1483E">
        <w:rPr>
          <w:rFonts w:ascii="Tahoma" w:hAnsi="Tahoma" w:cs="Tahoma"/>
          <w:szCs w:val="24"/>
        </w:rPr>
        <w:t xml:space="preserve"> (pentru î</w:t>
      </w:r>
      <w:r w:rsidRPr="00B43335">
        <w:rPr>
          <w:rFonts w:ascii="Tahoma" w:hAnsi="Tahoma" w:cs="Tahoma"/>
          <w:szCs w:val="24"/>
        </w:rPr>
        <w:t>ntreprinderile publice, regii, societăţi din sistemul econ</w:t>
      </w:r>
      <w:r w:rsidR="00D1483E">
        <w:rPr>
          <w:rFonts w:ascii="Tahoma" w:hAnsi="Tahoma" w:cs="Tahoma"/>
          <w:szCs w:val="24"/>
        </w:rPr>
        <w:t>omiei şi administraţiei locale)</w:t>
      </w:r>
      <w:r w:rsidRPr="00B43335">
        <w:rPr>
          <w:rFonts w:ascii="Tahoma" w:hAnsi="Tahoma" w:cs="Tahoma"/>
          <w:szCs w:val="24"/>
        </w:rPr>
        <w:t>: Bp = BpN + I</w:t>
      </w:r>
      <w:r w:rsidR="00D1483E">
        <w:rPr>
          <w:rFonts w:ascii="Tahoma" w:hAnsi="Tahoma" w:cs="Tahoma"/>
          <w:szCs w:val="24"/>
        </w:rPr>
        <w:t>d + Cf - Vf – S + A + CAS, unde</w:t>
      </w:r>
      <w:r w:rsidRPr="00B43335">
        <w:rPr>
          <w:rFonts w:ascii="Tahoma" w:hAnsi="Tahoma" w:cs="Tahoma"/>
          <w:szCs w:val="24"/>
        </w:rPr>
        <w:t>:</w:t>
      </w:r>
    </w:p>
    <w:p w:rsidR="00995B68" w:rsidRPr="00B43335" w:rsidRDefault="00D1483E" w:rsidP="0094582E">
      <w:pPr>
        <w:widowControl/>
        <w:numPr>
          <w:ilvl w:val="0"/>
          <w:numId w:val="70"/>
        </w:numPr>
        <w:suppressAutoHyphens w:val="0"/>
        <w:autoSpaceDN/>
        <w:spacing w:line="276" w:lineRule="auto"/>
        <w:jc w:val="both"/>
        <w:textAlignment w:val="auto"/>
        <w:rPr>
          <w:rFonts w:ascii="Tahoma" w:hAnsi="Tahoma" w:cs="Tahoma"/>
          <w:szCs w:val="24"/>
        </w:rPr>
      </w:pPr>
      <w:r>
        <w:rPr>
          <w:rFonts w:ascii="Tahoma" w:hAnsi="Tahoma" w:cs="Tahoma"/>
          <w:szCs w:val="24"/>
        </w:rPr>
        <w:t>BpN = B</w:t>
      </w:r>
      <w:r w:rsidR="00995B68" w:rsidRPr="00B43335">
        <w:rPr>
          <w:rFonts w:ascii="Tahoma" w:hAnsi="Tahoma" w:cs="Tahoma"/>
          <w:szCs w:val="24"/>
        </w:rPr>
        <w:t>eneficiul privat net;</w:t>
      </w:r>
    </w:p>
    <w:p w:rsidR="00995B68" w:rsidRPr="00B43335" w:rsidRDefault="00995B68" w:rsidP="0094582E">
      <w:pPr>
        <w:widowControl/>
        <w:numPr>
          <w:ilvl w:val="0"/>
          <w:numId w:val="70"/>
        </w:numPr>
        <w:suppressAutoHyphens w:val="0"/>
        <w:autoSpaceDN/>
        <w:spacing w:line="276" w:lineRule="auto"/>
        <w:jc w:val="both"/>
        <w:textAlignment w:val="auto"/>
        <w:rPr>
          <w:rFonts w:ascii="Tahoma" w:hAnsi="Tahoma" w:cs="Tahoma"/>
          <w:szCs w:val="24"/>
        </w:rPr>
      </w:pPr>
      <w:r w:rsidRPr="00B43335">
        <w:rPr>
          <w:rFonts w:ascii="Tahoma" w:hAnsi="Tahoma" w:cs="Tahoma"/>
          <w:szCs w:val="24"/>
        </w:rPr>
        <w:t xml:space="preserve">Id = Impozitele directe plătite; </w:t>
      </w:r>
    </w:p>
    <w:p w:rsidR="00995B68" w:rsidRPr="00B43335" w:rsidRDefault="00995B68" w:rsidP="0094582E">
      <w:pPr>
        <w:widowControl/>
        <w:numPr>
          <w:ilvl w:val="0"/>
          <w:numId w:val="70"/>
        </w:numPr>
        <w:suppressAutoHyphens w:val="0"/>
        <w:autoSpaceDN/>
        <w:spacing w:line="276" w:lineRule="auto"/>
        <w:jc w:val="both"/>
        <w:textAlignment w:val="auto"/>
        <w:rPr>
          <w:rFonts w:ascii="Tahoma" w:hAnsi="Tahoma" w:cs="Tahoma"/>
          <w:szCs w:val="24"/>
        </w:rPr>
      </w:pPr>
      <w:r w:rsidRPr="00B43335">
        <w:rPr>
          <w:rFonts w:ascii="Tahoma" w:hAnsi="Tahoma" w:cs="Tahoma"/>
          <w:szCs w:val="24"/>
        </w:rPr>
        <w:t xml:space="preserve">Cf = Cheltuielile financiare; </w:t>
      </w:r>
    </w:p>
    <w:p w:rsidR="00995B68" w:rsidRPr="00B43335" w:rsidRDefault="00995B68" w:rsidP="0094582E">
      <w:pPr>
        <w:widowControl/>
        <w:numPr>
          <w:ilvl w:val="0"/>
          <w:numId w:val="70"/>
        </w:numPr>
        <w:suppressAutoHyphens w:val="0"/>
        <w:autoSpaceDN/>
        <w:spacing w:line="276" w:lineRule="auto"/>
        <w:jc w:val="both"/>
        <w:textAlignment w:val="auto"/>
        <w:rPr>
          <w:rFonts w:ascii="Tahoma" w:hAnsi="Tahoma" w:cs="Tahoma"/>
          <w:szCs w:val="24"/>
        </w:rPr>
      </w:pPr>
      <w:r w:rsidRPr="00B43335">
        <w:rPr>
          <w:rFonts w:ascii="Tahoma" w:hAnsi="Tahoma" w:cs="Tahoma"/>
          <w:szCs w:val="24"/>
        </w:rPr>
        <w:t xml:space="preserve">Vf = Veniturile financiare; </w:t>
      </w:r>
    </w:p>
    <w:p w:rsidR="00995B68" w:rsidRPr="00B43335" w:rsidRDefault="00995B68" w:rsidP="0094582E">
      <w:pPr>
        <w:widowControl/>
        <w:numPr>
          <w:ilvl w:val="0"/>
          <w:numId w:val="70"/>
        </w:numPr>
        <w:suppressAutoHyphens w:val="0"/>
        <w:autoSpaceDN/>
        <w:spacing w:line="276" w:lineRule="auto"/>
        <w:jc w:val="both"/>
        <w:textAlignment w:val="auto"/>
        <w:rPr>
          <w:rFonts w:ascii="Tahoma" w:hAnsi="Tahoma" w:cs="Tahoma"/>
          <w:szCs w:val="24"/>
        </w:rPr>
      </w:pPr>
      <w:r w:rsidRPr="00B43335">
        <w:rPr>
          <w:rFonts w:ascii="Tahoma" w:hAnsi="Tahoma" w:cs="Tahoma"/>
          <w:szCs w:val="24"/>
        </w:rPr>
        <w:t>S = Subvenţiile primite;</w:t>
      </w:r>
    </w:p>
    <w:p w:rsidR="00995B68" w:rsidRPr="00B43335" w:rsidRDefault="00995B68" w:rsidP="0094582E">
      <w:pPr>
        <w:widowControl/>
        <w:numPr>
          <w:ilvl w:val="0"/>
          <w:numId w:val="70"/>
        </w:numPr>
        <w:suppressAutoHyphens w:val="0"/>
        <w:autoSpaceDN/>
        <w:spacing w:line="276" w:lineRule="auto"/>
        <w:jc w:val="both"/>
        <w:textAlignment w:val="auto"/>
        <w:rPr>
          <w:rFonts w:ascii="Tahoma" w:hAnsi="Tahoma" w:cs="Tahoma"/>
          <w:szCs w:val="24"/>
        </w:rPr>
      </w:pPr>
      <w:r w:rsidRPr="00B43335">
        <w:rPr>
          <w:rFonts w:ascii="Tahoma" w:hAnsi="Tahoma" w:cs="Tahoma"/>
          <w:szCs w:val="24"/>
        </w:rPr>
        <w:t xml:space="preserve">A = Amortizarea activelor fixe; </w:t>
      </w:r>
    </w:p>
    <w:p w:rsidR="00750819" w:rsidRPr="00750819" w:rsidRDefault="00995B68" w:rsidP="0094582E">
      <w:pPr>
        <w:widowControl/>
        <w:numPr>
          <w:ilvl w:val="0"/>
          <w:numId w:val="70"/>
        </w:numPr>
        <w:suppressAutoHyphens w:val="0"/>
        <w:autoSpaceDN/>
        <w:spacing w:line="276" w:lineRule="auto"/>
        <w:jc w:val="both"/>
        <w:textAlignment w:val="auto"/>
        <w:rPr>
          <w:rFonts w:ascii="Tahoma" w:hAnsi="Tahoma" w:cs="Tahoma"/>
          <w:szCs w:val="24"/>
        </w:rPr>
      </w:pPr>
      <w:r w:rsidRPr="00B43335">
        <w:rPr>
          <w:rFonts w:ascii="Tahoma" w:hAnsi="Tahoma" w:cs="Tahoma"/>
          <w:szCs w:val="24"/>
        </w:rPr>
        <w:lastRenderedPageBreak/>
        <w:t>CAS = Cost de ajustare structurală</w:t>
      </w:r>
      <w:r w:rsidR="00D1483E">
        <w:rPr>
          <w:rFonts w:ascii="Tahoma" w:hAnsi="Tahoma" w:cs="Tahoma"/>
          <w:szCs w:val="24"/>
        </w:rPr>
        <w:t xml:space="preserve"> </w:t>
      </w:r>
      <w:r w:rsidRPr="00B43335">
        <w:rPr>
          <w:rFonts w:ascii="Tahoma" w:hAnsi="Tahoma" w:cs="Tahoma"/>
          <w:szCs w:val="24"/>
        </w:rPr>
        <w:t>(costuri suplimentare ce</w:t>
      </w:r>
      <w:r w:rsidR="00D1483E">
        <w:rPr>
          <w:rFonts w:ascii="Tahoma" w:hAnsi="Tahoma" w:cs="Tahoma"/>
          <w:szCs w:val="24"/>
        </w:rPr>
        <w:t xml:space="preserve"> rezultă din politicile publice</w:t>
      </w:r>
      <w:r w:rsidRPr="00B43335">
        <w:rPr>
          <w:rFonts w:ascii="Tahoma" w:hAnsi="Tahoma" w:cs="Tahoma"/>
          <w:szCs w:val="24"/>
        </w:rPr>
        <w:t>: personal excedentar, preţuri administrate ş.a.).</w:t>
      </w:r>
    </w:p>
    <w:p w:rsidR="00995B68" w:rsidRPr="00F74B60" w:rsidRDefault="00995B68" w:rsidP="00995B68">
      <w:pPr>
        <w:spacing w:line="276" w:lineRule="auto"/>
        <w:jc w:val="center"/>
        <w:rPr>
          <w:rFonts w:ascii="Tahoma" w:hAnsi="Tahoma" w:cs="Tahoma"/>
          <w:b/>
          <w:color w:val="00B050"/>
          <w:sz w:val="28"/>
          <w:szCs w:val="28"/>
        </w:rPr>
      </w:pPr>
      <w:r w:rsidRPr="00F74B60">
        <w:rPr>
          <w:rFonts w:ascii="Tahoma" w:hAnsi="Tahoma" w:cs="Tahoma"/>
          <w:b/>
          <w:color w:val="00B050"/>
          <w:sz w:val="28"/>
          <w:szCs w:val="28"/>
        </w:rPr>
        <w:t>CAPITOLUL X CONCLUZII</w:t>
      </w:r>
    </w:p>
    <w:p w:rsidR="00995B68" w:rsidRPr="00F74B60" w:rsidRDefault="00995B68" w:rsidP="00995B68">
      <w:pPr>
        <w:spacing w:line="276" w:lineRule="auto"/>
        <w:jc w:val="both"/>
        <w:rPr>
          <w:rFonts w:ascii="Tahoma" w:hAnsi="Tahoma" w:cs="Tahoma"/>
          <w:b/>
          <w:color w:val="0070C0"/>
        </w:rPr>
      </w:pPr>
    </w:p>
    <w:p w:rsidR="00995B68" w:rsidRPr="00F74B60" w:rsidRDefault="00995B68" w:rsidP="00995B68">
      <w:pPr>
        <w:spacing w:line="276" w:lineRule="auto"/>
        <w:jc w:val="both"/>
        <w:rPr>
          <w:rFonts w:ascii="Tahoma" w:hAnsi="Tahoma" w:cs="Tahoma"/>
        </w:rPr>
      </w:pPr>
      <w:r w:rsidRPr="00F74B60">
        <w:rPr>
          <w:rFonts w:ascii="Tahoma" w:hAnsi="Tahoma" w:cs="Tahoma"/>
        </w:rPr>
        <w:t xml:space="preserve">           Strategia de dezvoltare  locală  a comunei </w:t>
      </w:r>
      <w:r w:rsidR="00EF0858" w:rsidRPr="00F74B60">
        <w:rPr>
          <w:rFonts w:ascii="Tahoma" w:hAnsi="Tahoma" w:cs="Tahoma"/>
        </w:rPr>
        <w:t>Nicolae Bălcescu</w:t>
      </w:r>
      <w:r w:rsidRPr="00F74B60">
        <w:rPr>
          <w:rFonts w:ascii="Tahoma" w:hAnsi="Tahoma" w:cs="Tahoma"/>
        </w:rPr>
        <w:t xml:space="preserve"> pentru perioada 2021 – 2027 va folosi drept suport la dezvoltarea durabilă a comunei prin realizarea planului de dezvoltare care vizează creşterea calităţii vieţii, un element indispensabil pentru existenţa viitoare a comunei.</w:t>
      </w:r>
    </w:p>
    <w:p w:rsidR="00995B68" w:rsidRPr="00F74B60" w:rsidRDefault="00EF0858" w:rsidP="00EF0858">
      <w:pPr>
        <w:spacing w:line="276" w:lineRule="auto"/>
        <w:ind w:firstLine="708"/>
        <w:jc w:val="both"/>
        <w:rPr>
          <w:rFonts w:ascii="Tahoma" w:hAnsi="Tahoma" w:cs="Tahoma"/>
        </w:rPr>
      </w:pPr>
      <w:r w:rsidRPr="00F74B60">
        <w:rPr>
          <w:rFonts w:ascii="Tahoma" w:hAnsi="Tahoma" w:cs="Tahoma"/>
        </w:rPr>
        <w:t>Dezvoltarea comunei</w:t>
      </w:r>
      <w:r w:rsidR="00995B68" w:rsidRPr="00F74B60">
        <w:rPr>
          <w:rFonts w:ascii="Tahoma" w:hAnsi="Tahoma" w:cs="Tahoma"/>
        </w:rPr>
        <w:t xml:space="preserve"> </w:t>
      </w:r>
      <w:r w:rsidRPr="00F74B60">
        <w:rPr>
          <w:rFonts w:ascii="Tahoma" w:hAnsi="Tahoma" w:cs="Tahoma"/>
        </w:rPr>
        <w:t>Nicolae Bălcescu</w:t>
      </w:r>
      <w:r w:rsidR="00995B68" w:rsidRPr="00F74B60">
        <w:rPr>
          <w:rFonts w:ascii="Tahoma" w:hAnsi="Tahoma" w:cs="Tahoma"/>
        </w:rPr>
        <w:t xml:space="preserve"> nu reprezintă doar o problemă a autorităţii publice locale, ci ţine şi de voinţa şi capacitatea comunităţii de a se implica activ în realizarea obiectivelor strategice şi de a avea o atitudine pozitivă la tot ceea ce este nou.</w:t>
      </w:r>
    </w:p>
    <w:p w:rsidR="00995B68" w:rsidRDefault="00DF1B6A" w:rsidP="00995B68">
      <w:pPr>
        <w:spacing w:line="276" w:lineRule="auto"/>
        <w:jc w:val="both"/>
        <w:rPr>
          <w:rFonts w:ascii="Tahoma" w:hAnsi="Tahoma" w:cs="Tahoma"/>
          <w:lang/>
        </w:rPr>
      </w:pPr>
      <w:r w:rsidRPr="00F74B60">
        <w:rPr>
          <w:rFonts w:ascii="Tahoma" w:hAnsi="Tahoma" w:cs="Tahoma"/>
        </w:rPr>
        <w:t xml:space="preserve">          Comuna </w:t>
      </w:r>
      <w:r w:rsidR="00EF0858" w:rsidRPr="00F74B60">
        <w:rPr>
          <w:rFonts w:ascii="Tahoma" w:hAnsi="Tahoma" w:cs="Tahoma"/>
        </w:rPr>
        <w:t>Nicolae Bălcescu</w:t>
      </w:r>
      <w:r w:rsidR="00995B68" w:rsidRPr="00F74B60">
        <w:rPr>
          <w:rFonts w:ascii="Tahoma" w:hAnsi="Tahoma" w:cs="Tahoma"/>
        </w:rPr>
        <w:t xml:space="preserve"> se confruntă, ca şi celelalte comune ale ţării, cu problemele specifice unei comune în plină dezvoltare. </w:t>
      </w:r>
      <w:r w:rsidR="00995B68">
        <w:rPr>
          <w:rFonts w:ascii="Tahoma" w:hAnsi="Tahoma" w:cs="Tahoma"/>
          <w:lang/>
        </w:rPr>
        <w:t>Autorităţile locale trebuie să îşi asume cu adevărat rolul de coordonator al procesului de transformare, fructificând oportunităţile de care beneficiează în comparaţie cu alţi competitori, şi anume: industria prelucrătoare, tradiţiile, activităţile culturale intense, identitate istorică, servicii de calitate, obiective turistice, administraţie competentă etc.</w:t>
      </w:r>
    </w:p>
    <w:p w:rsidR="00995B68" w:rsidRDefault="00995B68" w:rsidP="00EF0858">
      <w:pPr>
        <w:spacing w:line="276" w:lineRule="auto"/>
        <w:ind w:firstLine="708"/>
        <w:jc w:val="both"/>
        <w:rPr>
          <w:rFonts w:ascii="Tahoma" w:hAnsi="Tahoma" w:cs="Tahoma"/>
          <w:lang/>
        </w:rPr>
      </w:pPr>
      <w:r>
        <w:rPr>
          <w:rFonts w:ascii="Tahoma" w:hAnsi="Tahoma" w:cs="Tahoma"/>
          <w:lang/>
        </w:rPr>
        <w:t>Realizarea obiectivelor propuse este în strânsă dependenţă cu sursele de finanţare</w:t>
      </w:r>
    </w:p>
    <w:p w:rsidR="00995B68" w:rsidRDefault="00995B68" w:rsidP="00995B68">
      <w:pPr>
        <w:spacing w:line="276" w:lineRule="auto"/>
        <w:jc w:val="both"/>
        <w:rPr>
          <w:rFonts w:ascii="Tahoma" w:hAnsi="Tahoma" w:cs="Tahoma"/>
          <w:lang/>
        </w:rPr>
      </w:pPr>
      <w:r>
        <w:rPr>
          <w:rFonts w:ascii="Tahoma" w:hAnsi="Tahoma" w:cs="Tahoma"/>
          <w:lang/>
        </w:rPr>
        <w:t>nerambursabilă care pot fi atrase, deoarece bugetul local nu are capacitatea de a susţine realizarea acestora în totalitate, dar se poate beneficia de oportunităţile financiare oferite de Uniunea Europeană.</w:t>
      </w:r>
    </w:p>
    <w:p w:rsidR="00995B68" w:rsidRDefault="00995B68" w:rsidP="00EF0858">
      <w:pPr>
        <w:spacing w:line="276" w:lineRule="auto"/>
        <w:ind w:firstLine="708"/>
        <w:jc w:val="both"/>
        <w:rPr>
          <w:rFonts w:ascii="Tahoma" w:hAnsi="Tahoma" w:cs="Tahoma"/>
          <w:lang/>
        </w:rPr>
      </w:pPr>
      <w:r>
        <w:rPr>
          <w:rFonts w:ascii="Tahoma" w:hAnsi="Tahoma" w:cs="Tahoma"/>
          <w:lang/>
        </w:rPr>
        <w:t>Ca o concluzie, se poate menţiona că strategia elaborată este realizabilă în condiţiile precizate şi se va adapta cerinţelor şi necesităţilor ori de câte ori va fi nevoie, astfel încât aceasta să fie realistă şi aplicabilă.</w:t>
      </w:r>
    </w:p>
    <w:p w:rsidR="00995B68" w:rsidRDefault="00C110AE" w:rsidP="00995B68">
      <w:pPr>
        <w:spacing w:line="276" w:lineRule="auto"/>
        <w:jc w:val="both"/>
        <w:rPr>
          <w:rFonts w:ascii="Tahoma" w:hAnsi="Tahoma" w:cs="Tahoma"/>
          <w:lang/>
        </w:rPr>
      </w:pPr>
      <w:r>
        <w:rPr>
          <w:rFonts w:ascii="Tahoma" w:hAnsi="Tahoma" w:cs="Tahoma"/>
          <w:lang/>
        </w:rPr>
        <w:t>Comuna</w:t>
      </w:r>
      <w:r w:rsidR="00995B68">
        <w:rPr>
          <w:rFonts w:ascii="Tahoma" w:hAnsi="Tahoma" w:cs="Tahoma"/>
          <w:lang/>
        </w:rPr>
        <w:t xml:space="preserve"> </w:t>
      </w:r>
      <w:r w:rsidR="00EF0858" w:rsidRPr="00EF0858">
        <w:rPr>
          <w:rFonts w:ascii="Tahoma" w:hAnsi="Tahoma" w:cs="Tahoma"/>
          <w:lang/>
        </w:rPr>
        <w:t xml:space="preserve">Nicolae Bălcescu </w:t>
      </w:r>
      <w:r w:rsidR="00995B68">
        <w:rPr>
          <w:rFonts w:ascii="Tahoma" w:hAnsi="Tahoma" w:cs="Tahoma"/>
          <w:lang/>
        </w:rPr>
        <w:t>poate deveni:</w:t>
      </w:r>
    </w:p>
    <w:p w:rsidR="00995B68" w:rsidRDefault="00995B68" w:rsidP="00995B68">
      <w:pPr>
        <w:spacing w:line="276" w:lineRule="auto"/>
        <w:jc w:val="both"/>
        <w:rPr>
          <w:rFonts w:ascii="Tahoma" w:hAnsi="Tahoma" w:cs="Tahoma"/>
          <w:lang/>
        </w:rPr>
      </w:pPr>
      <w:r>
        <w:rPr>
          <w:rFonts w:ascii="Arial" w:hAnsi="Arial" w:cs="Arial"/>
          <w:lang/>
        </w:rPr>
        <w:t>►</w:t>
      </w:r>
      <w:r>
        <w:rPr>
          <w:rFonts w:ascii="Tahoma" w:hAnsi="Tahoma" w:cs="Tahoma"/>
          <w:lang/>
        </w:rPr>
        <w:t xml:space="preserve"> </w:t>
      </w:r>
      <w:proofErr w:type="gramStart"/>
      <w:r>
        <w:rPr>
          <w:rFonts w:ascii="Tahoma" w:hAnsi="Tahoma" w:cs="Tahoma"/>
          <w:lang/>
        </w:rPr>
        <w:t>un</w:t>
      </w:r>
      <w:proofErr w:type="gramEnd"/>
      <w:r>
        <w:rPr>
          <w:rFonts w:ascii="Tahoma" w:hAnsi="Tahoma" w:cs="Tahoma"/>
          <w:lang/>
        </w:rPr>
        <w:t xml:space="preserve"> mediu curat şi sănătos, cu străzi curate şi numeroase spaţii verzi;</w:t>
      </w:r>
    </w:p>
    <w:p w:rsidR="00995B68" w:rsidRPr="00F74B60" w:rsidRDefault="00995B68" w:rsidP="00995B68">
      <w:pPr>
        <w:spacing w:line="276" w:lineRule="auto"/>
        <w:jc w:val="both"/>
        <w:rPr>
          <w:rFonts w:ascii="Tahoma" w:hAnsi="Tahoma" w:cs="Tahoma"/>
          <w:lang w:val="pl-PL"/>
        </w:rPr>
      </w:pPr>
      <w:r w:rsidRPr="00F74B60">
        <w:rPr>
          <w:rFonts w:ascii="Arial" w:hAnsi="Arial" w:cs="Arial"/>
          <w:lang w:val="pl-PL"/>
        </w:rPr>
        <w:t>►</w:t>
      </w:r>
      <w:r w:rsidRPr="00F74B60">
        <w:rPr>
          <w:rFonts w:ascii="Tahoma" w:hAnsi="Tahoma" w:cs="Tahoma"/>
          <w:lang w:val="pl-PL"/>
        </w:rPr>
        <w:t xml:space="preserve"> o comună cu o infrastructură modernă şi funcţională;</w:t>
      </w:r>
    </w:p>
    <w:p w:rsidR="00995B68" w:rsidRPr="00F74B60" w:rsidRDefault="00995B68" w:rsidP="00995B68">
      <w:pPr>
        <w:spacing w:line="276" w:lineRule="auto"/>
        <w:jc w:val="both"/>
        <w:rPr>
          <w:rFonts w:ascii="Tahoma" w:hAnsi="Tahoma" w:cs="Tahoma"/>
          <w:lang w:val="pl-PL"/>
        </w:rPr>
      </w:pPr>
      <w:r w:rsidRPr="00F74B60">
        <w:rPr>
          <w:rFonts w:ascii="Arial" w:hAnsi="Arial" w:cs="Arial"/>
          <w:lang w:val="pl-PL"/>
        </w:rPr>
        <w:t>►</w:t>
      </w:r>
      <w:r w:rsidRPr="00F74B60">
        <w:rPr>
          <w:rFonts w:ascii="Tahoma" w:hAnsi="Tahoma" w:cs="Tahoma"/>
          <w:lang w:val="pl-PL"/>
        </w:rPr>
        <w:t xml:space="preserve"> o comună unde traficul greu ocoleşte zona locuibilă;</w:t>
      </w:r>
    </w:p>
    <w:p w:rsidR="00995B68" w:rsidRDefault="00995B68" w:rsidP="00995B68">
      <w:pPr>
        <w:spacing w:line="276" w:lineRule="auto"/>
        <w:jc w:val="both"/>
        <w:rPr>
          <w:rFonts w:ascii="Tahoma" w:hAnsi="Tahoma" w:cs="Tahoma"/>
          <w:lang/>
        </w:rPr>
      </w:pPr>
      <w:r>
        <w:rPr>
          <w:rFonts w:ascii="Arial" w:hAnsi="Arial" w:cs="Arial"/>
          <w:lang/>
        </w:rPr>
        <w:t>►</w:t>
      </w:r>
      <w:r>
        <w:rPr>
          <w:rFonts w:ascii="Tahoma" w:hAnsi="Tahoma" w:cs="Tahoma"/>
          <w:lang/>
        </w:rPr>
        <w:t xml:space="preserve"> </w:t>
      </w:r>
      <w:proofErr w:type="gramStart"/>
      <w:r>
        <w:rPr>
          <w:rFonts w:ascii="Tahoma" w:hAnsi="Tahoma" w:cs="Tahoma"/>
          <w:lang/>
        </w:rPr>
        <w:t>o</w:t>
      </w:r>
      <w:proofErr w:type="gramEnd"/>
      <w:r>
        <w:rPr>
          <w:rFonts w:ascii="Tahoma" w:hAnsi="Tahoma" w:cs="Tahoma"/>
          <w:lang/>
        </w:rPr>
        <w:t xml:space="preserve"> comună care oferă servicii de calitate;</w:t>
      </w:r>
    </w:p>
    <w:p w:rsidR="00995B68" w:rsidRDefault="00995B68" w:rsidP="00995B68">
      <w:pPr>
        <w:spacing w:line="276" w:lineRule="auto"/>
        <w:jc w:val="both"/>
        <w:rPr>
          <w:rFonts w:ascii="Tahoma" w:hAnsi="Tahoma" w:cs="Tahoma"/>
          <w:lang/>
        </w:rPr>
      </w:pPr>
      <w:r>
        <w:rPr>
          <w:rFonts w:ascii="Arial" w:hAnsi="Arial" w:cs="Arial"/>
          <w:lang/>
        </w:rPr>
        <w:t>►</w:t>
      </w:r>
      <w:r>
        <w:rPr>
          <w:rFonts w:ascii="Tahoma" w:hAnsi="Tahoma" w:cs="Tahoma"/>
          <w:lang/>
        </w:rPr>
        <w:t xml:space="preserve"> </w:t>
      </w:r>
      <w:proofErr w:type="gramStart"/>
      <w:r>
        <w:rPr>
          <w:rFonts w:ascii="Tahoma" w:hAnsi="Tahoma" w:cs="Tahoma"/>
          <w:lang/>
        </w:rPr>
        <w:t>o</w:t>
      </w:r>
      <w:proofErr w:type="gramEnd"/>
      <w:r>
        <w:rPr>
          <w:rFonts w:ascii="Tahoma" w:hAnsi="Tahoma" w:cs="Tahoma"/>
          <w:lang/>
        </w:rPr>
        <w:t xml:space="preserve"> comună care dispune de servicii de sănătate şi asistenţă socială de calitate;</w:t>
      </w:r>
    </w:p>
    <w:p w:rsidR="00995B68" w:rsidRDefault="00995B68" w:rsidP="00995B68">
      <w:pPr>
        <w:spacing w:line="276" w:lineRule="auto"/>
        <w:jc w:val="both"/>
        <w:rPr>
          <w:rFonts w:ascii="Tahoma" w:hAnsi="Tahoma" w:cs="Tahoma"/>
          <w:lang/>
        </w:rPr>
      </w:pPr>
      <w:r>
        <w:rPr>
          <w:rFonts w:ascii="Arial" w:hAnsi="Arial" w:cs="Arial"/>
          <w:lang/>
        </w:rPr>
        <w:t>►</w:t>
      </w:r>
      <w:r>
        <w:rPr>
          <w:rFonts w:ascii="Tahoma" w:hAnsi="Tahoma" w:cs="Tahoma"/>
          <w:lang/>
        </w:rPr>
        <w:t xml:space="preserve"> </w:t>
      </w:r>
      <w:proofErr w:type="gramStart"/>
      <w:r>
        <w:rPr>
          <w:rFonts w:ascii="Tahoma" w:hAnsi="Tahoma" w:cs="Tahoma"/>
          <w:lang/>
        </w:rPr>
        <w:t>o</w:t>
      </w:r>
      <w:proofErr w:type="gramEnd"/>
      <w:r>
        <w:rPr>
          <w:rFonts w:ascii="Tahoma" w:hAnsi="Tahoma" w:cs="Tahoma"/>
          <w:lang/>
        </w:rPr>
        <w:t xml:space="preserve"> comună cu instituţii culturale moderne;</w:t>
      </w:r>
    </w:p>
    <w:p w:rsidR="00995B68" w:rsidRDefault="00995B68" w:rsidP="00995B68">
      <w:pPr>
        <w:spacing w:line="276" w:lineRule="auto"/>
        <w:jc w:val="both"/>
        <w:rPr>
          <w:rFonts w:ascii="Tahoma" w:hAnsi="Tahoma" w:cs="Tahoma"/>
          <w:lang/>
        </w:rPr>
      </w:pPr>
      <w:r>
        <w:rPr>
          <w:rFonts w:ascii="Arial" w:hAnsi="Arial" w:cs="Arial"/>
          <w:lang/>
        </w:rPr>
        <w:t>►</w:t>
      </w:r>
      <w:r>
        <w:rPr>
          <w:rFonts w:ascii="Tahoma" w:hAnsi="Tahoma" w:cs="Tahoma"/>
          <w:lang/>
        </w:rPr>
        <w:t xml:space="preserve"> </w:t>
      </w:r>
      <w:proofErr w:type="gramStart"/>
      <w:r>
        <w:rPr>
          <w:rFonts w:ascii="Tahoma" w:hAnsi="Tahoma" w:cs="Tahoma"/>
          <w:lang/>
        </w:rPr>
        <w:t>o</w:t>
      </w:r>
      <w:proofErr w:type="gramEnd"/>
      <w:r>
        <w:rPr>
          <w:rFonts w:ascii="Tahoma" w:hAnsi="Tahoma" w:cs="Tahoma"/>
          <w:lang/>
        </w:rPr>
        <w:t xml:space="preserve"> comună culturală de importanță județeană, regională, națională și internațională;</w:t>
      </w:r>
    </w:p>
    <w:p w:rsidR="00995B68" w:rsidRDefault="00995B68" w:rsidP="00995B68">
      <w:pPr>
        <w:spacing w:line="276" w:lineRule="auto"/>
        <w:jc w:val="both"/>
        <w:rPr>
          <w:rFonts w:ascii="Tahoma" w:hAnsi="Tahoma" w:cs="Tahoma"/>
          <w:lang/>
        </w:rPr>
      </w:pPr>
      <w:r>
        <w:rPr>
          <w:rFonts w:ascii="Arial" w:hAnsi="Arial" w:cs="Arial"/>
          <w:lang/>
        </w:rPr>
        <w:t>►</w:t>
      </w:r>
      <w:r>
        <w:rPr>
          <w:rFonts w:ascii="Tahoma" w:hAnsi="Tahoma" w:cs="Tahoma"/>
          <w:lang/>
        </w:rPr>
        <w:t xml:space="preserve"> </w:t>
      </w:r>
      <w:proofErr w:type="gramStart"/>
      <w:r>
        <w:rPr>
          <w:rFonts w:ascii="Tahoma" w:hAnsi="Tahoma" w:cs="Tahoma"/>
          <w:lang/>
        </w:rPr>
        <w:t>o</w:t>
      </w:r>
      <w:proofErr w:type="gramEnd"/>
      <w:r>
        <w:rPr>
          <w:rFonts w:ascii="Tahoma" w:hAnsi="Tahoma" w:cs="Tahoma"/>
          <w:lang/>
        </w:rPr>
        <w:t xml:space="preserve"> comună care oferă actualelor şi, mai ales, viitoarelor generaţii o educaţie bună prin instituţiile de învăţământ existente, implicate în diverse proiecte şi cu personal de înaltă calificare;</w:t>
      </w:r>
    </w:p>
    <w:p w:rsidR="00995B68" w:rsidRDefault="00995B68" w:rsidP="00995B68">
      <w:pPr>
        <w:spacing w:line="276" w:lineRule="auto"/>
        <w:jc w:val="both"/>
        <w:rPr>
          <w:rFonts w:ascii="Tahoma" w:hAnsi="Tahoma" w:cs="Tahoma"/>
          <w:lang/>
        </w:rPr>
      </w:pPr>
      <w:r>
        <w:rPr>
          <w:rFonts w:ascii="Arial" w:hAnsi="Arial" w:cs="Arial"/>
          <w:lang/>
        </w:rPr>
        <w:t>►</w:t>
      </w:r>
      <w:r>
        <w:rPr>
          <w:rFonts w:ascii="Tahoma" w:hAnsi="Tahoma" w:cs="Tahoma"/>
          <w:lang/>
        </w:rPr>
        <w:t xml:space="preserve"> o comună a cărui economie se bazează pe resursele existente şi le fructifică în mod conştient şi raţional, care absoarbe forţa de muncă locală, cu un sector de servicii de înaltă calitate şi o industrie prelucrătoare inovativă;</w:t>
      </w:r>
    </w:p>
    <w:p w:rsidR="00995B68" w:rsidRPr="00EF0858" w:rsidRDefault="00995B68" w:rsidP="00EF0858">
      <w:pPr>
        <w:spacing w:line="276" w:lineRule="auto"/>
        <w:ind w:firstLine="708"/>
        <w:jc w:val="both"/>
        <w:rPr>
          <w:rFonts w:ascii="Tahoma" w:hAnsi="Tahoma" w:cs="Tahoma"/>
          <w:lang/>
        </w:rPr>
      </w:pPr>
      <w:r>
        <w:rPr>
          <w:rFonts w:ascii="Tahoma" w:hAnsi="Tahoma" w:cs="Tahoma"/>
          <w:lang/>
        </w:rPr>
        <w:t>În concluzie, strategia de dezvoltare este o radiografie a prezentului şi viitorului, care stabileşte direcţiile de dezvoltare şi care stă la baza deciziilor viitoare, ale celor care vor hotărâ măsurile nece</w:t>
      </w:r>
      <w:r w:rsidR="00EF0858">
        <w:rPr>
          <w:rFonts w:ascii="Tahoma" w:hAnsi="Tahoma" w:cs="Tahoma"/>
          <w:lang/>
        </w:rPr>
        <w:t>sare atingerii ţintelor propuse</w:t>
      </w:r>
    </w:p>
    <w:p w:rsidR="00995B68" w:rsidRDefault="00995B68" w:rsidP="00995B68">
      <w:pPr>
        <w:jc w:val="center"/>
        <w:rPr>
          <w:rFonts w:ascii="Tahoma" w:hAnsi="Tahoma" w:cs="Tahoma"/>
          <w:b/>
          <w:sz w:val="28"/>
          <w:szCs w:val="28"/>
        </w:rPr>
      </w:pPr>
    </w:p>
    <w:p w:rsidR="00995B68" w:rsidRDefault="00995B68" w:rsidP="00995B68">
      <w:pPr>
        <w:jc w:val="center"/>
        <w:rPr>
          <w:rFonts w:ascii="Tahoma" w:hAnsi="Tahoma" w:cs="Tahoma"/>
          <w:b/>
          <w:sz w:val="28"/>
          <w:szCs w:val="28"/>
        </w:rPr>
      </w:pPr>
    </w:p>
    <w:p w:rsidR="00995B68" w:rsidRDefault="00995B68" w:rsidP="00995B68">
      <w:pPr>
        <w:jc w:val="center"/>
        <w:rPr>
          <w:rFonts w:ascii="Tahoma" w:hAnsi="Tahoma" w:cs="Tahoma"/>
          <w:b/>
          <w:sz w:val="28"/>
          <w:szCs w:val="28"/>
        </w:rPr>
      </w:pPr>
    </w:p>
    <w:p w:rsidR="00995B68" w:rsidRDefault="00995B68" w:rsidP="00995B68">
      <w:pPr>
        <w:jc w:val="center"/>
        <w:rPr>
          <w:rFonts w:ascii="Tahoma" w:hAnsi="Tahoma" w:cs="Tahoma"/>
          <w:b/>
          <w:sz w:val="28"/>
          <w:szCs w:val="28"/>
        </w:rPr>
      </w:pPr>
    </w:p>
    <w:p w:rsidR="00995B68" w:rsidRPr="008E362F" w:rsidRDefault="00995B68" w:rsidP="00995B68">
      <w:pPr>
        <w:jc w:val="center"/>
        <w:rPr>
          <w:rFonts w:ascii="Tahoma" w:hAnsi="Tahoma" w:cs="Tahoma"/>
          <w:b/>
          <w:sz w:val="28"/>
          <w:szCs w:val="28"/>
        </w:rPr>
      </w:pPr>
      <w:r w:rsidRPr="008E362F">
        <w:rPr>
          <w:rFonts w:ascii="Tahoma" w:hAnsi="Tahoma" w:cs="Tahoma"/>
          <w:b/>
          <w:sz w:val="28"/>
          <w:szCs w:val="28"/>
        </w:rPr>
        <w:t xml:space="preserve">OPIS </w:t>
      </w:r>
    </w:p>
    <w:p w:rsidR="00995B68" w:rsidRPr="008E362F" w:rsidRDefault="00995B68" w:rsidP="00995B68">
      <w:pPr>
        <w:jc w:val="center"/>
        <w:rPr>
          <w:rFonts w:ascii="Tahoma" w:hAnsi="Tahoma" w:cs="Tahoma"/>
          <w:b/>
          <w:sz w:val="28"/>
          <w:szCs w:val="28"/>
        </w:rPr>
      </w:pPr>
    </w:p>
    <w:tbl>
      <w:tblPr>
        <w:tblStyle w:val="TableGrid"/>
        <w:tblW w:w="0" w:type="auto"/>
        <w:tblInd w:w="762" w:type="dxa"/>
        <w:tblLook w:val="04A0"/>
      </w:tblPr>
      <w:tblGrid>
        <w:gridCol w:w="998"/>
        <w:gridCol w:w="6286"/>
        <w:gridCol w:w="1242"/>
      </w:tblGrid>
      <w:tr w:rsidR="00995B68" w:rsidRPr="003640EF" w:rsidTr="003E3FFB">
        <w:tc>
          <w:tcPr>
            <w:tcW w:w="998"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3640EF" w:rsidRDefault="00995B68" w:rsidP="003E3FFB">
            <w:pPr>
              <w:rPr>
                <w:rFonts w:ascii="Tahoma" w:hAnsi="Tahoma" w:cs="Tahoma"/>
                <w:sz w:val="24"/>
                <w:szCs w:val="24"/>
                <w:lang w:eastAsia="en-US"/>
              </w:rPr>
            </w:pPr>
            <w:r w:rsidRPr="003640EF">
              <w:rPr>
                <w:rFonts w:ascii="Tahoma" w:hAnsi="Tahoma" w:cs="Tahoma"/>
                <w:sz w:val="24"/>
                <w:szCs w:val="24"/>
              </w:rPr>
              <w:t>Nr.crt.</w:t>
            </w:r>
          </w:p>
        </w:tc>
        <w:tc>
          <w:tcPr>
            <w:tcW w:w="6286"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3640EF" w:rsidRDefault="00995B68" w:rsidP="003E3FFB">
            <w:pPr>
              <w:rPr>
                <w:rFonts w:ascii="Tahoma" w:hAnsi="Tahoma" w:cs="Tahoma"/>
                <w:sz w:val="24"/>
                <w:szCs w:val="24"/>
                <w:lang w:eastAsia="en-US"/>
              </w:rPr>
            </w:pPr>
            <w:r w:rsidRPr="003640EF">
              <w:rPr>
                <w:rFonts w:ascii="Tahoma" w:hAnsi="Tahoma" w:cs="Tahoma"/>
                <w:sz w:val="24"/>
                <w:szCs w:val="24"/>
              </w:rPr>
              <w:t>Specificație</w:t>
            </w:r>
          </w:p>
        </w:tc>
        <w:tc>
          <w:tcPr>
            <w:tcW w:w="1242" w:type="dxa"/>
            <w:tcBorders>
              <w:top w:val="single" w:sz="4" w:space="0" w:color="auto"/>
              <w:left w:val="single" w:sz="4" w:space="0" w:color="auto"/>
              <w:bottom w:val="single" w:sz="4" w:space="0" w:color="auto"/>
              <w:right w:val="single" w:sz="4" w:space="0" w:color="auto"/>
            </w:tcBorders>
            <w:shd w:val="clear" w:color="auto" w:fill="FFFF00"/>
            <w:hideMark/>
          </w:tcPr>
          <w:p w:rsidR="00995B68" w:rsidRPr="003640EF" w:rsidRDefault="00995B68" w:rsidP="003E3FFB">
            <w:pPr>
              <w:rPr>
                <w:rFonts w:ascii="Tahoma" w:hAnsi="Tahoma" w:cs="Tahoma"/>
                <w:sz w:val="24"/>
                <w:szCs w:val="24"/>
                <w:lang w:eastAsia="en-US"/>
              </w:rPr>
            </w:pPr>
            <w:r w:rsidRPr="003640EF">
              <w:rPr>
                <w:rFonts w:ascii="Tahoma" w:hAnsi="Tahoma" w:cs="Tahoma"/>
                <w:sz w:val="24"/>
                <w:szCs w:val="24"/>
              </w:rPr>
              <w:t xml:space="preserve">Numar pagina </w:t>
            </w:r>
          </w:p>
        </w:tc>
      </w:tr>
      <w:tr w:rsidR="00995B68" w:rsidRPr="003640EF" w:rsidTr="003E3FFB">
        <w:tc>
          <w:tcPr>
            <w:tcW w:w="998" w:type="dxa"/>
            <w:tcBorders>
              <w:top w:val="single" w:sz="4" w:space="0" w:color="auto"/>
              <w:left w:val="single" w:sz="4" w:space="0" w:color="auto"/>
              <w:bottom w:val="single" w:sz="4" w:space="0" w:color="auto"/>
              <w:right w:val="single" w:sz="4" w:space="0" w:color="auto"/>
            </w:tcBorders>
            <w:hideMark/>
          </w:tcPr>
          <w:p w:rsidR="00995B68" w:rsidRPr="003640EF" w:rsidRDefault="00995B68" w:rsidP="003E3FFB">
            <w:pPr>
              <w:rPr>
                <w:rFonts w:ascii="Tahoma" w:hAnsi="Tahoma" w:cs="Tahoma"/>
                <w:sz w:val="24"/>
                <w:szCs w:val="24"/>
                <w:lang w:eastAsia="en-US"/>
              </w:rPr>
            </w:pPr>
            <w:r w:rsidRPr="003640EF">
              <w:rPr>
                <w:rFonts w:ascii="Tahoma" w:hAnsi="Tahoma" w:cs="Tahoma"/>
                <w:sz w:val="24"/>
                <w:szCs w:val="24"/>
              </w:rPr>
              <w:t>1</w:t>
            </w:r>
          </w:p>
        </w:tc>
        <w:tc>
          <w:tcPr>
            <w:tcW w:w="6286" w:type="dxa"/>
            <w:tcBorders>
              <w:top w:val="single" w:sz="4" w:space="0" w:color="auto"/>
              <w:left w:val="single" w:sz="4" w:space="0" w:color="auto"/>
              <w:bottom w:val="single" w:sz="4" w:space="0" w:color="auto"/>
              <w:right w:val="single" w:sz="4" w:space="0" w:color="auto"/>
            </w:tcBorders>
            <w:hideMark/>
          </w:tcPr>
          <w:p w:rsidR="00995B68" w:rsidRPr="003640EF" w:rsidRDefault="00EF0858" w:rsidP="003E3FFB">
            <w:pPr>
              <w:autoSpaceDE w:val="0"/>
              <w:autoSpaceDN w:val="0"/>
              <w:adjustRightInd w:val="0"/>
              <w:spacing w:line="276" w:lineRule="auto"/>
              <w:rPr>
                <w:rFonts w:ascii="Tahoma" w:hAnsi="Tahoma" w:cs="Tahoma"/>
                <w:sz w:val="24"/>
                <w:szCs w:val="24"/>
                <w:lang w:eastAsia="en-US"/>
              </w:rPr>
            </w:pPr>
            <w:r w:rsidRPr="003640EF">
              <w:rPr>
                <w:rFonts w:ascii="Tahoma" w:hAnsi="Tahoma" w:cs="Tahoma"/>
                <w:bCs/>
                <w:sz w:val="24"/>
                <w:szCs w:val="24"/>
                <w:lang/>
              </w:rPr>
              <w:t xml:space="preserve">Cap. I </w:t>
            </w:r>
            <w:r w:rsidR="00995B68" w:rsidRPr="003640EF">
              <w:rPr>
                <w:rFonts w:ascii="Tahoma" w:hAnsi="Tahoma" w:cs="Tahoma"/>
                <w:bCs/>
                <w:sz w:val="24"/>
                <w:szCs w:val="24"/>
                <w:lang/>
              </w:rPr>
              <w:t xml:space="preserve">Introducere </w:t>
            </w:r>
          </w:p>
        </w:tc>
        <w:tc>
          <w:tcPr>
            <w:tcW w:w="1242"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jc w:val="center"/>
              <w:rPr>
                <w:rFonts w:ascii="Tahoma" w:hAnsi="Tahoma" w:cs="Tahoma"/>
                <w:sz w:val="24"/>
                <w:szCs w:val="24"/>
                <w:lang w:eastAsia="en-US"/>
              </w:rPr>
            </w:pPr>
            <w:r w:rsidRPr="003640EF">
              <w:rPr>
                <w:rFonts w:ascii="Tahoma" w:hAnsi="Tahoma" w:cs="Tahoma"/>
                <w:sz w:val="24"/>
                <w:szCs w:val="24"/>
                <w:lang w:eastAsia="en-US"/>
              </w:rPr>
              <w:t>1</w:t>
            </w:r>
          </w:p>
        </w:tc>
      </w:tr>
      <w:tr w:rsidR="00995B68" w:rsidRPr="003640EF" w:rsidTr="003E3FFB">
        <w:tc>
          <w:tcPr>
            <w:tcW w:w="998" w:type="dxa"/>
            <w:tcBorders>
              <w:top w:val="single" w:sz="4" w:space="0" w:color="auto"/>
              <w:left w:val="single" w:sz="4" w:space="0" w:color="auto"/>
              <w:bottom w:val="single" w:sz="4" w:space="0" w:color="auto"/>
              <w:right w:val="single" w:sz="4" w:space="0" w:color="auto"/>
            </w:tcBorders>
            <w:hideMark/>
          </w:tcPr>
          <w:p w:rsidR="00995B68" w:rsidRPr="003640EF" w:rsidRDefault="00995B68" w:rsidP="003E3FFB">
            <w:pPr>
              <w:rPr>
                <w:rFonts w:ascii="Tahoma" w:hAnsi="Tahoma" w:cs="Tahoma"/>
                <w:sz w:val="24"/>
                <w:szCs w:val="24"/>
                <w:lang w:eastAsia="en-US"/>
              </w:rPr>
            </w:pPr>
            <w:r w:rsidRPr="003640EF">
              <w:rPr>
                <w:rFonts w:ascii="Tahoma" w:hAnsi="Tahoma" w:cs="Tahoma"/>
                <w:sz w:val="24"/>
                <w:szCs w:val="24"/>
              </w:rPr>
              <w:t>2</w:t>
            </w:r>
          </w:p>
        </w:tc>
        <w:tc>
          <w:tcPr>
            <w:tcW w:w="6286" w:type="dxa"/>
            <w:tcBorders>
              <w:top w:val="single" w:sz="4" w:space="0" w:color="auto"/>
              <w:left w:val="single" w:sz="4" w:space="0" w:color="auto"/>
              <w:bottom w:val="single" w:sz="4" w:space="0" w:color="auto"/>
              <w:right w:val="single" w:sz="4" w:space="0" w:color="auto"/>
            </w:tcBorders>
            <w:hideMark/>
          </w:tcPr>
          <w:p w:rsidR="00995B68" w:rsidRPr="003640EF" w:rsidRDefault="00EF0858" w:rsidP="003E3FFB">
            <w:pPr>
              <w:autoSpaceDE w:val="0"/>
              <w:autoSpaceDN w:val="0"/>
              <w:adjustRightInd w:val="0"/>
              <w:spacing w:line="276" w:lineRule="auto"/>
              <w:rPr>
                <w:rFonts w:ascii="Tahoma" w:hAnsi="Tahoma" w:cs="Tahoma"/>
                <w:sz w:val="24"/>
                <w:szCs w:val="24"/>
                <w:lang w:eastAsia="en-US"/>
              </w:rPr>
            </w:pPr>
            <w:r w:rsidRPr="003640EF">
              <w:rPr>
                <w:rFonts w:ascii="Tahoma" w:hAnsi="Tahoma" w:cs="Tahoma"/>
                <w:bCs/>
                <w:iCs/>
                <w:sz w:val="24"/>
                <w:szCs w:val="24"/>
                <w:lang/>
              </w:rPr>
              <w:t xml:space="preserve">Cap. II. </w:t>
            </w:r>
            <w:r w:rsidR="00995B68" w:rsidRPr="003640EF">
              <w:rPr>
                <w:rFonts w:ascii="Tahoma" w:hAnsi="Tahoma" w:cs="Tahoma"/>
                <w:bCs/>
                <w:iCs/>
                <w:sz w:val="24"/>
                <w:szCs w:val="24"/>
                <w:lang/>
              </w:rPr>
              <w:t xml:space="preserve">Context de dezvoltare  durabilă </w:t>
            </w:r>
          </w:p>
        </w:tc>
        <w:tc>
          <w:tcPr>
            <w:tcW w:w="1242"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jc w:val="center"/>
              <w:rPr>
                <w:rFonts w:ascii="Tahoma" w:hAnsi="Tahoma" w:cs="Tahoma"/>
                <w:sz w:val="24"/>
                <w:szCs w:val="24"/>
                <w:lang w:eastAsia="en-US"/>
              </w:rPr>
            </w:pPr>
            <w:r w:rsidRPr="003640EF">
              <w:rPr>
                <w:rFonts w:ascii="Tahoma" w:hAnsi="Tahoma" w:cs="Tahoma"/>
                <w:sz w:val="24"/>
                <w:szCs w:val="24"/>
                <w:lang w:eastAsia="en-US"/>
              </w:rPr>
              <w:t>2</w:t>
            </w:r>
          </w:p>
        </w:tc>
      </w:tr>
      <w:tr w:rsidR="00995B68" w:rsidRPr="003640EF" w:rsidTr="003E3FFB">
        <w:tc>
          <w:tcPr>
            <w:tcW w:w="998"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rPr>
                <w:rFonts w:ascii="Tahoma" w:hAnsi="Tahoma" w:cs="Tahoma"/>
                <w:sz w:val="24"/>
                <w:szCs w:val="24"/>
                <w:lang w:eastAsia="en-US"/>
              </w:rPr>
            </w:pPr>
            <w:r w:rsidRPr="003640EF">
              <w:rPr>
                <w:rFonts w:ascii="Tahoma" w:hAnsi="Tahoma" w:cs="Tahoma"/>
                <w:sz w:val="24"/>
                <w:szCs w:val="24"/>
                <w:lang w:eastAsia="en-US"/>
              </w:rPr>
              <w:t>3</w:t>
            </w:r>
          </w:p>
        </w:tc>
        <w:tc>
          <w:tcPr>
            <w:tcW w:w="6286" w:type="dxa"/>
            <w:tcBorders>
              <w:top w:val="single" w:sz="4" w:space="0" w:color="auto"/>
              <w:left w:val="single" w:sz="4" w:space="0" w:color="auto"/>
              <w:bottom w:val="single" w:sz="4" w:space="0" w:color="auto"/>
              <w:right w:val="single" w:sz="4" w:space="0" w:color="auto"/>
            </w:tcBorders>
            <w:hideMark/>
          </w:tcPr>
          <w:p w:rsidR="00995B68" w:rsidRPr="003640EF" w:rsidRDefault="00995B68" w:rsidP="003E3FFB">
            <w:pPr>
              <w:autoSpaceDE w:val="0"/>
              <w:autoSpaceDN w:val="0"/>
              <w:adjustRightInd w:val="0"/>
              <w:spacing w:line="276" w:lineRule="auto"/>
              <w:rPr>
                <w:rFonts w:ascii="Tahoma" w:hAnsi="Tahoma" w:cs="Tahoma"/>
                <w:sz w:val="24"/>
                <w:szCs w:val="24"/>
                <w:lang w:eastAsia="en-US"/>
              </w:rPr>
            </w:pPr>
            <w:r w:rsidRPr="003640EF">
              <w:rPr>
                <w:rFonts w:ascii="Tahoma" w:hAnsi="Tahoma" w:cs="Tahoma"/>
                <w:bCs/>
                <w:sz w:val="24"/>
                <w:szCs w:val="24"/>
                <w:lang/>
              </w:rPr>
              <w:t>Cap.</w:t>
            </w:r>
            <w:r w:rsidR="00EF0858" w:rsidRPr="003640EF">
              <w:rPr>
                <w:rFonts w:ascii="Tahoma" w:hAnsi="Tahoma" w:cs="Tahoma"/>
                <w:bCs/>
                <w:sz w:val="24"/>
                <w:szCs w:val="24"/>
                <w:lang/>
              </w:rPr>
              <w:t xml:space="preserve"> </w:t>
            </w:r>
            <w:r w:rsidRPr="003640EF">
              <w:rPr>
                <w:rFonts w:ascii="Tahoma" w:hAnsi="Tahoma" w:cs="Tahoma"/>
                <w:bCs/>
                <w:sz w:val="24"/>
                <w:szCs w:val="24"/>
                <w:lang/>
              </w:rPr>
              <w:t>III</w:t>
            </w:r>
            <w:r w:rsidR="00EF0858" w:rsidRPr="003640EF">
              <w:rPr>
                <w:rFonts w:ascii="Tahoma" w:hAnsi="Tahoma" w:cs="Tahoma"/>
                <w:bCs/>
                <w:sz w:val="24"/>
                <w:szCs w:val="24"/>
                <w:lang/>
              </w:rPr>
              <w:t>.</w:t>
            </w:r>
            <w:r w:rsidRPr="003640EF">
              <w:rPr>
                <w:rFonts w:ascii="Tahoma" w:hAnsi="Tahoma" w:cs="Tahoma"/>
                <w:bCs/>
                <w:sz w:val="24"/>
                <w:szCs w:val="24"/>
                <w:lang/>
              </w:rPr>
              <w:t xml:space="preserve"> Analiza-diagnostic a dezvoltării socio-economice </w:t>
            </w:r>
          </w:p>
        </w:tc>
        <w:tc>
          <w:tcPr>
            <w:tcW w:w="1242"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jc w:val="center"/>
              <w:rPr>
                <w:rFonts w:ascii="Tahoma" w:hAnsi="Tahoma" w:cs="Tahoma"/>
                <w:sz w:val="24"/>
                <w:szCs w:val="24"/>
                <w:lang w:eastAsia="en-US"/>
              </w:rPr>
            </w:pPr>
            <w:r w:rsidRPr="003640EF">
              <w:rPr>
                <w:rFonts w:ascii="Tahoma" w:hAnsi="Tahoma" w:cs="Tahoma"/>
                <w:sz w:val="24"/>
                <w:szCs w:val="24"/>
                <w:lang w:eastAsia="en-US"/>
              </w:rPr>
              <w:t>8</w:t>
            </w:r>
          </w:p>
        </w:tc>
      </w:tr>
      <w:tr w:rsidR="00995B68" w:rsidRPr="003640EF" w:rsidTr="003E3FFB">
        <w:tc>
          <w:tcPr>
            <w:tcW w:w="998"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rPr>
                <w:rFonts w:ascii="Tahoma" w:hAnsi="Tahoma" w:cs="Tahoma"/>
                <w:sz w:val="24"/>
                <w:szCs w:val="24"/>
                <w:lang w:eastAsia="en-US"/>
              </w:rPr>
            </w:pPr>
            <w:r w:rsidRPr="003640EF">
              <w:rPr>
                <w:rFonts w:ascii="Tahoma" w:hAnsi="Tahoma" w:cs="Tahoma"/>
                <w:sz w:val="24"/>
                <w:szCs w:val="24"/>
                <w:lang w:eastAsia="en-US"/>
              </w:rPr>
              <w:t>4</w:t>
            </w:r>
          </w:p>
        </w:tc>
        <w:tc>
          <w:tcPr>
            <w:tcW w:w="6286" w:type="dxa"/>
            <w:tcBorders>
              <w:top w:val="single" w:sz="4" w:space="0" w:color="auto"/>
              <w:left w:val="single" w:sz="4" w:space="0" w:color="auto"/>
              <w:bottom w:val="single" w:sz="4" w:space="0" w:color="auto"/>
              <w:right w:val="single" w:sz="4" w:space="0" w:color="auto"/>
            </w:tcBorders>
          </w:tcPr>
          <w:p w:rsidR="00995B68" w:rsidRPr="00F74B60" w:rsidRDefault="003640EF" w:rsidP="003640EF">
            <w:pPr>
              <w:autoSpaceDE w:val="0"/>
              <w:autoSpaceDN w:val="0"/>
              <w:adjustRightInd w:val="0"/>
              <w:rPr>
                <w:rFonts w:ascii="Tahoma" w:hAnsi="Tahoma" w:cs="Tahoma"/>
                <w:bCs/>
                <w:sz w:val="24"/>
                <w:szCs w:val="24"/>
              </w:rPr>
            </w:pPr>
            <w:r w:rsidRPr="00F74B60">
              <w:rPr>
                <w:rFonts w:ascii="Tahoma" w:hAnsi="Tahoma" w:cs="Tahoma"/>
                <w:bCs/>
                <w:sz w:val="24"/>
                <w:szCs w:val="24"/>
              </w:rPr>
              <w:t>a.la nivelul județului  Bacău</w:t>
            </w:r>
          </w:p>
        </w:tc>
        <w:tc>
          <w:tcPr>
            <w:tcW w:w="1242"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jc w:val="center"/>
              <w:rPr>
                <w:rFonts w:ascii="Tahoma" w:hAnsi="Tahoma" w:cs="Tahoma"/>
                <w:sz w:val="24"/>
                <w:szCs w:val="24"/>
                <w:lang w:eastAsia="en-US"/>
              </w:rPr>
            </w:pPr>
            <w:r w:rsidRPr="003640EF">
              <w:rPr>
                <w:rFonts w:ascii="Tahoma" w:hAnsi="Tahoma" w:cs="Tahoma"/>
                <w:sz w:val="24"/>
                <w:szCs w:val="24"/>
                <w:lang w:eastAsia="en-US"/>
              </w:rPr>
              <w:t>8</w:t>
            </w:r>
          </w:p>
        </w:tc>
      </w:tr>
      <w:tr w:rsidR="00995B68" w:rsidRPr="003640EF" w:rsidTr="003E3FFB">
        <w:tc>
          <w:tcPr>
            <w:tcW w:w="998"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rPr>
                <w:rFonts w:ascii="Tahoma" w:hAnsi="Tahoma" w:cs="Tahoma"/>
                <w:sz w:val="24"/>
                <w:szCs w:val="24"/>
                <w:lang w:eastAsia="en-US"/>
              </w:rPr>
            </w:pPr>
            <w:r w:rsidRPr="003640EF">
              <w:rPr>
                <w:rFonts w:ascii="Tahoma" w:hAnsi="Tahoma" w:cs="Tahoma"/>
                <w:sz w:val="24"/>
                <w:szCs w:val="24"/>
                <w:lang w:eastAsia="en-US"/>
              </w:rPr>
              <w:t>5</w:t>
            </w:r>
          </w:p>
        </w:tc>
        <w:tc>
          <w:tcPr>
            <w:tcW w:w="6286" w:type="dxa"/>
            <w:tcBorders>
              <w:top w:val="single" w:sz="4" w:space="0" w:color="auto"/>
              <w:left w:val="single" w:sz="4" w:space="0" w:color="auto"/>
              <w:bottom w:val="single" w:sz="4" w:space="0" w:color="auto"/>
              <w:right w:val="single" w:sz="4" w:space="0" w:color="auto"/>
            </w:tcBorders>
            <w:hideMark/>
          </w:tcPr>
          <w:p w:rsidR="00995B68" w:rsidRPr="00F74B60" w:rsidRDefault="00995B68" w:rsidP="003640EF">
            <w:pPr>
              <w:autoSpaceDE w:val="0"/>
              <w:autoSpaceDN w:val="0"/>
              <w:adjustRightInd w:val="0"/>
              <w:rPr>
                <w:rFonts w:ascii="Tahoma" w:hAnsi="Tahoma" w:cs="Tahoma"/>
                <w:bCs/>
                <w:sz w:val="24"/>
                <w:szCs w:val="24"/>
              </w:rPr>
            </w:pPr>
            <w:r w:rsidRPr="00F74B60">
              <w:rPr>
                <w:rFonts w:ascii="Tahoma" w:hAnsi="Tahoma" w:cs="Tahoma"/>
                <w:bCs/>
                <w:sz w:val="24"/>
                <w:szCs w:val="24"/>
              </w:rPr>
              <w:t xml:space="preserve">b.la nivelul comunei  </w:t>
            </w:r>
            <w:r w:rsidR="00BB08BB" w:rsidRPr="00F74B60">
              <w:rPr>
                <w:rFonts w:ascii="Tahoma" w:hAnsi="Tahoma" w:cs="Tahoma"/>
                <w:bCs/>
                <w:sz w:val="24"/>
                <w:szCs w:val="24"/>
              </w:rPr>
              <w:t>Nicolae Bălcescu</w:t>
            </w:r>
          </w:p>
        </w:tc>
        <w:tc>
          <w:tcPr>
            <w:tcW w:w="1242"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jc w:val="center"/>
              <w:rPr>
                <w:rFonts w:ascii="Tahoma" w:hAnsi="Tahoma" w:cs="Tahoma"/>
                <w:sz w:val="24"/>
                <w:szCs w:val="24"/>
                <w:lang w:eastAsia="en-US"/>
              </w:rPr>
            </w:pPr>
            <w:r w:rsidRPr="003640EF">
              <w:rPr>
                <w:rFonts w:ascii="Tahoma" w:hAnsi="Tahoma" w:cs="Tahoma"/>
                <w:sz w:val="24"/>
                <w:szCs w:val="24"/>
                <w:lang w:eastAsia="en-US"/>
              </w:rPr>
              <w:t>41</w:t>
            </w:r>
          </w:p>
        </w:tc>
      </w:tr>
      <w:tr w:rsidR="00995B68" w:rsidRPr="003640EF" w:rsidTr="003E3FFB">
        <w:tc>
          <w:tcPr>
            <w:tcW w:w="998"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rPr>
                <w:rFonts w:ascii="Tahoma" w:hAnsi="Tahoma" w:cs="Tahoma"/>
                <w:sz w:val="24"/>
                <w:szCs w:val="24"/>
                <w:lang w:eastAsia="en-US"/>
              </w:rPr>
            </w:pPr>
            <w:r w:rsidRPr="003640EF">
              <w:rPr>
                <w:rFonts w:ascii="Tahoma" w:hAnsi="Tahoma" w:cs="Tahoma"/>
                <w:sz w:val="24"/>
                <w:szCs w:val="24"/>
                <w:lang w:eastAsia="en-US"/>
              </w:rPr>
              <w:t>6</w:t>
            </w:r>
          </w:p>
        </w:tc>
        <w:tc>
          <w:tcPr>
            <w:tcW w:w="6286" w:type="dxa"/>
            <w:tcBorders>
              <w:top w:val="single" w:sz="4" w:space="0" w:color="auto"/>
              <w:left w:val="single" w:sz="4" w:space="0" w:color="auto"/>
              <w:bottom w:val="single" w:sz="4" w:space="0" w:color="auto"/>
              <w:right w:val="single" w:sz="4" w:space="0" w:color="auto"/>
            </w:tcBorders>
            <w:hideMark/>
          </w:tcPr>
          <w:p w:rsidR="00995B68" w:rsidRPr="003640EF" w:rsidRDefault="00995B68" w:rsidP="003E3FFB">
            <w:pPr>
              <w:tabs>
                <w:tab w:val="left" w:pos="2475"/>
              </w:tabs>
              <w:autoSpaceDE w:val="0"/>
              <w:autoSpaceDN w:val="0"/>
              <w:adjustRightInd w:val="0"/>
              <w:spacing w:line="276" w:lineRule="auto"/>
              <w:rPr>
                <w:rFonts w:ascii="Tahoma" w:hAnsi="Tahoma" w:cs="Tahoma"/>
                <w:bCs/>
                <w:sz w:val="24"/>
                <w:szCs w:val="24"/>
                <w:lang w:eastAsia="en-US"/>
              </w:rPr>
            </w:pPr>
            <w:r w:rsidRPr="003640EF">
              <w:rPr>
                <w:rFonts w:ascii="Tahoma" w:hAnsi="Tahoma" w:cs="Tahoma"/>
                <w:bCs/>
                <w:sz w:val="24"/>
                <w:szCs w:val="24"/>
                <w:lang/>
              </w:rPr>
              <w:t>Cap. IV</w:t>
            </w:r>
            <w:r w:rsidR="00EF0858" w:rsidRPr="003640EF">
              <w:rPr>
                <w:rFonts w:ascii="Tahoma" w:hAnsi="Tahoma" w:cs="Tahoma"/>
                <w:bCs/>
                <w:sz w:val="24"/>
                <w:szCs w:val="24"/>
                <w:lang/>
              </w:rPr>
              <w:t xml:space="preserve">. </w:t>
            </w:r>
            <w:r w:rsidR="00F37B23" w:rsidRPr="003640EF">
              <w:rPr>
                <w:rFonts w:ascii="Tahoma" w:hAnsi="Tahoma" w:cs="Tahoma"/>
                <w:bCs/>
                <w:sz w:val="24"/>
                <w:szCs w:val="24"/>
                <w:lang/>
              </w:rPr>
              <w:t>Analiza swo</w:t>
            </w:r>
            <w:r w:rsidRPr="003640EF">
              <w:rPr>
                <w:rFonts w:ascii="Tahoma" w:hAnsi="Tahoma" w:cs="Tahoma"/>
                <w:bCs/>
                <w:sz w:val="24"/>
                <w:szCs w:val="24"/>
                <w:lang/>
              </w:rPr>
              <w:t>t</w:t>
            </w:r>
          </w:p>
        </w:tc>
        <w:tc>
          <w:tcPr>
            <w:tcW w:w="1242" w:type="dxa"/>
            <w:tcBorders>
              <w:top w:val="single" w:sz="4" w:space="0" w:color="auto"/>
              <w:left w:val="single" w:sz="4" w:space="0" w:color="auto"/>
              <w:bottom w:val="single" w:sz="4" w:space="0" w:color="auto"/>
              <w:right w:val="single" w:sz="4" w:space="0" w:color="auto"/>
            </w:tcBorders>
          </w:tcPr>
          <w:p w:rsidR="00995B68" w:rsidRPr="003640EF" w:rsidRDefault="00DA36DB" w:rsidP="003E3FFB">
            <w:pPr>
              <w:jc w:val="center"/>
              <w:rPr>
                <w:rFonts w:ascii="Tahoma" w:hAnsi="Tahoma" w:cs="Tahoma"/>
                <w:sz w:val="24"/>
                <w:szCs w:val="24"/>
                <w:lang w:eastAsia="en-US"/>
              </w:rPr>
            </w:pPr>
            <w:r w:rsidRPr="003640EF">
              <w:rPr>
                <w:rFonts w:ascii="Tahoma" w:hAnsi="Tahoma" w:cs="Tahoma"/>
                <w:sz w:val="24"/>
                <w:szCs w:val="24"/>
                <w:lang w:eastAsia="en-US"/>
              </w:rPr>
              <w:t>86</w:t>
            </w:r>
          </w:p>
        </w:tc>
      </w:tr>
      <w:tr w:rsidR="00995B68" w:rsidRPr="003640EF" w:rsidTr="003E3FFB">
        <w:tc>
          <w:tcPr>
            <w:tcW w:w="998"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rPr>
                <w:rFonts w:ascii="Tahoma" w:hAnsi="Tahoma" w:cs="Tahoma"/>
                <w:sz w:val="24"/>
                <w:szCs w:val="24"/>
              </w:rPr>
            </w:pPr>
            <w:r w:rsidRPr="003640EF">
              <w:rPr>
                <w:rFonts w:ascii="Tahoma" w:hAnsi="Tahoma" w:cs="Tahoma"/>
                <w:sz w:val="24"/>
                <w:szCs w:val="24"/>
              </w:rPr>
              <w:t>7</w:t>
            </w:r>
          </w:p>
        </w:tc>
        <w:tc>
          <w:tcPr>
            <w:tcW w:w="6286"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autoSpaceDE w:val="0"/>
              <w:autoSpaceDN w:val="0"/>
              <w:adjustRightInd w:val="0"/>
              <w:rPr>
                <w:rFonts w:ascii="Tahoma" w:hAnsi="Tahoma" w:cs="Tahoma"/>
                <w:sz w:val="24"/>
                <w:szCs w:val="24"/>
              </w:rPr>
            </w:pPr>
            <w:r w:rsidRPr="003640EF">
              <w:rPr>
                <w:rFonts w:ascii="Tahoma" w:hAnsi="Tahoma" w:cs="Tahoma"/>
                <w:bCs/>
                <w:sz w:val="24"/>
                <w:szCs w:val="24"/>
              </w:rPr>
              <w:t>Cap. V. Strategia de dezvoltare propusă</w:t>
            </w:r>
          </w:p>
        </w:tc>
        <w:tc>
          <w:tcPr>
            <w:tcW w:w="1242" w:type="dxa"/>
            <w:tcBorders>
              <w:top w:val="single" w:sz="4" w:space="0" w:color="auto"/>
              <w:left w:val="single" w:sz="4" w:space="0" w:color="auto"/>
              <w:bottom w:val="single" w:sz="4" w:space="0" w:color="auto"/>
              <w:right w:val="single" w:sz="4" w:space="0" w:color="auto"/>
            </w:tcBorders>
          </w:tcPr>
          <w:p w:rsidR="00995B68" w:rsidRPr="003640EF" w:rsidRDefault="003640EF" w:rsidP="003E3FFB">
            <w:pPr>
              <w:jc w:val="center"/>
              <w:rPr>
                <w:rFonts w:ascii="Tahoma" w:hAnsi="Tahoma" w:cs="Tahoma"/>
                <w:sz w:val="24"/>
                <w:szCs w:val="24"/>
              </w:rPr>
            </w:pPr>
            <w:r w:rsidRPr="003640EF">
              <w:rPr>
                <w:rFonts w:ascii="Tahoma" w:hAnsi="Tahoma" w:cs="Tahoma"/>
                <w:sz w:val="24"/>
                <w:szCs w:val="24"/>
              </w:rPr>
              <w:t>93</w:t>
            </w:r>
          </w:p>
        </w:tc>
      </w:tr>
      <w:tr w:rsidR="00995B68" w:rsidRPr="003640EF" w:rsidTr="003E3FFB">
        <w:tc>
          <w:tcPr>
            <w:tcW w:w="998"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rPr>
                <w:rFonts w:ascii="Tahoma" w:hAnsi="Tahoma" w:cs="Tahoma"/>
                <w:sz w:val="24"/>
                <w:szCs w:val="24"/>
              </w:rPr>
            </w:pPr>
            <w:r w:rsidRPr="003640EF">
              <w:rPr>
                <w:rFonts w:ascii="Tahoma" w:hAnsi="Tahoma" w:cs="Tahoma"/>
                <w:sz w:val="24"/>
                <w:szCs w:val="24"/>
              </w:rPr>
              <w:t>8</w:t>
            </w:r>
          </w:p>
        </w:tc>
        <w:tc>
          <w:tcPr>
            <w:tcW w:w="6286" w:type="dxa"/>
            <w:tcBorders>
              <w:top w:val="single" w:sz="4" w:space="0" w:color="auto"/>
              <w:left w:val="single" w:sz="4" w:space="0" w:color="auto"/>
              <w:bottom w:val="single" w:sz="4" w:space="0" w:color="auto"/>
              <w:right w:val="single" w:sz="4" w:space="0" w:color="auto"/>
            </w:tcBorders>
          </w:tcPr>
          <w:p w:rsidR="00995B68" w:rsidRPr="003640EF" w:rsidRDefault="00EF0858" w:rsidP="003E3FFB">
            <w:pPr>
              <w:autoSpaceDE w:val="0"/>
              <w:autoSpaceDN w:val="0"/>
              <w:adjustRightInd w:val="0"/>
              <w:spacing w:line="276" w:lineRule="auto"/>
              <w:rPr>
                <w:rFonts w:ascii="Tahoma" w:hAnsi="Tahoma" w:cs="Tahoma"/>
                <w:sz w:val="24"/>
                <w:szCs w:val="24"/>
              </w:rPr>
            </w:pPr>
            <w:r w:rsidRPr="003640EF">
              <w:rPr>
                <w:rFonts w:ascii="Tahoma" w:hAnsi="Tahoma" w:cs="Tahoma"/>
                <w:bCs/>
                <w:iCs/>
                <w:sz w:val="24"/>
                <w:szCs w:val="24"/>
                <w:lang/>
              </w:rPr>
              <w:t xml:space="preserve">Cap. VI. </w:t>
            </w:r>
            <w:r w:rsidR="00995B68" w:rsidRPr="003640EF">
              <w:rPr>
                <w:rFonts w:ascii="Tahoma" w:hAnsi="Tahoma" w:cs="Tahoma"/>
                <w:bCs/>
                <w:iCs/>
                <w:sz w:val="24"/>
                <w:szCs w:val="24"/>
                <w:lang/>
              </w:rPr>
              <w:t>Direcții strategice de dezvoltare</w:t>
            </w:r>
          </w:p>
        </w:tc>
        <w:tc>
          <w:tcPr>
            <w:tcW w:w="1242" w:type="dxa"/>
            <w:tcBorders>
              <w:top w:val="single" w:sz="4" w:space="0" w:color="auto"/>
              <w:left w:val="single" w:sz="4" w:space="0" w:color="auto"/>
              <w:bottom w:val="single" w:sz="4" w:space="0" w:color="auto"/>
              <w:right w:val="single" w:sz="4" w:space="0" w:color="auto"/>
            </w:tcBorders>
          </w:tcPr>
          <w:p w:rsidR="00995B68" w:rsidRPr="003640EF" w:rsidRDefault="003640EF" w:rsidP="003E3FFB">
            <w:pPr>
              <w:jc w:val="center"/>
              <w:rPr>
                <w:rFonts w:ascii="Tahoma" w:hAnsi="Tahoma" w:cs="Tahoma"/>
                <w:sz w:val="24"/>
                <w:szCs w:val="24"/>
              </w:rPr>
            </w:pPr>
            <w:r>
              <w:rPr>
                <w:rFonts w:ascii="Tahoma" w:hAnsi="Tahoma" w:cs="Tahoma"/>
                <w:sz w:val="24"/>
                <w:szCs w:val="24"/>
              </w:rPr>
              <w:t>98</w:t>
            </w:r>
          </w:p>
        </w:tc>
      </w:tr>
      <w:tr w:rsidR="00995B68" w:rsidRPr="003640EF" w:rsidTr="003E3FFB">
        <w:tc>
          <w:tcPr>
            <w:tcW w:w="998"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rPr>
                <w:rFonts w:ascii="Tahoma" w:hAnsi="Tahoma" w:cs="Tahoma"/>
                <w:sz w:val="24"/>
                <w:szCs w:val="24"/>
              </w:rPr>
            </w:pPr>
            <w:r w:rsidRPr="003640EF">
              <w:rPr>
                <w:rFonts w:ascii="Tahoma" w:hAnsi="Tahoma" w:cs="Tahoma"/>
                <w:sz w:val="24"/>
                <w:szCs w:val="24"/>
              </w:rPr>
              <w:t>9</w:t>
            </w:r>
          </w:p>
        </w:tc>
        <w:tc>
          <w:tcPr>
            <w:tcW w:w="6286"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autoSpaceDE w:val="0"/>
              <w:autoSpaceDN w:val="0"/>
              <w:adjustRightInd w:val="0"/>
              <w:spacing w:line="276" w:lineRule="auto"/>
              <w:rPr>
                <w:rFonts w:ascii="Tahoma" w:hAnsi="Tahoma" w:cs="Tahoma"/>
                <w:sz w:val="24"/>
                <w:szCs w:val="24"/>
              </w:rPr>
            </w:pPr>
            <w:r w:rsidRPr="003640EF">
              <w:rPr>
                <w:rFonts w:ascii="Tahoma" w:hAnsi="Tahoma" w:cs="Tahoma"/>
                <w:sz w:val="24"/>
                <w:szCs w:val="24"/>
              </w:rPr>
              <w:t>Cap.</w:t>
            </w:r>
            <w:r w:rsidR="00EF0858" w:rsidRPr="003640EF">
              <w:rPr>
                <w:rFonts w:ascii="Tahoma" w:hAnsi="Tahoma" w:cs="Tahoma"/>
                <w:sz w:val="24"/>
                <w:szCs w:val="24"/>
              </w:rPr>
              <w:t xml:space="preserve"> </w:t>
            </w:r>
            <w:r w:rsidRPr="003640EF">
              <w:rPr>
                <w:rFonts w:ascii="Tahoma" w:hAnsi="Tahoma" w:cs="Tahoma"/>
                <w:sz w:val="24"/>
                <w:szCs w:val="24"/>
              </w:rPr>
              <w:t xml:space="preserve">VII </w:t>
            </w:r>
            <w:r w:rsidRPr="003640EF">
              <w:rPr>
                <w:rFonts w:ascii="Tahoma" w:hAnsi="Tahoma" w:cs="Tahoma"/>
                <w:bCs/>
                <w:iCs/>
                <w:sz w:val="24"/>
                <w:szCs w:val="24"/>
                <w:lang/>
              </w:rPr>
              <w:t>Plan acțiune</w:t>
            </w:r>
          </w:p>
        </w:tc>
        <w:tc>
          <w:tcPr>
            <w:tcW w:w="1242"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jc w:val="center"/>
              <w:rPr>
                <w:rFonts w:ascii="Tahoma" w:hAnsi="Tahoma" w:cs="Tahoma"/>
                <w:sz w:val="24"/>
                <w:szCs w:val="24"/>
              </w:rPr>
            </w:pPr>
            <w:r w:rsidRPr="003640EF">
              <w:rPr>
                <w:rFonts w:ascii="Tahoma" w:hAnsi="Tahoma" w:cs="Tahoma"/>
                <w:sz w:val="24"/>
                <w:szCs w:val="24"/>
              </w:rPr>
              <w:t>1</w:t>
            </w:r>
            <w:r w:rsidR="00C05447">
              <w:rPr>
                <w:rFonts w:ascii="Tahoma" w:hAnsi="Tahoma" w:cs="Tahoma"/>
                <w:sz w:val="24"/>
                <w:szCs w:val="24"/>
              </w:rPr>
              <w:t>15</w:t>
            </w:r>
          </w:p>
        </w:tc>
      </w:tr>
      <w:tr w:rsidR="00995B68" w:rsidRPr="003640EF" w:rsidTr="003E3FFB">
        <w:tc>
          <w:tcPr>
            <w:tcW w:w="998"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rPr>
                <w:rFonts w:ascii="Tahoma" w:hAnsi="Tahoma" w:cs="Tahoma"/>
                <w:sz w:val="24"/>
                <w:szCs w:val="24"/>
              </w:rPr>
            </w:pPr>
            <w:r w:rsidRPr="003640EF">
              <w:rPr>
                <w:rFonts w:ascii="Tahoma" w:hAnsi="Tahoma" w:cs="Tahoma"/>
                <w:sz w:val="24"/>
                <w:szCs w:val="24"/>
              </w:rPr>
              <w:t>10</w:t>
            </w:r>
          </w:p>
        </w:tc>
        <w:tc>
          <w:tcPr>
            <w:tcW w:w="6286"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autoSpaceDE w:val="0"/>
              <w:autoSpaceDN w:val="0"/>
              <w:adjustRightInd w:val="0"/>
              <w:spacing w:line="276" w:lineRule="auto"/>
              <w:rPr>
                <w:rFonts w:ascii="Tahoma" w:hAnsi="Tahoma" w:cs="Tahoma"/>
                <w:sz w:val="24"/>
                <w:szCs w:val="24"/>
              </w:rPr>
            </w:pPr>
            <w:r w:rsidRPr="003640EF">
              <w:rPr>
                <w:rFonts w:ascii="Tahoma" w:hAnsi="Tahoma" w:cs="Tahoma"/>
                <w:sz w:val="24"/>
                <w:szCs w:val="24"/>
              </w:rPr>
              <w:t>Cap.</w:t>
            </w:r>
            <w:r w:rsidR="00EF0858" w:rsidRPr="003640EF">
              <w:rPr>
                <w:rFonts w:ascii="Tahoma" w:hAnsi="Tahoma" w:cs="Tahoma"/>
                <w:sz w:val="24"/>
                <w:szCs w:val="24"/>
              </w:rPr>
              <w:t xml:space="preserve"> </w:t>
            </w:r>
            <w:r w:rsidRPr="003640EF">
              <w:rPr>
                <w:rFonts w:ascii="Tahoma" w:hAnsi="Tahoma" w:cs="Tahoma"/>
                <w:sz w:val="24"/>
                <w:szCs w:val="24"/>
              </w:rPr>
              <w:t>VIII Potențiale surse de finanțare</w:t>
            </w:r>
          </w:p>
        </w:tc>
        <w:tc>
          <w:tcPr>
            <w:tcW w:w="1242"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jc w:val="center"/>
              <w:rPr>
                <w:rFonts w:ascii="Tahoma" w:hAnsi="Tahoma" w:cs="Tahoma"/>
                <w:sz w:val="24"/>
                <w:szCs w:val="24"/>
              </w:rPr>
            </w:pPr>
            <w:r w:rsidRPr="003640EF">
              <w:rPr>
                <w:rFonts w:ascii="Tahoma" w:hAnsi="Tahoma" w:cs="Tahoma"/>
                <w:sz w:val="24"/>
                <w:szCs w:val="24"/>
              </w:rPr>
              <w:t>1</w:t>
            </w:r>
            <w:r w:rsidR="004116F9">
              <w:rPr>
                <w:rFonts w:ascii="Tahoma" w:hAnsi="Tahoma" w:cs="Tahoma"/>
                <w:sz w:val="24"/>
                <w:szCs w:val="24"/>
              </w:rPr>
              <w:t>40</w:t>
            </w:r>
          </w:p>
        </w:tc>
      </w:tr>
      <w:tr w:rsidR="00995B68" w:rsidRPr="003640EF" w:rsidTr="003E3FFB">
        <w:tc>
          <w:tcPr>
            <w:tcW w:w="998"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rPr>
                <w:rFonts w:ascii="Tahoma" w:hAnsi="Tahoma" w:cs="Tahoma"/>
                <w:sz w:val="24"/>
                <w:szCs w:val="24"/>
              </w:rPr>
            </w:pPr>
            <w:r w:rsidRPr="003640EF">
              <w:rPr>
                <w:rFonts w:ascii="Tahoma" w:hAnsi="Tahoma" w:cs="Tahoma"/>
                <w:sz w:val="24"/>
                <w:szCs w:val="24"/>
              </w:rPr>
              <w:t>11</w:t>
            </w:r>
          </w:p>
        </w:tc>
        <w:tc>
          <w:tcPr>
            <w:tcW w:w="6286"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autoSpaceDE w:val="0"/>
              <w:autoSpaceDN w:val="0"/>
              <w:adjustRightInd w:val="0"/>
              <w:spacing w:line="276" w:lineRule="auto"/>
              <w:rPr>
                <w:rFonts w:ascii="Tahoma" w:hAnsi="Tahoma" w:cs="Tahoma"/>
                <w:sz w:val="24"/>
                <w:szCs w:val="24"/>
              </w:rPr>
            </w:pPr>
            <w:r w:rsidRPr="003640EF">
              <w:rPr>
                <w:rFonts w:ascii="Tahoma" w:hAnsi="Tahoma" w:cs="Tahoma"/>
                <w:sz w:val="24"/>
                <w:szCs w:val="24"/>
              </w:rPr>
              <w:t>Cap.</w:t>
            </w:r>
            <w:r w:rsidR="00EF0858" w:rsidRPr="003640EF">
              <w:rPr>
                <w:rFonts w:ascii="Tahoma" w:hAnsi="Tahoma" w:cs="Tahoma"/>
                <w:sz w:val="24"/>
                <w:szCs w:val="24"/>
              </w:rPr>
              <w:t xml:space="preserve"> </w:t>
            </w:r>
            <w:r w:rsidRPr="003640EF">
              <w:rPr>
                <w:rFonts w:ascii="Tahoma" w:hAnsi="Tahoma" w:cs="Tahoma"/>
                <w:sz w:val="24"/>
                <w:szCs w:val="24"/>
              </w:rPr>
              <w:t xml:space="preserve">IX Monitorizarea și implementarea strategiei </w:t>
            </w:r>
          </w:p>
        </w:tc>
        <w:tc>
          <w:tcPr>
            <w:tcW w:w="1242"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jc w:val="center"/>
              <w:rPr>
                <w:rFonts w:ascii="Tahoma" w:hAnsi="Tahoma" w:cs="Tahoma"/>
                <w:sz w:val="24"/>
                <w:szCs w:val="24"/>
              </w:rPr>
            </w:pPr>
            <w:r w:rsidRPr="003640EF">
              <w:rPr>
                <w:rFonts w:ascii="Tahoma" w:hAnsi="Tahoma" w:cs="Tahoma"/>
                <w:sz w:val="24"/>
                <w:szCs w:val="24"/>
              </w:rPr>
              <w:t>1</w:t>
            </w:r>
            <w:r w:rsidR="004116F9">
              <w:rPr>
                <w:rFonts w:ascii="Tahoma" w:hAnsi="Tahoma" w:cs="Tahoma"/>
                <w:sz w:val="24"/>
                <w:szCs w:val="24"/>
              </w:rPr>
              <w:t>52</w:t>
            </w:r>
          </w:p>
        </w:tc>
      </w:tr>
      <w:tr w:rsidR="00995B68" w:rsidRPr="003640EF" w:rsidTr="003E3FFB">
        <w:tc>
          <w:tcPr>
            <w:tcW w:w="998"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rPr>
                <w:rFonts w:ascii="Tahoma" w:hAnsi="Tahoma" w:cs="Tahoma"/>
                <w:sz w:val="24"/>
                <w:szCs w:val="24"/>
              </w:rPr>
            </w:pPr>
            <w:r w:rsidRPr="003640EF">
              <w:rPr>
                <w:rFonts w:ascii="Tahoma" w:hAnsi="Tahoma" w:cs="Tahoma"/>
                <w:sz w:val="24"/>
                <w:szCs w:val="24"/>
              </w:rPr>
              <w:t>12</w:t>
            </w:r>
          </w:p>
        </w:tc>
        <w:tc>
          <w:tcPr>
            <w:tcW w:w="6286" w:type="dxa"/>
            <w:tcBorders>
              <w:top w:val="single" w:sz="4" w:space="0" w:color="auto"/>
              <w:left w:val="single" w:sz="4" w:space="0" w:color="auto"/>
              <w:bottom w:val="single" w:sz="4" w:space="0" w:color="auto"/>
              <w:right w:val="single" w:sz="4" w:space="0" w:color="auto"/>
            </w:tcBorders>
          </w:tcPr>
          <w:p w:rsidR="00995B68" w:rsidRPr="003640EF" w:rsidRDefault="00995B68" w:rsidP="003E3FFB">
            <w:pPr>
              <w:spacing w:line="276" w:lineRule="auto"/>
              <w:rPr>
                <w:rFonts w:ascii="Tahoma" w:hAnsi="Tahoma" w:cs="Tahoma"/>
                <w:sz w:val="24"/>
                <w:szCs w:val="24"/>
              </w:rPr>
            </w:pPr>
            <w:r w:rsidRPr="003640EF">
              <w:rPr>
                <w:rFonts w:ascii="Tahoma" w:hAnsi="Tahoma" w:cs="Tahoma"/>
                <w:sz w:val="24"/>
                <w:szCs w:val="24"/>
                <w:lang/>
              </w:rPr>
              <w:t>Cap.</w:t>
            </w:r>
            <w:r w:rsidR="00EF0858" w:rsidRPr="003640EF">
              <w:rPr>
                <w:rFonts w:ascii="Tahoma" w:hAnsi="Tahoma" w:cs="Tahoma"/>
                <w:sz w:val="24"/>
                <w:szCs w:val="24"/>
                <w:lang/>
              </w:rPr>
              <w:t xml:space="preserve"> </w:t>
            </w:r>
            <w:r w:rsidRPr="003640EF">
              <w:rPr>
                <w:rFonts w:ascii="Tahoma" w:hAnsi="Tahoma" w:cs="Tahoma"/>
                <w:sz w:val="24"/>
                <w:szCs w:val="24"/>
                <w:lang/>
              </w:rPr>
              <w:t>VIII Concluzii</w:t>
            </w:r>
          </w:p>
        </w:tc>
        <w:tc>
          <w:tcPr>
            <w:tcW w:w="1242" w:type="dxa"/>
            <w:tcBorders>
              <w:top w:val="single" w:sz="4" w:space="0" w:color="auto"/>
              <w:left w:val="single" w:sz="4" w:space="0" w:color="auto"/>
              <w:bottom w:val="single" w:sz="4" w:space="0" w:color="auto"/>
              <w:right w:val="single" w:sz="4" w:space="0" w:color="auto"/>
            </w:tcBorders>
          </w:tcPr>
          <w:p w:rsidR="00995B68" w:rsidRPr="003640EF" w:rsidRDefault="004116F9" w:rsidP="003E3FFB">
            <w:pPr>
              <w:jc w:val="center"/>
              <w:rPr>
                <w:rFonts w:ascii="Tahoma" w:hAnsi="Tahoma" w:cs="Tahoma"/>
                <w:sz w:val="24"/>
                <w:szCs w:val="24"/>
              </w:rPr>
            </w:pPr>
            <w:r>
              <w:rPr>
                <w:rFonts w:ascii="Tahoma" w:hAnsi="Tahoma" w:cs="Tahoma"/>
                <w:sz w:val="24"/>
                <w:szCs w:val="24"/>
              </w:rPr>
              <w:t>158</w:t>
            </w:r>
          </w:p>
        </w:tc>
      </w:tr>
    </w:tbl>
    <w:p w:rsidR="00995B68" w:rsidRPr="008E362F" w:rsidRDefault="00995B68" w:rsidP="00995B68">
      <w:pPr>
        <w:rPr>
          <w:rFonts w:ascii="Tahoma" w:hAnsi="Tahoma" w:cs="Tahoma"/>
        </w:rPr>
      </w:pPr>
    </w:p>
    <w:p w:rsidR="00995B68" w:rsidRDefault="00995B68" w:rsidP="008C7950">
      <w:pPr>
        <w:autoSpaceDE w:val="0"/>
        <w:adjustRightInd w:val="0"/>
        <w:spacing w:line="276" w:lineRule="auto"/>
        <w:rPr>
          <w:rFonts w:ascii="Tahoma" w:hAnsi="Tahoma" w:cs="Tahoma"/>
          <w:b/>
          <w:sz w:val="36"/>
          <w:szCs w:val="36"/>
          <w:lang/>
        </w:rPr>
      </w:pPr>
    </w:p>
    <w:p w:rsidR="00995B68" w:rsidRPr="004900AE" w:rsidRDefault="00995B68" w:rsidP="00995B68">
      <w:pPr>
        <w:rPr>
          <w:rFonts w:ascii="Tahoma" w:hAnsi="Tahoma" w:cs="Tahoma"/>
        </w:rPr>
      </w:pPr>
    </w:p>
    <w:p w:rsidR="00995B68" w:rsidRDefault="00995B68" w:rsidP="00995B68">
      <w:pPr>
        <w:autoSpaceDE w:val="0"/>
        <w:adjustRightInd w:val="0"/>
        <w:spacing w:line="276" w:lineRule="auto"/>
        <w:jc w:val="center"/>
        <w:rPr>
          <w:rFonts w:ascii="Tahoma" w:hAnsi="Tahoma" w:cs="Tahoma"/>
          <w:b/>
          <w:sz w:val="36"/>
          <w:szCs w:val="36"/>
          <w:lang/>
        </w:rPr>
      </w:pPr>
    </w:p>
    <w:p w:rsidR="008C7950" w:rsidRPr="00BF3FA8" w:rsidRDefault="008C7950" w:rsidP="008C7950">
      <w:pPr>
        <w:pStyle w:val="NoSpacing"/>
        <w:ind w:left="5040" w:firstLine="720"/>
        <w:rPr>
          <w:rFonts w:ascii="Times New Roman" w:hAnsi="Times New Roman"/>
          <w:b/>
          <w:szCs w:val="24"/>
        </w:rPr>
      </w:pPr>
      <w:r w:rsidRPr="00BF3FA8">
        <w:rPr>
          <w:rFonts w:ascii="Times New Roman" w:hAnsi="Times New Roman"/>
          <w:b/>
          <w:szCs w:val="24"/>
        </w:rPr>
        <w:t>CONTRASEMNEAZĂ,</w:t>
      </w:r>
    </w:p>
    <w:p w:rsidR="008C7950" w:rsidRPr="00BF3FA8" w:rsidRDefault="008C7950" w:rsidP="008C7950">
      <w:pPr>
        <w:pStyle w:val="NoSpacing"/>
        <w:rPr>
          <w:rFonts w:ascii="Times New Roman" w:hAnsi="Times New Roman"/>
          <w:b/>
          <w:szCs w:val="24"/>
        </w:rPr>
      </w:pPr>
      <w:r>
        <w:rPr>
          <w:rFonts w:ascii="Times New Roman" w:hAnsi="Times New Roman"/>
          <w:b/>
          <w:szCs w:val="24"/>
        </w:rPr>
        <w:tab/>
        <w:t xml:space="preserve">PREȘEDINTE DE ȘEDINȚĂ, </w:t>
      </w:r>
      <w:r>
        <w:rPr>
          <w:rFonts w:ascii="Times New Roman" w:hAnsi="Times New Roman"/>
          <w:b/>
          <w:szCs w:val="24"/>
        </w:rPr>
        <w:tab/>
      </w:r>
      <w:r w:rsidRPr="00BF3FA8">
        <w:rPr>
          <w:rFonts w:ascii="Times New Roman" w:hAnsi="Times New Roman"/>
          <w:b/>
          <w:szCs w:val="24"/>
        </w:rPr>
        <w:tab/>
        <w:t xml:space="preserve">        SECRETARUL GENERAL,</w:t>
      </w:r>
    </w:p>
    <w:p w:rsidR="008C7950" w:rsidRPr="00BF3FA8" w:rsidRDefault="008C7950" w:rsidP="008C7950">
      <w:pPr>
        <w:pStyle w:val="NoSpacing"/>
        <w:rPr>
          <w:rFonts w:ascii="Times New Roman" w:hAnsi="Times New Roman"/>
          <w:szCs w:val="24"/>
        </w:rPr>
      </w:pPr>
      <w:r w:rsidRPr="00BF3FA8">
        <w:rPr>
          <w:rFonts w:ascii="Times New Roman" w:hAnsi="Times New Roman"/>
          <w:szCs w:val="24"/>
        </w:rPr>
        <w:t xml:space="preserve">              </w:t>
      </w:r>
      <w:r>
        <w:rPr>
          <w:rFonts w:ascii="Times New Roman" w:hAnsi="Times New Roman"/>
          <w:bCs/>
          <w:szCs w:val="24"/>
        </w:rPr>
        <w:t xml:space="preserve">      Daniel PATRAȘC</w:t>
      </w:r>
      <w:r w:rsidRPr="00BF3FA8">
        <w:rPr>
          <w:rFonts w:ascii="Times New Roman" w:hAnsi="Times New Roman"/>
          <w:szCs w:val="24"/>
        </w:rPr>
        <w:t xml:space="preserve">                          </w:t>
      </w:r>
      <w:r>
        <w:rPr>
          <w:rFonts w:ascii="Times New Roman" w:hAnsi="Times New Roman"/>
          <w:szCs w:val="24"/>
        </w:rPr>
        <w:t xml:space="preserve">                         </w:t>
      </w:r>
      <w:r w:rsidRPr="00BF3FA8">
        <w:rPr>
          <w:rFonts w:ascii="Times New Roman" w:hAnsi="Times New Roman"/>
          <w:szCs w:val="24"/>
        </w:rPr>
        <w:t xml:space="preserve">  Laurențiu COȘA</w:t>
      </w:r>
    </w:p>
    <w:p w:rsidR="00995B68" w:rsidRDefault="00995B68" w:rsidP="00995B68">
      <w:pPr>
        <w:autoSpaceDE w:val="0"/>
        <w:adjustRightInd w:val="0"/>
        <w:spacing w:line="276" w:lineRule="auto"/>
        <w:jc w:val="center"/>
        <w:rPr>
          <w:rFonts w:ascii="Tahoma" w:hAnsi="Tahoma" w:cs="Tahoma"/>
          <w:b/>
          <w:sz w:val="36"/>
          <w:szCs w:val="36"/>
          <w:lang/>
        </w:rPr>
      </w:pPr>
    </w:p>
    <w:p w:rsidR="00995B68" w:rsidRDefault="00995B68" w:rsidP="00995B68">
      <w:pPr>
        <w:autoSpaceDE w:val="0"/>
        <w:adjustRightInd w:val="0"/>
        <w:spacing w:line="276" w:lineRule="auto"/>
        <w:jc w:val="center"/>
        <w:rPr>
          <w:rFonts w:ascii="Tahoma" w:hAnsi="Tahoma" w:cs="Tahoma"/>
          <w:b/>
          <w:sz w:val="36"/>
          <w:szCs w:val="36"/>
          <w:lang/>
        </w:rPr>
      </w:pPr>
    </w:p>
    <w:p w:rsidR="00995B68" w:rsidRDefault="00995B68" w:rsidP="00995B68"/>
    <w:p w:rsidR="00995B68" w:rsidRDefault="00995B68">
      <w:pPr>
        <w:pStyle w:val="Standard"/>
        <w:spacing w:line="276" w:lineRule="auto"/>
        <w:jc w:val="both"/>
      </w:pPr>
    </w:p>
    <w:p w:rsidR="00995B68" w:rsidRDefault="00995B68">
      <w:pPr>
        <w:pStyle w:val="Standard"/>
        <w:spacing w:line="276" w:lineRule="auto"/>
        <w:jc w:val="both"/>
      </w:pPr>
    </w:p>
    <w:sectPr w:rsidR="00995B68" w:rsidSect="007F416D">
      <w:footerReference w:type="default" r:id="rId87"/>
      <w:pgSz w:w="11906" w:h="16838"/>
      <w:pgMar w:top="1260" w:right="746" w:bottom="851" w:left="147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3C9" w:rsidRDefault="00FA33C9">
      <w:r>
        <w:separator/>
      </w:r>
    </w:p>
  </w:endnote>
  <w:endnote w:type="continuationSeparator" w:id="0">
    <w:p w:rsidR="00FA33C9" w:rsidRDefault="00FA33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charset w:val="00"/>
    <w:family w:val="swiss"/>
    <w:pitch w:val="variable"/>
    <w:sig w:usb0="00000000" w:usb1="00000000" w:usb2="00000000" w:usb3="00000000" w:csb0="00000000" w:csb1="00000000"/>
  </w:font>
  <w:font w:name="WenQuanYi Zen Hei">
    <w:charset w:val="00"/>
    <w:family w:val="auto"/>
    <w:pitch w:val="variable"/>
    <w:sig w:usb0="00000000" w:usb1="00000000" w:usb2="00000000" w:usb3="00000000" w:csb0="00000000" w:csb1="00000000"/>
  </w:font>
  <w:font w:name="FreeSans">
    <w:charset w:val="00"/>
    <w:family w:val="swiss"/>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2066754"/>
      <w:docPartObj>
        <w:docPartGallery w:val="Page Numbers (Bottom of Page)"/>
        <w:docPartUnique/>
      </w:docPartObj>
    </w:sdtPr>
    <w:sdtEndPr>
      <w:rPr>
        <w:noProof/>
      </w:rPr>
    </w:sdtEndPr>
    <w:sdtContent>
      <w:p w:rsidR="008C7950" w:rsidRDefault="008C7950">
        <w:pPr>
          <w:pStyle w:val="Footer"/>
          <w:jc w:val="center"/>
        </w:pPr>
        <w:fldSimple w:instr=" PAGE   \* MERGEFORMAT ">
          <w:r w:rsidR="00810053">
            <w:rPr>
              <w:noProof/>
            </w:rPr>
            <w:t>159</w:t>
          </w:r>
        </w:fldSimple>
      </w:p>
    </w:sdtContent>
  </w:sdt>
  <w:p w:rsidR="008C7950" w:rsidRDefault="008C79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3C9" w:rsidRDefault="00FA33C9">
      <w:r>
        <w:rPr>
          <w:color w:val="000000"/>
        </w:rPr>
        <w:separator/>
      </w:r>
    </w:p>
  </w:footnote>
  <w:footnote w:type="continuationSeparator" w:id="0">
    <w:p w:rsidR="00FA33C9" w:rsidRDefault="00FA33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4pt;height:11.4pt;visibility:visible;mso-wrap-style:square" o:bullet="t">
        <v:imagedata r:id="rId1" o:title=""/>
      </v:shape>
    </w:pict>
  </w:numPicBullet>
  <w:numPicBullet w:numPicBulletId="1">
    <w:pict>
      <v:shape id="_x0000_i1044" type="#_x0000_t75" style="width:11.4pt;height:11.4pt;visibility:visible;mso-wrap-style:square" o:bullet="t">
        <v:imagedata r:id="rId2" o:title=""/>
      </v:shape>
    </w:pict>
  </w:numPicBullet>
  <w:abstractNum w:abstractNumId="0">
    <w:nsid w:val="FFFFFFFE"/>
    <w:multiLevelType w:val="singleLevel"/>
    <w:tmpl w:val="FC4ED102"/>
    <w:lvl w:ilvl="0">
      <w:numFmt w:val="bullet"/>
      <w:lvlText w:val="*"/>
      <w:lvlJc w:val="left"/>
      <w:pPr>
        <w:ind w:left="0" w:firstLine="0"/>
      </w:pPr>
    </w:lvl>
  </w:abstractNum>
  <w:abstractNum w:abstractNumId="1">
    <w:nsid w:val="01640BFD"/>
    <w:multiLevelType w:val="multilevel"/>
    <w:tmpl w:val="41AE1804"/>
    <w:lvl w:ilvl="0">
      <w:start w:val="1"/>
      <w:numFmt w:val="bullet"/>
      <w:lvlText w:val=""/>
      <w:lvlPicBulletId w:val="0"/>
      <w:lvlJc w:val="left"/>
      <w:pPr>
        <w:ind w:left="0" w:firstLine="0"/>
      </w:pPr>
      <w:rPr>
        <w:rFonts w:ascii="Symbol" w:hAnsi="Symbol" w:hint="default"/>
        <w:b w:val="0"/>
        <w:bCs w:val="0"/>
        <w:i w:val="0"/>
        <w:iCs w:val="0"/>
        <w:smallCaps w:val="0"/>
        <w:strike w:val="0"/>
        <w:dstrike w:val="0"/>
        <w:color w:val="000000"/>
        <w:spacing w:val="0"/>
        <w:w w:val="100"/>
        <w:position w:val="0"/>
        <w:sz w:val="25"/>
        <w:szCs w:val="25"/>
        <w:u w:val="none"/>
        <w:effect w:val="none"/>
        <w:lang w:val="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198562C"/>
    <w:multiLevelType w:val="hybridMultilevel"/>
    <w:tmpl w:val="2FA66B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F0721E"/>
    <w:multiLevelType w:val="hybridMultilevel"/>
    <w:tmpl w:val="4D0A04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20A6525"/>
    <w:multiLevelType w:val="hybridMultilevel"/>
    <w:tmpl w:val="036A558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09000D">
      <w:start w:val="1"/>
      <w:numFmt w:val="bullet"/>
      <w:lvlText w:val=""/>
      <w:lvlJc w:val="left"/>
      <w:pPr>
        <w:ind w:left="3600" w:hanging="360"/>
      </w:pPr>
      <w:rPr>
        <w:rFonts w:ascii="Wingdings" w:hAnsi="Wingdings"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nsid w:val="02187956"/>
    <w:multiLevelType w:val="hybridMultilevel"/>
    <w:tmpl w:val="5BC2B2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2AD58AE"/>
    <w:multiLevelType w:val="hybridMultilevel"/>
    <w:tmpl w:val="96C47808"/>
    <w:name w:val="WW8Num3222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02BF06F6"/>
    <w:multiLevelType w:val="hybridMultilevel"/>
    <w:tmpl w:val="6C94EAF6"/>
    <w:lvl w:ilvl="0" w:tplc="0409000D">
      <w:start w:val="1"/>
      <w:numFmt w:val="bullet"/>
      <w:lvlText w:val=""/>
      <w:lvlJc w:val="left"/>
      <w:pPr>
        <w:ind w:left="795" w:hanging="360"/>
      </w:pPr>
      <w:rPr>
        <w:rFonts w:ascii="Wingdings" w:hAnsi="Wingdings" w:hint="default"/>
      </w:rPr>
    </w:lvl>
    <w:lvl w:ilvl="1" w:tplc="04180003">
      <w:start w:val="1"/>
      <w:numFmt w:val="bullet"/>
      <w:lvlText w:val="o"/>
      <w:lvlJc w:val="left"/>
      <w:pPr>
        <w:ind w:left="1515" w:hanging="360"/>
      </w:pPr>
      <w:rPr>
        <w:rFonts w:ascii="Courier New" w:hAnsi="Courier New" w:cs="Courier New" w:hint="default"/>
      </w:rPr>
    </w:lvl>
    <w:lvl w:ilvl="2" w:tplc="04180005">
      <w:start w:val="1"/>
      <w:numFmt w:val="bullet"/>
      <w:lvlText w:val=""/>
      <w:lvlJc w:val="left"/>
      <w:pPr>
        <w:ind w:left="2235" w:hanging="360"/>
      </w:pPr>
      <w:rPr>
        <w:rFonts w:ascii="Wingdings" w:hAnsi="Wingdings" w:hint="default"/>
      </w:rPr>
    </w:lvl>
    <w:lvl w:ilvl="3" w:tplc="04180001">
      <w:start w:val="1"/>
      <w:numFmt w:val="bullet"/>
      <w:lvlText w:val=""/>
      <w:lvlJc w:val="left"/>
      <w:pPr>
        <w:ind w:left="2955" w:hanging="360"/>
      </w:pPr>
      <w:rPr>
        <w:rFonts w:ascii="Symbol" w:hAnsi="Symbol" w:hint="default"/>
      </w:rPr>
    </w:lvl>
    <w:lvl w:ilvl="4" w:tplc="04180003">
      <w:start w:val="1"/>
      <w:numFmt w:val="bullet"/>
      <w:lvlText w:val="o"/>
      <w:lvlJc w:val="left"/>
      <w:pPr>
        <w:ind w:left="3675" w:hanging="360"/>
      </w:pPr>
      <w:rPr>
        <w:rFonts w:ascii="Courier New" w:hAnsi="Courier New" w:cs="Courier New" w:hint="default"/>
      </w:rPr>
    </w:lvl>
    <w:lvl w:ilvl="5" w:tplc="04180005">
      <w:start w:val="1"/>
      <w:numFmt w:val="bullet"/>
      <w:lvlText w:val=""/>
      <w:lvlJc w:val="left"/>
      <w:pPr>
        <w:ind w:left="4395" w:hanging="360"/>
      </w:pPr>
      <w:rPr>
        <w:rFonts w:ascii="Wingdings" w:hAnsi="Wingdings" w:hint="default"/>
      </w:rPr>
    </w:lvl>
    <w:lvl w:ilvl="6" w:tplc="04180001">
      <w:start w:val="1"/>
      <w:numFmt w:val="bullet"/>
      <w:lvlText w:val=""/>
      <w:lvlJc w:val="left"/>
      <w:pPr>
        <w:ind w:left="5115" w:hanging="360"/>
      </w:pPr>
      <w:rPr>
        <w:rFonts w:ascii="Symbol" w:hAnsi="Symbol" w:hint="default"/>
      </w:rPr>
    </w:lvl>
    <w:lvl w:ilvl="7" w:tplc="04180003">
      <w:start w:val="1"/>
      <w:numFmt w:val="bullet"/>
      <w:lvlText w:val="o"/>
      <w:lvlJc w:val="left"/>
      <w:pPr>
        <w:ind w:left="5835" w:hanging="360"/>
      </w:pPr>
      <w:rPr>
        <w:rFonts w:ascii="Courier New" w:hAnsi="Courier New" w:cs="Courier New" w:hint="default"/>
      </w:rPr>
    </w:lvl>
    <w:lvl w:ilvl="8" w:tplc="04180005">
      <w:start w:val="1"/>
      <w:numFmt w:val="bullet"/>
      <w:lvlText w:val=""/>
      <w:lvlJc w:val="left"/>
      <w:pPr>
        <w:ind w:left="6555" w:hanging="360"/>
      </w:pPr>
      <w:rPr>
        <w:rFonts w:ascii="Wingdings" w:hAnsi="Wingdings" w:hint="default"/>
      </w:rPr>
    </w:lvl>
  </w:abstractNum>
  <w:abstractNum w:abstractNumId="8">
    <w:nsid w:val="0453125B"/>
    <w:multiLevelType w:val="hybridMultilevel"/>
    <w:tmpl w:val="DE18CF6A"/>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
    <w:nsid w:val="056F2EDE"/>
    <w:multiLevelType w:val="hybridMultilevel"/>
    <w:tmpl w:val="60421E1C"/>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
    <w:nsid w:val="05B93992"/>
    <w:multiLevelType w:val="hybridMultilevel"/>
    <w:tmpl w:val="B56A3E78"/>
    <w:lvl w:ilvl="0" w:tplc="0418000D">
      <w:start w:val="1"/>
      <w:numFmt w:val="bullet"/>
      <w:lvlText w:val=""/>
      <w:lvlJc w:val="left"/>
      <w:pPr>
        <w:ind w:left="2160" w:hanging="360"/>
      </w:pPr>
      <w:rPr>
        <w:rFonts w:ascii="Wingdings" w:hAnsi="Wingdings" w:hint="default"/>
      </w:rPr>
    </w:lvl>
    <w:lvl w:ilvl="1" w:tplc="04180003">
      <w:start w:val="1"/>
      <w:numFmt w:val="bullet"/>
      <w:lvlText w:val="o"/>
      <w:lvlJc w:val="left"/>
      <w:pPr>
        <w:ind w:left="2880" w:hanging="360"/>
      </w:pPr>
      <w:rPr>
        <w:rFonts w:ascii="Courier New" w:hAnsi="Courier New" w:cs="Courier New" w:hint="default"/>
      </w:rPr>
    </w:lvl>
    <w:lvl w:ilvl="2" w:tplc="04180005">
      <w:start w:val="1"/>
      <w:numFmt w:val="bullet"/>
      <w:lvlText w:val=""/>
      <w:lvlJc w:val="left"/>
      <w:pPr>
        <w:ind w:left="3600" w:hanging="360"/>
      </w:pPr>
      <w:rPr>
        <w:rFonts w:ascii="Wingdings" w:hAnsi="Wingdings" w:hint="default"/>
      </w:rPr>
    </w:lvl>
    <w:lvl w:ilvl="3" w:tplc="04180001">
      <w:start w:val="1"/>
      <w:numFmt w:val="bullet"/>
      <w:lvlText w:val=""/>
      <w:lvlJc w:val="left"/>
      <w:pPr>
        <w:ind w:left="4320" w:hanging="360"/>
      </w:pPr>
      <w:rPr>
        <w:rFonts w:ascii="Symbol" w:hAnsi="Symbol" w:hint="default"/>
      </w:rPr>
    </w:lvl>
    <w:lvl w:ilvl="4" w:tplc="04180003">
      <w:start w:val="1"/>
      <w:numFmt w:val="bullet"/>
      <w:lvlText w:val="o"/>
      <w:lvlJc w:val="left"/>
      <w:pPr>
        <w:ind w:left="5040" w:hanging="360"/>
      </w:pPr>
      <w:rPr>
        <w:rFonts w:ascii="Courier New" w:hAnsi="Courier New" w:cs="Courier New" w:hint="default"/>
      </w:rPr>
    </w:lvl>
    <w:lvl w:ilvl="5" w:tplc="04180005">
      <w:start w:val="1"/>
      <w:numFmt w:val="bullet"/>
      <w:lvlText w:val=""/>
      <w:lvlJc w:val="left"/>
      <w:pPr>
        <w:ind w:left="5760" w:hanging="360"/>
      </w:pPr>
      <w:rPr>
        <w:rFonts w:ascii="Wingdings" w:hAnsi="Wingdings" w:hint="default"/>
      </w:rPr>
    </w:lvl>
    <w:lvl w:ilvl="6" w:tplc="04180001">
      <w:start w:val="1"/>
      <w:numFmt w:val="bullet"/>
      <w:lvlText w:val=""/>
      <w:lvlJc w:val="left"/>
      <w:pPr>
        <w:ind w:left="6480" w:hanging="360"/>
      </w:pPr>
      <w:rPr>
        <w:rFonts w:ascii="Symbol" w:hAnsi="Symbol" w:hint="default"/>
      </w:rPr>
    </w:lvl>
    <w:lvl w:ilvl="7" w:tplc="04180003">
      <w:start w:val="1"/>
      <w:numFmt w:val="bullet"/>
      <w:lvlText w:val="o"/>
      <w:lvlJc w:val="left"/>
      <w:pPr>
        <w:ind w:left="7200" w:hanging="360"/>
      </w:pPr>
      <w:rPr>
        <w:rFonts w:ascii="Courier New" w:hAnsi="Courier New" w:cs="Courier New" w:hint="default"/>
      </w:rPr>
    </w:lvl>
    <w:lvl w:ilvl="8" w:tplc="04180005">
      <w:start w:val="1"/>
      <w:numFmt w:val="bullet"/>
      <w:lvlText w:val=""/>
      <w:lvlJc w:val="left"/>
      <w:pPr>
        <w:ind w:left="7920" w:hanging="360"/>
      </w:pPr>
      <w:rPr>
        <w:rFonts w:ascii="Wingdings" w:hAnsi="Wingdings" w:hint="default"/>
      </w:rPr>
    </w:lvl>
  </w:abstractNum>
  <w:abstractNum w:abstractNumId="11">
    <w:nsid w:val="0639584E"/>
    <w:multiLevelType w:val="hybridMultilevel"/>
    <w:tmpl w:val="A5D67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7464068"/>
    <w:multiLevelType w:val="hybridMultilevel"/>
    <w:tmpl w:val="5390259A"/>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3">
    <w:nsid w:val="074F1C84"/>
    <w:multiLevelType w:val="hybridMultilevel"/>
    <w:tmpl w:val="3C0016C2"/>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4">
    <w:nsid w:val="075D1E48"/>
    <w:multiLevelType w:val="hybridMultilevel"/>
    <w:tmpl w:val="ED241A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7A45FBD"/>
    <w:multiLevelType w:val="hybridMultilevel"/>
    <w:tmpl w:val="4EB4E304"/>
    <w:lvl w:ilvl="0" w:tplc="04090007">
      <w:start w:val="1"/>
      <w:numFmt w:val="bullet"/>
      <w:lvlText w:val=""/>
      <w:lvlPicBulletId w:val="0"/>
      <w:lvlJc w:val="left"/>
      <w:pPr>
        <w:ind w:left="720" w:hanging="360"/>
      </w:pPr>
      <w:rPr>
        <w:rFonts w:ascii="Symbol" w:hAnsi="Symbol" w:hint="default"/>
      </w:rPr>
    </w:lvl>
    <w:lvl w:ilvl="1" w:tplc="04090007">
      <w:start w:val="1"/>
      <w:numFmt w:val="bullet"/>
      <w:lvlText w:val=""/>
      <w:lvlPicBulletId w:val="0"/>
      <w:lvlJc w:val="left"/>
      <w:pPr>
        <w:ind w:left="37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8B2462C"/>
    <w:multiLevelType w:val="hybridMultilevel"/>
    <w:tmpl w:val="B38A53C6"/>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09EF5692"/>
    <w:multiLevelType w:val="multilevel"/>
    <w:tmpl w:val="F38259A8"/>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nsid w:val="0A9365AE"/>
    <w:multiLevelType w:val="hybridMultilevel"/>
    <w:tmpl w:val="4538D312"/>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0D6C2C06"/>
    <w:multiLevelType w:val="hybridMultilevel"/>
    <w:tmpl w:val="50007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DBB73DC"/>
    <w:multiLevelType w:val="hybridMultilevel"/>
    <w:tmpl w:val="1B3E7984"/>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nsid w:val="0DF80359"/>
    <w:multiLevelType w:val="hybridMultilevel"/>
    <w:tmpl w:val="3DCE99E8"/>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nsid w:val="0E5B6B25"/>
    <w:multiLevelType w:val="multilevel"/>
    <w:tmpl w:val="4D6A5880"/>
    <w:lvl w:ilvl="0">
      <w:start w:val="1"/>
      <w:numFmt w:val="bullet"/>
      <w:lvlText w:val="•"/>
      <w:lvlJc w:val="left"/>
      <w:pPr>
        <w:ind w:left="0" w:firstLine="0"/>
      </w:pPr>
      <w:rPr>
        <w:rFonts w:ascii="Calibri" w:eastAsia="Calibri" w:hAnsi="Calibri" w:cs="Calibri"/>
        <w:b w:val="0"/>
        <w:bCs w:val="0"/>
        <w:i w:val="0"/>
        <w:iCs w:val="0"/>
        <w:smallCaps w:val="0"/>
        <w:strike w:val="0"/>
        <w:dstrike w:val="0"/>
        <w:color w:val="000000"/>
        <w:spacing w:val="0"/>
        <w:w w:val="100"/>
        <w:position w:val="0"/>
        <w:sz w:val="20"/>
        <w:szCs w:val="20"/>
        <w:u w:val="none"/>
        <w:effect w:val="none"/>
        <w:lang w:val="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0EE47756"/>
    <w:multiLevelType w:val="hybridMultilevel"/>
    <w:tmpl w:val="D9063746"/>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4">
    <w:nsid w:val="0F4320DE"/>
    <w:multiLevelType w:val="hybridMultilevel"/>
    <w:tmpl w:val="1BE451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F666AEA"/>
    <w:multiLevelType w:val="hybridMultilevel"/>
    <w:tmpl w:val="D7F6A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03D2586"/>
    <w:multiLevelType w:val="hybridMultilevel"/>
    <w:tmpl w:val="7102C2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0DA37EE"/>
    <w:multiLevelType w:val="hybridMultilevel"/>
    <w:tmpl w:val="C570EB2A"/>
    <w:lvl w:ilvl="0" w:tplc="04090009">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8">
    <w:nsid w:val="10E72913"/>
    <w:multiLevelType w:val="hybridMultilevel"/>
    <w:tmpl w:val="DE5894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18E2D05"/>
    <w:multiLevelType w:val="hybridMultilevel"/>
    <w:tmpl w:val="9DF43F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1E10A2A"/>
    <w:multiLevelType w:val="hybridMultilevel"/>
    <w:tmpl w:val="5B9870A2"/>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1">
    <w:nsid w:val="13B8327B"/>
    <w:multiLevelType w:val="multilevel"/>
    <w:tmpl w:val="8E4200C2"/>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2">
    <w:nsid w:val="13C06591"/>
    <w:multiLevelType w:val="hybridMultilevel"/>
    <w:tmpl w:val="862227B4"/>
    <w:lvl w:ilvl="0" w:tplc="0418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3">
    <w:nsid w:val="14CC193F"/>
    <w:multiLevelType w:val="hybridMultilevel"/>
    <w:tmpl w:val="6ADA95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5854F64"/>
    <w:multiLevelType w:val="hybridMultilevel"/>
    <w:tmpl w:val="D090C67E"/>
    <w:lvl w:ilvl="0" w:tplc="04090007">
      <w:start w:val="1"/>
      <w:numFmt w:val="bullet"/>
      <w:lvlText w:val=""/>
      <w:lvlPicBulletId w:val="0"/>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5">
    <w:nsid w:val="16C535BC"/>
    <w:multiLevelType w:val="hybridMultilevel"/>
    <w:tmpl w:val="58F4E8B4"/>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6">
    <w:nsid w:val="17204FA1"/>
    <w:multiLevelType w:val="hybridMultilevel"/>
    <w:tmpl w:val="1F4C13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7541E3C"/>
    <w:multiLevelType w:val="hybridMultilevel"/>
    <w:tmpl w:val="1BBEC204"/>
    <w:lvl w:ilvl="0" w:tplc="0418000D">
      <w:start w:val="1"/>
      <w:numFmt w:val="bullet"/>
      <w:lvlText w:val=""/>
      <w:lvlJc w:val="left"/>
      <w:pPr>
        <w:ind w:left="1800" w:hanging="360"/>
      </w:pPr>
      <w:rPr>
        <w:rFonts w:ascii="Wingdings" w:hAnsi="Wingdings" w:hint="default"/>
      </w:rPr>
    </w:lvl>
    <w:lvl w:ilvl="1" w:tplc="04180003">
      <w:start w:val="1"/>
      <w:numFmt w:val="bullet"/>
      <w:lvlText w:val="o"/>
      <w:lvlJc w:val="left"/>
      <w:pPr>
        <w:ind w:left="2520" w:hanging="360"/>
      </w:pPr>
      <w:rPr>
        <w:rFonts w:ascii="Courier New" w:hAnsi="Courier New" w:cs="Courier New" w:hint="default"/>
      </w:rPr>
    </w:lvl>
    <w:lvl w:ilvl="2" w:tplc="04180005">
      <w:start w:val="1"/>
      <w:numFmt w:val="bullet"/>
      <w:lvlText w:val=""/>
      <w:lvlJc w:val="left"/>
      <w:pPr>
        <w:ind w:left="3240" w:hanging="360"/>
      </w:pPr>
      <w:rPr>
        <w:rFonts w:ascii="Wingdings" w:hAnsi="Wingdings" w:hint="default"/>
      </w:rPr>
    </w:lvl>
    <w:lvl w:ilvl="3" w:tplc="04180001">
      <w:start w:val="1"/>
      <w:numFmt w:val="bullet"/>
      <w:lvlText w:val=""/>
      <w:lvlJc w:val="left"/>
      <w:pPr>
        <w:ind w:left="3960" w:hanging="360"/>
      </w:pPr>
      <w:rPr>
        <w:rFonts w:ascii="Symbol" w:hAnsi="Symbol" w:hint="default"/>
      </w:rPr>
    </w:lvl>
    <w:lvl w:ilvl="4" w:tplc="04180003">
      <w:start w:val="1"/>
      <w:numFmt w:val="bullet"/>
      <w:lvlText w:val="o"/>
      <w:lvlJc w:val="left"/>
      <w:pPr>
        <w:ind w:left="4680" w:hanging="360"/>
      </w:pPr>
      <w:rPr>
        <w:rFonts w:ascii="Courier New" w:hAnsi="Courier New" w:cs="Courier New" w:hint="default"/>
      </w:rPr>
    </w:lvl>
    <w:lvl w:ilvl="5" w:tplc="04180005">
      <w:start w:val="1"/>
      <w:numFmt w:val="bullet"/>
      <w:lvlText w:val=""/>
      <w:lvlJc w:val="left"/>
      <w:pPr>
        <w:ind w:left="5400" w:hanging="360"/>
      </w:pPr>
      <w:rPr>
        <w:rFonts w:ascii="Wingdings" w:hAnsi="Wingdings" w:hint="default"/>
      </w:rPr>
    </w:lvl>
    <w:lvl w:ilvl="6" w:tplc="04180001">
      <w:start w:val="1"/>
      <w:numFmt w:val="bullet"/>
      <w:lvlText w:val=""/>
      <w:lvlJc w:val="left"/>
      <w:pPr>
        <w:ind w:left="6120" w:hanging="360"/>
      </w:pPr>
      <w:rPr>
        <w:rFonts w:ascii="Symbol" w:hAnsi="Symbol" w:hint="default"/>
      </w:rPr>
    </w:lvl>
    <w:lvl w:ilvl="7" w:tplc="04180003">
      <w:start w:val="1"/>
      <w:numFmt w:val="bullet"/>
      <w:lvlText w:val="o"/>
      <w:lvlJc w:val="left"/>
      <w:pPr>
        <w:ind w:left="6840" w:hanging="360"/>
      </w:pPr>
      <w:rPr>
        <w:rFonts w:ascii="Courier New" w:hAnsi="Courier New" w:cs="Courier New" w:hint="default"/>
      </w:rPr>
    </w:lvl>
    <w:lvl w:ilvl="8" w:tplc="04180005">
      <w:start w:val="1"/>
      <w:numFmt w:val="bullet"/>
      <w:lvlText w:val=""/>
      <w:lvlJc w:val="left"/>
      <w:pPr>
        <w:ind w:left="7560" w:hanging="360"/>
      </w:pPr>
      <w:rPr>
        <w:rFonts w:ascii="Wingdings" w:hAnsi="Wingdings" w:hint="default"/>
      </w:rPr>
    </w:lvl>
  </w:abstractNum>
  <w:abstractNum w:abstractNumId="38">
    <w:nsid w:val="17E31ED8"/>
    <w:multiLevelType w:val="hybridMultilevel"/>
    <w:tmpl w:val="041AA6C6"/>
    <w:lvl w:ilvl="0" w:tplc="04090007">
      <w:start w:val="1"/>
      <w:numFmt w:val="bullet"/>
      <w:lvlText w:val=""/>
      <w:lvlPicBulletId w:val="1"/>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9">
    <w:nsid w:val="19A33450"/>
    <w:multiLevelType w:val="hybridMultilevel"/>
    <w:tmpl w:val="54941A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1B1E73B9"/>
    <w:multiLevelType w:val="hybridMultilevel"/>
    <w:tmpl w:val="808CF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DC305B8"/>
    <w:multiLevelType w:val="hybridMultilevel"/>
    <w:tmpl w:val="07860C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E3A49"/>
    <w:multiLevelType w:val="hybridMultilevel"/>
    <w:tmpl w:val="71D45DCA"/>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F0A6B3F"/>
    <w:multiLevelType w:val="hybridMultilevel"/>
    <w:tmpl w:val="240679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F3A2527"/>
    <w:multiLevelType w:val="hybridMultilevel"/>
    <w:tmpl w:val="E062A2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FA81941"/>
    <w:multiLevelType w:val="hybridMultilevel"/>
    <w:tmpl w:val="1AC8AC38"/>
    <w:lvl w:ilvl="0" w:tplc="0409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09000D">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6">
    <w:nsid w:val="209F1B52"/>
    <w:multiLevelType w:val="hybridMultilevel"/>
    <w:tmpl w:val="5F78E530"/>
    <w:lvl w:ilvl="0" w:tplc="04090007">
      <w:start w:val="1"/>
      <w:numFmt w:val="bullet"/>
      <w:lvlText w:val=""/>
      <w:lvlPicBulletId w:val="0"/>
      <w:lvlJc w:val="left"/>
      <w:pPr>
        <w:ind w:left="720" w:hanging="360"/>
      </w:pPr>
      <w:rPr>
        <w:rFonts w:ascii="Symbol" w:hAnsi="Symbol" w:hint="default"/>
      </w:rPr>
    </w:lvl>
    <w:lvl w:ilvl="1" w:tplc="1E4C9AA2">
      <w:numFmt w:val="bullet"/>
      <w:lvlText w:val="•"/>
      <w:lvlJc w:val="left"/>
      <w:pPr>
        <w:ind w:left="1440" w:hanging="360"/>
      </w:pPr>
      <w:rPr>
        <w:rFonts w:ascii="Tahoma" w:eastAsia="Times New Roman" w:hAnsi="Tahoma" w:cs="Tahoma"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209F3466"/>
    <w:multiLevelType w:val="hybridMultilevel"/>
    <w:tmpl w:val="B42EE0C0"/>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8">
    <w:nsid w:val="21200262"/>
    <w:multiLevelType w:val="hybridMultilevel"/>
    <w:tmpl w:val="4B3229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2717A6F"/>
    <w:multiLevelType w:val="hybridMultilevel"/>
    <w:tmpl w:val="AA006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5D879E2"/>
    <w:multiLevelType w:val="hybridMultilevel"/>
    <w:tmpl w:val="62D644E2"/>
    <w:lvl w:ilvl="0" w:tplc="0409000D">
      <w:start w:val="1"/>
      <w:numFmt w:val="bullet"/>
      <w:lvlText w:val=""/>
      <w:lvlJc w:val="left"/>
      <w:pPr>
        <w:ind w:left="864" w:hanging="360"/>
      </w:pPr>
      <w:rPr>
        <w:rFonts w:ascii="Wingdings" w:hAnsi="Wingdings" w:hint="default"/>
      </w:rPr>
    </w:lvl>
    <w:lvl w:ilvl="1" w:tplc="0409000D">
      <w:start w:val="1"/>
      <w:numFmt w:val="bullet"/>
      <w:lvlText w:val=""/>
      <w:lvlJc w:val="left"/>
      <w:pPr>
        <w:ind w:left="1584" w:hanging="360"/>
      </w:pPr>
      <w:rPr>
        <w:rFonts w:ascii="Wingdings" w:hAnsi="Wingdings"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1">
    <w:nsid w:val="27C31143"/>
    <w:multiLevelType w:val="hybridMultilevel"/>
    <w:tmpl w:val="1854B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2A6238B5"/>
    <w:multiLevelType w:val="hybridMultilevel"/>
    <w:tmpl w:val="5C8E2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BA46271"/>
    <w:multiLevelType w:val="hybridMultilevel"/>
    <w:tmpl w:val="8A380B0E"/>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4">
    <w:nsid w:val="2CA45880"/>
    <w:multiLevelType w:val="hybridMultilevel"/>
    <w:tmpl w:val="04AC80B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2DB82C84"/>
    <w:multiLevelType w:val="hybridMultilevel"/>
    <w:tmpl w:val="FF3A03C0"/>
    <w:lvl w:ilvl="0" w:tplc="04180007">
      <w:start w:val="1"/>
      <w:numFmt w:val="bullet"/>
      <w:lvlText w:val=""/>
      <w:lvlPicBulletId w:val="1"/>
      <w:lvlJc w:val="left"/>
      <w:pPr>
        <w:ind w:left="795" w:hanging="360"/>
      </w:pPr>
      <w:rPr>
        <w:rFonts w:ascii="Symbol" w:hAnsi="Symbol" w:hint="default"/>
      </w:rPr>
    </w:lvl>
    <w:lvl w:ilvl="1" w:tplc="04180003">
      <w:start w:val="1"/>
      <w:numFmt w:val="bullet"/>
      <w:lvlText w:val="o"/>
      <w:lvlJc w:val="left"/>
      <w:pPr>
        <w:ind w:left="1515" w:hanging="360"/>
      </w:pPr>
      <w:rPr>
        <w:rFonts w:ascii="Courier New" w:hAnsi="Courier New" w:cs="Courier New" w:hint="default"/>
      </w:rPr>
    </w:lvl>
    <w:lvl w:ilvl="2" w:tplc="04180005">
      <w:start w:val="1"/>
      <w:numFmt w:val="bullet"/>
      <w:lvlText w:val=""/>
      <w:lvlJc w:val="left"/>
      <w:pPr>
        <w:ind w:left="2235" w:hanging="360"/>
      </w:pPr>
      <w:rPr>
        <w:rFonts w:ascii="Wingdings" w:hAnsi="Wingdings" w:hint="default"/>
      </w:rPr>
    </w:lvl>
    <w:lvl w:ilvl="3" w:tplc="04180001">
      <w:start w:val="1"/>
      <w:numFmt w:val="bullet"/>
      <w:lvlText w:val=""/>
      <w:lvlJc w:val="left"/>
      <w:pPr>
        <w:ind w:left="2955" w:hanging="360"/>
      </w:pPr>
      <w:rPr>
        <w:rFonts w:ascii="Symbol" w:hAnsi="Symbol" w:hint="default"/>
      </w:rPr>
    </w:lvl>
    <w:lvl w:ilvl="4" w:tplc="04180003">
      <w:start w:val="1"/>
      <w:numFmt w:val="bullet"/>
      <w:lvlText w:val="o"/>
      <w:lvlJc w:val="left"/>
      <w:pPr>
        <w:ind w:left="3675" w:hanging="360"/>
      </w:pPr>
      <w:rPr>
        <w:rFonts w:ascii="Courier New" w:hAnsi="Courier New" w:cs="Courier New" w:hint="default"/>
      </w:rPr>
    </w:lvl>
    <w:lvl w:ilvl="5" w:tplc="04180005">
      <w:start w:val="1"/>
      <w:numFmt w:val="bullet"/>
      <w:lvlText w:val=""/>
      <w:lvlJc w:val="left"/>
      <w:pPr>
        <w:ind w:left="4395" w:hanging="360"/>
      </w:pPr>
      <w:rPr>
        <w:rFonts w:ascii="Wingdings" w:hAnsi="Wingdings" w:hint="default"/>
      </w:rPr>
    </w:lvl>
    <w:lvl w:ilvl="6" w:tplc="04180001">
      <w:start w:val="1"/>
      <w:numFmt w:val="bullet"/>
      <w:lvlText w:val=""/>
      <w:lvlJc w:val="left"/>
      <w:pPr>
        <w:ind w:left="5115" w:hanging="360"/>
      </w:pPr>
      <w:rPr>
        <w:rFonts w:ascii="Symbol" w:hAnsi="Symbol" w:hint="default"/>
      </w:rPr>
    </w:lvl>
    <w:lvl w:ilvl="7" w:tplc="04180003">
      <w:start w:val="1"/>
      <w:numFmt w:val="bullet"/>
      <w:lvlText w:val="o"/>
      <w:lvlJc w:val="left"/>
      <w:pPr>
        <w:ind w:left="5835" w:hanging="360"/>
      </w:pPr>
      <w:rPr>
        <w:rFonts w:ascii="Courier New" w:hAnsi="Courier New" w:cs="Courier New" w:hint="default"/>
      </w:rPr>
    </w:lvl>
    <w:lvl w:ilvl="8" w:tplc="04180005">
      <w:start w:val="1"/>
      <w:numFmt w:val="bullet"/>
      <w:lvlText w:val=""/>
      <w:lvlJc w:val="left"/>
      <w:pPr>
        <w:ind w:left="6555" w:hanging="360"/>
      </w:pPr>
      <w:rPr>
        <w:rFonts w:ascii="Wingdings" w:hAnsi="Wingdings" w:hint="default"/>
      </w:rPr>
    </w:lvl>
  </w:abstractNum>
  <w:abstractNum w:abstractNumId="56">
    <w:nsid w:val="2DD3347A"/>
    <w:multiLevelType w:val="hybridMultilevel"/>
    <w:tmpl w:val="DD9AFD2A"/>
    <w:lvl w:ilvl="0" w:tplc="04090007">
      <w:start w:val="1"/>
      <w:numFmt w:val="bullet"/>
      <w:lvlText w:val=""/>
      <w:lvlPicBulletId w:val="0"/>
      <w:lvlJc w:val="left"/>
      <w:pPr>
        <w:ind w:left="1776" w:hanging="360"/>
      </w:pPr>
      <w:rPr>
        <w:rFonts w:ascii="Symbol" w:hAnsi="Symbol" w:hint="default"/>
      </w:rPr>
    </w:lvl>
    <w:lvl w:ilvl="1" w:tplc="04180003">
      <w:start w:val="1"/>
      <w:numFmt w:val="bullet"/>
      <w:lvlText w:val="o"/>
      <w:lvlJc w:val="left"/>
      <w:pPr>
        <w:ind w:left="2496" w:hanging="360"/>
      </w:pPr>
      <w:rPr>
        <w:rFonts w:ascii="Courier New" w:hAnsi="Courier New" w:cs="Courier New" w:hint="default"/>
      </w:rPr>
    </w:lvl>
    <w:lvl w:ilvl="2" w:tplc="04180005">
      <w:start w:val="1"/>
      <w:numFmt w:val="bullet"/>
      <w:lvlText w:val=""/>
      <w:lvlJc w:val="left"/>
      <w:pPr>
        <w:ind w:left="3216" w:hanging="360"/>
      </w:pPr>
      <w:rPr>
        <w:rFonts w:ascii="Wingdings" w:hAnsi="Wingdings" w:hint="default"/>
      </w:rPr>
    </w:lvl>
    <w:lvl w:ilvl="3" w:tplc="04180001">
      <w:start w:val="1"/>
      <w:numFmt w:val="bullet"/>
      <w:lvlText w:val=""/>
      <w:lvlJc w:val="left"/>
      <w:pPr>
        <w:ind w:left="3936" w:hanging="360"/>
      </w:pPr>
      <w:rPr>
        <w:rFonts w:ascii="Symbol" w:hAnsi="Symbol" w:hint="default"/>
      </w:rPr>
    </w:lvl>
    <w:lvl w:ilvl="4" w:tplc="04180003">
      <w:start w:val="1"/>
      <w:numFmt w:val="bullet"/>
      <w:lvlText w:val="o"/>
      <w:lvlJc w:val="left"/>
      <w:pPr>
        <w:ind w:left="4656" w:hanging="360"/>
      </w:pPr>
      <w:rPr>
        <w:rFonts w:ascii="Courier New" w:hAnsi="Courier New" w:cs="Courier New" w:hint="default"/>
      </w:rPr>
    </w:lvl>
    <w:lvl w:ilvl="5" w:tplc="04180005">
      <w:start w:val="1"/>
      <w:numFmt w:val="bullet"/>
      <w:lvlText w:val=""/>
      <w:lvlJc w:val="left"/>
      <w:pPr>
        <w:ind w:left="5376" w:hanging="360"/>
      </w:pPr>
      <w:rPr>
        <w:rFonts w:ascii="Wingdings" w:hAnsi="Wingdings" w:hint="default"/>
      </w:rPr>
    </w:lvl>
    <w:lvl w:ilvl="6" w:tplc="04180001">
      <w:start w:val="1"/>
      <w:numFmt w:val="bullet"/>
      <w:lvlText w:val=""/>
      <w:lvlJc w:val="left"/>
      <w:pPr>
        <w:ind w:left="6096" w:hanging="360"/>
      </w:pPr>
      <w:rPr>
        <w:rFonts w:ascii="Symbol" w:hAnsi="Symbol" w:hint="default"/>
      </w:rPr>
    </w:lvl>
    <w:lvl w:ilvl="7" w:tplc="04180003">
      <w:start w:val="1"/>
      <w:numFmt w:val="bullet"/>
      <w:lvlText w:val="o"/>
      <w:lvlJc w:val="left"/>
      <w:pPr>
        <w:ind w:left="6816" w:hanging="360"/>
      </w:pPr>
      <w:rPr>
        <w:rFonts w:ascii="Courier New" w:hAnsi="Courier New" w:cs="Courier New" w:hint="default"/>
      </w:rPr>
    </w:lvl>
    <w:lvl w:ilvl="8" w:tplc="04180005">
      <w:start w:val="1"/>
      <w:numFmt w:val="bullet"/>
      <w:lvlText w:val=""/>
      <w:lvlJc w:val="left"/>
      <w:pPr>
        <w:ind w:left="7536" w:hanging="360"/>
      </w:pPr>
      <w:rPr>
        <w:rFonts w:ascii="Wingdings" w:hAnsi="Wingdings" w:hint="default"/>
      </w:rPr>
    </w:lvl>
  </w:abstractNum>
  <w:abstractNum w:abstractNumId="57">
    <w:nsid w:val="2E5B2859"/>
    <w:multiLevelType w:val="hybridMultilevel"/>
    <w:tmpl w:val="209431A8"/>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8">
    <w:nsid w:val="2F120D2C"/>
    <w:multiLevelType w:val="hybridMultilevel"/>
    <w:tmpl w:val="033446A2"/>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nsid w:val="2F1D25E1"/>
    <w:multiLevelType w:val="hybridMultilevel"/>
    <w:tmpl w:val="BAB07F76"/>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0">
    <w:nsid w:val="2F7B4E79"/>
    <w:multiLevelType w:val="hybridMultilevel"/>
    <w:tmpl w:val="92F43F20"/>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nsid w:val="3022461F"/>
    <w:multiLevelType w:val="hybridMultilevel"/>
    <w:tmpl w:val="044AD1C4"/>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2">
    <w:nsid w:val="30346C38"/>
    <w:multiLevelType w:val="hybridMultilevel"/>
    <w:tmpl w:val="F3D03498"/>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nsid w:val="31066EB9"/>
    <w:multiLevelType w:val="hybridMultilevel"/>
    <w:tmpl w:val="EE4A1A62"/>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4">
    <w:nsid w:val="312A53BC"/>
    <w:multiLevelType w:val="hybridMultilevel"/>
    <w:tmpl w:val="22A69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nsid w:val="313C7EDD"/>
    <w:multiLevelType w:val="hybridMultilevel"/>
    <w:tmpl w:val="FA2AE5EC"/>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6">
    <w:nsid w:val="32DB2DDA"/>
    <w:multiLevelType w:val="hybridMultilevel"/>
    <w:tmpl w:val="9B4414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48D5204"/>
    <w:multiLevelType w:val="hybridMultilevel"/>
    <w:tmpl w:val="771E3F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5326E5B"/>
    <w:multiLevelType w:val="hybridMultilevel"/>
    <w:tmpl w:val="C40A6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35F8388E"/>
    <w:multiLevelType w:val="hybridMultilevel"/>
    <w:tmpl w:val="A71A14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795064A"/>
    <w:multiLevelType w:val="hybridMultilevel"/>
    <w:tmpl w:val="DFF09A14"/>
    <w:lvl w:ilvl="0" w:tplc="0409000D">
      <w:start w:val="1"/>
      <w:numFmt w:val="bullet"/>
      <w:lvlText w:val=""/>
      <w:lvlJc w:val="left"/>
      <w:pPr>
        <w:ind w:left="504" w:hanging="360"/>
      </w:pPr>
      <w:rPr>
        <w:rFonts w:ascii="Wingdings" w:hAnsi="Wingdings"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71">
    <w:nsid w:val="39DC5B83"/>
    <w:multiLevelType w:val="hybridMultilevel"/>
    <w:tmpl w:val="0FE4DB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9F478E6"/>
    <w:multiLevelType w:val="hybridMultilevel"/>
    <w:tmpl w:val="BADAB3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3A7A15EC"/>
    <w:multiLevelType w:val="hybridMultilevel"/>
    <w:tmpl w:val="414ED6A8"/>
    <w:lvl w:ilvl="0" w:tplc="04090007">
      <w:start w:val="1"/>
      <w:numFmt w:val="bullet"/>
      <w:lvlText w:val=""/>
      <w:lvlPicBulletId w:val="0"/>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nsid w:val="3B0860B0"/>
    <w:multiLevelType w:val="hybridMultilevel"/>
    <w:tmpl w:val="212AB9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3B8D5360"/>
    <w:multiLevelType w:val="hybridMultilevel"/>
    <w:tmpl w:val="B8122F2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3C99006D"/>
    <w:multiLevelType w:val="hybridMultilevel"/>
    <w:tmpl w:val="47CA8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00655DE"/>
    <w:multiLevelType w:val="hybridMultilevel"/>
    <w:tmpl w:val="E46CB24E"/>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8">
    <w:nsid w:val="4520326F"/>
    <w:multiLevelType w:val="multilevel"/>
    <w:tmpl w:val="A888067C"/>
    <w:styleLink w:val="WWNum1"/>
    <w:lvl w:ilvl="0">
      <w:start w:val="1"/>
      <w:numFmt w:val="bullet"/>
      <w:lvlText w:val=""/>
      <w:lvlJc w:val="left"/>
      <w:rPr>
        <w:rFonts w:ascii="Wingdings" w:hAnsi="Wingding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nsid w:val="456751DB"/>
    <w:multiLevelType w:val="hybridMultilevel"/>
    <w:tmpl w:val="EDA456F6"/>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0">
    <w:nsid w:val="47A3092E"/>
    <w:multiLevelType w:val="hybridMultilevel"/>
    <w:tmpl w:val="C9CC51E4"/>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1">
    <w:nsid w:val="497600E5"/>
    <w:multiLevelType w:val="hybridMultilevel"/>
    <w:tmpl w:val="FE3E307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nsid w:val="498670C1"/>
    <w:multiLevelType w:val="hybridMultilevel"/>
    <w:tmpl w:val="62B2B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nsid w:val="4A737389"/>
    <w:multiLevelType w:val="hybridMultilevel"/>
    <w:tmpl w:val="2A463CE8"/>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4">
    <w:nsid w:val="4B7F7D93"/>
    <w:multiLevelType w:val="hybridMultilevel"/>
    <w:tmpl w:val="6BEA5F72"/>
    <w:lvl w:ilvl="0" w:tplc="04180007">
      <w:start w:val="1"/>
      <w:numFmt w:val="bullet"/>
      <w:lvlText w:val=""/>
      <w:lvlPicBulletId w:val="1"/>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5">
    <w:nsid w:val="4C4650A1"/>
    <w:multiLevelType w:val="hybridMultilevel"/>
    <w:tmpl w:val="D5A6BEFA"/>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6">
    <w:nsid w:val="4FF10EB7"/>
    <w:multiLevelType w:val="hybridMultilevel"/>
    <w:tmpl w:val="AC0256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11F4C07"/>
    <w:multiLevelType w:val="multilevel"/>
    <w:tmpl w:val="CDC0E500"/>
    <w:lvl w:ilvl="0">
      <w:start w:val="1"/>
      <w:numFmt w:val="bullet"/>
      <w:lvlText w:val=""/>
      <w:lvlPicBulletId w:val="0"/>
      <w:lvlJc w:val="left"/>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nsid w:val="51847A6B"/>
    <w:multiLevelType w:val="hybridMultilevel"/>
    <w:tmpl w:val="6144EF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4296D69"/>
    <w:multiLevelType w:val="hybridMultilevel"/>
    <w:tmpl w:val="38822B1C"/>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55C3727A"/>
    <w:multiLevelType w:val="hybridMultilevel"/>
    <w:tmpl w:val="FCBAF7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75F2863"/>
    <w:multiLevelType w:val="hybridMultilevel"/>
    <w:tmpl w:val="1D442B52"/>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nsid w:val="57C562BA"/>
    <w:multiLevelType w:val="hybridMultilevel"/>
    <w:tmpl w:val="996E8DF2"/>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3">
    <w:nsid w:val="5955632D"/>
    <w:multiLevelType w:val="hybridMultilevel"/>
    <w:tmpl w:val="173E22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9B35FDB"/>
    <w:multiLevelType w:val="hybridMultilevel"/>
    <w:tmpl w:val="36D0583E"/>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5">
    <w:nsid w:val="59C5189C"/>
    <w:multiLevelType w:val="hybridMultilevel"/>
    <w:tmpl w:val="23D0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5A2E6308"/>
    <w:multiLevelType w:val="hybridMultilevel"/>
    <w:tmpl w:val="FF027286"/>
    <w:lvl w:ilvl="0" w:tplc="04090007">
      <w:start w:val="1"/>
      <w:numFmt w:val="bullet"/>
      <w:lvlText w:val=""/>
      <w:lvlPicBulletId w:val="0"/>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7">
    <w:nsid w:val="5ABA4E7B"/>
    <w:multiLevelType w:val="hybridMultilevel"/>
    <w:tmpl w:val="2992263A"/>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8">
    <w:nsid w:val="5BF22B83"/>
    <w:multiLevelType w:val="hybridMultilevel"/>
    <w:tmpl w:val="0EAAE7D0"/>
    <w:lvl w:ilvl="0" w:tplc="B816AFB4">
      <w:numFmt w:val="bullet"/>
      <w:lvlText w:val="-"/>
      <w:lvlJc w:val="left"/>
      <w:pPr>
        <w:ind w:left="720" w:hanging="360"/>
      </w:pPr>
      <w:rPr>
        <w:rFonts w:ascii="Tahoma" w:eastAsia="Times New Roman" w:hAnsi="Tahoma" w:cs="Tahoma" w:hint="default"/>
        <w:b/>
        <w:sz w:val="24"/>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9">
    <w:nsid w:val="5E053675"/>
    <w:multiLevelType w:val="hybridMultilevel"/>
    <w:tmpl w:val="D6F27EC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E507790"/>
    <w:multiLevelType w:val="hybridMultilevel"/>
    <w:tmpl w:val="4970BF2E"/>
    <w:lvl w:ilvl="0" w:tplc="0418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1">
    <w:nsid w:val="5EE712FB"/>
    <w:multiLevelType w:val="hybridMultilevel"/>
    <w:tmpl w:val="B5889C2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F091F83"/>
    <w:multiLevelType w:val="hybridMultilevel"/>
    <w:tmpl w:val="4986E7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FFC0CF1"/>
    <w:multiLevelType w:val="hybridMultilevel"/>
    <w:tmpl w:val="61C064B6"/>
    <w:lvl w:ilvl="0" w:tplc="04090007">
      <w:start w:val="1"/>
      <w:numFmt w:val="bullet"/>
      <w:lvlText w:val=""/>
      <w:lvlPicBulletId w:val="0"/>
      <w:lvlJc w:val="left"/>
      <w:pPr>
        <w:ind w:left="2160" w:hanging="360"/>
      </w:pPr>
      <w:rPr>
        <w:rFonts w:ascii="Symbol" w:hAnsi="Symbol" w:hint="default"/>
      </w:rPr>
    </w:lvl>
    <w:lvl w:ilvl="1" w:tplc="04180003">
      <w:start w:val="1"/>
      <w:numFmt w:val="bullet"/>
      <w:lvlText w:val="o"/>
      <w:lvlJc w:val="left"/>
      <w:pPr>
        <w:ind w:left="2880" w:hanging="360"/>
      </w:pPr>
      <w:rPr>
        <w:rFonts w:ascii="Courier New" w:hAnsi="Courier New" w:cs="Courier New" w:hint="default"/>
      </w:rPr>
    </w:lvl>
    <w:lvl w:ilvl="2" w:tplc="04180005">
      <w:start w:val="1"/>
      <w:numFmt w:val="bullet"/>
      <w:lvlText w:val=""/>
      <w:lvlJc w:val="left"/>
      <w:pPr>
        <w:ind w:left="3600" w:hanging="360"/>
      </w:pPr>
      <w:rPr>
        <w:rFonts w:ascii="Wingdings" w:hAnsi="Wingdings" w:hint="default"/>
      </w:rPr>
    </w:lvl>
    <w:lvl w:ilvl="3" w:tplc="04180001">
      <w:start w:val="1"/>
      <w:numFmt w:val="bullet"/>
      <w:lvlText w:val=""/>
      <w:lvlJc w:val="left"/>
      <w:pPr>
        <w:ind w:left="4320" w:hanging="360"/>
      </w:pPr>
      <w:rPr>
        <w:rFonts w:ascii="Symbol" w:hAnsi="Symbol" w:hint="default"/>
      </w:rPr>
    </w:lvl>
    <w:lvl w:ilvl="4" w:tplc="04180003">
      <w:start w:val="1"/>
      <w:numFmt w:val="bullet"/>
      <w:lvlText w:val="o"/>
      <w:lvlJc w:val="left"/>
      <w:pPr>
        <w:ind w:left="5040" w:hanging="360"/>
      </w:pPr>
      <w:rPr>
        <w:rFonts w:ascii="Courier New" w:hAnsi="Courier New" w:cs="Courier New" w:hint="default"/>
      </w:rPr>
    </w:lvl>
    <w:lvl w:ilvl="5" w:tplc="04180005">
      <w:start w:val="1"/>
      <w:numFmt w:val="bullet"/>
      <w:lvlText w:val=""/>
      <w:lvlJc w:val="left"/>
      <w:pPr>
        <w:ind w:left="5760" w:hanging="360"/>
      </w:pPr>
      <w:rPr>
        <w:rFonts w:ascii="Wingdings" w:hAnsi="Wingdings" w:hint="default"/>
      </w:rPr>
    </w:lvl>
    <w:lvl w:ilvl="6" w:tplc="04180001">
      <w:start w:val="1"/>
      <w:numFmt w:val="bullet"/>
      <w:lvlText w:val=""/>
      <w:lvlJc w:val="left"/>
      <w:pPr>
        <w:ind w:left="6480" w:hanging="360"/>
      </w:pPr>
      <w:rPr>
        <w:rFonts w:ascii="Symbol" w:hAnsi="Symbol" w:hint="default"/>
      </w:rPr>
    </w:lvl>
    <w:lvl w:ilvl="7" w:tplc="04180003">
      <w:start w:val="1"/>
      <w:numFmt w:val="bullet"/>
      <w:lvlText w:val="o"/>
      <w:lvlJc w:val="left"/>
      <w:pPr>
        <w:ind w:left="7200" w:hanging="360"/>
      </w:pPr>
      <w:rPr>
        <w:rFonts w:ascii="Courier New" w:hAnsi="Courier New" w:cs="Courier New" w:hint="default"/>
      </w:rPr>
    </w:lvl>
    <w:lvl w:ilvl="8" w:tplc="04180005">
      <w:start w:val="1"/>
      <w:numFmt w:val="bullet"/>
      <w:lvlText w:val=""/>
      <w:lvlJc w:val="left"/>
      <w:pPr>
        <w:ind w:left="7920" w:hanging="360"/>
      </w:pPr>
      <w:rPr>
        <w:rFonts w:ascii="Wingdings" w:hAnsi="Wingdings" w:hint="default"/>
      </w:rPr>
    </w:lvl>
  </w:abstractNum>
  <w:abstractNum w:abstractNumId="104">
    <w:nsid w:val="605E41A1"/>
    <w:multiLevelType w:val="hybridMultilevel"/>
    <w:tmpl w:val="1DF0CB4E"/>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5">
    <w:nsid w:val="6100163E"/>
    <w:multiLevelType w:val="hybridMultilevel"/>
    <w:tmpl w:val="0BCA95F6"/>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6">
    <w:nsid w:val="610E3150"/>
    <w:multiLevelType w:val="hybridMultilevel"/>
    <w:tmpl w:val="1C8A40E2"/>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7">
    <w:nsid w:val="61FF2F7A"/>
    <w:multiLevelType w:val="hybridMultilevel"/>
    <w:tmpl w:val="500C5F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620B00C0"/>
    <w:multiLevelType w:val="hybridMultilevel"/>
    <w:tmpl w:val="08502C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65E01EBF"/>
    <w:multiLevelType w:val="hybridMultilevel"/>
    <w:tmpl w:val="7324AFEA"/>
    <w:lvl w:ilvl="0" w:tplc="04180007">
      <w:start w:val="1"/>
      <w:numFmt w:val="bullet"/>
      <w:lvlText w:val=""/>
      <w:lvlPicBulletId w:val="1"/>
      <w:lvlJc w:val="left"/>
      <w:pPr>
        <w:ind w:left="1230" w:hanging="360"/>
      </w:pPr>
      <w:rPr>
        <w:rFonts w:ascii="Symbol" w:hAnsi="Symbol" w:hint="default"/>
      </w:rPr>
    </w:lvl>
    <w:lvl w:ilvl="1" w:tplc="04180003">
      <w:start w:val="1"/>
      <w:numFmt w:val="bullet"/>
      <w:lvlText w:val="o"/>
      <w:lvlJc w:val="left"/>
      <w:pPr>
        <w:ind w:left="1950" w:hanging="360"/>
      </w:pPr>
      <w:rPr>
        <w:rFonts w:ascii="Courier New" w:hAnsi="Courier New" w:cs="Courier New" w:hint="default"/>
      </w:rPr>
    </w:lvl>
    <w:lvl w:ilvl="2" w:tplc="04180005">
      <w:start w:val="1"/>
      <w:numFmt w:val="bullet"/>
      <w:lvlText w:val=""/>
      <w:lvlJc w:val="left"/>
      <w:pPr>
        <w:ind w:left="2670" w:hanging="360"/>
      </w:pPr>
      <w:rPr>
        <w:rFonts w:ascii="Wingdings" w:hAnsi="Wingdings" w:hint="default"/>
      </w:rPr>
    </w:lvl>
    <w:lvl w:ilvl="3" w:tplc="04180001">
      <w:start w:val="1"/>
      <w:numFmt w:val="bullet"/>
      <w:lvlText w:val=""/>
      <w:lvlJc w:val="left"/>
      <w:pPr>
        <w:ind w:left="3390" w:hanging="360"/>
      </w:pPr>
      <w:rPr>
        <w:rFonts w:ascii="Symbol" w:hAnsi="Symbol" w:hint="default"/>
      </w:rPr>
    </w:lvl>
    <w:lvl w:ilvl="4" w:tplc="04180003">
      <w:start w:val="1"/>
      <w:numFmt w:val="bullet"/>
      <w:lvlText w:val="o"/>
      <w:lvlJc w:val="left"/>
      <w:pPr>
        <w:ind w:left="4110" w:hanging="360"/>
      </w:pPr>
      <w:rPr>
        <w:rFonts w:ascii="Courier New" w:hAnsi="Courier New" w:cs="Courier New" w:hint="default"/>
      </w:rPr>
    </w:lvl>
    <w:lvl w:ilvl="5" w:tplc="04180005">
      <w:start w:val="1"/>
      <w:numFmt w:val="bullet"/>
      <w:lvlText w:val=""/>
      <w:lvlJc w:val="left"/>
      <w:pPr>
        <w:ind w:left="4830" w:hanging="360"/>
      </w:pPr>
      <w:rPr>
        <w:rFonts w:ascii="Wingdings" w:hAnsi="Wingdings" w:hint="default"/>
      </w:rPr>
    </w:lvl>
    <w:lvl w:ilvl="6" w:tplc="04180001">
      <w:start w:val="1"/>
      <w:numFmt w:val="bullet"/>
      <w:lvlText w:val=""/>
      <w:lvlJc w:val="left"/>
      <w:pPr>
        <w:ind w:left="5550" w:hanging="360"/>
      </w:pPr>
      <w:rPr>
        <w:rFonts w:ascii="Symbol" w:hAnsi="Symbol" w:hint="default"/>
      </w:rPr>
    </w:lvl>
    <w:lvl w:ilvl="7" w:tplc="04180003">
      <w:start w:val="1"/>
      <w:numFmt w:val="bullet"/>
      <w:lvlText w:val="o"/>
      <w:lvlJc w:val="left"/>
      <w:pPr>
        <w:ind w:left="6270" w:hanging="360"/>
      </w:pPr>
      <w:rPr>
        <w:rFonts w:ascii="Courier New" w:hAnsi="Courier New" w:cs="Courier New" w:hint="default"/>
      </w:rPr>
    </w:lvl>
    <w:lvl w:ilvl="8" w:tplc="04180005">
      <w:start w:val="1"/>
      <w:numFmt w:val="bullet"/>
      <w:lvlText w:val=""/>
      <w:lvlJc w:val="left"/>
      <w:pPr>
        <w:ind w:left="6990" w:hanging="360"/>
      </w:pPr>
      <w:rPr>
        <w:rFonts w:ascii="Wingdings" w:hAnsi="Wingdings" w:hint="default"/>
      </w:rPr>
    </w:lvl>
  </w:abstractNum>
  <w:abstractNum w:abstractNumId="110">
    <w:nsid w:val="66860104"/>
    <w:multiLevelType w:val="hybridMultilevel"/>
    <w:tmpl w:val="5F6C50A0"/>
    <w:lvl w:ilvl="0" w:tplc="0409000D">
      <w:start w:val="1"/>
      <w:numFmt w:val="bullet"/>
      <w:lvlText w:val=""/>
      <w:lvlJc w:val="left"/>
      <w:pPr>
        <w:ind w:left="2160" w:hanging="360"/>
      </w:pPr>
      <w:rPr>
        <w:rFonts w:ascii="Wingdings" w:hAnsi="Wingdings" w:hint="default"/>
      </w:rPr>
    </w:lvl>
    <w:lvl w:ilvl="1" w:tplc="04180003">
      <w:start w:val="1"/>
      <w:numFmt w:val="bullet"/>
      <w:lvlText w:val="o"/>
      <w:lvlJc w:val="left"/>
      <w:pPr>
        <w:ind w:left="2880" w:hanging="360"/>
      </w:pPr>
      <w:rPr>
        <w:rFonts w:ascii="Courier New" w:hAnsi="Courier New" w:cs="Courier New" w:hint="default"/>
      </w:rPr>
    </w:lvl>
    <w:lvl w:ilvl="2" w:tplc="04180005">
      <w:start w:val="1"/>
      <w:numFmt w:val="bullet"/>
      <w:lvlText w:val=""/>
      <w:lvlJc w:val="left"/>
      <w:pPr>
        <w:ind w:left="3600" w:hanging="360"/>
      </w:pPr>
      <w:rPr>
        <w:rFonts w:ascii="Wingdings" w:hAnsi="Wingdings" w:hint="default"/>
      </w:rPr>
    </w:lvl>
    <w:lvl w:ilvl="3" w:tplc="04180001">
      <w:start w:val="1"/>
      <w:numFmt w:val="bullet"/>
      <w:lvlText w:val=""/>
      <w:lvlJc w:val="left"/>
      <w:pPr>
        <w:ind w:left="4320" w:hanging="360"/>
      </w:pPr>
      <w:rPr>
        <w:rFonts w:ascii="Symbol" w:hAnsi="Symbol" w:hint="default"/>
      </w:rPr>
    </w:lvl>
    <w:lvl w:ilvl="4" w:tplc="04180003">
      <w:start w:val="1"/>
      <w:numFmt w:val="bullet"/>
      <w:lvlText w:val="o"/>
      <w:lvlJc w:val="left"/>
      <w:pPr>
        <w:ind w:left="5040" w:hanging="360"/>
      </w:pPr>
      <w:rPr>
        <w:rFonts w:ascii="Courier New" w:hAnsi="Courier New" w:cs="Courier New" w:hint="default"/>
      </w:rPr>
    </w:lvl>
    <w:lvl w:ilvl="5" w:tplc="04180005">
      <w:start w:val="1"/>
      <w:numFmt w:val="bullet"/>
      <w:lvlText w:val=""/>
      <w:lvlJc w:val="left"/>
      <w:pPr>
        <w:ind w:left="5760" w:hanging="360"/>
      </w:pPr>
      <w:rPr>
        <w:rFonts w:ascii="Wingdings" w:hAnsi="Wingdings" w:hint="default"/>
      </w:rPr>
    </w:lvl>
    <w:lvl w:ilvl="6" w:tplc="04180001">
      <w:start w:val="1"/>
      <w:numFmt w:val="bullet"/>
      <w:lvlText w:val=""/>
      <w:lvlJc w:val="left"/>
      <w:pPr>
        <w:ind w:left="6480" w:hanging="360"/>
      </w:pPr>
      <w:rPr>
        <w:rFonts w:ascii="Symbol" w:hAnsi="Symbol" w:hint="default"/>
      </w:rPr>
    </w:lvl>
    <w:lvl w:ilvl="7" w:tplc="04180003">
      <w:start w:val="1"/>
      <w:numFmt w:val="bullet"/>
      <w:lvlText w:val="o"/>
      <w:lvlJc w:val="left"/>
      <w:pPr>
        <w:ind w:left="7200" w:hanging="360"/>
      </w:pPr>
      <w:rPr>
        <w:rFonts w:ascii="Courier New" w:hAnsi="Courier New" w:cs="Courier New" w:hint="default"/>
      </w:rPr>
    </w:lvl>
    <w:lvl w:ilvl="8" w:tplc="04180005">
      <w:start w:val="1"/>
      <w:numFmt w:val="bullet"/>
      <w:lvlText w:val=""/>
      <w:lvlJc w:val="left"/>
      <w:pPr>
        <w:ind w:left="7920" w:hanging="360"/>
      </w:pPr>
      <w:rPr>
        <w:rFonts w:ascii="Wingdings" w:hAnsi="Wingdings" w:hint="default"/>
      </w:rPr>
    </w:lvl>
  </w:abstractNum>
  <w:abstractNum w:abstractNumId="111">
    <w:nsid w:val="67201521"/>
    <w:multiLevelType w:val="hybridMultilevel"/>
    <w:tmpl w:val="9D3CA910"/>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2">
    <w:nsid w:val="67266709"/>
    <w:multiLevelType w:val="hybridMultilevel"/>
    <w:tmpl w:val="1B7CECD4"/>
    <w:lvl w:ilvl="0" w:tplc="0409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3">
    <w:nsid w:val="677537F7"/>
    <w:multiLevelType w:val="hybridMultilevel"/>
    <w:tmpl w:val="76FAF02C"/>
    <w:lvl w:ilvl="0" w:tplc="0409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4">
    <w:nsid w:val="69A7080E"/>
    <w:multiLevelType w:val="multilevel"/>
    <w:tmpl w:val="4F783892"/>
    <w:lvl w:ilvl="0">
      <w:start w:val="1"/>
      <w:numFmt w:val="bullet"/>
      <w:lvlText w:val=""/>
      <w:lvlJc w:val="left"/>
      <w:pPr>
        <w:ind w:left="0" w:firstLine="0"/>
      </w:pPr>
      <w:rPr>
        <w:rFonts w:ascii="Wingdings" w:hAnsi="Wingdings" w:hint="default"/>
        <w:b w:val="0"/>
        <w:bCs w:val="0"/>
        <w:i w:val="0"/>
        <w:iCs w:val="0"/>
        <w:smallCaps w:val="0"/>
        <w:strike w:val="0"/>
        <w:dstrike w:val="0"/>
        <w:color w:val="000000"/>
        <w:spacing w:val="0"/>
        <w:w w:val="100"/>
        <w:position w:val="0"/>
        <w:sz w:val="20"/>
        <w:szCs w:val="20"/>
        <w:u w:val="none"/>
        <w:effect w:val="none"/>
        <w:lang w:val="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5">
    <w:nsid w:val="69B108ED"/>
    <w:multiLevelType w:val="hybridMultilevel"/>
    <w:tmpl w:val="541641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6CDA2FB0"/>
    <w:multiLevelType w:val="hybridMultilevel"/>
    <w:tmpl w:val="75B4FA94"/>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7">
    <w:nsid w:val="6D30077D"/>
    <w:multiLevelType w:val="hybridMultilevel"/>
    <w:tmpl w:val="0C28AF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8">
    <w:nsid w:val="6F043981"/>
    <w:multiLevelType w:val="hybridMultilevel"/>
    <w:tmpl w:val="28C0BB10"/>
    <w:lvl w:ilvl="0" w:tplc="04090001">
      <w:start w:val="1"/>
      <w:numFmt w:val="bullet"/>
      <w:lvlText w:val=""/>
      <w:lvlJc w:val="left"/>
      <w:pPr>
        <w:ind w:left="720" w:hanging="360"/>
      </w:pPr>
      <w:rPr>
        <w:rFonts w:ascii="Symbol" w:hAnsi="Symbol" w:hint="default"/>
      </w:rPr>
    </w:lvl>
    <w:lvl w:ilvl="1" w:tplc="0A2C99A0">
      <w:numFmt w:val="bullet"/>
      <w:lvlText w:val="-"/>
      <w:lvlJc w:val="left"/>
      <w:pPr>
        <w:ind w:left="1440" w:hanging="360"/>
      </w:pPr>
      <w:rPr>
        <w:rFonts w:ascii="Tahoma" w:eastAsia="Times New Roman" w:hAnsi="Tahoma"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6F085412"/>
    <w:multiLevelType w:val="hybridMultilevel"/>
    <w:tmpl w:val="C694BBF4"/>
    <w:lvl w:ilvl="0" w:tplc="04180007">
      <w:start w:val="1"/>
      <w:numFmt w:val="bullet"/>
      <w:lvlText w:val=""/>
      <w:lvlPicBulletId w:val="1"/>
      <w:lvlJc w:val="left"/>
      <w:pPr>
        <w:ind w:left="795" w:hanging="360"/>
      </w:pPr>
      <w:rPr>
        <w:rFonts w:ascii="Symbol" w:hAnsi="Symbol" w:hint="default"/>
      </w:rPr>
    </w:lvl>
    <w:lvl w:ilvl="1" w:tplc="04180003">
      <w:start w:val="1"/>
      <w:numFmt w:val="bullet"/>
      <w:lvlText w:val="o"/>
      <w:lvlJc w:val="left"/>
      <w:pPr>
        <w:ind w:left="1515" w:hanging="360"/>
      </w:pPr>
      <w:rPr>
        <w:rFonts w:ascii="Courier New" w:hAnsi="Courier New" w:cs="Courier New" w:hint="default"/>
      </w:rPr>
    </w:lvl>
    <w:lvl w:ilvl="2" w:tplc="04180005">
      <w:start w:val="1"/>
      <w:numFmt w:val="bullet"/>
      <w:lvlText w:val=""/>
      <w:lvlJc w:val="left"/>
      <w:pPr>
        <w:ind w:left="2235" w:hanging="360"/>
      </w:pPr>
      <w:rPr>
        <w:rFonts w:ascii="Wingdings" w:hAnsi="Wingdings" w:hint="default"/>
      </w:rPr>
    </w:lvl>
    <w:lvl w:ilvl="3" w:tplc="04180001">
      <w:start w:val="1"/>
      <w:numFmt w:val="bullet"/>
      <w:lvlText w:val=""/>
      <w:lvlJc w:val="left"/>
      <w:pPr>
        <w:ind w:left="2955" w:hanging="360"/>
      </w:pPr>
      <w:rPr>
        <w:rFonts w:ascii="Symbol" w:hAnsi="Symbol" w:hint="default"/>
      </w:rPr>
    </w:lvl>
    <w:lvl w:ilvl="4" w:tplc="04180003">
      <w:start w:val="1"/>
      <w:numFmt w:val="bullet"/>
      <w:lvlText w:val="o"/>
      <w:lvlJc w:val="left"/>
      <w:pPr>
        <w:ind w:left="3675" w:hanging="360"/>
      </w:pPr>
      <w:rPr>
        <w:rFonts w:ascii="Courier New" w:hAnsi="Courier New" w:cs="Courier New" w:hint="default"/>
      </w:rPr>
    </w:lvl>
    <w:lvl w:ilvl="5" w:tplc="04180005">
      <w:start w:val="1"/>
      <w:numFmt w:val="bullet"/>
      <w:lvlText w:val=""/>
      <w:lvlJc w:val="left"/>
      <w:pPr>
        <w:ind w:left="4395" w:hanging="360"/>
      </w:pPr>
      <w:rPr>
        <w:rFonts w:ascii="Wingdings" w:hAnsi="Wingdings" w:hint="default"/>
      </w:rPr>
    </w:lvl>
    <w:lvl w:ilvl="6" w:tplc="04180001">
      <w:start w:val="1"/>
      <w:numFmt w:val="bullet"/>
      <w:lvlText w:val=""/>
      <w:lvlJc w:val="left"/>
      <w:pPr>
        <w:ind w:left="5115" w:hanging="360"/>
      </w:pPr>
      <w:rPr>
        <w:rFonts w:ascii="Symbol" w:hAnsi="Symbol" w:hint="default"/>
      </w:rPr>
    </w:lvl>
    <w:lvl w:ilvl="7" w:tplc="04180003">
      <w:start w:val="1"/>
      <w:numFmt w:val="bullet"/>
      <w:lvlText w:val="o"/>
      <w:lvlJc w:val="left"/>
      <w:pPr>
        <w:ind w:left="5835" w:hanging="360"/>
      </w:pPr>
      <w:rPr>
        <w:rFonts w:ascii="Courier New" w:hAnsi="Courier New" w:cs="Courier New" w:hint="default"/>
      </w:rPr>
    </w:lvl>
    <w:lvl w:ilvl="8" w:tplc="04180005">
      <w:start w:val="1"/>
      <w:numFmt w:val="bullet"/>
      <w:lvlText w:val=""/>
      <w:lvlJc w:val="left"/>
      <w:pPr>
        <w:ind w:left="6555" w:hanging="360"/>
      </w:pPr>
      <w:rPr>
        <w:rFonts w:ascii="Wingdings" w:hAnsi="Wingdings" w:hint="default"/>
      </w:rPr>
    </w:lvl>
  </w:abstractNum>
  <w:abstractNum w:abstractNumId="120">
    <w:nsid w:val="7040210A"/>
    <w:multiLevelType w:val="hybridMultilevel"/>
    <w:tmpl w:val="50D6767C"/>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21">
    <w:nsid w:val="714B2A12"/>
    <w:multiLevelType w:val="hybridMultilevel"/>
    <w:tmpl w:val="81529AFE"/>
    <w:lvl w:ilvl="0" w:tplc="04090007">
      <w:start w:val="1"/>
      <w:numFmt w:val="bullet"/>
      <w:lvlText w:val=""/>
      <w:lvlPicBulletId w:val="0"/>
      <w:lvlJc w:val="left"/>
      <w:pPr>
        <w:ind w:left="720" w:hanging="360"/>
      </w:pPr>
      <w:rPr>
        <w:rFonts w:ascii="Symbol" w:hAnsi="Symbol" w:hint="default"/>
      </w:rPr>
    </w:lvl>
    <w:lvl w:ilvl="1" w:tplc="7D4C62A6">
      <w:numFmt w:val="bullet"/>
      <w:lvlText w:val="•"/>
      <w:lvlJc w:val="left"/>
      <w:pPr>
        <w:ind w:left="1455" w:hanging="375"/>
      </w:pPr>
      <w:rPr>
        <w:rFonts w:ascii="Tahoma" w:eastAsia="Calibri" w:hAnsi="Tahoma"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7168767F"/>
    <w:multiLevelType w:val="hybridMultilevel"/>
    <w:tmpl w:val="84EE3F0E"/>
    <w:lvl w:ilvl="0" w:tplc="0409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23">
    <w:nsid w:val="71935632"/>
    <w:multiLevelType w:val="hybridMultilevel"/>
    <w:tmpl w:val="2392F8D2"/>
    <w:lvl w:ilvl="0" w:tplc="04180007">
      <w:start w:val="1"/>
      <w:numFmt w:val="bullet"/>
      <w:lvlText w:val=""/>
      <w:lvlPicBulletId w:val="1"/>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24">
    <w:nsid w:val="72933534"/>
    <w:multiLevelType w:val="hybridMultilevel"/>
    <w:tmpl w:val="8FECC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3177FB3"/>
    <w:multiLevelType w:val="hybridMultilevel"/>
    <w:tmpl w:val="72D605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4E0016C"/>
    <w:multiLevelType w:val="hybridMultilevel"/>
    <w:tmpl w:val="80ACEB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75383214"/>
    <w:multiLevelType w:val="hybridMultilevel"/>
    <w:tmpl w:val="B8866418"/>
    <w:lvl w:ilvl="0" w:tplc="0409000D">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28">
    <w:nsid w:val="758D751A"/>
    <w:multiLevelType w:val="hybridMultilevel"/>
    <w:tmpl w:val="31304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9">
    <w:nsid w:val="761C70C6"/>
    <w:multiLevelType w:val="hybridMultilevel"/>
    <w:tmpl w:val="6CFC5EA4"/>
    <w:lvl w:ilvl="0" w:tplc="04180007">
      <w:start w:val="1"/>
      <w:numFmt w:val="bullet"/>
      <w:lvlText w:val=""/>
      <w:lvlPicBulletId w:val="1"/>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30">
    <w:nsid w:val="77F9679B"/>
    <w:multiLevelType w:val="hybridMultilevel"/>
    <w:tmpl w:val="0CB01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1">
    <w:nsid w:val="78D27235"/>
    <w:multiLevelType w:val="hybridMultilevel"/>
    <w:tmpl w:val="7354BFC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7911541C"/>
    <w:multiLevelType w:val="hybridMultilevel"/>
    <w:tmpl w:val="0AFCA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3">
    <w:nsid w:val="7A182D04"/>
    <w:multiLevelType w:val="hybridMultilevel"/>
    <w:tmpl w:val="61F2D8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7C824B28"/>
    <w:multiLevelType w:val="hybridMultilevel"/>
    <w:tmpl w:val="FE780DE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7D1A29DA"/>
    <w:multiLevelType w:val="hybridMultilevel"/>
    <w:tmpl w:val="9C0E49DA"/>
    <w:lvl w:ilvl="0" w:tplc="04180007">
      <w:start w:val="1"/>
      <w:numFmt w:val="bullet"/>
      <w:lvlText w:val=""/>
      <w:lvlPicBulletId w:val="1"/>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36">
    <w:nsid w:val="7DF7344C"/>
    <w:multiLevelType w:val="hybridMultilevel"/>
    <w:tmpl w:val="EB10604A"/>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37">
    <w:nsid w:val="7F6C28FD"/>
    <w:multiLevelType w:val="hybridMultilevel"/>
    <w:tmpl w:val="4B7A0164"/>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1"/>
  </w:num>
  <w:num w:numId="2">
    <w:abstractNumId w:val="78"/>
  </w:num>
  <w:num w:numId="3">
    <w:abstractNumId w:val="17"/>
  </w:num>
  <w:num w:numId="4">
    <w:abstractNumId w:val="87"/>
  </w:num>
  <w:num w:numId="5">
    <w:abstractNumId w:val="34"/>
  </w:num>
  <w:num w:numId="6">
    <w:abstractNumId w:val="27"/>
  </w:num>
  <w:num w:numId="7">
    <w:abstractNumId w:val="75"/>
  </w:num>
  <w:num w:numId="8">
    <w:abstractNumId w:val="1"/>
  </w:num>
  <w:num w:numId="9">
    <w:abstractNumId w:val="118"/>
  </w:num>
  <w:num w:numId="10">
    <w:abstractNumId w:val="52"/>
  </w:num>
  <w:num w:numId="11">
    <w:abstractNumId w:val="124"/>
  </w:num>
  <w:num w:numId="12">
    <w:abstractNumId w:val="11"/>
  </w:num>
  <w:num w:numId="13">
    <w:abstractNumId w:val="76"/>
  </w:num>
  <w:num w:numId="14">
    <w:abstractNumId w:val="14"/>
  </w:num>
  <w:num w:numId="15">
    <w:abstractNumId w:val="3"/>
  </w:num>
  <w:num w:numId="16">
    <w:abstractNumId w:val="44"/>
  </w:num>
  <w:num w:numId="17">
    <w:abstractNumId w:val="39"/>
  </w:num>
  <w:num w:numId="18">
    <w:abstractNumId w:val="19"/>
  </w:num>
  <w:num w:numId="19">
    <w:abstractNumId w:val="25"/>
  </w:num>
  <w:num w:numId="20">
    <w:abstractNumId w:val="95"/>
  </w:num>
  <w:num w:numId="21">
    <w:abstractNumId w:val="49"/>
  </w:num>
  <w:num w:numId="22">
    <w:abstractNumId w:val="117"/>
  </w:num>
  <w:num w:numId="23">
    <w:abstractNumId w:val="128"/>
  </w:num>
  <w:num w:numId="24">
    <w:abstractNumId w:val="64"/>
  </w:num>
  <w:num w:numId="25">
    <w:abstractNumId w:val="51"/>
  </w:num>
  <w:num w:numId="26">
    <w:abstractNumId w:val="130"/>
  </w:num>
  <w:num w:numId="27">
    <w:abstractNumId w:val="82"/>
  </w:num>
  <w:num w:numId="28">
    <w:abstractNumId w:val="132"/>
  </w:num>
  <w:num w:numId="29">
    <w:abstractNumId w:val="0"/>
    <w:lvlOverride w:ilvl="0">
      <w:lvl w:ilvl="0">
        <w:numFmt w:val="decimal"/>
        <w:lvlText w:val=""/>
        <w:legacy w:legacy="1" w:legacySpace="0" w:legacyIndent="360"/>
        <w:lvlJc w:val="left"/>
        <w:pPr>
          <w:ind w:left="0" w:firstLine="0"/>
        </w:pPr>
        <w:rPr>
          <w:rFonts w:ascii="Symbol" w:hAnsi="Symbol" w:hint="default"/>
          <w:b w:val="0"/>
          <w:color w:val="auto"/>
          <w:sz w:val="24"/>
          <w:szCs w:val="24"/>
        </w:rPr>
      </w:lvl>
    </w:lvlOverride>
  </w:num>
  <w:num w:numId="30">
    <w:abstractNumId w:val="18"/>
  </w:num>
  <w:num w:numId="31">
    <w:abstractNumId w:val="46"/>
  </w:num>
  <w:num w:numId="32">
    <w:abstractNumId w:val="91"/>
  </w:num>
  <w:num w:numId="33">
    <w:abstractNumId w:val="89"/>
  </w:num>
  <w:num w:numId="34">
    <w:abstractNumId w:val="73"/>
  </w:num>
  <w:num w:numId="35">
    <w:abstractNumId w:val="137"/>
  </w:num>
  <w:num w:numId="36">
    <w:abstractNumId w:val="98"/>
  </w:num>
  <w:num w:numId="37">
    <w:abstractNumId w:val="22"/>
  </w:num>
  <w:num w:numId="38">
    <w:abstractNumId w:val="16"/>
  </w:num>
  <w:num w:numId="39">
    <w:abstractNumId w:val="97"/>
  </w:num>
  <w:num w:numId="40">
    <w:abstractNumId w:val="114"/>
  </w:num>
  <w:num w:numId="41">
    <w:abstractNumId w:val="0"/>
    <w:lvlOverride w:ilvl="0">
      <w:lvl w:ilvl="0">
        <w:numFmt w:val="bullet"/>
        <w:lvlText w:val=""/>
        <w:legacy w:legacy="1" w:legacySpace="0" w:legacyIndent="360"/>
        <w:lvlJc w:val="left"/>
        <w:rPr>
          <w:rFonts w:ascii="Symbol" w:hAnsi="Symbol" w:hint="default"/>
          <w:b w:val="0"/>
          <w:color w:val="auto"/>
          <w:sz w:val="24"/>
          <w:szCs w:val="24"/>
        </w:rPr>
      </w:lvl>
    </w:lvlOverride>
  </w:num>
  <w:num w:numId="42">
    <w:abstractNumId w:val="80"/>
  </w:num>
  <w:num w:numId="43">
    <w:abstractNumId w:val="8"/>
  </w:num>
  <w:num w:numId="44">
    <w:abstractNumId w:val="112"/>
  </w:num>
  <w:num w:numId="45">
    <w:abstractNumId w:val="122"/>
  </w:num>
  <w:num w:numId="46">
    <w:abstractNumId w:val="106"/>
  </w:num>
  <w:num w:numId="47">
    <w:abstractNumId w:val="37"/>
  </w:num>
  <w:num w:numId="48">
    <w:abstractNumId w:val="10"/>
  </w:num>
  <w:num w:numId="49">
    <w:abstractNumId w:val="9"/>
  </w:num>
  <w:num w:numId="50">
    <w:abstractNumId w:val="65"/>
  </w:num>
  <w:num w:numId="51">
    <w:abstractNumId w:val="105"/>
  </w:num>
  <w:num w:numId="52">
    <w:abstractNumId w:val="55"/>
  </w:num>
  <w:num w:numId="53">
    <w:abstractNumId w:val="119"/>
  </w:num>
  <w:num w:numId="54">
    <w:abstractNumId w:val="83"/>
  </w:num>
  <w:num w:numId="55">
    <w:abstractNumId w:val="38"/>
  </w:num>
  <w:num w:numId="56">
    <w:abstractNumId w:val="129"/>
  </w:num>
  <w:num w:numId="57">
    <w:abstractNumId w:val="61"/>
  </w:num>
  <w:num w:numId="58">
    <w:abstractNumId w:val="35"/>
  </w:num>
  <w:num w:numId="59">
    <w:abstractNumId w:val="116"/>
  </w:num>
  <w:num w:numId="60">
    <w:abstractNumId w:val="109"/>
  </w:num>
  <w:num w:numId="61">
    <w:abstractNumId w:val="111"/>
  </w:num>
  <w:num w:numId="62">
    <w:abstractNumId w:val="12"/>
  </w:num>
  <w:num w:numId="63">
    <w:abstractNumId w:val="104"/>
  </w:num>
  <w:num w:numId="64">
    <w:abstractNumId w:val="79"/>
  </w:num>
  <w:num w:numId="65">
    <w:abstractNumId w:val="94"/>
  </w:num>
  <w:num w:numId="66">
    <w:abstractNumId w:val="30"/>
  </w:num>
  <w:num w:numId="67">
    <w:abstractNumId w:val="85"/>
  </w:num>
  <w:num w:numId="68">
    <w:abstractNumId w:val="120"/>
  </w:num>
  <w:num w:numId="69">
    <w:abstractNumId w:val="21"/>
  </w:num>
  <w:num w:numId="70">
    <w:abstractNumId w:val="135"/>
  </w:num>
  <w:num w:numId="71">
    <w:abstractNumId w:val="113"/>
  </w:num>
  <w:num w:numId="72">
    <w:abstractNumId w:val="56"/>
  </w:num>
  <w:num w:numId="73">
    <w:abstractNumId w:val="71"/>
  </w:num>
  <w:num w:numId="74">
    <w:abstractNumId w:val="131"/>
  </w:num>
  <w:num w:numId="75">
    <w:abstractNumId w:val="121"/>
  </w:num>
  <w:num w:numId="76">
    <w:abstractNumId w:val="15"/>
  </w:num>
  <w:num w:numId="77">
    <w:abstractNumId w:val="96"/>
  </w:num>
  <w:num w:numId="78">
    <w:abstractNumId w:val="99"/>
  </w:num>
  <w:num w:numId="79">
    <w:abstractNumId w:val="47"/>
  </w:num>
  <w:num w:numId="80">
    <w:abstractNumId w:val="45"/>
  </w:num>
  <w:num w:numId="81">
    <w:abstractNumId w:val="123"/>
  </w:num>
  <w:num w:numId="82">
    <w:abstractNumId w:val="84"/>
  </w:num>
  <w:num w:numId="83">
    <w:abstractNumId w:val="53"/>
  </w:num>
  <w:num w:numId="84">
    <w:abstractNumId w:val="92"/>
  </w:num>
  <w:num w:numId="85">
    <w:abstractNumId w:val="32"/>
  </w:num>
  <w:num w:numId="86">
    <w:abstractNumId w:val="60"/>
  </w:num>
  <w:num w:numId="87">
    <w:abstractNumId w:val="59"/>
  </w:num>
  <w:num w:numId="88">
    <w:abstractNumId w:val="20"/>
  </w:num>
  <w:num w:numId="89">
    <w:abstractNumId w:val="13"/>
  </w:num>
  <w:num w:numId="90">
    <w:abstractNumId w:val="103"/>
  </w:num>
  <w:num w:numId="91">
    <w:abstractNumId w:val="136"/>
  </w:num>
  <w:num w:numId="92">
    <w:abstractNumId w:val="43"/>
  </w:num>
  <w:num w:numId="93">
    <w:abstractNumId w:val="134"/>
  </w:num>
  <w:num w:numId="94">
    <w:abstractNumId w:val="42"/>
  </w:num>
  <w:num w:numId="95">
    <w:abstractNumId w:val="63"/>
  </w:num>
  <w:num w:numId="96">
    <w:abstractNumId w:val="23"/>
  </w:num>
  <w:num w:numId="97">
    <w:abstractNumId w:val="70"/>
  </w:num>
  <w:num w:numId="98">
    <w:abstractNumId w:val="66"/>
  </w:num>
  <w:num w:numId="99">
    <w:abstractNumId w:val="88"/>
  </w:num>
  <w:num w:numId="100">
    <w:abstractNumId w:val="57"/>
  </w:num>
  <w:num w:numId="101">
    <w:abstractNumId w:val="26"/>
  </w:num>
  <w:num w:numId="102">
    <w:abstractNumId w:val="74"/>
  </w:num>
  <w:num w:numId="103">
    <w:abstractNumId w:val="125"/>
  </w:num>
  <w:num w:numId="104">
    <w:abstractNumId w:val="41"/>
  </w:num>
  <w:num w:numId="105">
    <w:abstractNumId w:val="58"/>
  </w:num>
  <w:num w:numId="106">
    <w:abstractNumId w:val="101"/>
  </w:num>
  <w:num w:numId="107">
    <w:abstractNumId w:val="90"/>
  </w:num>
  <w:num w:numId="108">
    <w:abstractNumId w:val="126"/>
  </w:num>
  <w:num w:numId="109">
    <w:abstractNumId w:val="102"/>
  </w:num>
  <w:num w:numId="110">
    <w:abstractNumId w:val="93"/>
  </w:num>
  <w:num w:numId="111">
    <w:abstractNumId w:val="69"/>
  </w:num>
  <w:num w:numId="112">
    <w:abstractNumId w:val="7"/>
  </w:num>
  <w:num w:numId="113">
    <w:abstractNumId w:val="5"/>
  </w:num>
  <w:num w:numId="114">
    <w:abstractNumId w:val="29"/>
  </w:num>
  <w:num w:numId="115">
    <w:abstractNumId w:val="107"/>
  </w:num>
  <w:num w:numId="116">
    <w:abstractNumId w:val="127"/>
  </w:num>
  <w:num w:numId="117">
    <w:abstractNumId w:val="115"/>
  </w:num>
  <w:num w:numId="118">
    <w:abstractNumId w:val="33"/>
  </w:num>
  <w:num w:numId="119">
    <w:abstractNumId w:val="2"/>
  </w:num>
  <w:num w:numId="120">
    <w:abstractNumId w:val="24"/>
  </w:num>
  <w:num w:numId="121">
    <w:abstractNumId w:val="62"/>
  </w:num>
  <w:num w:numId="122">
    <w:abstractNumId w:val="72"/>
  </w:num>
  <w:num w:numId="123">
    <w:abstractNumId w:val="86"/>
  </w:num>
  <w:num w:numId="124">
    <w:abstractNumId w:val="68"/>
  </w:num>
  <w:num w:numId="125">
    <w:abstractNumId w:val="67"/>
  </w:num>
  <w:num w:numId="126">
    <w:abstractNumId w:val="48"/>
  </w:num>
  <w:num w:numId="127">
    <w:abstractNumId w:val="108"/>
  </w:num>
  <w:num w:numId="128">
    <w:abstractNumId w:val="133"/>
  </w:num>
  <w:num w:numId="129">
    <w:abstractNumId w:val="40"/>
  </w:num>
  <w:num w:numId="130">
    <w:abstractNumId w:val="36"/>
  </w:num>
  <w:num w:numId="131">
    <w:abstractNumId w:val="4"/>
  </w:num>
  <w:num w:numId="132">
    <w:abstractNumId w:val="77"/>
  </w:num>
  <w:num w:numId="133">
    <w:abstractNumId w:val="110"/>
  </w:num>
  <w:num w:numId="134">
    <w:abstractNumId w:val="28"/>
  </w:num>
  <w:num w:numId="135">
    <w:abstractNumId w:val="81"/>
  </w:num>
  <w:num w:numId="136">
    <w:abstractNumId w:val="100"/>
  </w:num>
  <w:num w:numId="137">
    <w:abstractNumId w:val="54"/>
  </w:num>
  <w:num w:numId="138">
    <w:abstractNumId w:val="50"/>
  </w:num>
  <w:numIdMacAtCleanup w:val="1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autoHyphenation/>
  <w:characterSpacingControl w:val="doNotCompress"/>
  <w:footnotePr>
    <w:footnote w:id="-1"/>
    <w:footnote w:id="0"/>
  </w:footnotePr>
  <w:endnotePr>
    <w:endnote w:id="-1"/>
    <w:endnote w:id="0"/>
  </w:endnotePr>
  <w:compat/>
  <w:rsids>
    <w:rsidRoot w:val="00C62CD3"/>
    <w:rsid w:val="00001112"/>
    <w:rsid w:val="00002BA1"/>
    <w:rsid w:val="0000306C"/>
    <w:rsid w:val="00011342"/>
    <w:rsid w:val="00027D7E"/>
    <w:rsid w:val="00027D85"/>
    <w:rsid w:val="000405F5"/>
    <w:rsid w:val="00052C24"/>
    <w:rsid w:val="00065B17"/>
    <w:rsid w:val="00081A15"/>
    <w:rsid w:val="00086A13"/>
    <w:rsid w:val="00091A5A"/>
    <w:rsid w:val="00096362"/>
    <w:rsid w:val="000A6A7A"/>
    <w:rsid w:val="000A73E6"/>
    <w:rsid w:val="000B397D"/>
    <w:rsid w:val="000C1370"/>
    <w:rsid w:val="000C5EBF"/>
    <w:rsid w:val="000D006F"/>
    <w:rsid w:val="000D4CD2"/>
    <w:rsid w:val="000D787E"/>
    <w:rsid w:val="000E5279"/>
    <w:rsid w:val="000E64BC"/>
    <w:rsid w:val="000E7A5A"/>
    <w:rsid w:val="000F3444"/>
    <w:rsid w:val="000F7B30"/>
    <w:rsid w:val="000F7BF0"/>
    <w:rsid w:val="00102698"/>
    <w:rsid w:val="00102A3D"/>
    <w:rsid w:val="00110636"/>
    <w:rsid w:val="00112CD4"/>
    <w:rsid w:val="00115075"/>
    <w:rsid w:val="001177A0"/>
    <w:rsid w:val="0012093D"/>
    <w:rsid w:val="00121D83"/>
    <w:rsid w:val="0012532A"/>
    <w:rsid w:val="00134C96"/>
    <w:rsid w:val="00136B4E"/>
    <w:rsid w:val="00140565"/>
    <w:rsid w:val="00142462"/>
    <w:rsid w:val="001451ED"/>
    <w:rsid w:val="0015300A"/>
    <w:rsid w:val="00162ACA"/>
    <w:rsid w:val="00163AFF"/>
    <w:rsid w:val="00175418"/>
    <w:rsid w:val="001756BF"/>
    <w:rsid w:val="00176A16"/>
    <w:rsid w:val="0018648E"/>
    <w:rsid w:val="001A2133"/>
    <w:rsid w:val="001A4710"/>
    <w:rsid w:val="001B5B3E"/>
    <w:rsid w:val="001C18EC"/>
    <w:rsid w:val="001C6282"/>
    <w:rsid w:val="001D0F76"/>
    <w:rsid w:val="001E2AAC"/>
    <w:rsid w:val="001F3ECC"/>
    <w:rsid w:val="001F5D9D"/>
    <w:rsid w:val="001F667C"/>
    <w:rsid w:val="00200978"/>
    <w:rsid w:val="002031DF"/>
    <w:rsid w:val="00204D96"/>
    <w:rsid w:val="00211547"/>
    <w:rsid w:val="0021446B"/>
    <w:rsid w:val="00223C27"/>
    <w:rsid w:val="0024315D"/>
    <w:rsid w:val="00247025"/>
    <w:rsid w:val="00247F82"/>
    <w:rsid w:val="002548A3"/>
    <w:rsid w:val="0025521A"/>
    <w:rsid w:val="00256B41"/>
    <w:rsid w:val="002644FC"/>
    <w:rsid w:val="00271543"/>
    <w:rsid w:val="0027623E"/>
    <w:rsid w:val="00282EB5"/>
    <w:rsid w:val="002855CC"/>
    <w:rsid w:val="00291678"/>
    <w:rsid w:val="002948E6"/>
    <w:rsid w:val="0029614B"/>
    <w:rsid w:val="002A03DA"/>
    <w:rsid w:val="002A195B"/>
    <w:rsid w:val="002A2623"/>
    <w:rsid w:val="002C4801"/>
    <w:rsid w:val="002C6968"/>
    <w:rsid w:val="002C6A90"/>
    <w:rsid w:val="002D3942"/>
    <w:rsid w:val="002D5140"/>
    <w:rsid w:val="002D572C"/>
    <w:rsid w:val="002E13A8"/>
    <w:rsid w:val="002E5A6C"/>
    <w:rsid w:val="002F3197"/>
    <w:rsid w:val="003018F6"/>
    <w:rsid w:val="003035AF"/>
    <w:rsid w:val="00304C89"/>
    <w:rsid w:val="00310A0E"/>
    <w:rsid w:val="00313DAA"/>
    <w:rsid w:val="003148CB"/>
    <w:rsid w:val="00315006"/>
    <w:rsid w:val="00315ED1"/>
    <w:rsid w:val="003262B1"/>
    <w:rsid w:val="003268A7"/>
    <w:rsid w:val="0033002E"/>
    <w:rsid w:val="003306D4"/>
    <w:rsid w:val="00337B4B"/>
    <w:rsid w:val="003401FC"/>
    <w:rsid w:val="00343D5F"/>
    <w:rsid w:val="003446E0"/>
    <w:rsid w:val="00351972"/>
    <w:rsid w:val="00352326"/>
    <w:rsid w:val="00352BE9"/>
    <w:rsid w:val="003559F9"/>
    <w:rsid w:val="00357071"/>
    <w:rsid w:val="00360663"/>
    <w:rsid w:val="003640EF"/>
    <w:rsid w:val="00367B74"/>
    <w:rsid w:val="0037003D"/>
    <w:rsid w:val="00370B6D"/>
    <w:rsid w:val="0037701C"/>
    <w:rsid w:val="00380641"/>
    <w:rsid w:val="003867F0"/>
    <w:rsid w:val="00387BAD"/>
    <w:rsid w:val="00392678"/>
    <w:rsid w:val="00392759"/>
    <w:rsid w:val="003935C1"/>
    <w:rsid w:val="00394AFA"/>
    <w:rsid w:val="00395DA5"/>
    <w:rsid w:val="003A0658"/>
    <w:rsid w:val="003B46A1"/>
    <w:rsid w:val="003B4B81"/>
    <w:rsid w:val="003B4EEA"/>
    <w:rsid w:val="003B6F67"/>
    <w:rsid w:val="003C1213"/>
    <w:rsid w:val="003C2BF0"/>
    <w:rsid w:val="003D2AB4"/>
    <w:rsid w:val="003E2BE0"/>
    <w:rsid w:val="003E3FFB"/>
    <w:rsid w:val="00400BA7"/>
    <w:rsid w:val="004065FE"/>
    <w:rsid w:val="00406810"/>
    <w:rsid w:val="0041120E"/>
    <w:rsid w:val="004116F9"/>
    <w:rsid w:val="00414B01"/>
    <w:rsid w:val="004236F2"/>
    <w:rsid w:val="00423726"/>
    <w:rsid w:val="00424010"/>
    <w:rsid w:val="004365EE"/>
    <w:rsid w:val="004365FA"/>
    <w:rsid w:val="0044248B"/>
    <w:rsid w:val="0044302D"/>
    <w:rsid w:val="00444F82"/>
    <w:rsid w:val="00445E51"/>
    <w:rsid w:val="004467DA"/>
    <w:rsid w:val="00453367"/>
    <w:rsid w:val="00453BD4"/>
    <w:rsid w:val="00465999"/>
    <w:rsid w:val="004664FD"/>
    <w:rsid w:val="00471019"/>
    <w:rsid w:val="00484087"/>
    <w:rsid w:val="00486D6E"/>
    <w:rsid w:val="00490BB5"/>
    <w:rsid w:val="00492961"/>
    <w:rsid w:val="00493A02"/>
    <w:rsid w:val="00497E4C"/>
    <w:rsid w:val="004B3F7D"/>
    <w:rsid w:val="004B54B7"/>
    <w:rsid w:val="004B54BC"/>
    <w:rsid w:val="004B5C75"/>
    <w:rsid w:val="004C1C2F"/>
    <w:rsid w:val="004D690C"/>
    <w:rsid w:val="004D697F"/>
    <w:rsid w:val="004E00F5"/>
    <w:rsid w:val="004E2798"/>
    <w:rsid w:val="004E378E"/>
    <w:rsid w:val="004E6B84"/>
    <w:rsid w:val="004E6C16"/>
    <w:rsid w:val="004F581B"/>
    <w:rsid w:val="00503F4F"/>
    <w:rsid w:val="0052057A"/>
    <w:rsid w:val="00521F10"/>
    <w:rsid w:val="00536357"/>
    <w:rsid w:val="00541366"/>
    <w:rsid w:val="00543980"/>
    <w:rsid w:val="0055424B"/>
    <w:rsid w:val="00554F1F"/>
    <w:rsid w:val="005570F9"/>
    <w:rsid w:val="00560ED5"/>
    <w:rsid w:val="00562E45"/>
    <w:rsid w:val="00564B8C"/>
    <w:rsid w:val="00574CA2"/>
    <w:rsid w:val="00577419"/>
    <w:rsid w:val="00586216"/>
    <w:rsid w:val="00590241"/>
    <w:rsid w:val="0059050C"/>
    <w:rsid w:val="00591F34"/>
    <w:rsid w:val="005942EB"/>
    <w:rsid w:val="00594326"/>
    <w:rsid w:val="00595B58"/>
    <w:rsid w:val="005962EA"/>
    <w:rsid w:val="005A353C"/>
    <w:rsid w:val="005A69B9"/>
    <w:rsid w:val="005B1697"/>
    <w:rsid w:val="005B3390"/>
    <w:rsid w:val="005C055A"/>
    <w:rsid w:val="005C3B52"/>
    <w:rsid w:val="005E130C"/>
    <w:rsid w:val="005E1979"/>
    <w:rsid w:val="005E5E1F"/>
    <w:rsid w:val="005F7314"/>
    <w:rsid w:val="00601194"/>
    <w:rsid w:val="00602157"/>
    <w:rsid w:val="00605CDD"/>
    <w:rsid w:val="00616A66"/>
    <w:rsid w:val="00617848"/>
    <w:rsid w:val="00622491"/>
    <w:rsid w:val="0063110A"/>
    <w:rsid w:val="00632D1C"/>
    <w:rsid w:val="00637FFC"/>
    <w:rsid w:val="00643D99"/>
    <w:rsid w:val="006665AA"/>
    <w:rsid w:val="006816D4"/>
    <w:rsid w:val="006A236C"/>
    <w:rsid w:val="006A49FB"/>
    <w:rsid w:val="006A4DA1"/>
    <w:rsid w:val="006A6942"/>
    <w:rsid w:val="006A78B5"/>
    <w:rsid w:val="006B0EF0"/>
    <w:rsid w:val="006B3E44"/>
    <w:rsid w:val="006B7E1D"/>
    <w:rsid w:val="006C3A0E"/>
    <w:rsid w:val="006C4C5A"/>
    <w:rsid w:val="006C608A"/>
    <w:rsid w:val="006D2FF1"/>
    <w:rsid w:val="006D4745"/>
    <w:rsid w:val="006D5572"/>
    <w:rsid w:val="006D56A7"/>
    <w:rsid w:val="006F3957"/>
    <w:rsid w:val="006F3C77"/>
    <w:rsid w:val="006F5638"/>
    <w:rsid w:val="00701995"/>
    <w:rsid w:val="007034EE"/>
    <w:rsid w:val="007103FC"/>
    <w:rsid w:val="007163D6"/>
    <w:rsid w:val="00716871"/>
    <w:rsid w:val="00716E6C"/>
    <w:rsid w:val="007173A4"/>
    <w:rsid w:val="007317A0"/>
    <w:rsid w:val="00731DD6"/>
    <w:rsid w:val="007331B5"/>
    <w:rsid w:val="00737CFD"/>
    <w:rsid w:val="007473F6"/>
    <w:rsid w:val="00750819"/>
    <w:rsid w:val="00752739"/>
    <w:rsid w:val="00753BDE"/>
    <w:rsid w:val="007546B7"/>
    <w:rsid w:val="00754FC4"/>
    <w:rsid w:val="00764333"/>
    <w:rsid w:val="00774B6F"/>
    <w:rsid w:val="00786341"/>
    <w:rsid w:val="00787310"/>
    <w:rsid w:val="00793712"/>
    <w:rsid w:val="007A1430"/>
    <w:rsid w:val="007A327B"/>
    <w:rsid w:val="007A60C0"/>
    <w:rsid w:val="007A659C"/>
    <w:rsid w:val="007B2DCC"/>
    <w:rsid w:val="007B4DF2"/>
    <w:rsid w:val="007C03CB"/>
    <w:rsid w:val="007C1C8A"/>
    <w:rsid w:val="007C7B3D"/>
    <w:rsid w:val="007E2330"/>
    <w:rsid w:val="007E3EB9"/>
    <w:rsid w:val="007E4A32"/>
    <w:rsid w:val="007E555A"/>
    <w:rsid w:val="007F23B0"/>
    <w:rsid w:val="007F416D"/>
    <w:rsid w:val="007F4D1C"/>
    <w:rsid w:val="00800E00"/>
    <w:rsid w:val="00802BB4"/>
    <w:rsid w:val="0080344F"/>
    <w:rsid w:val="008034FB"/>
    <w:rsid w:val="0080516E"/>
    <w:rsid w:val="00810053"/>
    <w:rsid w:val="00810CEB"/>
    <w:rsid w:val="00811E7F"/>
    <w:rsid w:val="00811FF5"/>
    <w:rsid w:val="00812C29"/>
    <w:rsid w:val="00814172"/>
    <w:rsid w:val="00814515"/>
    <w:rsid w:val="00814BD8"/>
    <w:rsid w:val="00815CF0"/>
    <w:rsid w:val="00816D78"/>
    <w:rsid w:val="00823213"/>
    <w:rsid w:val="00825720"/>
    <w:rsid w:val="00826751"/>
    <w:rsid w:val="008303E8"/>
    <w:rsid w:val="00834CA3"/>
    <w:rsid w:val="0083624F"/>
    <w:rsid w:val="00841EEC"/>
    <w:rsid w:val="00847996"/>
    <w:rsid w:val="00857CE7"/>
    <w:rsid w:val="00863183"/>
    <w:rsid w:val="00866117"/>
    <w:rsid w:val="00870B16"/>
    <w:rsid w:val="008814BC"/>
    <w:rsid w:val="00882784"/>
    <w:rsid w:val="00882880"/>
    <w:rsid w:val="008847A4"/>
    <w:rsid w:val="00886115"/>
    <w:rsid w:val="008A25F9"/>
    <w:rsid w:val="008A3DD5"/>
    <w:rsid w:val="008A43F2"/>
    <w:rsid w:val="008A6368"/>
    <w:rsid w:val="008B0614"/>
    <w:rsid w:val="008B0C99"/>
    <w:rsid w:val="008B1E57"/>
    <w:rsid w:val="008B412C"/>
    <w:rsid w:val="008B51E2"/>
    <w:rsid w:val="008B631B"/>
    <w:rsid w:val="008C077E"/>
    <w:rsid w:val="008C4C03"/>
    <w:rsid w:val="008C7532"/>
    <w:rsid w:val="008C7950"/>
    <w:rsid w:val="008D2A11"/>
    <w:rsid w:val="008E1788"/>
    <w:rsid w:val="008E5250"/>
    <w:rsid w:val="008F2C2D"/>
    <w:rsid w:val="008F469F"/>
    <w:rsid w:val="008F5B80"/>
    <w:rsid w:val="008F6172"/>
    <w:rsid w:val="008F62ED"/>
    <w:rsid w:val="008F6A75"/>
    <w:rsid w:val="008F6D93"/>
    <w:rsid w:val="00906A24"/>
    <w:rsid w:val="00916106"/>
    <w:rsid w:val="0091764A"/>
    <w:rsid w:val="00927B05"/>
    <w:rsid w:val="00927EF4"/>
    <w:rsid w:val="00933252"/>
    <w:rsid w:val="0093668F"/>
    <w:rsid w:val="00936A95"/>
    <w:rsid w:val="00936F84"/>
    <w:rsid w:val="00943E2E"/>
    <w:rsid w:val="00944750"/>
    <w:rsid w:val="0094582E"/>
    <w:rsid w:val="009536AB"/>
    <w:rsid w:val="009649D7"/>
    <w:rsid w:val="00974901"/>
    <w:rsid w:val="0098192A"/>
    <w:rsid w:val="0099243B"/>
    <w:rsid w:val="00995B68"/>
    <w:rsid w:val="009A436B"/>
    <w:rsid w:val="009A49D9"/>
    <w:rsid w:val="009A7F84"/>
    <w:rsid w:val="009B0EAA"/>
    <w:rsid w:val="009B4715"/>
    <w:rsid w:val="009B5E42"/>
    <w:rsid w:val="009B7A4A"/>
    <w:rsid w:val="009B7B7F"/>
    <w:rsid w:val="009C3141"/>
    <w:rsid w:val="009C5973"/>
    <w:rsid w:val="009D676F"/>
    <w:rsid w:val="009D6915"/>
    <w:rsid w:val="009E0EBE"/>
    <w:rsid w:val="009E4AD2"/>
    <w:rsid w:val="009E6FDA"/>
    <w:rsid w:val="009F3AEE"/>
    <w:rsid w:val="009F5D69"/>
    <w:rsid w:val="00A05332"/>
    <w:rsid w:val="00A17265"/>
    <w:rsid w:val="00A2034F"/>
    <w:rsid w:val="00A242B6"/>
    <w:rsid w:val="00A24F99"/>
    <w:rsid w:val="00A256C8"/>
    <w:rsid w:val="00A26441"/>
    <w:rsid w:val="00A366D1"/>
    <w:rsid w:val="00A4361D"/>
    <w:rsid w:val="00A43D27"/>
    <w:rsid w:val="00A543C9"/>
    <w:rsid w:val="00A61F6A"/>
    <w:rsid w:val="00A66D2C"/>
    <w:rsid w:val="00A8077C"/>
    <w:rsid w:val="00AA5F7C"/>
    <w:rsid w:val="00AC2F43"/>
    <w:rsid w:val="00AD0251"/>
    <w:rsid w:val="00AD0BB3"/>
    <w:rsid w:val="00AD297B"/>
    <w:rsid w:val="00AE2752"/>
    <w:rsid w:val="00AE2E3A"/>
    <w:rsid w:val="00AF23EF"/>
    <w:rsid w:val="00AF390A"/>
    <w:rsid w:val="00AF62E1"/>
    <w:rsid w:val="00B009D8"/>
    <w:rsid w:val="00B049A0"/>
    <w:rsid w:val="00B10555"/>
    <w:rsid w:val="00B114CA"/>
    <w:rsid w:val="00B15CAF"/>
    <w:rsid w:val="00B16E0F"/>
    <w:rsid w:val="00B174DA"/>
    <w:rsid w:val="00B24B1E"/>
    <w:rsid w:val="00B31859"/>
    <w:rsid w:val="00B36B70"/>
    <w:rsid w:val="00B37A64"/>
    <w:rsid w:val="00B4267E"/>
    <w:rsid w:val="00B43335"/>
    <w:rsid w:val="00B5425E"/>
    <w:rsid w:val="00B54513"/>
    <w:rsid w:val="00B57735"/>
    <w:rsid w:val="00B61340"/>
    <w:rsid w:val="00B6324E"/>
    <w:rsid w:val="00B64BF2"/>
    <w:rsid w:val="00B66213"/>
    <w:rsid w:val="00B70508"/>
    <w:rsid w:val="00B72B6B"/>
    <w:rsid w:val="00B7464B"/>
    <w:rsid w:val="00B83E86"/>
    <w:rsid w:val="00B97F57"/>
    <w:rsid w:val="00BA18E3"/>
    <w:rsid w:val="00BA43D7"/>
    <w:rsid w:val="00BB08BB"/>
    <w:rsid w:val="00BB7D5F"/>
    <w:rsid w:val="00BC04AF"/>
    <w:rsid w:val="00BC4B0D"/>
    <w:rsid w:val="00BC7133"/>
    <w:rsid w:val="00BD6971"/>
    <w:rsid w:val="00BE30F9"/>
    <w:rsid w:val="00BE34AC"/>
    <w:rsid w:val="00C05447"/>
    <w:rsid w:val="00C05BA8"/>
    <w:rsid w:val="00C110AE"/>
    <w:rsid w:val="00C1262D"/>
    <w:rsid w:val="00C1445A"/>
    <w:rsid w:val="00C21434"/>
    <w:rsid w:val="00C26196"/>
    <w:rsid w:val="00C30B78"/>
    <w:rsid w:val="00C340EB"/>
    <w:rsid w:val="00C36BCA"/>
    <w:rsid w:val="00C41ED1"/>
    <w:rsid w:val="00C42B02"/>
    <w:rsid w:val="00C46BAA"/>
    <w:rsid w:val="00C478CB"/>
    <w:rsid w:val="00C52B7F"/>
    <w:rsid w:val="00C53743"/>
    <w:rsid w:val="00C57180"/>
    <w:rsid w:val="00C62878"/>
    <w:rsid w:val="00C62CD3"/>
    <w:rsid w:val="00C77C73"/>
    <w:rsid w:val="00C8132E"/>
    <w:rsid w:val="00C93353"/>
    <w:rsid w:val="00CA331B"/>
    <w:rsid w:val="00CA562C"/>
    <w:rsid w:val="00CB20DF"/>
    <w:rsid w:val="00CC1817"/>
    <w:rsid w:val="00CD0029"/>
    <w:rsid w:val="00CD103D"/>
    <w:rsid w:val="00CD795D"/>
    <w:rsid w:val="00CE64CE"/>
    <w:rsid w:val="00CE7863"/>
    <w:rsid w:val="00CF00E3"/>
    <w:rsid w:val="00CF0AAD"/>
    <w:rsid w:val="00CF1D34"/>
    <w:rsid w:val="00CF3568"/>
    <w:rsid w:val="00CF6986"/>
    <w:rsid w:val="00D057CF"/>
    <w:rsid w:val="00D0661A"/>
    <w:rsid w:val="00D103EC"/>
    <w:rsid w:val="00D1483E"/>
    <w:rsid w:val="00D16F9E"/>
    <w:rsid w:val="00D17E71"/>
    <w:rsid w:val="00D20839"/>
    <w:rsid w:val="00D40C7F"/>
    <w:rsid w:val="00D41DBC"/>
    <w:rsid w:val="00D572E0"/>
    <w:rsid w:val="00D642DB"/>
    <w:rsid w:val="00D70EEC"/>
    <w:rsid w:val="00D7184A"/>
    <w:rsid w:val="00D74ED7"/>
    <w:rsid w:val="00D75F2E"/>
    <w:rsid w:val="00D77342"/>
    <w:rsid w:val="00D80087"/>
    <w:rsid w:val="00D87624"/>
    <w:rsid w:val="00D92A54"/>
    <w:rsid w:val="00D92E24"/>
    <w:rsid w:val="00D94F44"/>
    <w:rsid w:val="00D95F90"/>
    <w:rsid w:val="00DA36DB"/>
    <w:rsid w:val="00DB11EA"/>
    <w:rsid w:val="00DB34AD"/>
    <w:rsid w:val="00DC48FA"/>
    <w:rsid w:val="00DD66E6"/>
    <w:rsid w:val="00DE163F"/>
    <w:rsid w:val="00DE1816"/>
    <w:rsid w:val="00DE270F"/>
    <w:rsid w:val="00DE5864"/>
    <w:rsid w:val="00DF1B6A"/>
    <w:rsid w:val="00DF4211"/>
    <w:rsid w:val="00DF5A7F"/>
    <w:rsid w:val="00E042B3"/>
    <w:rsid w:val="00E04781"/>
    <w:rsid w:val="00E05504"/>
    <w:rsid w:val="00E14D8B"/>
    <w:rsid w:val="00E152C6"/>
    <w:rsid w:val="00E17A4C"/>
    <w:rsid w:val="00E220E4"/>
    <w:rsid w:val="00E22E5C"/>
    <w:rsid w:val="00E22F52"/>
    <w:rsid w:val="00E2718F"/>
    <w:rsid w:val="00E30452"/>
    <w:rsid w:val="00E36B98"/>
    <w:rsid w:val="00E436C9"/>
    <w:rsid w:val="00E44574"/>
    <w:rsid w:val="00E44C98"/>
    <w:rsid w:val="00E50383"/>
    <w:rsid w:val="00E5585A"/>
    <w:rsid w:val="00E63313"/>
    <w:rsid w:val="00E71B89"/>
    <w:rsid w:val="00E71F75"/>
    <w:rsid w:val="00E73BDA"/>
    <w:rsid w:val="00E76E22"/>
    <w:rsid w:val="00E86071"/>
    <w:rsid w:val="00EA1E9A"/>
    <w:rsid w:val="00EB6BB0"/>
    <w:rsid w:val="00EC2BD3"/>
    <w:rsid w:val="00EC7E73"/>
    <w:rsid w:val="00ED6D17"/>
    <w:rsid w:val="00EE43D0"/>
    <w:rsid w:val="00EF0858"/>
    <w:rsid w:val="00EF0C30"/>
    <w:rsid w:val="00F06E54"/>
    <w:rsid w:val="00F133D6"/>
    <w:rsid w:val="00F135A8"/>
    <w:rsid w:val="00F1681C"/>
    <w:rsid w:val="00F20B89"/>
    <w:rsid w:val="00F22F36"/>
    <w:rsid w:val="00F34424"/>
    <w:rsid w:val="00F36CC0"/>
    <w:rsid w:val="00F37B23"/>
    <w:rsid w:val="00F43969"/>
    <w:rsid w:val="00F44AB8"/>
    <w:rsid w:val="00F45078"/>
    <w:rsid w:val="00F45410"/>
    <w:rsid w:val="00F45D8C"/>
    <w:rsid w:val="00F54E94"/>
    <w:rsid w:val="00F57359"/>
    <w:rsid w:val="00F61FAF"/>
    <w:rsid w:val="00F650A9"/>
    <w:rsid w:val="00F74B60"/>
    <w:rsid w:val="00F8084E"/>
    <w:rsid w:val="00F81545"/>
    <w:rsid w:val="00FA2210"/>
    <w:rsid w:val="00FA33C9"/>
    <w:rsid w:val="00FA41A5"/>
    <w:rsid w:val="00FD1DD6"/>
    <w:rsid w:val="00FE0169"/>
    <w:rsid w:val="00FF59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DejaVu Sans"/>
        <w:sz w:val="24"/>
        <w:szCs w:val="22"/>
        <w:lang w:val="ro-RO" w:eastAsia="en-US"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0"/>
    <w:lsdException w:name="toc 2"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814BC"/>
  </w:style>
  <w:style w:type="paragraph" w:styleId="Heading1">
    <w:name w:val="heading 1"/>
    <w:basedOn w:val="Normal"/>
    <w:next w:val="Normal"/>
    <w:link w:val="Heading1Char"/>
    <w:qFormat/>
    <w:rsid w:val="00B66213"/>
    <w:pPr>
      <w:keepNext/>
      <w:widowControl/>
      <w:suppressAutoHyphens w:val="0"/>
      <w:autoSpaceDN/>
      <w:spacing w:before="240" w:after="60"/>
      <w:textAlignment w:val="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unhideWhenUsed/>
    <w:qFormat/>
    <w:rsid w:val="00B66213"/>
    <w:pPr>
      <w:keepNext/>
      <w:widowControl/>
      <w:suppressAutoHyphens w:val="0"/>
      <w:autoSpaceDN/>
      <w:spacing w:before="240" w:after="60"/>
      <w:textAlignment w:val="auto"/>
      <w:outlineLvl w:val="1"/>
    </w:pPr>
    <w:rPr>
      <w:rFonts w:ascii="Arial" w:eastAsia="Times New Roman" w:hAnsi="Arial" w:cs="Arial"/>
      <w:b/>
      <w:bCs/>
      <w:i/>
      <w:iCs/>
      <w:sz w:val="28"/>
      <w:szCs w:val="28"/>
      <w:lang w:val="en-US"/>
    </w:rPr>
  </w:style>
  <w:style w:type="paragraph" w:styleId="Heading3">
    <w:name w:val="heading 3"/>
    <w:basedOn w:val="Normal"/>
    <w:link w:val="Heading3Char"/>
    <w:uiPriority w:val="9"/>
    <w:unhideWhenUsed/>
    <w:qFormat/>
    <w:rsid w:val="00B66213"/>
    <w:pPr>
      <w:widowControl/>
      <w:suppressAutoHyphens w:val="0"/>
      <w:autoSpaceDN/>
      <w:spacing w:before="100" w:beforeAutospacing="1" w:after="100" w:afterAutospacing="1"/>
      <w:textAlignment w:val="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nhideWhenUsed/>
    <w:qFormat/>
    <w:rsid w:val="00B66213"/>
    <w:pPr>
      <w:keepNext/>
      <w:widowControl/>
      <w:suppressAutoHyphens w:val="0"/>
      <w:autoSpaceDN/>
      <w:spacing w:before="240" w:after="60"/>
      <w:textAlignment w:val="auto"/>
      <w:outlineLvl w:val="3"/>
    </w:pPr>
    <w:rPr>
      <w:rFonts w:ascii="Times New Roman" w:eastAsia="Times New Roman" w:hAnsi="Times New Roman" w:cs="Times New Roman"/>
      <w:b/>
      <w:bCs/>
      <w:sz w:val="28"/>
      <w:szCs w:val="28"/>
      <w:lang w:val="en-US"/>
    </w:rPr>
  </w:style>
  <w:style w:type="paragraph" w:styleId="Heading5">
    <w:name w:val="heading 5"/>
    <w:basedOn w:val="Normal"/>
    <w:next w:val="Normal"/>
    <w:link w:val="Heading5Char"/>
    <w:uiPriority w:val="9"/>
    <w:unhideWhenUsed/>
    <w:qFormat/>
    <w:rsid w:val="00282EB5"/>
    <w:pPr>
      <w:keepNext/>
      <w:keepLines/>
      <w:spacing w:before="200"/>
      <w:outlineLvl w:val="4"/>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9"/>
    <w:unhideWhenUsed/>
    <w:qFormat/>
    <w:rsid w:val="00B66213"/>
    <w:pPr>
      <w:widowControl/>
      <w:suppressAutoHyphens w:val="0"/>
      <w:autoSpaceDN/>
      <w:spacing w:before="240" w:after="60"/>
      <w:textAlignment w:val="auto"/>
      <w:outlineLvl w:val="8"/>
    </w:pPr>
    <w:rPr>
      <w:rFonts w:ascii="Arial" w:eastAsia="Times New Roman" w:hAnsi="Arial" w:cs="Arial"/>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8814BC"/>
    <w:pPr>
      <w:widowControl/>
    </w:pPr>
    <w:rPr>
      <w:rFonts w:ascii="Times New Roman" w:eastAsia="Times New Roman" w:hAnsi="Times New Roman" w:cs="Times New Roman"/>
      <w:szCs w:val="24"/>
      <w:lang w:val="en-US"/>
    </w:rPr>
  </w:style>
  <w:style w:type="paragraph" w:customStyle="1" w:styleId="Heading">
    <w:name w:val="Heading"/>
    <w:basedOn w:val="Standard"/>
    <w:next w:val="Textbody"/>
    <w:rsid w:val="008814BC"/>
    <w:pPr>
      <w:keepNext/>
      <w:spacing w:before="240" w:after="120"/>
    </w:pPr>
    <w:rPr>
      <w:rFonts w:ascii="Liberation Sans" w:eastAsia="WenQuanYi Zen Hei" w:hAnsi="Liberation Sans" w:cs="FreeSans"/>
      <w:sz w:val="28"/>
      <w:szCs w:val="28"/>
    </w:rPr>
  </w:style>
  <w:style w:type="paragraph" w:customStyle="1" w:styleId="Textbody">
    <w:name w:val="Text body"/>
    <w:basedOn w:val="Standard"/>
    <w:rsid w:val="008814BC"/>
    <w:pPr>
      <w:spacing w:after="140" w:line="276" w:lineRule="auto"/>
    </w:pPr>
  </w:style>
  <w:style w:type="paragraph" w:styleId="List">
    <w:name w:val="List"/>
    <w:basedOn w:val="Textbody"/>
    <w:rsid w:val="008814BC"/>
    <w:rPr>
      <w:rFonts w:cs="FreeSans"/>
    </w:rPr>
  </w:style>
  <w:style w:type="paragraph" w:styleId="Caption">
    <w:name w:val="caption"/>
    <w:basedOn w:val="Standard"/>
    <w:rsid w:val="008814BC"/>
    <w:pPr>
      <w:suppressLineNumbers/>
      <w:spacing w:before="120" w:after="120"/>
    </w:pPr>
    <w:rPr>
      <w:rFonts w:cs="FreeSans"/>
      <w:i/>
      <w:iCs/>
    </w:rPr>
  </w:style>
  <w:style w:type="paragraph" w:customStyle="1" w:styleId="Index">
    <w:name w:val="Index"/>
    <w:basedOn w:val="Standard"/>
    <w:rsid w:val="008814BC"/>
    <w:pPr>
      <w:suppressLineNumbers/>
    </w:pPr>
    <w:rPr>
      <w:rFonts w:cs="FreeSans"/>
    </w:rPr>
  </w:style>
  <w:style w:type="paragraph" w:styleId="NormalWeb">
    <w:name w:val="Normal (Web)"/>
    <w:basedOn w:val="Standard"/>
    <w:uiPriority w:val="99"/>
    <w:rsid w:val="008814BC"/>
    <w:pPr>
      <w:spacing w:before="280" w:after="280"/>
    </w:pPr>
  </w:style>
  <w:style w:type="paragraph" w:styleId="NoSpacing">
    <w:name w:val="No Spacing"/>
    <w:link w:val="NoSpacingChar"/>
    <w:uiPriority w:val="1"/>
    <w:qFormat/>
    <w:rsid w:val="008814BC"/>
    <w:pPr>
      <w:widowControl/>
    </w:pPr>
    <w:rPr>
      <w:rFonts w:cs="Times New Roman"/>
      <w:lang w:val="en-US"/>
    </w:rPr>
  </w:style>
  <w:style w:type="paragraph" w:styleId="BalloonText">
    <w:name w:val="Balloon Text"/>
    <w:basedOn w:val="Standard"/>
    <w:uiPriority w:val="99"/>
    <w:rsid w:val="008814BC"/>
    <w:rPr>
      <w:rFonts w:ascii="Tahoma" w:eastAsia="Tahoma" w:hAnsi="Tahoma" w:cs="Tahoma"/>
      <w:sz w:val="16"/>
      <w:szCs w:val="16"/>
    </w:rPr>
  </w:style>
  <w:style w:type="paragraph" w:customStyle="1" w:styleId="Style9">
    <w:name w:val="Style9"/>
    <w:basedOn w:val="Standard"/>
    <w:rsid w:val="008814BC"/>
    <w:pPr>
      <w:widowControl w:val="0"/>
      <w:spacing w:line="254" w:lineRule="exact"/>
      <w:ind w:firstLine="691"/>
      <w:jc w:val="both"/>
    </w:pPr>
    <w:rPr>
      <w:rFonts w:ascii="Arial" w:eastAsia="Arial" w:hAnsi="Arial" w:cs="Arial"/>
      <w:lang w:val="ro-RO" w:eastAsia="ro-RO"/>
    </w:rPr>
  </w:style>
  <w:style w:type="paragraph" w:customStyle="1" w:styleId="Style5">
    <w:name w:val="Style5"/>
    <w:basedOn w:val="Standard"/>
    <w:rsid w:val="008814BC"/>
    <w:pPr>
      <w:widowControl w:val="0"/>
    </w:pPr>
    <w:rPr>
      <w:rFonts w:ascii="Arial" w:eastAsia="Arial" w:hAnsi="Arial" w:cs="Arial"/>
      <w:lang w:val="ro-RO" w:eastAsia="ro-RO"/>
    </w:rPr>
  </w:style>
  <w:style w:type="paragraph" w:customStyle="1" w:styleId="Style23">
    <w:name w:val="Style23"/>
    <w:basedOn w:val="Standard"/>
    <w:rsid w:val="008814BC"/>
    <w:pPr>
      <w:widowControl w:val="0"/>
      <w:spacing w:line="284" w:lineRule="exact"/>
      <w:ind w:firstLine="353"/>
    </w:pPr>
    <w:rPr>
      <w:rFonts w:ascii="Arial" w:eastAsia="Arial" w:hAnsi="Arial" w:cs="Arial"/>
      <w:lang w:val="ro-RO" w:eastAsia="ro-RO"/>
    </w:rPr>
  </w:style>
  <w:style w:type="paragraph" w:customStyle="1" w:styleId="Style29">
    <w:name w:val="Style29"/>
    <w:basedOn w:val="Standard"/>
    <w:rsid w:val="008814BC"/>
    <w:pPr>
      <w:widowControl w:val="0"/>
      <w:spacing w:line="270" w:lineRule="exact"/>
      <w:ind w:firstLine="1094"/>
    </w:pPr>
    <w:rPr>
      <w:rFonts w:ascii="Arial" w:eastAsia="Arial" w:hAnsi="Arial" w:cs="Arial"/>
      <w:lang w:val="ro-RO" w:eastAsia="ro-RO"/>
    </w:rPr>
  </w:style>
  <w:style w:type="paragraph" w:customStyle="1" w:styleId="Style12">
    <w:name w:val="Style12"/>
    <w:basedOn w:val="Standard"/>
    <w:rsid w:val="008814BC"/>
    <w:pPr>
      <w:widowControl w:val="0"/>
    </w:pPr>
    <w:rPr>
      <w:rFonts w:ascii="Arial" w:eastAsia="Arial" w:hAnsi="Arial" w:cs="Arial"/>
      <w:lang w:val="ro-RO" w:eastAsia="ro-RO"/>
    </w:rPr>
  </w:style>
  <w:style w:type="paragraph" w:customStyle="1" w:styleId="Style37">
    <w:name w:val="Style37"/>
    <w:basedOn w:val="Standard"/>
    <w:rsid w:val="008814BC"/>
    <w:pPr>
      <w:widowControl w:val="0"/>
    </w:pPr>
    <w:rPr>
      <w:rFonts w:ascii="Arial" w:eastAsia="Arial" w:hAnsi="Arial" w:cs="Arial"/>
      <w:lang w:val="ro-RO" w:eastAsia="ro-RO"/>
    </w:rPr>
  </w:style>
  <w:style w:type="paragraph" w:customStyle="1" w:styleId="Style44">
    <w:name w:val="Style44"/>
    <w:basedOn w:val="Standard"/>
    <w:rsid w:val="008814BC"/>
    <w:pPr>
      <w:widowControl w:val="0"/>
      <w:spacing w:line="252" w:lineRule="exact"/>
    </w:pPr>
    <w:rPr>
      <w:rFonts w:ascii="Arial" w:eastAsia="Arial" w:hAnsi="Arial" w:cs="Arial"/>
      <w:lang w:val="ro-RO" w:eastAsia="ro-RO"/>
    </w:rPr>
  </w:style>
  <w:style w:type="paragraph" w:customStyle="1" w:styleId="Style19">
    <w:name w:val="Style19"/>
    <w:basedOn w:val="Standard"/>
    <w:uiPriority w:val="99"/>
    <w:rsid w:val="008814BC"/>
    <w:pPr>
      <w:widowControl w:val="0"/>
      <w:spacing w:line="259" w:lineRule="exact"/>
      <w:ind w:firstLine="709"/>
    </w:pPr>
    <w:rPr>
      <w:rFonts w:ascii="Arial" w:eastAsia="Arial" w:hAnsi="Arial" w:cs="Arial"/>
      <w:lang w:val="ro-RO" w:eastAsia="ro-RO"/>
    </w:rPr>
  </w:style>
  <w:style w:type="paragraph" w:customStyle="1" w:styleId="Style21">
    <w:name w:val="Style21"/>
    <w:basedOn w:val="Standard"/>
    <w:rsid w:val="008814BC"/>
    <w:pPr>
      <w:widowControl w:val="0"/>
      <w:spacing w:line="288" w:lineRule="exact"/>
      <w:ind w:hanging="360"/>
      <w:jc w:val="both"/>
    </w:pPr>
    <w:rPr>
      <w:rFonts w:ascii="Arial" w:eastAsia="Arial" w:hAnsi="Arial" w:cs="Arial"/>
      <w:lang w:val="ro-RO" w:eastAsia="ro-RO"/>
    </w:rPr>
  </w:style>
  <w:style w:type="paragraph" w:customStyle="1" w:styleId="Framecontents">
    <w:name w:val="Frame contents"/>
    <w:basedOn w:val="Standard"/>
    <w:rsid w:val="008814BC"/>
  </w:style>
  <w:style w:type="paragraph" w:customStyle="1" w:styleId="TableContents">
    <w:name w:val="Table Contents"/>
    <w:basedOn w:val="Standard"/>
    <w:rsid w:val="008814BC"/>
    <w:pPr>
      <w:suppressLineNumbers/>
    </w:pPr>
  </w:style>
  <w:style w:type="paragraph" w:customStyle="1" w:styleId="Textbodyindent">
    <w:name w:val="Text body indent"/>
    <w:basedOn w:val="Standard"/>
    <w:rsid w:val="008814BC"/>
    <w:pPr>
      <w:spacing w:line="360" w:lineRule="auto"/>
      <w:ind w:firstLine="709"/>
      <w:jc w:val="both"/>
    </w:pPr>
    <w:rPr>
      <w:rFonts w:ascii="Arial" w:eastAsia="Arial" w:hAnsi="Arial" w:cs="Arial"/>
      <w:color w:val="FF0000"/>
    </w:rPr>
  </w:style>
  <w:style w:type="paragraph" w:styleId="BodyTextIndent2">
    <w:name w:val="Body Text Indent 2"/>
    <w:basedOn w:val="Standard"/>
    <w:link w:val="BodyTextIndent2Char"/>
    <w:uiPriority w:val="99"/>
    <w:rsid w:val="008814BC"/>
    <w:pPr>
      <w:ind w:firstLine="709"/>
      <w:jc w:val="both"/>
    </w:pPr>
    <w:rPr>
      <w:rFonts w:ascii="Arial" w:eastAsia="Arial" w:hAnsi="Arial" w:cs="Arial"/>
      <w:szCs w:val="20"/>
    </w:rPr>
  </w:style>
  <w:style w:type="paragraph" w:customStyle="1" w:styleId="TableHeading">
    <w:name w:val="Table Heading"/>
    <w:basedOn w:val="TableContents"/>
    <w:rsid w:val="008814BC"/>
    <w:pPr>
      <w:jc w:val="center"/>
    </w:pPr>
    <w:rPr>
      <w:b/>
      <w:bCs/>
    </w:rPr>
  </w:style>
  <w:style w:type="character" w:customStyle="1" w:styleId="BalloonTextChar">
    <w:name w:val="Balloon Text Char"/>
    <w:basedOn w:val="DefaultParagraphFont"/>
    <w:uiPriority w:val="99"/>
    <w:rsid w:val="008814BC"/>
    <w:rPr>
      <w:rFonts w:ascii="Tahoma" w:eastAsia="Times New Roman" w:hAnsi="Tahoma" w:cs="Tahoma"/>
      <w:sz w:val="16"/>
      <w:szCs w:val="16"/>
      <w:lang w:val="en-US"/>
    </w:rPr>
  </w:style>
  <w:style w:type="character" w:customStyle="1" w:styleId="FontStyle60">
    <w:name w:val="Font Style60"/>
    <w:basedOn w:val="DefaultParagraphFont"/>
    <w:rsid w:val="008814BC"/>
    <w:rPr>
      <w:rFonts w:ascii="Arial" w:eastAsia="Arial" w:hAnsi="Arial" w:cs="Arial"/>
      <w:sz w:val="22"/>
      <w:szCs w:val="22"/>
    </w:rPr>
  </w:style>
  <w:style w:type="character" w:customStyle="1" w:styleId="FontStyle53">
    <w:name w:val="Font Style53"/>
    <w:basedOn w:val="DefaultParagraphFont"/>
    <w:rsid w:val="008814BC"/>
    <w:rPr>
      <w:rFonts w:ascii="Arial" w:eastAsia="Arial" w:hAnsi="Arial" w:cs="Arial"/>
      <w:sz w:val="26"/>
      <w:szCs w:val="26"/>
    </w:rPr>
  </w:style>
  <w:style w:type="character" w:customStyle="1" w:styleId="FontStyle57">
    <w:name w:val="Font Style57"/>
    <w:basedOn w:val="DefaultParagraphFont"/>
    <w:rsid w:val="008814BC"/>
    <w:rPr>
      <w:rFonts w:ascii="Arial" w:eastAsia="Arial" w:hAnsi="Arial" w:cs="Arial"/>
      <w:b/>
      <w:bCs/>
      <w:sz w:val="22"/>
      <w:szCs w:val="22"/>
    </w:rPr>
  </w:style>
  <w:style w:type="character" w:customStyle="1" w:styleId="ListLabel1">
    <w:name w:val="ListLabel 1"/>
    <w:rsid w:val="008814BC"/>
    <w:rPr>
      <w:rFonts w:cs="Courier New"/>
    </w:rPr>
  </w:style>
  <w:style w:type="character" w:customStyle="1" w:styleId="ListLabel2">
    <w:name w:val="ListLabel 2"/>
    <w:rsid w:val="008814BC"/>
    <w:rPr>
      <w:rFonts w:cs="Courier New"/>
    </w:rPr>
  </w:style>
  <w:style w:type="character" w:customStyle="1" w:styleId="ListLabel3">
    <w:name w:val="ListLabel 3"/>
    <w:rsid w:val="008814BC"/>
    <w:rPr>
      <w:rFonts w:cs="Courier New"/>
    </w:rPr>
  </w:style>
  <w:style w:type="numbering" w:customStyle="1" w:styleId="NoList1">
    <w:name w:val="No List_1"/>
    <w:basedOn w:val="NoList"/>
    <w:rsid w:val="008814BC"/>
    <w:pPr>
      <w:numPr>
        <w:numId w:val="1"/>
      </w:numPr>
    </w:pPr>
  </w:style>
  <w:style w:type="numbering" w:customStyle="1" w:styleId="WWNum1">
    <w:name w:val="WWNum1"/>
    <w:basedOn w:val="NoList"/>
    <w:rsid w:val="008814BC"/>
    <w:pPr>
      <w:numPr>
        <w:numId w:val="2"/>
      </w:numPr>
    </w:pPr>
  </w:style>
  <w:style w:type="numbering" w:customStyle="1" w:styleId="WWNum2">
    <w:name w:val="WWNum2"/>
    <w:basedOn w:val="NoList"/>
    <w:rsid w:val="008814BC"/>
    <w:pPr>
      <w:numPr>
        <w:numId w:val="3"/>
      </w:numPr>
    </w:p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29614B"/>
    <w:pPr>
      <w:ind w:left="720"/>
      <w:contextualSpacing/>
    </w:pPr>
  </w:style>
  <w:style w:type="character" w:customStyle="1" w:styleId="Heading1Char">
    <w:name w:val="Heading 1 Char"/>
    <w:basedOn w:val="DefaultParagraphFont"/>
    <w:link w:val="Heading1"/>
    <w:rsid w:val="00B66213"/>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B66213"/>
    <w:rPr>
      <w:rFonts w:ascii="Arial" w:eastAsia="Times New Roman" w:hAnsi="Arial" w:cs="Arial"/>
      <w:b/>
      <w:bCs/>
      <w:i/>
      <w:iCs/>
      <w:sz w:val="28"/>
      <w:szCs w:val="28"/>
      <w:lang w:val="en-US"/>
    </w:rPr>
  </w:style>
  <w:style w:type="character" w:customStyle="1" w:styleId="Heading3Char">
    <w:name w:val="Heading 3 Char"/>
    <w:basedOn w:val="DefaultParagraphFont"/>
    <w:link w:val="Heading3"/>
    <w:uiPriority w:val="9"/>
    <w:rsid w:val="00B66213"/>
    <w:rPr>
      <w:rFonts w:ascii="Times New Roman" w:eastAsia="Times New Roman" w:hAnsi="Times New Roman" w:cs="Times New Roman"/>
      <w:b/>
      <w:bCs/>
      <w:sz w:val="27"/>
      <w:szCs w:val="27"/>
      <w:lang w:val="en-US"/>
    </w:rPr>
  </w:style>
  <w:style w:type="character" w:customStyle="1" w:styleId="Heading4Char">
    <w:name w:val="Heading 4 Char"/>
    <w:basedOn w:val="DefaultParagraphFont"/>
    <w:link w:val="Heading4"/>
    <w:rsid w:val="00B66213"/>
    <w:rPr>
      <w:rFonts w:ascii="Times New Roman" w:eastAsia="Times New Roman" w:hAnsi="Times New Roman" w:cs="Times New Roman"/>
      <w:b/>
      <w:bCs/>
      <w:sz w:val="28"/>
      <w:szCs w:val="28"/>
      <w:lang w:val="en-US"/>
    </w:rPr>
  </w:style>
  <w:style w:type="character" w:customStyle="1" w:styleId="Heading9Char">
    <w:name w:val="Heading 9 Char"/>
    <w:basedOn w:val="DefaultParagraphFont"/>
    <w:link w:val="Heading9"/>
    <w:uiPriority w:val="99"/>
    <w:rsid w:val="00B66213"/>
    <w:rPr>
      <w:rFonts w:ascii="Arial" w:eastAsia="Times New Roman" w:hAnsi="Arial" w:cs="Arial"/>
      <w:sz w:val="22"/>
      <w:lang w:val="en-US"/>
    </w:rPr>
  </w:style>
  <w:style w:type="character" w:styleId="Hyperlink">
    <w:name w:val="Hyperlink"/>
    <w:uiPriority w:val="99"/>
    <w:unhideWhenUsed/>
    <w:rsid w:val="00B66213"/>
    <w:rPr>
      <w:color w:val="0000FF"/>
      <w:u w:val="single"/>
    </w:rPr>
  </w:style>
  <w:style w:type="character" w:styleId="FollowedHyperlink">
    <w:name w:val="FollowedHyperlink"/>
    <w:unhideWhenUsed/>
    <w:rsid w:val="00B66213"/>
    <w:rPr>
      <w:color w:val="800080"/>
      <w:u w:val="single"/>
    </w:rPr>
  </w:style>
  <w:style w:type="paragraph" w:customStyle="1" w:styleId="msonormal0">
    <w:name w:val="msonormal"/>
    <w:basedOn w:val="Normal"/>
    <w:uiPriority w:val="99"/>
    <w:rsid w:val="00B66213"/>
    <w:pPr>
      <w:widowControl/>
      <w:suppressAutoHyphens w:val="0"/>
      <w:autoSpaceDN/>
      <w:spacing w:before="100" w:beforeAutospacing="1" w:after="100" w:afterAutospacing="1"/>
      <w:textAlignment w:val="auto"/>
    </w:pPr>
    <w:rPr>
      <w:rFonts w:ascii="Times New Roman" w:eastAsia="Times New Roman" w:hAnsi="Times New Roman" w:cs="Times New Roman"/>
      <w:szCs w:val="24"/>
      <w:lang w:eastAsia="ro-RO"/>
    </w:rPr>
  </w:style>
  <w:style w:type="character" w:customStyle="1" w:styleId="TOC1Char">
    <w:name w:val="TOC 1 Char"/>
    <w:link w:val="TOC1"/>
    <w:semiHidden/>
    <w:locked/>
    <w:rsid w:val="00B66213"/>
    <w:rPr>
      <w:rFonts w:ascii="Arial Unicode MS" w:eastAsia="Arial Unicode MS" w:hAnsi="Arial Unicode MS"/>
      <w:shd w:val="clear" w:color="auto" w:fill="FFFFFF"/>
    </w:rPr>
  </w:style>
  <w:style w:type="paragraph" w:styleId="TOC1">
    <w:name w:val="toc 1"/>
    <w:basedOn w:val="Normal"/>
    <w:next w:val="Normal"/>
    <w:link w:val="TOC1Char"/>
    <w:autoRedefine/>
    <w:semiHidden/>
    <w:unhideWhenUsed/>
    <w:rsid w:val="00B66213"/>
    <w:pPr>
      <w:shd w:val="clear" w:color="auto" w:fill="FFFFFF"/>
      <w:suppressAutoHyphens w:val="0"/>
      <w:autoSpaceDN/>
      <w:spacing w:before="900" w:after="120" w:line="240" w:lineRule="atLeast"/>
      <w:textAlignment w:val="auto"/>
    </w:pPr>
    <w:rPr>
      <w:rFonts w:ascii="Arial Unicode MS" w:eastAsia="Arial Unicode MS" w:hAnsi="Arial Unicode MS"/>
    </w:rPr>
  </w:style>
  <w:style w:type="character" w:customStyle="1" w:styleId="TOC2Char">
    <w:name w:val="TOC 2 Char"/>
    <w:link w:val="TOC2"/>
    <w:semiHidden/>
    <w:locked/>
    <w:rsid w:val="00B66213"/>
    <w:rPr>
      <w:rFonts w:ascii="Arial Unicode MS" w:eastAsia="Arial Unicode MS" w:hAnsi="Arial Unicode MS"/>
      <w:i/>
      <w:iCs/>
      <w:spacing w:val="-10"/>
      <w:sz w:val="21"/>
      <w:szCs w:val="21"/>
      <w:shd w:val="clear" w:color="auto" w:fill="FFFFFF"/>
    </w:rPr>
  </w:style>
  <w:style w:type="paragraph" w:styleId="TOC2">
    <w:name w:val="toc 2"/>
    <w:basedOn w:val="Normal"/>
    <w:next w:val="Normal"/>
    <w:link w:val="TOC2Char"/>
    <w:autoRedefine/>
    <w:semiHidden/>
    <w:unhideWhenUsed/>
    <w:rsid w:val="00B66213"/>
    <w:pPr>
      <w:shd w:val="clear" w:color="auto" w:fill="FFFFFF"/>
      <w:suppressAutoHyphens w:val="0"/>
      <w:autoSpaceDN/>
      <w:spacing w:line="379" w:lineRule="exact"/>
      <w:textAlignment w:val="auto"/>
    </w:pPr>
    <w:rPr>
      <w:rFonts w:ascii="Arial Unicode MS" w:eastAsia="Arial Unicode MS" w:hAnsi="Arial Unicode MS"/>
      <w:i/>
      <w:iCs/>
      <w:spacing w:val="-10"/>
      <w:sz w:val="21"/>
      <w:szCs w:val="21"/>
    </w:rPr>
  </w:style>
  <w:style w:type="character" w:customStyle="1" w:styleId="TOC3Char">
    <w:name w:val="TOC 3 Char"/>
    <w:link w:val="TOC3"/>
    <w:uiPriority w:val="99"/>
    <w:semiHidden/>
    <w:locked/>
    <w:rsid w:val="00B66213"/>
    <w:rPr>
      <w:rFonts w:ascii="Arial Unicode MS" w:eastAsia="Arial Unicode MS" w:hAnsi="Courier New" w:cs="Arial Unicode MS"/>
      <w:shd w:val="clear" w:color="auto" w:fill="FFFFFF"/>
    </w:rPr>
  </w:style>
  <w:style w:type="paragraph" w:styleId="TOC3">
    <w:name w:val="toc 3"/>
    <w:basedOn w:val="Normal"/>
    <w:next w:val="Normal"/>
    <w:link w:val="TOC3Char"/>
    <w:autoRedefine/>
    <w:uiPriority w:val="99"/>
    <w:semiHidden/>
    <w:unhideWhenUsed/>
    <w:rsid w:val="00B66213"/>
    <w:pPr>
      <w:shd w:val="clear" w:color="auto" w:fill="FFFFFF"/>
      <w:suppressAutoHyphens w:val="0"/>
      <w:autoSpaceDN/>
      <w:spacing w:before="900" w:after="120" w:line="240" w:lineRule="atLeast"/>
      <w:textAlignment w:val="auto"/>
    </w:pPr>
    <w:rPr>
      <w:rFonts w:ascii="Arial Unicode MS" w:eastAsia="Arial Unicode MS" w:hAnsi="Courier New" w:cs="Arial Unicode MS"/>
    </w:rPr>
  </w:style>
  <w:style w:type="paragraph" w:styleId="FootnoteText">
    <w:name w:val="footnote text"/>
    <w:basedOn w:val="Normal"/>
    <w:link w:val="FootnoteTextChar"/>
    <w:uiPriority w:val="99"/>
    <w:unhideWhenUsed/>
    <w:rsid w:val="00B66213"/>
    <w:pPr>
      <w:widowControl/>
      <w:suppressAutoHyphens w:val="0"/>
      <w:autoSpaceDN/>
      <w:textAlignment w:val="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B66213"/>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B66213"/>
    <w:pPr>
      <w:widowControl/>
      <w:tabs>
        <w:tab w:val="center" w:pos="4320"/>
        <w:tab w:val="right" w:pos="8640"/>
      </w:tabs>
      <w:suppressAutoHyphens w:val="0"/>
      <w:autoSpaceDN/>
      <w:textAlignment w:val="auto"/>
    </w:pPr>
    <w:rPr>
      <w:rFonts w:ascii="Times New Roman" w:eastAsia="Times New Roman" w:hAnsi="Times New Roman" w:cs="Times New Roman"/>
      <w:szCs w:val="24"/>
      <w:lang w:val="en-US"/>
    </w:rPr>
  </w:style>
  <w:style w:type="character" w:customStyle="1" w:styleId="HeaderChar">
    <w:name w:val="Header Char"/>
    <w:basedOn w:val="DefaultParagraphFont"/>
    <w:link w:val="Header"/>
    <w:uiPriority w:val="99"/>
    <w:rsid w:val="00B66213"/>
    <w:rPr>
      <w:rFonts w:ascii="Times New Roman" w:eastAsia="Times New Roman" w:hAnsi="Times New Roman" w:cs="Times New Roman"/>
      <w:szCs w:val="24"/>
      <w:lang w:val="en-US"/>
    </w:rPr>
  </w:style>
  <w:style w:type="character" w:customStyle="1" w:styleId="FooterChar1">
    <w:name w:val="Footer Char1"/>
    <w:aliases w:val="Char Char1, Char Char1"/>
    <w:basedOn w:val="DefaultParagraphFont"/>
    <w:link w:val="Footer"/>
    <w:uiPriority w:val="99"/>
    <w:locked/>
    <w:rsid w:val="00B66213"/>
    <w:rPr>
      <w:rFonts w:ascii="Times New Roman" w:eastAsia="Times New Roman" w:hAnsi="Times New Roman" w:cs="Times New Roman"/>
      <w:szCs w:val="24"/>
      <w:lang w:val="en-US"/>
    </w:rPr>
  </w:style>
  <w:style w:type="paragraph" w:styleId="Footer">
    <w:name w:val="footer"/>
    <w:aliases w:val="Char, Char"/>
    <w:basedOn w:val="Normal"/>
    <w:link w:val="FooterChar1"/>
    <w:uiPriority w:val="99"/>
    <w:unhideWhenUsed/>
    <w:rsid w:val="00B66213"/>
    <w:pPr>
      <w:widowControl/>
      <w:tabs>
        <w:tab w:val="center" w:pos="4320"/>
        <w:tab w:val="right" w:pos="8640"/>
      </w:tabs>
      <w:suppressAutoHyphens w:val="0"/>
      <w:autoSpaceDN/>
      <w:textAlignment w:val="auto"/>
    </w:pPr>
    <w:rPr>
      <w:rFonts w:ascii="Times New Roman" w:eastAsia="Times New Roman" w:hAnsi="Times New Roman" w:cs="Times New Roman"/>
      <w:szCs w:val="24"/>
      <w:lang w:val="en-US"/>
    </w:rPr>
  </w:style>
  <w:style w:type="character" w:customStyle="1" w:styleId="FooterChar">
    <w:name w:val="Footer Char"/>
    <w:aliases w:val="Char Char,Char Char4, Char Char"/>
    <w:basedOn w:val="DefaultParagraphFont"/>
    <w:uiPriority w:val="99"/>
    <w:rsid w:val="00B66213"/>
  </w:style>
  <w:style w:type="paragraph" w:styleId="BodyText">
    <w:name w:val="Body Text"/>
    <w:basedOn w:val="Normal"/>
    <w:link w:val="BodyTextChar"/>
    <w:uiPriority w:val="99"/>
    <w:unhideWhenUsed/>
    <w:rsid w:val="00B66213"/>
    <w:pPr>
      <w:widowControl/>
      <w:suppressAutoHyphens w:val="0"/>
      <w:autoSpaceDN/>
      <w:spacing w:after="120"/>
      <w:textAlignment w:val="auto"/>
    </w:pPr>
    <w:rPr>
      <w:rFonts w:ascii="Times New Roman" w:eastAsia="Times New Roman" w:hAnsi="Times New Roman" w:cs="Times New Roman"/>
      <w:szCs w:val="24"/>
      <w:lang w:val="en-US"/>
    </w:rPr>
  </w:style>
  <w:style w:type="character" w:customStyle="1" w:styleId="BodyTextChar">
    <w:name w:val="Body Text Char"/>
    <w:basedOn w:val="DefaultParagraphFont"/>
    <w:link w:val="BodyText"/>
    <w:uiPriority w:val="99"/>
    <w:rsid w:val="00B66213"/>
    <w:rPr>
      <w:rFonts w:ascii="Times New Roman" w:eastAsia="Times New Roman" w:hAnsi="Times New Roman" w:cs="Times New Roman"/>
      <w:szCs w:val="24"/>
      <w:lang w:val="en-US"/>
    </w:rPr>
  </w:style>
  <w:style w:type="paragraph" w:styleId="BodyTextIndent">
    <w:name w:val="Body Text Indent"/>
    <w:basedOn w:val="Normal"/>
    <w:link w:val="BodyTextIndentChar"/>
    <w:uiPriority w:val="99"/>
    <w:unhideWhenUsed/>
    <w:rsid w:val="00B66213"/>
    <w:pPr>
      <w:widowControl/>
      <w:suppressAutoHyphens w:val="0"/>
      <w:autoSpaceDN/>
      <w:ind w:firstLine="708"/>
      <w:textAlignment w:val="auto"/>
    </w:pPr>
    <w:rPr>
      <w:rFonts w:ascii="Times New Roman" w:eastAsia="Times New Roman" w:hAnsi="Times New Roman" w:cs="Times New Roman"/>
      <w:szCs w:val="24"/>
      <w:lang w:eastAsia="ro-RO"/>
    </w:rPr>
  </w:style>
  <w:style w:type="character" w:customStyle="1" w:styleId="BodyTextIndentChar">
    <w:name w:val="Body Text Indent Char"/>
    <w:basedOn w:val="DefaultParagraphFont"/>
    <w:link w:val="BodyTextIndent"/>
    <w:uiPriority w:val="99"/>
    <w:rsid w:val="00B66213"/>
    <w:rPr>
      <w:rFonts w:ascii="Times New Roman" w:eastAsia="Times New Roman" w:hAnsi="Times New Roman" w:cs="Times New Roman"/>
      <w:szCs w:val="24"/>
      <w:lang w:eastAsia="ro-RO"/>
    </w:rPr>
  </w:style>
  <w:style w:type="paragraph" w:styleId="BodyText3">
    <w:name w:val="Body Text 3"/>
    <w:basedOn w:val="Normal"/>
    <w:link w:val="BodyText3Char"/>
    <w:uiPriority w:val="99"/>
    <w:unhideWhenUsed/>
    <w:rsid w:val="00B66213"/>
    <w:pPr>
      <w:widowControl/>
      <w:suppressAutoHyphens w:val="0"/>
      <w:autoSpaceDN/>
      <w:spacing w:after="120"/>
      <w:textAlignment w:val="auto"/>
    </w:pPr>
    <w:rPr>
      <w:rFonts w:ascii="Times New Roman" w:eastAsia="Times New Roman" w:hAnsi="Times New Roman" w:cs="Times New Roman"/>
      <w:sz w:val="16"/>
      <w:szCs w:val="16"/>
      <w:lang w:eastAsia="ro-RO"/>
    </w:rPr>
  </w:style>
  <w:style w:type="character" w:customStyle="1" w:styleId="BodyText3Char">
    <w:name w:val="Body Text 3 Char"/>
    <w:basedOn w:val="DefaultParagraphFont"/>
    <w:link w:val="BodyText3"/>
    <w:uiPriority w:val="99"/>
    <w:rsid w:val="00B66213"/>
    <w:rPr>
      <w:rFonts w:ascii="Times New Roman" w:eastAsia="Times New Roman" w:hAnsi="Times New Roman" w:cs="Times New Roman"/>
      <w:sz w:val="16"/>
      <w:szCs w:val="16"/>
      <w:lang w:eastAsia="ro-RO"/>
    </w:rPr>
  </w:style>
  <w:style w:type="character" w:customStyle="1" w:styleId="BodyTextIndent2Char">
    <w:name w:val="Body Text Indent 2 Char"/>
    <w:basedOn w:val="DefaultParagraphFont"/>
    <w:link w:val="BodyTextIndent2"/>
    <w:uiPriority w:val="99"/>
    <w:rsid w:val="00B66213"/>
    <w:rPr>
      <w:rFonts w:ascii="Arial" w:eastAsia="Arial" w:hAnsi="Arial" w:cs="Arial"/>
      <w:szCs w:val="20"/>
      <w:lang w:val="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locked/>
    <w:rsid w:val="00B66213"/>
  </w:style>
  <w:style w:type="paragraph" w:customStyle="1" w:styleId="Default">
    <w:name w:val="Default"/>
    <w:uiPriority w:val="99"/>
    <w:rsid w:val="00B66213"/>
    <w:pPr>
      <w:widowControl/>
      <w:suppressAutoHyphens w:val="0"/>
      <w:autoSpaceDE w:val="0"/>
      <w:adjustRightInd w:val="0"/>
      <w:textAlignment w:val="auto"/>
    </w:pPr>
    <w:rPr>
      <w:rFonts w:ascii="Cambria" w:eastAsia="Times New Roman" w:hAnsi="Cambria" w:cs="Cambria"/>
      <w:color w:val="000000"/>
      <w:szCs w:val="24"/>
      <w:lang w:val="en-US"/>
    </w:rPr>
  </w:style>
  <w:style w:type="paragraph" w:customStyle="1" w:styleId="xl66">
    <w:name w:val="xl66"/>
    <w:basedOn w:val="Normal"/>
    <w:uiPriority w:val="99"/>
    <w:rsid w:val="00B6621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eastAsia="Times New Roman" w:hAnsi="Arial" w:cs="Arial"/>
      <w:sz w:val="14"/>
      <w:szCs w:val="14"/>
      <w:lang w:val="en-US"/>
    </w:rPr>
  </w:style>
  <w:style w:type="paragraph" w:customStyle="1" w:styleId="xl67">
    <w:name w:val="xl67"/>
    <w:basedOn w:val="Normal"/>
    <w:uiPriority w:val="99"/>
    <w:rsid w:val="00B6621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eastAsia="Times New Roman" w:hAnsi="Arial" w:cs="Arial"/>
      <w:sz w:val="14"/>
      <w:szCs w:val="14"/>
      <w:lang w:val="en-US"/>
    </w:rPr>
  </w:style>
  <w:style w:type="paragraph" w:customStyle="1" w:styleId="xl68">
    <w:name w:val="xl68"/>
    <w:basedOn w:val="Normal"/>
    <w:uiPriority w:val="99"/>
    <w:rsid w:val="00B6621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eastAsia="Times New Roman" w:hAnsi="Arial" w:cs="Arial"/>
      <w:sz w:val="14"/>
      <w:szCs w:val="14"/>
      <w:lang w:val="en-US"/>
    </w:rPr>
  </w:style>
  <w:style w:type="paragraph" w:customStyle="1" w:styleId="xl69">
    <w:name w:val="xl69"/>
    <w:basedOn w:val="Normal"/>
    <w:uiPriority w:val="99"/>
    <w:rsid w:val="00B66213"/>
    <w:pPr>
      <w:widowControl/>
      <w:pBdr>
        <w:top w:val="single" w:sz="4" w:space="0" w:color="auto"/>
        <w:left w:val="single" w:sz="4" w:space="0" w:color="auto"/>
      </w:pBdr>
      <w:suppressAutoHyphens w:val="0"/>
      <w:autoSpaceDN/>
      <w:spacing w:before="100" w:beforeAutospacing="1" w:after="100" w:afterAutospacing="1"/>
      <w:textAlignment w:val="auto"/>
    </w:pPr>
    <w:rPr>
      <w:rFonts w:ascii="Arial" w:eastAsia="Times New Roman" w:hAnsi="Arial" w:cs="Arial"/>
      <w:b/>
      <w:bCs/>
      <w:sz w:val="14"/>
      <w:szCs w:val="14"/>
      <w:lang w:val="en-US"/>
    </w:rPr>
  </w:style>
  <w:style w:type="paragraph" w:customStyle="1" w:styleId="xl70">
    <w:name w:val="xl70"/>
    <w:basedOn w:val="Normal"/>
    <w:uiPriority w:val="99"/>
    <w:rsid w:val="00B66213"/>
    <w:pPr>
      <w:widowControl/>
      <w:pBdr>
        <w:top w:val="single" w:sz="4" w:space="0" w:color="auto"/>
      </w:pBdr>
      <w:suppressAutoHyphens w:val="0"/>
      <w:autoSpaceDN/>
      <w:spacing w:before="100" w:beforeAutospacing="1" w:after="100" w:afterAutospacing="1"/>
      <w:jc w:val="right"/>
      <w:textAlignment w:val="auto"/>
    </w:pPr>
    <w:rPr>
      <w:rFonts w:ascii="Arial" w:eastAsia="Times New Roman" w:hAnsi="Arial" w:cs="Arial"/>
      <w:b/>
      <w:bCs/>
      <w:sz w:val="14"/>
      <w:szCs w:val="14"/>
      <w:lang w:val="en-US"/>
    </w:rPr>
  </w:style>
  <w:style w:type="paragraph" w:customStyle="1" w:styleId="xl71">
    <w:name w:val="xl71"/>
    <w:basedOn w:val="Normal"/>
    <w:uiPriority w:val="99"/>
    <w:rsid w:val="00B66213"/>
    <w:pPr>
      <w:widowControl/>
      <w:pBdr>
        <w:left w:val="single" w:sz="4" w:space="0" w:color="auto"/>
      </w:pBdr>
      <w:suppressAutoHyphens w:val="0"/>
      <w:autoSpaceDN/>
      <w:spacing w:before="100" w:beforeAutospacing="1" w:after="100" w:afterAutospacing="1"/>
      <w:textAlignment w:val="auto"/>
    </w:pPr>
    <w:rPr>
      <w:rFonts w:ascii="Arial" w:eastAsia="Times New Roman" w:hAnsi="Arial" w:cs="Arial"/>
      <w:b/>
      <w:bCs/>
      <w:sz w:val="14"/>
      <w:szCs w:val="14"/>
      <w:lang w:val="en-US"/>
    </w:rPr>
  </w:style>
  <w:style w:type="paragraph" w:customStyle="1" w:styleId="xl72">
    <w:name w:val="xl72"/>
    <w:basedOn w:val="Normal"/>
    <w:uiPriority w:val="99"/>
    <w:rsid w:val="00B66213"/>
    <w:pPr>
      <w:widowControl/>
      <w:suppressAutoHyphens w:val="0"/>
      <w:autoSpaceDN/>
      <w:spacing w:before="100" w:beforeAutospacing="1" w:after="100" w:afterAutospacing="1"/>
      <w:jc w:val="right"/>
      <w:textAlignment w:val="auto"/>
    </w:pPr>
    <w:rPr>
      <w:rFonts w:ascii="Arial" w:eastAsia="Times New Roman" w:hAnsi="Arial" w:cs="Arial"/>
      <w:b/>
      <w:bCs/>
      <w:sz w:val="14"/>
      <w:szCs w:val="14"/>
      <w:lang w:val="en-US"/>
    </w:rPr>
  </w:style>
  <w:style w:type="paragraph" w:customStyle="1" w:styleId="xl73">
    <w:name w:val="xl73"/>
    <w:basedOn w:val="Normal"/>
    <w:uiPriority w:val="99"/>
    <w:rsid w:val="00B66213"/>
    <w:pPr>
      <w:widowControl/>
      <w:pBdr>
        <w:left w:val="single" w:sz="4" w:space="0" w:color="auto"/>
      </w:pBdr>
      <w:suppressAutoHyphens w:val="0"/>
      <w:autoSpaceDN/>
      <w:spacing w:before="100" w:beforeAutospacing="1" w:after="100" w:afterAutospacing="1"/>
      <w:textAlignment w:val="auto"/>
    </w:pPr>
    <w:rPr>
      <w:rFonts w:ascii="Arial" w:eastAsia="Times New Roman" w:hAnsi="Arial" w:cs="Arial"/>
      <w:sz w:val="14"/>
      <w:szCs w:val="14"/>
      <w:lang w:val="en-US"/>
    </w:rPr>
  </w:style>
  <w:style w:type="paragraph" w:customStyle="1" w:styleId="xl74">
    <w:name w:val="xl74"/>
    <w:basedOn w:val="Normal"/>
    <w:uiPriority w:val="99"/>
    <w:rsid w:val="00B66213"/>
    <w:pPr>
      <w:widowControl/>
      <w:suppressAutoHyphens w:val="0"/>
      <w:autoSpaceDN/>
      <w:spacing w:before="100" w:beforeAutospacing="1" w:after="100" w:afterAutospacing="1"/>
      <w:jc w:val="right"/>
      <w:textAlignment w:val="auto"/>
    </w:pPr>
    <w:rPr>
      <w:rFonts w:ascii="Arial" w:eastAsia="Times New Roman" w:hAnsi="Arial" w:cs="Arial"/>
      <w:sz w:val="14"/>
      <w:szCs w:val="14"/>
      <w:lang w:val="en-US"/>
    </w:rPr>
  </w:style>
  <w:style w:type="paragraph" w:customStyle="1" w:styleId="xl75">
    <w:name w:val="xl75"/>
    <w:basedOn w:val="Normal"/>
    <w:uiPriority w:val="99"/>
    <w:rsid w:val="00B66213"/>
    <w:pPr>
      <w:widowControl/>
      <w:pBdr>
        <w:top w:val="single" w:sz="4" w:space="0" w:color="auto"/>
        <w:left w:val="single" w:sz="4" w:space="0" w:color="auto"/>
        <w:right w:val="single" w:sz="4" w:space="0" w:color="auto"/>
      </w:pBdr>
      <w:suppressAutoHyphens w:val="0"/>
      <w:autoSpaceDN/>
      <w:spacing w:before="100" w:beforeAutospacing="1" w:after="100" w:afterAutospacing="1"/>
      <w:jc w:val="center"/>
      <w:textAlignment w:val="auto"/>
    </w:pPr>
    <w:rPr>
      <w:rFonts w:ascii="Arial" w:eastAsia="Times New Roman" w:hAnsi="Arial" w:cs="Arial"/>
      <w:sz w:val="14"/>
      <w:szCs w:val="14"/>
      <w:lang w:val="en-US"/>
    </w:rPr>
  </w:style>
  <w:style w:type="paragraph" w:customStyle="1" w:styleId="xl76">
    <w:name w:val="xl76"/>
    <w:basedOn w:val="Normal"/>
    <w:uiPriority w:val="99"/>
    <w:rsid w:val="00B66213"/>
    <w:pPr>
      <w:widowControl/>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eastAsia="Times New Roman" w:hAnsi="Arial" w:cs="Arial"/>
      <w:sz w:val="14"/>
      <w:szCs w:val="14"/>
      <w:lang w:val="en-US"/>
    </w:rPr>
  </w:style>
  <w:style w:type="paragraph" w:customStyle="1" w:styleId="xl77">
    <w:name w:val="xl77"/>
    <w:basedOn w:val="Normal"/>
    <w:uiPriority w:val="99"/>
    <w:rsid w:val="00B66213"/>
    <w:pPr>
      <w:widowControl/>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auto"/>
    </w:pPr>
    <w:rPr>
      <w:rFonts w:ascii="Arial" w:eastAsia="Times New Roman" w:hAnsi="Arial" w:cs="Arial"/>
      <w:sz w:val="14"/>
      <w:szCs w:val="14"/>
      <w:lang w:val="en-US"/>
    </w:rPr>
  </w:style>
  <w:style w:type="paragraph" w:customStyle="1" w:styleId="xl78">
    <w:name w:val="xl78"/>
    <w:basedOn w:val="Normal"/>
    <w:uiPriority w:val="99"/>
    <w:rsid w:val="00B66213"/>
    <w:pPr>
      <w:widowControl/>
      <w:pBdr>
        <w:top w:val="single" w:sz="4" w:space="0" w:color="auto"/>
        <w:bottom w:val="single" w:sz="4" w:space="0" w:color="auto"/>
      </w:pBdr>
      <w:suppressAutoHyphens w:val="0"/>
      <w:autoSpaceDN/>
      <w:spacing w:before="100" w:beforeAutospacing="1" w:after="100" w:afterAutospacing="1"/>
      <w:jc w:val="center"/>
      <w:textAlignment w:val="auto"/>
    </w:pPr>
    <w:rPr>
      <w:rFonts w:ascii="Arial" w:eastAsia="Times New Roman" w:hAnsi="Arial" w:cs="Arial"/>
      <w:sz w:val="14"/>
      <w:szCs w:val="14"/>
      <w:lang w:val="en-US"/>
    </w:rPr>
  </w:style>
  <w:style w:type="paragraph" w:customStyle="1" w:styleId="xl79">
    <w:name w:val="xl79"/>
    <w:basedOn w:val="Normal"/>
    <w:uiPriority w:val="99"/>
    <w:rsid w:val="00B66213"/>
    <w:pPr>
      <w:widowControl/>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eastAsia="Times New Roman" w:hAnsi="Arial" w:cs="Arial"/>
      <w:sz w:val="14"/>
      <w:szCs w:val="14"/>
      <w:lang w:val="en-US"/>
    </w:rPr>
  </w:style>
  <w:style w:type="character" w:customStyle="1" w:styleId="Bodytext0">
    <w:name w:val="Body text_"/>
    <w:link w:val="Bodytext1"/>
    <w:locked/>
    <w:rsid w:val="00B66213"/>
    <w:rPr>
      <w:rFonts w:ascii="Arial" w:hAnsi="Arial" w:cs="Arial"/>
      <w:sz w:val="18"/>
      <w:szCs w:val="18"/>
      <w:shd w:val="clear" w:color="auto" w:fill="FFFFFF"/>
    </w:rPr>
  </w:style>
  <w:style w:type="paragraph" w:customStyle="1" w:styleId="Bodytext1">
    <w:name w:val="Body text1"/>
    <w:basedOn w:val="Normal"/>
    <w:link w:val="Bodytext0"/>
    <w:rsid w:val="00B66213"/>
    <w:pPr>
      <w:widowControl/>
      <w:shd w:val="clear" w:color="auto" w:fill="FFFFFF"/>
      <w:suppressAutoHyphens w:val="0"/>
      <w:autoSpaceDN/>
      <w:spacing w:line="240" w:lineRule="atLeast"/>
      <w:ind w:hanging="700"/>
      <w:textAlignment w:val="auto"/>
    </w:pPr>
    <w:rPr>
      <w:rFonts w:ascii="Arial" w:hAnsi="Arial" w:cs="Arial"/>
      <w:sz w:val="18"/>
      <w:szCs w:val="18"/>
    </w:rPr>
  </w:style>
  <w:style w:type="character" w:customStyle="1" w:styleId="Heading40">
    <w:name w:val="Heading #4_"/>
    <w:link w:val="Heading41"/>
    <w:locked/>
    <w:rsid w:val="00B66213"/>
    <w:rPr>
      <w:rFonts w:ascii="Arial" w:hAnsi="Arial" w:cs="Arial"/>
      <w:smallCaps/>
      <w:spacing w:val="10"/>
      <w:szCs w:val="24"/>
      <w:shd w:val="clear" w:color="auto" w:fill="FFFFFF"/>
    </w:rPr>
  </w:style>
  <w:style w:type="paragraph" w:customStyle="1" w:styleId="Heading41">
    <w:name w:val="Heading #41"/>
    <w:basedOn w:val="Normal"/>
    <w:link w:val="Heading40"/>
    <w:rsid w:val="00B66213"/>
    <w:pPr>
      <w:widowControl/>
      <w:shd w:val="clear" w:color="auto" w:fill="FFFFFF"/>
      <w:suppressAutoHyphens w:val="0"/>
      <w:autoSpaceDN/>
      <w:spacing w:before="600" w:after="480" w:line="240" w:lineRule="atLeast"/>
      <w:textAlignment w:val="auto"/>
      <w:outlineLvl w:val="3"/>
    </w:pPr>
    <w:rPr>
      <w:rFonts w:ascii="Arial" w:hAnsi="Arial" w:cs="Arial"/>
      <w:smallCaps/>
      <w:spacing w:val="10"/>
      <w:szCs w:val="24"/>
    </w:rPr>
  </w:style>
  <w:style w:type="character" w:customStyle="1" w:styleId="Tablecaption2">
    <w:name w:val="Table caption (2)_"/>
    <w:link w:val="Tablecaption21"/>
    <w:locked/>
    <w:rsid w:val="00B66213"/>
    <w:rPr>
      <w:rFonts w:ascii="Arial" w:hAnsi="Arial" w:cs="Arial"/>
      <w:b/>
      <w:bCs/>
      <w:sz w:val="15"/>
      <w:szCs w:val="15"/>
      <w:shd w:val="clear" w:color="auto" w:fill="FFFFFF"/>
    </w:rPr>
  </w:style>
  <w:style w:type="paragraph" w:customStyle="1" w:styleId="Tablecaption21">
    <w:name w:val="Table caption (2)1"/>
    <w:basedOn w:val="Normal"/>
    <w:link w:val="Tablecaption2"/>
    <w:rsid w:val="00B66213"/>
    <w:pPr>
      <w:widowControl/>
      <w:shd w:val="clear" w:color="auto" w:fill="FFFFFF"/>
      <w:suppressAutoHyphens w:val="0"/>
      <w:autoSpaceDN/>
      <w:spacing w:line="240" w:lineRule="atLeast"/>
      <w:textAlignment w:val="auto"/>
    </w:pPr>
    <w:rPr>
      <w:rFonts w:ascii="Arial" w:hAnsi="Arial" w:cs="Arial"/>
      <w:b/>
      <w:bCs/>
      <w:sz w:val="15"/>
      <w:szCs w:val="15"/>
    </w:rPr>
  </w:style>
  <w:style w:type="character" w:customStyle="1" w:styleId="Tablecaption">
    <w:name w:val="Table caption_"/>
    <w:link w:val="Tablecaption1"/>
    <w:locked/>
    <w:rsid w:val="00B66213"/>
    <w:rPr>
      <w:rFonts w:ascii="Arial" w:hAnsi="Arial" w:cs="Arial"/>
      <w:sz w:val="14"/>
      <w:szCs w:val="14"/>
      <w:shd w:val="clear" w:color="auto" w:fill="FFFFFF"/>
    </w:rPr>
  </w:style>
  <w:style w:type="paragraph" w:customStyle="1" w:styleId="Tablecaption1">
    <w:name w:val="Table caption1"/>
    <w:basedOn w:val="Normal"/>
    <w:link w:val="Tablecaption"/>
    <w:rsid w:val="00B66213"/>
    <w:pPr>
      <w:widowControl/>
      <w:shd w:val="clear" w:color="auto" w:fill="FFFFFF"/>
      <w:suppressAutoHyphens w:val="0"/>
      <w:autoSpaceDN/>
      <w:spacing w:line="240" w:lineRule="atLeast"/>
      <w:textAlignment w:val="auto"/>
    </w:pPr>
    <w:rPr>
      <w:rFonts w:ascii="Arial" w:hAnsi="Arial" w:cs="Arial"/>
      <w:sz w:val="14"/>
      <w:szCs w:val="14"/>
    </w:rPr>
  </w:style>
  <w:style w:type="character" w:customStyle="1" w:styleId="Bodytext7">
    <w:name w:val="Body text (7)_"/>
    <w:link w:val="Bodytext71"/>
    <w:locked/>
    <w:rsid w:val="00B66213"/>
    <w:rPr>
      <w:rFonts w:ascii="Arial" w:hAnsi="Arial" w:cs="Arial"/>
      <w:smallCaps/>
      <w:spacing w:val="10"/>
      <w:szCs w:val="24"/>
      <w:shd w:val="clear" w:color="auto" w:fill="FFFFFF"/>
    </w:rPr>
  </w:style>
  <w:style w:type="paragraph" w:customStyle="1" w:styleId="Bodytext71">
    <w:name w:val="Body text (7)1"/>
    <w:basedOn w:val="Normal"/>
    <w:link w:val="Bodytext7"/>
    <w:rsid w:val="00B66213"/>
    <w:pPr>
      <w:widowControl/>
      <w:shd w:val="clear" w:color="auto" w:fill="FFFFFF"/>
      <w:suppressAutoHyphens w:val="0"/>
      <w:autoSpaceDN/>
      <w:spacing w:before="660" w:after="60" w:line="240" w:lineRule="atLeast"/>
      <w:ind w:hanging="460"/>
      <w:jc w:val="both"/>
      <w:textAlignment w:val="auto"/>
    </w:pPr>
    <w:rPr>
      <w:rFonts w:ascii="Arial" w:hAnsi="Arial" w:cs="Arial"/>
      <w:smallCaps/>
      <w:spacing w:val="10"/>
      <w:szCs w:val="24"/>
    </w:rPr>
  </w:style>
  <w:style w:type="character" w:customStyle="1" w:styleId="Heading10">
    <w:name w:val="Heading #1_"/>
    <w:link w:val="Heading11"/>
    <w:locked/>
    <w:rsid w:val="00B66213"/>
    <w:rPr>
      <w:b/>
      <w:bCs/>
      <w:spacing w:val="-50"/>
      <w:w w:val="120"/>
      <w:sz w:val="101"/>
      <w:szCs w:val="101"/>
      <w:shd w:val="clear" w:color="auto" w:fill="FFFFFF"/>
    </w:rPr>
  </w:style>
  <w:style w:type="paragraph" w:customStyle="1" w:styleId="Heading11">
    <w:name w:val="Heading #11"/>
    <w:basedOn w:val="Normal"/>
    <w:link w:val="Heading10"/>
    <w:rsid w:val="00B66213"/>
    <w:pPr>
      <w:widowControl/>
      <w:shd w:val="clear" w:color="auto" w:fill="FFFFFF"/>
      <w:suppressAutoHyphens w:val="0"/>
      <w:autoSpaceDN/>
      <w:spacing w:line="240" w:lineRule="atLeast"/>
      <w:textAlignment w:val="auto"/>
      <w:outlineLvl w:val="0"/>
    </w:pPr>
    <w:rPr>
      <w:b/>
      <w:bCs/>
      <w:spacing w:val="-50"/>
      <w:w w:val="120"/>
      <w:sz w:val="101"/>
      <w:szCs w:val="101"/>
    </w:rPr>
  </w:style>
  <w:style w:type="character" w:customStyle="1" w:styleId="Footnote">
    <w:name w:val="Footnote_"/>
    <w:link w:val="Footnote0"/>
    <w:locked/>
    <w:rsid w:val="00B66213"/>
    <w:rPr>
      <w:rFonts w:ascii="Arial Unicode MS" w:eastAsia="Arial Unicode MS" w:hAnsi="Arial Unicode MS"/>
      <w:sz w:val="17"/>
      <w:szCs w:val="17"/>
      <w:shd w:val="clear" w:color="auto" w:fill="FFFFFF"/>
    </w:rPr>
  </w:style>
  <w:style w:type="paragraph" w:customStyle="1" w:styleId="Footnote0">
    <w:name w:val="Footnote"/>
    <w:basedOn w:val="Normal"/>
    <w:link w:val="Footnote"/>
    <w:rsid w:val="00B66213"/>
    <w:pPr>
      <w:shd w:val="clear" w:color="auto" w:fill="FFFFFF"/>
      <w:suppressAutoHyphens w:val="0"/>
      <w:autoSpaceDN/>
      <w:spacing w:line="240" w:lineRule="atLeast"/>
      <w:textAlignment w:val="auto"/>
    </w:pPr>
    <w:rPr>
      <w:rFonts w:ascii="Arial Unicode MS" w:eastAsia="Arial Unicode MS" w:hAnsi="Arial Unicode MS"/>
      <w:sz w:val="17"/>
      <w:szCs w:val="17"/>
    </w:rPr>
  </w:style>
  <w:style w:type="character" w:customStyle="1" w:styleId="Footnote2">
    <w:name w:val="Footnote (2)_"/>
    <w:link w:val="Footnote20"/>
    <w:locked/>
    <w:rsid w:val="00B66213"/>
    <w:rPr>
      <w:rFonts w:ascii="Arial" w:hAnsi="Arial" w:cs="Arial"/>
      <w:b/>
      <w:bCs/>
      <w:i/>
      <w:iCs/>
      <w:sz w:val="16"/>
      <w:szCs w:val="16"/>
      <w:shd w:val="clear" w:color="auto" w:fill="FFFFFF"/>
    </w:rPr>
  </w:style>
  <w:style w:type="paragraph" w:customStyle="1" w:styleId="Footnote20">
    <w:name w:val="Footnote (2)"/>
    <w:basedOn w:val="Normal"/>
    <w:link w:val="Footnote2"/>
    <w:rsid w:val="00B66213"/>
    <w:pPr>
      <w:shd w:val="clear" w:color="auto" w:fill="FFFFFF"/>
      <w:suppressAutoHyphens w:val="0"/>
      <w:autoSpaceDN/>
      <w:spacing w:line="206" w:lineRule="exact"/>
      <w:textAlignment w:val="auto"/>
    </w:pPr>
    <w:rPr>
      <w:rFonts w:ascii="Arial" w:hAnsi="Arial" w:cs="Arial"/>
      <w:b/>
      <w:bCs/>
      <w:i/>
      <w:iCs/>
      <w:sz w:val="16"/>
      <w:szCs w:val="16"/>
    </w:rPr>
  </w:style>
  <w:style w:type="character" w:customStyle="1" w:styleId="PicturecaptionExact">
    <w:name w:val="Picture caption Exact"/>
    <w:link w:val="Picturecaption"/>
    <w:locked/>
    <w:rsid w:val="00B66213"/>
    <w:rPr>
      <w:rFonts w:ascii="Arial Unicode MS" w:eastAsia="Arial Unicode MS" w:hAnsi="Arial Unicode MS"/>
      <w:spacing w:val="3"/>
      <w:sz w:val="9"/>
      <w:szCs w:val="9"/>
      <w:shd w:val="clear" w:color="auto" w:fill="FFFFFF"/>
    </w:rPr>
  </w:style>
  <w:style w:type="paragraph" w:customStyle="1" w:styleId="Picturecaption">
    <w:name w:val="Picture caption"/>
    <w:basedOn w:val="Normal"/>
    <w:link w:val="PicturecaptionExact"/>
    <w:rsid w:val="00B66213"/>
    <w:pPr>
      <w:shd w:val="clear" w:color="auto" w:fill="FFFFFF"/>
      <w:suppressAutoHyphens w:val="0"/>
      <w:autoSpaceDN/>
      <w:spacing w:line="115" w:lineRule="exact"/>
      <w:jc w:val="center"/>
      <w:textAlignment w:val="auto"/>
    </w:pPr>
    <w:rPr>
      <w:rFonts w:ascii="Arial Unicode MS" w:eastAsia="Arial Unicode MS" w:hAnsi="Arial Unicode MS"/>
      <w:spacing w:val="3"/>
      <w:sz w:val="9"/>
      <w:szCs w:val="9"/>
    </w:rPr>
  </w:style>
  <w:style w:type="character" w:customStyle="1" w:styleId="Bodytext2">
    <w:name w:val="Body text (2)_"/>
    <w:link w:val="Bodytext21"/>
    <w:locked/>
    <w:rsid w:val="00B66213"/>
    <w:rPr>
      <w:rFonts w:ascii="Arial" w:hAnsi="Arial" w:cs="Arial"/>
      <w:b/>
      <w:bCs/>
      <w:color w:val="141414"/>
      <w:sz w:val="31"/>
      <w:szCs w:val="31"/>
      <w:shd w:val="clear" w:color="auto" w:fill="FFFFFF"/>
    </w:rPr>
  </w:style>
  <w:style w:type="paragraph" w:customStyle="1" w:styleId="Bodytext21">
    <w:name w:val="Body text (2)1"/>
    <w:basedOn w:val="Normal"/>
    <w:link w:val="Bodytext2"/>
    <w:rsid w:val="00B66213"/>
    <w:pPr>
      <w:shd w:val="clear" w:color="auto" w:fill="FFFFFF"/>
      <w:suppressAutoHyphens w:val="0"/>
      <w:autoSpaceDN/>
      <w:spacing w:line="240" w:lineRule="atLeast"/>
      <w:textAlignment w:val="auto"/>
    </w:pPr>
    <w:rPr>
      <w:rFonts w:ascii="Arial" w:hAnsi="Arial" w:cs="Arial"/>
      <w:b/>
      <w:bCs/>
      <w:color w:val="141414"/>
      <w:sz w:val="31"/>
      <w:szCs w:val="31"/>
    </w:rPr>
  </w:style>
  <w:style w:type="character" w:customStyle="1" w:styleId="Bodytext3Exact">
    <w:name w:val="Body text (3) Exact"/>
    <w:link w:val="Bodytext30"/>
    <w:locked/>
    <w:rsid w:val="00B66213"/>
    <w:rPr>
      <w:rFonts w:ascii="Bookman Old Style" w:hAnsi="Bookman Old Style"/>
      <w:b/>
      <w:bCs/>
      <w:spacing w:val="21"/>
      <w:sz w:val="31"/>
      <w:szCs w:val="31"/>
      <w:shd w:val="clear" w:color="auto" w:fill="FFFFFF"/>
    </w:rPr>
  </w:style>
  <w:style w:type="paragraph" w:customStyle="1" w:styleId="Bodytext30">
    <w:name w:val="Body text (3)"/>
    <w:basedOn w:val="Normal"/>
    <w:link w:val="Bodytext3Exact"/>
    <w:rsid w:val="00B66213"/>
    <w:pPr>
      <w:shd w:val="clear" w:color="auto" w:fill="FFFFFF"/>
      <w:suppressAutoHyphens w:val="0"/>
      <w:autoSpaceDN/>
      <w:spacing w:line="240" w:lineRule="atLeast"/>
      <w:textAlignment w:val="auto"/>
    </w:pPr>
    <w:rPr>
      <w:rFonts w:ascii="Bookman Old Style" w:hAnsi="Bookman Old Style"/>
      <w:b/>
      <w:bCs/>
      <w:spacing w:val="21"/>
      <w:sz w:val="31"/>
      <w:szCs w:val="31"/>
    </w:rPr>
  </w:style>
  <w:style w:type="character" w:customStyle="1" w:styleId="Bodytext4Exact">
    <w:name w:val="Body text (4) Exact"/>
    <w:link w:val="Bodytext4"/>
    <w:locked/>
    <w:rsid w:val="00B66213"/>
    <w:rPr>
      <w:rFonts w:ascii="Bookman Old Style" w:hAnsi="Bookman Old Style"/>
      <w:b/>
      <w:bCs/>
      <w:spacing w:val="5"/>
      <w:sz w:val="35"/>
      <w:szCs w:val="35"/>
      <w:shd w:val="clear" w:color="auto" w:fill="FFFFFF"/>
    </w:rPr>
  </w:style>
  <w:style w:type="paragraph" w:customStyle="1" w:styleId="Bodytext4">
    <w:name w:val="Body text (4)"/>
    <w:basedOn w:val="Normal"/>
    <w:link w:val="Bodytext4Exact"/>
    <w:rsid w:val="00B66213"/>
    <w:pPr>
      <w:shd w:val="clear" w:color="auto" w:fill="FFFFFF"/>
      <w:suppressAutoHyphens w:val="0"/>
      <w:autoSpaceDN/>
      <w:spacing w:line="240" w:lineRule="atLeast"/>
      <w:textAlignment w:val="auto"/>
    </w:pPr>
    <w:rPr>
      <w:rFonts w:ascii="Bookman Old Style" w:hAnsi="Bookman Old Style"/>
      <w:b/>
      <w:bCs/>
      <w:spacing w:val="5"/>
      <w:sz w:val="35"/>
      <w:szCs w:val="35"/>
    </w:rPr>
  </w:style>
  <w:style w:type="character" w:customStyle="1" w:styleId="Bodytext6Exact">
    <w:name w:val="Body text (6) Exact"/>
    <w:link w:val="Bodytext6"/>
    <w:locked/>
    <w:rsid w:val="00B66213"/>
    <w:rPr>
      <w:rFonts w:ascii="Consolas" w:hAnsi="Consolas"/>
      <w:b/>
      <w:bCs/>
      <w:noProof/>
      <w:sz w:val="129"/>
      <w:szCs w:val="129"/>
      <w:shd w:val="clear" w:color="auto" w:fill="FFFFFF"/>
    </w:rPr>
  </w:style>
  <w:style w:type="paragraph" w:customStyle="1" w:styleId="Bodytext6">
    <w:name w:val="Body text (6)"/>
    <w:basedOn w:val="Normal"/>
    <w:link w:val="Bodytext6Exact"/>
    <w:rsid w:val="00B66213"/>
    <w:pPr>
      <w:shd w:val="clear" w:color="auto" w:fill="FFFFFF"/>
      <w:suppressAutoHyphens w:val="0"/>
      <w:autoSpaceDN/>
      <w:spacing w:line="240" w:lineRule="atLeast"/>
      <w:textAlignment w:val="auto"/>
    </w:pPr>
    <w:rPr>
      <w:rFonts w:ascii="Consolas" w:hAnsi="Consolas"/>
      <w:b/>
      <w:bCs/>
      <w:noProof/>
      <w:sz w:val="129"/>
      <w:szCs w:val="129"/>
    </w:rPr>
  </w:style>
  <w:style w:type="character" w:customStyle="1" w:styleId="Headerorfooter">
    <w:name w:val="Header or footer_"/>
    <w:link w:val="Headerorfooter1"/>
    <w:locked/>
    <w:rsid w:val="00B66213"/>
    <w:rPr>
      <w:rFonts w:ascii="Arial Unicode MS" w:eastAsia="Arial Unicode MS" w:hAnsi="Arial Unicode MS"/>
      <w:i/>
      <w:iCs/>
      <w:spacing w:val="-10"/>
      <w:shd w:val="clear" w:color="auto" w:fill="FFFFFF"/>
    </w:rPr>
  </w:style>
  <w:style w:type="paragraph" w:customStyle="1" w:styleId="Headerorfooter1">
    <w:name w:val="Header or footer1"/>
    <w:basedOn w:val="Normal"/>
    <w:link w:val="Headerorfooter"/>
    <w:rsid w:val="00B66213"/>
    <w:pPr>
      <w:shd w:val="clear" w:color="auto" w:fill="FFFFFF"/>
      <w:suppressAutoHyphens w:val="0"/>
      <w:autoSpaceDN/>
      <w:spacing w:line="240" w:lineRule="atLeast"/>
      <w:textAlignment w:val="auto"/>
    </w:pPr>
    <w:rPr>
      <w:rFonts w:ascii="Arial Unicode MS" w:eastAsia="Arial Unicode MS" w:hAnsi="Arial Unicode MS"/>
      <w:i/>
      <w:iCs/>
      <w:spacing w:val="-10"/>
    </w:rPr>
  </w:style>
  <w:style w:type="character" w:customStyle="1" w:styleId="Bodytext8">
    <w:name w:val="Body text (8)_"/>
    <w:link w:val="Bodytext81"/>
    <w:locked/>
    <w:rsid w:val="00B66213"/>
    <w:rPr>
      <w:rFonts w:ascii="Bookman Old Style" w:hAnsi="Bookman Old Style"/>
      <w:b/>
      <w:bCs/>
      <w:i/>
      <w:iCs/>
      <w:noProof/>
      <w:sz w:val="12"/>
      <w:szCs w:val="12"/>
      <w:shd w:val="clear" w:color="auto" w:fill="FFFFFF"/>
    </w:rPr>
  </w:style>
  <w:style w:type="paragraph" w:customStyle="1" w:styleId="Bodytext81">
    <w:name w:val="Body text (8)1"/>
    <w:basedOn w:val="Normal"/>
    <w:link w:val="Bodytext8"/>
    <w:rsid w:val="00B66213"/>
    <w:pPr>
      <w:shd w:val="clear" w:color="auto" w:fill="FFFFFF"/>
      <w:suppressAutoHyphens w:val="0"/>
      <w:autoSpaceDN/>
      <w:spacing w:after="120" w:line="240" w:lineRule="atLeast"/>
      <w:textAlignment w:val="auto"/>
    </w:pPr>
    <w:rPr>
      <w:rFonts w:ascii="Bookman Old Style" w:hAnsi="Bookman Old Style"/>
      <w:b/>
      <w:bCs/>
      <w:i/>
      <w:iCs/>
      <w:noProof/>
      <w:sz w:val="12"/>
      <w:szCs w:val="12"/>
    </w:rPr>
  </w:style>
  <w:style w:type="character" w:customStyle="1" w:styleId="Picturecaption2">
    <w:name w:val="Picture caption (2)_"/>
    <w:link w:val="Picturecaption21"/>
    <w:locked/>
    <w:rsid w:val="00B66213"/>
    <w:rPr>
      <w:rFonts w:ascii="Arial" w:hAnsi="Arial" w:cs="Arial"/>
      <w:b/>
      <w:bCs/>
      <w:sz w:val="31"/>
      <w:szCs w:val="31"/>
      <w:shd w:val="clear" w:color="auto" w:fill="FFFFFF"/>
    </w:rPr>
  </w:style>
  <w:style w:type="paragraph" w:customStyle="1" w:styleId="Picturecaption21">
    <w:name w:val="Picture caption (2)1"/>
    <w:basedOn w:val="Normal"/>
    <w:link w:val="Picturecaption2"/>
    <w:rsid w:val="00B66213"/>
    <w:pPr>
      <w:shd w:val="clear" w:color="auto" w:fill="FFFFFF"/>
      <w:suppressAutoHyphens w:val="0"/>
      <w:autoSpaceDN/>
      <w:spacing w:line="240" w:lineRule="atLeast"/>
      <w:textAlignment w:val="auto"/>
    </w:pPr>
    <w:rPr>
      <w:rFonts w:ascii="Arial" w:hAnsi="Arial" w:cs="Arial"/>
      <w:b/>
      <w:bCs/>
      <w:sz w:val="31"/>
      <w:szCs w:val="31"/>
    </w:rPr>
  </w:style>
  <w:style w:type="character" w:customStyle="1" w:styleId="Heading30">
    <w:name w:val="Heading #3_"/>
    <w:link w:val="Heading31"/>
    <w:locked/>
    <w:rsid w:val="00B66213"/>
    <w:rPr>
      <w:rFonts w:ascii="Palatino Linotype" w:hAnsi="Palatino Linotype"/>
      <w:b/>
      <w:bCs/>
      <w:sz w:val="25"/>
      <w:szCs w:val="25"/>
      <w:shd w:val="clear" w:color="auto" w:fill="FFFFFF"/>
    </w:rPr>
  </w:style>
  <w:style w:type="paragraph" w:customStyle="1" w:styleId="Heading31">
    <w:name w:val="Heading #31"/>
    <w:basedOn w:val="Normal"/>
    <w:link w:val="Heading30"/>
    <w:rsid w:val="00B66213"/>
    <w:pPr>
      <w:shd w:val="clear" w:color="auto" w:fill="FFFFFF"/>
      <w:suppressAutoHyphens w:val="0"/>
      <w:autoSpaceDN/>
      <w:spacing w:after="1080" w:line="240" w:lineRule="atLeast"/>
      <w:jc w:val="center"/>
      <w:textAlignment w:val="auto"/>
      <w:outlineLvl w:val="2"/>
    </w:pPr>
    <w:rPr>
      <w:rFonts w:ascii="Palatino Linotype" w:hAnsi="Palatino Linotype"/>
      <w:b/>
      <w:bCs/>
      <w:sz w:val="25"/>
      <w:szCs w:val="25"/>
    </w:rPr>
  </w:style>
  <w:style w:type="character" w:customStyle="1" w:styleId="Heading20">
    <w:name w:val="Heading #2_"/>
    <w:link w:val="Heading21"/>
    <w:locked/>
    <w:rsid w:val="00B66213"/>
    <w:rPr>
      <w:rFonts w:ascii="Palatino Linotype" w:hAnsi="Palatino Linotype"/>
      <w:b/>
      <w:bCs/>
      <w:sz w:val="28"/>
      <w:szCs w:val="28"/>
      <w:shd w:val="clear" w:color="auto" w:fill="FFFFFF"/>
    </w:rPr>
  </w:style>
  <w:style w:type="paragraph" w:customStyle="1" w:styleId="Heading21">
    <w:name w:val="Heading #21"/>
    <w:basedOn w:val="Normal"/>
    <w:link w:val="Heading20"/>
    <w:rsid w:val="00B66213"/>
    <w:pPr>
      <w:shd w:val="clear" w:color="auto" w:fill="FFFFFF"/>
      <w:suppressAutoHyphens w:val="0"/>
      <w:autoSpaceDN/>
      <w:spacing w:line="240" w:lineRule="atLeast"/>
      <w:textAlignment w:val="auto"/>
      <w:outlineLvl w:val="1"/>
    </w:pPr>
    <w:rPr>
      <w:rFonts w:ascii="Palatino Linotype" w:hAnsi="Palatino Linotype"/>
      <w:b/>
      <w:bCs/>
      <w:sz w:val="28"/>
      <w:szCs w:val="28"/>
    </w:rPr>
  </w:style>
  <w:style w:type="character" w:customStyle="1" w:styleId="Bodytext9">
    <w:name w:val="Body text (9)_"/>
    <w:link w:val="Bodytext91"/>
    <w:locked/>
    <w:rsid w:val="00B66213"/>
    <w:rPr>
      <w:rFonts w:ascii="Arial Unicode MS" w:eastAsia="Arial Unicode MS" w:hAnsi="Arial Unicode MS"/>
      <w:i/>
      <w:iCs/>
      <w:spacing w:val="-10"/>
      <w:sz w:val="21"/>
      <w:szCs w:val="21"/>
      <w:shd w:val="clear" w:color="auto" w:fill="FFFFFF"/>
    </w:rPr>
  </w:style>
  <w:style w:type="paragraph" w:customStyle="1" w:styleId="Bodytext91">
    <w:name w:val="Body text (9)1"/>
    <w:basedOn w:val="Normal"/>
    <w:link w:val="Bodytext9"/>
    <w:rsid w:val="00B66213"/>
    <w:pPr>
      <w:shd w:val="clear" w:color="auto" w:fill="FFFFFF"/>
      <w:suppressAutoHyphens w:val="0"/>
      <w:autoSpaceDN/>
      <w:spacing w:line="326" w:lineRule="exact"/>
      <w:jc w:val="both"/>
      <w:textAlignment w:val="auto"/>
    </w:pPr>
    <w:rPr>
      <w:rFonts w:ascii="Arial Unicode MS" w:eastAsia="Arial Unicode MS" w:hAnsi="Arial Unicode MS"/>
      <w:i/>
      <w:iCs/>
      <w:spacing w:val="-10"/>
      <w:sz w:val="21"/>
      <w:szCs w:val="21"/>
    </w:rPr>
  </w:style>
  <w:style w:type="character" w:customStyle="1" w:styleId="Bodytext10">
    <w:name w:val="Body text (10)_"/>
    <w:link w:val="Bodytext101"/>
    <w:locked/>
    <w:rsid w:val="00B66213"/>
    <w:rPr>
      <w:rFonts w:ascii="Palatino Linotype" w:hAnsi="Palatino Linotype"/>
      <w:b/>
      <w:bCs/>
      <w:i/>
      <w:iCs/>
      <w:sz w:val="25"/>
      <w:szCs w:val="25"/>
      <w:shd w:val="clear" w:color="auto" w:fill="FFFFFF"/>
    </w:rPr>
  </w:style>
  <w:style w:type="paragraph" w:customStyle="1" w:styleId="Bodytext101">
    <w:name w:val="Body text (10)1"/>
    <w:basedOn w:val="Normal"/>
    <w:link w:val="Bodytext10"/>
    <w:rsid w:val="00B66213"/>
    <w:pPr>
      <w:shd w:val="clear" w:color="auto" w:fill="FFFFFF"/>
      <w:suppressAutoHyphens w:val="0"/>
      <w:autoSpaceDN/>
      <w:spacing w:before="240" w:line="240" w:lineRule="atLeast"/>
      <w:jc w:val="right"/>
      <w:textAlignment w:val="auto"/>
    </w:pPr>
    <w:rPr>
      <w:rFonts w:ascii="Palatino Linotype" w:hAnsi="Palatino Linotype"/>
      <w:b/>
      <w:bCs/>
      <w:i/>
      <w:iCs/>
      <w:sz w:val="25"/>
      <w:szCs w:val="25"/>
    </w:rPr>
  </w:style>
  <w:style w:type="character" w:customStyle="1" w:styleId="Bodytext11">
    <w:name w:val="Body text (11)_"/>
    <w:link w:val="Bodytext111"/>
    <w:locked/>
    <w:rsid w:val="00B66213"/>
    <w:rPr>
      <w:rFonts w:ascii="Palatino Linotype" w:hAnsi="Palatino Linotype"/>
      <w:b/>
      <w:bCs/>
      <w:sz w:val="25"/>
      <w:szCs w:val="25"/>
      <w:shd w:val="clear" w:color="auto" w:fill="FFFFFF"/>
    </w:rPr>
  </w:style>
  <w:style w:type="paragraph" w:customStyle="1" w:styleId="Bodytext111">
    <w:name w:val="Body text (11)1"/>
    <w:basedOn w:val="Normal"/>
    <w:link w:val="Bodytext11"/>
    <w:rsid w:val="00B66213"/>
    <w:pPr>
      <w:shd w:val="clear" w:color="auto" w:fill="FFFFFF"/>
      <w:suppressAutoHyphens w:val="0"/>
      <w:autoSpaceDN/>
      <w:spacing w:line="240" w:lineRule="atLeast"/>
      <w:textAlignment w:val="auto"/>
    </w:pPr>
    <w:rPr>
      <w:rFonts w:ascii="Palatino Linotype" w:hAnsi="Palatino Linotype"/>
      <w:b/>
      <w:bCs/>
      <w:sz w:val="25"/>
      <w:szCs w:val="25"/>
    </w:rPr>
  </w:style>
  <w:style w:type="character" w:customStyle="1" w:styleId="Bodytext12">
    <w:name w:val="Body text (12)_"/>
    <w:link w:val="Bodytext121"/>
    <w:locked/>
    <w:rsid w:val="00B66213"/>
    <w:rPr>
      <w:rFonts w:ascii="Arial" w:hAnsi="Arial" w:cs="Arial"/>
      <w:b/>
      <w:bCs/>
      <w:sz w:val="26"/>
      <w:szCs w:val="26"/>
      <w:shd w:val="clear" w:color="auto" w:fill="FFFFFF"/>
    </w:rPr>
  </w:style>
  <w:style w:type="paragraph" w:customStyle="1" w:styleId="Bodytext121">
    <w:name w:val="Body text (12)1"/>
    <w:basedOn w:val="Normal"/>
    <w:link w:val="Bodytext12"/>
    <w:rsid w:val="00B66213"/>
    <w:pPr>
      <w:shd w:val="clear" w:color="auto" w:fill="FFFFFF"/>
      <w:suppressAutoHyphens w:val="0"/>
      <w:autoSpaceDN/>
      <w:spacing w:before="1320" w:after="2580" w:line="370" w:lineRule="exact"/>
      <w:jc w:val="both"/>
      <w:textAlignment w:val="auto"/>
    </w:pPr>
    <w:rPr>
      <w:rFonts w:ascii="Arial" w:hAnsi="Arial" w:cs="Arial"/>
      <w:b/>
      <w:bCs/>
      <w:sz w:val="26"/>
      <w:szCs w:val="26"/>
    </w:rPr>
  </w:style>
  <w:style w:type="character" w:customStyle="1" w:styleId="Bodytext13">
    <w:name w:val="Body text (13)_"/>
    <w:link w:val="Bodytext131"/>
    <w:locked/>
    <w:rsid w:val="00B66213"/>
    <w:rPr>
      <w:rFonts w:ascii="Arial" w:hAnsi="Arial" w:cs="Arial"/>
      <w:b/>
      <w:bCs/>
      <w:sz w:val="48"/>
      <w:szCs w:val="48"/>
      <w:shd w:val="clear" w:color="auto" w:fill="FFFFFF"/>
    </w:rPr>
  </w:style>
  <w:style w:type="paragraph" w:customStyle="1" w:styleId="Bodytext131">
    <w:name w:val="Body text (13)1"/>
    <w:basedOn w:val="Normal"/>
    <w:link w:val="Bodytext13"/>
    <w:rsid w:val="00B66213"/>
    <w:pPr>
      <w:shd w:val="clear" w:color="auto" w:fill="FFFFFF"/>
      <w:suppressAutoHyphens w:val="0"/>
      <w:autoSpaceDN/>
      <w:spacing w:after="4020" w:line="634" w:lineRule="exact"/>
      <w:jc w:val="right"/>
      <w:textAlignment w:val="auto"/>
    </w:pPr>
    <w:rPr>
      <w:rFonts w:ascii="Arial" w:hAnsi="Arial" w:cs="Arial"/>
      <w:b/>
      <w:bCs/>
      <w:sz w:val="48"/>
      <w:szCs w:val="48"/>
    </w:rPr>
  </w:style>
  <w:style w:type="character" w:customStyle="1" w:styleId="Bodytext14">
    <w:name w:val="Body text (14)_"/>
    <w:link w:val="Bodytext141"/>
    <w:locked/>
    <w:rsid w:val="00B66213"/>
    <w:rPr>
      <w:rFonts w:ascii="Bookman Old Style" w:hAnsi="Bookman Old Style"/>
      <w:b/>
      <w:bCs/>
      <w:noProof/>
      <w:sz w:val="10"/>
      <w:szCs w:val="10"/>
      <w:shd w:val="clear" w:color="auto" w:fill="FFFFFF"/>
    </w:rPr>
  </w:style>
  <w:style w:type="paragraph" w:customStyle="1" w:styleId="Bodytext141">
    <w:name w:val="Body text (14)1"/>
    <w:basedOn w:val="Normal"/>
    <w:link w:val="Bodytext14"/>
    <w:rsid w:val="00B66213"/>
    <w:pPr>
      <w:shd w:val="clear" w:color="auto" w:fill="FFFFFF"/>
      <w:suppressAutoHyphens w:val="0"/>
      <w:autoSpaceDN/>
      <w:spacing w:line="240" w:lineRule="atLeast"/>
      <w:textAlignment w:val="auto"/>
    </w:pPr>
    <w:rPr>
      <w:rFonts w:ascii="Bookman Old Style" w:hAnsi="Bookman Old Style"/>
      <w:b/>
      <w:bCs/>
      <w:noProof/>
      <w:sz w:val="10"/>
      <w:szCs w:val="10"/>
    </w:rPr>
  </w:style>
  <w:style w:type="character" w:customStyle="1" w:styleId="Heading22Exact">
    <w:name w:val="Heading #2 (2) Exact"/>
    <w:link w:val="Heading22"/>
    <w:locked/>
    <w:rsid w:val="00B66213"/>
    <w:rPr>
      <w:rFonts w:ascii="Arial" w:hAnsi="Arial" w:cs="Arial"/>
      <w:b/>
      <w:bCs/>
      <w:spacing w:val="2"/>
      <w:sz w:val="41"/>
      <w:szCs w:val="41"/>
      <w:shd w:val="clear" w:color="auto" w:fill="FFFFFF"/>
    </w:rPr>
  </w:style>
  <w:style w:type="paragraph" w:customStyle="1" w:styleId="Heading22">
    <w:name w:val="Heading #2 (2)"/>
    <w:basedOn w:val="Normal"/>
    <w:link w:val="Heading22Exact"/>
    <w:rsid w:val="00B66213"/>
    <w:pPr>
      <w:shd w:val="clear" w:color="auto" w:fill="FFFFFF"/>
      <w:suppressAutoHyphens w:val="0"/>
      <w:autoSpaceDN/>
      <w:spacing w:line="240" w:lineRule="atLeast"/>
      <w:textAlignment w:val="auto"/>
      <w:outlineLvl w:val="1"/>
    </w:pPr>
    <w:rPr>
      <w:rFonts w:ascii="Arial" w:hAnsi="Arial" w:cs="Arial"/>
      <w:b/>
      <w:bCs/>
      <w:spacing w:val="2"/>
      <w:sz w:val="41"/>
      <w:szCs w:val="41"/>
    </w:rPr>
  </w:style>
  <w:style w:type="character" w:customStyle="1" w:styleId="Heading32">
    <w:name w:val="Heading #3 (2)_"/>
    <w:link w:val="Heading321"/>
    <w:locked/>
    <w:rsid w:val="00B66213"/>
    <w:rPr>
      <w:rFonts w:ascii="Palatino Linotype" w:hAnsi="Palatino Linotype"/>
      <w:b/>
      <w:bCs/>
      <w:sz w:val="28"/>
      <w:szCs w:val="28"/>
      <w:shd w:val="clear" w:color="auto" w:fill="FFFFFF"/>
    </w:rPr>
  </w:style>
  <w:style w:type="paragraph" w:customStyle="1" w:styleId="Heading321">
    <w:name w:val="Heading #3 (2)1"/>
    <w:basedOn w:val="Normal"/>
    <w:link w:val="Heading32"/>
    <w:rsid w:val="00B66213"/>
    <w:pPr>
      <w:shd w:val="clear" w:color="auto" w:fill="FFFFFF"/>
      <w:suppressAutoHyphens w:val="0"/>
      <w:autoSpaceDN/>
      <w:spacing w:after="300" w:line="240" w:lineRule="atLeast"/>
      <w:jc w:val="center"/>
      <w:textAlignment w:val="auto"/>
      <w:outlineLvl w:val="2"/>
    </w:pPr>
    <w:rPr>
      <w:rFonts w:ascii="Palatino Linotype" w:hAnsi="Palatino Linotype"/>
      <w:b/>
      <w:bCs/>
      <w:sz w:val="28"/>
      <w:szCs w:val="28"/>
    </w:rPr>
  </w:style>
  <w:style w:type="character" w:customStyle="1" w:styleId="Heading12">
    <w:name w:val="Heading #1 (2)_"/>
    <w:link w:val="Heading121"/>
    <w:locked/>
    <w:rsid w:val="00B66213"/>
    <w:rPr>
      <w:rFonts w:ascii="Arial" w:hAnsi="Arial" w:cs="Arial"/>
      <w:b/>
      <w:bCs/>
      <w:sz w:val="48"/>
      <w:szCs w:val="48"/>
      <w:shd w:val="clear" w:color="auto" w:fill="FFFFFF"/>
    </w:rPr>
  </w:style>
  <w:style w:type="paragraph" w:customStyle="1" w:styleId="Heading121">
    <w:name w:val="Heading #1 (2)1"/>
    <w:basedOn w:val="Normal"/>
    <w:link w:val="Heading12"/>
    <w:rsid w:val="00B66213"/>
    <w:pPr>
      <w:shd w:val="clear" w:color="auto" w:fill="FFFFFF"/>
      <w:suppressAutoHyphens w:val="0"/>
      <w:autoSpaceDN/>
      <w:spacing w:after="5460" w:line="682" w:lineRule="exact"/>
      <w:jc w:val="right"/>
      <w:textAlignment w:val="auto"/>
      <w:outlineLvl w:val="0"/>
    </w:pPr>
    <w:rPr>
      <w:rFonts w:ascii="Arial" w:hAnsi="Arial" w:cs="Arial"/>
      <w:b/>
      <w:bCs/>
      <w:sz w:val="48"/>
      <w:szCs w:val="48"/>
    </w:rPr>
  </w:style>
  <w:style w:type="character" w:customStyle="1" w:styleId="Bodytext15Exact">
    <w:name w:val="Body text (15) Exact"/>
    <w:link w:val="Bodytext15"/>
    <w:locked/>
    <w:rsid w:val="00B66213"/>
    <w:rPr>
      <w:rFonts w:cs="Calibri"/>
      <w:b/>
      <w:bCs/>
      <w:spacing w:val="-5"/>
      <w:sz w:val="19"/>
      <w:szCs w:val="19"/>
      <w:shd w:val="clear" w:color="auto" w:fill="FFFFFF"/>
    </w:rPr>
  </w:style>
  <w:style w:type="paragraph" w:customStyle="1" w:styleId="Bodytext15">
    <w:name w:val="Body text (15)"/>
    <w:basedOn w:val="Normal"/>
    <w:link w:val="Bodytext15Exact"/>
    <w:rsid w:val="00B66213"/>
    <w:pPr>
      <w:shd w:val="clear" w:color="auto" w:fill="FFFFFF"/>
      <w:suppressAutoHyphens w:val="0"/>
      <w:autoSpaceDN/>
      <w:spacing w:line="240" w:lineRule="atLeast"/>
      <w:textAlignment w:val="auto"/>
    </w:pPr>
    <w:rPr>
      <w:rFonts w:cs="Calibri"/>
      <w:b/>
      <w:bCs/>
      <w:spacing w:val="-5"/>
      <w:sz w:val="19"/>
      <w:szCs w:val="19"/>
    </w:rPr>
  </w:style>
  <w:style w:type="character" w:customStyle="1" w:styleId="Picturecaption3Exact">
    <w:name w:val="Picture caption (3) Exact"/>
    <w:link w:val="Picturecaption3"/>
    <w:locked/>
    <w:rsid w:val="00B66213"/>
    <w:rPr>
      <w:rFonts w:cs="Calibri"/>
      <w:sz w:val="15"/>
      <w:szCs w:val="15"/>
      <w:shd w:val="clear" w:color="auto" w:fill="FFFFFF"/>
    </w:rPr>
  </w:style>
  <w:style w:type="paragraph" w:customStyle="1" w:styleId="Picturecaption3">
    <w:name w:val="Picture caption (3)"/>
    <w:basedOn w:val="Normal"/>
    <w:link w:val="Picturecaption3Exact"/>
    <w:rsid w:val="00B66213"/>
    <w:pPr>
      <w:shd w:val="clear" w:color="auto" w:fill="FFFFFF"/>
      <w:suppressAutoHyphens w:val="0"/>
      <w:autoSpaceDN/>
      <w:spacing w:line="216" w:lineRule="exact"/>
      <w:jc w:val="both"/>
      <w:textAlignment w:val="auto"/>
    </w:pPr>
    <w:rPr>
      <w:rFonts w:cs="Calibri"/>
      <w:sz w:val="15"/>
      <w:szCs w:val="15"/>
    </w:rPr>
  </w:style>
  <w:style w:type="character" w:customStyle="1" w:styleId="Picturecaption4Exact">
    <w:name w:val="Picture caption (4) Exact"/>
    <w:link w:val="Picturecaption4"/>
    <w:locked/>
    <w:rsid w:val="00B66213"/>
    <w:rPr>
      <w:rFonts w:ascii="Book Antiqua" w:hAnsi="Book Antiqua"/>
      <w:b/>
      <w:bCs/>
      <w:spacing w:val="-2"/>
      <w:shd w:val="clear" w:color="auto" w:fill="FFFFFF"/>
    </w:rPr>
  </w:style>
  <w:style w:type="paragraph" w:customStyle="1" w:styleId="Picturecaption4">
    <w:name w:val="Picture caption (4)"/>
    <w:basedOn w:val="Normal"/>
    <w:link w:val="Picturecaption4Exact"/>
    <w:rsid w:val="00B66213"/>
    <w:pPr>
      <w:shd w:val="clear" w:color="auto" w:fill="FFFFFF"/>
      <w:suppressAutoHyphens w:val="0"/>
      <w:autoSpaceDN/>
      <w:spacing w:line="240" w:lineRule="atLeast"/>
      <w:textAlignment w:val="auto"/>
    </w:pPr>
    <w:rPr>
      <w:rFonts w:ascii="Book Antiqua" w:hAnsi="Book Antiqua"/>
      <w:b/>
      <w:bCs/>
      <w:spacing w:val="-2"/>
    </w:rPr>
  </w:style>
  <w:style w:type="character" w:customStyle="1" w:styleId="Picturecaption5Exact">
    <w:name w:val="Picture caption (5) Exact"/>
    <w:link w:val="Picturecaption5"/>
    <w:locked/>
    <w:rsid w:val="00B66213"/>
    <w:rPr>
      <w:rFonts w:ascii="Palatino Linotype" w:hAnsi="Palatino Linotype"/>
      <w:spacing w:val="-2"/>
      <w:sz w:val="12"/>
      <w:szCs w:val="12"/>
      <w:shd w:val="clear" w:color="auto" w:fill="FFFFFF"/>
    </w:rPr>
  </w:style>
  <w:style w:type="paragraph" w:customStyle="1" w:styleId="Picturecaption5">
    <w:name w:val="Picture caption (5)"/>
    <w:basedOn w:val="Normal"/>
    <w:link w:val="Picturecaption5Exact"/>
    <w:rsid w:val="00B66213"/>
    <w:pPr>
      <w:shd w:val="clear" w:color="auto" w:fill="FFFFFF"/>
      <w:suppressAutoHyphens w:val="0"/>
      <w:autoSpaceDN/>
      <w:spacing w:line="240" w:lineRule="exact"/>
      <w:textAlignment w:val="auto"/>
    </w:pPr>
    <w:rPr>
      <w:rFonts w:ascii="Palatino Linotype" w:hAnsi="Palatino Linotype"/>
      <w:spacing w:val="-2"/>
      <w:sz w:val="12"/>
      <w:szCs w:val="12"/>
    </w:rPr>
  </w:style>
  <w:style w:type="character" w:customStyle="1" w:styleId="Heading50">
    <w:name w:val="Heading #5_"/>
    <w:link w:val="Heading51"/>
    <w:locked/>
    <w:rsid w:val="00B66213"/>
    <w:rPr>
      <w:rFonts w:ascii="Arial Unicode MS" w:eastAsia="Arial Unicode MS" w:hAnsi="Arial Unicode MS"/>
      <w:shd w:val="clear" w:color="auto" w:fill="FFFFFF"/>
    </w:rPr>
  </w:style>
  <w:style w:type="paragraph" w:customStyle="1" w:styleId="Heading51">
    <w:name w:val="Heading #5"/>
    <w:basedOn w:val="Normal"/>
    <w:link w:val="Heading50"/>
    <w:rsid w:val="00B66213"/>
    <w:pPr>
      <w:shd w:val="clear" w:color="auto" w:fill="FFFFFF"/>
      <w:suppressAutoHyphens w:val="0"/>
      <w:autoSpaceDN/>
      <w:spacing w:before="180" w:after="360" w:line="240" w:lineRule="atLeast"/>
      <w:jc w:val="both"/>
      <w:textAlignment w:val="auto"/>
      <w:outlineLvl w:val="4"/>
    </w:pPr>
    <w:rPr>
      <w:rFonts w:ascii="Arial Unicode MS" w:eastAsia="Arial Unicode MS" w:hAnsi="Arial Unicode MS"/>
    </w:rPr>
  </w:style>
  <w:style w:type="character" w:customStyle="1" w:styleId="Bodytext16">
    <w:name w:val="Body text (16)_"/>
    <w:link w:val="Bodytext160"/>
    <w:locked/>
    <w:rsid w:val="00B66213"/>
    <w:rPr>
      <w:rFonts w:ascii="Constantia" w:hAnsi="Constantia"/>
      <w:b/>
      <w:bCs/>
      <w:sz w:val="19"/>
      <w:szCs w:val="19"/>
      <w:shd w:val="clear" w:color="auto" w:fill="FFFFFF"/>
    </w:rPr>
  </w:style>
  <w:style w:type="paragraph" w:customStyle="1" w:styleId="Bodytext160">
    <w:name w:val="Body text (16)"/>
    <w:basedOn w:val="Normal"/>
    <w:link w:val="Bodytext16"/>
    <w:rsid w:val="00B66213"/>
    <w:pPr>
      <w:shd w:val="clear" w:color="auto" w:fill="FFFFFF"/>
      <w:suppressAutoHyphens w:val="0"/>
      <w:autoSpaceDN/>
      <w:spacing w:line="240" w:lineRule="atLeast"/>
      <w:textAlignment w:val="auto"/>
    </w:pPr>
    <w:rPr>
      <w:rFonts w:ascii="Constantia" w:hAnsi="Constantia"/>
      <w:b/>
      <w:bCs/>
      <w:sz w:val="19"/>
      <w:szCs w:val="19"/>
    </w:rPr>
  </w:style>
  <w:style w:type="character" w:customStyle="1" w:styleId="Picturecaption9Exact">
    <w:name w:val="Picture caption (9) Exact"/>
    <w:link w:val="Picturecaption9"/>
    <w:locked/>
    <w:rsid w:val="00B66213"/>
    <w:rPr>
      <w:rFonts w:ascii="Book Antiqua" w:hAnsi="Book Antiqua"/>
      <w:spacing w:val="5"/>
      <w:sz w:val="8"/>
      <w:szCs w:val="8"/>
      <w:shd w:val="clear" w:color="auto" w:fill="FFFFFF"/>
    </w:rPr>
  </w:style>
  <w:style w:type="paragraph" w:customStyle="1" w:styleId="Picturecaption9">
    <w:name w:val="Picture caption (9)"/>
    <w:basedOn w:val="Normal"/>
    <w:link w:val="Picturecaption9Exact"/>
    <w:rsid w:val="00B66213"/>
    <w:pPr>
      <w:shd w:val="clear" w:color="auto" w:fill="FFFFFF"/>
      <w:suppressAutoHyphens w:val="0"/>
      <w:autoSpaceDN/>
      <w:spacing w:line="240" w:lineRule="atLeast"/>
      <w:textAlignment w:val="auto"/>
    </w:pPr>
    <w:rPr>
      <w:rFonts w:ascii="Book Antiqua" w:hAnsi="Book Antiqua"/>
      <w:spacing w:val="5"/>
      <w:sz w:val="8"/>
      <w:szCs w:val="8"/>
    </w:rPr>
  </w:style>
  <w:style w:type="character" w:customStyle="1" w:styleId="Picturecaption10Exact">
    <w:name w:val="Picture caption (10) Exact"/>
    <w:link w:val="Picturecaption10"/>
    <w:locked/>
    <w:rsid w:val="00B66213"/>
    <w:rPr>
      <w:rFonts w:ascii="Book Antiqua" w:hAnsi="Book Antiqua"/>
      <w:spacing w:val="-4"/>
      <w:sz w:val="10"/>
      <w:szCs w:val="10"/>
      <w:shd w:val="clear" w:color="auto" w:fill="FFFFFF"/>
    </w:rPr>
  </w:style>
  <w:style w:type="paragraph" w:customStyle="1" w:styleId="Picturecaption10">
    <w:name w:val="Picture caption (10)"/>
    <w:basedOn w:val="Normal"/>
    <w:link w:val="Picturecaption10Exact"/>
    <w:rsid w:val="00B66213"/>
    <w:pPr>
      <w:shd w:val="clear" w:color="auto" w:fill="FFFFFF"/>
      <w:suppressAutoHyphens w:val="0"/>
      <w:autoSpaceDN/>
      <w:spacing w:line="240" w:lineRule="atLeast"/>
      <w:textAlignment w:val="auto"/>
    </w:pPr>
    <w:rPr>
      <w:rFonts w:ascii="Book Antiqua" w:hAnsi="Book Antiqua"/>
      <w:spacing w:val="-4"/>
      <w:sz w:val="10"/>
      <w:szCs w:val="10"/>
    </w:rPr>
  </w:style>
  <w:style w:type="character" w:customStyle="1" w:styleId="Bodytext17Exact">
    <w:name w:val="Body text (17) Exact"/>
    <w:link w:val="Bodytext17"/>
    <w:locked/>
    <w:rsid w:val="00B66213"/>
    <w:rPr>
      <w:rFonts w:ascii="Book Antiqua" w:hAnsi="Book Antiqua"/>
      <w:spacing w:val="-4"/>
      <w:sz w:val="10"/>
      <w:szCs w:val="10"/>
      <w:shd w:val="clear" w:color="auto" w:fill="FFFFFF"/>
    </w:rPr>
  </w:style>
  <w:style w:type="paragraph" w:customStyle="1" w:styleId="Bodytext17">
    <w:name w:val="Body text (17)"/>
    <w:basedOn w:val="Normal"/>
    <w:link w:val="Bodytext17Exact"/>
    <w:rsid w:val="00B66213"/>
    <w:pPr>
      <w:shd w:val="clear" w:color="auto" w:fill="FFFFFF"/>
      <w:suppressAutoHyphens w:val="0"/>
      <w:autoSpaceDN/>
      <w:spacing w:line="240" w:lineRule="atLeast"/>
      <w:textAlignment w:val="auto"/>
    </w:pPr>
    <w:rPr>
      <w:rFonts w:ascii="Book Antiqua" w:hAnsi="Book Antiqua"/>
      <w:spacing w:val="-4"/>
      <w:sz w:val="10"/>
      <w:szCs w:val="10"/>
    </w:rPr>
  </w:style>
  <w:style w:type="character" w:customStyle="1" w:styleId="Picturecaption6">
    <w:name w:val="Picture caption (6)_"/>
    <w:link w:val="Picturecaption60"/>
    <w:locked/>
    <w:rsid w:val="00B66213"/>
    <w:rPr>
      <w:rFonts w:ascii="Book Antiqua" w:hAnsi="Book Antiqua"/>
      <w:b/>
      <w:bCs/>
      <w:shd w:val="clear" w:color="auto" w:fill="FFFFFF"/>
    </w:rPr>
  </w:style>
  <w:style w:type="paragraph" w:customStyle="1" w:styleId="Picturecaption60">
    <w:name w:val="Picture caption (6)"/>
    <w:basedOn w:val="Normal"/>
    <w:link w:val="Picturecaption6"/>
    <w:rsid w:val="00B66213"/>
    <w:pPr>
      <w:shd w:val="clear" w:color="auto" w:fill="FFFFFF"/>
      <w:suppressAutoHyphens w:val="0"/>
      <w:autoSpaceDN/>
      <w:spacing w:line="240" w:lineRule="atLeast"/>
      <w:textAlignment w:val="auto"/>
    </w:pPr>
    <w:rPr>
      <w:rFonts w:ascii="Book Antiqua" w:hAnsi="Book Antiqua"/>
      <w:b/>
      <w:bCs/>
    </w:rPr>
  </w:style>
  <w:style w:type="character" w:customStyle="1" w:styleId="Picturecaption7">
    <w:name w:val="Picture caption (7)_"/>
    <w:link w:val="Picturecaption71"/>
    <w:locked/>
    <w:rsid w:val="00B66213"/>
    <w:rPr>
      <w:rFonts w:ascii="Book Antiqua" w:hAnsi="Book Antiqua"/>
      <w:b/>
      <w:bCs/>
      <w:sz w:val="16"/>
      <w:szCs w:val="16"/>
      <w:shd w:val="clear" w:color="auto" w:fill="FFFFFF"/>
    </w:rPr>
  </w:style>
  <w:style w:type="paragraph" w:customStyle="1" w:styleId="Picturecaption71">
    <w:name w:val="Picture caption (7)1"/>
    <w:basedOn w:val="Normal"/>
    <w:link w:val="Picturecaption7"/>
    <w:rsid w:val="00B66213"/>
    <w:pPr>
      <w:shd w:val="clear" w:color="auto" w:fill="FFFFFF"/>
      <w:suppressAutoHyphens w:val="0"/>
      <w:autoSpaceDN/>
      <w:spacing w:line="240" w:lineRule="atLeast"/>
      <w:textAlignment w:val="auto"/>
    </w:pPr>
    <w:rPr>
      <w:rFonts w:ascii="Book Antiqua" w:hAnsi="Book Antiqua"/>
      <w:b/>
      <w:bCs/>
      <w:sz w:val="16"/>
      <w:szCs w:val="16"/>
    </w:rPr>
  </w:style>
  <w:style w:type="character" w:customStyle="1" w:styleId="Heading52">
    <w:name w:val="Heading #5 (2)_"/>
    <w:link w:val="Heading521"/>
    <w:locked/>
    <w:rsid w:val="00B66213"/>
    <w:rPr>
      <w:rFonts w:ascii="Arial Unicode MS" w:eastAsia="Arial Unicode MS" w:hAnsi="Arial Unicode MS"/>
      <w:i/>
      <w:iCs/>
      <w:spacing w:val="-10"/>
      <w:sz w:val="21"/>
      <w:szCs w:val="21"/>
      <w:shd w:val="clear" w:color="auto" w:fill="FFFFFF"/>
    </w:rPr>
  </w:style>
  <w:style w:type="paragraph" w:customStyle="1" w:styleId="Heading521">
    <w:name w:val="Heading #5 (2)1"/>
    <w:basedOn w:val="Normal"/>
    <w:link w:val="Heading52"/>
    <w:rsid w:val="00B66213"/>
    <w:pPr>
      <w:shd w:val="clear" w:color="auto" w:fill="FFFFFF"/>
      <w:suppressAutoHyphens w:val="0"/>
      <w:autoSpaceDN/>
      <w:spacing w:before="240" w:after="240" w:line="240" w:lineRule="atLeast"/>
      <w:jc w:val="both"/>
      <w:textAlignment w:val="auto"/>
      <w:outlineLvl w:val="4"/>
    </w:pPr>
    <w:rPr>
      <w:rFonts w:ascii="Arial Unicode MS" w:eastAsia="Arial Unicode MS" w:hAnsi="Arial Unicode MS"/>
      <w:i/>
      <w:iCs/>
      <w:spacing w:val="-10"/>
      <w:sz w:val="21"/>
      <w:szCs w:val="21"/>
    </w:rPr>
  </w:style>
  <w:style w:type="character" w:customStyle="1" w:styleId="Picturecaption8">
    <w:name w:val="Picture caption (8)_"/>
    <w:link w:val="Picturecaption80"/>
    <w:locked/>
    <w:rsid w:val="00B66213"/>
    <w:rPr>
      <w:rFonts w:ascii="Constantia" w:hAnsi="Constantia"/>
      <w:b/>
      <w:bCs/>
      <w:sz w:val="19"/>
      <w:szCs w:val="19"/>
      <w:shd w:val="clear" w:color="auto" w:fill="FFFFFF"/>
    </w:rPr>
  </w:style>
  <w:style w:type="paragraph" w:customStyle="1" w:styleId="Picturecaption80">
    <w:name w:val="Picture caption (8)"/>
    <w:basedOn w:val="Normal"/>
    <w:link w:val="Picturecaption8"/>
    <w:rsid w:val="00B66213"/>
    <w:pPr>
      <w:shd w:val="clear" w:color="auto" w:fill="FFFFFF"/>
      <w:suppressAutoHyphens w:val="0"/>
      <w:autoSpaceDN/>
      <w:spacing w:line="240" w:lineRule="atLeast"/>
      <w:textAlignment w:val="auto"/>
    </w:pPr>
    <w:rPr>
      <w:rFonts w:ascii="Constantia" w:hAnsi="Constantia"/>
      <w:b/>
      <w:bCs/>
      <w:sz w:val="19"/>
      <w:szCs w:val="19"/>
    </w:rPr>
  </w:style>
  <w:style w:type="character" w:customStyle="1" w:styleId="Bodytext18">
    <w:name w:val="Body text (18)_"/>
    <w:link w:val="Bodytext181"/>
    <w:locked/>
    <w:rsid w:val="00B66213"/>
    <w:rPr>
      <w:rFonts w:ascii="Book Antiqua" w:hAnsi="Book Antiqua"/>
      <w:b/>
      <w:bCs/>
      <w:sz w:val="15"/>
      <w:szCs w:val="15"/>
      <w:shd w:val="clear" w:color="auto" w:fill="FFFFFF"/>
    </w:rPr>
  </w:style>
  <w:style w:type="paragraph" w:customStyle="1" w:styleId="Bodytext181">
    <w:name w:val="Body text (18)1"/>
    <w:basedOn w:val="Normal"/>
    <w:link w:val="Bodytext18"/>
    <w:rsid w:val="00B66213"/>
    <w:pPr>
      <w:shd w:val="clear" w:color="auto" w:fill="FFFFFF"/>
      <w:suppressAutoHyphens w:val="0"/>
      <w:autoSpaceDN/>
      <w:spacing w:before="120" w:after="420" w:line="240" w:lineRule="atLeast"/>
      <w:jc w:val="center"/>
      <w:textAlignment w:val="auto"/>
    </w:pPr>
    <w:rPr>
      <w:rFonts w:ascii="Book Antiqua" w:hAnsi="Book Antiqua"/>
      <w:b/>
      <w:bCs/>
      <w:sz w:val="15"/>
      <w:szCs w:val="15"/>
    </w:rPr>
  </w:style>
  <w:style w:type="character" w:customStyle="1" w:styleId="Bodytext19">
    <w:name w:val="Body text (19)_"/>
    <w:link w:val="Bodytext191"/>
    <w:locked/>
    <w:rsid w:val="00B66213"/>
    <w:rPr>
      <w:rFonts w:ascii="Arial Unicode MS" w:eastAsia="Arial Unicode MS" w:hAnsi="Arial Unicode MS"/>
      <w:sz w:val="17"/>
      <w:szCs w:val="17"/>
      <w:shd w:val="clear" w:color="auto" w:fill="FFFFFF"/>
    </w:rPr>
  </w:style>
  <w:style w:type="paragraph" w:customStyle="1" w:styleId="Bodytext191">
    <w:name w:val="Body text (19)1"/>
    <w:basedOn w:val="Normal"/>
    <w:link w:val="Bodytext19"/>
    <w:rsid w:val="00B66213"/>
    <w:pPr>
      <w:shd w:val="clear" w:color="auto" w:fill="FFFFFF"/>
      <w:suppressAutoHyphens w:val="0"/>
      <w:autoSpaceDN/>
      <w:spacing w:line="240" w:lineRule="atLeast"/>
      <w:jc w:val="both"/>
      <w:textAlignment w:val="auto"/>
    </w:pPr>
    <w:rPr>
      <w:rFonts w:ascii="Arial Unicode MS" w:eastAsia="Arial Unicode MS" w:hAnsi="Arial Unicode MS"/>
      <w:sz w:val="17"/>
      <w:szCs w:val="17"/>
    </w:rPr>
  </w:style>
  <w:style w:type="character" w:customStyle="1" w:styleId="Picturecaption11Exact">
    <w:name w:val="Picture caption (11) Exact"/>
    <w:link w:val="Picturecaption11"/>
    <w:locked/>
    <w:rsid w:val="00B66213"/>
    <w:rPr>
      <w:rFonts w:ascii="Arial" w:hAnsi="Arial" w:cs="Arial"/>
      <w:b/>
      <w:bCs/>
      <w:spacing w:val="3"/>
      <w:sz w:val="14"/>
      <w:szCs w:val="14"/>
      <w:shd w:val="clear" w:color="auto" w:fill="FFFFFF"/>
    </w:rPr>
  </w:style>
  <w:style w:type="paragraph" w:customStyle="1" w:styleId="Picturecaption11">
    <w:name w:val="Picture caption (11)"/>
    <w:basedOn w:val="Normal"/>
    <w:link w:val="Picturecaption11Exact"/>
    <w:rsid w:val="00B66213"/>
    <w:pPr>
      <w:shd w:val="clear" w:color="auto" w:fill="FFFFFF"/>
      <w:suppressAutoHyphens w:val="0"/>
      <w:autoSpaceDN/>
      <w:spacing w:line="240" w:lineRule="atLeast"/>
      <w:textAlignment w:val="auto"/>
    </w:pPr>
    <w:rPr>
      <w:rFonts w:ascii="Arial" w:hAnsi="Arial" w:cs="Arial"/>
      <w:b/>
      <w:bCs/>
      <w:spacing w:val="3"/>
      <w:sz w:val="14"/>
      <w:szCs w:val="14"/>
    </w:rPr>
  </w:style>
  <w:style w:type="character" w:customStyle="1" w:styleId="Picturecaption12Exact">
    <w:name w:val="Picture caption (12) Exact"/>
    <w:link w:val="Picturecaption12"/>
    <w:locked/>
    <w:rsid w:val="00B66213"/>
    <w:rPr>
      <w:rFonts w:ascii="Arial Unicode MS" w:eastAsia="Arial Unicode MS" w:hAnsi="Arial Unicode MS"/>
      <w:spacing w:val="2"/>
      <w:sz w:val="19"/>
      <w:szCs w:val="19"/>
      <w:shd w:val="clear" w:color="auto" w:fill="FFFFFF"/>
    </w:rPr>
  </w:style>
  <w:style w:type="paragraph" w:customStyle="1" w:styleId="Picturecaption12">
    <w:name w:val="Picture caption (12)"/>
    <w:basedOn w:val="Normal"/>
    <w:link w:val="Picturecaption12Exact"/>
    <w:rsid w:val="00B66213"/>
    <w:pPr>
      <w:shd w:val="clear" w:color="auto" w:fill="FFFFFF"/>
      <w:suppressAutoHyphens w:val="0"/>
      <w:autoSpaceDN/>
      <w:spacing w:line="240" w:lineRule="atLeast"/>
      <w:textAlignment w:val="auto"/>
    </w:pPr>
    <w:rPr>
      <w:rFonts w:ascii="Arial Unicode MS" w:eastAsia="Arial Unicode MS" w:hAnsi="Arial Unicode MS"/>
      <w:spacing w:val="2"/>
      <w:sz w:val="19"/>
      <w:szCs w:val="19"/>
    </w:rPr>
  </w:style>
  <w:style w:type="character" w:customStyle="1" w:styleId="Bodytext20Exact">
    <w:name w:val="Body text (20) Exact"/>
    <w:link w:val="Bodytext20"/>
    <w:locked/>
    <w:rsid w:val="00B66213"/>
    <w:rPr>
      <w:rFonts w:ascii="Arial Unicode MS" w:eastAsia="Arial Unicode MS" w:hAnsi="Arial Unicode MS"/>
      <w:spacing w:val="-6"/>
      <w:sz w:val="9"/>
      <w:szCs w:val="9"/>
      <w:shd w:val="clear" w:color="auto" w:fill="FFFFFF"/>
    </w:rPr>
  </w:style>
  <w:style w:type="paragraph" w:customStyle="1" w:styleId="Bodytext20">
    <w:name w:val="Body text (20)"/>
    <w:basedOn w:val="Normal"/>
    <w:link w:val="Bodytext20Exact"/>
    <w:rsid w:val="00B66213"/>
    <w:pPr>
      <w:shd w:val="clear" w:color="auto" w:fill="FFFFFF"/>
      <w:suppressAutoHyphens w:val="0"/>
      <w:autoSpaceDN/>
      <w:spacing w:line="278" w:lineRule="exact"/>
      <w:textAlignment w:val="auto"/>
    </w:pPr>
    <w:rPr>
      <w:rFonts w:ascii="Arial Unicode MS" w:eastAsia="Arial Unicode MS" w:hAnsi="Arial Unicode MS"/>
      <w:spacing w:val="-6"/>
      <w:sz w:val="9"/>
      <w:szCs w:val="9"/>
    </w:rPr>
  </w:style>
  <w:style w:type="character" w:customStyle="1" w:styleId="Bodytext21Exact">
    <w:name w:val="Body text (21) Exact"/>
    <w:link w:val="Bodytext210"/>
    <w:locked/>
    <w:rsid w:val="00B66213"/>
    <w:rPr>
      <w:rFonts w:ascii="Constantia" w:hAnsi="Constantia"/>
      <w:noProof/>
      <w:sz w:val="11"/>
      <w:szCs w:val="11"/>
      <w:shd w:val="clear" w:color="auto" w:fill="FFFFFF"/>
    </w:rPr>
  </w:style>
  <w:style w:type="paragraph" w:customStyle="1" w:styleId="Bodytext210">
    <w:name w:val="Body text (21)"/>
    <w:basedOn w:val="Normal"/>
    <w:link w:val="Bodytext21Exact"/>
    <w:rsid w:val="00B66213"/>
    <w:pPr>
      <w:shd w:val="clear" w:color="auto" w:fill="FFFFFF"/>
      <w:suppressAutoHyphens w:val="0"/>
      <w:autoSpaceDN/>
      <w:spacing w:line="158" w:lineRule="exact"/>
      <w:textAlignment w:val="auto"/>
    </w:pPr>
    <w:rPr>
      <w:rFonts w:ascii="Constantia" w:hAnsi="Constantia"/>
      <w:noProof/>
      <w:sz w:val="11"/>
      <w:szCs w:val="11"/>
    </w:rPr>
  </w:style>
  <w:style w:type="character" w:customStyle="1" w:styleId="Bodytext5">
    <w:name w:val="Body text (5)_"/>
    <w:link w:val="Bodytext50"/>
    <w:locked/>
    <w:rsid w:val="00B66213"/>
    <w:rPr>
      <w:rFonts w:ascii="Arial Unicode MS" w:eastAsia="Arial Unicode MS" w:hAnsi="Arial Unicode MS"/>
      <w:sz w:val="9"/>
      <w:szCs w:val="9"/>
      <w:shd w:val="clear" w:color="auto" w:fill="FFFFFF"/>
    </w:rPr>
  </w:style>
  <w:style w:type="paragraph" w:customStyle="1" w:styleId="Bodytext50">
    <w:name w:val="Body text (5)"/>
    <w:basedOn w:val="Normal"/>
    <w:link w:val="Bodytext5"/>
    <w:rsid w:val="00B66213"/>
    <w:pPr>
      <w:shd w:val="clear" w:color="auto" w:fill="FFFFFF"/>
      <w:suppressAutoHyphens w:val="0"/>
      <w:autoSpaceDN/>
      <w:spacing w:line="120" w:lineRule="exact"/>
      <w:jc w:val="both"/>
      <w:textAlignment w:val="auto"/>
    </w:pPr>
    <w:rPr>
      <w:rFonts w:ascii="Arial Unicode MS" w:eastAsia="Arial Unicode MS" w:hAnsi="Arial Unicode MS"/>
      <w:sz w:val="9"/>
      <w:szCs w:val="9"/>
    </w:rPr>
  </w:style>
  <w:style w:type="character" w:customStyle="1" w:styleId="Picturecaption13">
    <w:name w:val="Picture caption (13)_"/>
    <w:link w:val="Picturecaption131"/>
    <w:locked/>
    <w:rsid w:val="00B66213"/>
    <w:rPr>
      <w:rFonts w:ascii="Palatino Linotype" w:hAnsi="Palatino Linotype"/>
      <w:sz w:val="12"/>
      <w:szCs w:val="12"/>
      <w:shd w:val="clear" w:color="auto" w:fill="FFFFFF"/>
    </w:rPr>
  </w:style>
  <w:style w:type="paragraph" w:customStyle="1" w:styleId="Picturecaption131">
    <w:name w:val="Picture caption (13)1"/>
    <w:basedOn w:val="Normal"/>
    <w:link w:val="Picturecaption13"/>
    <w:rsid w:val="00B66213"/>
    <w:pPr>
      <w:shd w:val="clear" w:color="auto" w:fill="FFFFFF"/>
      <w:suppressAutoHyphens w:val="0"/>
      <w:autoSpaceDN/>
      <w:spacing w:line="240" w:lineRule="atLeast"/>
      <w:textAlignment w:val="auto"/>
    </w:pPr>
    <w:rPr>
      <w:rFonts w:ascii="Palatino Linotype" w:hAnsi="Palatino Linotype"/>
      <w:sz w:val="12"/>
      <w:szCs w:val="12"/>
    </w:rPr>
  </w:style>
  <w:style w:type="character" w:customStyle="1" w:styleId="Tablecaption3">
    <w:name w:val="Table caption (3)_"/>
    <w:link w:val="Tablecaption31"/>
    <w:locked/>
    <w:rsid w:val="00B66213"/>
    <w:rPr>
      <w:rFonts w:ascii="Consolas" w:hAnsi="Consolas"/>
      <w:sz w:val="11"/>
      <w:szCs w:val="11"/>
      <w:shd w:val="clear" w:color="auto" w:fill="FFFFFF"/>
    </w:rPr>
  </w:style>
  <w:style w:type="paragraph" w:customStyle="1" w:styleId="Tablecaption31">
    <w:name w:val="Table caption (3)1"/>
    <w:basedOn w:val="Normal"/>
    <w:link w:val="Tablecaption3"/>
    <w:rsid w:val="00B66213"/>
    <w:pPr>
      <w:shd w:val="clear" w:color="auto" w:fill="FFFFFF"/>
      <w:suppressAutoHyphens w:val="0"/>
      <w:autoSpaceDN/>
      <w:spacing w:line="240" w:lineRule="atLeast"/>
      <w:textAlignment w:val="auto"/>
    </w:pPr>
    <w:rPr>
      <w:rFonts w:ascii="Consolas" w:hAnsi="Consolas"/>
      <w:sz w:val="11"/>
      <w:szCs w:val="11"/>
    </w:rPr>
  </w:style>
  <w:style w:type="character" w:customStyle="1" w:styleId="Tablecaption4">
    <w:name w:val="Table caption (4)_"/>
    <w:link w:val="Tablecaption41"/>
    <w:locked/>
    <w:rsid w:val="00B66213"/>
    <w:rPr>
      <w:rFonts w:ascii="Arial Unicode MS" w:eastAsia="Arial Unicode MS" w:hAnsi="Arial Unicode MS"/>
      <w:sz w:val="11"/>
      <w:szCs w:val="11"/>
      <w:shd w:val="clear" w:color="auto" w:fill="FFFFFF"/>
    </w:rPr>
  </w:style>
  <w:style w:type="paragraph" w:customStyle="1" w:styleId="Tablecaption41">
    <w:name w:val="Table caption (4)1"/>
    <w:basedOn w:val="Normal"/>
    <w:link w:val="Tablecaption4"/>
    <w:rsid w:val="00B66213"/>
    <w:pPr>
      <w:shd w:val="clear" w:color="auto" w:fill="FFFFFF"/>
      <w:suppressAutoHyphens w:val="0"/>
      <w:autoSpaceDN/>
      <w:spacing w:line="240" w:lineRule="atLeast"/>
      <w:textAlignment w:val="auto"/>
    </w:pPr>
    <w:rPr>
      <w:rFonts w:ascii="Arial Unicode MS" w:eastAsia="Arial Unicode MS" w:hAnsi="Arial Unicode MS"/>
      <w:sz w:val="11"/>
      <w:szCs w:val="11"/>
    </w:rPr>
  </w:style>
  <w:style w:type="character" w:customStyle="1" w:styleId="Tablecaption5">
    <w:name w:val="Table caption (5)_"/>
    <w:link w:val="Tablecaption51"/>
    <w:locked/>
    <w:rsid w:val="00B66213"/>
    <w:rPr>
      <w:rFonts w:ascii="Constantia" w:hAnsi="Constantia"/>
      <w:spacing w:val="-10"/>
      <w:sz w:val="10"/>
      <w:szCs w:val="10"/>
      <w:shd w:val="clear" w:color="auto" w:fill="FFFFFF"/>
    </w:rPr>
  </w:style>
  <w:style w:type="paragraph" w:customStyle="1" w:styleId="Tablecaption51">
    <w:name w:val="Table caption (5)1"/>
    <w:basedOn w:val="Normal"/>
    <w:link w:val="Tablecaption5"/>
    <w:rsid w:val="00B66213"/>
    <w:pPr>
      <w:shd w:val="clear" w:color="auto" w:fill="FFFFFF"/>
      <w:suppressAutoHyphens w:val="0"/>
      <w:autoSpaceDN/>
      <w:spacing w:line="240" w:lineRule="atLeast"/>
      <w:jc w:val="right"/>
      <w:textAlignment w:val="auto"/>
    </w:pPr>
    <w:rPr>
      <w:rFonts w:ascii="Constantia" w:hAnsi="Constantia"/>
      <w:spacing w:val="-10"/>
      <w:sz w:val="10"/>
      <w:szCs w:val="10"/>
    </w:rPr>
  </w:style>
  <w:style w:type="character" w:customStyle="1" w:styleId="Tablecaption6">
    <w:name w:val="Table caption (6)_"/>
    <w:link w:val="Tablecaption60"/>
    <w:locked/>
    <w:rsid w:val="00B66213"/>
    <w:rPr>
      <w:rFonts w:ascii="Arial Unicode MS" w:eastAsia="Arial Unicode MS" w:hAnsi="Arial Unicode MS"/>
      <w:shd w:val="clear" w:color="auto" w:fill="FFFFFF"/>
    </w:rPr>
  </w:style>
  <w:style w:type="paragraph" w:customStyle="1" w:styleId="Tablecaption60">
    <w:name w:val="Table caption (6)"/>
    <w:basedOn w:val="Normal"/>
    <w:link w:val="Tablecaption6"/>
    <w:rsid w:val="00B66213"/>
    <w:pPr>
      <w:shd w:val="clear" w:color="auto" w:fill="FFFFFF"/>
      <w:suppressAutoHyphens w:val="0"/>
      <w:autoSpaceDN/>
      <w:spacing w:line="288" w:lineRule="exact"/>
      <w:jc w:val="both"/>
      <w:textAlignment w:val="auto"/>
    </w:pPr>
    <w:rPr>
      <w:rFonts w:ascii="Arial Unicode MS" w:eastAsia="Arial Unicode MS" w:hAnsi="Arial Unicode MS"/>
    </w:rPr>
  </w:style>
  <w:style w:type="character" w:customStyle="1" w:styleId="Bodytext22">
    <w:name w:val="Body text (22)_"/>
    <w:link w:val="Bodytext221"/>
    <w:locked/>
    <w:rsid w:val="00B66213"/>
    <w:rPr>
      <w:rFonts w:ascii="Arial" w:hAnsi="Arial" w:cs="Arial"/>
      <w:b/>
      <w:bCs/>
      <w:shd w:val="clear" w:color="auto" w:fill="FFFFFF"/>
    </w:rPr>
  </w:style>
  <w:style w:type="paragraph" w:customStyle="1" w:styleId="Bodytext221">
    <w:name w:val="Body text (22)1"/>
    <w:basedOn w:val="Normal"/>
    <w:link w:val="Bodytext22"/>
    <w:rsid w:val="00B66213"/>
    <w:pPr>
      <w:shd w:val="clear" w:color="auto" w:fill="FFFFFF"/>
      <w:suppressAutoHyphens w:val="0"/>
      <w:autoSpaceDN/>
      <w:spacing w:line="518" w:lineRule="exact"/>
      <w:textAlignment w:val="auto"/>
    </w:pPr>
    <w:rPr>
      <w:rFonts w:ascii="Arial" w:hAnsi="Arial" w:cs="Arial"/>
      <w:b/>
      <w:bCs/>
    </w:rPr>
  </w:style>
  <w:style w:type="character" w:customStyle="1" w:styleId="Bodytext23">
    <w:name w:val="Body text (23)_"/>
    <w:link w:val="Bodytext231"/>
    <w:locked/>
    <w:rsid w:val="00B66213"/>
    <w:rPr>
      <w:rFonts w:ascii="Arial Unicode MS" w:eastAsia="Arial Unicode MS" w:hAnsi="Arial Unicode MS"/>
      <w:sz w:val="19"/>
      <w:szCs w:val="19"/>
      <w:shd w:val="clear" w:color="auto" w:fill="FFFFFF"/>
    </w:rPr>
  </w:style>
  <w:style w:type="paragraph" w:customStyle="1" w:styleId="Bodytext231">
    <w:name w:val="Body text (23)1"/>
    <w:basedOn w:val="Normal"/>
    <w:link w:val="Bodytext23"/>
    <w:rsid w:val="00B66213"/>
    <w:pPr>
      <w:shd w:val="clear" w:color="auto" w:fill="FFFFFF"/>
      <w:suppressAutoHyphens w:val="0"/>
      <w:autoSpaceDN/>
      <w:spacing w:before="1920" w:line="213" w:lineRule="exact"/>
      <w:textAlignment w:val="auto"/>
    </w:pPr>
    <w:rPr>
      <w:rFonts w:ascii="Arial Unicode MS" w:eastAsia="Arial Unicode MS" w:hAnsi="Arial Unicode MS"/>
      <w:sz w:val="19"/>
      <w:szCs w:val="19"/>
    </w:rPr>
  </w:style>
  <w:style w:type="paragraph" w:customStyle="1" w:styleId="titluri1">
    <w:name w:val="titluri 1"/>
    <w:basedOn w:val="Normal"/>
    <w:uiPriority w:val="99"/>
    <w:rsid w:val="00B66213"/>
    <w:pPr>
      <w:widowControl/>
      <w:suppressAutoHyphens w:val="0"/>
      <w:autoSpaceDN/>
      <w:textAlignment w:val="auto"/>
    </w:pPr>
    <w:rPr>
      <w:rFonts w:ascii="Arial" w:eastAsia="Times New Roman" w:hAnsi="Arial" w:cs="Times New Roman"/>
      <w:b/>
      <w:caps/>
      <w:sz w:val="28"/>
      <w:szCs w:val="28"/>
      <w:lang w:eastAsia="it-IT"/>
    </w:rPr>
  </w:style>
  <w:style w:type="paragraph" w:customStyle="1" w:styleId="xl30">
    <w:name w:val="xl30"/>
    <w:basedOn w:val="Normal"/>
    <w:uiPriority w:val="99"/>
    <w:rsid w:val="00B66213"/>
    <w:pPr>
      <w:widowControl/>
      <w:pBdr>
        <w:left w:val="single" w:sz="8" w:space="0" w:color="000000"/>
        <w:bottom w:val="single" w:sz="4" w:space="0" w:color="000000"/>
        <w:right w:val="single" w:sz="4" w:space="0" w:color="000000"/>
      </w:pBdr>
      <w:suppressAutoHyphens w:val="0"/>
      <w:autoSpaceDN/>
      <w:spacing w:before="100" w:after="100"/>
      <w:jc w:val="right"/>
      <w:textAlignment w:val="auto"/>
    </w:pPr>
    <w:rPr>
      <w:rFonts w:ascii="Arial" w:eastAsia="Times New Roman" w:hAnsi="Arial" w:cs="Arial"/>
      <w:szCs w:val="24"/>
      <w:lang w:val="en-GB" w:eastAsia="ar-SA"/>
    </w:rPr>
  </w:style>
  <w:style w:type="paragraph" w:customStyle="1" w:styleId="Listparagraf">
    <w:name w:val="Listă paragraf"/>
    <w:basedOn w:val="Normal"/>
    <w:uiPriority w:val="99"/>
    <w:qFormat/>
    <w:rsid w:val="00B66213"/>
    <w:pPr>
      <w:widowControl/>
      <w:suppressAutoHyphens w:val="0"/>
      <w:autoSpaceDN/>
      <w:spacing w:after="200" w:line="276" w:lineRule="auto"/>
      <w:ind w:left="720"/>
      <w:contextualSpacing/>
      <w:textAlignment w:val="auto"/>
    </w:pPr>
    <w:rPr>
      <w:rFonts w:eastAsia="Times New Roman" w:cs="Times New Roman"/>
      <w:sz w:val="22"/>
      <w:lang w:eastAsia="ro-RO"/>
    </w:rPr>
  </w:style>
  <w:style w:type="paragraph" w:customStyle="1" w:styleId="listparagraph0">
    <w:name w:val="listparagraph"/>
    <w:basedOn w:val="Normal"/>
    <w:uiPriority w:val="99"/>
    <w:rsid w:val="00B66213"/>
    <w:pPr>
      <w:widowControl/>
      <w:suppressAutoHyphens w:val="0"/>
      <w:autoSpaceDN/>
      <w:spacing w:before="100" w:beforeAutospacing="1" w:after="100" w:afterAutospacing="1"/>
      <w:textAlignment w:val="auto"/>
    </w:pPr>
    <w:rPr>
      <w:rFonts w:ascii="Times New Roman" w:eastAsia="Times New Roman" w:hAnsi="Times New Roman" w:cs="Times New Roman"/>
      <w:szCs w:val="24"/>
      <w:lang w:val="en-US"/>
    </w:rPr>
  </w:style>
  <w:style w:type="paragraph" w:customStyle="1" w:styleId="CaracterCaracterCharCharCaracterCaracter">
    <w:name w:val="Caracter Caracter Char Char Caracter Caracter"/>
    <w:basedOn w:val="Normal"/>
    <w:uiPriority w:val="99"/>
    <w:rsid w:val="00B66213"/>
    <w:pPr>
      <w:widowControl/>
      <w:suppressAutoHyphens w:val="0"/>
      <w:autoSpaceDN/>
      <w:spacing w:after="160" w:line="240" w:lineRule="exact"/>
      <w:textAlignment w:val="auto"/>
    </w:pPr>
    <w:rPr>
      <w:rFonts w:ascii="Verdana" w:eastAsia="Times New Roman" w:hAnsi="Verdana" w:cs="Times New Roman"/>
      <w:sz w:val="20"/>
      <w:szCs w:val="20"/>
      <w:lang w:val="en-US"/>
    </w:rPr>
  </w:style>
  <w:style w:type="paragraph" w:customStyle="1" w:styleId="alignjustify">
    <w:name w:val="alignjustify"/>
    <w:basedOn w:val="Normal"/>
    <w:uiPriority w:val="99"/>
    <w:rsid w:val="00B66213"/>
    <w:pPr>
      <w:widowControl/>
      <w:suppressAutoHyphens w:val="0"/>
      <w:autoSpaceDN/>
      <w:spacing w:before="100" w:beforeAutospacing="1" w:after="100" w:afterAutospacing="1"/>
      <w:textAlignment w:val="auto"/>
    </w:pPr>
    <w:rPr>
      <w:rFonts w:ascii="Times New Roman" w:eastAsia="Times New Roman" w:hAnsi="Times New Roman" w:cs="Times New Roman"/>
      <w:szCs w:val="24"/>
      <w:lang w:val="en-US"/>
    </w:rPr>
  </w:style>
  <w:style w:type="paragraph" w:customStyle="1" w:styleId="msonospacing0">
    <w:name w:val="msonospacing"/>
    <w:basedOn w:val="Normal"/>
    <w:uiPriority w:val="99"/>
    <w:rsid w:val="00B66213"/>
    <w:pPr>
      <w:widowControl/>
      <w:suppressAutoHyphens w:val="0"/>
      <w:autoSpaceDN/>
      <w:spacing w:before="100" w:beforeAutospacing="1" w:after="100" w:afterAutospacing="1"/>
      <w:textAlignment w:val="auto"/>
    </w:pPr>
    <w:rPr>
      <w:rFonts w:ascii="Times New Roman" w:eastAsia="Times New Roman" w:hAnsi="Times New Roman" w:cs="Times New Roman"/>
      <w:szCs w:val="24"/>
      <w:lang w:val="en-US"/>
    </w:rPr>
  </w:style>
  <w:style w:type="paragraph" w:customStyle="1" w:styleId="Stil4">
    <w:name w:val="Stil4"/>
    <w:basedOn w:val="Heading3"/>
    <w:uiPriority w:val="99"/>
    <w:rsid w:val="00B66213"/>
    <w:pPr>
      <w:keepNext/>
      <w:widowControl w:val="0"/>
      <w:adjustRightInd w:val="0"/>
      <w:spacing w:before="0" w:beforeAutospacing="0" w:after="0" w:afterAutospacing="0" w:line="360" w:lineRule="atLeast"/>
      <w:jc w:val="center"/>
    </w:pPr>
    <w:rPr>
      <w:iCs/>
      <w:sz w:val="24"/>
      <w:szCs w:val="28"/>
      <w:lang w:val="ro-RO"/>
    </w:rPr>
  </w:style>
  <w:style w:type="character" w:customStyle="1" w:styleId="SubsubtitluCharCaracter">
    <w:name w:val="Subsubtitlu Char Caracter"/>
    <w:link w:val="SubsubtitluChar"/>
    <w:locked/>
    <w:rsid w:val="00B66213"/>
    <w:rPr>
      <w:rFonts w:ascii="Arial" w:hAnsi="Arial" w:cs="Arial"/>
      <w:i/>
      <w:szCs w:val="24"/>
      <w:shd w:val="clear" w:color="auto" w:fill="CCFFFF"/>
      <w:lang w:val="es-ES"/>
    </w:rPr>
  </w:style>
  <w:style w:type="paragraph" w:customStyle="1" w:styleId="SubsubtitluChar">
    <w:name w:val="Subsubtitlu Char"/>
    <w:basedOn w:val="Normal"/>
    <w:link w:val="SubsubtitluCharCaracter"/>
    <w:autoRedefine/>
    <w:rsid w:val="00B66213"/>
    <w:pPr>
      <w:keepNext/>
      <w:widowControl/>
      <w:pBdr>
        <w:top w:val="single" w:sz="12" w:space="1" w:color="auto"/>
        <w:left w:val="single" w:sz="12" w:space="0" w:color="auto"/>
        <w:bottom w:val="single" w:sz="12" w:space="1" w:color="auto"/>
        <w:right w:val="single" w:sz="12" w:space="1" w:color="auto"/>
      </w:pBdr>
      <w:shd w:val="clear" w:color="auto" w:fill="CCFFFF"/>
      <w:suppressAutoHyphens w:val="0"/>
      <w:autoSpaceDN/>
      <w:ind w:right="57"/>
      <w:jc w:val="both"/>
      <w:textAlignment w:val="auto"/>
      <w:outlineLvl w:val="1"/>
    </w:pPr>
    <w:rPr>
      <w:rFonts w:ascii="Arial" w:hAnsi="Arial" w:cs="Arial"/>
      <w:i/>
      <w:szCs w:val="24"/>
      <w:lang w:val="es-ES"/>
    </w:rPr>
  </w:style>
  <w:style w:type="paragraph" w:customStyle="1" w:styleId="msonormalms-rtefontsize-3">
    <w:name w:val="msonormal ms-rtefontsize-3"/>
    <w:basedOn w:val="Normal"/>
    <w:uiPriority w:val="99"/>
    <w:rsid w:val="00B66213"/>
    <w:pPr>
      <w:widowControl/>
      <w:suppressAutoHyphens w:val="0"/>
      <w:autoSpaceDN/>
      <w:spacing w:before="100" w:beforeAutospacing="1" w:after="100" w:afterAutospacing="1"/>
      <w:textAlignment w:val="auto"/>
    </w:pPr>
    <w:rPr>
      <w:rFonts w:ascii="Times New Roman" w:eastAsia="Times New Roman" w:hAnsi="Times New Roman" w:cs="Times New Roman"/>
      <w:szCs w:val="24"/>
      <w:lang w:val="en-US"/>
    </w:rPr>
  </w:style>
  <w:style w:type="paragraph" w:customStyle="1" w:styleId="byline">
    <w:name w:val="byline"/>
    <w:basedOn w:val="Normal"/>
    <w:uiPriority w:val="99"/>
    <w:rsid w:val="00B66213"/>
    <w:pPr>
      <w:widowControl/>
      <w:suppressAutoHyphens w:val="0"/>
      <w:autoSpaceDN/>
      <w:spacing w:before="100" w:beforeAutospacing="1" w:after="100" w:afterAutospacing="1"/>
      <w:textAlignment w:val="auto"/>
    </w:pPr>
    <w:rPr>
      <w:rFonts w:ascii="Times New Roman" w:eastAsia="Times New Roman" w:hAnsi="Times New Roman" w:cs="Times New Roman"/>
      <w:szCs w:val="24"/>
      <w:lang w:val="en-US"/>
    </w:rPr>
  </w:style>
  <w:style w:type="paragraph" w:customStyle="1" w:styleId="p4">
    <w:name w:val="p4"/>
    <w:basedOn w:val="Normal"/>
    <w:uiPriority w:val="99"/>
    <w:rsid w:val="00B66213"/>
    <w:pPr>
      <w:widowControl/>
      <w:suppressAutoHyphens w:val="0"/>
      <w:autoSpaceDN/>
      <w:spacing w:before="100" w:beforeAutospacing="1" w:after="100" w:afterAutospacing="1"/>
      <w:textAlignment w:val="auto"/>
    </w:pPr>
    <w:rPr>
      <w:rFonts w:ascii="Times New Roman" w:eastAsia="Times New Roman" w:hAnsi="Times New Roman" w:cs="Times New Roman"/>
      <w:szCs w:val="24"/>
      <w:lang w:val="en-US"/>
    </w:rPr>
  </w:style>
  <w:style w:type="paragraph" w:customStyle="1" w:styleId="entry-meta">
    <w:name w:val="entry-meta"/>
    <w:basedOn w:val="Normal"/>
    <w:uiPriority w:val="99"/>
    <w:rsid w:val="00B66213"/>
    <w:pPr>
      <w:widowControl/>
      <w:suppressAutoHyphens w:val="0"/>
      <w:autoSpaceDN/>
      <w:spacing w:before="100" w:beforeAutospacing="1" w:after="100" w:afterAutospacing="1"/>
      <w:textAlignment w:val="auto"/>
    </w:pPr>
    <w:rPr>
      <w:rFonts w:ascii="Times New Roman" w:eastAsia="Times New Roman" w:hAnsi="Times New Roman" w:cs="Times New Roman"/>
      <w:szCs w:val="24"/>
      <w:lang w:val="en-US"/>
    </w:rPr>
  </w:style>
  <w:style w:type="paragraph" w:customStyle="1" w:styleId="al">
    <w:name w:val="a_l"/>
    <w:basedOn w:val="Normal"/>
    <w:uiPriority w:val="99"/>
    <w:rsid w:val="00B66213"/>
    <w:pPr>
      <w:widowControl/>
      <w:suppressAutoHyphens w:val="0"/>
      <w:autoSpaceDN/>
      <w:spacing w:before="100" w:beforeAutospacing="1" w:after="100" w:afterAutospacing="1"/>
      <w:textAlignment w:val="auto"/>
    </w:pPr>
    <w:rPr>
      <w:rFonts w:ascii="Times New Roman" w:eastAsia="Times New Roman" w:hAnsi="Times New Roman" w:cs="Times New Roman"/>
      <w:szCs w:val="24"/>
      <w:lang w:val="en-US"/>
    </w:rPr>
  </w:style>
  <w:style w:type="paragraph" w:customStyle="1" w:styleId="wp-caption-text">
    <w:name w:val="wp-caption-text"/>
    <w:basedOn w:val="Normal"/>
    <w:uiPriority w:val="99"/>
    <w:rsid w:val="00B66213"/>
    <w:pPr>
      <w:widowControl/>
      <w:suppressAutoHyphens w:val="0"/>
      <w:autoSpaceDN/>
      <w:spacing w:before="100" w:beforeAutospacing="1" w:after="100" w:afterAutospacing="1"/>
      <w:textAlignment w:val="auto"/>
    </w:pPr>
    <w:rPr>
      <w:rFonts w:ascii="Times New Roman" w:eastAsia="Times New Roman" w:hAnsi="Times New Roman" w:cs="Times New Roman"/>
      <w:szCs w:val="24"/>
      <w:lang w:val="en-US"/>
    </w:rPr>
  </w:style>
  <w:style w:type="paragraph" w:customStyle="1" w:styleId="notfreenew">
    <w:name w:val="not_freenew"/>
    <w:basedOn w:val="Normal"/>
    <w:uiPriority w:val="99"/>
    <w:rsid w:val="00B66213"/>
    <w:pPr>
      <w:widowControl/>
      <w:suppressAutoHyphens w:val="0"/>
      <w:autoSpaceDN/>
      <w:spacing w:before="100" w:beforeAutospacing="1" w:after="100" w:afterAutospacing="1"/>
      <w:textAlignment w:val="auto"/>
    </w:pPr>
    <w:rPr>
      <w:rFonts w:ascii="Times New Roman" w:eastAsia="Times New Roman" w:hAnsi="Times New Roman" w:cs="Times New Roman"/>
      <w:szCs w:val="24"/>
      <w:lang w:eastAsia="ro-RO"/>
    </w:rPr>
  </w:style>
  <w:style w:type="paragraph" w:customStyle="1" w:styleId="clipint">
    <w:name w:val="clip_int"/>
    <w:basedOn w:val="Normal"/>
    <w:uiPriority w:val="99"/>
    <w:rsid w:val="00B66213"/>
    <w:pPr>
      <w:widowControl/>
      <w:suppressAutoHyphens w:val="0"/>
      <w:autoSpaceDN/>
      <w:spacing w:before="100" w:beforeAutospacing="1" w:after="100" w:afterAutospacing="1"/>
      <w:textAlignment w:val="auto"/>
    </w:pPr>
    <w:rPr>
      <w:rFonts w:ascii="Times New Roman" w:eastAsia="Times New Roman" w:hAnsi="Times New Roman" w:cs="Times New Roman"/>
      <w:szCs w:val="24"/>
      <w:lang w:eastAsia="ro-RO"/>
    </w:rPr>
  </w:style>
  <w:style w:type="paragraph" w:customStyle="1" w:styleId="BodyText90">
    <w:name w:val="Body Text9"/>
    <w:basedOn w:val="Normal"/>
    <w:uiPriority w:val="99"/>
    <w:rsid w:val="00B66213"/>
    <w:pPr>
      <w:shd w:val="clear" w:color="auto" w:fill="FFFFFF"/>
      <w:suppressAutoHyphens w:val="0"/>
      <w:autoSpaceDN/>
      <w:spacing w:after="240" w:line="269" w:lineRule="exact"/>
      <w:ind w:hanging="440"/>
      <w:textAlignment w:val="auto"/>
    </w:pPr>
    <w:rPr>
      <w:rFonts w:cs="Calibri"/>
      <w:color w:val="000000"/>
      <w:sz w:val="20"/>
      <w:szCs w:val="20"/>
    </w:rPr>
  </w:style>
  <w:style w:type="paragraph" w:customStyle="1" w:styleId="Documentdate">
    <w:name w:val="Document date"/>
    <w:uiPriority w:val="99"/>
    <w:qFormat/>
    <w:rsid w:val="00B66213"/>
    <w:pPr>
      <w:widowControl/>
      <w:suppressAutoHyphens w:val="0"/>
      <w:autoSpaceDN/>
      <w:spacing w:line="240" w:lineRule="atLeast"/>
      <w:textAlignment w:val="auto"/>
    </w:pPr>
    <w:rPr>
      <w:rFonts w:asciiTheme="minorHAnsi" w:eastAsiaTheme="minorHAnsi" w:hAnsiTheme="minorHAnsi" w:cstheme="minorBidi"/>
      <w:sz w:val="18"/>
      <w:lang w:val="en-US"/>
    </w:rPr>
  </w:style>
  <w:style w:type="character" w:styleId="FootnoteReference">
    <w:name w:val="footnote reference"/>
    <w:unhideWhenUsed/>
    <w:rsid w:val="00B66213"/>
    <w:rPr>
      <w:vertAlign w:val="superscript"/>
    </w:rPr>
  </w:style>
  <w:style w:type="character" w:customStyle="1" w:styleId="Heading4TimesNewRoman">
    <w:name w:val="Heading #4 + Times New Roman"/>
    <w:aliases w:val="910,5 pt44,Not Small Caps20,Spacing 1 pt"/>
    <w:rsid w:val="00B66213"/>
    <w:rPr>
      <w:rFonts w:ascii="Times New Roman" w:hAnsi="Times New Roman" w:cs="Times New Roman" w:hint="default"/>
      <w:smallCaps/>
      <w:spacing w:val="30"/>
      <w:sz w:val="19"/>
      <w:szCs w:val="19"/>
      <w:lang w:bidi="ar-SA"/>
    </w:rPr>
  </w:style>
  <w:style w:type="character" w:customStyle="1" w:styleId="Heading42">
    <w:name w:val="Heading #4"/>
    <w:rsid w:val="00B66213"/>
    <w:rPr>
      <w:rFonts w:ascii="Arial" w:hAnsi="Arial" w:cs="Arial" w:hint="default"/>
      <w:smallCaps/>
      <w:noProof/>
      <w:spacing w:val="10"/>
      <w:sz w:val="24"/>
      <w:szCs w:val="24"/>
      <w:lang w:bidi="ar-SA"/>
    </w:rPr>
  </w:style>
  <w:style w:type="character" w:customStyle="1" w:styleId="Tablecaption20">
    <w:name w:val="Table caption (2)"/>
    <w:basedOn w:val="Tablecaption2"/>
    <w:rsid w:val="00B66213"/>
    <w:rPr>
      <w:rFonts w:ascii="Arial" w:hAnsi="Arial" w:cs="Arial"/>
      <w:b/>
      <w:bCs/>
      <w:sz w:val="15"/>
      <w:szCs w:val="15"/>
      <w:shd w:val="clear" w:color="auto" w:fill="FFFFFF"/>
    </w:rPr>
  </w:style>
  <w:style w:type="character" w:customStyle="1" w:styleId="Bodytext70">
    <w:name w:val="Body text (7)"/>
    <w:basedOn w:val="Bodytext7"/>
    <w:rsid w:val="00B66213"/>
    <w:rPr>
      <w:rFonts w:ascii="Arial" w:hAnsi="Arial" w:cs="Arial"/>
      <w:smallCaps/>
      <w:spacing w:val="10"/>
      <w:szCs w:val="24"/>
      <w:shd w:val="clear" w:color="auto" w:fill="FFFFFF"/>
    </w:rPr>
  </w:style>
  <w:style w:type="character" w:customStyle="1" w:styleId="BodytextBold">
    <w:name w:val="Body text + Bold"/>
    <w:rsid w:val="00B66213"/>
    <w:rPr>
      <w:rFonts w:ascii="Arial" w:hAnsi="Arial" w:cs="Arial" w:hint="default"/>
      <w:b/>
      <w:bCs/>
      <w:spacing w:val="0"/>
      <w:sz w:val="18"/>
      <w:szCs w:val="18"/>
      <w:lang w:bidi="ar-SA"/>
    </w:rPr>
  </w:style>
  <w:style w:type="character" w:customStyle="1" w:styleId="Bodytext740">
    <w:name w:val="Body text (7)40"/>
    <w:rsid w:val="00B66213"/>
    <w:rPr>
      <w:rFonts w:ascii="Arial" w:hAnsi="Arial" w:cs="Arial" w:hint="default"/>
      <w:smallCaps w:val="0"/>
      <w:spacing w:val="10"/>
      <w:sz w:val="24"/>
      <w:szCs w:val="24"/>
      <w:lang w:bidi="ar-SA"/>
    </w:rPr>
  </w:style>
  <w:style w:type="character" w:customStyle="1" w:styleId="Bodytext79pt">
    <w:name w:val="Body text (7) + 9 pt"/>
    <w:aliases w:val="Bold25,Not Small Caps19,Spacing 0 pt16"/>
    <w:rsid w:val="00B66213"/>
    <w:rPr>
      <w:rFonts w:ascii="Arial" w:hAnsi="Arial" w:cs="Arial" w:hint="default"/>
      <w:b/>
      <w:bCs/>
      <w:smallCaps/>
      <w:spacing w:val="0"/>
      <w:sz w:val="18"/>
      <w:szCs w:val="18"/>
      <w:lang w:bidi="ar-SA"/>
    </w:rPr>
  </w:style>
  <w:style w:type="character" w:customStyle="1" w:styleId="BodytextBold27">
    <w:name w:val="Body text + Bold27"/>
    <w:rsid w:val="00B66213"/>
    <w:rPr>
      <w:rFonts w:ascii="Arial" w:hAnsi="Arial" w:cs="Arial" w:hint="default"/>
      <w:b/>
      <w:bCs/>
      <w:spacing w:val="0"/>
      <w:sz w:val="18"/>
      <w:szCs w:val="18"/>
      <w:lang w:bidi="ar-SA"/>
    </w:rPr>
  </w:style>
  <w:style w:type="character" w:customStyle="1" w:styleId="BodytextBold26">
    <w:name w:val="Body text + Bold26"/>
    <w:rsid w:val="00B66213"/>
    <w:rPr>
      <w:rFonts w:ascii="Arial" w:hAnsi="Arial" w:cs="Arial" w:hint="default"/>
      <w:b/>
      <w:bCs/>
      <w:spacing w:val="0"/>
      <w:sz w:val="18"/>
      <w:szCs w:val="18"/>
      <w:lang w:bidi="ar-SA"/>
    </w:rPr>
  </w:style>
  <w:style w:type="character" w:customStyle="1" w:styleId="Footnote2ArialUnicodeMS">
    <w:name w:val="Footnote (2) + Arial Unicode MS"/>
    <w:aliases w:val="Not Bold,Not Italic,Picture caption (3) + Dotum,10.5 pt"/>
    <w:rsid w:val="00B66213"/>
    <w:rPr>
      <w:rFonts w:ascii="Arial Unicode MS" w:eastAsia="Arial Unicode MS" w:hAnsi="Arial" w:cs="Arial Unicode MS" w:hint="default"/>
      <w:b/>
      <w:bCs/>
      <w:i/>
      <w:iCs/>
      <w:sz w:val="16"/>
      <w:szCs w:val="16"/>
      <w:lang w:bidi="ar-SA"/>
    </w:rPr>
  </w:style>
  <w:style w:type="character" w:customStyle="1" w:styleId="PicturecaptionExact1">
    <w:name w:val="Picture caption Exact1"/>
    <w:basedOn w:val="PicturecaptionExact"/>
    <w:rsid w:val="00B66213"/>
    <w:rPr>
      <w:rFonts w:ascii="Arial Unicode MS" w:eastAsia="Arial Unicode MS" w:hAnsi="Arial Unicode MS"/>
      <w:spacing w:val="3"/>
      <w:sz w:val="9"/>
      <w:szCs w:val="9"/>
      <w:shd w:val="clear" w:color="auto" w:fill="FFFFFF"/>
    </w:rPr>
  </w:style>
  <w:style w:type="character" w:customStyle="1" w:styleId="Bodytext2Exact">
    <w:name w:val="Body text (2) Exact"/>
    <w:rsid w:val="00B66213"/>
    <w:rPr>
      <w:rFonts w:ascii="Arial" w:hAnsi="Arial" w:cs="Arial" w:hint="default"/>
      <w:b/>
      <w:bCs/>
      <w:strike w:val="0"/>
      <w:dstrike w:val="0"/>
      <w:spacing w:val="7"/>
      <w:sz w:val="29"/>
      <w:szCs w:val="29"/>
      <w:u w:val="none"/>
      <w:effect w:val="none"/>
    </w:rPr>
  </w:style>
  <w:style w:type="character" w:customStyle="1" w:styleId="Bodytext2Exact1">
    <w:name w:val="Body text (2) Exact1"/>
    <w:rsid w:val="00B66213"/>
    <w:rPr>
      <w:rFonts w:ascii="Arial" w:hAnsi="Arial" w:cs="Arial" w:hint="default"/>
      <w:b/>
      <w:bCs/>
      <w:color w:val="000000"/>
      <w:spacing w:val="7"/>
      <w:w w:val="100"/>
      <w:position w:val="0"/>
      <w:sz w:val="29"/>
      <w:szCs w:val="29"/>
      <w:lang w:bidi="ar-SA"/>
    </w:rPr>
  </w:style>
  <w:style w:type="character" w:customStyle="1" w:styleId="Bodytext3Exact1">
    <w:name w:val="Body text (3) Exact1"/>
    <w:basedOn w:val="Bodytext3Exact"/>
    <w:rsid w:val="00B66213"/>
    <w:rPr>
      <w:rFonts w:ascii="Bookman Old Style" w:hAnsi="Bookman Old Style"/>
      <w:b/>
      <w:bCs/>
      <w:spacing w:val="21"/>
      <w:sz w:val="31"/>
      <w:szCs w:val="31"/>
      <w:shd w:val="clear" w:color="auto" w:fill="FFFFFF"/>
    </w:rPr>
  </w:style>
  <w:style w:type="character" w:customStyle="1" w:styleId="Bodytext4Exact1">
    <w:name w:val="Body text (4) Exact1"/>
    <w:basedOn w:val="Bodytext4Exact"/>
    <w:rsid w:val="00B66213"/>
    <w:rPr>
      <w:rFonts w:ascii="Bookman Old Style" w:hAnsi="Bookman Old Style"/>
      <w:b/>
      <w:bCs/>
      <w:spacing w:val="5"/>
      <w:sz w:val="35"/>
      <w:szCs w:val="35"/>
      <w:shd w:val="clear" w:color="auto" w:fill="FFFFFF"/>
    </w:rPr>
  </w:style>
  <w:style w:type="character" w:customStyle="1" w:styleId="Bodytext5Exact">
    <w:name w:val="Body text (5) Exact"/>
    <w:rsid w:val="00B66213"/>
    <w:rPr>
      <w:rFonts w:ascii="Arial Unicode MS" w:eastAsia="Arial Unicode MS" w:hAnsi="Arial Unicode MS" w:cs="Arial Unicode MS" w:hint="default"/>
      <w:strike w:val="0"/>
      <w:dstrike w:val="0"/>
      <w:spacing w:val="3"/>
      <w:sz w:val="9"/>
      <w:szCs w:val="9"/>
      <w:u w:val="none"/>
      <w:effect w:val="none"/>
    </w:rPr>
  </w:style>
  <w:style w:type="character" w:customStyle="1" w:styleId="Bodytext6Exact2">
    <w:name w:val="Body text (6) Exact2"/>
    <w:basedOn w:val="Bodytext6Exact"/>
    <w:rsid w:val="00B66213"/>
    <w:rPr>
      <w:rFonts w:ascii="Consolas" w:hAnsi="Consolas"/>
      <w:b/>
      <w:bCs/>
      <w:noProof/>
      <w:sz w:val="129"/>
      <w:szCs w:val="129"/>
      <w:shd w:val="clear" w:color="auto" w:fill="FFFFFF"/>
    </w:rPr>
  </w:style>
  <w:style w:type="character" w:customStyle="1" w:styleId="Bodytext72">
    <w:name w:val="Body text (7)2"/>
    <w:rsid w:val="00B66213"/>
    <w:rPr>
      <w:rFonts w:ascii="Arial" w:hAnsi="Arial" w:cs="Arial" w:hint="default"/>
      <w:b/>
      <w:bCs/>
      <w:smallCaps/>
      <w:color w:val="FFFFFF"/>
      <w:spacing w:val="10"/>
      <w:sz w:val="44"/>
      <w:szCs w:val="44"/>
      <w:lang w:bidi="ar-SA"/>
    </w:rPr>
  </w:style>
  <w:style w:type="character" w:customStyle="1" w:styleId="Headerorfooter0">
    <w:name w:val="Header or footer"/>
    <w:rsid w:val="00B66213"/>
    <w:rPr>
      <w:rFonts w:ascii="Arial Unicode MS" w:eastAsia="Arial Unicode MS" w:hAnsi="Arial Unicode MS" w:hint="default"/>
      <w:i/>
      <w:iCs/>
      <w:spacing w:val="-10"/>
      <w:u w:val="single"/>
      <w:lang w:bidi="ar-SA"/>
    </w:rPr>
  </w:style>
  <w:style w:type="character" w:customStyle="1" w:styleId="Bodytext24">
    <w:name w:val="Body text (2)"/>
    <w:rsid w:val="00B66213"/>
    <w:rPr>
      <w:rFonts w:ascii="Arial" w:hAnsi="Arial" w:cs="Arial" w:hint="default"/>
      <w:b/>
      <w:bCs/>
      <w:color w:val="FFFFFF"/>
      <w:sz w:val="31"/>
      <w:szCs w:val="31"/>
      <w:lang w:bidi="ar-SA"/>
    </w:rPr>
  </w:style>
  <w:style w:type="character" w:customStyle="1" w:styleId="Bodytext80">
    <w:name w:val="Body text (8)"/>
    <w:rsid w:val="00B66213"/>
    <w:rPr>
      <w:rFonts w:ascii="Bookman Old Style" w:hAnsi="Bookman Old Style" w:hint="default"/>
      <w:b/>
      <w:bCs/>
      <w:i/>
      <w:iCs/>
      <w:noProof/>
      <w:color w:val="FFFFFF"/>
      <w:sz w:val="12"/>
      <w:szCs w:val="12"/>
      <w:lang w:bidi="ar-SA"/>
    </w:rPr>
  </w:style>
  <w:style w:type="character" w:customStyle="1" w:styleId="Picturecaption20">
    <w:name w:val="Picture caption (2)"/>
    <w:basedOn w:val="Picturecaption2"/>
    <w:rsid w:val="00B66213"/>
    <w:rPr>
      <w:rFonts w:ascii="Arial" w:hAnsi="Arial" w:cs="Arial"/>
      <w:b/>
      <w:bCs/>
      <w:sz w:val="31"/>
      <w:szCs w:val="31"/>
      <w:shd w:val="clear" w:color="auto" w:fill="FFFFFF"/>
    </w:rPr>
  </w:style>
  <w:style w:type="character" w:customStyle="1" w:styleId="BodytextPalatinoLinotype">
    <w:name w:val="Body text + Palatino Linotype"/>
    <w:aliases w:val="Bold"/>
    <w:rsid w:val="00B66213"/>
    <w:rPr>
      <w:rFonts w:ascii="Palatino Linotype" w:eastAsia="Arial Unicode MS" w:hAnsi="Palatino Linotype" w:cs="Palatino Linotype" w:hint="default"/>
      <w:b/>
      <w:bCs/>
      <w:sz w:val="18"/>
      <w:szCs w:val="18"/>
      <w:lang w:bidi="ar-SA"/>
    </w:rPr>
  </w:style>
  <w:style w:type="character" w:customStyle="1" w:styleId="Bodytext220">
    <w:name w:val="Body text (2)2"/>
    <w:rsid w:val="00B66213"/>
    <w:rPr>
      <w:rFonts w:ascii="Arial" w:hAnsi="Arial" w:cs="Arial" w:hint="default"/>
      <w:b/>
      <w:bCs/>
      <w:color w:val="000000"/>
      <w:sz w:val="31"/>
      <w:szCs w:val="31"/>
      <w:lang w:bidi="ar-SA"/>
    </w:rPr>
  </w:style>
  <w:style w:type="character" w:customStyle="1" w:styleId="HeaderorfooterPalatinoLinotype">
    <w:name w:val="Header or footer + Palatino Linotype"/>
    <w:aliases w:val="9.5 pt,Bold6,Not Italic6,Spacing 0 pt"/>
    <w:rsid w:val="00B66213"/>
    <w:rPr>
      <w:rFonts w:ascii="Palatino Linotype" w:eastAsia="Arial Unicode MS" w:hAnsi="Palatino Linotype" w:cs="Palatino Linotype" w:hint="default"/>
      <w:b/>
      <w:bCs/>
      <w:i/>
      <w:iCs/>
      <w:noProof/>
      <w:spacing w:val="0"/>
      <w:sz w:val="19"/>
      <w:szCs w:val="19"/>
      <w:lang w:bidi="ar-SA"/>
    </w:rPr>
  </w:style>
  <w:style w:type="character" w:customStyle="1" w:styleId="Tableofcontents210pt">
    <w:name w:val="Table of contents (2) + 10 pt"/>
    <w:aliases w:val="Not Italic5,Spacing 0 pt9"/>
    <w:rsid w:val="00B66213"/>
    <w:rPr>
      <w:rFonts w:ascii="Arial Unicode MS" w:eastAsia="Arial Unicode MS" w:hAnsi="Arial Unicode MS" w:hint="default"/>
      <w:i/>
      <w:iCs/>
      <w:spacing w:val="0"/>
      <w:sz w:val="20"/>
      <w:szCs w:val="20"/>
      <w:lang w:bidi="ar-SA"/>
    </w:rPr>
  </w:style>
  <w:style w:type="character" w:customStyle="1" w:styleId="Heading33">
    <w:name w:val="Heading #3"/>
    <w:basedOn w:val="Heading30"/>
    <w:rsid w:val="00B66213"/>
    <w:rPr>
      <w:rFonts w:ascii="Palatino Linotype" w:hAnsi="Palatino Linotype"/>
      <w:b/>
      <w:bCs/>
      <w:sz w:val="25"/>
      <w:szCs w:val="25"/>
      <w:shd w:val="clear" w:color="auto" w:fill="FFFFFF"/>
    </w:rPr>
  </w:style>
  <w:style w:type="character" w:customStyle="1" w:styleId="BodyText1a">
    <w:name w:val="Body Text1"/>
    <w:rsid w:val="00B66213"/>
    <w:rPr>
      <w:rFonts w:ascii="Arial Unicode MS" w:eastAsia="Arial Unicode MS" w:hAnsi="Arial" w:hint="default"/>
      <w:sz w:val="18"/>
      <w:szCs w:val="18"/>
      <w:lang w:bidi="ar-SA"/>
    </w:rPr>
  </w:style>
  <w:style w:type="character" w:customStyle="1" w:styleId="Heading23">
    <w:name w:val="Heading #2"/>
    <w:basedOn w:val="Heading20"/>
    <w:rsid w:val="00B66213"/>
    <w:rPr>
      <w:rFonts w:ascii="Palatino Linotype" w:hAnsi="Palatino Linotype"/>
      <w:b/>
      <w:bCs/>
      <w:sz w:val="28"/>
      <w:szCs w:val="28"/>
      <w:shd w:val="clear" w:color="auto" w:fill="FFFFFF"/>
    </w:rPr>
  </w:style>
  <w:style w:type="character" w:customStyle="1" w:styleId="Heading2Exact">
    <w:name w:val="Heading #2 Exact"/>
    <w:rsid w:val="00B66213"/>
    <w:rPr>
      <w:rFonts w:ascii="Palatino Linotype" w:hAnsi="Palatino Linotype" w:cs="Palatino Linotype" w:hint="default"/>
      <w:b/>
      <w:bCs/>
      <w:strike w:val="0"/>
      <w:dstrike w:val="0"/>
      <w:spacing w:val="5"/>
      <w:sz w:val="26"/>
      <w:szCs w:val="26"/>
      <w:u w:val="none"/>
      <w:effect w:val="none"/>
    </w:rPr>
  </w:style>
  <w:style w:type="character" w:customStyle="1" w:styleId="Heading2Exact1">
    <w:name w:val="Heading #2 Exact1"/>
    <w:rsid w:val="00B66213"/>
    <w:rPr>
      <w:rFonts w:ascii="Palatino Linotype" w:hAnsi="Palatino Linotype" w:hint="default"/>
      <w:b/>
      <w:bCs/>
      <w:spacing w:val="5"/>
      <w:sz w:val="26"/>
      <w:szCs w:val="26"/>
      <w:lang w:bidi="ar-SA"/>
    </w:rPr>
  </w:style>
  <w:style w:type="character" w:customStyle="1" w:styleId="Bodytext105pt">
    <w:name w:val="Body text + 10.5 pt"/>
    <w:aliases w:val="Italic,Spacing 0 pt8"/>
    <w:rsid w:val="00B66213"/>
    <w:rPr>
      <w:rFonts w:ascii="Arial Unicode MS" w:eastAsia="Arial Unicode MS" w:hAnsi="Arial" w:hint="default"/>
      <w:i/>
      <w:iCs/>
      <w:spacing w:val="-10"/>
      <w:sz w:val="21"/>
      <w:szCs w:val="21"/>
      <w:lang w:bidi="ar-SA"/>
    </w:rPr>
  </w:style>
  <w:style w:type="character" w:customStyle="1" w:styleId="Tablecaption0">
    <w:name w:val="Table caption"/>
    <w:rsid w:val="00B66213"/>
    <w:rPr>
      <w:rFonts w:ascii="Palatino Linotype" w:hAnsi="Palatino Linotype" w:hint="default"/>
      <w:b/>
      <w:bCs/>
      <w:sz w:val="25"/>
      <w:szCs w:val="25"/>
      <w:lang w:bidi="ar-SA"/>
    </w:rPr>
  </w:style>
  <w:style w:type="character" w:customStyle="1" w:styleId="Bodytext100">
    <w:name w:val="Body text10"/>
    <w:rsid w:val="00B66213"/>
    <w:rPr>
      <w:rFonts w:ascii="Arial Unicode MS" w:eastAsia="Arial Unicode MS" w:hAnsi="Arial" w:hint="default"/>
      <w:sz w:val="18"/>
      <w:szCs w:val="18"/>
      <w:lang w:bidi="ar-SA"/>
    </w:rPr>
  </w:style>
  <w:style w:type="character" w:customStyle="1" w:styleId="Bodytext92">
    <w:name w:val="Body text9"/>
    <w:rsid w:val="00B66213"/>
    <w:rPr>
      <w:rFonts w:ascii="Arial Unicode MS" w:eastAsia="Arial Unicode MS" w:hAnsi="Arial" w:hint="default"/>
      <w:sz w:val="18"/>
      <w:szCs w:val="18"/>
      <w:lang w:bidi="ar-SA"/>
    </w:rPr>
  </w:style>
  <w:style w:type="character" w:customStyle="1" w:styleId="Bodytext105pt4">
    <w:name w:val="Body text + 10.5 pt4"/>
    <w:aliases w:val="Italic5,Spacing 0 pt7"/>
    <w:rsid w:val="00B66213"/>
    <w:rPr>
      <w:rFonts w:ascii="Arial Unicode MS" w:eastAsia="Arial Unicode MS" w:hAnsi="Arial" w:hint="default"/>
      <w:i/>
      <w:iCs/>
      <w:spacing w:val="-10"/>
      <w:sz w:val="21"/>
      <w:szCs w:val="21"/>
      <w:lang w:bidi="ar-SA"/>
    </w:rPr>
  </w:style>
  <w:style w:type="character" w:customStyle="1" w:styleId="Heading320">
    <w:name w:val="Heading #32"/>
    <w:basedOn w:val="Heading30"/>
    <w:rsid w:val="00B66213"/>
    <w:rPr>
      <w:rFonts w:ascii="Palatino Linotype" w:hAnsi="Palatino Linotype"/>
      <w:b/>
      <w:bCs/>
      <w:sz w:val="25"/>
      <w:szCs w:val="25"/>
      <w:shd w:val="clear" w:color="auto" w:fill="FFFFFF"/>
    </w:rPr>
  </w:style>
  <w:style w:type="character" w:customStyle="1" w:styleId="Tablecaption22">
    <w:name w:val="Table caption2"/>
    <w:rsid w:val="00B66213"/>
    <w:rPr>
      <w:rFonts w:ascii="Palatino Linotype" w:hAnsi="Palatino Linotype" w:hint="default"/>
      <w:b/>
      <w:bCs/>
      <w:sz w:val="25"/>
      <w:szCs w:val="25"/>
      <w:u w:val="single"/>
      <w:lang w:bidi="ar-SA"/>
    </w:rPr>
  </w:style>
  <w:style w:type="character" w:customStyle="1" w:styleId="Bodytext110">
    <w:name w:val="Body text (11)"/>
    <w:basedOn w:val="Bodytext11"/>
    <w:rsid w:val="00B66213"/>
    <w:rPr>
      <w:rFonts w:ascii="Palatino Linotype" w:hAnsi="Palatino Linotype"/>
      <w:b/>
      <w:bCs/>
      <w:sz w:val="25"/>
      <w:szCs w:val="25"/>
      <w:shd w:val="clear" w:color="auto" w:fill="FFFFFF"/>
    </w:rPr>
  </w:style>
  <w:style w:type="character" w:customStyle="1" w:styleId="BodytextTrebuchetMS">
    <w:name w:val="Body text + Trebuchet MS"/>
    <w:aliases w:val="9 pt,Italic4,4.5 pt,Spacing -1 pt"/>
    <w:rsid w:val="00B66213"/>
    <w:rPr>
      <w:rFonts w:ascii="Trebuchet MS" w:eastAsia="Arial Unicode MS" w:hAnsi="Trebuchet MS" w:cs="Trebuchet MS" w:hint="default"/>
      <w:i/>
      <w:iCs/>
      <w:sz w:val="18"/>
      <w:szCs w:val="18"/>
      <w:lang w:bidi="ar-SA"/>
    </w:rPr>
  </w:style>
  <w:style w:type="character" w:customStyle="1" w:styleId="Heading13">
    <w:name w:val="Heading #1"/>
    <w:rsid w:val="00B66213"/>
    <w:rPr>
      <w:rFonts w:ascii="Arial" w:hAnsi="Arial" w:cs="Arial" w:hint="default"/>
      <w:b/>
      <w:bCs/>
      <w:color w:val="FFFFFF"/>
      <w:spacing w:val="-50"/>
      <w:w w:val="120"/>
      <w:sz w:val="44"/>
      <w:szCs w:val="44"/>
      <w:lang w:bidi="ar-SA"/>
    </w:rPr>
  </w:style>
  <w:style w:type="character" w:customStyle="1" w:styleId="Bodytext120">
    <w:name w:val="Body text (12)"/>
    <w:basedOn w:val="Bodytext12"/>
    <w:rsid w:val="00B66213"/>
    <w:rPr>
      <w:rFonts w:ascii="Arial" w:hAnsi="Arial" w:cs="Arial"/>
      <w:b/>
      <w:bCs/>
      <w:sz w:val="26"/>
      <w:szCs w:val="26"/>
      <w:shd w:val="clear" w:color="auto" w:fill="FFFFFF"/>
    </w:rPr>
  </w:style>
  <w:style w:type="character" w:customStyle="1" w:styleId="Bodytext130">
    <w:name w:val="Body text (13)"/>
    <w:basedOn w:val="Bodytext13"/>
    <w:rsid w:val="00B66213"/>
    <w:rPr>
      <w:rFonts w:ascii="Arial" w:hAnsi="Arial" w:cs="Arial"/>
      <w:b/>
      <w:bCs/>
      <w:sz w:val="48"/>
      <w:szCs w:val="48"/>
      <w:shd w:val="clear" w:color="auto" w:fill="FFFFFF"/>
    </w:rPr>
  </w:style>
  <w:style w:type="character" w:customStyle="1" w:styleId="Bodytext112">
    <w:name w:val="Body text (11)2"/>
    <w:basedOn w:val="Bodytext11"/>
    <w:rsid w:val="00B66213"/>
    <w:rPr>
      <w:rFonts w:ascii="Palatino Linotype" w:hAnsi="Palatino Linotype"/>
      <w:b/>
      <w:bCs/>
      <w:sz w:val="25"/>
      <w:szCs w:val="25"/>
      <w:shd w:val="clear" w:color="auto" w:fill="FFFFFF"/>
    </w:rPr>
  </w:style>
  <w:style w:type="character" w:customStyle="1" w:styleId="BodytextPalatinoLinotype2">
    <w:name w:val="Body text + Palatino Linotype2"/>
    <w:aliases w:val="12.5 pt,Bold5"/>
    <w:rsid w:val="00B66213"/>
    <w:rPr>
      <w:rFonts w:ascii="Palatino Linotype" w:eastAsia="Arial Unicode MS" w:hAnsi="Palatino Linotype" w:cs="Palatino Linotype" w:hint="default"/>
      <w:b/>
      <w:bCs/>
      <w:sz w:val="25"/>
      <w:szCs w:val="25"/>
      <w:lang w:bidi="ar-SA"/>
    </w:rPr>
  </w:style>
  <w:style w:type="character" w:customStyle="1" w:styleId="Bodytext11Exact">
    <w:name w:val="Body text (11) Exact"/>
    <w:rsid w:val="00B66213"/>
    <w:rPr>
      <w:rFonts w:ascii="Palatino Linotype" w:hAnsi="Palatino Linotype" w:cs="Palatino Linotype" w:hint="default"/>
      <w:b/>
      <w:bCs/>
      <w:strike w:val="0"/>
      <w:dstrike w:val="0"/>
      <w:spacing w:val="4"/>
      <w:sz w:val="23"/>
      <w:szCs w:val="23"/>
      <w:u w:val="none"/>
      <w:effect w:val="none"/>
    </w:rPr>
  </w:style>
  <w:style w:type="character" w:customStyle="1" w:styleId="Bodytext11Exact1">
    <w:name w:val="Body text (11) Exact1"/>
    <w:rsid w:val="00B66213"/>
    <w:rPr>
      <w:rFonts w:ascii="Palatino Linotype" w:hAnsi="Palatino Linotype" w:hint="default"/>
      <w:b/>
      <w:bCs/>
      <w:spacing w:val="4"/>
      <w:sz w:val="23"/>
      <w:szCs w:val="23"/>
      <w:lang w:bidi="ar-SA"/>
    </w:rPr>
  </w:style>
  <w:style w:type="character" w:customStyle="1" w:styleId="BodytextExact">
    <w:name w:val="Body text Exact"/>
    <w:rsid w:val="00B66213"/>
    <w:rPr>
      <w:rFonts w:ascii="Arial Unicode MS" w:eastAsia="Arial Unicode MS" w:hAnsi="Arial Unicode MS" w:cs="Arial Unicode MS" w:hint="default"/>
      <w:strike w:val="0"/>
      <w:dstrike w:val="0"/>
      <w:spacing w:val="2"/>
      <w:sz w:val="19"/>
      <w:szCs w:val="19"/>
      <w:u w:val="none"/>
      <w:effect w:val="none"/>
    </w:rPr>
  </w:style>
  <w:style w:type="character" w:customStyle="1" w:styleId="Bodytext82">
    <w:name w:val="Body text8"/>
    <w:rsid w:val="00B66213"/>
    <w:rPr>
      <w:rFonts w:ascii="Arial Unicode MS" w:eastAsia="Arial Unicode MS" w:hAnsi="Arial" w:hint="default"/>
      <w:sz w:val="18"/>
      <w:szCs w:val="18"/>
      <w:lang w:bidi="ar-SA"/>
    </w:rPr>
  </w:style>
  <w:style w:type="character" w:customStyle="1" w:styleId="Bodytext140">
    <w:name w:val="Body text (14)"/>
    <w:rsid w:val="00B66213"/>
    <w:rPr>
      <w:rFonts w:ascii="Bookman Old Style" w:hAnsi="Bookman Old Style" w:hint="default"/>
      <w:b/>
      <w:bCs/>
      <w:noProof/>
      <w:color w:val="FFFFFF"/>
      <w:sz w:val="10"/>
      <w:szCs w:val="10"/>
      <w:lang w:bidi="ar-SA"/>
    </w:rPr>
  </w:style>
  <w:style w:type="character" w:customStyle="1" w:styleId="Bodytext14ArialUnicodeMS">
    <w:name w:val="Body text (14) + Arial Unicode MS"/>
    <w:aliases w:val="Not Bold1"/>
    <w:rsid w:val="00B66213"/>
    <w:rPr>
      <w:rFonts w:ascii="Arial Unicode MS" w:eastAsia="Arial Unicode MS" w:hAnsi="Bookman Old Style" w:cs="Arial Unicode MS" w:hint="default"/>
      <w:b/>
      <w:bCs/>
      <w:noProof/>
      <w:color w:val="FFFFFF"/>
      <w:sz w:val="10"/>
      <w:szCs w:val="10"/>
      <w:lang w:bidi="ar-SA"/>
    </w:rPr>
  </w:style>
  <w:style w:type="character" w:customStyle="1" w:styleId="Bodytext102">
    <w:name w:val="Body text (10)"/>
    <w:basedOn w:val="Bodytext10"/>
    <w:rsid w:val="00B66213"/>
    <w:rPr>
      <w:rFonts w:ascii="Palatino Linotype" w:hAnsi="Palatino Linotype"/>
      <w:b/>
      <w:bCs/>
      <w:i/>
      <w:iCs/>
      <w:sz w:val="25"/>
      <w:szCs w:val="25"/>
      <w:shd w:val="clear" w:color="auto" w:fill="FFFFFF"/>
    </w:rPr>
  </w:style>
  <w:style w:type="character" w:customStyle="1" w:styleId="Tablecaption23">
    <w:name w:val="Table caption (2)3"/>
    <w:rsid w:val="00B66213"/>
    <w:rPr>
      <w:rFonts w:ascii="Palatino Linotype" w:hAnsi="Palatino Linotype" w:hint="default"/>
      <w:b/>
      <w:bCs/>
      <w:i/>
      <w:iCs/>
      <w:sz w:val="25"/>
      <w:szCs w:val="25"/>
      <w:lang w:bidi="ar-SA"/>
    </w:rPr>
  </w:style>
  <w:style w:type="character" w:customStyle="1" w:styleId="Bodytext73">
    <w:name w:val="Body text7"/>
    <w:rsid w:val="00B66213"/>
    <w:rPr>
      <w:rFonts w:ascii="Arial Unicode MS" w:eastAsia="Arial Unicode MS" w:hAnsi="Arial" w:hint="default"/>
      <w:sz w:val="18"/>
      <w:szCs w:val="18"/>
      <w:lang w:bidi="ar-SA"/>
    </w:rPr>
  </w:style>
  <w:style w:type="character" w:customStyle="1" w:styleId="Bodytext60">
    <w:name w:val="Body text6"/>
    <w:rsid w:val="00B66213"/>
    <w:rPr>
      <w:rFonts w:ascii="Arial Unicode MS" w:eastAsia="Arial Unicode MS" w:hAnsi="Arial" w:hint="default"/>
      <w:sz w:val="18"/>
      <w:szCs w:val="18"/>
      <w:lang w:bidi="ar-SA"/>
    </w:rPr>
  </w:style>
  <w:style w:type="character" w:customStyle="1" w:styleId="Bodytext85pt">
    <w:name w:val="Body text + 8.5 pt"/>
    <w:rsid w:val="00B66213"/>
    <w:rPr>
      <w:rFonts w:ascii="Arial Unicode MS" w:eastAsia="Arial Unicode MS" w:hAnsi="Arial" w:hint="default"/>
      <w:sz w:val="17"/>
      <w:szCs w:val="17"/>
      <w:lang w:bidi="ar-SA"/>
    </w:rPr>
  </w:style>
  <w:style w:type="character" w:customStyle="1" w:styleId="Bodytext6Exact1">
    <w:name w:val="Body text (6) Exact1"/>
    <w:basedOn w:val="Bodytext6Exact"/>
    <w:rsid w:val="00B66213"/>
    <w:rPr>
      <w:rFonts w:ascii="Consolas" w:hAnsi="Consolas"/>
      <w:b/>
      <w:bCs/>
      <w:noProof/>
      <w:sz w:val="129"/>
      <w:szCs w:val="129"/>
      <w:shd w:val="clear" w:color="auto" w:fill="FFFFFF"/>
    </w:rPr>
  </w:style>
  <w:style w:type="character" w:customStyle="1" w:styleId="Heading22Exact1">
    <w:name w:val="Heading #2 (2) Exact1"/>
    <w:rsid w:val="00B66213"/>
    <w:rPr>
      <w:rFonts w:ascii="Arial" w:hAnsi="Arial" w:cs="Arial" w:hint="default"/>
      <w:b/>
      <w:bCs/>
      <w:color w:val="FFFFFF"/>
      <w:spacing w:val="2"/>
      <w:sz w:val="41"/>
      <w:szCs w:val="41"/>
      <w:lang w:bidi="ar-SA"/>
    </w:rPr>
  </w:style>
  <w:style w:type="character" w:customStyle="1" w:styleId="Heading322">
    <w:name w:val="Heading #3 (2)"/>
    <w:basedOn w:val="Heading32"/>
    <w:rsid w:val="00B66213"/>
    <w:rPr>
      <w:rFonts w:ascii="Palatino Linotype" w:hAnsi="Palatino Linotype"/>
      <w:b/>
      <w:bCs/>
      <w:sz w:val="28"/>
      <w:szCs w:val="28"/>
      <w:shd w:val="clear" w:color="auto" w:fill="FFFFFF"/>
    </w:rPr>
  </w:style>
  <w:style w:type="character" w:customStyle="1" w:styleId="Bodytext1020">
    <w:name w:val="Body text (10)2"/>
    <w:basedOn w:val="Bodytext10"/>
    <w:rsid w:val="00B66213"/>
    <w:rPr>
      <w:rFonts w:ascii="Palatino Linotype" w:hAnsi="Palatino Linotype"/>
      <w:b/>
      <w:bCs/>
      <w:i/>
      <w:iCs/>
      <w:sz w:val="25"/>
      <w:szCs w:val="25"/>
      <w:shd w:val="clear" w:color="auto" w:fill="FFFFFF"/>
    </w:rPr>
  </w:style>
  <w:style w:type="character" w:customStyle="1" w:styleId="Bodytext105pt3">
    <w:name w:val="Body text + 10.5 pt3"/>
    <w:aliases w:val="Italic3,Spacing 0 pt6"/>
    <w:rsid w:val="00B66213"/>
    <w:rPr>
      <w:rFonts w:ascii="Arial Unicode MS" w:eastAsia="Arial Unicode MS" w:hAnsi="Arial" w:hint="default"/>
      <w:i/>
      <w:iCs/>
      <w:spacing w:val="-10"/>
      <w:sz w:val="21"/>
      <w:szCs w:val="21"/>
      <w:lang w:bidi="ar-SA"/>
    </w:rPr>
  </w:style>
  <w:style w:type="character" w:customStyle="1" w:styleId="Heading120">
    <w:name w:val="Heading #1 (2)"/>
    <w:basedOn w:val="Heading12"/>
    <w:rsid w:val="00B66213"/>
    <w:rPr>
      <w:rFonts w:ascii="Arial" w:hAnsi="Arial" w:cs="Arial"/>
      <w:b/>
      <w:bCs/>
      <w:sz w:val="48"/>
      <w:szCs w:val="48"/>
      <w:shd w:val="clear" w:color="auto" w:fill="FFFFFF"/>
    </w:rPr>
  </w:style>
  <w:style w:type="character" w:customStyle="1" w:styleId="Tablecaption220">
    <w:name w:val="Table caption (2)2"/>
    <w:rsid w:val="00B66213"/>
    <w:rPr>
      <w:rFonts w:ascii="Palatino Linotype" w:hAnsi="Palatino Linotype" w:hint="default"/>
      <w:b/>
      <w:bCs/>
      <w:i/>
      <w:iCs/>
      <w:sz w:val="25"/>
      <w:szCs w:val="25"/>
      <w:lang w:bidi="ar-SA"/>
    </w:rPr>
  </w:style>
  <w:style w:type="character" w:customStyle="1" w:styleId="BodytextPalatinoLinotype1">
    <w:name w:val="Body text + Palatino Linotype1"/>
    <w:aliases w:val="12.5 pt1,Bold4,Italic2"/>
    <w:rsid w:val="00B66213"/>
    <w:rPr>
      <w:rFonts w:ascii="Palatino Linotype" w:eastAsia="Arial Unicode MS" w:hAnsi="Palatino Linotype" w:cs="Palatino Linotype" w:hint="default"/>
      <w:b/>
      <w:bCs/>
      <w:i/>
      <w:iCs/>
      <w:sz w:val="25"/>
      <w:szCs w:val="25"/>
      <w:lang w:bidi="ar-SA"/>
    </w:rPr>
  </w:style>
  <w:style w:type="character" w:customStyle="1" w:styleId="Bodytext105pt2">
    <w:name w:val="Body text + 10.5 pt2"/>
    <w:rsid w:val="00B66213"/>
    <w:rPr>
      <w:rFonts w:ascii="Arial Unicode MS" w:eastAsia="Arial Unicode MS" w:hAnsi="Arial" w:hint="default"/>
      <w:sz w:val="21"/>
      <w:szCs w:val="21"/>
      <w:lang w:bidi="ar-SA"/>
    </w:rPr>
  </w:style>
  <w:style w:type="character" w:customStyle="1" w:styleId="Bodytext105pt1">
    <w:name w:val="Body text + 10.5 pt1"/>
    <w:rsid w:val="00B66213"/>
    <w:rPr>
      <w:rFonts w:ascii="Arial Unicode MS" w:eastAsia="Arial Unicode MS" w:hAnsi="Arial" w:hint="default"/>
      <w:sz w:val="21"/>
      <w:szCs w:val="21"/>
      <w:lang w:bidi="ar-SA"/>
    </w:rPr>
  </w:style>
  <w:style w:type="character" w:customStyle="1" w:styleId="Bodytext51">
    <w:name w:val="Body text5"/>
    <w:rsid w:val="00B66213"/>
    <w:rPr>
      <w:rFonts w:ascii="Arial Unicode MS" w:eastAsia="Arial Unicode MS" w:hAnsi="Arial" w:hint="default"/>
      <w:sz w:val="18"/>
      <w:szCs w:val="18"/>
      <w:lang w:bidi="ar-SA"/>
    </w:rPr>
  </w:style>
  <w:style w:type="character" w:customStyle="1" w:styleId="Picturecaption10Exact3">
    <w:name w:val="Picture caption (10) Exact3"/>
    <w:basedOn w:val="Picturecaption10Exact"/>
    <w:rsid w:val="00B66213"/>
    <w:rPr>
      <w:rFonts w:ascii="Book Antiqua" w:hAnsi="Book Antiqua"/>
      <w:spacing w:val="-4"/>
      <w:sz w:val="10"/>
      <w:szCs w:val="10"/>
      <w:shd w:val="clear" w:color="auto" w:fill="FFFFFF"/>
    </w:rPr>
  </w:style>
  <w:style w:type="character" w:customStyle="1" w:styleId="Picturecaption10Exact2">
    <w:name w:val="Picture caption (10) Exact2"/>
    <w:basedOn w:val="Picturecaption10Exact"/>
    <w:rsid w:val="00B66213"/>
    <w:rPr>
      <w:rFonts w:ascii="Book Antiqua" w:hAnsi="Book Antiqua"/>
      <w:spacing w:val="-4"/>
      <w:sz w:val="10"/>
      <w:szCs w:val="10"/>
      <w:shd w:val="clear" w:color="auto" w:fill="FFFFFF"/>
    </w:rPr>
  </w:style>
  <w:style w:type="character" w:customStyle="1" w:styleId="Picturecaption10Exact1">
    <w:name w:val="Picture caption (10) Exact1"/>
    <w:rsid w:val="00B66213"/>
    <w:rPr>
      <w:rFonts w:ascii="Book Antiqua" w:hAnsi="Book Antiqua" w:hint="default"/>
      <w:noProof/>
      <w:spacing w:val="-4"/>
      <w:sz w:val="10"/>
      <w:szCs w:val="10"/>
      <w:lang w:bidi="ar-SA"/>
    </w:rPr>
  </w:style>
  <w:style w:type="character" w:customStyle="1" w:styleId="Bodytext9Exact">
    <w:name w:val="Body text (9) Exact"/>
    <w:rsid w:val="00B66213"/>
    <w:rPr>
      <w:rFonts w:ascii="Arial Unicode MS" w:eastAsia="Arial Unicode MS" w:hAnsi="Arial Unicode MS" w:cs="Arial Unicode MS" w:hint="default"/>
      <w:i/>
      <w:iCs/>
      <w:strike w:val="0"/>
      <w:dstrike w:val="0"/>
      <w:spacing w:val="-11"/>
      <w:sz w:val="19"/>
      <w:szCs w:val="19"/>
      <w:u w:val="none"/>
      <w:effect w:val="none"/>
    </w:rPr>
  </w:style>
  <w:style w:type="character" w:customStyle="1" w:styleId="Bodytext9Spacing0ptExact">
    <w:name w:val="Body text (9) + Spacing 0 pt Exact"/>
    <w:rsid w:val="00B66213"/>
    <w:rPr>
      <w:rFonts w:ascii="Arial Unicode MS" w:eastAsia="Arial Unicode MS" w:hAnsi="Arial Unicode MS" w:hint="default"/>
      <w:i/>
      <w:iCs/>
      <w:spacing w:val="-10"/>
      <w:sz w:val="19"/>
      <w:szCs w:val="19"/>
      <w:u w:val="single"/>
      <w:lang w:bidi="ar-SA"/>
    </w:rPr>
  </w:style>
  <w:style w:type="character" w:customStyle="1" w:styleId="Bodytext9Spacing0ptExact1">
    <w:name w:val="Body text (9) + Spacing 0 pt Exact1"/>
    <w:rsid w:val="00B66213"/>
    <w:rPr>
      <w:rFonts w:ascii="Arial Unicode MS" w:eastAsia="Arial Unicode MS" w:hAnsi="Arial Unicode MS" w:hint="default"/>
      <w:i/>
      <w:iCs/>
      <w:noProof/>
      <w:spacing w:val="-10"/>
      <w:sz w:val="19"/>
      <w:szCs w:val="19"/>
      <w:lang w:bidi="ar-SA"/>
    </w:rPr>
  </w:style>
  <w:style w:type="character" w:customStyle="1" w:styleId="Bodytext9NotItalic">
    <w:name w:val="Body text (9) + Not Italic"/>
    <w:aliases w:val="Spacing 0 pt Exact"/>
    <w:rsid w:val="00B66213"/>
    <w:rPr>
      <w:rFonts w:ascii="Arial Unicode MS" w:eastAsia="Arial Unicode MS" w:hAnsi="Arial Unicode MS" w:hint="default"/>
      <w:i/>
      <w:iCs/>
      <w:spacing w:val="2"/>
      <w:sz w:val="19"/>
      <w:szCs w:val="19"/>
      <w:lang w:bidi="ar-SA"/>
    </w:rPr>
  </w:style>
  <w:style w:type="character" w:customStyle="1" w:styleId="Heading4Exact">
    <w:name w:val="Heading #4 Exact"/>
    <w:rsid w:val="00B66213"/>
    <w:rPr>
      <w:rFonts w:ascii="Palatino Linotype" w:hAnsi="Palatino Linotype" w:cs="Palatino Linotype" w:hint="default"/>
      <w:b/>
      <w:bCs/>
      <w:strike w:val="0"/>
      <w:dstrike w:val="0"/>
      <w:spacing w:val="4"/>
      <w:sz w:val="23"/>
      <w:szCs w:val="23"/>
      <w:u w:val="none"/>
      <w:effect w:val="none"/>
    </w:rPr>
  </w:style>
  <w:style w:type="character" w:customStyle="1" w:styleId="Heading4Exact1">
    <w:name w:val="Heading #4 Exact1"/>
    <w:rsid w:val="00B66213"/>
    <w:rPr>
      <w:rFonts w:ascii="Palatino Linotype" w:hAnsi="Palatino Linotype" w:hint="default"/>
      <w:b/>
      <w:bCs/>
      <w:smallCaps/>
      <w:spacing w:val="4"/>
      <w:sz w:val="23"/>
      <w:szCs w:val="23"/>
      <w:lang w:bidi="ar-SA"/>
    </w:rPr>
  </w:style>
  <w:style w:type="character" w:customStyle="1" w:styleId="BodytextExact1">
    <w:name w:val="Body text Exact1"/>
    <w:rsid w:val="00B66213"/>
    <w:rPr>
      <w:rFonts w:ascii="Arial Unicode MS" w:eastAsia="Arial Unicode MS" w:hAnsi="Arial" w:hint="default"/>
      <w:spacing w:val="2"/>
      <w:sz w:val="19"/>
      <w:szCs w:val="19"/>
      <w:lang w:bidi="ar-SA"/>
    </w:rPr>
  </w:style>
  <w:style w:type="character" w:customStyle="1" w:styleId="Headerorfooter2">
    <w:name w:val="Header or footer2"/>
    <w:rsid w:val="00B66213"/>
    <w:rPr>
      <w:rFonts w:ascii="Arial Unicode MS" w:eastAsia="Arial Unicode MS" w:hAnsi="Arial Unicode MS" w:hint="default"/>
      <w:i/>
      <w:iCs/>
      <w:spacing w:val="-10"/>
      <w:u w:val="single"/>
      <w:lang w:bidi="ar-SA"/>
    </w:rPr>
  </w:style>
  <w:style w:type="character" w:customStyle="1" w:styleId="HeaderorfooterPalatinoLinotype1">
    <w:name w:val="Header or footer + Palatino Linotype1"/>
    <w:aliases w:val="9.5 pt1,Bold3,Not Italic4,Spacing 0 pt5"/>
    <w:rsid w:val="00B66213"/>
    <w:rPr>
      <w:rFonts w:ascii="Palatino Linotype" w:eastAsia="Arial Unicode MS" w:hAnsi="Palatino Linotype" w:cs="Palatino Linotype" w:hint="default"/>
      <w:b/>
      <w:bCs/>
      <w:i/>
      <w:iCs/>
      <w:noProof/>
      <w:spacing w:val="0"/>
      <w:sz w:val="19"/>
      <w:szCs w:val="19"/>
      <w:lang w:bidi="ar-SA"/>
    </w:rPr>
  </w:style>
  <w:style w:type="character" w:customStyle="1" w:styleId="Picturecaption70">
    <w:name w:val="Picture caption (7)"/>
    <w:basedOn w:val="Picturecaption7"/>
    <w:rsid w:val="00B66213"/>
    <w:rPr>
      <w:rFonts w:ascii="Book Antiqua" w:hAnsi="Book Antiqua"/>
      <w:b/>
      <w:bCs/>
      <w:sz w:val="16"/>
      <w:szCs w:val="16"/>
      <w:shd w:val="clear" w:color="auto" w:fill="FFFFFF"/>
    </w:rPr>
  </w:style>
  <w:style w:type="character" w:customStyle="1" w:styleId="Picturecaption72">
    <w:name w:val="Picture caption (7)2"/>
    <w:basedOn w:val="Picturecaption7"/>
    <w:rsid w:val="00B66213"/>
    <w:rPr>
      <w:rFonts w:ascii="Book Antiqua" w:hAnsi="Book Antiqua"/>
      <w:b/>
      <w:bCs/>
      <w:sz w:val="16"/>
      <w:szCs w:val="16"/>
      <w:shd w:val="clear" w:color="auto" w:fill="FFFFFF"/>
    </w:rPr>
  </w:style>
  <w:style w:type="character" w:customStyle="1" w:styleId="Bodytext93">
    <w:name w:val="Body text (9)"/>
    <w:basedOn w:val="Bodytext9"/>
    <w:rsid w:val="00B66213"/>
    <w:rPr>
      <w:rFonts w:ascii="Arial Unicode MS" w:eastAsia="Arial Unicode MS" w:hAnsi="Arial Unicode MS"/>
      <w:i/>
      <w:iCs/>
      <w:spacing w:val="-10"/>
      <w:sz w:val="21"/>
      <w:szCs w:val="21"/>
      <w:shd w:val="clear" w:color="auto" w:fill="FFFFFF"/>
    </w:rPr>
  </w:style>
  <w:style w:type="character" w:customStyle="1" w:styleId="Bodytext910pt">
    <w:name w:val="Body text (9) + 10 pt"/>
    <w:aliases w:val="Not Italic3,Spacing 0 pt4"/>
    <w:rsid w:val="00B66213"/>
    <w:rPr>
      <w:rFonts w:ascii="Arial Unicode MS" w:eastAsia="Arial Unicode MS" w:hAnsi="Arial Unicode MS" w:hint="default"/>
      <w:i/>
      <w:iCs/>
      <w:spacing w:val="0"/>
      <w:sz w:val="20"/>
      <w:szCs w:val="20"/>
      <w:lang w:bidi="ar-SA"/>
    </w:rPr>
  </w:style>
  <w:style w:type="character" w:customStyle="1" w:styleId="Bodytext180">
    <w:name w:val="Body text (18)"/>
    <w:basedOn w:val="Bodytext18"/>
    <w:rsid w:val="00B66213"/>
    <w:rPr>
      <w:rFonts w:ascii="Book Antiqua" w:hAnsi="Book Antiqua"/>
      <w:b/>
      <w:bCs/>
      <w:sz w:val="15"/>
      <w:szCs w:val="15"/>
      <w:shd w:val="clear" w:color="auto" w:fill="FFFFFF"/>
    </w:rPr>
  </w:style>
  <w:style w:type="character" w:customStyle="1" w:styleId="Bodytext190">
    <w:name w:val="Body text (19)"/>
    <w:basedOn w:val="Bodytext19"/>
    <w:rsid w:val="00B66213"/>
    <w:rPr>
      <w:rFonts w:ascii="Arial Unicode MS" w:eastAsia="Arial Unicode MS" w:hAnsi="Arial Unicode MS"/>
      <w:sz w:val="17"/>
      <w:szCs w:val="17"/>
      <w:shd w:val="clear" w:color="auto" w:fill="FFFFFF"/>
    </w:rPr>
  </w:style>
  <w:style w:type="character" w:customStyle="1" w:styleId="BodytextItalic">
    <w:name w:val="Body text + Italic"/>
    <w:aliases w:val="Spacing 0 pt Exact1"/>
    <w:rsid w:val="00B66213"/>
    <w:rPr>
      <w:rFonts w:ascii="Arial Unicode MS" w:eastAsia="Arial Unicode MS" w:hAnsi="Arial" w:hint="default"/>
      <w:i/>
      <w:iCs/>
      <w:spacing w:val="-10"/>
      <w:sz w:val="19"/>
      <w:szCs w:val="19"/>
      <w:lang w:bidi="ar-SA"/>
    </w:rPr>
  </w:style>
  <w:style w:type="character" w:customStyle="1" w:styleId="Bodytext920">
    <w:name w:val="Body text (9)2"/>
    <w:basedOn w:val="Bodytext9"/>
    <w:rsid w:val="00B66213"/>
    <w:rPr>
      <w:rFonts w:ascii="Arial Unicode MS" w:eastAsia="Arial Unicode MS" w:hAnsi="Arial Unicode MS"/>
      <w:i/>
      <w:iCs/>
      <w:spacing w:val="-10"/>
      <w:sz w:val="21"/>
      <w:szCs w:val="21"/>
      <w:shd w:val="clear" w:color="auto" w:fill="FFFFFF"/>
    </w:rPr>
  </w:style>
  <w:style w:type="character" w:customStyle="1" w:styleId="Bodytext20Spacing0ptExact">
    <w:name w:val="Body text (20) + Spacing 0 pt Exact"/>
    <w:rsid w:val="00B66213"/>
    <w:rPr>
      <w:rFonts w:ascii="Arial Unicode MS" w:eastAsia="Arial Unicode MS" w:hAnsi="Arial Unicode MS" w:hint="default"/>
      <w:spacing w:val="-2"/>
      <w:sz w:val="9"/>
      <w:szCs w:val="9"/>
      <w:lang w:bidi="ar-SA"/>
    </w:rPr>
  </w:style>
  <w:style w:type="character" w:customStyle="1" w:styleId="Bodytext20Exact1">
    <w:name w:val="Body text (20) Exact1"/>
    <w:basedOn w:val="Bodytext20Exact"/>
    <w:rsid w:val="00B66213"/>
    <w:rPr>
      <w:rFonts w:ascii="Arial Unicode MS" w:eastAsia="Arial Unicode MS" w:hAnsi="Arial Unicode MS"/>
      <w:spacing w:val="-6"/>
      <w:sz w:val="9"/>
      <w:szCs w:val="9"/>
      <w:shd w:val="clear" w:color="auto" w:fill="FFFFFF"/>
    </w:rPr>
  </w:style>
  <w:style w:type="character" w:customStyle="1" w:styleId="Bodytext5Spacing0ptExact">
    <w:name w:val="Body text (5) + Spacing 0 pt Exact"/>
    <w:rsid w:val="00B66213"/>
    <w:rPr>
      <w:rFonts w:ascii="Arial Unicode MS" w:eastAsia="Arial Unicode MS" w:hAnsi="Arial Unicode MS" w:hint="default"/>
      <w:color w:val="000000"/>
      <w:spacing w:val="-2"/>
      <w:w w:val="100"/>
      <w:position w:val="0"/>
      <w:sz w:val="9"/>
      <w:szCs w:val="9"/>
      <w:lang w:bidi="ar-SA"/>
    </w:rPr>
  </w:style>
  <w:style w:type="character" w:customStyle="1" w:styleId="Bodytext19Exact">
    <w:name w:val="Body text (19) Exact"/>
    <w:rsid w:val="00B66213"/>
    <w:rPr>
      <w:rFonts w:ascii="Arial Unicode MS" w:eastAsia="Arial Unicode MS" w:hAnsi="Arial Unicode MS" w:cs="Arial Unicode MS" w:hint="default"/>
      <w:strike w:val="0"/>
      <w:dstrike w:val="0"/>
      <w:spacing w:val="3"/>
      <w:sz w:val="16"/>
      <w:szCs w:val="16"/>
      <w:u w:val="none"/>
      <w:effect w:val="none"/>
    </w:rPr>
  </w:style>
  <w:style w:type="character" w:customStyle="1" w:styleId="Picturecaption130">
    <w:name w:val="Picture caption (13)"/>
    <w:basedOn w:val="Picturecaption13"/>
    <w:rsid w:val="00B66213"/>
    <w:rPr>
      <w:rFonts w:ascii="Palatino Linotype" w:hAnsi="Palatino Linotype"/>
      <w:sz w:val="12"/>
      <w:szCs w:val="12"/>
      <w:shd w:val="clear" w:color="auto" w:fill="FFFFFF"/>
    </w:rPr>
  </w:style>
  <w:style w:type="character" w:customStyle="1" w:styleId="Tablecaption30">
    <w:name w:val="Table caption (3)"/>
    <w:basedOn w:val="Tablecaption3"/>
    <w:rsid w:val="00B66213"/>
    <w:rPr>
      <w:rFonts w:ascii="Consolas" w:hAnsi="Consolas"/>
      <w:sz w:val="11"/>
      <w:szCs w:val="11"/>
      <w:shd w:val="clear" w:color="auto" w:fill="FFFFFF"/>
    </w:rPr>
  </w:style>
  <w:style w:type="character" w:customStyle="1" w:styleId="Tablecaption40">
    <w:name w:val="Table caption (4)"/>
    <w:basedOn w:val="Tablecaption4"/>
    <w:rsid w:val="00B66213"/>
    <w:rPr>
      <w:rFonts w:ascii="Arial Unicode MS" w:eastAsia="Arial Unicode MS" w:hAnsi="Arial Unicode MS"/>
      <w:sz w:val="11"/>
      <w:szCs w:val="11"/>
      <w:shd w:val="clear" w:color="auto" w:fill="FFFFFF"/>
    </w:rPr>
  </w:style>
  <w:style w:type="character" w:customStyle="1" w:styleId="Tablecaption42">
    <w:name w:val="Table caption (4)2"/>
    <w:basedOn w:val="Tablecaption4"/>
    <w:rsid w:val="00B66213"/>
    <w:rPr>
      <w:rFonts w:ascii="Arial Unicode MS" w:eastAsia="Arial Unicode MS" w:hAnsi="Arial Unicode MS"/>
      <w:sz w:val="11"/>
      <w:szCs w:val="11"/>
      <w:shd w:val="clear" w:color="auto" w:fill="FFFFFF"/>
    </w:rPr>
  </w:style>
  <w:style w:type="character" w:customStyle="1" w:styleId="Tablecaption4Spacing1pt">
    <w:name w:val="Table caption (4) + Spacing 1 pt"/>
    <w:rsid w:val="00B66213"/>
    <w:rPr>
      <w:rFonts w:ascii="Arial Unicode MS" w:eastAsia="Arial Unicode MS" w:hAnsi="Arial Unicode MS" w:hint="default"/>
      <w:noProof/>
      <w:spacing w:val="20"/>
      <w:sz w:val="11"/>
      <w:szCs w:val="11"/>
      <w:lang w:bidi="ar-SA"/>
    </w:rPr>
  </w:style>
  <w:style w:type="character" w:customStyle="1" w:styleId="Tablecaption4Spacing1pt1">
    <w:name w:val="Table caption (4) + Spacing 1 pt1"/>
    <w:rsid w:val="00B66213"/>
    <w:rPr>
      <w:rFonts w:ascii="Arial Unicode MS" w:eastAsia="Arial Unicode MS" w:hAnsi="Arial Unicode MS" w:hint="default"/>
      <w:spacing w:val="20"/>
      <w:sz w:val="11"/>
      <w:szCs w:val="11"/>
      <w:lang w:bidi="ar-SA"/>
    </w:rPr>
  </w:style>
  <w:style w:type="character" w:customStyle="1" w:styleId="Tablecaption50">
    <w:name w:val="Table caption (5)"/>
    <w:basedOn w:val="Tablecaption5"/>
    <w:rsid w:val="00B66213"/>
    <w:rPr>
      <w:rFonts w:ascii="Constantia" w:hAnsi="Constantia"/>
      <w:spacing w:val="-10"/>
      <w:sz w:val="10"/>
      <w:szCs w:val="10"/>
      <w:shd w:val="clear" w:color="auto" w:fill="FFFFFF"/>
    </w:rPr>
  </w:style>
  <w:style w:type="character" w:customStyle="1" w:styleId="Tablecaption52">
    <w:name w:val="Table caption (5)2"/>
    <w:basedOn w:val="Tablecaption5"/>
    <w:rsid w:val="00B66213"/>
    <w:rPr>
      <w:rFonts w:ascii="Constantia" w:hAnsi="Constantia"/>
      <w:spacing w:val="-10"/>
      <w:sz w:val="10"/>
      <w:szCs w:val="10"/>
      <w:shd w:val="clear" w:color="auto" w:fill="FFFFFF"/>
    </w:rPr>
  </w:style>
  <w:style w:type="character" w:customStyle="1" w:styleId="Bodytext5pt">
    <w:name w:val="Body text + 5 pt"/>
    <w:rsid w:val="00B66213"/>
    <w:rPr>
      <w:rFonts w:ascii="Arial Unicode MS" w:eastAsia="Arial Unicode MS" w:hAnsi="Arial" w:hint="default"/>
      <w:sz w:val="10"/>
      <w:szCs w:val="10"/>
      <w:lang w:bidi="ar-SA"/>
    </w:rPr>
  </w:style>
  <w:style w:type="character" w:customStyle="1" w:styleId="Bodytext5pt1">
    <w:name w:val="Body text + 5 pt1"/>
    <w:rsid w:val="00B66213"/>
    <w:rPr>
      <w:rFonts w:ascii="Arial Unicode MS" w:eastAsia="Arial Unicode MS" w:hAnsi="Arial" w:hint="default"/>
      <w:sz w:val="10"/>
      <w:szCs w:val="10"/>
      <w:lang w:bidi="ar-SA"/>
    </w:rPr>
  </w:style>
  <w:style w:type="character" w:customStyle="1" w:styleId="BodytextArial">
    <w:name w:val="Body text + Arial"/>
    <w:aliases w:val="5 pt,Italic1,Spacing 0 pt3"/>
    <w:rsid w:val="00B66213"/>
    <w:rPr>
      <w:rFonts w:ascii="Arial" w:eastAsia="Arial Unicode MS" w:hAnsi="Arial" w:cs="Arial" w:hint="default"/>
      <w:i/>
      <w:iCs/>
      <w:spacing w:val="-10"/>
      <w:sz w:val="10"/>
      <w:szCs w:val="10"/>
      <w:lang w:bidi="ar-SA"/>
    </w:rPr>
  </w:style>
  <w:style w:type="character" w:customStyle="1" w:styleId="Heading520">
    <w:name w:val="Heading #5 (2)"/>
    <w:basedOn w:val="Heading52"/>
    <w:rsid w:val="00B66213"/>
    <w:rPr>
      <w:rFonts w:ascii="Arial Unicode MS" w:eastAsia="Arial Unicode MS" w:hAnsi="Arial Unicode MS"/>
      <w:i/>
      <w:iCs/>
      <w:spacing w:val="-10"/>
      <w:sz w:val="21"/>
      <w:szCs w:val="21"/>
      <w:shd w:val="clear" w:color="auto" w:fill="FFFFFF"/>
    </w:rPr>
  </w:style>
  <w:style w:type="character" w:customStyle="1" w:styleId="Headerorfooter11pt">
    <w:name w:val="Header or footer + 11 pt"/>
    <w:aliases w:val="Bold2,Not Italic2,Spacing 0 pt2"/>
    <w:rsid w:val="00B66213"/>
    <w:rPr>
      <w:rFonts w:ascii="Arial Unicode MS" w:eastAsia="Arial Unicode MS" w:hAnsi="Arial Unicode MS" w:hint="default"/>
      <w:b/>
      <w:bCs/>
      <w:i/>
      <w:iCs/>
      <w:spacing w:val="0"/>
      <w:sz w:val="22"/>
      <w:szCs w:val="22"/>
      <w:lang w:bidi="ar-SA"/>
    </w:rPr>
  </w:style>
  <w:style w:type="character" w:customStyle="1" w:styleId="Bodytext40">
    <w:name w:val="Body text4"/>
    <w:rsid w:val="00B66213"/>
    <w:rPr>
      <w:rFonts w:ascii="Arial Unicode MS" w:eastAsia="Arial Unicode MS" w:hAnsi="Arial" w:hint="default"/>
      <w:sz w:val="18"/>
      <w:szCs w:val="18"/>
      <w:lang w:bidi="ar-SA"/>
    </w:rPr>
  </w:style>
  <w:style w:type="character" w:customStyle="1" w:styleId="Bodytext31">
    <w:name w:val="Body text3"/>
    <w:rsid w:val="00B66213"/>
    <w:rPr>
      <w:rFonts w:ascii="Arial Unicode MS" w:eastAsia="Arial Unicode MS" w:hAnsi="Arial" w:hint="default"/>
      <w:sz w:val="18"/>
      <w:szCs w:val="18"/>
      <w:u w:val="single"/>
      <w:lang w:bidi="ar-SA"/>
    </w:rPr>
  </w:style>
  <w:style w:type="character" w:customStyle="1" w:styleId="Bodytext222">
    <w:name w:val="Body text (22)"/>
    <w:basedOn w:val="Bodytext22"/>
    <w:rsid w:val="00B66213"/>
    <w:rPr>
      <w:rFonts w:ascii="Arial" w:hAnsi="Arial" w:cs="Arial"/>
      <w:b/>
      <w:bCs/>
      <w:shd w:val="clear" w:color="auto" w:fill="FFFFFF"/>
    </w:rPr>
  </w:style>
  <w:style w:type="character" w:customStyle="1" w:styleId="Headerorfooter11pt1">
    <w:name w:val="Header or footer + 11 pt1"/>
    <w:aliases w:val="Bold1,Not Italic1,Spacing 0 pt1"/>
    <w:rsid w:val="00B66213"/>
    <w:rPr>
      <w:rFonts w:ascii="Arial Unicode MS" w:eastAsia="Arial Unicode MS" w:hAnsi="Arial Unicode MS" w:hint="default"/>
      <w:b/>
      <w:bCs/>
      <w:i/>
      <w:iCs/>
      <w:spacing w:val="0"/>
      <w:sz w:val="22"/>
      <w:szCs w:val="22"/>
      <w:lang w:val="en-US" w:eastAsia="en-US" w:bidi="ar-SA"/>
    </w:rPr>
  </w:style>
  <w:style w:type="character" w:customStyle="1" w:styleId="Bodytext25">
    <w:name w:val="Body text2"/>
    <w:rsid w:val="00B66213"/>
    <w:rPr>
      <w:rFonts w:ascii="Arial Unicode MS" w:eastAsia="Arial Unicode MS" w:hAnsi="Arial" w:hint="default"/>
      <w:sz w:val="18"/>
      <w:szCs w:val="18"/>
      <w:lang w:bidi="ar-SA"/>
    </w:rPr>
  </w:style>
  <w:style w:type="character" w:customStyle="1" w:styleId="Bodytext5SmallCaps">
    <w:name w:val="Body text (5) + Small Caps"/>
    <w:rsid w:val="00B66213"/>
    <w:rPr>
      <w:rFonts w:ascii="Arial Unicode MS" w:eastAsia="Arial Unicode MS" w:hAnsi="Arial Unicode MS" w:hint="default"/>
      <w:smallCaps/>
      <w:sz w:val="9"/>
      <w:szCs w:val="9"/>
      <w:lang w:bidi="ar-SA"/>
    </w:rPr>
  </w:style>
  <w:style w:type="character" w:customStyle="1" w:styleId="Bodytext230">
    <w:name w:val="Body text (23)"/>
    <w:basedOn w:val="Bodytext23"/>
    <w:rsid w:val="00B66213"/>
    <w:rPr>
      <w:rFonts w:ascii="Arial Unicode MS" w:eastAsia="Arial Unicode MS" w:hAnsi="Arial Unicode MS"/>
      <w:sz w:val="19"/>
      <w:szCs w:val="19"/>
      <w:shd w:val="clear" w:color="auto" w:fill="FFFFFF"/>
    </w:rPr>
  </w:style>
  <w:style w:type="character" w:customStyle="1" w:styleId="Bodytext739">
    <w:name w:val="Body text (7)39"/>
    <w:basedOn w:val="Bodytext7"/>
    <w:rsid w:val="00B66213"/>
    <w:rPr>
      <w:rFonts w:ascii="Arial" w:hAnsi="Arial" w:cs="Arial"/>
      <w:smallCaps/>
      <w:spacing w:val="10"/>
      <w:szCs w:val="24"/>
      <w:shd w:val="clear" w:color="auto" w:fill="FFFFFF"/>
    </w:rPr>
  </w:style>
  <w:style w:type="character" w:customStyle="1" w:styleId="st">
    <w:name w:val="st"/>
    <w:basedOn w:val="DefaultParagraphFont"/>
    <w:rsid w:val="00B66213"/>
  </w:style>
  <w:style w:type="character" w:customStyle="1" w:styleId="CharCharChar1">
    <w:name w:val="Char Char Char1"/>
    <w:locked/>
    <w:rsid w:val="00B66213"/>
    <w:rPr>
      <w:sz w:val="24"/>
      <w:szCs w:val="24"/>
      <w:lang w:val="en-US" w:eastAsia="en-US" w:bidi="ar-SA"/>
    </w:rPr>
  </w:style>
  <w:style w:type="character" w:customStyle="1" w:styleId="typeface-js-selected-text">
    <w:name w:val="typeface-js-selected-text"/>
    <w:basedOn w:val="DefaultParagraphFont"/>
    <w:rsid w:val="00B66213"/>
  </w:style>
  <w:style w:type="character" w:customStyle="1" w:styleId="highlightselected">
    <w:name w:val="highlight selected"/>
    <w:basedOn w:val="DefaultParagraphFont"/>
    <w:rsid w:val="00B66213"/>
  </w:style>
  <w:style w:type="character" w:customStyle="1" w:styleId="font7">
    <w:name w:val="font_7"/>
    <w:rsid w:val="00B66213"/>
  </w:style>
  <w:style w:type="character" w:customStyle="1" w:styleId="apple-converted-space">
    <w:name w:val="apple-converted-space"/>
    <w:basedOn w:val="DefaultParagraphFont"/>
    <w:rsid w:val="00B66213"/>
  </w:style>
  <w:style w:type="character" w:customStyle="1" w:styleId="mw-headline">
    <w:name w:val="mw-headline"/>
    <w:basedOn w:val="DefaultParagraphFont"/>
    <w:rsid w:val="00B66213"/>
  </w:style>
  <w:style w:type="character" w:customStyle="1" w:styleId="CharChar9">
    <w:name w:val="Char Char9"/>
    <w:locked/>
    <w:rsid w:val="00B66213"/>
    <w:rPr>
      <w:rFonts w:ascii="Arial Unicode MS" w:eastAsia="Arial Unicode MS" w:hAnsi="Arial Unicode MS" w:hint="default"/>
      <w:lang w:bidi="ar-SA"/>
    </w:rPr>
  </w:style>
  <w:style w:type="character" w:customStyle="1" w:styleId="CharChar8">
    <w:name w:val="Char Char8"/>
    <w:locked/>
    <w:rsid w:val="00B66213"/>
    <w:rPr>
      <w:rFonts w:ascii="Arial Unicode MS" w:eastAsia="Arial Unicode MS" w:hAnsi="Arial Unicode MS" w:hint="default"/>
      <w:i/>
      <w:iCs/>
      <w:spacing w:val="-10"/>
      <w:sz w:val="21"/>
      <w:szCs w:val="21"/>
      <w:lang w:bidi="ar-SA"/>
    </w:rPr>
  </w:style>
  <w:style w:type="character" w:customStyle="1" w:styleId="BodyText3Char1">
    <w:name w:val="Body Text 3 Char1"/>
    <w:basedOn w:val="DefaultParagraphFont"/>
    <w:uiPriority w:val="99"/>
    <w:semiHidden/>
    <w:rsid w:val="00B66213"/>
    <w:rPr>
      <w:sz w:val="16"/>
      <w:szCs w:val="16"/>
      <w:lang w:val="en-US" w:eastAsia="en-US"/>
    </w:rPr>
  </w:style>
  <w:style w:type="character" w:customStyle="1" w:styleId="BodyTextIndent2Char1">
    <w:name w:val="Body Text Indent 2 Char1"/>
    <w:basedOn w:val="DefaultParagraphFont"/>
    <w:uiPriority w:val="99"/>
    <w:semiHidden/>
    <w:rsid w:val="00B66213"/>
    <w:rPr>
      <w:sz w:val="24"/>
      <w:szCs w:val="24"/>
      <w:lang w:val="en-US" w:eastAsia="en-US"/>
    </w:rPr>
  </w:style>
  <w:style w:type="character" w:customStyle="1" w:styleId="CharChar3">
    <w:name w:val="Char Char3"/>
    <w:locked/>
    <w:rsid w:val="00B66213"/>
    <w:rPr>
      <w:rFonts w:ascii="Tahoma" w:hAnsi="Tahoma" w:cs="Tahoma" w:hint="default"/>
      <w:sz w:val="16"/>
      <w:szCs w:val="16"/>
      <w:lang w:val="en-US" w:eastAsia="en-US" w:bidi="ar-SA"/>
    </w:rPr>
  </w:style>
  <w:style w:type="character" w:customStyle="1" w:styleId="FontStyle36">
    <w:name w:val="Font Style36"/>
    <w:rsid w:val="00B66213"/>
    <w:rPr>
      <w:rFonts w:ascii="Times New Roman" w:hAnsi="Times New Roman" w:cs="Times New Roman" w:hint="default"/>
      <w:sz w:val="20"/>
      <w:szCs w:val="20"/>
    </w:rPr>
  </w:style>
  <w:style w:type="character" w:customStyle="1" w:styleId="FontStyle12">
    <w:name w:val="Font Style12"/>
    <w:rsid w:val="00B66213"/>
    <w:rPr>
      <w:rFonts w:ascii="Calibri" w:hAnsi="Calibri" w:cs="Calibri" w:hint="default"/>
      <w:sz w:val="20"/>
      <w:szCs w:val="20"/>
    </w:rPr>
  </w:style>
  <w:style w:type="character" w:customStyle="1" w:styleId="FontStyle47">
    <w:name w:val="Font Style47"/>
    <w:rsid w:val="00B66213"/>
    <w:rPr>
      <w:rFonts w:ascii="Arial" w:hAnsi="Arial" w:cs="Arial" w:hint="default"/>
      <w:sz w:val="20"/>
      <w:szCs w:val="20"/>
    </w:rPr>
  </w:style>
  <w:style w:type="character" w:customStyle="1" w:styleId="textexposedshow">
    <w:name w:val="text_exposed_show"/>
    <w:rsid w:val="00B66213"/>
  </w:style>
  <w:style w:type="character" w:customStyle="1" w:styleId="titluparohie">
    <w:name w:val="titluparohie"/>
    <w:rsid w:val="00B66213"/>
  </w:style>
  <w:style w:type="character" w:customStyle="1" w:styleId="albastrucb">
    <w:name w:val="albastrucb"/>
    <w:rsid w:val="00B66213"/>
  </w:style>
  <w:style w:type="character" w:customStyle="1" w:styleId="albastrumicbold">
    <w:name w:val="albastrumicbold"/>
    <w:rsid w:val="00B66213"/>
  </w:style>
  <w:style w:type="character" w:customStyle="1" w:styleId="mw-editsectionmw-editsection-expanded">
    <w:name w:val="mw-editsection mw-editsection-expanded"/>
    <w:rsid w:val="00B66213"/>
  </w:style>
  <w:style w:type="character" w:customStyle="1" w:styleId="mw-editsection-bracket">
    <w:name w:val="mw-editsection-bracket"/>
    <w:rsid w:val="00B66213"/>
  </w:style>
  <w:style w:type="character" w:customStyle="1" w:styleId="mw-editsection-divider">
    <w:name w:val="mw-editsection-divider"/>
    <w:rsid w:val="00B66213"/>
  </w:style>
  <w:style w:type="character" w:customStyle="1" w:styleId="s1">
    <w:name w:val="s1"/>
    <w:rsid w:val="00B66213"/>
  </w:style>
  <w:style w:type="paragraph" w:styleId="z-TopofForm">
    <w:name w:val="HTML Top of Form"/>
    <w:basedOn w:val="Normal"/>
    <w:next w:val="Normal"/>
    <w:link w:val="z-TopofFormChar"/>
    <w:hidden/>
    <w:uiPriority w:val="99"/>
    <w:unhideWhenUsed/>
    <w:rsid w:val="00B66213"/>
    <w:pPr>
      <w:widowControl/>
      <w:pBdr>
        <w:bottom w:val="single" w:sz="6" w:space="1" w:color="auto"/>
      </w:pBdr>
      <w:suppressAutoHyphens w:val="0"/>
      <w:autoSpaceDN/>
      <w:jc w:val="center"/>
      <w:textAlignment w:val="auto"/>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rsid w:val="00B66213"/>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B66213"/>
    <w:pPr>
      <w:widowControl/>
      <w:pBdr>
        <w:top w:val="single" w:sz="6" w:space="1" w:color="auto"/>
      </w:pBdr>
      <w:suppressAutoHyphens w:val="0"/>
      <w:autoSpaceDN/>
      <w:jc w:val="center"/>
      <w:textAlignment w:val="auto"/>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rsid w:val="00B66213"/>
    <w:rPr>
      <w:rFonts w:ascii="Arial" w:eastAsia="Times New Roman" w:hAnsi="Arial" w:cs="Arial"/>
      <w:vanish/>
      <w:sz w:val="16"/>
      <w:szCs w:val="16"/>
      <w:lang w:val="en-US"/>
    </w:rPr>
  </w:style>
  <w:style w:type="character" w:customStyle="1" w:styleId="breadcrumb-link-wrap">
    <w:name w:val="breadcrumb-link-wrap"/>
    <w:rsid w:val="00B66213"/>
  </w:style>
  <w:style w:type="character" w:customStyle="1" w:styleId="breadcrumb-link-text-wrap">
    <w:name w:val="breadcrumb-link-text-wrap"/>
    <w:rsid w:val="00B66213"/>
  </w:style>
  <w:style w:type="character" w:customStyle="1" w:styleId="entry-author">
    <w:name w:val="entry-author"/>
    <w:rsid w:val="00B66213"/>
  </w:style>
  <w:style w:type="character" w:customStyle="1" w:styleId="entry-author-name">
    <w:name w:val="entry-author-name"/>
    <w:rsid w:val="00B66213"/>
  </w:style>
  <w:style w:type="character" w:customStyle="1" w:styleId="entry-comments-link">
    <w:name w:val="entry-comments-link"/>
    <w:rsid w:val="00B66213"/>
  </w:style>
  <w:style w:type="character" w:customStyle="1" w:styleId="shared-counts-label">
    <w:name w:val="shared-counts-label"/>
    <w:rsid w:val="00B66213"/>
  </w:style>
  <w:style w:type="character" w:customStyle="1" w:styleId="entry-categories">
    <w:name w:val="entry-categories"/>
    <w:rsid w:val="00B66213"/>
  </w:style>
  <w:style w:type="character" w:customStyle="1" w:styleId="style1">
    <w:name w:val="style1"/>
    <w:rsid w:val="00B66213"/>
  </w:style>
  <w:style w:type="character" w:customStyle="1" w:styleId="post-views-label">
    <w:name w:val="post-views-label"/>
    <w:rsid w:val="00B66213"/>
  </w:style>
  <w:style w:type="character" w:customStyle="1" w:styleId="post-views-count">
    <w:name w:val="post-views-count"/>
    <w:rsid w:val="00B66213"/>
  </w:style>
  <w:style w:type="character" w:customStyle="1" w:styleId="simplesocialtxt">
    <w:name w:val="simplesocialtxt"/>
    <w:rsid w:val="00B66213"/>
  </w:style>
  <w:style w:type="character" w:customStyle="1" w:styleId="a">
    <w:name w:val="a"/>
    <w:basedOn w:val="DefaultParagraphFont"/>
    <w:rsid w:val="00B66213"/>
  </w:style>
  <w:style w:type="character" w:customStyle="1" w:styleId="l6">
    <w:name w:val="l6"/>
    <w:basedOn w:val="DefaultParagraphFont"/>
    <w:rsid w:val="00B66213"/>
  </w:style>
  <w:style w:type="character" w:customStyle="1" w:styleId="metatext">
    <w:name w:val="meta_text"/>
    <w:rsid w:val="00B66213"/>
  </w:style>
  <w:style w:type="character" w:customStyle="1" w:styleId="Caption1">
    <w:name w:val="Caption1"/>
    <w:rsid w:val="00B66213"/>
  </w:style>
  <w:style w:type="character" w:customStyle="1" w:styleId="Picturecaption0">
    <w:name w:val="Picture caption_"/>
    <w:rsid w:val="00B66213"/>
    <w:rPr>
      <w:rFonts w:ascii="Calibri" w:eastAsia="Calibri" w:hAnsi="Calibri" w:cs="Calibri" w:hint="default"/>
      <w:b w:val="0"/>
      <w:bCs w:val="0"/>
      <w:i w:val="0"/>
      <w:iCs w:val="0"/>
      <w:smallCaps w:val="0"/>
      <w:strike w:val="0"/>
      <w:dstrike w:val="0"/>
      <w:sz w:val="20"/>
      <w:szCs w:val="20"/>
      <w:u w:val="none"/>
      <w:effect w:val="none"/>
    </w:rPr>
  </w:style>
  <w:style w:type="character" w:customStyle="1" w:styleId="BodyText26">
    <w:name w:val="Body Text2"/>
    <w:rsid w:val="00B66213"/>
    <w:rPr>
      <w:rFonts w:ascii="Calibri" w:eastAsia="Calibri" w:hAnsi="Calibri" w:cs="Calibri" w:hint="default"/>
      <w:b w:val="0"/>
      <w:bCs w:val="0"/>
      <w:i w:val="0"/>
      <w:iCs w:val="0"/>
      <w:smallCaps w:val="0"/>
      <w:color w:val="000000"/>
      <w:spacing w:val="0"/>
      <w:w w:val="100"/>
      <w:position w:val="0"/>
      <w:sz w:val="20"/>
      <w:szCs w:val="20"/>
      <w:u w:val="single"/>
      <w:lang w:val="ro-RO" w:bidi="ar-SA"/>
    </w:rPr>
  </w:style>
  <w:style w:type="character" w:customStyle="1" w:styleId="Bodytext41">
    <w:name w:val="Body text (4)_"/>
    <w:rsid w:val="00B66213"/>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Picturecaption30">
    <w:name w:val="Picture caption (3)_"/>
    <w:rsid w:val="00B66213"/>
    <w:rPr>
      <w:rFonts w:ascii="Georgia" w:eastAsia="Georgia" w:hAnsi="Georgia" w:cs="Georgia" w:hint="default"/>
      <w:b/>
      <w:bCs/>
      <w:i w:val="0"/>
      <w:iCs w:val="0"/>
      <w:smallCaps w:val="0"/>
      <w:strike w:val="0"/>
      <w:dstrike w:val="0"/>
      <w:spacing w:val="-20"/>
      <w:sz w:val="20"/>
      <w:szCs w:val="20"/>
      <w:u w:val="none"/>
      <w:effect w:val="none"/>
    </w:rPr>
  </w:style>
  <w:style w:type="character" w:customStyle="1" w:styleId="Bodytext32">
    <w:name w:val="Body text (3)_"/>
    <w:rsid w:val="00B66213"/>
    <w:rPr>
      <w:rFonts w:ascii="Calibri" w:eastAsia="Calibri" w:hAnsi="Calibri" w:cs="Calibri" w:hint="default"/>
      <w:b/>
      <w:bCs/>
      <w:i w:val="0"/>
      <w:iCs w:val="0"/>
      <w:smallCaps w:val="0"/>
      <w:strike w:val="0"/>
      <w:dstrike w:val="0"/>
      <w:sz w:val="27"/>
      <w:szCs w:val="27"/>
      <w:u w:val="none"/>
      <w:effect w:val="none"/>
    </w:rPr>
  </w:style>
  <w:style w:type="character" w:customStyle="1" w:styleId="Bodytext8Exact">
    <w:name w:val="Body text (8) Exact"/>
    <w:rsid w:val="00B66213"/>
    <w:rPr>
      <w:rFonts w:ascii="Times New Roman" w:eastAsia="Times New Roman" w:hAnsi="Times New Roman" w:cs="Times New Roman" w:hint="default"/>
      <w:b/>
      <w:bCs/>
      <w:spacing w:val="225"/>
      <w:sz w:val="71"/>
      <w:szCs w:val="71"/>
      <w:shd w:val="clear" w:color="auto" w:fill="FFFFFF"/>
    </w:rPr>
  </w:style>
  <w:style w:type="character" w:customStyle="1" w:styleId="Picturecaption40">
    <w:name w:val="Picture caption (4)_"/>
    <w:rsid w:val="00B66213"/>
    <w:rPr>
      <w:rFonts w:ascii="Dotum" w:eastAsia="Dotum" w:hAnsi="Dotum" w:cs="Dotum" w:hint="eastAsia"/>
      <w:b w:val="0"/>
      <w:bCs w:val="0"/>
      <w:i w:val="0"/>
      <w:iCs w:val="0"/>
      <w:smallCaps w:val="0"/>
      <w:strike w:val="0"/>
      <w:dstrike w:val="0"/>
      <w:spacing w:val="-20"/>
      <w:sz w:val="13"/>
      <w:szCs w:val="13"/>
      <w:u w:val="none"/>
      <w:effect w:val="none"/>
    </w:rPr>
  </w:style>
  <w:style w:type="character" w:customStyle="1" w:styleId="Bodytext61">
    <w:name w:val="Body text (6)_"/>
    <w:rsid w:val="00B66213"/>
    <w:rPr>
      <w:rFonts w:ascii="Calibri" w:eastAsia="Calibri" w:hAnsi="Calibri" w:cs="Calibri" w:hint="default"/>
      <w:b/>
      <w:bCs/>
      <w:sz w:val="21"/>
      <w:szCs w:val="21"/>
      <w:shd w:val="clear" w:color="auto" w:fill="FFFFFF"/>
    </w:rPr>
  </w:style>
  <w:style w:type="character" w:customStyle="1" w:styleId="Picturecaption50">
    <w:name w:val="Picture caption (5)_"/>
    <w:rsid w:val="00B66213"/>
    <w:rPr>
      <w:rFonts w:ascii="Calibri" w:eastAsia="Calibri" w:hAnsi="Calibri" w:cs="Calibri" w:hint="default"/>
      <w:b w:val="0"/>
      <w:bCs w:val="0"/>
      <w:i w:val="0"/>
      <w:iCs w:val="0"/>
      <w:smallCaps w:val="0"/>
      <w:strike w:val="0"/>
      <w:dstrike w:val="0"/>
      <w:sz w:val="8"/>
      <w:szCs w:val="8"/>
      <w:u w:val="none"/>
      <w:effect w:val="none"/>
    </w:rPr>
  </w:style>
  <w:style w:type="character" w:customStyle="1" w:styleId="BodyText33">
    <w:name w:val="Body Text3"/>
    <w:rsid w:val="00B66213"/>
    <w:rPr>
      <w:rFonts w:ascii="Calibri" w:eastAsia="Calibri" w:hAnsi="Calibri" w:cs="Calibri" w:hint="default"/>
      <w:color w:val="000000"/>
      <w:spacing w:val="0"/>
      <w:w w:val="100"/>
      <w:position w:val="0"/>
      <w:sz w:val="20"/>
      <w:szCs w:val="20"/>
      <w:shd w:val="clear" w:color="auto" w:fill="FFFFFF"/>
      <w:lang w:val="ro-RO" w:bidi="ar-SA"/>
    </w:rPr>
  </w:style>
  <w:style w:type="character" w:customStyle="1" w:styleId="Bodytext55pt">
    <w:name w:val="Body text + 5.5 pt"/>
    <w:rsid w:val="00B66213"/>
    <w:rPr>
      <w:rFonts w:ascii="Calibri" w:eastAsia="Calibri" w:hAnsi="Calibri" w:cs="Calibri" w:hint="default"/>
      <w:color w:val="000000"/>
      <w:spacing w:val="0"/>
      <w:w w:val="100"/>
      <w:position w:val="0"/>
      <w:sz w:val="11"/>
      <w:szCs w:val="11"/>
      <w:shd w:val="clear" w:color="auto" w:fill="FFFFFF"/>
      <w:lang w:bidi="ar-SA"/>
    </w:rPr>
  </w:style>
  <w:style w:type="character" w:customStyle="1" w:styleId="Bodytext7TimesNewRoman">
    <w:name w:val="Body text (7) + Times New Roman"/>
    <w:aliases w:val="6.5 pt"/>
    <w:rsid w:val="00B66213"/>
    <w:rPr>
      <w:rFonts w:ascii="Times New Roman" w:eastAsia="Times New Roman" w:hAnsi="Times New Roman" w:cs="Times New Roman" w:hint="default"/>
      <w:smallCaps w:val="0"/>
      <w:color w:val="000000"/>
      <w:spacing w:val="0"/>
      <w:w w:val="100"/>
      <w:position w:val="0"/>
      <w:sz w:val="13"/>
      <w:szCs w:val="13"/>
      <w:shd w:val="clear" w:color="auto" w:fill="FFFFFF"/>
      <w:lang w:val="ro-RO" w:bidi="ar-SA"/>
    </w:rPr>
  </w:style>
  <w:style w:type="character" w:customStyle="1" w:styleId="BodytextSmallCaps">
    <w:name w:val="Body text + Small Caps"/>
    <w:rsid w:val="00B66213"/>
    <w:rPr>
      <w:rFonts w:ascii="Calibri" w:eastAsia="Calibri" w:hAnsi="Calibri" w:cs="Calibri" w:hint="default"/>
      <w:smallCaps/>
      <w:color w:val="000000"/>
      <w:spacing w:val="0"/>
      <w:w w:val="100"/>
      <w:position w:val="0"/>
      <w:sz w:val="20"/>
      <w:szCs w:val="20"/>
      <w:shd w:val="clear" w:color="auto" w:fill="FFFFFF"/>
      <w:lang w:val="en-US" w:bidi="ar-SA"/>
    </w:rPr>
  </w:style>
  <w:style w:type="character" w:customStyle="1" w:styleId="BodyText42">
    <w:name w:val="Body Text4"/>
    <w:rsid w:val="00B66213"/>
    <w:rPr>
      <w:rFonts w:ascii="Calibri" w:eastAsia="Calibri" w:hAnsi="Calibri" w:cs="Calibri" w:hint="default"/>
      <w:color w:val="000000"/>
      <w:spacing w:val="0"/>
      <w:w w:val="100"/>
      <w:position w:val="0"/>
      <w:sz w:val="20"/>
      <w:szCs w:val="20"/>
      <w:shd w:val="clear" w:color="auto" w:fill="FFFFFF"/>
      <w:lang w:bidi="ar-SA"/>
    </w:rPr>
  </w:style>
  <w:style w:type="character" w:customStyle="1" w:styleId="BodyText52">
    <w:name w:val="Body Text5"/>
    <w:rsid w:val="00B66213"/>
    <w:rPr>
      <w:rFonts w:ascii="Calibri" w:eastAsia="Calibri" w:hAnsi="Calibri" w:cs="Calibri" w:hint="default"/>
      <w:color w:val="000000"/>
      <w:spacing w:val="0"/>
      <w:w w:val="100"/>
      <w:position w:val="0"/>
      <w:sz w:val="20"/>
      <w:szCs w:val="20"/>
      <w:shd w:val="clear" w:color="auto" w:fill="FFFFFF"/>
      <w:lang w:val="ro-RO" w:bidi="ar-SA"/>
    </w:rPr>
  </w:style>
  <w:style w:type="character" w:customStyle="1" w:styleId="BodyText62">
    <w:name w:val="Body Text6"/>
    <w:rsid w:val="00B66213"/>
    <w:rPr>
      <w:rFonts w:ascii="Calibri" w:eastAsia="Calibri" w:hAnsi="Calibri" w:cs="Calibri" w:hint="default"/>
      <w:color w:val="000000"/>
      <w:spacing w:val="0"/>
      <w:w w:val="100"/>
      <w:position w:val="0"/>
      <w:sz w:val="20"/>
      <w:szCs w:val="20"/>
      <w:shd w:val="clear" w:color="auto" w:fill="FFFFFF"/>
      <w:lang w:val="ro-RO" w:bidi="ar-SA"/>
    </w:rPr>
  </w:style>
  <w:style w:type="character" w:customStyle="1" w:styleId="Bodytext1010pt">
    <w:name w:val="Body text (10) + 10 pt"/>
    <w:rsid w:val="00B66213"/>
    <w:rPr>
      <w:rFonts w:ascii="Calibri" w:eastAsia="Calibri" w:hAnsi="Calibri" w:cs="Calibri" w:hint="default"/>
      <w:b w:val="0"/>
      <w:bCs w:val="0"/>
      <w:i w:val="0"/>
      <w:iCs w:val="0"/>
      <w:color w:val="000000"/>
      <w:spacing w:val="0"/>
      <w:w w:val="100"/>
      <w:position w:val="0"/>
      <w:sz w:val="20"/>
      <w:szCs w:val="20"/>
      <w:shd w:val="clear" w:color="auto" w:fill="FFFFFF"/>
      <w:lang w:val="ro-RO" w:bidi="ar-SA"/>
    </w:rPr>
  </w:style>
  <w:style w:type="character" w:customStyle="1" w:styleId="Bodytext4pt">
    <w:name w:val="Body text + 4 pt"/>
    <w:rsid w:val="00B66213"/>
    <w:rPr>
      <w:rFonts w:ascii="Calibri" w:eastAsia="Calibri" w:hAnsi="Calibri" w:cs="Calibri" w:hint="default"/>
      <w:color w:val="000000"/>
      <w:spacing w:val="0"/>
      <w:w w:val="100"/>
      <w:position w:val="0"/>
      <w:sz w:val="8"/>
      <w:szCs w:val="8"/>
      <w:shd w:val="clear" w:color="auto" w:fill="FFFFFF"/>
      <w:lang w:bidi="ar-SA"/>
    </w:rPr>
  </w:style>
  <w:style w:type="character" w:customStyle="1" w:styleId="BodytextMSGothic">
    <w:name w:val="Body text + MS Gothic"/>
    <w:aliases w:val="4 pt"/>
    <w:rsid w:val="00B66213"/>
    <w:rPr>
      <w:rFonts w:ascii="MS Gothic" w:eastAsia="MS Gothic" w:hAnsi="MS Gothic" w:cs="MS Gothic" w:hint="eastAsia"/>
      <w:color w:val="000000"/>
      <w:spacing w:val="0"/>
      <w:w w:val="100"/>
      <w:position w:val="0"/>
      <w:sz w:val="8"/>
      <w:szCs w:val="8"/>
      <w:shd w:val="clear" w:color="auto" w:fill="FFFFFF"/>
      <w:lang w:bidi="ar-SA"/>
    </w:rPr>
  </w:style>
  <w:style w:type="character" w:customStyle="1" w:styleId="Tablecaption55pt">
    <w:name w:val="Table caption + 5.5 pt"/>
    <w:rsid w:val="00B66213"/>
    <w:rPr>
      <w:rFonts w:ascii="Calibri" w:eastAsia="Calibri" w:hAnsi="Calibri" w:cs="Calibri" w:hint="default"/>
      <w:b w:val="0"/>
      <w:bCs w:val="0"/>
      <w:i w:val="0"/>
      <w:iCs w:val="0"/>
      <w:smallCaps w:val="0"/>
      <w:strike w:val="0"/>
      <w:dstrike w:val="0"/>
      <w:color w:val="000000"/>
      <w:spacing w:val="0"/>
      <w:w w:val="100"/>
      <w:position w:val="0"/>
      <w:sz w:val="11"/>
      <w:szCs w:val="11"/>
      <w:u w:val="none"/>
      <w:effect w:val="none"/>
      <w:lang w:val="ro-RO" w:bidi="ar-SA"/>
    </w:rPr>
  </w:style>
  <w:style w:type="character" w:customStyle="1" w:styleId="BodyText74">
    <w:name w:val="Body Text7"/>
    <w:rsid w:val="00B66213"/>
    <w:rPr>
      <w:rFonts w:ascii="Calibri" w:eastAsia="Calibri" w:hAnsi="Calibri" w:cs="Calibri" w:hint="default"/>
      <w:color w:val="000000"/>
      <w:spacing w:val="0"/>
      <w:w w:val="100"/>
      <w:position w:val="0"/>
      <w:sz w:val="20"/>
      <w:szCs w:val="20"/>
      <w:shd w:val="clear" w:color="auto" w:fill="FFFFFF"/>
      <w:lang w:val="ro-RO" w:bidi="ar-SA"/>
    </w:rPr>
  </w:style>
  <w:style w:type="character" w:customStyle="1" w:styleId="Picturecaption7Exact">
    <w:name w:val="Picture caption (7) Exact"/>
    <w:rsid w:val="00B66213"/>
    <w:rPr>
      <w:rFonts w:ascii="Calibri" w:eastAsia="Calibri" w:hAnsi="Calibri" w:cs="Calibri" w:hint="default"/>
      <w:spacing w:val="-21"/>
      <w:sz w:val="20"/>
      <w:szCs w:val="20"/>
      <w:shd w:val="clear" w:color="auto" w:fill="FFFFFF"/>
    </w:rPr>
  </w:style>
  <w:style w:type="character" w:customStyle="1" w:styleId="PicturecaptionSpacing0ptExact">
    <w:name w:val="Picture caption + Spacing 0 pt Exact"/>
    <w:rsid w:val="00B66213"/>
    <w:rPr>
      <w:rFonts w:ascii="Calibri" w:eastAsia="Calibri" w:hAnsi="Calibri" w:cs="Calibri" w:hint="default"/>
      <w:b w:val="0"/>
      <w:bCs w:val="0"/>
      <w:i w:val="0"/>
      <w:iCs w:val="0"/>
      <w:smallCaps w:val="0"/>
      <w:strike w:val="0"/>
      <w:dstrike w:val="0"/>
      <w:color w:val="000000"/>
      <w:spacing w:val="1"/>
      <w:w w:val="100"/>
      <w:position w:val="0"/>
      <w:sz w:val="19"/>
      <w:szCs w:val="19"/>
      <w:u w:val="none"/>
      <w:effect w:val="none"/>
      <w:lang w:val="ro-RO"/>
    </w:rPr>
  </w:style>
  <w:style w:type="character" w:customStyle="1" w:styleId="BodytextSpacing0ptExact">
    <w:name w:val="Body text + Spacing 0 pt Exact"/>
    <w:rsid w:val="00B66213"/>
    <w:rPr>
      <w:rFonts w:ascii="Calibri" w:eastAsia="Calibri" w:hAnsi="Calibri" w:cs="Calibri" w:hint="default"/>
      <w:color w:val="000000"/>
      <w:spacing w:val="1"/>
      <w:w w:val="100"/>
      <w:position w:val="0"/>
      <w:sz w:val="19"/>
      <w:szCs w:val="19"/>
      <w:shd w:val="clear" w:color="auto" w:fill="FFFFFF"/>
      <w:lang w:val="ro-RO" w:bidi="ar-SA"/>
    </w:rPr>
  </w:style>
  <w:style w:type="character" w:customStyle="1" w:styleId="Picturecaption90">
    <w:name w:val="Picture caption (9)_"/>
    <w:rsid w:val="00B66213"/>
    <w:rPr>
      <w:rFonts w:ascii="Times New Roman" w:eastAsia="Times New Roman" w:hAnsi="Times New Roman" w:cs="Times New Roman" w:hint="default"/>
      <w:b w:val="0"/>
      <w:bCs w:val="0"/>
      <w:i w:val="0"/>
      <w:iCs w:val="0"/>
      <w:smallCaps w:val="0"/>
      <w:strike w:val="0"/>
      <w:dstrike w:val="0"/>
      <w:sz w:val="8"/>
      <w:szCs w:val="8"/>
      <w:u w:val="none"/>
      <w:effect w:val="none"/>
    </w:rPr>
  </w:style>
  <w:style w:type="character" w:customStyle="1" w:styleId="BodyText83">
    <w:name w:val="Body Text8"/>
    <w:rsid w:val="00B66213"/>
    <w:rPr>
      <w:rFonts w:ascii="Calibri" w:eastAsia="Calibri" w:hAnsi="Calibri" w:cs="Calibri" w:hint="default"/>
      <w:color w:val="000000"/>
      <w:spacing w:val="0"/>
      <w:w w:val="100"/>
      <w:position w:val="0"/>
      <w:sz w:val="20"/>
      <w:szCs w:val="20"/>
      <w:shd w:val="clear" w:color="auto" w:fill="FFFFFF"/>
      <w:lang w:val="ro-RO" w:bidi="ar-SA"/>
    </w:rPr>
  </w:style>
  <w:style w:type="character" w:customStyle="1" w:styleId="td-gallery-slide-item-focus">
    <w:name w:val="td-gallery-slide-item-focus"/>
    <w:rsid w:val="00B66213"/>
  </w:style>
  <w:style w:type="character" w:customStyle="1" w:styleId="BodyText103">
    <w:name w:val="Body Text10"/>
    <w:rsid w:val="00B66213"/>
    <w:rPr>
      <w:rFonts w:ascii="Arial Unicode MS" w:eastAsia="Arial Unicode MS" w:hAnsi="Arial" w:hint="default"/>
      <w:sz w:val="18"/>
      <w:szCs w:val="18"/>
      <w:lang w:bidi="ar-SA"/>
    </w:rPr>
  </w:style>
  <w:style w:type="character" w:customStyle="1" w:styleId="data-curenta">
    <w:name w:val="data-curenta"/>
    <w:rsid w:val="00B66213"/>
  </w:style>
  <w:style w:type="character" w:customStyle="1" w:styleId="c-t-ev">
    <w:name w:val="c-t-ev"/>
    <w:rsid w:val="00B66213"/>
  </w:style>
  <w:style w:type="character" w:customStyle="1" w:styleId="BodyText113">
    <w:name w:val="Body Text11"/>
    <w:rsid w:val="00B66213"/>
    <w:rPr>
      <w:rFonts w:ascii="Arial Unicode MS" w:eastAsia="Arial Unicode MS" w:hAnsi="Arial" w:cs="Arial Unicode MS" w:hint="default"/>
      <w:sz w:val="18"/>
      <w:szCs w:val="18"/>
      <w:lang w:bidi="ar-SA"/>
    </w:rPr>
  </w:style>
  <w:style w:type="table" w:styleId="TableGrid">
    <w:name w:val="Table Grid"/>
    <w:basedOn w:val="TableNormal"/>
    <w:uiPriority w:val="59"/>
    <w:rsid w:val="00B66213"/>
    <w:pPr>
      <w:widowControl/>
      <w:suppressAutoHyphens w:val="0"/>
      <w:autoSpaceDN/>
      <w:textAlignment w:val="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995B68"/>
  </w:style>
  <w:style w:type="character" w:styleId="Strong">
    <w:name w:val="Strong"/>
    <w:uiPriority w:val="22"/>
    <w:qFormat/>
    <w:rsid w:val="00995B68"/>
    <w:rPr>
      <w:b/>
      <w:bCs/>
    </w:rPr>
  </w:style>
  <w:style w:type="character" w:styleId="Emphasis">
    <w:name w:val="Emphasis"/>
    <w:uiPriority w:val="20"/>
    <w:qFormat/>
    <w:rsid w:val="00995B68"/>
    <w:rPr>
      <w:i/>
      <w:iCs/>
    </w:rPr>
  </w:style>
  <w:style w:type="paragraph" w:customStyle="1" w:styleId="CaracterCaracter1CaracterCaracterCaracterCaracterCaracterCaracterCharCaracterCaracterCaracter">
    <w:name w:val="Caracter Caracter1 Caracter Caracter Caracter Caracter Caracter Caracter Char Caracter Caracter Caracter"/>
    <w:basedOn w:val="Normal"/>
    <w:rsid w:val="00E44C98"/>
    <w:pPr>
      <w:widowControl/>
      <w:tabs>
        <w:tab w:val="left" w:pos="709"/>
      </w:tabs>
      <w:suppressAutoHyphens w:val="0"/>
      <w:autoSpaceDN/>
      <w:textAlignment w:val="auto"/>
    </w:pPr>
    <w:rPr>
      <w:rFonts w:ascii="Tahoma" w:eastAsia="Times New Roman" w:hAnsi="Tahoma" w:cs="Times New Roman"/>
      <w:szCs w:val="24"/>
      <w:lang w:val="pl-PL" w:eastAsia="pl-PL"/>
    </w:rPr>
  </w:style>
  <w:style w:type="character" w:customStyle="1" w:styleId="Heading5Char">
    <w:name w:val="Heading 5 Char"/>
    <w:basedOn w:val="DefaultParagraphFont"/>
    <w:link w:val="Heading5"/>
    <w:uiPriority w:val="9"/>
    <w:rsid w:val="00282EB5"/>
    <w:rPr>
      <w:rFonts w:asciiTheme="majorHAnsi" w:eastAsiaTheme="majorEastAsia" w:hAnsiTheme="majorHAnsi" w:cstheme="majorBidi"/>
      <w:color w:val="1F4D78" w:themeColor="accent1" w:themeShade="7F"/>
    </w:rPr>
  </w:style>
  <w:style w:type="character" w:customStyle="1" w:styleId="NoSpacingChar">
    <w:name w:val="No Spacing Char"/>
    <w:link w:val="NoSpacing"/>
    <w:uiPriority w:val="1"/>
    <w:rsid w:val="008C7950"/>
    <w:rPr>
      <w:rFonts w:cs="Times New Roman"/>
      <w:lang w:val="en-US"/>
    </w:rPr>
  </w:style>
</w:styles>
</file>

<file path=word/webSettings.xml><?xml version="1.0" encoding="utf-8"?>
<w:webSettings xmlns:r="http://schemas.openxmlformats.org/officeDocument/2006/relationships" xmlns:w="http://schemas.openxmlformats.org/wordprocessingml/2006/main">
  <w:divs>
    <w:div w:id="159970">
      <w:bodyDiv w:val="1"/>
      <w:marLeft w:val="0"/>
      <w:marRight w:val="0"/>
      <w:marTop w:val="0"/>
      <w:marBottom w:val="0"/>
      <w:divBdr>
        <w:top w:val="none" w:sz="0" w:space="0" w:color="auto"/>
        <w:left w:val="none" w:sz="0" w:space="0" w:color="auto"/>
        <w:bottom w:val="none" w:sz="0" w:space="0" w:color="auto"/>
        <w:right w:val="none" w:sz="0" w:space="0" w:color="auto"/>
      </w:divBdr>
    </w:div>
    <w:div w:id="44643228">
      <w:bodyDiv w:val="1"/>
      <w:marLeft w:val="0"/>
      <w:marRight w:val="0"/>
      <w:marTop w:val="0"/>
      <w:marBottom w:val="0"/>
      <w:divBdr>
        <w:top w:val="none" w:sz="0" w:space="0" w:color="auto"/>
        <w:left w:val="none" w:sz="0" w:space="0" w:color="auto"/>
        <w:bottom w:val="none" w:sz="0" w:space="0" w:color="auto"/>
        <w:right w:val="none" w:sz="0" w:space="0" w:color="auto"/>
      </w:divBdr>
    </w:div>
    <w:div w:id="91709678">
      <w:bodyDiv w:val="1"/>
      <w:marLeft w:val="0"/>
      <w:marRight w:val="0"/>
      <w:marTop w:val="0"/>
      <w:marBottom w:val="0"/>
      <w:divBdr>
        <w:top w:val="none" w:sz="0" w:space="0" w:color="auto"/>
        <w:left w:val="none" w:sz="0" w:space="0" w:color="auto"/>
        <w:bottom w:val="none" w:sz="0" w:space="0" w:color="auto"/>
        <w:right w:val="none" w:sz="0" w:space="0" w:color="auto"/>
      </w:divBdr>
    </w:div>
    <w:div w:id="110051252">
      <w:bodyDiv w:val="1"/>
      <w:marLeft w:val="0"/>
      <w:marRight w:val="0"/>
      <w:marTop w:val="0"/>
      <w:marBottom w:val="0"/>
      <w:divBdr>
        <w:top w:val="none" w:sz="0" w:space="0" w:color="auto"/>
        <w:left w:val="none" w:sz="0" w:space="0" w:color="auto"/>
        <w:bottom w:val="none" w:sz="0" w:space="0" w:color="auto"/>
        <w:right w:val="none" w:sz="0" w:space="0" w:color="auto"/>
      </w:divBdr>
    </w:div>
    <w:div w:id="185144388">
      <w:bodyDiv w:val="1"/>
      <w:marLeft w:val="0"/>
      <w:marRight w:val="0"/>
      <w:marTop w:val="0"/>
      <w:marBottom w:val="0"/>
      <w:divBdr>
        <w:top w:val="none" w:sz="0" w:space="0" w:color="auto"/>
        <w:left w:val="none" w:sz="0" w:space="0" w:color="auto"/>
        <w:bottom w:val="none" w:sz="0" w:space="0" w:color="auto"/>
        <w:right w:val="none" w:sz="0" w:space="0" w:color="auto"/>
      </w:divBdr>
    </w:div>
    <w:div w:id="185169699">
      <w:bodyDiv w:val="1"/>
      <w:marLeft w:val="0"/>
      <w:marRight w:val="0"/>
      <w:marTop w:val="0"/>
      <w:marBottom w:val="0"/>
      <w:divBdr>
        <w:top w:val="none" w:sz="0" w:space="0" w:color="auto"/>
        <w:left w:val="none" w:sz="0" w:space="0" w:color="auto"/>
        <w:bottom w:val="none" w:sz="0" w:space="0" w:color="auto"/>
        <w:right w:val="none" w:sz="0" w:space="0" w:color="auto"/>
      </w:divBdr>
    </w:div>
    <w:div w:id="239565072">
      <w:bodyDiv w:val="1"/>
      <w:marLeft w:val="0"/>
      <w:marRight w:val="0"/>
      <w:marTop w:val="0"/>
      <w:marBottom w:val="0"/>
      <w:divBdr>
        <w:top w:val="none" w:sz="0" w:space="0" w:color="auto"/>
        <w:left w:val="none" w:sz="0" w:space="0" w:color="auto"/>
        <w:bottom w:val="none" w:sz="0" w:space="0" w:color="auto"/>
        <w:right w:val="none" w:sz="0" w:space="0" w:color="auto"/>
      </w:divBdr>
    </w:div>
    <w:div w:id="268319914">
      <w:bodyDiv w:val="1"/>
      <w:marLeft w:val="0"/>
      <w:marRight w:val="0"/>
      <w:marTop w:val="0"/>
      <w:marBottom w:val="0"/>
      <w:divBdr>
        <w:top w:val="none" w:sz="0" w:space="0" w:color="auto"/>
        <w:left w:val="none" w:sz="0" w:space="0" w:color="auto"/>
        <w:bottom w:val="none" w:sz="0" w:space="0" w:color="auto"/>
        <w:right w:val="none" w:sz="0" w:space="0" w:color="auto"/>
      </w:divBdr>
    </w:div>
    <w:div w:id="306321632">
      <w:bodyDiv w:val="1"/>
      <w:marLeft w:val="0"/>
      <w:marRight w:val="0"/>
      <w:marTop w:val="0"/>
      <w:marBottom w:val="0"/>
      <w:divBdr>
        <w:top w:val="none" w:sz="0" w:space="0" w:color="auto"/>
        <w:left w:val="none" w:sz="0" w:space="0" w:color="auto"/>
        <w:bottom w:val="none" w:sz="0" w:space="0" w:color="auto"/>
        <w:right w:val="none" w:sz="0" w:space="0" w:color="auto"/>
      </w:divBdr>
    </w:div>
    <w:div w:id="358627132">
      <w:bodyDiv w:val="1"/>
      <w:marLeft w:val="0"/>
      <w:marRight w:val="0"/>
      <w:marTop w:val="0"/>
      <w:marBottom w:val="0"/>
      <w:divBdr>
        <w:top w:val="none" w:sz="0" w:space="0" w:color="auto"/>
        <w:left w:val="none" w:sz="0" w:space="0" w:color="auto"/>
        <w:bottom w:val="none" w:sz="0" w:space="0" w:color="auto"/>
        <w:right w:val="none" w:sz="0" w:space="0" w:color="auto"/>
      </w:divBdr>
    </w:div>
    <w:div w:id="439956938">
      <w:bodyDiv w:val="1"/>
      <w:marLeft w:val="0"/>
      <w:marRight w:val="0"/>
      <w:marTop w:val="0"/>
      <w:marBottom w:val="0"/>
      <w:divBdr>
        <w:top w:val="none" w:sz="0" w:space="0" w:color="auto"/>
        <w:left w:val="none" w:sz="0" w:space="0" w:color="auto"/>
        <w:bottom w:val="none" w:sz="0" w:space="0" w:color="auto"/>
        <w:right w:val="none" w:sz="0" w:space="0" w:color="auto"/>
      </w:divBdr>
    </w:div>
    <w:div w:id="495998316">
      <w:bodyDiv w:val="1"/>
      <w:marLeft w:val="0"/>
      <w:marRight w:val="0"/>
      <w:marTop w:val="0"/>
      <w:marBottom w:val="0"/>
      <w:divBdr>
        <w:top w:val="none" w:sz="0" w:space="0" w:color="auto"/>
        <w:left w:val="none" w:sz="0" w:space="0" w:color="auto"/>
        <w:bottom w:val="none" w:sz="0" w:space="0" w:color="auto"/>
        <w:right w:val="none" w:sz="0" w:space="0" w:color="auto"/>
      </w:divBdr>
    </w:div>
    <w:div w:id="500775250">
      <w:bodyDiv w:val="1"/>
      <w:marLeft w:val="0"/>
      <w:marRight w:val="0"/>
      <w:marTop w:val="0"/>
      <w:marBottom w:val="0"/>
      <w:divBdr>
        <w:top w:val="none" w:sz="0" w:space="0" w:color="auto"/>
        <w:left w:val="none" w:sz="0" w:space="0" w:color="auto"/>
        <w:bottom w:val="none" w:sz="0" w:space="0" w:color="auto"/>
        <w:right w:val="none" w:sz="0" w:space="0" w:color="auto"/>
      </w:divBdr>
    </w:div>
    <w:div w:id="595291262">
      <w:bodyDiv w:val="1"/>
      <w:marLeft w:val="0"/>
      <w:marRight w:val="0"/>
      <w:marTop w:val="0"/>
      <w:marBottom w:val="0"/>
      <w:divBdr>
        <w:top w:val="none" w:sz="0" w:space="0" w:color="auto"/>
        <w:left w:val="none" w:sz="0" w:space="0" w:color="auto"/>
        <w:bottom w:val="none" w:sz="0" w:space="0" w:color="auto"/>
        <w:right w:val="none" w:sz="0" w:space="0" w:color="auto"/>
      </w:divBdr>
    </w:div>
    <w:div w:id="600723006">
      <w:bodyDiv w:val="1"/>
      <w:marLeft w:val="0"/>
      <w:marRight w:val="0"/>
      <w:marTop w:val="0"/>
      <w:marBottom w:val="0"/>
      <w:divBdr>
        <w:top w:val="none" w:sz="0" w:space="0" w:color="auto"/>
        <w:left w:val="none" w:sz="0" w:space="0" w:color="auto"/>
        <w:bottom w:val="none" w:sz="0" w:space="0" w:color="auto"/>
        <w:right w:val="none" w:sz="0" w:space="0" w:color="auto"/>
      </w:divBdr>
    </w:div>
    <w:div w:id="675230472">
      <w:bodyDiv w:val="1"/>
      <w:marLeft w:val="0"/>
      <w:marRight w:val="0"/>
      <w:marTop w:val="0"/>
      <w:marBottom w:val="0"/>
      <w:divBdr>
        <w:top w:val="none" w:sz="0" w:space="0" w:color="auto"/>
        <w:left w:val="none" w:sz="0" w:space="0" w:color="auto"/>
        <w:bottom w:val="none" w:sz="0" w:space="0" w:color="auto"/>
        <w:right w:val="none" w:sz="0" w:space="0" w:color="auto"/>
      </w:divBdr>
    </w:div>
    <w:div w:id="716929958">
      <w:bodyDiv w:val="1"/>
      <w:marLeft w:val="0"/>
      <w:marRight w:val="0"/>
      <w:marTop w:val="0"/>
      <w:marBottom w:val="0"/>
      <w:divBdr>
        <w:top w:val="none" w:sz="0" w:space="0" w:color="auto"/>
        <w:left w:val="none" w:sz="0" w:space="0" w:color="auto"/>
        <w:bottom w:val="none" w:sz="0" w:space="0" w:color="auto"/>
        <w:right w:val="none" w:sz="0" w:space="0" w:color="auto"/>
      </w:divBdr>
    </w:div>
    <w:div w:id="740714516">
      <w:bodyDiv w:val="1"/>
      <w:marLeft w:val="0"/>
      <w:marRight w:val="0"/>
      <w:marTop w:val="0"/>
      <w:marBottom w:val="0"/>
      <w:divBdr>
        <w:top w:val="none" w:sz="0" w:space="0" w:color="auto"/>
        <w:left w:val="none" w:sz="0" w:space="0" w:color="auto"/>
        <w:bottom w:val="none" w:sz="0" w:space="0" w:color="auto"/>
        <w:right w:val="none" w:sz="0" w:space="0" w:color="auto"/>
      </w:divBdr>
    </w:div>
    <w:div w:id="752702045">
      <w:bodyDiv w:val="1"/>
      <w:marLeft w:val="0"/>
      <w:marRight w:val="0"/>
      <w:marTop w:val="0"/>
      <w:marBottom w:val="0"/>
      <w:divBdr>
        <w:top w:val="none" w:sz="0" w:space="0" w:color="auto"/>
        <w:left w:val="none" w:sz="0" w:space="0" w:color="auto"/>
        <w:bottom w:val="none" w:sz="0" w:space="0" w:color="auto"/>
        <w:right w:val="none" w:sz="0" w:space="0" w:color="auto"/>
      </w:divBdr>
    </w:div>
    <w:div w:id="807824003">
      <w:bodyDiv w:val="1"/>
      <w:marLeft w:val="0"/>
      <w:marRight w:val="0"/>
      <w:marTop w:val="0"/>
      <w:marBottom w:val="0"/>
      <w:divBdr>
        <w:top w:val="none" w:sz="0" w:space="0" w:color="auto"/>
        <w:left w:val="none" w:sz="0" w:space="0" w:color="auto"/>
        <w:bottom w:val="none" w:sz="0" w:space="0" w:color="auto"/>
        <w:right w:val="none" w:sz="0" w:space="0" w:color="auto"/>
      </w:divBdr>
    </w:div>
    <w:div w:id="810170277">
      <w:bodyDiv w:val="1"/>
      <w:marLeft w:val="0"/>
      <w:marRight w:val="0"/>
      <w:marTop w:val="0"/>
      <w:marBottom w:val="0"/>
      <w:divBdr>
        <w:top w:val="none" w:sz="0" w:space="0" w:color="auto"/>
        <w:left w:val="none" w:sz="0" w:space="0" w:color="auto"/>
        <w:bottom w:val="none" w:sz="0" w:space="0" w:color="auto"/>
        <w:right w:val="none" w:sz="0" w:space="0" w:color="auto"/>
      </w:divBdr>
    </w:div>
    <w:div w:id="815995378">
      <w:bodyDiv w:val="1"/>
      <w:marLeft w:val="0"/>
      <w:marRight w:val="0"/>
      <w:marTop w:val="0"/>
      <w:marBottom w:val="0"/>
      <w:divBdr>
        <w:top w:val="none" w:sz="0" w:space="0" w:color="auto"/>
        <w:left w:val="none" w:sz="0" w:space="0" w:color="auto"/>
        <w:bottom w:val="none" w:sz="0" w:space="0" w:color="auto"/>
        <w:right w:val="none" w:sz="0" w:space="0" w:color="auto"/>
      </w:divBdr>
    </w:div>
    <w:div w:id="893079447">
      <w:bodyDiv w:val="1"/>
      <w:marLeft w:val="0"/>
      <w:marRight w:val="0"/>
      <w:marTop w:val="0"/>
      <w:marBottom w:val="0"/>
      <w:divBdr>
        <w:top w:val="none" w:sz="0" w:space="0" w:color="auto"/>
        <w:left w:val="none" w:sz="0" w:space="0" w:color="auto"/>
        <w:bottom w:val="none" w:sz="0" w:space="0" w:color="auto"/>
        <w:right w:val="none" w:sz="0" w:space="0" w:color="auto"/>
      </w:divBdr>
    </w:div>
    <w:div w:id="893196404">
      <w:bodyDiv w:val="1"/>
      <w:marLeft w:val="0"/>
      <w:marRight w:val="0"/>
      <w:marTop w:val="0"/>
      <w:marBottom w:val="0"/>
      <w:divBdr>
        <w:top w:val="none" w:sz="0" w:space="0" w:color="auto"/>
        <w:left w:val="none" w:sz="0" w:space="0" w:color="auto"/>
        <w:bottom w:val="none" w:sz="0" w:space="0" w:color="auto"/>
        <w:right w:val="none" w:sz="0" w:space="0" w:color="auto"/>
      </w:divBdr>
    </w:div>
    <w:div w:id="999769154">
      <w:bodyDiv w:val="1"/>
      <w:marLeft w:val="0"/>
      <w:marRight w:val="0"/>
      <w:marTop w:val="0"/>
      <w:marBottom w:val="0"/>
      <w:divBdr>
        <w:top w:val="none" w:sz="0" w:space="0" w:color="auto"/>
        <w:left w:val="none" w:sz="0" w:space="0" w:color="auto"/>
        <w:bottom w:val="none" w:sz="0" w:space="0" w:color="auto"/>
        <w:right w:val="none" w:sz="0" w:space="0" w:color="auto"/>
      </w:divBdr>
    </w:div>
    <w:div w:id="1055398628">
      <w:bodyDiv w:val="1"/>
      <w:marLeft w:val="0"/>
      <w:marRight w:val="0"/>
      <w:marTop w:val="0"/>
      <w:marBottom w:val="0"/>
      <w:divBdr>
        <w:top w:val="none" w:sz="0" w:space="0" w:color="auto"/>
        <w:left w:val="none" w:sz="0" w:space="0" w:color="auto"/>
        <w:bottom w:val="none" w:sz="0" w:space="0" w:color="auto"/>
        <w:right w:val="none" w:sz="0" w:space="0" w:color="auto"/>
      </w:divBdr>
    </w:div>
    <w:div w:id="1161116343">
      <w:bodyDiv w:val="1"/>
      <w:marLeft w:val="0"/>
      <w:marRight w:val="0"/>
      <w:marTop w:val="0"/>
      <w:marBottom w:val="0"/>
      <w:divBdr>
        <w:top w:val="none" w:sz="0" w:space="0" w:color="auto"/>
        <w:left w:val="none" w:sz="0" w:space="0" w:color="auto"/>
        <w:bottom w:val="none" w:sz="0" w:space="0" w:color="auto"/>
        <w:right w:val="none" w:sz="0" w:space="0" w:color="auto"/>
      </w:divBdr>
    </w:div>
    <w:div w:id="1178693237">
      <w:bodyDiv w:val="1"/>
      <w:marLeft w:val="0"/>
      <w:marRight w:val="0"/>
      <w:marTop w:val="0"/>
      <w:marBottom w:val="0"/>
      <w:divBdr>
        <w:top w:val="none" w:sz="0" w:space="0" w:color="auto"/>
        <w:left w:val="none" w:sz="0" w:space="0" w:color="auto"/>
        <w:bottom w:val="none" w:sz="0" w:space="0" w:color="auto"/>
        <w:right w:val="none" w:sz="0" w:space="0" w:color="auto"/>
      </w:divBdr>
    </w:div>
    <w:div w:id="1261644372">
      <w:bodyDiv w:val="1"/>
      <w:marLeft w:val="0"/>
      <w:marRight w:val="0"/>
      <w:marTop w:val="0"/>
      <w:marBottom w:val="0"/>
      <w:divBdr>
        <w:top w:val="none" w:sz="0" w:space="0" w:color="auto"/>
        <w:left w:val="none" w:sz="0" w:space="0" w:color="auto"/>
        <w:bottom w:val="none" w:sz="0" w:space="0" w:color="auto"/>
        <w:right w:val="none" w:sz="0" w:space="0" w:color="auto"/>
      </w:divBdr>
    </w:div>
    <w:div w:id="1295789904">
      <w:bodyDiv w:val="1"/>
      <w:marLeft w:val="0"/>
      <w:marRight w:val="0"/>
      <w:marTop w:val="0"/>
      <w:marBottom w:val="0"/>
      <w:divBdr>
        <w:top w:val="none" w:sz="0" w:space="0" w:color="auto"/>
        <w:left w:val="none" w:sz="0" w:space="0" w:color="auto"/>
        <w:bottom w:val="none" w:sz="0" w:space="0" w:color="auto"/>
        <w:right w:val="none" w:sz="0" w:space="0" w:color="auto"/>
      </w:divBdr>
    </w:div>
    <w:div w:id="1334259482">
      <w:bodyDiv w:val="1"/>
      <w:marLeft w:val="0"/>
      <w:marRight w:val="0"/>
      <w:marTop w:val="0"/>
      <w:marBottom w:val="0"/>
      <w:divBdr>
        <w:top w:val="none" w:sz="0" w:space="0" w:color="auto"/>
        <w:left w:val="none" w:sz="0" w:space="0" w:color="auto"/>
        <w:bottom w:val="none" w:sz="0" w:space="0" w:color="auto"/>
        <w:right w:val="none" w:sz="0" w:space="0" w:color="auto"/>
      </w:divBdr>
    </w:div>
    <w:div w:id="1381586280">
      <w:bodyDiv w:val="1"/>
      <w:marLeft w:val="0"/>
      <w:marRight w:val="0"/>
      <w:marTop w:val="0"/>
      <w:marBottom w:val="0"/>
      <w:divBdr>
        <w:top w:val="none" w:sz="0" w:space="0" w:color="auto"/>
        <w:left w:val="none" w:sz="0" w:space="0" w:color="auto"/>
        <w:bottom w:val="none" w:sz="0" w:space="0" w:color="auto"/>
        <w:right w:val="none" w:sz="0" w:space="0" w:color="auto"/>
      </w:divBdr>
    </w:div>
    <w:div w:id="1392314433">
      <w:bodyDiv w:val="1"/>
      <w:marLeft w:val="0"/>
      <w:marRight w:val="0"/>
      <w:marTop w:val="0"/>
      <w:marBottom w:val="0"/>
      <w:divBdr>
        <w:top w:val="none" w:sz="0" w:space="0" w:color="auto"/>
        <w:left w:val="none" w:sz="0" w:space="0" w:color="auto"/>
        <w:bottom w:val="none" w:sz="0" w:space="0" w:color="auto"/>
        <w:right w:val="none" w:sz="0" w:space="0" w:color="auto"/>
      </w:divBdr>
    </w:div>
    <w:div w:id="1409376746">
      <w:bodyDiv w:val="1"/>
      <w:marLeft w:val="0"/>
      <w:marRight w:val="0"/>
      <w:marTop w:val="0"/>
      <w:marBottom w:val="0"/>
      <w:divBdr>
        <w:top w:val="none" w:sz="0" w:space="0" w:color="auto"/>
        <w:left w:val="none" w:sz="0" w:space="0" w:color="auto"/>
        <w:bottom w:val="none" w:sz="0" w:space="0" w:color="auto"/>
        <w:right w:val="none" w:sz="0" w:space="0" w:color="auto"/>
      </w:divBdr>
    </w:div>
    <w:div w:id="1412199120">
      <w:bodyDiv w:val="1"/>
      <w:marLeft w:val="0"/>
      <w:marRight w:val="0"/>
      <w:marTop w:val="0"/>
      <w:marBottom w:val="0"/>
      <w:divBdr>
        <w:top w:val="none" w:sz="0" w:space="0" w:color="auto"/>
        <w:left w:val="none" w:sz="0" w:space="0" w:color="auto"/>
        <w:bottom w:val="none" w:sz="0" w:space="0" w:color="auto"/>
        <w:right w:val="none" w:sz="0" w:space="0" w:color="auto"/>
      </w:divBdr>
    </w:div>
    <w:div w:id="1424960900">
      <w:bodyDiv w:val="1"/>
      <w:marLeft w:val="0"/>
      <w:marRight w:val="0"/>
      <w:marTop w:val="0"/>
      <w:marBottom w:val="0"/>
      <w:divBdr>
        <w:top w:val="none" w:sz="0" w:space="0" w:color="auto"/>
        <w:left w:val="none" w:sz="0" w:space="0" w:color="auto"/>
        <w:bottom w:val="none" w:sz="0" w:space="0" w:color="auto"/>
        <w:right w:val="none" w:sz="0" w:space="0" w:color="auto"/>
      </w:divBdr>
    </w:div>
    <w:div w:id="1475293144">
      <w:bodyDiv w:val="1"/>
      <w:marLeft w:val="0"/>
      <w:marRight w:val="0"/>
      <w:marTop w:val="0"/>
      <w:marBottom w:val="0"/>
      <w:divBdr>
        <w:top w:val="none" w:sz="0" w:space="0" w:color="auto"/>
        <w:left w:val="none" w:sz="0" w:space="0" w:color="auto"/>
        <w:bottom w:val="none" w:sz="0" w:space="0" w:color="auto"/>
        <w:right w:val="none" w:sz="0" w:space="0" w:color="auto"/>
      </w:divBdr>
    </w:div>
    <w:div w:id="1620528652">
      <w:bodyDiv w:val="1"/>
      <w:marLeft w:val="0"/>
      <w:marRight w:val="0"/>
      <w:marTop w:val="0"/>
      <w:marBottom w:val="0"/>
      <w:divBdr>
        <w:top w:val="none" w:sz="0" w:space="0" w:color="auto"/>
        <w:left w:val="none" w:sz="0" w:space="0" w:color="auto"/>
        <w:bottom w:val="none" w:sz="0" w:space="0" w:color="auto"/>
        <w:right w:val="none" w:sz="0" w:space="0" w:color="auto"/>
      </w:divBdr>
    </w:div>
    <w:div w:id="1676153225">
      <w:bodyDiv w:val="1"/>
      <w:marLeft w:val="0"/>
      <w:marRight w:val="0"/>
      <w:marTop w:val="0"/>
      <w:marBottom w:val="0"/>
      <w:divBdr>
        <w:top w:val="none" w:sz="0" w:space="0" w:color="auto"/>
        <w:left w:val="none" w:sz="0" w:space="0" w:color="auto"/>
        <w:bottom w:val="none" w:sz="0" w:space="0" w:color="auto"/>
        <w:right w:val="none" w:sz="0" w:space="0" w:color="auto"/>
      </w:divBdr>
    </w:div>
    <w:div w:id="1679115045">
      <w:bodyDiv w:val="1"/>
      <w:marLeft w:val="0"/>
      <w:marRight w:val="0"/>
      <w:marTop w:val="0"/>
      <w:marBottom w:val="0"/>
      <w:divBdr>
        <w:top w:val="none" w:sz="0" w:space="0" w:color="auto"/>
        <w:left w:val="none" w:sz="0" w:space="0" w:color="auto"/>
        <w:bottom w:val="none" w:sz="0" w:space="0" w:color="auto"/>
        <w:right w:val="none" w:sz="0" w:space="0" w:color="auto"/>
      </w:divBdr>
    </w:div>
    <w:div w:id="1682662822">
      <w:bodyDiv w:val="1"/>
      <w:marLeft w:val="0"/>
      <w:marRight w:val="0"/>
      <w:marTop w:val="0"/>
      <w:marBottom w:val="0"/>
      <w:divBdr>
        <w:top w:val="none" w:sz="0" w:space="0" w:color="auto"/>
        <w:left w:val="none" w:sz="0" w:space="0" w:color="auto"/>
        <w:bottom w:val="none" w:sz="0" w:space="0" w:color="auto"/>
        <w:right w:val="none" w:sz="0" w:space="0" w:color="auto"/>
      </w:divBdr>
    </w:div>
    <w:div w:id="1691174801">
      <w:bodyDiv w:val="1"/>
      <w:marLeft w:val="0"/>
      <w:marRight w:val="0"/>
      <w:marTop w:val="0"/>
      <w:marBottom w:val="0"/>
      <w:divBdr>
        <w:top w:val="none" w:sz="0" w:space="0" w:color="auto"/>
        <w:left w:val="none" w:sz="0" w:space="0" w:color="auto"/>
        <w:bottom w:val="none" w:sz="0" w:space="0" w:color="auto"/>
        <w:right w:val="none" w:sz="0" w:space="0" w:color="auto"/>
      </w:divBdr>
    </w:div>
    <w:div w:id="1701780167">
      <w:bodyDiv w:val="1"/>
      <w:marLeft w:val="0"/>
      <w:marRight w:val="0"/>
      <w:marTop w:val="0"/>
      <w:marBottom w:val="0"/>
      <w:divBdr>
        <w:top w:val="none" w:sz="0" w:space="0" w:color="auto"/>
        <w:left w:val="none" w:sz="0" w:space="0" w:color="auto"/>
        <w:bottom w:val="none" w:sz="0" w:space="0" w:color="auto"/>
        <w:right w:val="none" w:sz="0" w:space="0" w:color="auto"/>
      </w:divBdr>
    </w:div>
    <w:div w:id="1718897891">
      <w:bodyDiv w:val="1"/>
      <w:marLeft w:val="0"/>
      <w:marRight w:val="0"/>
      <w:marTop w:val="0"/>
      <w:marBottom w:val="0"/>
      <w:divBdr>
        <w:top w:val="none" w:sz="0" w:space="0" w:color="auto"/>
        <w:left w:val="none" w:sz="0" w:space="0" w:color="auto"/>
        <w:bottom w:val="none" w:sz="0" w:space="0" w:color="auto"/>
        <w:right w:val="none" w:sz="0" w:space="0" w:color="auto"/>
      </w:divBdr>
    </w:div>
    <w:div w:id="1790321350">
      <w:bodyDiv w:val="1"/>
      <w:marLeft w:val="0"/>
      <w:marRight w:val="0"/>
      <w:marTop w:val="0"/>
      <w:marBottom w:val="0"/>
      <w:divBdr>
        <w:top w:val="none" w:sz="0" w:space="0" w:color="auto"/>
        <w:left w:val="none" w:sz="0" w:space="0" w:color="auto"/>
        <w:bottom w:val="none" w:sz="0" w:space="0" w:color="auto"/>
        <w:right w:val="none" w:sz="0" w:space="0" w:color="auto"/>
      </w:divBdr>
    </w:div>
    <w:div w:id="1825513281">
      <w:bodyDiv w:val="1"/>
      <w:marLeft w:val="0"/>
      <w:marRight w:val="0"/>
      <w:marTop w:val="0"/>
      <w:marBottom w:val="0"/>
      <w:divBdr>
        <w:top w:val="none" w:sz="0" w:space="0" w:color="auto"/>
        <w:left w:val="none" w:sz="0" w:space="0" w:color="auto"/>
        <w:bottom w:val="none" w:sz="0" w:space="0" w:color="auto"/>
        <w:right w:val="none" w:sz="0" w:space="0" w:color="auto"/>
      </w:divBdr>
    </w:div>
    <w:div w:id="1876503397">
      <w:bodyDiv w:val="1"/>
      <w:marLeft w:val="0"/>
      <w:marRight w:val="0"/>
      <w:marTop w:val="0"/>
      <w:marBottom w:val="0"/>
      <w:divBdr>
        <w:top w:val="none" w:sz="0" w:space="0" w:color="auto"/>
        <w:left w:val="none" w:sz="0" w:space="0" w:color="auto"/>
        <w:bottom w:val="none" w:sz="0" w:space="0" w:color="auto"/>
        <w:right w:val="none" w:sz="0" w:space="0" w:color="auto"/>
      </w:divBdr>
    </w:div>
    <w:div w:id="1962490269">
      <w:bodyDiv w:val="1"/>
      <w:marLeft w:val="0"/>
      <w:marRight w:val="0"/>
      <w:marTop w:val="0"/>
      <w:marBottom w:val="0"/>
      <w:divBdr>
        <w:top w:val="none" w:sz="0" w:space="0" w:color="auto"/>
        <w:left w:val="none" w:sz="0" w:space="0" w:color="auto"/>
        <w:bottom w:val="none" w:sz="0" w:space="0" w:color="auto"/>
        <w:right w:val="none" w:sz="0" w:space="0" w:color="auto"/>
      </w:divBdr>
    </w:div>
    <w:div w:id="2127575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chart" Target="charts/chart24.xml"/><Relationship Id="rId21" Type="http://schemas.openxmlformats.org/officeDocument/2006/relationships/chart" Target="charts/chart6.xml"/><Relationship Id="rId34" Type="http://schemas.openxmlformats.org/officeDocument/2006/relationships/chart" Target="charts/chart19.xml"/><Relationship Id="rId42" Type="http://schemas.openxmlformats.org/officeDocument/2006/relationships/chart" Target="charts/chart27.xml"/><Relationship Id="rId47" Type="http://schemas.openxmlformats.org/officeDocument/2006/relationships/image" Target="media/image11.png"/><Relationship Id="rId50" Type="http://schemas.openxmlformats.org/officeDocument/2006/relationships/chart" Target="charts/chart33.xml"/><Relationship Id="rId55" Type="http://schemas.openxmlformats.org/officeDocument/2006/relationships/chart" Target="charts/chart38.xml"/><Relationship Id="rId63" Type="http://schemas.openxmlformats.org/officeDocument/2006/relationships/chart" Target="charts/chart46.xml"/><Relationship Id="rId68" Type="http://schemas.openxmlformats.org/officeDocument/2006/relationships/image" Target="media/image14.jpeg"/><Relationship Id="rId76" Type="http://schemas.openxmlformats.org/officeDocument/2006/relationships/image" Target="media/image22.jpeg"/><Relationship Id="rId84" Type="http://schemas.openxmlformats.org/officeDocument/2006/relationships/image" Target="media/image28.jpe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chart" Target="charts/chart14.xml"/><Relationship Id="rId11" Type="http://schemas.openxmlformats.org/officeDocument/2006/relationships/image" Target="media/image6.jpeg"/><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chart" Target="charts/chart22.xml"/><Relationship Id="rId40" Type="http://schemas.openxmlformats.org/officeDocument/2006/relationships/chart" Target="charts/chart25.xml"/><Relationship Id="rId45" Type="http://schemas.openxmlformats.org/officeDocument/2006/relationships/chart" Target="charts/chart30.xml"/><Relationship Id="rId53" Type="http://schemas.openxmlformats.org/officeDocument/2006/relationships/chart" Target="charts/chart36.xml"/><Relationship Id="rId58" Type="http://schemas.openxmlformats.org/officeDocument/2006/relationships/chart" Target="charts/chart41.xml"/><Relationship Id="rId66" Type="http://schemas.openxmlformats.org/officeDocument/2006/relationships/image" Target="media/image12.jpeg"/><Relationship Id="rId74" Type="http://schemas.openxmlformats.org/officeDocument/2006/relationships/image" Target="media/image20.jpeg"/><Relationship Id="rId79" Type="http://schemas.openxmlformats.org/officeDocument/2006/relationships/image" Target="media/image25.jpeg"/><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chart" Target="charts/chart44.xml"/><Relationship Id="rId82" Type="http://schemas.openxmlformats.org/officeDocument/2006/relationships/chart" Target="charts/chart49.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https://i2.wp.com/zdbc.ro/wp-content/uploads/2018/06/slanic-moldova-1-e1530165922184.jpg?ssl=1" TargetMode="Externa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 Id="rId43" Type="http://schemas.openxmlformats.org/officeDocument/2006/relationships/chart" Target="charts/chart28.xml"/><Relationship Id="rId48" Type="http://schemas.openxmlformats.org/officeDocument/2006/relationships/chart" Target="charts/chart31.xml"/><Relationship Id="rId56" Type="http://schemas.openxmlformats.org/officeDocument/2006/relationships/chart" Target="charts/chart39.xml"/><Relationship Id="rId64" Type="http://schemas.openxmlformats.org/officeDocument/2006/relationships/chart" Target="charts/chart47.xml"/><Relationship Id="rId69" Type="http://schemas.openxmlformats.org/officeDocument/2006/relationships/image" Target="media/image15.jpeg"/><Relationship Id="rId77" Type="http://schemas.openxmlformats.org/officeDocument/2006/relationships/image" Target="media/image23.png"/><Relationship Id="rId8" Type="http://schemas.openxmlformats.org/officeDocument/2006/relationships/image" Target="media/image3.jpeg"/><Relationship Id="rId51" Type="http://schemas.openxmlformats.org/officeDocument/2006/relationships/chart" Target="charts/chart34.xml"/><Relationship Id="rId72" Type="http://schemas.openxmlformats.org/officeDocument/2006/relationships/image" Target="media/image18.jpeg"/><Relationship Id="rId80" Type="http://schemas.openxmlformats.org/officeDocument/2006/relationships/image" Target="media/image26.jpeg"/><Relationship Id="rId85" Type="http://schemas.openxmlformats.org/officeDocument/2006/relationships/image" Target="media/image29.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chart" Target="charts/chart23.xml"/><Relationship Id="rId46" Type="http://schemas.openxmlformats.org/officeDocument/2006/relationships/image" Target="media/image10.png"/><Relationship Id="rId59" Type="http://schemas.openxmlformats.org/officeDocument/2006/relationships/chart" Target="charts/chart42.xml"/><Relationship Id="rId67" Type="http://schemas.openxmlformats.org/officeDocument/2006/relationships/image" Target="media/image13.jpeg"/><Relationship Id="rId20" Type="http://schemas.openxmlformats.org/officeDocument/2006/relationships/chart" Target="charts/chart5.xml"/><Relationship Id="rId41" Type="http://schemas.openxmlformats.org/officeDocument/2006/relationships/chart" Target="charts/chart26.xml"/><Relationship Id="rId54" Type="http://schemas.openxmlformats.org/officeDocument/2006/relationships/chart" Target="charts/chart37.xml"/><Relationship Id="rId62" Type="http://schemas.openxmlformats.org/officeDocument/2006/relationships/chart" Target="charts/chart45.xml"/><Relationship Id="rId70" Type="http://schemas.openxmlformats.org/officeDocument/2006/relationships/image" Target="media/image16.jpeg"/><Relationship Id="rId75" Type="http://schemas.openxmlformats.org/officeDocument/2006/relationships/image" Target="media/image21.jpeg"/><Relationship Id="rId83" Type="http://schemas.openxmlformats.org/officeDocument/2006/relationships/chart" Target="charts/chart50.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1.xml"/><Relationship Id="rId49" Type="http://schemas.openxmlformats.org/officeDocument/2006/relationships/chart" Target="charts/chart32.xml"/><Relationship Id="rId57" Type="http://schemas.openxmlformats.org/officeDocument/2006/relationships/chart" Target="charts/chart40.xml"/><Relationship Id="rId10" Type="http://schemas.openxmlformats.org/officeDocument/2006/relationships/image" Target="media/image5.jpeg"/><Relationship Id="rId31" Type="http://schemas.openxmlformats.org/officeDocument/2006/relationships/chart" Target="charts/chart16.xml"/><Relationship Id="rId44" Type="http://schemas.openxmlformats.org/officeDocument/2006/relationships/chart" Target="charts/chart29.xml"/><Relationship Id="rId52" Type="http://schemas.openxmlformats.org/officeDocument/2006/relationships/chart" Target="charts/chart35.xml"/><Relationship Id="rId60" Type="http://schemas.openxmlformats.org/officeDocument/2006/relationships/chart" Target="charts/chart43.xml"/><Relationship Id="rId65" Type="http://schemas.openxmlformats.org/officeDocument/2006/relationships/chart" Target="charts/chart48.xml"/><Relationship Id="rId73" Type="http://schemas.openxmlformats.org/officeDocument/2006/relationships/image" Target="media/image19.png"/><Relationship Id="rId78" Type="http://schemas.openxmlformats.org/officeDocument/2006/relationships/image" Target="media/image24.jpeg"/><Relationship Id="rId81" Type="http://schemas.openxmlformats.org/officeDocument/2006/relationships/image" Target="media/image27.png"/><Relationship Id="rId86" Type="http://schemas.openxmlformats.org/officeDocument/2006/relationships/image" Target="media/image30.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Office_Excel_Worksheet6.xlsx"/><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Office_Excel_Worksheet7.xlsx"/><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Office_Excel_Worksheet8.xlsx"/><Relationship Id="rId1" Type="http://schemas.openxmlformats.org/officeDocument/2006/relationships/themeOverride" Target="../theme/themeOverride35.xml"/></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Office_Excel_Worksheet9.xlsx"/><Relationship Id="rId1" Type="http://schemas.openxmlformats.org/officeDocument/2006/relationships/themeOverride" Target="../theme/themeOverride36.xml"/></Relationships>
</file>

<file path=word/charts/_rels/chart37.xml.rels><?xml version="1.0" encoding="UTF-8" standalone="yes"?>
<Relationships xmlns="http://schemas.openxmlformats.org/package/2006/relationships"><Relationship Id="rId2" Type="http://schemas.openxmlformats.org/officeDocument/2006/relationships/package" Target="../embeddings/Microsoft_Office_Excel_Worksheet10.xlsx"/><Relationship Id="rId1" Type="http://schemas.openxmlformats.org/officeDocument/2006/relationships/themeOverride" Target="../theme/themeOverride37.xml"/></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Office_Excel_Worksheet11.xlsx"/><Relationship Id="rId1" Type="http://schemas.openxmlformats.org/officeDocument/2006/relationships/themeOverride" Target="../theme/themeOverride38.xml"/></Relationships>
</file>

<file path=word/charts/_rels/chart39.xml.rels><?xml version="1.0" encoding="UTF-8" standalone="yes"?>
<Relationships xmlns="http://schemas.openxmlformats.org/package/2006/relationships"><Relationship Id="rId2" Type="http://schemas.openxmlformats.org/officeDocument/2006/relationships/package" Target="../embeddings/Microsoft_Office_Excel_Worksheet12.xlsx"/><Relationship Id="rId1" Type="http://schemas.openxmlformats.org/officeDocument/2006/relationships/themeOverride" Target="../theme/themeOverride39.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Office_Excel_Worksheet13.xlsx"/><Relationship Id="rId1" Type="http://schemas.openxmlformats.org/officeDocument/2006/relationships/themeOverride" Target="../theme/themeOverride40.xml"/></Relationships>
</file>

<file path=word/charts/_rels/chart41.xml.rels><?xml version="1.0" encoding="UTF-8" standalone="yes"?>
<Relationships xmlns="http://schemas.openxmlformats.org/package/2006/relationships"><Relationship Id="rId2" Type="http://schemas.openxmlformats.org/officeDocument/2006/relationships/package" Target="../embeddings/Microsoft_Office_Excel_Worksheet14.xlsx"/><Relationship Id="rId1" Type="http://schemas.openxmlformats.org/officeDocument/2006/relationships/themeOverride" Target="../theme/themeOverride41.xml"/></Relationships>
</file>

<file path=word/charts/_rels/chart42.xml.rels><?xml version="1.0" encoding="UTF-8" standalone="yes"?>
<Relationships xmlns="http://schemas.openxmlformats.org/package/2006/relationships"><Relationship Id="rId2" Type="http://schemas.openxmlformats.org/officeDocument/2006/relationships/package" Target="../embeddings/Microsoft_Office_Excel_Worksheet15.xlsx"/><Relationship Id="rId1" Type="http://schemas.openxmlformats.org/officeDocument/2006/relationships/themeOverride" Target="../theme/themeOverride42.xml"/></Relationships>
</file>

<file path=word/charts/_rels/chart43.xml.rels><?xml version="1.0" encoding="UTF-8" standalone="yes"?>
<Relationships xmlns="http://schemas.openxmlformats.org/package/2006/relationships"><Relationship Id="rId2" Type="http://schemas.openxmlformats.org/officeDocument/2006/relationships/package" Target="../embeddings/Microsoft_Office_Excel_Worksheet16.xlsx"/><Relationship Id="rId1" Type="http://schemas.openxmlformats.org/officeDocument/2006/relationships/themeOverride" Target="../theme/themeOverride43.xml"/></Relationships>
</file>

<file path=word/charts/_rels/chart44.xml.rels><?xml version="1.0" encoding="UTF-8" standalone="yes"?>
<Relationships xmlns="http://schemas.openxmlformats.org/package/2006/relationships"><Relationship Id="rId2" Type="http://schemas.openxmlformats.org/officeDocument/2006/relationships/package" Target="../embeddings/Microsoft_Office_Excel_Worksheet17.xlsx"/><Relationship Id="rId1" Type="http://schemas.openxmlformats.org/officeDocument/2006/relationships/themeOverride" Target="../theme/themeOverride44.xml"/></Relationships>
</file>

<file path=word/charts/_rels/chart45.xml.rels><?xml version="1.0" encoding="UTF-8" standalone="yes"?>
<Relationships xmlns="http://schemas.openxmlformats.org/package/2006/relationships"><Relationship Id="rId2" Type="http://schemas.openxmlformats.org/officeDocument/2006/relationships/package" Target="../embeddings/Microsoft_Office_Excel_Worksheet18.xlsx"/><Relationship Id="rId1" Type="http://schemas.openxmlformats.org/officeDocument/2006/relationships/themeOverride" Target="../theme/themeOverride45.xml"/></Relationships>
</file>

<file path=word/charts/_rels/chart46.xml.rels><?xml version="1.0" encoding="UTF-8" standalone="yes"?>
<Relationships xmlns="http://schemas.openxmlformats.org/package/2006/relationships"><Relationship Id="rId2" Type="http://schemas.openxmlformats.org/officeDocument/2006/relationships/package" Target="../embeddings/Microsoft_Office_Excel_Worksheet19.xlsx"/><Relationship Id="rId1" Type="http://schemas.openxmlformats.org/officeDocument/2006/relationships/themeOverride" Target="../theme/themeOverride46.xml"/></Relationships>
</file>

<file path=word/charts/_rels/chart47.xml.rels><?xml version="1.0" encoding="UTF-8" standalone="yes"?>
<Relationships xmlns="http://schemas.openxmlformats.org/package/2006/relationships"><Relationship Id="rId2" Type="http://schemas.openxmlformats.org/officeDocument/2006/relationships/package" Target="../embeddings/Microsoft_Office_Excel_Worksheet20.xlsx"/><Relationship Id="rId1" Type="http://schemas.openxmlformats.org/officeDocument/2006/relationships/themeOverride" Target="../theme/themeOverride47.xml"/></Relationships>
</file>

<file path=word/charts/_rels/chart48.xml.rels><?xml version="1.0" encoding="UTF-8" standalone="yes"?>
<Relationships xmlns="http://schemas.openxmlformats.org/package/2006/relationships"><Relationship Id="rId2" Type="http://schemas.openxmlformats.org/officeDocument/2006/relationships/package" Target="../embeddings/Microsoft_Office_Excel_Worksheet21.xlsx"/><Relationship Id="rId1" Type="http://schemas.openxmlformats.org/officeDocument/2006/relationships/themeOverride" Target="../theme/themeOverride48.xml"/></Relationships>
</file>

<file path=word/charts/_rels/chart49.xml.rels><?xml version="1.0" encoding="UTF-8" standalone="yes"?>
<Relationships xmlns="http://schemas.openxmlformats.org/package/2006/relationships"><Relationship Id="rId2" Type="http://schemas.openxmlformats.org/officeDocument/2006/relationships/package" Target="../embeddings/Microsoft_Office_Excel_Worksheet22.xlsx"/><Relationship Id="rId1" Type="http://schemas.openxmlformats.org/officeDocument/2006/relationships/themeOverride" Target="../theme/themeOverride49.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2" Type="http://schemas.openxmlformats.org/officeDocument/2006/relationships/package" Target="../embeddings/Microsoft_Office_Excel_Worksheet23.xlsx"/><Relationship Id="rId1" Type="http://schemas.openxmlformats.org/officeDocument/2006/relationships/themeOverride" Target="../theme/themeOverride50.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volcescuelena\Desktop\New%20Microsoft%20Excel%20Worksheet%20(3).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Sheet1!$D$4:$D$5</c:f>
              <c:strCache>
                <c:ptCount val="1"/>
                <c:pt idx="0">
                  <c:v>2017</c:v>
                </c:pt>
              </c:strCache>
            </c:strRef>
          </c:tx>
          <c:cat>
            <c:strRef>
              <c:f>Sheet1!$C$6:$C$8</c:f>
              <c:strCache>
                <c:ptCount val="3"/>
                <c:pt idx="0">
                  <c:v>Total județ</c:v>
                </c:pt>
                <c:pt idx="1">
                  <c:v>masculin</c:v>
                </c:pt>
                <c:pt idx="2">
                  <c:v>feminin</c:v>
                </c:pt>
              </c:strCache>
            </c:strRef>
          </c:cat>
          <c:val>
            <c:numRef>
              <c:f>Sheet1!$D$6:$D$8</c:f>
              <c:numCache>
                <c:formatCode>General</c:formatCode>
                <c:ptCount val="3"/>
                <c:pt idx="0">
                  <c:v>745456</c:v>
                </c:pt>
                <c:pt idx="1">
                  <c:v>368714</c:v>
                </c:pt>
                <c:pt idx="2">
                  <c:v>376742</c:v>
                </c:pt>
              </c:numCache>
            </c:numRef>
          </c:val>
          <c:extLst xmlns:c16r2="http://schemas.microsoft.com/office/drawing/2015/06/chart">
            <c:ext xmlns:c16="http://schemas.microsoft.com/office/drawing/2014/chart" uri="{C3380CC4-5D6E-409C-BE32-E72D297353CC}">
              <c16:uniqueId val="{00000000-8B9A-46EF-B316-41B7DDF68198}"/>
            </c:ext>
          </c:extLst>
        </c:ser>
        <c:ser>
          <c:idx val="1"/>
          <c:order val="1"/>
          <c:tx>
            <c:strRef>
              <c:f>Sheet1!$E$4:$E$5</c:f>
              <c:strCache>
                <c:ptCount val="1"/>
                <c:pt idx="0">
                  <c:v>2018</c:v>
                </c:pt>
              </c:strCache>
            </c:strRef>
          </c:tx>
          <c:cat>
            <c:strRef>
              <c:f>Sheet1!$C$6:$C$8</c:f>
              <c:strCache>
                <c:ptCount val="3"/>
                <c:pt idx="0">
                  <c:v>Total județ</c:v>
                </c:pt>
                <c:pt idx="1">
                  <c:v>masculin</c:v>
                </c:pt>
                <c:pt idx="2">
                  <c:v>feminin</c:v>
                </c:pt>
              </c:strCache>
            </c:strRef>
          </c:cat>
          <c:val>
            <c:numRef>
              <c:f>Sheet1!$E$6:$E$8</c:f>
              <c:numCache>
                <c:formatCode>General</c:formatCode>
                <c:ptCount val="3"/>
                <c:pt idx="0">
                  <c:v>743574</c:v>
                </c:pt>
                <c:pt idx="1">
                  <c:v>367746</c:v>
                </c:pt>
                <c:pt idx="2">
                  <c:v>375828</c:v>
                </c:pt>
              </c:numCache>
            </c:numRef>
          </c:val>
          <c:extLst xmlns:c16r2="http://schemas.microsoft.com/office/drawing/2015/06/chart">
            <c:ext xmlns:c16="http://schemas.microsoft.com/office/drawing/2014/chart" uri="{C3380CC4-5D6E-409C-BE32-E72D297353CC}">
              <c16:uniqueId val="{00000001-8B9A-46EF-B316-41B7DDF68198}"/>
            </c:ext>
          </c:extLst>
        </c:ser>
        <c:ser>
          <c:idx val="2"/>
          <c:order val="2"/>
          <c:tx>
            <c:strRef>
              <c:f>Sheet1!$F$4:$F$5</c:f>
              <c:strCache>
                <c:ptCount val="1"/>
                <c:pt idx="0">
                  <c:v>2019</c:v>
                </c:pt>
              </c:strCache>
            </c:strRef>
          </c:tx>
          <c:cat>
            <c:strRef>
              <c:f>Sheet1!$C$6:$C$8</c:f>
              <c:strCache>
                <c:ptCount val="3"/>
                <c:pt idx="0">
                  <c:v>Total județ</c:v>
                </c:pt>
                <c:pt idx="1">
                  <c:v>masculin</c:v>
                </c:pt>
                <c:pt idx="2">
                  <c:v>feminin</c:v>
                </c:pt>
              </c:strCache>
            </c:strRef>
          </c:cat>
          <c:val>
            <c:numRef>
              <c:f>Sheet1!$F$6:$F$8</c:f>
              <c:numCache>
                <c:formatCode>General</c:formatCode>
                <c:ptCount val="3"/>
                <c:pt idx="0">
                  <c:v>738225</c:v>
                </c:pt>
                <c:pt idx="1">
                  <c:v>364753</c:v>
                </c:pt>
                <c:pt idx="2">
                  <c:v>373472</c:v>
                </c:pt>
              </c:numCache>
            </c:numRef>
          </c:val>
          <c:extLst xmlns:c16r2="http://schemas.microsoft.com/office/drawing/2015/06/chart">
            <c:ext xmlns:c16="http://schemas.microsoft.com/office/drawing/2014/chart" uri="{C3380CC4-5D6E-409C-BE32-E72D297353CC}">
              <c16:uniqueId val="{00000002-8B9A-46EF-B316-41B7DDF68198}"/>
            </c:ext>
          </c:extLst>
        </c:ser>
        <c:shape val="pyramid"/>
        <c:axId val="109283200"/>
        <c:axId val="109284736"/>
        <c:axId val="0"/>
      </c:bar3DChart>
      <c:catAx>
        <c:axId val="109283200"/>
        <c:scaling>
          <c:orientation val="minMax"/>
        </c:scaling>
        <c:axPos val="b"/>
        <c:numFmt formatCode="General" sourceLinked="0"/>
        <c:tickLblPos val="nextTo"/>
        <c:crossAx val="109284736"/>
        <c:crosses val="autoZero"/>
        <c:auto val="1"/>
        <c:lblAlgn val="ctr"/>
        <c:lblOffset val="100"/>
      </c:catAx>
      <c:valAx>
        <c:axId val="109284736"/>
        <c:scaling>
          <c:orientation val="minMax"/>
        </c:scaling>
        <c:axPos val="l"/>
        <c:majorGridlines/>
        <c:numFmt formatCode="General" sourceLinked="1"/>
        <c:tickLblPos val="nextTo"/>
        <c:crossAx val="109283200"/>
        <c:crosses val="autoZero"/>
        <c:crossBetween val="between"/>
      </c:valAx>
    </c:plotArea>
    <c:legend>
      <c:legendPos val="r"/>
    </c:legend>
    <c:plotVisOnly val="1"/>
    <c:dispBlanksAs val="gap"/>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tx>
            <c:strRef>
              <c:f>Sheet1!$C$18</c:f>
              <c:strCache>
                <c:ptCount val="1"/>
                <c:pt idx="0">
                  <c:v>Specificație</c:v>
                </c:pt>
              </c:strCache>
            </c:strRef>
          </c:tx>
          <c:val>
            <c:numRef>
              <c:f>Sheet1!$D$18:$F$18</c:f>
              <c:numCache>
                <c:formatCode>General</c:formatCode>
                <c:ptCount val="3"/>
                <c:pt idx="0">
                  <c:v>2016</c:v>
                </c:pt>
                <c:pt idx="1">
                  <c:v>2017</c:v>
                </c:pt>
                <c:pt idx="2">
                  <c:v>2018</c:v>
                </c:pt>
              </c:numCache>
            </c:numRef>
          </c:val>
          <c:extLst xmlns:c16r2="http://schemas.microsoft.com/office/drawing/2015/06/chart">
            <c:ext xmlns:c16="http://schemas.microsoft.com/office/drawing/2014/chart" uri="{C3380CC4-5D6E-409C-BE32-E72D297353CC}">
              <c16:uniqueId val="{00000000-6681-4946-A9C0-BF25EA9F5104}"/>
            </c:ext>
          </c:extLst>
        </c:ser>
        <c:ser>
          <c:idx val="1"/>
          <c:order val="1"/>
          <c:tx>
            <c:strRef>
              <c:f>Sheet1!$C$19</c:f>
              <c:strCache>
                <c:ptCount val="1"/>
                <c:pt idx="0">
                  <c:v>Cereale boabe, din care</c:v>
                </c:pt>
              </c:strCache>
            </c:strRef>
          </c:tx>
          <c:val>
            <c:numRef>
              <c:f>Sheet1!$D$19:$F$19</c:f>
              <c:numCache>
                <c:formatCode>General</c:formatCode>
                <c:ptCount val="3"/>
                <c:pt idx="0">
                  <c:v>430313</c:v>
                </c:pt>
                <c:pt idx="1">
                  <c:v>500866</c:v>
                </c:pt>
                <c:pt idx="2">
                  <c:v>656932</c:v>
                </c:pt>
              </c:numCache>
            </c:numRef>
          </c:val>
          <c:extLst xmlns:c16r2="http://schemas.microsoft.com/office/drawing/2015/06/chart">
            <c:ext xmlns:c16="http://schemas.microsoft.com/office/drawing/2014/chart" uri="{C3380CC4-5D6E-409C-BE32-E72D297353CC}">
              <c16:uniqueId val="{00000001-6681-4946-A9C0-BF25EA9F5104}"/>
            </c:ext>
          </c:extLst>
        </c:ser>
        <c:ser>
          <c:idx val="2"/>
          <c:order val="2"/>
          <c:tx>
            <c:strRef>
              <c:f>Sheet1!$C$20</c:f>
              <c:strCache>
                <c:ptCount val="1"/>
                <c:pt idx="0">
                  <c:v>           Sector privat</c:v>
                </c:pt>
              </c:strCache>
            </c:strRef>
          </c:tx>
          <c:val>
            <c:numRef>
              <c:f>Sheet1!$D$20:$F$20</c:f>
              <c:numCache>
                <c:formatCode>General</c:formatCode>
                <c:ptCount val="3"/>
                <c:pt idx="0">
                  <c:v>429858</c:v>
                </c:pt>
                <c:pt idx="1">
                  <c:v>499660</c:v>
                </c:pt>
                <c:pt idx="2">
                  <c:v>656379</c:v>
                </c:pt>
              </c:numCache>
            </c:numRef>
          </c:val>
          <c:extLst xmlns:c16r2="http://schemas.microsoft.com/office/drawing/2015/06/chart">
            <c:ext xmlns:c16="http://schemas.microsoft.com/office/drawing/2014/chart" uri="{C3380CC4-5D6E-409C-BE32-E72D297353CC}">
              <c16:uniqueId val="{00000002-6681-4946-A9C0-BF25EA9F5104}"/>
            </c:ext>
          </c:extLst>
        </c:ser>
        <c:shape val="pyramid"/>
        <c:axId val="115283456"/>
        <c:axId val="115284992"/>
        <c:axId val="0"/>
      </c:bar3DChart>
      <c:catAx>
        <c:axId val="115283456"/>
        <c:scaling>
          <c:orientation val="minMax"/>
        </c:scaling>
        <c:axPos val="b"/>
        <c:numFmt formatCode="General" sourceLinked="1"/>
        <c:tickLblPos val="nextTo"/>
        <c:crossAx val="115284992"/>
        <c:crosses val="autoZero"/>
        <c:auto val="1"/>
        <c:lblAlgn val="ctr"/>
        <c:lblOffset val="100"/>
      </c:catAx>
      <c:valAx>
        <c:axId val="115284992"/>
        <c:scaling>
          <c:orientation val="minMax"/>
        </c:scaling>
        <c:axPos val="l"/>
        <c:majorGridlines/>
        <c:numFmt formatCode="General" sourceLinked="1"/>
        <c:tickLblPos val="nextTo"/>
        <c:crossAx val="115283456"/>
        <c:crosses val="autoZero"/>
        <c:crossBetween val="between"/>
      </c:valAx>
      <c:spPr>
        <a:noFill/>
        <a:ln w="25373">
          <a:noFill/>
        </a:ln>
      </c:spPr>
    </c:plotArea>
    <c:legend>
      <c:legendPos val="r"/>
    </c:legend>
    <c:plotVisOnly val="1"/>
    <c:dispBlanksAs val="gap"/>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lineChart>
        <c:grouping val="standard"/>
        <c:ser>
          <c:idx val="0"/>
          <c:order val="0"/>
          <c:tx>
            <c:strRef>
              <c:f>Sheet1!$D$28</c:f>
              <c:strCache>
                <c:ptCount val="1"/>
                <c:pt idx="0">
                  <c:v>2016</c:v>
                </c:pt>
              </c:strCache>
            </c:strRef>
          </c:tx>
          <c:cat>
            <c:strRef>
              <c:f>Sheet1!$C$29:$C$32</c:f>
              <c:strCache>
                <c:ptCount val="4"/>
                <c:pt idx="0">
                  <c:v>Bovine</c:v>
                </c:pt>
                <c:pt idx="1">
                  <c:v>Porcine</c:v>
                </c:pt>
                <c:pt idx="2">
                  <c:v>Ovine </c:v>
                </c:pt>
                <c:pt idx="3">
                  <c:v>Caprine</c:v>
                </c:pt>
              </c:strCache>
            </c:strRef>
          </c:cat>
          <c:val>
            <c:numRef>
              <c:f>Sheet1!$D$29:$D$32</c:f>
              <c:numCache>
                <c:formatCode>General</c:formatCode>
                <c:ptCount val="4"/>
                <c:pt idx="0">
                  <c:v>63489</c:v>
                </c:pt>
                <c:pt idx="1">
                  <c:v>85351</c:v>
                </c:pt>
                <c:pt idx="2">
                  <c:v>170616</c:v>
                </c:pt>
                <c:pt idx="3">
                  <c:v>69010</c:v>
                </c:pt>
              </c:numCache>
            </c:numRef>
          </c:val>
          <c:extLst xmlns:c16r2="http://schemas.microsoft.com/office/drawing/2015/06/chart">
            <c:ext xmlns:c16="http://schemas.microsoft.com/office/drawing/2014/chart" uri="{C3380CC4-5D6E-409C-BE32-E72D297353CC}">
              <c16:uniqueId val="{00000000-4069-4C7A-B769-E73527BFBAA5}"/>
            </c:ext>
          </c:extLst>
        </c:ser>
        <c:ser>
          <c:idx val="1"/>
          <c:order val="1"/>
          <c:tx>
            <c:strRef>
              <c:f>Sheet1!$E$28</c:f>
              <c:strCache>
                <c:ptCount val="1"/>
                <c:pt idx="0">
                  <c:v>2017</c:v>
                </c:pt>
              </c:strCache>
            </c:strRef>
          </c:tx>
          <c:cat>
            <c:strRef>
              <c:f>Sheet1!$C$29:$C$32</c:f>
              <c:strCache>
                <c:ptCount val="4"/>
                <c:pt idx="0">
                  <c:v>Bovine</c:v>
                </c:pt>
                <c:pt idx="1">
                  <c:v>Porcine</c:v>
                </c:pt>
                <c:pt idx="2">
                  <c:v>Ovine </c:v>
                </c:pt>
                <c:pt idx="3">
                  <c:v>Caprine</c:v>
                </c:pt>
              </c:strCache>
            </c:strRef>
          </c:cat>
          <c:val>
            <c:numRef>
              <c:f>Sheet1!$E$29:$E$32</c:f>
              <c:numCache>
                <c:formatCode>General</c:formatCode>
                <c:ptCount val="4"/>
                <c:pt idx="0">
                  <c:v>63857</c:v>
                </c:pt>
                <c:pt idx="1">
                  <c:v>81449</c:v>
                </c:pt>
                <c:pt idx="2">
                  <c:v>196287</c:v>
                </c:pt>
                <c:pt idx="3">
                  <c:v>70130</c:v>
                </c:pt>
              </c:numCache>
            </c:numRef>
          </c:val>
          <c:extLst xmlns:c16r2="http://schemas.microsoft.com/office/drawing/2015/06/chart">
            <c:ext xmlns:c16="http://schemas.microsoft.com/office/drawing/2014/chart" uri="{C3380CC4-5D6E-409C-BE32-E72D297353CC}">
              <c16:uniqueId val="{00000001-4069-4C7A-B769-E73527BFBAA5}"/>
            </c:ext>
          </c:extLst>
        </c:ser>
        <c:ser>
          <c:idx val="2"/>
          <c:order val="2"/>
          <c:tx>
            <c:strRef>
              <c:f>Sheet1!$F$28</c:f>
              <c:strCache>
                <c:ptCount val="1"/>
                <c:pt idx="0">
                  <c:v>2018</c:v>
                </c:pt>
              </c:strCache>
            </c:strRef>
          </c:tx>
          <c:cat>
            <c:strRef>
              <c:f>Sheet1!$C$29:$C$32</c:f>
              <c:strCache>
                <c:ptCount val="4"/>
                <c:pt idx="0">
                  <c:v>Bovine</c:v>
                </c:pt>
                <c:pt idx="1">
                  <c:v>Porcine</c:v>
                </c:pt>
                <c:pt idx="2">
                  <c:v>Ovine </c:v>
                </c:pt>
                <c:pt idx="3">
                  <c:v>Caprine</c:v>
                </c:pt>
              </c:strCache>
            </c:strRef>
          </c:cat>
          <c:val>
            <c:numRef>
              <c:f>Sheet1!$F$29:$F$32</c:f>
              <c:numCache>
                <c:formatCode>General</c:formatCode>
                <c:ptCount val="4"/>
                <c:pt idx="0">
                  <c:v>58243</c:v>
                </c:pt>
                <c:pt idx="1">
                  <c:v>77448</c:v>
                </c:pt>
                <c:pt idx="2">
                  <c:v>197969</c:v>
                </c:pt>
                <c:pt idx="3">
                  <c:v>73426</c:v>
                </c:pt>
              </c:numCache>
            </c:numRef>
          </c:val>
          <c:extLst xmlns:c16r2="http://schemas.microsoft.com/office/drawing/2015/06/chart">
            <c:ext xmlns:c16="http://schemas.microsoft.com/office/drawing/2014/chart" uri="{C3380CC4-5D6E-409C-BE32-E72D297353CC}">
              <c16:uniqueId val="{00000002-4069-4C7A-B769-E73527BFBAA5}"/>
            </c:ext>
          </c:extLst>
        </c:ser>
        <c:marker val="1"/>
        <c:axId val="115312896"/>
        <c:axId val="115322880"/>
      </c:lineChart>
      <c:catAx>
        <c:axId val="115312896"/>
        <c:scaling>
          <c:orientation val="minMax"/>
        </c:scaling>
        <c:axPos val="b"/>
        <c:numFmt formatCode="General" sourceLinked="0"/>
        <c:tickLblPos val="nextTo"/>
        <c:crossAx val="115322880"/>
        <c:crosses val="autoZero"/>
        <c:auto val="1"/>
        <c:lblAlgn val="ctr"/>
        <c:lblOffset val="100"/>
      </c:catAx>
      <c:valAx>
        <c:axId val="115322880"/>
        <c:scaling>
          <c:orientation val="minMax"/>
        </c:scaling>
        <c:axPos val="l"/>
        <c:majorGridlines/>
        <c:numFmt formatCode="General" sourceLinked="1"/>
        <c:tickLblPos val="nextTo"/>
        <c:crossAx val="115312896"/>
        <c:crosses val="autoZero"/>
        <c:crossBetween val="between"/>
      </c:valAx>
    </c:plotArea>
    <c:legend>
      <c:legendPos val="r"/>
    </c:legend>
    <c:plotVisOnly val="1"/>
    <c:dispBlanksAs val="gap"/>
  </c:chart>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style val="6"/>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Sheet1!$C$44</c:f>
              <c:strCache>
                <c:ptCount val="1"/>
                <c:pt idx="0">
                  <c:v>Industrie total</c:v>
                </c:pt>
              </c:strCache>
            </c:strRef>
          </c:tx>
          <c:cat>
            <c:numRef>
              <c:f>Sheet1!$D$43:$F$43</c:f>
              <c:numCache>
                <c:formatCode>General</c:formatCode>
                <c:ptCount val="3"/>
                <c:pt idx="0">
                  <c:v>2017</c:v>
                </c:pt>
                <c:pt idx="1">
                  <c:v>2018</c:v>
                </c:pt>
                <c:pt idx="2">
                  <c:v>2019</c:v>
                </c:pt>
              </c:numCache>
            </c:numRef>
          </c:cat>
          <c:val>
            <c:numRef>
              <c:f>Sheet1!$D$44:$F$44</c:f>
              <c:numCache>
                <c:formatCode>General</c:formatCode>
                <c:ptCount val="3"/>
                <c:pt idx="0">
                  <c:v>114.4</c:v>
                </c:pt>
                <c:pt idx="1">
                  <c:v>110.8</c:v>
                </c:pt>
                <c:pt idx="2">
                  <c:v>107.7</c:v>
                </c:pt>
              </c:numCache>
            </c:numRef>
          </c:val>
          <c:extLst xmlns:c16r2="http://schemas.microsoft.com/office/drawing/2015/06/chart">
            <c:ext xmlns:c16="http://schemas.microsoft.com/office/drawing/2014/chart" uri="{C3380CC4-5D6E-409C-BE32-E72D297353CC}">
              <c16:uniqueId val="{00000000-F02F-4130-88D5-7528D4615725}"/>
            </c:ext>
          </c:extLst>
        </c:ser>
        <c:shape val="pyramid"/>
        <c:axId val="115671424"/>
        <c:axId val="115672960"/>
        <c:axId val="0"/>
      </c:bar3DChart>
      <c:catAx>
        <c:axId val="115671424"/>
        <c:scaling>
          <c:orientation val="minMax"/>
        </c:scaling>
        <c:axPos val="b"/>
        <c:numFmt formatCode="General" sourceLinked="1"/>
        <c:tickLblPos val="nextTo"/>
        <c:crossAx val="115672960"/>
        <c:crosses val="autoZero"/>
        <c:auto val="1"/>
        <c:lblAlgn val="ctr"/>
        <c:lblOffset val="100"/>
      </c:catAx>
      <c:valAx>
        <c:axId val="115672960"/>
        <c:scaling>
          <c:orientation val="minMax"/>
        </c:scaling>
        <c:axPos val="l"/>
        <c:majorGridlines/>
        <c:numFmt formatCode="General" sourceLinked="1"/>
        <c:tickLblPos val="nextTo"/>
        <c:crossAx val="115671424"/>
        <c:crosses val="autoZero"/>
        <c:crossBetween val="between"/>
      </c:valAx>
    </c:plotArea>
    <c:plotVisOnly val="1"/>
    <c:dispBlanksAs val="gap"/>
  </c:chart>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Sheet1!$D$49</c:f>
              <c:strCache>
                <c:ptCount val="1"/>
                <c:pt idx="0">
                  <c:v>2017</c:v>
                </c:pt>
              </c:strCache>
            </c:strRef>
          </c:tx>
          <c:cat>
            <c:strRef>
              <c:f>Sheet1!$C$50:$C$54</c:f>
              <c:strCache>
                <c:ptCount val="5"/>
                <c:pt idx="0">
                  <c:v>Investiții-total</c:v>
                </c:pt>
                <c:pt idx="1">
                  <c:v>Lucrări de construcții</c:v>
                </c:pt>
                <c:pt idx="2">
                  <c:v>Utilaje cu și fără montaj</c:v>
                </c:pt>
                <c:pt idx="3">
                  <c:v>Mijloace de transport</c:v>
                </c:pt>
                <c:pt idx="4">
                  <c:v>Lucrări geologice și alte cheltuieli de investiții </c:v>
                </c:pt>
              </c:strCache>
            </c:strRef>
          </c:cat>
          <c:val>
            <c:numRef>
              <c:f>Sheet1!$D$50:$D$54</c:f>
              <c:numCache>
                <c:formatCode>General</c:formatCode>
                <c:ptCount val="5"/>
                <c:pt idx="0">
                  <c:v>100</c:v>
                </c:pt>
                <c:pt idx="1">
                  <c:v>51.5</c:v>
                </c:pt>
                <c:pt idx="2">
                  <c:v>27.5</c:v>
                </c:pt>
                <c:pt idx="3">
                  <c:v>16.399999999999999</c:v>
                </c:pt>
                <c:pt idx="4">
                  <c:v>4.5999999999999996</c:v>
                </c:pt>
              </c:numCache>
            </c:numRef>
          </c:val>
          <c:extLst xmlns:c16r2="http://schemas.microsoft.com/office/drawing/2015/06/chart">
            <c:ext xmlns:c16="http://schemas.microsoft.com/office/drawing/2014/chart" uri="{C3380CC4-5D6E-409C-BE32-E72D297353CC}">
              <c16:uniqueId val="{00000000-ADCA-4FBC-BB97-7BFAF294F44D}"/>
            </c:ext>
          </c:extLst>
        </c:ser>
      </c:pie3DChart>
    </c:plotArea>
    <c:legend>
      <c:legendPos val="r"/>
    </c:legend>
    <c:plotVisOnly val="1"/>
    <c:dispBlanksAs val="zero"/>
  </c:chart>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style val="4"/>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Sheet1!$E$49</c:f>
              <c:strCache>
                <c:ptCount val="1"/>
                <c:pt idx="0">
                  <c:v>2018</c:v>
                </c:pt>
              </c:strCache>
            </c:strRef>
          </c:tx>
          <c:cat>
            <c:strRef>
              <c:f>Sheet1!$C$50:$D$54</c:f>
              <c:strCache>
                <c:ptCount val="5"/>
                <c:pt idx="0">
                  <c:v>Investiții-total</c:v>
                </c:pt>
                <c:pt idx="1">
                  <c:v>Lucrări de construcții</c:v>
                </c:pt>
                <c:pt idx="2">
                  <c:v>Utilaje cu și fără montaj</c:v>
                </c:pt>
                <c:pt idx="3">
                  <c:v>Mijloace de transport</c:v>
                </c:pt>
                <c:pt idx="4">
                  <c:v>Lucrări geologice și alte cheltuieli de investiții </c:v>
                </c:pt>
              </c:strCache>
            </c:strRef>
          </c:cat>
          <c:val>
            <c:numRef>
              <c:f>Sheet1!$E$50:$E$54</c:f>
              <c:numCache>
                <c:formatCode>General</c:formatCode>
                <c:ptCount val="5"/>
                <c:pt idx="0">
                  <c:v>100</c:v>
                </c:pt>
                <c:pt idx="1">
                  <c:v>46.5</c:v>
                </c:pt>
                <c:pt idx="2">
                  <c:v>32.4</c:v>
                </c:pt>
                <c:pt idx="3">
                  <c:v>15.2</c:v>
                </c:pt>
                <c:pt idx="4">
                  <c:v>5.9</c:v>
                </c:pt>
              </c:numCache>
            </c:numRef>
          </c:val>
          <c:extLst xmlns:c16r2="http://schemas.microsoft.com/office/drawing/2015/06/chart">
            <c:ext xmlns:c16="http://schemas.microsoft.com/office/drawing/2014/chart" uri="{C3380CC4-5D6E-409C-BE32-E72D297353CC}">
              <c16:uniqueId val="{00000000-C207-482F-AEB5-0C93A6DF8EF4}"/>
            </c:ext>
          </c:extLst>
        </c:ser>
      </c:pie3DChart>
    </c:plotArea>
    <c:legend>
      <c:legendPos val="r"/>
    </c:legend>
    <c:plotVisOnly val="1"/>
    <c:dispBlanksAs val="zero"/>
  </c:chart>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Sheet1!$F$49</c:f>
              <c:strCache>
                <c:ptCount val="1"/>
                <c:pt idx="0">
                  <c:v>2019</c:v>
                </c:pt>
              </c:strCache>
            </c:strRef>
          </c:tx>
          <c:explosion val="25"/>
          <c:cat>
            <c:strRef>
              <c:f>Sheet1!$C$50:$E$54</c:f>
              <c:strCache>
                <c:ptCount val="5"/>
                <c:pt idx="0">
                  <c:v>Investiții-total</c:v>
                </c:pt>
                <c:pt idx="1">
                  <c:v>Lucrări de construcții</c:v>
                </c:pt>
                <c:pt idx="2">
                  <c:v>Utilaje cu și fără montaj</c:v>
                </c:pt>
                <c:pt idx="3">
                  <c:v>Mijloace de transport</c:v>
                </c:pt>
                <c:pt idx="4">
                  <c:v>Lucrări geologice și alte cheltuieli de investiții </c:v>
                </c:pt>
              </c:strCache>
            </c:strRef>
          </c:cat>
          <c:val>
            <c:numRef>
              <c:f>Sheet1!$F$50:$F$54</c:f>
              <c:numCache>
                <c:formatCode>General</c:formatCode>
                <c:ptCount val="5"/>
                <c:pt idx="0">
                  <c:v>100</c:v>
                </c:pt>
                <c:pt idx="1">
                  <c:v>52.9</c:v>
                </c:pt>
                <c:pt idx="2">
                  <c:v>29.1</c:v>
                </c:pt>
                <c:pt idx="3">
                  <c:v>14.3</c:v>
                </c:pt>
                <c:pt idx="4">
                  <c:v>3.7</c:v>
                </c:pt>
              </c:numCache>
            </c:numRef>
          </c:val>
          <c:extLst xmlns:c16r2="http://schemas.microsoft.com/office/drawing/2015/06/chart">
            <c:ext xmlns:c16="http://schemas.microsoft.com/office/drawing/2014/chart" uri="{C3380CC4-5D6E-409C-BE32-E72D297353CC}">
              <c16:uniqueId val="{00000000-6B26-4DEE-8259-F2D406B7293B}"/>
            </c:ext>
          </c:extLst>
        </c:ser>
      </c:pie3DChart>
    </c:plotArea>
    <c:legend>
      <c:legendPos val="r"/>
    </c:legend>
    <c:plotVisOnly val="1"/>
    <c:dispBlanksAs val="zero"/>
  </c:chart>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tx>
            <c:strRef>
              <c:f>Sheet1!$D$57</c:f>
              <c:strCache>
                <c:ptCount val="1"/>
                <c:pt idx="0">
                  <c:v>2017</c:v>
                </c:pt>
              </c:strCache>
            </c:strRef>
          </c:tx>
          <c:cat>
            <c:strRef>
              <c:f>Sheet1!$C$58:$C$61</c:f>
              <c:strCache>
                <c:ptCount val="4"/>
                <c:pt idx="0">
                  <c:v>Investiții-total, din care</c:v>
                </c:pt>
                <c:pt idx="1">
                  <c:v>Lucrări de constructii</c:v>
                </c:pt>
                <c:pt idx="2">
                  <c:v>Utilaje cu si fara montaj</c:v>
                </c:pt>
                <c:pt idx="3">
                  <c:v>Mijloace de transport</c:v>
                </c:pt>
              </c:strCache>
            </c:strRef>
          </c:cat>
          <c:val>
            <c:numRef>
              <c:f>Sheet1!$D$58:$D$61</c:f>
              <c:numCache>
                <c:formatCode>General</c:formatCode>
                <c:ptCount val="4"/>
                <c:pt idx="0">
                  <c:v>100</c:v>
                </c:pt>
                <c:pt idx="1">
                  <c:v>99.6</c:v>
                </c:pt>
                <c:pt idx="2">
                  <c:v>98.6</c:v>
                </c:pt>
                <c:pt idx="3">
                  <c:v>99.1</c:v>
                </c:pt>
              </c:numCache>
            </c:numRef>
          </c:val>
          <c:extLst xmlns:c16r2="http://schemas.microsoft.com/office/drawing/2015/06/chart">
            <c:ext xmlns:c16="http://schemas.microsoft.com/office/drawing/2014/chart" uri="{C3380CC4-5D6E-409C-BE32-E72D297353CC}">
              <c16:uniqueId val="{00000000-56B3-4356-A913-9B1A445C136D}"/>
            </c:ext>
          </c:extLst>
        </c:ser>
        <c:ser>
          <c:idx val="1"/>
          <c:order val="1"/>
          <c:tx>
            <c:strRef>
              <c:f>Sheet1!$E$57</c:f>
              <c:strCache>
                <c:ptCount val="1"/>
                <c:pt idx="0">
                  <c:v>2018</c:v>
                </c:pt>
              </c:strCache>
            </c:strRef>
          </c:tx>
          <c:cat>
            <c:strRef>
              <c:f>Sheet1!$C$58:$C$61</c:f>
              <c:strCache>
                <c:ptCount val="4"/>
                <c:pt idx="0">
                  <c:v>Investiții-total, din care</c:v>
                </c:pt>
                <c:pt idx="1">
                  <c:v>Lucrări de constructii</c:v>
                </c:pt>
                <c:pt idx="2">
                  <c:v>Utilaje cu si fara montaj</c:v>
                </c:pt>
                <c:pt idx="3">
                  <c:v>Mijloace de transport</c:v>
                </c:pt>
              </c:strCache>
            </c:strRef>
          </c:cat>
          <c:val>
            <c:numRef>
              <c:f>Sheet1!$E$58:$E$61</c:f>
              <c:numCache>
                <c:formatCode>General</c:formatCode>
                <c:ptCount val="4"/>
                <c:pt idx="0">
                  <c:v>100</c:v>
                </c:pt>
                <c:pt idx="1">
                  <c:v>77.2</c:v>
                </c:pt>
                <c:pt idx="2">
                  <c:v>112.9</c:v>
                </c:pt>
                <c:pt idx="3">
                  <c:v>88.6</c:v>
                </c:pt>
              </c:numCache>
            </c:numRef>
          </c:val>
          <c:extLst xmlns:c16r2="http://schemas.microsoft.com/office/drawing/2015/06/chart">
            <c:ext xmlns:c16="http://schemas.microsoft.com/office/drawing/2014/chart" uri="{C3380CC4-5D6E-409C-BE32-E72D297353CC}">
              <c16:uniqueId val="{00000001-56B3-4356-A913-9B1A445C136D}"/>
            </c:ext>
          </c:extLst>
        </c:ser>
        <c:ser>
          <c:idx val="2"/>
          <c:order val="2"/>
          <c:tx>
            <c:strRef>
              <c:f>Sheet1!$F$57</c:f>
              <c:strCache>
                <c:ptCount val="1"/>
                <c:pt idx="0">
                  <c:v>2019</c:v>
                </c:pt>
              </c:strCache>
            </c:strRef>
          </c:tx>
          <c:cat>
            <c:strRef>
              <c:f>Sheet1!$C$58:$C$61</c:f>
              <c:strCache>
                <c:ptCount val="4"/>
                <c:pt idx="0">
                  <c:v>Investiții-total, din care</c:v>
                </c:pt>
                <c:pt idx="1">
                  <c:v>Lucrări de constructii</c:v>
                </c:pt>
                <c:pt idx="2">
                  <c:v>Utilaje cu si fara montaj</c:v>
                </c:pt>
                <c:pt idx="3">
                  <c:v>Mijloace de transport</c:v>
                </c:pt>
              </c:strCache>
            </c:strRef>
          </c:cat>
          <c:val>
            <c:numRef>
              <c:f>Sheet1!$F$58:$F$61</c:f>
              <c:numCache>
                <c:formatCode>General</c:formatCode>
                <c:ptCount val="4"/>
                <c:pt idx="0">
                  <c:v>100</c:v>
                </c:pt>
                <c:pt idx="1">
                  <c:v>174.6</c:v>
                </c:pt>
                <c:pt idx="2">
                  <c:v>145.69999999999999</c:v>
                </c:pt>
                <c:pt idx="3">
                  <c:v>151.5</c:v>
                </c:pt>
              </c:numCache>
            </c:numRef>
          </c:val>
          <c:extLst xmlns:c16r2="http://schemas.microsoft.com/office/drawing/2015/06/chart">
            <c:ext xmlns:c16="http://schemas.microsoft.com/office/drawing/2014/chart" uri="{C3380CC4-5D6E-409C-BE32-E72D297353CC}">
              <c16:uniqueId val="{00000002-56B3-4356-A913-9B1A445C136D}"/>
            </c:ext>
          </c:extLst>
        </c:ser>
        <c:shape val="pyramid"/>
        <c:axId val="115229440"/>
        <c:axId val="115230976"/>
        <c:axId val="0"/>
      </c:bar3DChart>
      <c:catAx>
        <c:axId val="115229440"/>
        <c:scaling>
          <c:orientation val="minMax"/>
        </c:scaling>
        <c:axPos val="b"/>
        <c:numFmt formatCode="General" sourceLinked="1"/>
        <c:tickLblPos val="nextTo"/>
        <c:crossAx val="115230976"/>
        <c:crosses val="autoZero"/>
        <c:auto val="1"/>
        <c:lblAlgn val="ctr"/>
        <c:lblOffset val="100"/>
      </c:catAx>
      <c:valAx>
        <c:axId val="115230976"/>
        <c:scaling>
          <c:orientation val="minMax"/>
        </c:scaling>
        <c:axPos val="l"/>
        <c:majorGridlines/>
        <c:numFmt formatCode="General" sourceLinked="1"/>
        <c:tickLblPos val="nextTo"/>
        <c:crossAx val="115229440"/>
        <c:crosses val="autoZero"/>
        <c:crossBetween val="between"/>
      </c:valAx>
      <c:spPr>
        <a:noFill/>
        <a:ln w="25373">
          <a:noFill/>
        </a:ln>
      </c:spPr>
    </c:plotArea>
    <c:legend>
      <c:legendPos val="r"/>
    </c:legend>
    <c:plotVisOnly val="1"/>
    <c:dispBlanksAs val="gap"/>
  </c:chart>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Sheet1!$C$66</c:f>
              <c:strCache>
                <c:ptCount val="1"/>
                <c:pt idx="0">
                  <c:v>Total –locuinte terminate</c:v>
                </c:pt>
              </c:strCache>
            </c:strRef>
          </c:tx>
          <c:cat>
            <c:numRef>
              <c:f>Sheet1!$D$65:$F$65</c:f>
              <c:numCache>
                <c:formatCode>General</c:formatCode>
                <c:ptCount val="3"/>
                <c:pt idx="0">
                  <c:v>2016</c:v>
                </c:pt>
                <c:pt idx="1">
                  <c:v>2017</c:v>
                </c:pt>
                <c:pt idx="2">
                  <c:v>2018</c:v>
                </c:pt>
              </c:numCache>
            </c:numRef>
          </c:cat>
          <c:val>
            <c:numRef>
              <c:f>Sheet1!$D$66:$F$66</c:f>
              <c:numCache>
                <c:formatCode>General</c:formatCode>
                <c:ptCount val="3"/>
                <c:pt idx="0">
                  <c:v>1033</c:v>
                </c:pt>
                <c:pt idx="1">
                  <c:v>863</c:v>
                </c:pt>
                <c:pt idx="2">
                  <c:v>942</c:v>
                </c:pt>
              </c:numCache>
            </c:numRef>
          </c:val>
          <c:extLst xmlns:c16r2="http://schemas.microsoft.com/office/drawing/2015/06/chart">
            <c:ext xmlns:c16="http://schemas.microsoft.com/office/drawing/2014/chart" uri="{C3380CC4-5D6E-409C-BE32-E72D297353CC}">
              <c16:uniqueId val="{00000000-D7AF-4521-A5A9-E51A1FB2FCE0}"/>
            </c:ext>
          </c:extLst>
        </c:ser>
        <c:shape val="cylinder"/>
        <c:axId val="129133184"/>
        <c:axId val="129167744"/>
        <c:axId val="0"/>
      </c:bar3DChart>
      <c:catAx>
        <c:axId val="129133184"/>
        <c:scaling>
          <c:orientation val="minMax"/>
        </c:scaling>
        <c:axPos val="b"/>
        <c:numFmt formatCode="General" sourceLinked="1"/>
        <c:tickLblPos val="nextTo"/>
        <c:crossAx val="129167744"/>
        <c:crosses val="autoZero"/>
        <c:auto val="1"/>
        <c:lblAlgn val="ctr"/>
        <c:lblOffset val="100"/>
      </c:catAx>
      <c:valAx>
        <c:axId val="129167744"/>
        <c:scaling>
          <c:orientation val="minMax"/>
        </c:scaling>
        <c:axPos val="l"/>
        <c:majorGridlines/>
        <c:numFmt formatCode="General" sourceLinked="1"/>
        <c:tickLblPos val="nextTo"/>
        <c:crossAx val="129133184"/>
        <c:crosses val="autoZero"/>
        <c:crossBetween val="between"/>
      </c:valAx>
    </c:plotArea>
    <c:plotVisOnly val="1"/>
    <c:dispBlanksAs val="gap"/>
  </c:chart>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lineChart>
        <c:grouping val="stacked"/>
        <c:ser>
          <c:idx val="0"/>
          <c:order val="0"/>
          <c:tx>
            <c:strRef>
              <c:f>Sheet1!$D$18</c:f>
              <c:strCache>
                <c:ptCount val="1"/>
                <c:pt idx="0">
                  <c:v>2016</c:v>
                </c:pt>
              </c:strCache>
            </c:strRef>
          </c:tx>
          <c:cat>
            <c:strRef>
              <c:f>Sheet1!$C$19:$C$26</c:f>
              <c:strCache>
                <c:ptCount val="8"/>
                <c:pt idx="0">
                  <c:v>Autovehicole de calatori -total</c:v>
                </c:pt>
                <c:pt idx="1">
                  <c:v>Autobuze si microbuze</c:v>
                </c:pt>
                <c:pt idx="2">
                  <c:v>Autoturisme</c:v>
                </c:pt>
                <c:pt idx="3">
                  <c:v>Mopede si  motociclete</c:v>
                </c:pt>
                <c:pt idx="4">
                  <c:v>Autovehicole de marfa </c:v>
                </c:pt>
                <c:pt idx="5">
                  <c:v>Tractoare</c:v>
                </c:pt>
                <c:pt idx="6">
                  <c:v>Vehicole rutiere pentru scopuri speciale</c:v>
                </c:pt>
                <c:pt idx="7">
                  <c:v>Remorci si semiremorci</c:v>
                </c:pt>
              </c:strCache>
            </c:strRef>
          </c:cat>
          <c:val>
            <c:numRef>
              <c:f>Sheet1!$D$19:$D$26</c:f>
              <c:numCache>
                <c:formatCode>General</c:formatCode>
                <c:ptCount val="8"/>
                <c:pt idx="0">
                  <c:v>133717</c:v>
                </c:pt>
                <c:pt idx="1">
                  <c:v>1212</c:v>
                </c:pt>
                <c:pt idx="2">
                  <c:v>132505</c:v>
                </c:pt>
                <c:pt idx="3">
                  <c:v>2307</c:v>
                </c:pt>
                <c:pt idx="4">
                  <c:v>22275</c:v>
                </c:pt>
                <c:pt idx="5">
                  <c:v>932</c:v>
                </c:pt>
                <c:pt idx="6">
                  <c:v>867</c:v>
                </c:pt>
                <c:pt idx="7">
                  <c:v>8880</c:v>
                </c:pt>
              </c:numCache>
            </c:numRef>
          </c:val>
          <c:extLst xmlns:c16r2="http://schemas.microsoft.com/office/drawing/2015/06/chart">
            <c:ext xmlns:c16="http://schemas.microsoft.com/office/drawing/2014/chart" uri="{C3380CC4-5D6E-409C-BE32-E72D297353CC}">
              <c16:uniqueId val="{00000000-7BE9-45BC-AB59-C60BCA8F2C59}"/>
            </c:ext>
          </c:extLst>
        </c:ser>
        <c:ser>
          <c:idx val="1"/>
          <c:order val="1"/>
          <c:tx>
            <c:strRef>
              <c:f>Sheet1!$E$18</c:f>
              <c:strCache>
                <c:ptCount val="1"/>
                <c:pt idx="0">
                  <c:v>2017</c:v>
                </c:pt>
              </c:strCache>
            </c:strRef>
          </c:tx>
          <c:cat>
            <c:strRef>
              <c:f>Sheet1!$C$19:$C$26</c:f>
              <c:strCache>
                <c:ptCount val="8"/>
                <c:pt idx="0">
                  <c:v>Autovehicole de calatori -total</c:v>
                </c:pt>
                <c:pt idx="1">
                  <c:v>Autobuze si microbuze</c:v>
                </c:pt>
                <c:pt idx="2">
                  <c:v>Autoturisme</c:v>
                </c:pt>
                <c:pt idx="3">
                  <c:v>Mopede si  motociclete</c:v>
                </c:pt>
                <c:pt idx="4">
                  <c:v>Autovehicole de marfa </c:v>
                </c:pt>
                <c:pt idx="5">
                  <c:v>Tractoare</c:v>
                </c:pt>
                <c:pt idx="6">
                  <c:v>Vehicole rutiere pentru scopuri speciale</c:v>
                </c:pt>
                <c:pt idx="7">
                  <c:v>Remorci si semiremorci</c:v>
                </c:pt>
              </c:strCache>
            </c:strRef>
          </c:cat>
          <c:val>
            <c:numRef>
              <c:f>Sheet1!$E$19:$E$26</c:f>
              <c:numCache>
                <c:formatCode>General</c:formatCode>
                <c:ptCount val="8"/>
                <c:pt idx="0">
                  <c:v>147062</c:v>
                </c:pt>
                <c:pt idx="1">
                  <c:v>1251</c:v>
                </c:pt>
                <c:pt idx="2">
                  <c:v>145811</c:v>
                </c:pt>
                <c:pt idx="3">
                  <c:v>2457</c:v>
                </c:pt>
                <c:pt idx="4">
                  <c:v>23648</c:v>
                </c:pt>
                <c:pt idx="5">
                  <c:v>929</c:v>
                </c:pt>
                <c:pt idx="6">
                  <c:v>926</c:v>
                </c:pt>
                <c:pt idx="7">
                  <c:v>9456</c:v>
                </c:pt>
              </c:numCache>
            </c:numRef>
          </c:val>
          <c:extLst xmlns:c16r2="http://schemas.microsoft.com/office/drawing/2015/06/chart">
            <c:ext xmlns:c16="http://schemas.microsoft.com/office/drawing/2014/chart" uri="{C3380CC4-5D6E-409C-BE32-E72D297353CC}">
              <c16:uniqueId val="{00000001-7BE9-45BC-AB59-C60BCA8F2C59}"/>
            </c:ext>
          </c:extLst>
        </c:ser>
        <c:ser>
          <c:idx val="2"/>
          <c:order val="2"/>
          <c:tx>
            <c:strRef>
              <c:f>Sheet1!$F$18</c:f>
              <c:strCache>
                <c:ptCount val="1"/>
                <c:pt idx="0">
                  <c:v>2018</c:v>
                </c:pt>
              </c:strCache>
            </c:strRef>
          </c:tx>
          <c:cat>
            <c:strRef>
              <c:f>Sheet1!$C$19:$C$26</c:f>
              <c:strCache>
                <c:ptCount val="8"/>
                <c:pt idx="0">
                  <c:v>Autovehicole de calatori -total</c:v>
                </c:pt>
                <c:pt idx="1">
                  <c:v>Autobuze si microbuze</c:v>
                </c:pt>
                <c:pt idx="2">
                  <c:v>Autoturisme</c:v>
                </c:pt>
                <c:pt idx="3">
                  <c:v>Mopede si  motociclete</c:v>
                </c:pt>
                <c:pt idx="4">
                  <c:v>Autovehicole de marfa </c:v>
                </c:pt>
                <c:pt idx="5">
                  <c:v>Tractoare</c:v>
                </c:pt>
                <c:pt idx="6">
                  <c:v>Vehicole rutiere pentru scopuri speciale</c:v>
                </c:pt>
                <c:pt idx="7">
                  <c:v>Remorci si semiremorci</c:v>
                </c:pt>
              </c:strCache>
            </c:strRef>
          </c:cat>
          <c:val>
            <c:numRef>
              <c:f>Sheet1!$F$19:$F$26</c:f>
              <c:numCache>
                <c:formatCode>General</c:formatCode>
                <c:ptCount val="8"/>
                <c:pt idx="0">
                  <c:v>157241</c:v>
                </c:pt>
                <c:pt idx="1">
                  <c:v>1286</c:v>
                </c:pt>
                <c:pt idx="2">
                  <c:v>157241</c:v>
                </c:pt>
                <c:pt idx="3">
                  <c:v>2637</c:v>
                </c:pt>
                <c:pt idx="4">
                  <c:v>24970</c:v>
                </c:pt>
                <c:pt idx="5">
                  <c:v>927</c:v>
                </c:pt>
                <c:pt idx="6">
                  <c:v>983</c:v>
                </c:pt>
                <c:pt idx="7">
                  <c:v>10145</c:v>
                </c:pt>
              </c:numCache>
            </c:numRef>
          </c:val>
          <c:extLst xmlns:c16r2="http://schemas.microsoft.com/office/drawing/2015/06/chart">
            <c:ext xmlns:c16="http://schemas.microsoft.com/office/drawing/2014/chart" uri="{C3380CC4-5D6E-409C-BE32-E72D297353CC}">
              <c16:uniqueId val="{00000002-7BE9-45BC-AB59-C60BCA8F2C59}"/>
            </c:ext>
          </c:extLst>
        </c:ser>
        <c:marker val="1"/>
        <c:axId val="129269120"/>
        <c:axId val="129283200"/>
      </c:lineChart>
      <c:catAx>
        <c:axId val="129269120"/>
        <c:scaling>
          <c:orientation val="minMax"/>
        </c:scaling>
        <c:axPos val="b"/>
        <c:numFmt formatCode="General" sourceLinked="0"/>
        <c:tickLblPos val="nextTo"/>
        <c:crossAx val="129283200"/>
        <c:crosses val="autoZero"/>
        <c:auto val="1"/>
        <c:lblAlgn val="ctr"/>
        <c:lblOffset val="100"/>
      </c:catAx>
      <c:valAx>
        <c:axId val="129283200"/>
        <c:scaling>
          <c:orientation val="minMax"/>
        </c:scaling>
        <c:axPos val="l"/>
        <c:majorGridlines/>
        <c:numFmt formatCode="General" sourceLinked="1"/>
        <c:tickLblPos val="nextTo"/>
        <c:crossAx val="129269120"/>
        <c:crosses val="autoZero"/>
        <c:crossBetween val="between"/>
      </c:valAx>
    </c:plotArea>
    <c:legend>
      <c:legendPos val="r"/>
    </c:legend>
    <c:plotVisOnly val="1"/>
    <c:dispBlanksAs val="zero"/>
  </c:chart>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Sheet1!$C$80</c:f>
              <c:strCache>
                <c:ptCount val="1"/>
                <c:pt idx="0">
                  <c:v>Export FOB (mii euro)</c:v>
                </c:pt>
              </c:strCache>
            </c:strRef>
          </c:tx>
          <c:cat>
            <c:numRef>
              <c:f>Sheet1!$D$79:$F$79</c:f>
              <c:numCache>
                <c:formatCode>General</c:formatCode>
                <c:ptCount val="3"/>
                <c:pt idx="0">
                  <c:v>2017</c:v>
                </c:pt>
                <c:pt idx="1">
                  <c:v>2018</c:v>
                </c:pt>
                <c:pt idx="2">
                  <c:v>2019</c:v>
                </c:pt>
              </c:numCache>
            </c:numRef>
          </c:cat>
          <c:val>
            <c:numRef>
              <c:f>Sheet1!$D$80:$F$80</c:f>
              <c:numCache>
                <c:formatCode>General</c:formatCode>
                <c:ptCount val="3"/>
                <c:pt idx="0">
                  <c:v>554915</c:v>
                </c:pt>
                <c:pt idx="1">
                  <c:v>590920</c:v>
                </c:pt>
                <c:pt idx="2">
                  <c:v>768911</c:v>
                </c:pt>
              </c:numCache>
            </c:numRef>
          </c:val>
          <c:extLst xmlns:c16r2="http://schemas.microsoft.com/office/drawing/2015/06/chart">
            <c:ext xmlns:c16="http://schemas.microsoft.com/office/drawing/2014/chart" uri="{C3380CC4-5D6E-409C-BE32-E72D297353CC}">
              <c16:uniqueId val="{00000000-F71F-414F-95C1-DC90FFB93E75}"/>
            </c:ext>
          </c:extLst>
        </c:ser>
        <c:ser>
          <c:idx val="1"/>
          <c:order val="1"/>
          <c:tx>
            <c:strRef>
              <c:f>Sheet1!$C$81</c:f>
              <c:strCache>
                <c:ptCount val="1"/>
                <c:pt idx="0">
                  <c:v>Import CIF(mii euro)</c:v>
                </c:pt>
              </c:strCache>
            </c:strRef>
          </c:tx>
          <c:cat>
            <c:numRef>
              <c:f>Sheet1!$D$79:$F$79</c:f>
              <c:numCache>
                <c:formatCode>General</c:formatCode>
                <c:ptCount val="3"/>
                <c:pt idx="0">
                  <c:v>2017</c:v>
                </c:pt>
                <c:pt idx="1">
                  <c:v>2018</c:v>
                </c:pt>
                <c:pt idx="2">
                  <c:v>2019</c:v>
                </c:pt>
              </c:numCache>
            </c:numRef>
          </c:cat>
          <c:val>
            <c:numRef>
              <c:f>Sheet1!$D$81:$F$81</c:f>
              <c:numCache>
                <c:formatCode>General</c:formatCode>
                <c:ptCount val="3"/>
                <c:pt idx="0">
                  <c:v>783861</c:v>
                </c:pt>
                <c:pt idx="1">
                  <c:v>862760</c:v>
                </c:pt>
                <c:pt idx="2">
                  <c:v>987295</c:v>
                </c:pt>
              </c:numCache>
            </c:numRef>
          </c:val>
          <c:extLst xmlns:c16r2="http://schemas.microsoft.com/office/drawing/2015/06/chart">
            <c:ext xmlns:c16="http://schemas.microsoft.com/office/drawing/2014/chart" uri="{C3380CC4-5D6E-409C-BE32-E72D297353CC}">
              <c16:uniqueId val="{00000001-F71F-414F-95C1-DC90FFB93E75}"/>
            </c:ext>
          </c:extLst>
        </c:ser>
        <c:shape val="cone"/>
        <c:axId val="129981440"/>
        <c:axId val="129991424"/>
        <c:axId val="0"/>
      </c:bar3DChart>
      <c:catAx>
        <c:axId val="129981440"/>
        <c:scaling>
          <c:orientation val="minMax"/>
        </c:scaling>
        <c:axPos val="b"/>
        <c:numFmt formatCode="General" sourceLinked="1"/>
        <c:tickLblPos val="nextTo"/>
        <c:crossAx val="129991424"/>
        <c:crosses val="autoZero"/>
        <c:auto val="1"/>
        <c:lblAlgn val="ctr"/>
        <c:lblOffset val="100"/>
      </c:catAx>
      <c:valAx>
        <c:axId val="129991424"/>
        <c:scaling>
          <c:orientation val="minMax"/>
        </c:scaling>
        <c:axPos val="l"/>
        <c:majorGridlines/>
        <c:numFmt formatCode="General" sourceLinked="1"/>
        <c:tickLblPos val="nextTo"/>
        <c:crossAx val="129981440"/>
        <c:crosses val="autoZero"/>
        <c:crossBetween val="between"/>
      </c:valAx>
    </c:plotArea>
    <c:legend>
      <c:legendPos val="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Sheet1!$D$4:$D$5</c:f>
              <c:strCache>
                <c:ptCount val="1"/>
                <c:pt idx="0">
                  <c:v>2017</c:v>
                </c:pt>
              </c:strCache>
            </c:strRef>
          </c:tx>
          <c:cat>
            <c:strRef>
              <c:f>Sheet1!$C$6:$C$8</c:f>
              <c:strCache>
                <c:ptCount val="3"/>
                <c:pt idx="0">
                  <c:v>Total județ</c:v>
                </c:pt>
                <c:pt idx="1">
                  <c:v>Urban </c:v>
                </c:pt>
                <c:pt idx="2">
                  <c:v>Rural</c:v>
                </c:pt>
              </c:strCache>
            </c:strRef>
          </c:cat>
          <c:val>
            <c:numRef>
              <c:f>Sheet1!$D$6:$D$8</c:f>
              <c:numCache>
                <c:formatCode>General</c:formatCode>
                <c:ptCount val="3"/>
                <c:pt idx="0">
                  <c:v>745456</c:v>
                </c:pt>
                <c:pt idx="1">
                  <c:v>352214</c:v>
                </c:pt>
                <c:pt idx="2">
                  <c:v>393242</c:v>
                </c:pt>
              </c:numCache>
            </c:numRef>
          </c:val>
          <c:extLst xmlns:c16r2="http://schemas.microsoft.com/office/drawing/2015/06/chart">
            <c:ext xmlns:c16="http://schemas.microsoft.com/office/drawing/2014/chart" uri="{C3380CC4-5D6E-409C-BE32-E72D297353CC}">
              <c16:uniqueId val="{00000000-3B14-4C98-B7E6-A5F7EF988715}"/>
            </c:ext>
          </c:extLst>
        </c:ser>
        <c:ser>
          <c:idx val="1"/>
          <c:order val="1"/>
          <c:tx>
            <c:strRef>
              <c:f>Sheet1!$E$4:$E$5</c:f>
              <c:strCache>
                <c:ptCount val="1"/>
                <c:pt idx="0">
                  <c:v>2018</c:v>
                </c:pt>
              </c:strCache>
            </c:strRef>
          </c:tx>
          <c:cat>
            <c:strRef>
              <c:f>Sheet1!$C$6:$C$8</c:f>
              <c:strCache>
                <c:ptCount val="3"/>
                <c:pt idx="0">
                  <c:v>Total județ</c:v>
                </c:pt>
                <c:pt idx="1">
                  <c:v>Urban </c:v>
                </c:pt>
                <c:pt idx="2">
                  <c:v>Rural</c:v>
                </c:pt>
              </c:strCache>
            </c:strRef>
          </c:cat>
          <c:val>
            <c:numRef>
              <c:f>Sheet1!$E$6:$E$8</c:f>
              <c:numCache>
                <c:formatCode>General</c:formatCode>
                <c:ptCount val="3"/>
                <c:pt idx="0">
                  <c:v>743574</c:v>
                </c:pt>
                <c:pt idx="1">
                  <c:v>352415</c:v>
                </c:pt>
                <c:pt idx="2">
                  <c:v>391159</c:v>
                </c:pt>
              </c:numCache>
            </c:numRef>
          </c:val>
          <c:extLst xmlns:c16r2="http://schemas.microsoft.com/office/drawing/2015/06/chart">
            <c:ext xmlns:c16="http://schemas.microsoft.com/office/drawing/2014/chart" uri="{C3380CC4-5D6E-409C-BE32-E72D297353CC}">
              <c16:uniqueId val="{00000001-3B14-4C98-B7E6-A5F7EF988715}"/>
            </c:ext>
          </c:extLst>
        </c:ser>
        <c:ser>
          <c:idx val="2"/>
          <c:order val="2"/>
          <c:tx>
            <c:strRef>
              <c:f>Sheet1!$F$4:$F$5</c:f>
              <c:strCache>
                <c:ptCount val="1"/>
                <c:pt idx="0">
                  <c:v>2019</c:v>
                </c:pt>
              </c:strCache>
            </c:strRef>
          </c:tx>
          <c:cat>
            <c:strRef>
              <c:f>Sheet1!$C$6:$C$8</c:f>
              <c:strCache>
                <c:ptCount val="3"/>
                <c:pt idx="0">
                  <c:v>Total județ</c:v>
                </c:pt>
                <c:pt idx="1">
                  <c:v>Urban </c:v>
                </c:pt>
                <c:pt idx="2">
                  <c:v>Rural</c:v>
                </c:pt>
              </c:strCache>
            </c:strRef>
          </c:cat>
          <c:val>
            <c:numRef>
              <c:f>Sheet1!$F$6:$F$8</c:f>
              <c:numCache>
                <c:formatCode>General</c:formatCode>
                <c:ptCount val="3"/>
                <c:pt idx="0">
                  <c:v>738225</c:v>
                </c:pt>
                <c:pt idx="1">
                  <c:v>350376</c:v>
                </c:pt>
                <c:pt idx="2">
                  <c:v>387849</c:v>
                </c:pt>
              </c:numCache>
            </c:numRef>
          </c:val>
          <c:extLst xmlns:c16r2="http://schemas.microsoft.com/office/drawing/2015/06/chart">
            <c:ext xmlns:c16="http://schemas.microsoft.com/office/drawing/2014/chart" uri="{C3380CC4-5D6E-409C-BE32-E72D297353CC}">
              <c16:uniqueId val="{00000002-3B14-4C98-B7E6-A5F7EF988715}"/>
            </c:ext>
          </c:extLst>
        </c:ser>
        <c:shape val="box"/>
        <c:axId val="110484480"/>
        <c:axId val="112874240"/>
        <c:axId val="0"/>
      </c:bar3DChart>
      <c:catAx>
        <c:axId val="110484480"/>
        <c:scaling>
          <c:orientation val="minMax"/>
        </c:scaling>
        <c:axPos val="b"/>
        <c:numFmt formatCode="General" sourceLinked="0"/>
        <c:tickLblPos val="nextTo"/>
        <c:crossAx val="112874240"/>
        <c:crosses val="autoZero"/>
        <c:auto val="1"/>
        <c:lblAlgn val="ctr"/>
        <c:lblOffset val="100"/>
      </c:catAx>
      <c:valAx>
        <c:axId val="112874240"/>
        <c:scaling>
          <c:orientation val="minMax"/>
        </c:scaling>
        <c:axPos val="l"/>
        <c:majorGridlines/>
        <c:numFmt formatCode="General" sourceLinked="1"/>
        <c:tickLblPos val="nextTo"/>
        <c:crossAx val="110484480"/>
        <c:crosses val="autoZero"/>
        <c:crossBetween val="between"/>
      </c:valAx>
    </c:plotArea>
    <c:legend>
      <c:legendPos val="r"/>
    </c:legend>
    <c:plotVisOnly val="1"/>
    <c:dispBlanksAs val="gap"/>
  </c:chart>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lineChart>
        <c:grouping val="stacked"/>
        <c:ser>
          <c:idx val="0"/>
          <c:order val="0"/>
          <c:tx>
            <c:strRef>
              <c:f>Sheet1!$D$84</c:f>
              <c:strCache>
                <c:ptCount val="1"/>
                <c:pt idx="0">
                  <c:v>2016</c:v>
                </c:pt>
              </c:strCache>
            </c:strRef>
          </c:tx>
          <c:cat>
            <c:strRef>
              <c:f>Sheet1!$C$85:$C$97</c:f>
              <c:strCache>
                <c:ptCount val="13"/>
                <c:pt idx="0">
                  <c:v>Total judet</c:v>
                </c:pt>
                <c:pt idx="1">
                  <c:v>Hoteluri</c:v>
                </c:pt>
                <c:pt idx="2">
                  <c:v>Hosteluri</c:v>
                </c:pt>
                <c:pt idx="3">
                  <c:v>Moteluri</c:v>
                </c:pt>
                <c:pt idx="4">
                  <c:v>Vile turistice</c:v>
                </c:pt>
                <c:pt idx="5">
                  <c:v>Bungalouri</c:v>
                </c:pt>
                <c:pt idx="6">
                  <c:v>Popasuri turistice</c:v>
                </c:pt>
                <c:pt idx="7">
                  <c:v>Cabane turistice</c:v>
                </c:pt>
                <c:pt idx="8">
                  <c:v>Campinguri</c:v>
                </c:pt>
                <c:pt idx="9">
                  <c:v>Căsute turistice</c:v>
                </c:pt>
                <c:pt idx="10">
                  <c:v>Tabere de elevi si prescolari</c:v>
                </c:pt>
                <c:pt idx="11">
                  <c:v>Pensiuni turistice</c:v>
                </c:pt>
                <c:pt idx="12">
                  <c:v>Pensiuni agroturistice</c:v>
                </c:pt>
              </c:strCache>
            </c:strRef>
          </c:cat>
          <c:val>
            <c:numRef>
              <c:f>Sheet1!$D$85:$D$97</c:f>
              <c:numCache>
                <c:formatCode>General</c:formatCode>
                <c:ptCount val="13"/>
                <c:pt idx="0">
                  <c:v>126</c:v>
                </c:pt>
                <c:pt idx="1">
                  <c:v>15</c:v>
                </c:pt>
                <c:pt idx="2">
                  <c:v>2</c:v>
                </c:pt>
                <c:pt idx="3">
                  <c:v>11</c:v>
                </c:pt>
                <c:pt idx="4">
                  <c:v>9</c:v>
                </c:pt>
                <c:pt idx="5">
                  <c:v>1</c:v>
                </c:pt>
                <c:pt idx="6">
                  <c:v>1</c:v>
                </c:pt>
                <c:pt idx="7">
                  <c:v>1</c:v>
                </c:pt>
                <c:pt idx="8">
                  <c:v>0</c:v>
                </c:pt>
                <c:pt idx="9">
                  <c:v>2</c:v>
                </c:pt>
                <c:pt idx="10">
                  <c:v>2</c:v>
                </c:pt>
                <c:pt idx="11">
                  <c:v>45</c:v>
                </c:pt>
                <c:pt idx="12">
                  <c:v>37</c:v>
                </c:pt>
              </c:numCache>
            </c:numRef>
          </c:val>
          <c:extLst xmlns:c16r2="http://schemas.microsoft.com/office/drawing/2015/06/chart">
            <c:ext xmlns:c16="http://schemas.microsoft.com/office/drawing/2014/chart" uri="{C3380CC4-5D6E-409C-BE32-E72D297353CC}">
              <c16:uniqueId val="{00000000-C75D-4667-87A7-CB50AC84E088}"/>
            </c:ext>
          </c:extLst>
        </c:ser>
        <c:ser>
          <c:idx val="1"/>
          <c:order val="1"/>
          <c:tx>
            <c:strRef>
              <c:f>Sheet1!$E$84</c:f>
              <c:strCache>
                <c:ptCount val="1"/>
                <c:pt idx="0">
                  <c:v>2017</c:v>
                </c:pt>
              </c:strCache>
            </c:strRef>
          </c:tx>
          <c:cat>
            <c:strRef>
              <c:f>Sheet1!$C$85:$C$97</c:f>
              <c:strCache>
                <c:ptCount val="13"/>
                <c:pt idx="0">
                  <c:v>Total judet</c:v>
                </c:pt>
                <c:pt idx="1">
                  <c:v>Hoteluri</c:v>
                </c:pt>
                <c:pt idx="2">
                  <c:v>Hosteluri</c:v>
                </c:pt>
                <c:pt idx="3">
                  <c:v>Moteluri</c:v>
                </c:pt>
                <c:pt idx="4">
                  <c:v>Vile turistice</c:v>
                </c:pt>
                <c:pt idx="5">
                  <c:v>Bungalouri</c:v>
                </c:pt>
                <c:pt idx="6">
                  <c:v>Popasuri turistice</c:v>
                </c:pt>
                <c:pt idx="7">
                  <c:v>Cabane turistice</c:v>
                </c:pt>
                <c:pt idx="8">
                  <c:v>Campinguri</c:v>
                </c:pt>
                <c:pt idx="9">
                  <c:v>Căsute turistice</c:v>
                </c:pt>
                <c:pt idx="10">
                  <c:v>Tabere de elevi si prescolari</c:v>
                </c:pt>
                <c:pt idx="11">
                  <c:v>Pensiuni turistice</c:v>
                </c:pt>
                <c:pt idx="12">
                  <c:v>Pensiuni agroturistice</c:v>
                </c:pt>
              </c:strCache>
            </c:strRef>
          </c:cat>
          <c:val>
            <c:numRef>
              <c:f>Sheet1!$E$85:$E$97</c:f>
              <c:numCache>
                <c:formatCode>General</c:formatCode>
                <c:ptCount val="13"/>
                <c:pt idx="0">
                  <c:v>147</c:v>
                </c:pt>
                <c:pt idx="1">
                  <c:v>19</c:v>
                </c:pt>
                <c:pt idx="2">
                  <c:v>4</c:v>
                </c:pt>
                <c:pt idx="3">
                  <c:v>12</c:v>
                </c:pt>
                <c:pt idx="4">
                  <c:v>17</c:v>
                </c:pt>
                <c:pt idx="5">
                  <c:v>1</c:v>
                </c:pt>
                <c:pt idx="6">
                  <c:v>1</c:v>
                </c:pt>
                <c:pt idx="7">
                  <c:v>1</c:v>
                </c:pt>
                <c:pt idx="8">
                  <c:v>1</c:v>
                </c:pt>
                <c:pt idx="9">
                  <c:v>1</c:v>
                </c:pt>
                <c:pt idx="10">
                  <c:v>2</c:v>
                </c:pt>
                <c:pt idx="11">
                  <c:v>52</c:v>
                </c:pt>
                <c:pt idx="12">
                  <c:v>36</c:v>
                </c:pt>
              </c:numCache>
            </c:numRef>
          </c:val>
          <c:extLst xmlns:c16r2="http://schemas.microsoft.com/office/drawing/2015/06/chart">
            <c:ext xmlns:c16="http://schemas.microsoft.com/office/drawing/2014/chart" uri="{C3380CC4-5D6E-409C-BE32-E72D297353CC}">
              <c16:uniqueId val="{00000001-C75D-4667-87A7-CB50AC84E088}"/>
            </c:ext>
          </c:extLst>
        </c:ser>
        <c:ser>
          <c:idx val="2"/>
          <c:order val="2"/>
          <c:tx>
            <c:strRef>
              <c:f>Sheet1!$F$84</c:f>
              <c:strCache>
                <c:ptCount val="1"/>
                <c:pt idx="0">
                  <c:v>2018</c:v>
                </c:pt>
              </c:strCache>
            </c:strRef>
          </c:tx>
          <c:cat>
            <c:strRef>
              <c:f>Sheet1!$C$85:$C$97</c:f>
              <c:strCache>
                <c:ptCount val="13"/>
                <c:pt idx="0">
                  <c:v>Total judet</c:v>
                </c:pt>
                <c:pt idx="1">
                  <c:v>Hoteluri</c:v>
                </c:pt>
                <c:pt idx="2">
                  <c:v>Hosteluri</c:v>
                </c:pt>
                <c:pt idx="3">
                  <c:v>Moteluri</c:v>
                </c:pt>
                <c:pt idx="4">
                  <c:v>Vile turistice</c:v>
                </c:pt>
                <c:pt idx="5">
                  <c:v>Bungalouri</c:v>
                </c:pt>
                <c:pt idx="6">
                  <c:v>Popasuri turistice</c:v>
                </c:pt>
                <c:pt idx="7">
                  <c:v>Cabane turistice</c:v>
                </c:pt>
                <c:pt idx="8">
                  <c:v>Campinguri</c:v>
                </c:pt>
                <c:pt idx="9">
                  <c:v>Căsute turistice</c:v>
                </c:pt>
                <c:pt idx="10">
                  <c:v>Tabere de elevi si prescolari</c:v>
                </c:pt>
                <c:pt idx="11">
                  <c:v>Pensiuni turistice</c:v>
                </c:pt>
                <c:pt idx="12">
                  <c:v>Pensiuni agroturistice</c:v>
                </c:pt>
              </c:strCache>
            </c:strRef>
          </c:cat>
          <c:val>
            <c:numRef>
              <c:f>Sheet1!$F$85:$F$97</c:f>
              <c:numCache>
                <c:formatCode>General</c:formatCode>
                <c:ptCount val="13"/>
                <c:pt idx="0">
                  <c:v>151</c:v>
                </c:pt>
                <c:pt idx="1">
                  <c:v>20</c:v>
                </c:pt>
                <c:pt idx="2">
                  <c:v>7</c:v>
                </c:pt>
                <c:pt idx="3">
                  <c:v>12</c:v>
                </c:pt>
                <c:pt idx="4">
                  <c:v>13</c:v>
                </c:pt>
                <c:pt idx="5">
                  <c:v>1</c:v>
                </c:pt>
                <c:pt idx="6">
                  <c:v>1</c:v>
                </c:pt>
                <c:pt idx="7">
                  <c:v>1</c:v>
                </c:pt>
                <c:pt idx="8">
                  <c:v>1</c:v>
                </c:pt>
                <c:pt idx="9">
                  <c:v>1</c:v>
                </c:pt>
                <c:pt idx="10">
                  <c:v>2</c:v>
                </c:pt>
                <c:pt idx="11">
                  <c:v>58</c:v>
                </c:pt>
                <c:pt idx="12">
                  <c:v>34</c:v>
                </c:pt>
              </c:numCache>
            </c:numRef>
          </c:val>
          <c:extLst xmlns:c16r2="http://schemas.microsoft.com/office/drawing/2015/06/chart">
            <c:ext xmlns:c16="http://schemas.microsoft.com/office/drawing/2014/chart" uri="{C3380CC4-5D6E-409C-BE32-E72D297353CC}">
              <c16:uniqueId val="{00000002-C75D-4667-87A7-CB50AC84E088}"/>
            </c:ext>
          </c:extLst>
        </c:ser>
        <c:marker val="1"/>
        <c:axId val="130101248"/>
        <c:axId val="130102784"/>
      </c:lineChart>
      <c:catAx>
        <c:axId val="130101248"/>
        <c:scaling>
          <c:orientation val="minMax"/>
        </c:scaling>
        <c:axPos val="b"/>
        <c:numFmt formatCode="General" sourceLinked="0"/>
        <c:tickLblPos val="nextTo"/>
        <c:crossAx val="130102784"/>
        <c:crosses val="autoZero"/>
        <c:auto val="1"/>
        <c:lblAlgn val="ctr"/>
        <c:lblOffset val="100"/>
      </c:catAx>
      <c:valAx>
        <c:axId val="130102784"/>
        <c:scaling>
          <c:orientation val="minMax"/>
        </c:scaling>
        <c:axPos val="l"/>
        <c:majorGridlines/>
        <c:numFmt formatCode="General" sourceLinked="1"/>
        <c:tickLblPos val="nextTo"/>
        <c:crossAx val="130101248"/>
        <c:crosses val="autoZero"/>
        <c:crossBetween val="between"/>
      </c:valAx>
    </c:plotArea>
    <c:legend>
      <c:legendPos val="r"/>
    </c:legend>
    <c:plotVisOnly val="1"/>
    <c:dispBlanksAs val="zero"/>
  </c:chart>
  <c:externalData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Sheet1!$C$101</c:f>
              <c:strCache>
                <c:ptCount val="1"/>
                <c:pt idx="0">
                  <c:v>Total turisti</c:v>
                </c:pt>
              </c:strCache>
            </c:strRef>
          </c:tx>
          <c:cat>
            <c:numRef>
              <c:f>Sheet1!$D$100:$F$100</c:f>
              <c:numCache>
                <c:formatCode>General</c:formatCode>
                <c:ptCount val="3"/>
                <c:pt idx="0">
                  <c:v>2016</c:v>
                </c:pt>
                <c:pt idx="1">
                  <c:v>2017</c:v>
                </c:pt>
                <c:pt idx="2">
                  <c:v>2018</c:v>
                </c:pt>
              </c:numCache>
            </c:numRef>
          </c:cat>
          <c:val>
            <c:numRef>
              <c:f>Sheet1!$D$101:$F$101</c:f>
              <c:numCache>
                <c:formatCode>General</c:formatCode>
                <c:ptCount val="3"/>
                <c:pt idx="0">
                  <c:v>337447</c:v>
                </c:pt>
                <c:pt idx="1">
                  <c:v>364177</c:v>
                </c:pt>
                <c:pt idx="2">
                  <c:v>378625</c:v>
                </c:pt>
              </c:numCache>
            </c:numRef>
          </c:val>
          <c:extLst xmlns:c16r2="http://schemas.microsoft.com/office/drawing/2015/06/chart">
            <c:ext xmlns:c16="http://schemas.microsoft.com/office/drawing/2014/chart" uri="{C3380CC4-5D6E-409C-BE32-E72D297353CC}">
              <c16:uniqueId val="{00000000-D4D7-4901-8C6B-3B38DABD8B71}"/>
            </c:ext>
          </c:extLst>
        </c:ser>
        <c:ser>
          <c:idx val="1"/>
          <c:order val="1"/>
          <c:tx>
            <c:strRef>
              <c:f>Sheet1!$C$102</c:f>
              <c:strCache>
                <c:ptCount val="1"/>
                <c:pt idx="0">
                  <c:v>romani</c:v>
                </c:pt>
              </c:strCache>
            </c:strRef>
          </c:tx>
          <c:cat>
            <c:numRef>
              <c:f>Sheet1!$D$100:$F$100</c:f>
              <c:numCache>
                <c:formatCode>General</c:formatCode>
                <c:ptCount val="3"/>
                <c:pt idx="0">
                  <c:v>2016</c:v>
                </c:pt>
                <c:pt idx="1">
                  <c:v>2017</c:v>
                </c:pt>
                <c:pt idx="2">
                  <c:v>2018</c:v>
                </c:pt>
              </c:numCache>
            </c:numRef>
          </c:cat>
          <c:val>
            <c:numRef>
              <c:f>Sheet1!$D$102:$F$102</c:f>
              <c:numCache>
                <c:formatCode>General</c:formatCode>
                <c:ptCount val="3"/>
                <c:pt idx="0">
                  <c:v>296480</c:v>
                </c:pt>
                <c:pt idx="1">
                  <c:v>321773</c:v>
                </c:pt>
                <c:pt idx="2">
                  <c:v>340295</c:v>
                </c:pt>
              </c:numCache>
            </c:numRef>
          </c:val>
          <c:extLst xmlns:c16r2="http://schemas.microsoft.com/office/drawing/2015/06/chart">
            <c:ext xmlns:c16="http://schemas.microsoft.com/office/drawing/2014/chart" uri="{C3380CC4-5D6E-409C-BE32-E72D297353CC}">
              <c16:uniqueId val="{00000001-D4D7-4901-8C6B-3B38DABD8B71}"/>
            </c:ext>
          </c:extLst>
        </c:ser>
        <c:ser>
          <c:idx val="2"/>
          <c:order val="2"/>
          <c:tx>
            <c:strRef>
              <c:f>Sheet1!$C$103</c:f>
              <c:strCache>
                <c:ptCount val="1"/>
                <c:pt idx="0">
                  <c:v>straini</c:v>
                </c:pt>
              </c:strCache>
            </c:strRef>
          </c:tx>
          <c:cat>
            <c:numRef>
              <c:f>Sheet1!$D$100:$F$100</c:f>
              <c:numCache>
                <c:formatCode>General</c:formatCode>
                <c:ptCount val="3"/>
                <c:pt idx="0">
                  <c:v>2016</c:v>
                </c:pt>
                <c:pt idx="1">
                  <c:v>2017</c:v>
                </c:pt>
                <c:pt idx="2">
                  <c:v>2018</c:v>
                </c:pt>
              </c:numCache>
            </c:numRef>
          </c:cat>
          <c:val>
            <c:numRef>
              <c:f>Sheet1!$D$103:$F$103</c:f>
              <c:numCache>
                <c:formatCode>General</c:formatCode>
                <c:ptCount val="3"/>
                <c:pt idx="0">
                  <c:v>40967</c:v>
                </c:pt>
                <c:pt idx="1">
                  <c:v>42404</c:v>
                </c:pt>
                <c:pt idx="2">
                  <c:v>38330</c:v>
                </c:pt>
              </c:numCache>
            </c:numRef>
          </c:val>
          <c:extLst xmlns:c16r2="http://schemas.microsoft.com/office/drawing/2015/06/chart">
            <c:ext xmlns:c16="http://schemas.microsoft.com/office/drawing/2014/chart" uri="{C3380CC4-5D6E-409C-BE32-E72D297353CC}">
              <c16:uniqueId val="{00000002-D4D7-4901-8C6B-3B38DABD8B71}"/>
            </c:ext>
          </c:extLst>
        </c:ser>
        <c:shape val="pyramid"/>
        <c:axId val="130118784"/>
        <c:axId val="130120320"/>
        <c:axId val="0"/>
      </c:bar3DChart>
      <c:catAx>
        <c:axId val="130118784"/>
        <c:scaling>
          <c:orientation val="minMax"/>
        </c:scaling>
        <c:axPos val="b"/>
        <c:numFmt formatCode="General" sourceLinked="1"/>
        <c:tickLblPos val="nextTo"/>
        <c:crossAx val="130120320"/>
        <c:crosses val="autoZero"/>
        <c:auto val="1"/>
        <c:lblAlgn val="ctr"/>
        <c:lblOffset val="100"/>
      </c:catAx>
      <c:valAx>
        <c:axId val="130120320"/>
        <c:scaling>
          <c:orientation val="minMax"/>
        </c:scaling>
        <c:axPos val="l"/>
        <c:majorGridlines/>
        <c:numFmt formatCode="General" sourceLinked="1"/>
        <c:tickLblPos val="nextTo"/>
        <c:crossAx val="130118784"/>
        <c:crosses val="autoZero"/>
        <c:crossBetween val="between"/>
      </c:valAx>
    </c:plotArea>
    <c:legend>
      <c:legendPos val="r"/>
    </c:legend>
    <c:plotVisOnly val="1"/>
    <c:dispBlanksAs val="gap"/>
  </c:chart>
  <c:externalData r:id="rId2"/>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a:t>NUM</a:t>
            </a:r>
            <a:r>
              <a:rPr lang="ro-RO"/>
              <a:t>Ă</a:t>
            </a:r>
            <a:r>
              <a:rPr lang="en-US"/>
              <a:t>R UNIT</a:t>
            </a:r>
            <a:r>
              <a:rPr lang="ro-RO"/>
              <a:t>ĂȚ</a:t>
            </a:r>
            <a:r>
              <a:rPr lang="en-US"/>
              <a:t>I </a:t>
            </a:r>
            <a:r>
              <a:rPr lang="ro-RO"/>
              <a:t>ȘC</a:t>
            </a:r>
            <a:r>
              <a:rPr lang="en-US"/>
              <a:t>OLARE</a:t>
            </a:r>
          </a:p>
        </c:rich>
      </c:tx>
    </c:title>
    <c:plotArea>
      <c:layout/>
      <c:lineChart>
        <c:grouping val="standard"/>
        <c:ser>
          <c:idx val="0"/>
          <c:order val="0"/>
          <c:tx>
            <c:strRef>
              <c:f>Sheet1!$C$107</c:f>
              <c:strCache>
                <c:ptCount val="1"/>
                <c:pt idx="0">
                  <c:v>NUMAR UNITATI SCOLARE</c:v>
                </c:pt>
              </c:strCache>
            </c:strRef>
          </c:tx>
          <c:marker>
            <c:symbol val="none"/>
          </c:marker>
          <c:cat>
            <c:numRef>
              <c:f>Sheet1!$D$106:$F$106</c:f>
              <c:numCache>
                <c:formatCode>General</c:formatCode>
                <c:ptCount val="3"/>
                <c:pt idx="0">
                  <c:v>2016</c:v>
                </c:pt>
                <c:pt idx="1">
                  <c:v>2017</c:v>
                </c:pt>
                <c:pt idx="2">
                  <c:v>2018</c:v>
                </c:pt>
              </c:numCache>
            </c:numRef>
          </c:cat>
          <c:val>
            <c:numRef>
              <c:f>Sheet1!$D$107:$F$107</c:f>
              <c:numCache>
                <c:formatCode>General</c:formatCode>
                <c:ptCount val="3"/>
                <c:pt idx="0">
                  <c:v>184</c:v>
                </c:pt>
                <c:pt idx="1">
                  <c:v>186</c:v>
                </c:pt>
                <c:pt idx="2">
                  <c:v>186</c:v>
                </c:pt>
              </c:numCache>
            </c:numRef>
          </c:val>
          <c:extLst xmlns:c16r2="http://schemas.microsoft.com/office/drawing/2015/06/chart">
            <c:ext xmlns:c16="http://schemas.microsoft.com/office/drawing/2014/chart" uri="{C3380CC4-5D6E-409C-BE32-E72D297353CC}">
              <c16:uniqueId val="{00000000-8A75-4564-9D12-DF164372183C}"/>
            </c:ext>
          </c:extLst>
        </c:ser>
        <c:marker val="1"/>
        <c:axId val="136194688"/>
        <c:axId val="136204672"/>
      </c:lineChart>
      <c:catAx>
        <c:axId val="136194688"/>
        <c:scaling>
          <c:orientation val="minMax"/>
        </c:scaling>
        <c:axPos val="b"/>
        <c:numFmt formatCode="General" sourceLinked="1"/>
        <c:tickLblPos val="nextTo"/>
        <c:crossAx val="136204672"/>
        <c:crosses val="autoZero"/>
        <c:auto val="1"/>
        <c:lblAlgn val="ctr"/>
        <c:lblOffset val="100"/>
      </c:catAx>
      <c:valAx>
        <c:axId val="136204672"/>
        <c:scaling>
          <c:orientation val="minMax"/>
        </c:scaling>
        <c:axPos val="l"/>
        <c:majorGridlines/>
        <c:numFmt formatCode="General" sourceLinked="1"/>
        <c:tickLblPos val="nextTo"/>
        <c:crossAx val="136194688"/>
        <c:crosses val="autoZero"/>
        <c:crossBetween val="between"/>
      </c:valAx>
    </c:plotArea>
    <c:plotVisOnly val="1"/>
    <c:dispBlanksAs val="gap"/>
  </c:chart>
  <c:externalData r:id="rId2"/>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lineChart>
        <c:grouping val="stacked"/>
        <c:ser>
          <c:idx val="0"/>
          <c:order val="0"/>
          <c:tx>
            <c:strRef>
              <c:f>Sheet1!$D$110</c:f>
              <c:strCache>
                <c:ptCount val="1"/>
                <c:pt idx="0">
                  <c:v>2016</c:v>
                </c:pt>
              </c:strCache>
            </c:strRef>
          </c:tx>
          <c:cat>
            <c:strRef>
              <c:f>Sheet1!$C$111:$C$117</c:f>
              <c:strCache>
                <c:ptCount val="7"/>
                <c:pt idx="0">
                  <c:v>Total</c:v>
                </c:pt>
                <c:pt idx="1">
                  <c:v>Invatamant prescolar</c:v>
                </c:pt>
                <c:pt idx="2">
                  <c:v>Invatamant primar si gimnazial</c:v>
                </c:pt>
                <c:pt idx="3">
                  <c:v>Invatamant liceal</c:v>
                </c:pt>
                <c:pt idx="4">
                  <c:v>Invatamant profesional</c:v>
                </c:pt>
                <c:pt idx="5">
                  <c:v>Invatamant postliceal si scoli maistri </c:v>
                </c:pt>
                <c:pt idx="6">
                  <c:v>Invatamant supperior </c:v>
                </c:pt>
              </c:strCache>
            </c:strRef>
          </c:cat>
          <c:val>
            <c:numRef>
              <c:f>Sheet1!$D$111:$D$117</c:f>
              <c:numCache>
                <c:formatCode>General</c:formatCode>
                <c:ptCount val="7"/>
                <c:pt idx="0">
                  <c:v>104170</c:v>
                </c:pt>
                <c:pt idx="1">
                  <c:v>17085</c:v>
                </c:pt>
                <c:pt idx="2">
                  <c:v>56409</c:v>
                </c:pt>
                <c:pt idx="3">
                  <c:v>19339</c:v>
                </c:pt>
                <c:pt idx="4">
                  <c:v>3495</c:v>
                </c:pt>
                <c:pt idx="5">
                  <c:v>2299</c:v>
                </c:pt>
                <c:pt idx="6">
                  <c:v>5543</c:v>
                </c:pt>
              </c:numCache>
            </c:numRef>
          </c:val>
          <c:extLst xmlns:c16r2="http://schemas.microsoft.com/office/drawing/2015/06/chart">
            <c:ext xmlns:c16="http://schemas.microsoft.com/office/drawing/2014/chart" uri="{C3380CC4-5D6E-409C-BE32-E72D297353CC}">
              <c16:uniqueId val="{00000000-77AB-4A2B-BA7A-3D2715CA9418}"/>
            </c:ext>
          </c:extLst>
        </c:ser>
        <c:ser>
          <c:idx val="1"/>
          <c:order val="1"/>
          <c:tx>
            <c:strRef>
              <c:f>Sheet1!$E$110</c:f>
              <c:strCache>
                <c:ptCount val="1"/>
                <c:pt idx="0">
                  <c:v>2017</c:v>
                </c:pt>
              </c:strCache>
            </c:strRef>
          </c:tx>
          <c:cat>
            <c:strRef>
              <c:f>Sheet1!$C$111:$C$117</c:f>
              <c:strCache>
                <c:ptCount val="7"/>
                <c:pt idx="0">
                  <c:v>Total</c:v>
                </c:pt>
                <c:pt idx="1">
                  <c:v>Invatamant prescolar</c:v>
                </c:pt>
                <c:pt idx="2">
                  <c:v>Invatamant primar si gimnazial</c:v>
                </c:pt>
                <c:pt idx="3">
                  <c:v>Invatamant liceal</c:v>
                </c:pt>
                <c:pt idx="4">
                  <c:v>Invatamant profesional</c:v>
                </c:pt>
                <c:pt idx="5">
                  <c:v>Invatamant postliceal si scoli maistri </c:v>
                </c:pt>
                <c:pt idx="6">
                  <c:v>Invatamant supperior </c:v>
                </c:pt>
              </c:strCache>
            </c:strRef>
          </c:cat>
          <c:val>
            <c:numRef>
              <c:f>Sheet1!$E$111:$E$117</c:f>
              <c:numCache>
                <c:formatCode>General</c:formatCode>
                <c:ptCount val="7"/>
                <c:pt idx="0">
                  <c:v>102692</c:v>
                </c:pt>
                <c:pt idx="1">
                  <c:v>16793</c:v>
                </c:pt>
                <c:pt idx="2">
                  <c:v>55227</c:v>
                </c:pt>
                <c:pt idx="3">
                  <c:v>18915</c:v>
                </c:pt>
                <c:pt idx="4">
                  <c:v>3826</c:v>
                </c:pt>
                <c:pt idx="5">
                  <c:v>2176</c:v>
                </c:pt>
                <c:pt idx="6">
                  <c:v>5755</c:v>
                </c:pt>
              </c:numCache>
            </c:numRef>
          </c:val>
          <c:extLst xmlns:c16r2="http://schemas.microsoft.com/office/drawing/2015/06/chart">
            <c:ext xmlns:c16="http://schemas.microsoft.com/office/drawing/2014/chart" uri="{C3380CC4-5D6E-409C-BE32-E72D297353CC}">
              <c16:uniqueId val="{00000001-77AB-4A2B-BA7A-3D2715CA9418}"/>
            </c:ext>
          </c:extLst>
        </c:ser>
        <c:ser>
          <c:idx val="2"/>
          <c:order val="2"/>
          <c:tx>
            <c:strRef>
              <c:f>Sheet1!$F$110</c:f>
              <c:strCache>
                <c:ptCount val="1"/>
                <c:pt idx="0">
                  <c:v>2018</c:v>
                </c:pt>
              </c:strCache>
            </c:strRef>
          </c:tx>
          <c:cat>
            <c:strRef>
              <c:f>Sheet1!$C$111:$C$117</c:f>
              <c:strCache>
                <c:ptCount val="7"/>
                <c:pt idx="0">
                  <c:v>Total</c:v>
                </c:pt>
                <c:pt idx="1">
                  <c:v>Invatamant prescolar</c:v>
                </c:pt>
                <c:pt idx="2">
                  <c:v>Invatamant primar si gimnazial</c:v>
                </c:pt>
                <c:pt idx="3">
                  <c:v>Invatamant liceal</c:v>
                </c:pt>
                <c:pt idx="4">
                  <c:v>Invatamant profesional</c:v>
                </c:pt>
                <c:pt idx="5">
                  <c:v>Invatamant postliceal si scoli maistri </c:v>
                </c:pt>
                <c:pt idx="6">
                  <c:v>Invatamant supperior </c:v>
                </c:pt>
              </c:strCache>
            </c:strRef>
          </c:cat>
          <c:val>
            <c:numRef>
              <c:f>Sheet1!$F$111:$F$117</c:f>
              <c:numCache>
                <c:formatCode>General</c:formatCode>
                <c:ptCount val="7"/>
                <c:pt idx="0">
                  <c:v>101194</c:v>
                </c:pt>
                <c:pt idx="1">
                  <c:v>16837</c:v>
                </c:pt>
                <c:pt idx="2">
                  <c:v>53930</c:v>
                </c:pt>
                <c:pt idx="3">
                  <c:v>18745</c:v>
                </c:pt>
                <c:pt idx="4">
                  <c:v>3750</c:v>
                </c:pt>
                <c:pt idx="5">
                  <c:v>2223</c:v>
                </c:pt>
                <c:pt idx="6">
                  <c:v>5709</c:v>
                </c:pt>
              </c:numCache>
            </c:numRef>
          </c:val>
          <c:extLst xmlns:c16r2="http://schemas.microsoft.com/office/drawing/2015/06/chart">
            <c:ext xmlns:c16="http://schemas.microsoft.com/office/drawing/2014/chart" uri="{C3380CC4-5D6E-409C-BE32-E72D297353CC}">
              <c16:uniqueId val="{00000002-77AB-4A2B-BA7A-3D2715CA9418}"/>
            </c:ext>
          </c:extLst>
        </c:ser>
        <c:marker val="1"/>
        <c:axId val="136236416"/>
        <c:axId val="136242304"/>
      </c:lineChart>
      <c:catAx>
        <c:axId val="136236416"/>
        <c:scaling>
          <c:orientation val="minMax"/>
        </c:scaling>
        <c:axPos val="b"/>
        <c:numFmt formatCode="General" sourceLinked="0"/>
        <c:tickLblPos val="nextTo"/>
        <c:crossAx val="136242304"/>
        <c:crosses val="autoZero"/>
        <c:auto val="1"/>
        <c:lblAlgn val="ctr"/>
        <c:lblOffset val="100"/>
      </c:catAx>
      <c:valAx>
        <c:axId val="136242304"/>
        <c:scaling>
          <c:orientation val="minMax"/>
        </c:scaling>
        <c:axPos val="l"/>
        <c:majorGridlines/>
        <c:numFmt formatCode="General" sourceLinked="1"/>
        <c:tickLblPos val="nextTo"/>
        <c:crossAx val="136236416"/>
        <c:crosses val="autoZero"/>
        <c:crossBetween val="between"/>
      </c:valAx>
    </c:plotArea>
    <c:legend>
      <c:legendPos val="r"/>
    </c:legend>
    <c:plotVisOnly val="1"/>
    <c:dispBlanksAs val="zero"/>
  </c:chart>
  <c:externalData r:id="rId2"/>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n-US"/>
  <c:style val="8"/>
  <c:clrMapOvr bg1="lt1" tx1="dk1" bg2="lt2" tx2="dk2" accent1="accent1" accent2="accent2" accent3="accent3" accent4="accent4" accent5="accent5" accent6="accent6" hlink="hlink" folHlink="folHlink"/>
  <c:chart>
    <c:plotArea>
      <c:layout/>
      <c:lineChart>
        <c:grouping val="stacked"/>
        <c:ser>
          <c:idx val="0"/>
          <c:order val="0"/>
          <c:tx>
            <c:strRef>
              <c:f>Sheet2!$C$5</c:f>
              <c:strCache>
                <c:ptCount val="1"/>
                <c:pt idx="0">
                  <c:v>Medici</c:v>
                </c:pt>
              </c:strCache>
            </c:strRef>
          </c:tx>
          <c:cat>
            <c:multiLvlStrRef>
              <c:f>Sheet2!$D$3:$I$4</c:f>
              <c:multiLvlStrCache>
                <c:ptCount val="6"/>
                <c:lvl>
                  <c:pt idx="0">
                    <c:v>public</c:v>
                  </c:pt>
                  <c:pt idx="1">
                    <c:v>privat</c:v>
                  </c:pt>
                  <c:pt idx="2">
                    <c:v>public</c:v>
                  </c:pt>
                  <c:pt idx="3">
                    <c:v>privat</c:v>
                  </c:pt>
                  <c:pt idx="4">
                    <c:v>public</c:v>
                  </c:pt>
                  <c:pt idx="5">
                    <c:v>privat</c:v>
                  </c:pt>
                </c:lvl>
                <c:lvl>
                  <c:pt idx="0">
                    <c:v>2016</c:v>
                  </c:pt>
                  <c:pt idx="3">
                    <c:v>2017</c:v>
                  </c:pt>
                  <c:pt idx="4">
                    <c:v>2018</c:v>
                  </c:pt>
                </c:lvl>
              </c:multiLvlStrCache>
            </c:multiLvlStrRef>
          </c:cat>
          <c:val>
            <c:numRef>
              <c:f>Sheet2!$D$5:$I$5</c:f>
              <c:numCache>
                <c:formatCode>General</c:formatCode>
                <c:ptCount val="6"/>
                <c:pt idx="0">
                  <c:v>646</c:v>
                </c:pt>
                <c:pt idx="1">
                  <c:v>440</c:v>
                </c:pt>
                <c:pt idx="2">
                  <c:v>663</c:v>
                </c:pt>
                <c:pt idx="3">
                  <c:v>434</c:v>
                </c:pt>
                <c:pt idx="4">
                  <c:v>678</c:v>
                </c:pt>
                <c:pt idx="5">
                  <c:v>442</c:v>
                </c:pt>
              </c:numCache>
            </c:numRef>
          </c:val>
          <c:extLst xmlns:c16r2="http://schemas.microsoft.com/office/drawing/2015/06/chart">
            <c:ext xmlns:c16="http://schemas.microsoft.com/office/drawing/2014/chart" uri="{C3380CC4-5D6E-409C-BE32-E72D297353CC}">
              <c16:uniqueId val="{00000000-5252-450D-876C-EFEC638F2056}"/>
            </c:ext>
          </c:extLst>
        </c:ser>
        <c:ser>
          <c:idx val="1"/>
          <c:order val="1"/>
          <c:tx>
            <c:strRef>
              <c:f>Sheet2!$C$6</c:f>
              <c:strCache>
                <c:ptCount val="1"/>
                <c:pt idx="0">
                  <c:v>Stomatologi</c:v>
                </c:pt>
              </c:strCache>
            </c:strRef>
          </c:tx>
          <c:cat>
            <c:multiLvlStrRef>
              <c:f>Sheet2!$D$3:$I$4</c:f>
              <c:multiLvlStrCache>
                <c:ptCount val="6"/>
                <c:lvl>
                  <c:pt idx="0">
                    <c:v>public</c:v>
                  </c:pt>
                  <c:pt idx="1">
                    <c:v>privat</c:v>
                  </c:pt>
                  <c:pt idx="2">
                    <c:v>public</c:v>
                  </c:pt>
                  <c:pt idx="3">
                    <c:v>privat</c:v>
                  </c:pt>
                  <c:pt idx="4">
                    <c:v>public</c:v>
                  </c:pt>
                  <c:pt idx="5">
                    <c:v>privat</c:v>
                  </c:pt>
                </c:lvl>
                <c:lvl>
                  <c:pt idx="0">
                    <c:v>2016</c:v>
                  </c:pt>
                  <c:pt idx="3">
                    <c:v>2017</c:v>
                  </c:pt>
                  <c:pt idx="4">
                    <c:v>2018</c:v>
                  </c:pt>
                </c:lvl>
              </c:multiLvlStrCache>
            </c:multiLvlStrRef>
          </c:cat>
          <c:val>
            <c:numRef>
              <c:f>Sheet2!$D$6:$I$6</c:f>
              <c:numCache>
                <c:formatCode>General</c:formatCode>
                <c:ptCount val="6"/>
                <c:pt idx="0">
                  <c:v>21</c:v>
                </c:pt>
                <c:pt idx="1">
                  <c:v>300</c:v>
                </c:pt>
                <c:pt idx="2">
                  <c:v>19</c:v>
                </c:pt>
                <c:pt idx="3">
                  <c:v>302</c:v>
                </c:pt>
                <c:pt idx="4">
                  <c:v>19</c:v>
                </c:pt>
                <c:pt idx="5">
                  <c:v>299</c:v>
                </c:pt>
              </c:numCache>
            </c:numRef>
          </c:val>
          <c:extLst xmlns:c16r2="http://schemas.microsoft.com/office/drawing/2015/06/chart">
            <c:ext xmlns:c16="http://schemas.microsoft.com/office/drawing/2014/chart" uri="{C3380CC4-5D6E-409C-BE32-E72D297353CC}">
              <c16:uniqueId val="{00000001-5252-450D-876C-EFEC638F2056}"/>
            </c:ext>
          </c:extLst>
        </c:ser>
        <c:ser>
          <c:idx val="2"/>
          <c:order val="2"/>
          <c:tx>
            <c:strRef>
              <c:f>Sheet2!$C$7</c:f>
              <c:strCache>
                <c:ptCount val="1"/>
                <c:pt idx="0">
                  <c:v>Farmacisti</c:v>
                </c:pt>
              </c:strCache>
            </c:strRef>
          </c:tx>
          <c:cat>
            <c:multiLvlStrRef>
              <c:f>Sheet2!$D$3:$I$4</c:f>
              <c:multiLvlStrCache>
                <c:ptCount val="6"/>
                <c:lvl>
                  <c:pt idx="0">
                    <c:v>public</c:v>
                  </c:pt>
                  <c:pt idx="1">
                    <c:v>privat</c:v>
                  </c:pt>
                  <c:pt idx="2">
                    <c:v>public</c:v>
                  </c:pt>
                  <c:pt idx="3">
                    <c:v>privat</c:v>
                  </c:pt>
                  <c:pt idx="4">
                    <c:v>public</c:v>
                  </c:pt>
                  <c:pt idx="5">
                    <c:v>privat</c:v>
                  </c:pt>
                </c:lvl>
                <c:lvl>
                  <c:pt idx="0">
                    <c:v>2016</c:v>
                  </c:pt>
                  <c:pt idx="3">
                    <c:v>2017</c:v>
                  </c:pt>
                  <c:pt idx="4">
                    <c:v>2018</c:v>
                  </c:pt>
                </c:lvl>
              </c:multiLvlStrCache>
            </c:multiLvlStrRef>
          </c:cat>
          <c:val>
            <c:numRef>
              <c:f>Sheet2!$D$7:$I$7</c:f>
              <c:numCache>
                <c:formatCode>General</c:formatCode>
                <c:ptCount val="6"/>
                <c:pt idx="0">
                  <c:v>20</c:v>
                </c:pt>
                <c:pt idx="1">
                  <c:v>261</c:v>
                </c:pt>
                <c:pt idx="2">
                  <c:v>16</c:v>
                </c:pt>
                <c:pt idx="3">
                  <c:v>262</c:v>
                </c:pt>
                <c:pt idx="4">
                  <c:v>17</c:v>
                </c:pt>
                <c:pt idx="5">
                  <c:v>262</c:v>
                </c:pt>
              </c:numCache>
            </c:numRef>
          </c:val>
          <c:extLst xmlns:c16r2="http://schemas.microsoft.com/office/drawing/2015/06/chart">
            <c:ext xmlns:c16="http://schemas.microsoft.com/office/drawing/2014/chart" uri="{C3380CC4-5D6E-409C-BE32-E72D297353CC}">
              <c16:uniqueId val="{00000002-5252-450D-876C-EFEC638F2056}"/>
            </c:ext>
          </c:extLst>
        </c:ser>
        <c:ser>
          <c:idx val="3"/>
          <c:order val="3"/>
          <c:tx>
            <c:strRef>
              <c:f>Sheet2!$C$8</c:f>
              <c:strCache>
                <c:ptCount val="1"/>
                <c:pt idx="0">
                  <c:v>Personal sanitar mediu </c:v>
                </c:pt>
              </c:strCache>
            </c:strRef>
          </c:tx>
          <c:cat>
            <c:multiLvlStrRef>
              <c:f>Sheet2!$D$3:$I$4</c:f>
              <c:multiLvlStrCache>
                <c:ptCount val="6"/>
                <c:lvl>
                  <c:pt idx="0">
                    <c:v>public</c:v>
                  </c:pt>
                  <c:pt idx="1">
                    <c:v>privat</c:v>
                  </c:pt>
                  <c:pt idx="2">
                    <c:v>public</c:v>
                  </c:pt>
                  <c:pt idx="3">
                    <c:v>privat</c:v>
                  </c:pt>
                  <c:pt idx="4">
                    <c:v>public</c:v>
                  </c:pt>
                  <c:pt idx="5">
                    <c:v>privat</c:v>
                  </c:pt>
                </c:lvl>
                <c:lvl>
                  <c:pt idx="0">
                    <c:v>2016</c:v>
                  </c:pt>
                  <c:pt idx="3">
                    <c:v>2017</c:v>
                  </c:pt>
                  <c:pt idx="4">
                    <c:v>2018</c:v>
                  </c:pt>
                </c:lvl>
              </c:multiLvlStrCache>
            </c:multiLvlStrRef>
          </c:cat>
          <c:val>
            <c:numRef>
              <c:f>Sheet2!$D$8:$I$8</c:f>
              <c:numCache>
                <c:formatCode>General</c:formatCode>
                <c:ptCount val="6"/>
                <c:pt idx="0">
                  <c:v>2378</c:v>
                </c:pt>
                <c:pt idx="1">
                  <c:v>1261</c:v>
                </c:pt>
                <c:pt idx="2">
                  <c:v>2477</c:v>
                </c:pt>
                <c:pt idx="3">
                  <c:v>1292</c:v>
                </c:pt>
                <c:pt idx="4">
                  <c:v>2475</c:v>
                </c:pt>
                <c:pt idx="5">
                  <c:v>1308</c:v>
                </c:pt>
              </c:numCache>
            </c:numRef>
          </c:val>
          <c:extLst xmlns:c16r2="http://schemas.microsoft.com/office/drawing/2015/06/chart">
            <c:ext xmlns:c16="http://schemas.microsoft.com/office/drawing/2014/chart" uri="{C3380CC4-5D6E-409C-BE32-E72D297353CC}">
              <c16:uniqueId val="{00000003-5252-450D-876C-EFEC638F2056}"/>
            </c:ext>
          </c:extLst>
        </c:ser>
        <c:ser>
          <c:idx val="4"/>
          <c:order val="4"/>
          <c:tx>
            <c:strRef>
              <c:f>Sheet2!$C$9</c:f>
              <c:strCache>
                <c:ptCount val="1"/>
                <c:pt idx="0">
                  <c:v>Personal sanitar auxiliar</c:v>
                </c:pt>
              </c:strCache>
            </c:strRef>
          </c:tx>
          <c:cat>
            <c:multiLvlStrRef>
              <c:f>Sheet2!$D$3:$I$4</c:f>
              <c:multiLvlStrCache>
                <c:ptCount val="6"/>
                <c:lvl>
                  <c:pt idx="0">
                    <c:v>public</c:v>
                  </c:pt>
                  <c:pt idx="1">
                    <c:v>privat</c:v>
                  </c:pt>
                  <c:pt idx="2">
                    <c:v>public</c:v>
                  </c:pt>
                  <c:pt idx="3">
                    <c:v>privat</c:v>
                  </c:pt>
                  <c:pt idx="4">
                    <c:v>public</c:v>
                  </c:pt>
                  <c:pt idx="5">
                    <c:v>privat</c:v>
                  </c:pt>
                </c:lvl>
                <c:lvl>
                  <c:pt idx="0">
                    <c:v>2016</c:v>
                  </c:pt>
                  <c:pt idx="3">
                    <c:v>2017</c:v>
                  </c:pt>
                  <c:pt idx="4">
                    <c:v>2018</c:v>
                  </c:pt>
                </c:lvl>
              </c:multiLvlStrCache>
            </c:multiLvlStrRef>
          </c:cat>
          <c:val>
            <c:numRef>
              <c:f>Sheet2!$D$9:$I$9</c:f>
              <c:numCache>
                <c:formatCode>General</c:formatCode>
                <c:ptCount val="6"/>
                <c:pt idx="0">
                  <c:v>1398</c:v>
                </c:pt>
                <c:pt idx="1">
                  <c:v>190</c:v>
                </c:pt>
                <c:pt idx="2">
                  <c:v>1464</c:v>
                </c:pt>
                <c:pt idx="3">
                  <c:v>259</c:v>
                </c:pt>
                <c:pt idx="4">
                  <c:v>1497</c:v>
                </c:pt>
                <c:pt idx="5">
                  <c:v>327</c:v>
                </c:pt>
              </c:numCache>
            </c:numRef>
          </c:val>
          <c:extLst xmlns:c16r2="http://schemas.microsoft.com/office/drawing/2015/06/chart">
            <c:ext xmlns:c16="http://schemas.microsoft.com/office/drawing/2014/chart" uri="{C3380CC4-5D6E-409C-BE32-E72D297353CC}">
              <c16:uniqueId val="{00000004-5252-450D-876C-EFEC638F2056}"/>
            </c:ext>
          </c:extLst>
        </c:ser>
        <c:marker val="1"/>
        <c:axId val="136424832"/>
        <c:axId val="136430720"/>
      </c:lineChart>
      <c:catAx>
        <c:axId val="136424832"/>
        <c:scaling>
          <c:orientation val="minMax"/>
        </c:scaling>
        <c:axPos val="b"/>
        <c:numFmt formatCode="General" sourceLinked="0"/>
        <c:tickLblPos val="nextTo"/>
        <c:crossAx val="136430720"/>
        <c:crosses val="autoZero"/>
        <c:auto val="1"/>
        <c:lblAlgn val="ctr"/>
        <c:lblOffset val="100"/>
      </c:catAx>
      <c:valAx>
        <c:axId val="136430720"/>
        <c:scaling>
          <c:orientation val="minMax"/>
        </c:scaling>
        <c:axPos val="l"/>
        <c:majorGridlines/>
        <c:numFmt formatCode="General" sourceLinked="1"/>
        <c:tickLblPos val="nextTo"/>
        <c:crossAx val="136424832"/>
        <c:crosses val="autoZero"/>
        <c:crossBetween val="between"/>
      </c:valAx>
    </c:plotArea>
    <c:legend>
      <c:legendPos val="r"/>
    </c:legend>
    <c:plotVisOnly val="1"/>
    <c:dispBlanksAs val="zero"/>
  </c:chart>
  <c:externalData r:id="rId2"/>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lineChart>
        <c:grouping val="standard"/>
        <c:ser>
          <c:idx val="0"/>
          <c:order val="0"/>
          <c:tx>
            <c:strRef>
              <c:f>Sheet2!$D$19</c:f>
              <c:strCache>
                <c:ptCount val="1"/>
                <c:pt idx="0">
                  <c:v>2016</c:v>
                </c:pt>
              </c:strCache>
            </c:strRef>
          </c:tx>
          <c:cat>
            <c:strRef>
              <c:f>Sheet2!$C$20:$C$24</c:f>
              <c:strCache>
                <c:ptCount val="5"/>
                <c:pt idx="0">
                  <c:v>Biblioteci-total</c:v>
                </c:pt>
                <c:pt idx="1">
                  <c:v>Biblioteci centrale, universitare</c:v>
                </c:pt>
                <c:pt idx="2">
                  <c:v>Biblioteci specializate</c:v>
                </c:pt>
                <c:pt idx="3">
                  <c:v>Biblioteci scolare</c:v>
                </c:pt>
                <c:pt idx="4">
                  <c:v>Biblioteci publice </c:v>
                </c:pt>
              </c:strCache>
            </c:strRef>
          </c:cat>
          <c:val>
            <c:numRef>
              <c:f>Sheet2!$D$20:$D$24</c:f>
              <c:numCache>
                <c:formatCode>General</c:formatCode>
                <c:ptCount val="5"/>
                <c:pt idx="0">
                  <c:v>364</c:v>
                </c:pt>
                <c:pt idx="1">
                  <c:v>2</c:v>
                </c:pt>
                <c:pt idx="2">
                  <c:v>23</c:v>
                </c:pt>
                <c:pt idx="3">
                  <c:v>266</c:v>
                </c:pt>
                <c:pt idx="4">
                  <c:v>73</c:v>
                </c:pt>
              </c:numCache>
            </c:numRef>
          </c:val>
          <c:extLst xmlns:c16r2="http://schemas.microsoft.com/office/drawing/2015/06/chart">
            <c:ext xmlns:c16="http://schemas.microsoft.com/office/drawing/2014/chart" uri="{C3380CC4-5D6E-409C-BE32-E72D297353CC}">
              <c16:uniqueId val="{00000000-3401-40D9-B487-FBDB97E16C30}"/>
            </c:ext>
          </c:extLst>
        </c:ser>
        <c:ser>
          <c:idx val="1"/>
          <c:order val="1"/>
          <c:tx>
            <c:strRef>
              <c:f>Sheet2!$E$19</c:f>
              <c:strCache>
                <c:ptCount val="1"/>
                <c:pt idx="0">
                  <c:v>2017</c:v>
                </c:pt>
              </c:strCache>
            </c:strRef>
          </c:tx>
          <c:cat>
            <c:strRef>
              <c:f>Sheet2!$C$20:$C$24</c:f>
              <c:strCache>
                <c:ptCount val="5"/>
                <c:pt idx="0">
                  <c:v>Biblioteci-total</c:v>
                </c:pt>
                <c:pt idx="1">
                  <c:v>Biblioteci centrale, universitare</c:v>
                </c:pt>
                <c:pt idx="2">
                  <c:v>Biblioteci specializate</c:v>
                </c:pt>
                <c:pt idx="3">
                  <c:v>Biblioteci scolare</c:v>
                </c:pt>
                <c:pt idx="4">
                  <c:v>Biblioteci publice </c:v>
                </c:pt>
              </c:strCache>
            </c:strRef>
          </c:cat>
          <c:val>
            <c:numRef>
              <c:f>Sheet2!$E$20:$E$24</c:f>
              <c:numCache>
                <c:formatCode>General</c:formatCode>
                <c:ptCount val="5"/>
                <c:pt idx="0">
                  <c:v>358</c:v>
                </c:pt>
                <c:pt idx="1">
                  <c:v>2</c:v>
                </c:pt>
                <c:pt idx="2">
                  <c:v>22</c:v>
                </c:pt>
                <c:pt idx="3">
                  <c:v>262</c:v>
                </c:pt>
                <c:pt idx="4">
                  <c:v>72</c:v>
                </c:pt>
              </c:numCache>
            </c:numRef>
          </c:val>
          <c:extLst xmlns:c16r2="http://schemas.microsoft.com/office/drawing/2015/06/chart">
            <c:ext xmlns:c16="http://schemas.microsoft.com/office/drawing/2014/chart" uri="{C3380CC4-5D6E-409C-BE32-E72D297353CC}">
              <c16:uniqueId val="{00000001-3401-40D9-B487-FBDB97E16C30}"/>
            </c:ext>
          </c:extLst>
        </c:ser>
        <c:ser>
          <c:idx val="2"/>
          <c:order val="2"/>
          <c:tx>
            <c:strRef>
              <c:f>Sheet2!$F$19</c:f>
              <c:strCache>
                <c:ptCount val="1"/>
                <c:pt idx="0">
                  <c:v>2018</c:v>
                </c:pt>
              </c:strCache>
            </c:strRef>
          </c:tx>
          <c:cat>
            <c:strRef>
              <c:f>Sheet2!$C$20:$C$24</c:f>
              <c:strCache>
                <c:ptCount val="5"/>
                <c:pt idx="0">
                  <c:v>Biblioteci-total</c:v>
                </c:pt>
                <c:pt idx="1">
                  <c:v>Biblioteci centrale, universitare</c:v>
                </c:pt>
                <c:pt idx="2">
                  <c:v>Biblioteci specializate</c:v>
                </c:pt>
                <c:pt idx="3">
                  <c:v>Biblioteci scolare</c:v>
                </c:pt>
                <c:pt idx="4">
                  <c:v>Biblioteci publice </c:v>
                </c:pt>
              </c:strCache>
            </c:strRef>
          </c:cat>
          <c:val>
            <c:numRef>
              <c:f>Sheet2!$F$20:$F$24</c:f>
              <c:numCache>
                <c:formatCode>General</c:formatCode>
                <c:ptCount val="5"/>
                <c:pt idx="0">
                  <c:v>357</c:v>
                </c:pt>
                <c:pt idx="1">
                  <c:v>2</c:v>
                </c:pt>
                <c:pt idx="2">
                  <c:v>21</c:v>
                </c:pt>
                <c:pt idx="3">
                  <c:v>265</c:v>
                </c:pt>
                <c:pt idx="4">
                  <c:v>69</c:v>
                </c:pt>
              </c:numCache>
            </c:numRef>
          </c:val>
          <c:extLst xmlns:c16r2="http://schemas.microsoft.com/office/drawing/2015/06/chart">
            <c:ext xmlns:c16="http://schemas.microsoft.com/office/drawing/2014/chart" uri="{C3380CC4-5D6E-409C-BE32-E72D297353CC}">
              <c16:uniqueId val="{00000002-3401-40D9-B487-FBDB97E16C30}"/>
            </c:ext>
          </c:extLst>
        </c:ser>
        <c:marker val="1"/>
        <c:axId val="137654656"/>
        <c:axId val="137656192"/>
      </c:lineChart>
      <c:catAx>
        <c:axId val="137654656"/>
        <c:scaling>
          <c:orientation val="minMax"/>
        </c:scaling>
        <c:axPos val="b"/>
        <c:numFmt formatCode="General" sourceLinked="0"/>
        <c:tickLblPos val="nextTo"/>
        <c:crossAx val="137656192"/>
        <c:crosses val="autoZero"/>
        <c:auto val="1"/>
        <c:lblAlgn val="ctr"/>
        <c:lblOffset val="100"/>
      </c:catAx>
      <c:valAx>
        <c:axId val="137656192"/>
        <c:scaling>
          <c:orientation val="minMax"/>
        </c:scaling>
        <c:axPos val="l"/>
        <c:majorGridlines/>
        <c:numFmt formatCode="General" sourceLinked="1"/>
        <c:tickLblPos val="nextTo"/>
        <c:crossAx val="137654656"/>
        <c:crosses val="autoZero"/>
        <c:crossBetween val="between"/>
      </c:valAx>
    </c:plotArea>
    <c:legend>
      <c:legendPos val="r"/>
    </c:legend>
    <c:plotVisOnly val="1"/>
    <c:dispBlanksAs val="gap"/>
  </c:chart>
  <c:externalData r:id="rId2"/>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a:t>Num</a:t>
            </a:r>
            <a:r>
              <a:rPr lang="ro-RO"/>
              <a:t>ă</a:t>
            </a:r>
            <a:r>
              <a:rPr lang="en-US"/>
              <a:t>r vizitatori</a:t>
            </a:r>
          </a:p>
        </c:rich>
      </c:tx>
    </c:title>
    <c:view3D>
      <c:rAngAx val="1"/>
    </c:view3D>
    <c:plotArea>
      <c:layout/>
      <c:bar3DChart>
        <c:barDir val="col"/>
        <c:grouping val="clustered"/>
        <c:ser>
          <c:idx val="0"/>
          <c:order val="0"/>
          <c:tx>
            <c:strRef>
              <c:f>Sheet2!$C$29</c:f>
              <c:strCache>
                <c:ptCount val="1"/>
                <c:pt idx="0">
                  <c:v>Numar vizitatori</c:v>
                </c:pt>
              </c:strCache>
            </c:strRef>
          </c:tx>
          <c:cat>
            <c:numRef>
              <c:f>Sheet2!$D$28:$F$28</c:f>
              <c:numCache>
                <c:formatCode>General</c:formatCode>
                <c:ptCount val="3"/>
                <c:pt idx="0">
                  <c:v>2016</c:v>
                </c:pt>
                <c:pt idx="1">
                  <c:v>2017</c:v>
                </c:pt>
                <c:pt idx="2">
                  <c:v>2018</c:v>
                </c:pt>
              </c:numCache>
            </c:numRef>
          </c:cat>
          <c:val>
            <c:numRef>
              <c:f>Sheet2!$D$29:$F$29</c:f>
              <c:numCache>
                <c:formatCode>General</c:formatCode>
                <c:ptCount val="3"/>
                <c:pt idx="0">
                  <c:v>90012</c:v>
                </c:pt>
                <c:pt idx="1">
                  <c:v>118556</c:v>
                </c:pt>
                <c:pt idx="2">
                  <c:v>119320</c:v>
                </c:pt>
              </c:numCache>
            </c:numRef>
          </c:val>
          <c:extLst xmlns:c16r2="http://schemas.microsoft.com/office/drawing/2015/06/chart">
            <c:ext xmlns:c16="http://schemas.microsoft.com/office/drawing/2014/chart" uri="{C3380CC4-5D6E-409C-BE32-E72D297353CC}">
              <c16:uniqueId val="{00000000-CEF0-4C75-A6BE-E48ECD8B82F8}"/>
            </c:ext>
          </c:extLst>
        </c:ser>
        <c:shape val="pyramid"/>
        <c:axId val="137681152"/>
        <c:axId val="137695232"/>
        <c:axId val="0"/>
      </c:bar3DChart>
      <c:catAx>
        <c:axId val="137681152"/>
        <c:scaling>
          <c:orientation val="minMax"/>
        </c:scaling>
        <c:axPos val="b"/>
        <c:numFmt formatCode="General" sourceLinked="1"/>
        <c:tickLblPos val="nextTo"/>
        <c:crossAx val="137695232"/>
        <c:crosses val="autoZero"/>
        <c:auto val="1"/>
        <c:lblAlgn val="ctr"/>
        <c:lblOffset val="100"/>
      </c:catAx>
      <c:valAx>
        <c:axId val="137695232"/>
        <c:scaling>
          <c:orientation val="minMax"/>
        </c:scaling>
        <c:axPos val="l"/>
        <c:majorGridlines/>
        <c:numFmt formatCode="General" sourceLinked="1"/>
        <c:tickLblPos val="nextTo"/>
        <c:crossAx val="137681152"/>
        <c:crosses val="autoZero"/>
        <c:crossBetween val="between"/>
      </c:valAx>
    </c:plotArea>
    <c:plotVisOnly val="1"/>
    <c:dispBlanksAs val="gap"/>
  </c:chart>
  <c:externalData r:id="rId2"/>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manualLayout>
          <c:layoutTarget val="inner"/>
          <c:xMode val="edge"/>
          <c:yMode val="edge"/>
          <c:x val="7.8568202871699869E-2"/>
          <c:y val="5.6073331742623099E-2"/>
          <c:w val="0.58193415161340123"/>
          <c:h val="0.81740316551340153"/>
        </c:manualLayout>
      </c:layout>
      <c:bar3DChart>
        <c:barDir val="col"/>
        <c:grouping val="clustered"/>
        <c:ser>
          <c:idx val="0"/>
          <c:order val="0"/>
          <c:tx>
            <c:strRef>
              <c:f>Sheet2!$C$33</c:f>
              <c:strCache>
                <c:ptCount val="1"/>
                <c:pt idx="0">
                  <c:v>Total drumuri publice</c:v>
                </c:pt>
              </c:strCache>
            </c:strRef>
          </c:tx>
          <c:cat>
            <c:numRef>
              <c:f>Sheet2!$D$32:$F$32</c:f>
              <c:numCache>
                <c:formatCode>General</c:formatCode>
                <c:ptCount val="3"/>
                <c:pt idx="0">
                  <c:v>2016</c:v>
                </c:pt>
                <c:pt idx="1">
                  <c:v>2017</c:v>
                </c:pt>
                <c:pt idx="2">
                  <c:v>2018</c:v>
                </c:pt>
              </c:numCache>
            </c:numRef>
          </c:cat>
          <c:val>
            <c:numRef>
              <c:f>Sheet2!$D$33:$F$33</c:f>
              <c:numCache>
                <c:formatCode>General</c:formatCode>
                <c:ptCount val="3"/>
                <c:pt idx="0">
                  <c:v>2454</c:v>
                </c:pt>
                <c:pt idx="1">
                  <c:v>2455</c:v>
                </c:pt>
                <c:pt idx="2">
                  <c:v>2455</c:v>
                </c:pt>
              </c:numCache>
            </c:numRef>
          </c:val>
          <c:extLst xmlns:c16r2="http://schemas.microsoft.com/office/drawing/2015/06/chart">
            <c:ext xmlns:c16="http://schemas.microsoft.com/office/drawing/2014/chart" uri="{C3380CC4-5D6E-409C-BE32-E72D297353CC}">
              <c16:uniqueId val="{00000000-2A0B-4747-A6B8-36F5D4F9AC20}"/>
            </c:ext>
          </c:extLst>
        </c:ser>
        <c:ser>
          <c:idx val="1"/>
          <c:order val="1"/>
          <c:tx>
            <c:strRef>
              <c:f>Sheet2!$C$34</c:f>
              <c:strCache>
                <c:ptCount val="1"/>
                <c:pt idx="0">
                  <c:v>Drumuri nationale, total </c:v>
                </c:pt>
              </c:strCache>
            </c:strRef>
          </c:tx>
          <c:cat>
            <c:numRef>
              <c:f>Sheet2!$D$32:$F$32</c:f>
              <c:numCache>
                <c:formatCode>General</c:formatCode>
                <c:ptCount val="3"/>
                <c:pt idx="0">
                  <c:v>2016</c:v>
                </c:pt>
                <c:pt idx="1">
                  <c:v>2017</c:v>
                </c:pt>
                <c:pt idx="2">
                  <c:v>2018</c:v>
                </c:pt>
              </c:numCache>
            </c:numRef>
          </c:cat>
          <c:val>
            <c:numRef>
              <c:f>Sheet2!$D$34:$F$34</c:f>
              <c:numCache>
                <c:formatCode>General</c:formatCode>
                <c:ptCount val="3"/>
                <c:pt idx="0">
                  <c:v>449</c:v>
                </c:pt>
                <c:pt idx="1">
                  <c:v>449</c:v>
                </c:pt>
                <c:pt idx="2">
                  <c:v>449</c:v>
                </c:pt>
              </c:numCache>
            </c:numRef>
          </c:val>
          <c:extLst xmlns:c16r2="http://schemas.microsoft.com/office/drawing/2015/06/chart">
            <c:ext xmlns:c16="http://schemas.microsoft.com/office/drawing/2014/chart" uri="{C3380CC4-5D6E-409C-BE32-E72D297353CC}">
              <c16:uniqueId val="{00000001-2A0B-4747-A6B8-36F5D4F9AC20}"/>
            </c:ext>
          </c:extLst>
        </c:ser>
        <c:ser>
          <c:idx val="2"/>
          <c:order val="2"/>
          <c:tx>
            <c:strRef>
              <c:f>Sheet2!$C$35</c:f>
              <c:strCache>
                <c:ptCount val="1"/>
                <c:pt idx="0">
                  <c:v>Drumuri judetene si comunale, total</c:v>
                </c:pt>
              </c:strCache>
            </c:strRef>
          </c:tx>
          <c:cat>
            <c:numRef>
              <c:f>Sheet2!$D$32:$F$32</c:f>
              <c:numCache>
                <c:formatCode>General</c:formatCode>
                <c:ptCount val="3"/>
                <c:pt idx="0">
                  <c:v>2016</c:v>
                </c:pt>
                <c:pt idx="1">
                  <c:v>2017</c:v>
                </c:pt>
                <c:pt idx="2">
                  <c:v>2018</c:v>
                </c:pt>
              </c:numCache>
            </c:numRef>
          </c:cat>
          <c:val>
            <c:numRef>
              <c:f>Sheet2!$D$35:$F$35</c:f>
              <c:numCache>
                <c:formatCode>General</c:formatCode>
                <c:ptCount val="3"/>
                <c:pt idx="0">
                  <c:v>2005</c:v>
                </c:pt>
                <c:pt idx="1">
                  <c:v>2006</c:v>
                </c:pt>
                <c:pt idx="2">
                  <c:v>2006</c:v>
                </c:pt>
              </c:numCache>
            </c:numRef>
          </c:val>
          <c:extLst xmlns:c16r2="http://schemas.microsoft.com/office/drawing/2015/06/chart">
            <c:ext xmlns:c16="http://schemas.microsoft.com/office/drawing/2014/chart" uri="{C3380CC4-5D6E-409C-BE32-E72D297353CC}">
              <c16:uniqueId val="{00000002-2A0B-4747-A6B8-36F5D4F9AC20}"/>
            </c:ext>
          </c:extLst>
        </c:ser>
        <c:shape val="cone"/>
        <c:axId val="137727360"/>
        <c:axId val="137745536"/>
        <c:axId val="0"/>
      </c:bar3DChart>
      <c:catAx>
        <c:axId val="137727360"/>
        <c:scaling>
          <c:orientation val="minMax"/>
        </c:scaling>
        <c:axPos val="b"/>
        <c:numFmt formatCode="General" sourceLinked="1"/>
        <c:tickLblPos val="nextTo"/>
        <c:crossAx val="137745536"/>
        <c:crosses val="autoZero"/>
        <c:auto val="1"/>
        <c:lblAlgn val="ctr"/>
        <c:lblOffset val="100"/>
      </c:catAx>
      <c:valAx>
        <c:axId val="137745536"/>
        <c:scaling>
          <c:orientation val="minMax"/>
        </c:scaling>
        <c:axPos val="l"/>
        <c:majorGridlines/>
        <c:numFmt formatCode="General" sourceLinked="1"/>
        <c:tickLblPos val="nextTo"/>
        <c:crossAx val="137727360"/>
        <c:crosses val="autoZero"/>
        <c:crossBetween val="between"/>
      </c:valAx>
    </c:plotArea>
    <c:legend>
      <c:legendPos val="r"/>
    </c:legend>
    <c:plotVisOnly val="1"/>
    <c:dispBlanksAs val="gap"/>
  </c:chart>
  <c:externalData r:id="rId2"/>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Sheet2!$D$42</c:f>
              <c:strCache>
                <c:ptCount val="1"/>
                <c:pt idx="0">
                  <c:v>2016</c:v>
                </c:pt>
              </c:strCache>
            </c:strRef>
          </c:tx>
          <c:cat>
            <c:strRef>
              <c:f>Sheet2!$C$43:$C$46</c:f>
              <c:strCache>
                <c:ptCount val="4"/>
                <c:pt idx="0">
                  <c:v>Lungimea totala a caii ferate  (km)</c:v>
                </c:pt>
                <c:pt idx="1">
                  <c:v>Din care  electrificata </c:v>
                </c:pt>
                <c:pt idx="2">
                  <c:v>Linii cu ecartament normal -km</c:v>
                </c:pt>
                <c:pt idx="3">
                  <c:v>Din care, cu o cale </c:v>
                </c:pt>
              </c:strCache>
            </c:strRef>
          </c:cat>
          <c:val>
            <c:numRef>
              <c:f>Sheet2!$D$43:$D$46</c:f>
              <c:numCache>
                <c:formatCode>General</c:formatCode>
                <c:ptCount val="4"/>
                <c:pt idx="0">
                  <c:v>221</c:v>
                </c:pt>
                <c:pt idx="1">
                  <c:v>189</c:v>
                </c:pt>
                <c:pt idx="2">
                  <c:v>221</c:v>
                </c:pt>
                <c:pt idx="3">
                  <c:v>109</c:v>
                </c:pt>
              </c:numCache>
            </c:numRef>
          </c:val>
          <c:extLst xmlns:c16r2="http://schemas.microsoft.com/office/drawing/2015/06/chart">
            <c:ext xmlns:c16="http://schemas.microsoft.com/office/drawing/2014/chart" uri="{C3380CC4-5D6E-409C-BE32-E72D297353CC}">
              <c16:uniqueId val="{00000000-E533-4D25-9951-D6C3D60A1220}"/>
            </c:ext>
          </c:extLst>
        </c:ser>
        <c:ser>
          <c:idx val="1"/>
          <c:order val="1"/>
          <c:tx>
            <c:strRef>
              <c:f>Sheet2!$E$42</c:f>
              <c:strCache>
                <c:ptCount val="1"/>
                <c:pt idx="0">
                  <c:v>2017</c:v>
                </c:pt>
              </c:strCache>
            </c:strRef>
          </c:tx>
          <c:cat>
            <c:strRef>
              <c:f>Sheet2!$C$43:$C$46</c:f>
              <c:strCache>
                <c:ptCount val="4"/>
                <c:pt idx="0">
                  <c:v>Lungimea totala a caii ferate  (km)</c:v>
                </c:pt>
                <c:pt idx="1">
                  <c:v>Din care  electrificata </c:v>
                </c:pt>
                <c:pt idx="2">
                  <c:v>Linii cu ecartament normal -km</c:v>
                </c:pt>
                <c:pt idx="3">
                  <c:v>Din care, cu o cale </c:v>
                </c:pt>
              </c:strCache>
            </c:strRef>
          </c:cat>
          <c:val>
            <c:numRef>
              <c:f>Sheet2!$E$43:$E$46</c:f>
              <c:numCache>
                <c:formatCode>General</c:formatCode>
                <c:ptCount val="4"/>
                <c:pt idx="0">
                  <c:v>221</c:v>
                </c:pt>
                <c:pt idx="1">
                  <c:v>189</c:v>
                </c:pt>
                <c:pt idx="2">
                  <c:v>221</c:v>
                </c:pt>
                <c:pt idx="3">
                  <c:v>109</c:v>
                </c:pt>
              </c:numCache>
            </c:numRef>
          </c:val>
          <c:extLst xmlns:c16r2="http://schemas.microsoft.com/office/drawing/2015/06/chart">
            <c:ext xmlns:c16="http://schemas.microsoft.com/office/drawing/2014/chart" uri="{C3380CC4-5D6E-409C-BE32-E72D297353CC}">
              <c16:uniqueId val="{00000001-E533-4D25-9951-D6C3D60A1220}"/>
            </c:ext>
          </c:extLst>
        </c:ser>
        <c:ser>
          <c:idx val="2"/>
          <c:order val="2"/>
          <c:tx>
            <c:strRef>
              <c:f>Sheet2!$F$42</c:f>
              <c:strCache>
                <c:ptCount val="1"/>
                <c:pt idx="0">
                  <c:v>2018</c:v>
                </c:pt>
              </c:strCache>
            </c:strRef>
          </c:tx>
          <c:cat>
            <c:strRef>
              <c:f>Sheet2!$C$43:$C$46</c:f>
              <c:strCache>
                <c:ptCount val="4"/>
                <c:pt idx="0">
                  <c:v>Lungimea totala a caii ferate  (km)</c:v>
                </c:pt>
                <c:pt idx="1">
                  <c:v>Din care  electrificata </c:v>
                </c:pt>
                <c:pt idx="2">
                  <c:v>Linii cu ecartament normal -km</c:v>
                </c:pt>
                <c:pt idx="3">
                  <c:v>Din care, cu o cale </c:v>
                </c:pt>
              </c:strCache>
            </c:strRef>
          </c:cat>
          <c:val>
            <c:numRef>
              <c:f>Sheet2!$F$43:$F$46</c:f>
              <c:numCache>
                <c:formatCode>General</c:formatCode>
                <c:ptCount val="4"/>
                <c:pt idx="0">
                  <c:v>221</c:v>
                </c:pt>
                <c:pt idx="1">
                  <c:v>189</c:v>
                </c:pt>
                <c:pt idx="2">
                  <c:v>221</c:v>
                </c:pt>
                <c:pt idx="3">
                  <c:v>109</c:v>
                </c:pt>
              </c:numCache>
            </c:numRef>
          </c:val>
          <c:extLst xmlns:c16r2="http://schemas.microsoft.com/office/drawing/2015/06/chart">
            <c:ext xmlns:c16="http://schemas.microsoft.com/office/drawing/2014/chart" uri="{C3380CC4-5D6E-409C-BE32-E72D297353CC}">
              <c16:uniqueId val="{00000002-E533-4D25-9951-D6C3D60A1220}"/>
            </c:ext>
          </c:extLst>
        </c:ser>
        <c:shape val="cone"/>
        <c:axId val="137769728"/>
        <c:axId val="137771264"/>
        <c:axId val="0"/>
      </c:bar3DChart>
      <c:catAx>
        <c:axId val="137769728"/>
        <c:scaling>
          <c:orientation val="minMax"/>
        </c:scaling>
        <c:axPos val="b"/>
        <c:numFmt formatCode="General" sourceLinked="0"/>
        <c:tickLblPos val="nextTo"/>
        <c:crossAx val="137771264"/>
        <c:crosses val="autoZero"/>
        <c:auto val="1"/>
        <c:lblAlgn val="ctr"/>
        <c:lblOffset val="100"/>
      </c:catAx>
      <c:valAx>
        <c:axId val="137771264"/>
        <c:scaling>
          <c:orientation val="minMax"/>
        </c:scaling>
        <c:axPos val="l"/>
        <c:majorGridlines/>
        <c:numFmt formatCode="General" sourceLinked="1"/>
        <c:tickLblPos val="nextTo"/>
        <c:crossAx val="137769728"/>
        <c:crosses val="autoZero"/>
        <c:crossBetween val="between"/>
      </c:valAx>
    </c:plotArea>
    <c:legend>
      <c:legendPos val="r"/>
    </c:legend>
    <c:plotVisOnly val="1"/>
    <c:dispBlanksAs val="gap"/>
  </c:chart>
  <c:externalData r:id="rId2"/>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en-US"/>
  <c:style val="8"/>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Sheet2!$C$51</c:f>
              <c:strCache>
                <c:ptCount val="1"/>
                <c:pt idx="0">
                  <c:v>Lungime retelei (km)</c:v>
                </c:pt>
              </c:strCache>
            </c:strRef>
          </c:tx>
          <c:cat>
            <c:numRef>
              <c:f>Sheet2!$D$50:$F$50</c:f>
              <c:numCache>
                <c:formatCode>General</c:formatCode>
                <c:ptCount val="3"/>
                <c:pt idx="0">
                  <c:v>2016</c:v>
                </c:pt>
                <c:pt idx="1">
                  <c:v>2017</c:v>
                </c:pt>
                <c:pt idx="2">
                  <c:v>2018</c:v>
                </c:pt>
              </c:numCache>
            </c:numRef>
          </c:cat>
          <c:val>
            <c:numRef>
              <c:f>Sheet2!$D$51:$F$51</c:f>
              <c:numCache>
                <c:formatCode>General</c:formatCode>
                <c:ptCount val="3"/>
                <c:pt idx="0">
                  <c:v>1834</c:v>
                </c:pt>
                <c:pt idx="1">
                  <c:v>1842</c:v>
                </c:pt>
                <c:pt idx="2">
                  <c:v>2084</c:v>
                </c:pt>
              </c:numCache>
            </c:numRef>
          </c:val>
          <c:extLst xmlns:c16r2="http://schemas.microsoft.com/office/drawing/2015/06/chart">
            <c:ext xmlns:c16="http://schemas.microsoft.com/office/drawing/2014/chart" uri="{C3380CC4-5D6E-409C-BE32-E72D297353CC}">
              <c16:uniqueId val="{00000000-D7DE-470D-AF37-09535BD97590}"/>
            </c:ext>
          </c:extLst>
        </c:ser>
        <c:shape val="cylinder"/>
        <c:axId val="137792128"/>
        <c:axId val="138551680"/>
        <c:axId val="0"/>
      </c:bar3DChart>
      <c:catAx>
        <c:axId val="137792128"/>
        <c:scaling>
          <c:orientation val="minMax"/>
        </c:scaling>
        <c:axPos val="b"/>
        <c:numFmt formatCode="General" sourceLinked="1"/>
        <c:tickLblPos val="nextTo"/>
        <c:crossAx val="138551680"/>
        <c:crosses val="autoZero"/>
        <c:auto val="1"/>
        <c:lblAlgn val="ctr"/>
        <c:lblOffset val="100"/>
      </c:catAx>
      <c:valAx>
        <c:axId val="138551680"/>
        <c:scaling>
          <c:orientation val="minMax"/>
        </c:scaling>
        <c:axPos val="l"/>
        <c:majorGridlines/>
        <c:numFmt formatCode="General" sourceLinked="1"/>
        <c:tickLblPos val="nextTo"/>
        <c:crossAx val="137792128"/>
        <c:crosses val="autoZero"/>
        <c:crossBetween val="between"/>
      </c:valAx>
    </c:plotArea>
    <c:legend>
      <c:legendPos val="r"/>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a:t>N</a:t>
            </a:r>
            <a:r>
              <a:rPr lang="ro-RO"/>
              <a:t>ă</a:t>
            </a:r>
            <a:r>
              <a:rPr lang="en-US"/>
              <a:t>scuți vii</a:t>
            </a:r>
            <a:r>
              <a:rPr lang="ro-RO"/>
              <a:t> </a:t>
            </a:r>
            <a:r>
              <a:rPr lang="en-US"/>
              <a:t>(persoane)</a:t>
            </a:r>
          </a:p>
        </c:rich>
      </c:tx>
    </c:title>
    <c:view3D>
      <c:rAngAx val="1"/>
    </c:view3D>
    <c:plotArea>
      <c:layout/>
      <c:bar3DChart>
        <c:barDir val="col"/>
        <c:grouping val="clustered"/>
        <c:ser>
          <c:idx val="0"/>
          <c:order val="0"/>
          <c:tx>
            <c:strRef>
              <c:f>Sheet1!$C$17</c:f>
              <c:strCache>
                <c:ptCount val="1"/>
                <c:pt idx="0">
                  <c:v>Nascuți vii(persoane)</c:v>
                </c:pt>
              </c:strCache>
            </c:strRef>
          </c:tx>
          <c:cat>
            <c:numRef>
              <c:f>Sheet1!$D$16:$F$16</c:f>
              <c:numCache>
                <c:formatCode>General</c:formatCode>
                <c:ptCount val="3"/>
                <c:pt idx="0">
                  <c:v>2017</c:v>
                </c:pt>
                <c:pt idx="1">
                  <c:v>2018</c:v>
                </c:pt>
                <c:pt idx="2">
                  <c:v>2019</c:v>
                </c:pt>
              </c:numCache>
            </c:numRef>
          </c:cat>
          <c:val>
            <c:numRef>
              <c:f>Sheet1!$D$17:$F$17</c:f>
              <c:numCache>
                <c:formatCode>General</c:formatCode>
                <c:ptCount val="3"/>
                <c:pt idx="0">
                  <c:v>6598</c:v>
                </c:pt>
                <c:pt idx="1">
                  <c:v>6525</c:v>
                </c:pt>
                <c:pt idx="2">
                  <c:v>5749</c:v>
                </c:pt>
              </c:numCache>
            </c:numRef>
          </c:val>
          <c:extLst xmlns:c16r2="http://schemas.microsoft.com/office/drawing/2015/06/chart">
            <c:ext xmlns:c16="http://schemas.microsoft.com/office/drawing/2014/chart" uri="{C3380CC4-5D6E-409C-BE32-E72D297353CC}">
              <c16:uniqueId val="{00000000-B29B-49D5-9688-A25699E033C6}"/>
            </c:ext>
          </c:extLst>
        </c:ser>
        <c:shape val="pyramid"/>
        <c:axId val="112931968"/>
        <c:axId val="112933504"/>
        <c:axId val="0"/>
      </c:bar3DChart>
      <c:catAx>
        <c:axId val="112931968"/>
        <c:scaling>
          <c:orientation val="minMax"/>
        </c:scaling>
        <c:axPos val="b"/>
        <c:numFmt formatCode="General" sourceLinked="1"/>
        <c:tickLblPos val="nextTo"/>
        <c:crossAx val="112933504"/>
        <c:crosses val="autoZero"/>
        <c:auto val="1"/>
        <c:lblAlgn val="ctr"/>
        <c:lblOffset val="100"/>
      </c:catAx>
      <c:valAx>
        <c:axId val="112933504"/>
        <c:scaling>
          <c:orientation val="minMax"/>
        </c:scaling>
        <c:axPos val="l"/>
        <c:majorGridlines/>
        <c:numFmt formatCode="General" sourceLinked="1"/>
        <c:tickLblPos val="nextTo"/>
        <c:crossAx val="112931968"/>
        <c:crosses val="autoZero"/>
        <c:crossBetween val="between"/>
      </c:valAx>
    </c:plotArea>
    <c:plotVisOnly val="1"/>
    <c:dispBlanksAs val="gap"/>
  </c:chart>
  <c:externalData r:id="rId2"/>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en-US"/>
  <c:style val="6"/>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Sheet2!$C$57</c:f>
              <c:strCache>
                <c:ptCount val="1"/>
                <c:pt idx="0">
                  <c:v>Lungimea conductei de canalizare (km)</c:v>
                </c:pt>
              </c:strCache>
            </c:strRef>
          </c:tx>
          <c:cat>
            <c:numRef>
              <c:f>Sheet2!$D$56:$F$56</c:f>
              <c:numCache>
                <c:formatCode>General</c:formatCode>
                <c:ptCount val="3"/>
                <c:pt idx="0">
                  <c:v>2016</c:v>
                </c:pt>
                <c:pt idx="1">
                  <c:v>2017</c:v>
                </c:pt>
                <c:pt idx="2">
                  <c:v>2018</c:v>
                </c:pt>
              </c:numCache>
            </c:numRef>
          </c:cat>
          <c:val>
            <c:numRef>
              <c:f>Sheet2!$D$57:$F$57</c:f>
              <c:numCache>
                <c:formatCode>General</c:formatCode>
                <c:ptCount val="3"/>
                <c:pt idx="0">
                  <c:v>755</c:v>
                </c:pt>
                <c:pt idx="1">
                  <c:v>681</c:v>
                </c:pt>
                <c:pt idx="2">
                  <c:v>996</c:v>
                </c:pt>
              </c:numCache>
            </c:numRef>
          </c:val>
          <c:extLst xmlns:c16r2="http://schemas.microsoft.com/office/drawing/2015/06/chart">
            <c:ext xmlns:c16="http://schemas.microsoft.com/office/drawing/2014/chart" uri="{C3380CC4-5D6E-409C-BE32-E72D297353CC}">
              <c16:uniqueId val="{00000000-180C-47B2-904B-8E56AEF2E723}"/>
            </c:ext>
          </c:extLst>
        </c:ser>
        <c:shape val="cone"/>
        <c:axId val="138585216"/>
        <c:axId val="138586752"/>
        <c:axId val="0"/>
      </c:bar3DChart>
      <c:catAx>
        <c:axId val="138585216"/>
        <c:scaling>
          <c:orientation val="minMax"/>
        </c:scaling>
        <c:axPos val="b"/>
        <c:numFmt formatCode="General" sourceLinked="1"/>
        <c:tickLblPos val="nextTo"/>
        <c:crossAx val="138586752"/>
        <c:crosses val="autoZero"/>
        <c:auto val="1"/>
        <c:lblAlgn val="ctr"/>
        <c:lblOffset val="100"/>
      </c:catAx>
      <c:valAx>
        <c:axId val="138586752"/>
        <c:scaling>
          <c:orientation val="minMax"/>
        </c:scaling>
        <c:axPos val="l"/>
        <c:majorGridlines/>
        <c:numFmt formatCode="General" sourceLinked="1"/>
        <c:tickLblPos val="nextTo"/>
        <c:crossAx val="138585216"/>
        <c:crosses val="autoZero"/>
        <c:crossBetween val="between"/>
      </c:valAx>
    </c:plotArea>
    <c:plotVisOnly val="1"/>
    <c:dispBlanksAs val="gap"/>
  </c:chart>
  <c:externalData r:id="rId2"/>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Sheet1!$B$5</c:f>
              <c:strCache>
                <c:ptCount val="1"/>
                <c:pt idx="0">
                  <c:v>Total</c:v>
                </c:pt>
              </c:strCache>
            </c:strRef>
          </c:tx>
          <c:cat>
            <c:strRef>
              <c:f>Sheet1!$C$4:$H$4</c:f>
              <c:strCache>
                <c:ptCount val="6"/>
                <c:pt idx="0">
                  <c:v> An 2015</c:v>
                </c:pt>
                <c:pt idx="1">
                  <c:v>An 2016</c:v>
                </c:pt>
                <c:pt idx="2">
                  <c:v> An 2017</c:v>
                </c:pt>
                <c:pt idx="3">
                  <c:v> An 2018</c:v>
                </c:pt>
                <c:pt idx="4">
                  <c:v> An 2019</c:v>
                </c:pt>
                <c:pt idx="5">
                  <c:v>An 2020</c:v>
                </c:pt>
              </c:strCache>
            </c:strRef>
          </c:cat>
          <c:val>
            <c:numRef>
              <c:f>Sheet1!$C$5:$H$5</c:f>
              <c:numCache>
                <c:formatCode>General</c:formatCode>
                <c:ptCount val="6"/>
                <c:pt idx="0">
                  <c:v>10.106</c:v>
                </c:pt>
                <c:pt idx="1">
                  <c:v>10.09</c:v>
                </c:pt>
                <c:pt idx="2">
                  <c:v>10.102</c:v>
                </c:pt>
                <c:pt idx="3">
                  <c:v>10.126000000000001</c:v>
                </c:pt>
                <c:pt idx="4">
                  <c:v>10.102</c:v>
                </c:pt>
                <c:pt idx="5">
                  <c:v>10.093</c:v>
                </c:pt>
              </c:numCache>
            </c:numRef>
          </c:val>
          <c:extLst xmlns:c16r2="http://schemas.microsoft.com/office/drawing/2015/06/chart">
            <c:ext xmlns:c16="http://schemas.microsoft.com/office/drawing/2014/chart" uri="{C3380CC4-5D6E-409C-BE32-E72D297353CC}">
              <c16:uniqueId val="{00000000-B5C6-4D48-AAD9-6E24F45947D0}"/>
            </c:ext>
          </c:extLst>
        </c:ser>
        <c:ser>
          <c:idx val="1"/>
          <c:order val="1"/>
          <c:tx>
            <c:strRef>
              <c:f>Sheet1!$B$6</c:f>
              <c:strCache>
                <c:ptCount val="1"/>
                <c:pt idx="0">
                  <c:v>Masculin</c:v>
                </c:pt>
              </c:strCache>
            </c:strRef>
          </c:tx>
          <c:cat>
            <c:strRef>
              <c:f>Sheet1!$C$4:$H$4</c:f>
              <c:strCache>
                <c:ptCount val="6"/>
                <c:pt idx="0">
                  <c:v> An 2015</c:v>
                </c:pt>
                <c:pt idx="1">
                  <c:v>An 2016</c:v>
                </c:pt>
                <c:pt idx="2">
                  <c:v> An 2017</c:v>
                </c:pt>
                <c:pt idx="3">
                  <c:v> An 2018</c:v>
                </c:pt>
                <c:pt idx="4">
                  <c:v> An 2019</c:v>
                </c:pt>
                <c:pt idx="5">
                  <c:v>An 2020</c:v>
                </c:pt>
              </c:strCache>
            </c:strRef>
          </c:cat>
          <c:val>
            <c:numRef>
              <c:f>Sheet1!$C$6:$H$6</c:f>
              <c:numCache>
                <c:formatCode>General</c:formatCode>
                <c:ptCount val="6"/>
                <c:pt idx="0">
                  <c:v>5.133</c:v>
                </c:pt>
                <c:pt idx="1">
                  <c:v>5.1279999999999974</c:v>
                </c:pt>
                <c:pt idx="2">
                  <c:v>5.134999999999998</c:v>
                </c:pt>
                <c:pt idx="3">
                  <c:v>5.1360000000000001</c:v>
                </c:pt>
                <c:pt idx="4">
                  <c:v>5.1059999999999981</c:v>
                </c:pt>
                <c:pt idx="5">
                  <c:v>5.0890000000000004</c:v>
                </c:pt>
              </c:numCache>
            </c:numRef>
          </c:val>
          <c:extLst xmlns:c16r2="http://schemas.microsoft.com/office/drawing/2015/06/chart">
            <c:ext xmlns:c16="http://schemas.microsoft.com/office/drawing/2014/chart" uri="{C3380CC4-5D6E-409C-BE32-E72D297353CC}">
              <c16:uniqueId val="{00000001-B5C6-4D48-AAD9-6E24F45947D0}"/>
            </c:ext>
          </c:extLst>
        </c:ser>
        <c:ser>
          <c:idx val="2"/>
          <c:order val="2"/>
          <c:tx>
            <c:strRef>
              <c:f>Sheet1!$B$7</c:f>
              <c:strCache>
                <c:ptCount val="1"/>
                <c:pt idx="0">
                  <c:v>Feminin</c:v>
                </c:pt>
              </c:strCache>
            </c:strRef>
          </c:tx>
          <c:cat>
            <c:strRef>
              <c:f>Sheet1!$C$4:$H$4</c:f>
              <c:strCache>
                <c:ptCount val="6"/>
                <c:pt idx="0">
                  <c:v> An 2015</c:v>
                </c:pt>
                <c:pt idx="1">
                  <c:v>An 2016</c:v>
                </c:pt>
                <c:pt idx="2">
                  <c:v> An 2017</c:v>
                </c:pt>
                <c:pt idx="3">
                  <c:v> An 2018</c:v>
                </c:pt>
                <c:pt idx="4">
                  <c:v> An 2019</c:v>
                </c:pt>
                <c:pt idx="5">
                  <c:v>An 2020</c:v>
                </c:pt>
              </c:strCache>
            </c:strRef>
          </c:cat>
          <c:val>
            <c:numRef>
              <c:f>Sheet1!$C$7:$H$7</c:f>
              <c:numCache>
                <c:formatCode>General</c:formatCode>
                <c:ptCount val="6"/>
                <c:pt idx="0">
                  <c:v>4.9729999999999999</c:v>
                </c:pt>
                <c:pt idx="1">
                  <c:v>4.9619999999999997</c:v>
                </c:pt>
                <c:pt idx="2">
                  <c:v>4.9669999999999996</c:v>
                </c:pt>
                <c:pt idx="3">
                  <c:v>4.99</c:v>
                </c:pt>
                <c:pt idx="4">
                  <c:v>4.9960000000000004</c:v>
                </c:pt>
                <c:pt idx="5">
                  <c:v>5.0039999999999996</c:v>
                </c:pt>
              </c:numCache>
            </c:numRef>
          </c:val>
          <c:extLst xmlns:c16r2="http://schemas.microsoft.com/office/drawing/2015/06/chart">
            <c:ext xmlns:c16="http://schemas.microsoft.com/office/drawing/2014/chart" uri="{C3380CC4-5D6E-409C-BE32-E72D297353CC}">
              <c16:uniqueId val="{00000002-B5C6-4D48-AAD9-6E24F45947D0}"/>
            </c:ext>
          </c:extLst>
        </c:ser>
        <c:shape val="box"/>
        <c:axId val="129149184"/>
        <c:axId val="138629120"/>
        <c:axId val="0"/>
      </c:bar3DChart>
      <c:catAx>
        <c:axId val="129149184"/>
        <c:scaling>
          <c:orientation val="minMax"/>
        </c:scaling>
        <c:axPos val="b"/>
        <c:numFmt formatCode="General" sourceLinked="0"/>
        <c:tickLblPos val="nextTo"/>
        <c:crossAx val="138629120"/>
        <c:crosses val="autoZero"/>
        <c:auto val="1"/>
        <c:lblAlgn val="ctr"/>
        <c:lblOffset val="100"/>
      </c:catAx>
      <c:valAx>
        <c:axId val="138629120"/>
        <c:scaling>
          <c:orientation val="minMax"/>
        </c:scaling>
        <c:axPos val="l"/>
        <c:majorGridlines/>
        <c:numFmt formatCode="General" sourceLinked="1"/>
        <c:tickLblPos val="nextTo"/>
        <c:crossAx val="129149184"/>
        <c:crosses val="autoZero"/>
        <c:crossBetween val="between"/>
      </c:valAx>
    </c:plotArea>
    <c:legend>
      <c:legendPos val="r"/>
    </c:legend>
    <c:plotVisOnly val="1"/>
    <c:dispBlanksAs val="gap"/>
  </c:chart>
  <c:externalData r:id="rId2"/>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Sheet1!$B$26</c:f>
              <c:strCache>
                <c:ptCount val="1"/>
                <c:pt idx="0">
                  <c:v>Număr persoane</c:v>
                </c:pt>
              </c:strCache>
            </c:strRef>
          </c:tx>
          <c:cat>
            <c:strRef>
              <c:f>Sheet1!$C$25:$H$25</c:f>
              <c:strCache>
                <c:ptCount val="6"/>
                <c:pt idx="0">
                  <c:v>An  2014</c:v>
                </c:pt>
                <c:pt idx="1">
                  <c:v>An 2015</c:v>
                </c:pt>
                <c:pt idx="2">
                  <c:v>An 2016</c:v>
                </c:pt>
                <c:pt idx="3">
                  <c:v>An 2017</c:v>
                </c:pt>
                <c:pt idx="4">
                  <c:v>An 2018</c:v>
                </c:pt>
                <c:pt idx="5">
                  <c:v>An 2019</c:v>
                </c:pt>
              </c:strCache>
            </c:strRef>
          </c:cat>
          <c:val>
            <c:numRef>
              <c:f>Sheet1!$C$26:$H$26</c:f>
              <c:numCache>
                <c:formatCode>General</c:formatCode>
                <c:ptCount val="6"/>
                <c:pt idx="0">
                  <c:v>72</c:v>
                </c:pt>
                <c:pt idx="1">
                  <c:v>60</c:v>
                </c:pt>
                <c:pt idx="2">
                  <c:v>91</c:v>
                </c:pt>
                <c:pt idx="3">
                  <c:v>78</c:v>
                </c:pt>
                <c:pt idx="4">
                  <c:v>86</c:v>
                </c:pt>
                <c:pt idx="5">
                  <c:v>74</c:v>
                </c:pt>
              </c:numCache>
            </c:numRef>
          </c:val>
          <c:extLst xmlns:c16r2="http://schemas.microsoft.com/office/drawing/2015/06/chart">
            <c:ext xmlns:c16="http://schemas.microsoft.com/office/drawing/2014/chart" uri="{C3380CC4-5D6E-409C-BE32-E72D297353CC}">
              <c16:uniqueId val="{00000000-9B6B-4DFA-9501-FB21AD467842}"/>
            </c:ext>
          </c:extLst>
        </c:ser>
        <c:shape val="box"/>
        <c:axId val="138703232"/>
        <c:axId val="138704768"/>
        <c:axId val="0"/>
      </c:bar3DChart>
      <c:catAx>
        <c:axId val="138703232"/>
        <c:scaling>
          <c:orientation val="minMax"/>
        </c:scaling>
        <c:axPos val="b"/>
        <c:numFmt formatCode="General" sourceLinked="0"/>
        <c:tickLblPos val="nextTo"/>
        <c:crossAx val="138704768"/>
        <c:crosses val="autoZero"/>
        <c:auto val="1"/>
        <c:lblAlgn val="ctr"/>
        <c:lblOffset val="100"/>
      </c:catAx>
      <c:valAx>
        <c:axId val="138704768"/>
        <c:scaling>
          <c:orientation val="minMax"/>
        </c:scaling>
        <c:axPos val="l"/>
        <c:majorGridlines/>
        <c:numFmt formatCode="General" sourceLinked="1"/>
        <c:tickLblPos val="nextTo"/>
        <c:crossAx val="138703232"/>
        <c:crosses val="autoZero"/>
        <c:crossBetween val="between"/>
      </c:valAx>
    </c:plotArea>
    <c:legend>
      <c:legendPos val="r"/>
    </c:legend>
    <c:plotVisOnly val="1"/>
    <c:dispBlanksAs val="gap"/>
  </c:chart>
  <c:externalData r:id="rId2"/>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Sheet1!$B$45</c:f>
              <c:strCache>
                <c:ptCount val="1"/>
                <c:pt idx="0">
                  <c:v>Rata de natalitate</c:v>
                </c:pt>
              </c:strCache>
            </c:strRef>
          </c:tx>
          <c:cat>
            <c:strRef>
              <c:f>Sheet1!$C$44:$H$44</c:f>
              <c:strCache>
                <c:ptCount val="6"/>
                <c:pt idx="0">
                  <c:v>An  2014</c:v>
                </c:pt>
                <c:pt idx="1">
                  <c:v>An 2015</c:v>
                </c:pt>
                <c:pt idx="2">
                  <c:v>An 2016</c:v>
                </c:pt>
                <c:pt idx="3">
                  <c:v>An 2017</c:v>
                </c:pt>
                <c:pt idx="4">
                  <c:v>An 2018</c:v>
                </c:pt>
                <c:pt idx="5">
                  <c:v>An 2019</c:v>
                </c:pt>
              </c:strCache>
            </c:strRef>
          </c:cat>
          <c:val>
            <c:numRef>
              <c:f>Sheet1!$C$45:$H$45</c:f>
              <c:numCache>
                <c:formatCode>General</c:formatCode>
                <c:ptCount val="6"/>
                <c:pt idx="0">
                  <c:v>7.1</c:v>
                </c:pt>
                <c:pt idx="1">
                  <c:v>5.9</c:v>
                </c:pt>
                <c:pt idx="2">
                  <c:v>9</c:v>
                </c:pt>
                <c:pt idx="3">
                  <c:v>7.7</c:v>
                </c:pt>
                <c:pt idx="4">
                  <c:v>8.5</c:v>
                </c:pt>
                <c:pt idx="5">
                  <c:v>7.3</c:v>
                </c:pt>
              </c:numCache>
            </c:numRef>
          </c:val>
          <c:extLst xmlns:c16r2="http://schemas.microsoft.com/office/drawing/2015/06/chart">
            <c:ext xmlns:c16="http://schemas.microsoft.com/office/drawing/2014/chart" uri="{C3380CC4-5D6E-409C-BE32-E72D297353CC}">
              <c16:uniqueId val="{00000000-2C98-4C50-ACCB-09D6FE611BFA}"/>
            </c:ext>
          </c:extLst>
        </c:ser>
        <c:shape val="box"/>
        <c:axId val="129141376"/>
        <c:axId val="138592640"/>
        <c:axId val="0"/>
      </c:bar3DChart>
      <c:catAx>
        <c:axId val="129141376"/>
        <c:scaling>
          <c:orientation val="minMax"/>
        </c:scaling>
        <c:axPos val="b"/>
        <c:numFmt formatCode="General" sourceLinked="0"/>
        <c:tickLblPos val="nextTo"/>
        <c:crossAx val="138592640"/>
        <c:crosses val="autoZero"/>
        <c:auto val="1"/>
        <c:lblAlgn val="ctr"/>
        <c:lblOffset val="100"/>
      </c:catAx>
      <c:valAx>
        <c:axId val="138592640"/>
        <c:scaling>
          <c:orientation val="minMax"/>
        </c:scaling>
        <c:axPos val="l"/>
        <c:majorGridlines/>
        <c:numFmt formatCode="General" sourceLinked="1"/>
        <c:tickLblPos val="nextTo"/>
        <c:crossAx val="129141376"/>
        <c:crosses val="autoZero"/>
        <c:crossBetween val="between"/>
      </c:valAx>
    </c:plotArea>
    <c:legend>
      <c:legendPos val="r"/>
    </c:legend>
    <c:plotVisOnly val="1"/>
    <c:dispBlanksAs val="gap"/>
  </c:chart>
  <c:externalData r:id="rId2"/>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Sheet1!$B$66</c:f>
              <c:strCache>
                <c:ptCount val="1"/>
                <c:pt idx="0">
                  <c:v>Nr.persoane decedate</c:v>
                </c:pt>
              </c:strCache>
            </c:strRef>
          </c:tx>
          <c:cat>
            <c:strRef>
              <c:f>Sheet1!$C$65:$H$65</c:f>
              <c:strCache>
                <c:ptCount val="6"/>
                <c:pt idx="0">
                  <c:v>An 2014</c:v>
                </c:pt>
                <c:pt idx="1">
                  <c:v>An 2015</c:v>
                </c:pt>
                <c:pt idx="2">
                  <c:v>An 2016</c:v>
                </c:pt>
                <c:pt idx="3">
                  <c:v>An 2017</c:v>
                </c:pt>
                <c:pt idx="4">
                  <c:v>An 2018</c:v>
                </c:pt>
                <c:pt idx="5">
                  <c:v>An 2019</c:v>
                </c:pt>
              </c:strCache>
            </c:strRef>
          </c:cat>
          <c:val>
            <c:numRef>
              <c:f>Sheet1!$C$66:$H$66</c:f>
              <c:numCache>
                <c:formatCode>General</c:formatCode>
                <c:ptCount val="6"/>
                <c:pt idx="0">
                  <c:v>109</c:v>
                </c:pt>
                <c:pt idx="1">
                  <c:v>105</c:v>
                </c:pt>
                <c:pt idx="2">
                  <c:v>97</c:v>
                </c:pt>
                <c:pt idx="3">
                  <c:v>107</c:v>
                </c:pt>
                <c:pt idx="4">
                  <c:v>108</c:v>
                </c:pt>
                <c:pt idx="5">
                  <c:v>87</c:v>
                </c:pt>
              </c:numCache>
            </c:numRef>
          </c:val>
          <c:extLst xmlns:c16r2="http://schemas.microsoft.com/office/drawing/2015/06/chart">
            <c:ext xmlns:c16="http://schemas.microsoft.com/office/drawing/2014/chart" uri="{C3380CC4-5D6E-409C-BE32-E72D297353CC}">
              <c16:uniqueId val="{00000000-C5A4-4BDF-ABE7-F29D65BC34D3}"/>
            </c:ext>
          </c:extLst>
        </c:ser>
        <c:shape val="box"/>
        <c:axId val="138761344"/>
        <c:axId val="138762880"/>
        <c:axId val="0"/>
      </c:bar3DChart>
      <c:catAx>
        <c:axId val="138761344"/>
        <c:scaling>
          <c:orientation val="minMax"/>
        </c:scaling>
        <c:axPos val="b"/>
        <c:numFmt formatCode="General" sourceLinked="0"/>
        <c:tickLblPos val="nextTo"/>
        <c:crossAx val="138762880"/>
        <c:crosses val="autoZero"/>
        <c:auto val="1"/>
        <c:lblAlgn val="ctr"/>
        <c:lblOffset val="100"/>
      </c:catAx>
      <c:valAx>
        <c:axId val="138762880"/>
        <c:scaling>
          <c:orientation val="minMax"/>
        </c:scaling>
        <c:axPos val="l"/>
        <c:majorGridlines/>
        <c:numFmt formatCode="General" sourceLinked="1"/>
        <c:tickLblPos val="nextTo"/>
        <c:crossAx val="138761344"/>
        <c:crosses val="autoZero"/>
        <c:crossBetween val="between"/>
      </c:valAx>
    </c:plotArea>
    <c:legend>
      <c:legendPos val="r"/>
    </c:legend>
    <c:plotVisOnly val="1"/>
    <c:dispBlanksAs val="gap"/>
  </c:chart>
  <c:externalData r:id="rId2"/>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Sheet1!$B$86</c:f>
              <c:strCache>
                <c:ptCount val="1"/>
                <c:pt idx="0">
                  <c:v>Nr. pers. decedate sub 1 an</c:v>
                </c:pt>
              </c:strCache>
            </c:strRef>
          </c:tx>
          <c:cat>
            <c:strRef>
              <c:f>Sheet1!$C$85:$H$85</c:f>
              <c:strCache>
                <c:ptCount val="6"/>
                <c:pt idx="0">
                  <c:v>An 2014</c:v>
                </c:pt>
                <c:pt idx="1">
                  <c:v>An 2015</c:v>
                </c:pt>
                <c:pt idx="2">
                  <c:v> An 2016</c:v>
                </c:pt>
                <c:pt idx="3">
                  <c:v>An 2017</c:v>
                </c:pt>
                <c:pt idx="4">
                  <c:v>An 2018</c:v>
                </c:pt>
                <c:pt idx="5">
                  <c:v>An 2019</c:v>
                </c:pt>
              </c:strCache>
            </c:strRef>
          </c:cat>
          <c:val>
            <c:numRef>
              <c:f>Sheet1!$C$86:$H$86</c:f>
              <c:numCache>
                <c:formatCode>General</c:formatCode>
                <c:ptCount val="6"/>
                <c:pt idx="0">
                  <c:v>1</c:v>
                </c:pt>
                <c:pt idx="1">
                  <c:v>0</c:v>
                </c:pt>
                <c:pt idx="2">
                  <c:v>2</c:v>
                </c:pt>
                <c:pt idx="3">
                  <c:v>0</c:v>
                </c:pt>
                <c:pt idx="4">
                  <c:v>0</c:v>
                </c:pt>
                <c:pt idx="5">
                  <c:v>0</c:v>
                </c:pt>
              </c:numCache>
            </c:numRef>
          </c:val>
          <c:extLst xmlns:c16r2="http://schemas.microsoft.com/office/drawing/2015/06/chart">
            <c:ext xmlns:c16="http://schemas.microsoft.com/office/drawing/2014/chart" uri="{C3380CC4-5D6E-409C-BE32-E72D297353CC}">
              <c16:uniqueId val="{00000000-3D85-4F36-9E2A-66CC7C8186DF}"/>
            </c:ext>
          </c:extLst>
        </c:ser>
        <c:shape val="box"/>
        <c:axId val="138837376"/>
        <c:axId val="138847360"/>
        <c:axId val="0"/>
      </c:bar3DChart>
      <c:catAx>
        <c:axId val="138837376"/>
        <c:scaling>
          <c:orientation val="minMax"/>
        </c:scaling>
        <c:axPos val="b"/>
        <c:numFmt formatCode="General" sourceLinked="0"/>
        <c:tickLblPos val="nextTo"/>
        <c:crossAx val="138847360"/>
        <c:crosses val="autoZero"/>
        <c:auto val="1"/>
        <c:lblAlgn val="ctr"/>
        <c:lblOffset val="100"/>
      </c:catAx>
      <c:valAx>
        <c:axId val="138847360"/>
        <c:scaling>
          <c:orientation val="minMax"/>
        </c:scaling>
        <c:axPos val="l"/>
        <c:majorGridlines/>
        <c:numFmt formatCode="General" sourceLinked="1"/>
        <c:tickLblPos val="nextTo"/>
        <c:crossAx val="138837376"/>
        <c:crosses val="autoZero"/>
        <c:crossBetween val="between"/>
      </c:valAx>
    </c:plotArea>
    <c:legend>
      <c:legendPos val="r"/>
    </c:legend>
    <c:plotVisOnly val="1"/>
    <c:dispBlanksAs val="gap"/>
  </c:chart>
  <c:externalData r:id="rId2"/>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ro-RO"/>
              <a:t>Născuți morți</a:t>
            </a:r>
            <a:endParaRPr lang="en-US"/>
          </a:p>
        </c:rich>
      </c:tx>
    </c:title>
    <c:view3D>
      <c:rAngAx val="1"/>
    </c:view3D>
    <c:plotArea>
      <c:layout/>
      <c:bar3DChart>
        <c:barDir val="col"/>
        <c:grouping val="clustered"/>
        <c:ser>
          <c:idx val="0"/>
          <c:order val="0"/>
          <c:tx>
            <c:strRef>
              <c:f>Sheet1!$B$107</c:f>
              <c:strCache>
                <c:ptCount val="1"/>
                <c:pt idx="0">
                  <c:v>Nr. pers. decedate sub 1 an</c:v>
                </c:pt>
              </c:strCache>
            </c:strRef>
          </c:tx>
          <c:cat>
            <c:strRef>
              <c:f>Sheet1!$C$106:$H$106</c:f>
              <c:strCache>
                <c:ptCount val="6"/>
                <c:pt idx="0">
                  <c:v>An 2014</c:v>
                </c:pt>
                <c:pt idx="1">
                  <c:v>An 2015</c:v>
                </c:pt>
                <c:pt idx="2">
                  <c:v>An 2016</c:v>
                </c:pt>
                <c:pt idx="3">
                  <c:v>An 2017</c:v>
                </c:pt>
                <c:pt idx="4">
                  <c:v>An 2018</c:v>
                </c:pt>
                <c:pt idx="5">
                  <c:v>An 2019</c:v>
                </c:pt>
              </c:strCache>
            </c:strRef>
          </c:cat>
          <c:val>
            <c:numRef>
              <c:f>Sheet1!$C$107:$H$107</c:f>
              <c:numCache>
                <c:formatCode>General</c:formatCode>
                <c:ptCount val="6"/>
                <c:pt idx="0">
                  <c:v>0</c:v>
                </c:pt>
                <c:pt idx="1">
                  <c:v>0</c:v>
                </c:pt>
                <c:pt idx="2">
                  <c:v>0</c:v>
                </c:pt>
                <c:pt idx="3">
                  <c:v>1</c:v>
                </c:pt>
                <c:pt idx="4">
                  <c:v>0</c:v>
                </c:pt>
                <c:pt idx="5">
                  <c:v>0</c:v>
                </c:pt>
              </c:numCache>
            </c:numRef>
          </c:val>
          <c:extLst xmlns:c16r2="http://schemas.microsoft.com/office/drawing/2015/06/chart">
            <c:ext xmlns:c16="http://schemas.microsoft.com/office/drawing/2014/chart" uri="{C3380CC4-5D6E-409C-BE32-E72D297353CC}">
              <c16:uniqueId val="{00000000-DF58-45CD-B6FA-9DDA72B41427}"/>
            </c:ext>
          </c:extLst>
        </c:ser>
        <c:shape val="box"/>
        <c:axId val="165685504"/>
        <c:axId val="165703680"/>
        <c:axId val="0"/>
      </c:bar3DChart>
      <c:catAx>
        <c:axId val="165685504"/>
        <c:scaling>
          <c:orientation val="minMax"/>
        </c:scaling>
        <c:axPos val="b"/>
        <c:numFmt formatCode="General" sourceLinked="0"/>
        <c:tickLblPos val="nextTo"/>
        <c:crossAx val="165703680"/>
        <c:crosses val="autoZero"/>
        <c:auto val="1"/>
        <c:lblAlgn val="ctr"/>
        <c:lblOffset val="100"/>
      </c:catAx>
      <c:valAx>
        <c:axId val="165703680"/>
        <c:scaling>
          <c:orientation val="minMax"/>
        </c:scaling>
        <c:axPos val="l"/>
        <c:majorGridlines/>
        <c:numFmt formatCode="General" sourceLinked="1"/>
        <c:tickLblPos val="nextTo"/>
        <c:crossAx val="165685504"/>
        <c:crosses val="autoZero"/>
        <c:crossBetween val="between"/>
      </c:valAx>
    </c:plotArea>
    <c:plotVisOnly val="1"/>
    <c:dispBlanksAs val="gap"/>
  </c:chart>
  <c:externalData r:id="rId2"/>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cat>
            <c:strRef>
              <c:f>Sheet1!$B$127:$H$127</c:f>
              <c:strCache>
                <c:ptCount val="7"/>
                <c:pt idx="0">
                  <c:v>Specificație</c:v>
                </c:pt>
                <c:pt idx="1">
                  <c:v>An 2014</c:v>
                </c:pt>
                <c:pt idx="2">
                  <c:v>An 2015</c:v>
                </c:pt>
                <c:pt idx="3">
                  <c:v>An 2016</c:v>
                </c:pt>
                <c:pt idx="4">
                  <c:v>An 2017</c:v>
                </c:pt>
                <c:pt idx="5">
                  <c:v>An 2018</c:v>
                </c:pt>
                <c:pt idx="6">
                  <c:v>An 2019</c:v>
                </c:pt>
              </c:strCache>
            </c:strRef>
          </c:cat>
          <c:val>
            <c:numRef>
              <c:f>Sheet1!$B$128:$H$128</c:f>
              <c:numCache>
                <c:formatCode>General</c:formatCode>
                <c:ptCount val="7"/>
                <c:pt idx="0">
                  <c:v>0</c:v>
                </c:pt>
                <c:pt idx="1">
                  <c:v>10.8</c:v>
                </c:pt>
                <c:pt idx="2">
                  <c:v>10.4</c:v>
                </c:pt>
                <c:pt idx="3">
                  <c:v>9.6</c:v>
                </c:pt>
                <c:pt idx="4">
                  <c:v>10.6</c:v>
                </c:pt>
                <c:pt idx="5">
                  <c:v>10.7</c:v>
                </c:pt>
                <c:pt idx="6">
                  <c:v>8.6</c:v>
                </c:pt>
              </c:numCache>
            </c:numRef>
          </c:val>
          <c:extLst xmlns:c16r2="http://schemas.microsoft.com/office/drawing/2015/06/chart">
            <c:ext xmlns:c16="http://schemas.microsoft.com/office/drawing/2014/chart" uri="{C3380CC4-5D6E-409C-BE32-E72D297353CC}">
              <c16:uniqueId val="{00000000-D77D-487A-AC96-79BC1465D0B4}"/>
            </c:ext>
          </c:extLst>
        </c:ser>
        <c:ser>
          <c:idx val="1"/>
          <c:order val="1"/>
          <c:cat>
            <c:strRef>
              <c:f>Sheet1!$B$127:$H$127</c:f>
              <c:strCache>
                <c:ptCount val="7"/>
                <c:pt idx="0">
                  <c:v>Specificație</c:v>
                </c:pt>
                <c:pt idx="1">
                  <c:v>An 2014</c:v>
                </c:pt>
                <c:pt idx="2">
                  <c:v>An 2015</c:v>
                </c:pt>
                <c:pt idx="3">
                  <c:v>An 2016</c:v>
                </c:pt>
                <c:pt idx="4">
                  <c:v>An 2017</c:v>
                </c:pt>
                <c:pt idx="5">
                  <c:v>An 2018</c:v>
                </c:pt>
                <c:pt idx="6">
                  <c:v>An 2019</c:v>
                </c:pt>
              </c:strCache>
            </c:strRef>
          </c:cat>
          <c:val>
            <c:numRef>
              <c:f>Sheet1!$B$129:$H$129</c:f>
              <c:numCache>
                <c:formatCode>General</c:formatCode>
                <c:ptCount val="7"/>
              </c:numCache>
            </c:numRef>
          </c:val>
          <c:extLst xmlns:c16r2="http://schemas.microsoft.com/office/drawing/2015/06/chart">
            <c:ext xmlns:c16="http://schemas.microsoft.com/office/drawing/2014/chart" uri="{C3380CC4-5D6E-409C-BE32-E72D297353CC}">
              <c16:uniqueId val="{00000001-D77D-487A-AC96-79BC1465D0B4}"/>
            </c:ext>
          </c:extLst>
        </c:ser>
        <c:shape val="box"/>
        <c:axId val="165762944"/>
        <c:axId val="165764480"/>
        <c:axId val="0"/>
      </c:bar3DChart>
      <c:catAx>
        <c:axId val="165762944"/>
        <c:scaling>
          <c:orientation val="minMax"/>
        </c:scaling>
        <c:axPos val="b"/>
        <c:numFmt formatCode="General" sourceLinked="0"/>
        <c:tickLblPos val="nextTo"/>
        <c:crossAx val="165764480"/>
        <c:crosses val="autoZero"/>
        <c:auto val="1"/>
        <c:lblAlgn val="ctr"/>
        <c:lblOffset val="100"/>
      </c:catAx>
      <c:valAx>
        <c:axId val="165764480"/>
        <c:scaling>
          <c:orientation val="minMax"/>
        </c:scaling>
        <c:axPos val="l"/>
        <c:majorGridlines/>
        <c:numFmt formatCode="General" sourceLinked="1"/>
        <c:tickLblPos val="nextTo"/>
        <c:crossAx val="165762944"/>
        <c:crosses val="autoZero"/>
        <c:crossBetween val="between"/>
      </c:valAx>
    </c:plotArea>
    <c:legend>
      <c:legendPos val="r"/>
    </c:legend>
    <c:plotVisOnly val="1"/>
    <c:dispBlanksAs val="gap"/>
  </c:chart>
  <c:externalData r:id="rId2"/>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Sheet1!$B$149</c:f>
              <c:strCache>
                <c:ptCount val="1"/>
                <c:pt idx="0">
                  <c:v>Nr. persoane sub 1 an decedate la </c:v>
                </c:pt>
              </c:strCache>
            </c:strRef>
          </c:tx>
          <c:cat>
            <c:strRef>
              <c:f>Sheet1!$C$148:$H$148</c:f>
              <c:strCache>
                <c:ptCount val="6"/>
                <c:pt idx="0">
                  <c:v>An 2014</c:v>
                </c:pt>
                <c:pt idx="1">
                  <c:v>An 2015</c:v>
                </c:pt>
                <c:pt idx="2">
                  <c:v> An 2016</c:v>
                </c:pt>
                <c:pt idx="3">
                  <c:v>An 2017</c:v>
                </c:pt>
                <c:pt idx="4">
                  <c:v>An 2018</c:v>
                </c:pt>
                <c:pt idx="5">
                  <c:v>An 2019</c:v>
                </c:pt>
              </c:strCache>
            </c:strRef>
          </c:cat>
          <c:val>
            <c:numRef>
              <c:f>Sheet1!$C$149:$H$149</c:f>
              <c:numCache>
                <c:formatCode>General</c:formatCode>
                <c:ptCount val="6"/>
                <c:pt idx="0">
                  <c:v>13.9</c:v>
                </c:pt>
                <c:pt idx="1">
                  <c:v>0</c:v>
                </c:pt>
                <c:pt idx="2">
                  <c:v>22</c:v>
                </c:pt>
                <c:pt idx="3">
                  <c:v>0</c:v>
                </c:pt>
                <c:pt idx="4">
                  <c:v>0</c:v>
                </c:pt>
                <c:pt idx="5">
                  <c:v>0</c:v>
                </c:pt>
              </c:numCache>
            </c:numRef>
          </c:val>
          <c:extLst xmlns:c16r2="http://schemas.microsoft.com/office/drawing/2015/06/chart">
            <c:ext xmlns:c16="http://schemas.microsoft.com/office/drawing/2014/chart" uri="{C3380CC4-5D6E-409C-BE32-E72D297353CC}">
              <c16:uniqueId val="{00000000-EFBB-4A5D-A2E7-F3C254ADA51F}"/>
            </c:ext>
          </c:extLst>
        </c:ser>
        <c:ser>
          <c:idx val="1"/>
          <c:order val="1"/>
          <c:tx>
            <c:strRef>
              <c:f>Sheet1!$B$150</c:f>
              <c:strCache>
                <c:ptCount val="1"/>
                <c:pt idx="0">
                  <c:v>mia de locuitori</c:v>
                </c:pt>
              </c:strCache>
            </c:strRef>
          </c:tx>
          <c:cat>
            <c:strRef>
              <c:f>Sheet1!$C$148:$H$148</c:f>
              <c:strCache>
                <c:ptCount val="6"/>
                <c:pt idx="0">
                  <c:v>An 2014</c:v>
                </c:pt>
                <c:pt idx="1">
                  <c:v>An 2015</c:v>
                </c:pt>
                <c:pt idx="2">
                  <c:v> An 2016</c:v>
                </c:pt>
                <c:pt idx="3">
                  <c:v>An 2017</c:v>
                </c:pt>
                <c:pt idx="4">
                  <c:v>An 2018</c:v>
                </c:pt>
                <c:pt idx="5">
                  <c:v>An 2019</c:v>
                </c:pt>
              </c:strCache>
            </c:strRef>
          </c:cat>
          <c:val>
            <c:numRef>
              <c:f>Sheet1!$C$150:$H$150</c:f>
              <c:numCache>
                <c:formatCode>General</c:formatCode>
                <c:ptCount val="6"/>
              </c:numCache>
            </c:numRef>
          </c:val>
          <c:extLst xmlns:c16r2="http://schemas.microsoft.com/office/drawing/2015/06/chart">
            <c:ext xmlns:c16="http://schemas.microsoft.com/office/drawing/2014/chart" uri="{C3380CC4-5D6E-409C-BE32-E72D297353CC}">
              <c16:uniqueId val="{00000001-EFBB-4A5D-A2E7-F3C254ADA51F}"/>
            </c:ext>
          </c:extLst>
        </c:ser>
        <c:shape val="box"/>
        <c:axId val="165729792"/>
        <c:axId val="165731328"/>
        <c:axId val="0"/>
      </c:bar3DChart>
      <c:catAx>
        <c:axId val="165729792"/>
        <c:scaling>
          <c:orientation val="minMax"/>
        </c:scaling>
        <c:axPos val="b"/>
        <c:numFmt formatCode="General" sourceLinked="0"/>
        <c:tickLblPos val="nextTo"/>
        <c:crossAx val="165731328"/>
        <c:crosses val="autoZero"/>
        <c:auto val="1"/>
        <c:lblAlgn val="ctr"/>
        <c:lblOffset val="100"/>
      </c:catAx>
      <c:valAx>
        <c:axId val="165731328"/>
        <c:scaling>
          <c:orientation val="minMax"/>
        </c:scaling>
        <c:axPos val="l"/>
        <c:majorGridlines/>
        <c:numFmt formatCode="General" sourceLinked="1"/>
        <c:tickLblPos val="nextTo"/>
        <c:crossAx val="165729792"/>
        <c:crosses val="autoZero"/>
        <c:crossBetween val="between"/>
      </c:valAx>
    </c:plotArea>
    <c:legend>
      <c:legendPos val="r"/>
    </c:legend>
    <c:plotVisOnly val="1"/>
    <c:dispBlanksAs val="gap"/>
  </c:chart>
  <c:externalData r:id="rId2"/>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Sheet1!$B$170</c:f>
              <c:strCache>
                <c:ptCount val="1"/>
                <c:pt idx="0">
                  <c:v>Spor natural</c:v>
                </c:pt>
              </c:strCache>
            </c:strRef>
          </c:tx>
          <c:cat>
            <c:strRef>
              <c:f>Sheet1!$C$169:$H$169</c:f>
              <c:strCache>
                <c:ptCount val="6"/>
                <c:pt idx="0">
                  <c:v>An 2014</c:v>
                </c:pt>
                <c:pt idx="1">
                  <c:v>An 2015</c:v>
                </c:pt>
                <c:pt idx="2">
                  <c:v> An 2016</c:v>
                </c:pt>
                <c:pt idx="3">
                  <c:v>An 2017</c:v>
                </c:pt>
                <c:pt idx="4">
                  <c:v>An 2018</c:v>
                </c:pt>
                <c:pt idx="5">
                  <c:v>An 2019</c:v>
                </c:pt>
              </c:strCache>
            </c:strRef>
          </c:cat>
          <c:val>
            <c:numRef>
              <c:f>Sheet1!$C$170:$H$170</c:f>
              <c:numCache>
                <c:formatCode>General</c:formatCode>
                <c:ptCount val="6"/>
                <c:pt idx="0">
                  <c:v>-37</c:v>
                </c:pt>
                <c:pt idx="1">
                  <c:v>-45</c:v>
                </c:pt>
                <c:pt idx="2">
                  <c:v>-6</c:v>
                </c:pt>
                <c:pt idx="3">
                  <c:v>-29</c:v>
                </c:pt>
                <c:pt idx="4">
                  <c:v>-22</c:v>
                </c:pt>
                <c:pt idx="5">
                  <c:v>-13</c:v>
                </c:pt>
              </c:numCache>
            </c:numRef>
          </c:val>
          <c:extLst xmlns:c16r2="http://schemas.microsoft.com/office/drawing/2015/06/chart">
            <c:ext xmlns:c16="http://schemas.microsoft.com/office/drawing/2014/chart" uri="{C3380CC4-5D6E-409C-BE32-E72D297353CC}">
              <c16:uniqueId val="{00000000-70E1-4717-BE96-538D191A1E23}"/>
            </c:ext>
          </c:extLst>
        </c:ser>
        <c:shape val="box"/>
        <c:axId val="165739904"/>
        <c:axId val="165864576"/>
        <c:axId val="0"/>
      </c:bar3DChart>
      <c:catAx>
        <c:axId val="165739904"/>
        <c:scaling>
          <c:orientation val="minMax"/>
        </c:scaling>
        <c:axPos val="b"/>
        <c:numFmt formatCode="General" sourceLinked="0"/>
        <c:tickLblPos val="nextTo"/>
        <c:crossAx val="165864576"/>
        <c:crosses val="autoZero"/>
        <c:auto val="1"/>
        <c:lblAlgn val="ctr"/>
        <c:lblOffset val="100"/>
      </c:catAx>
      <c:valAx>
        <c:axId val="165864576"/>
        <c:scaling>
          <c:orientation val="minMax"/>
        </c:scaling>
        <c:axPos val="l"/>
        <c:majorGridlines/>
        <c:numFmt formatCode="General" sourceLinked="1"/>
        <c:tickLblPos val="nextTo"/>
        <c:crossAx val="165739904"/>
        <c:crosses val="autoZero"/>
        <c:crossBetween val="between"/>
      </c:valAx>
    </c:plotArea>
    <c:legend>
      <c:legendPos val="r"/>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a:t>Decese</a:t>
            </a:r>
            <a:r>
              <a:rPr lang="ro-RO"/>
              <a:t> </a:t>
            </a:r>
            <a:r>
              <a:rPr lang="en-US"/>
              <a:t>(persoane)</a:t>
            </a:r>
          </a:p>
        </c:rich>
      </c:tx>
    </c:title>
    <c:view3D>
      <c:rAngAx val="1"/>
    </c:view3D>
    <c:plotArea>
      <c:layout/>
      <c:bar3DChart>
        <c:barDir val="col"/>
        <c:grouping val="clustered"/>
        <c:ser>
          <c:idx val="0"/>
          <c:order val="0"/>
          <c:tx>
            <c:strRef>
              <c:f>Sheet1!$C$18</c:f>
              <c:strCache>
                <c:ptCount val="1"/>
                <c:pt idx="0">
                  <c:v>Decese(persoane)</c:v>
                </c:pt>
              </c:strCache>
            </c:strRef>
          </c:tx>
          <c:cat>
            <c:strRef>
              <c:f>Sheet1!$D$16:$F$17</c:f>
              <c:strCache>
                <c:ptCount val="3"/>
                <c:pt idx="0">
                  <c:v>2017</c:v>
                </c:pt>
                <c:pt idx="1">
                  <c:v>2018</c:v>
                </c:pt>
                <c:pt idx="2">
                  <c:v>2019</c:v>
                </c:pt>
              </c:strCache>
            </c:strRef>
          </c:cat>
          <c:val>
            <c:numRef>
              <c:f>Sheet1!$D$18:$F$18</c:f>
              <c:numCache>
                <c:formatCode>General</c:formatCode>
                <c:ptCount val="3"/>
                <c:pt idx="0">
                  <c:v>8680</c:v>
                </c:pt>
                <c:pt idx="1">
                  <c:v>9134</c:v>
                </c:pt>
                <c:pt idx="2">
                  <c:v>8701</c:v>
                </c:pt>
              </c:numCache>
            </c:numRef>
          </c:val>
          <c:extLst xmlns:c16r2="http://schemas.microsoft.com/office/drawing/2015/06/chart">
            <c:ext xmlns:c16="http://schemas.microsoft.com/office/drawing/2014/chart" uri="{C3380CC4-5D6E-409C-BE32-E72D297353CC}">
              <c16:uniqueId val="{00000000-52E2-46C1-A1F4-326751A82C42}"/>
            </c:ext>
          </c:extLst>
        </c:ser>
        <c:shape val="cone"/>
        <c:axId val="112946176"/>
        <c:axId val="112919296"/>
        <c:axId val="0"/>
      </c:bar3DChart>
      <c:catAx>
        <c:axId val="112946176"/>
        <c:scaling>
          <c:orientation val="minMax"/>
        </c:scaling>
        <c:axPos val="b"/>
        <c:numFmt formatCode="General" sourceLinked="0"/>
        <c:tickLblPos val="nextTo"/>
        <c:crossAx val="112919296"/>
        <c:crosses val="autoZero"/>
        <c:auto val="1"/>
        <c:lblAlgn val="ctr"/>
        <c:lblOffset val="100"/>
      </c:catAx>
      <c:valAx>
        <c:axId val="112919296"/>
        <c:scaling>
          <c:orientation val="minMax"/>
        </c:scaling>
        <c:axPos val="l"/>
        <c:majorGridlines/>
        <c:numFmt formatCode="General" sourceLinked="1"/>
        <c:tickLblPos val="nextTo"/>
        <c:crossAx val="112946176"/>
        <c:crosses val="autoZero"/>
        <c:crossBetween val="between"/>
      </c:valAx>
    </c:plotArea>
    <c:plotVisOnly val="1"/>
    <c:dispBlanksAs val="gap"/>
  </c:chart>
  <c:externalData r:id="rId2"/>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Sheet1!$B$191</c:f>
              <c:strCache>
                <c:ptCount val="1"/>
                <c:pt idx="0">
                  <c:v>Stabiliri cu domiciliu </c:v>
                </c:pt>
              </c:strCache>
            </c:strRef>
          </c:tx>
          <c:cat>
            <c:strRef>
              <c:f>Sheet1!$C$190:$H$190</c:f>
              <c:strCache>
                <c:ptCount val="6"/>
                <c:pt idx="0">
                  <c:v>An 2014</c:v>
                </c:pt>
                <c:pt idx="1">
                  <c:v>An 2015</c:v>
                </c:pt>
                <c:pt idx="2">
                  <c:v> An 2016</c:v>
                </c:pt>
                <c:pt idx="3">
                  <c:v>An 2017</c:v>
                </c:pt>
                <c:pt idx="4">
                  <c:v>An 2018</c:v>
                </c:pt>
                <c:pt idx="5">
                  <c:v>An 2019</c:v>
                </c:pt>
              </c:strCache>
            </c:strRef>
          </c:cat>
          <c:val>
            <c:numRef>
              <c:f>Sheet1!$C$191:$H$191</c:f>
              <c:numCache>
                <c:formatCode>General</c:formatCode>
                <c:ptCount val="6"/>
                <c:pt idx="0">
                  <c:v>126</c:v>
                </c:pt>
                <c:pt idx="1">
                  <c:v>121</c:v>
                </c:pt>
                <c:pt idx="2">
                  <c:v>148</c:v>
                </c:pt>
                <c:pt idx="3">
                  <c:v>122</c:v>
                </c:pt>
                <c:pt idx="4">
                  <c:v>143</c:v>
                </c:pt>
                <c:pt idx="5">
                  <c:v>129</c:v>
                </c:pt>
              </c:numCache>
            </c:numRef>
          </c:val>
          <c:extLst xmlns:c16r2="http://schemas.microsoft.com/office/drawing/2015/06/chart">
            <c:ext xmlns:c16="http://schemas.microsoft.com/office/drawing/2014/chart" uri="{C3380CC4-5D6E-409C-BE32-E72D297353CC}">
              <c16:uniqueId val="{00000000-585E-4A93-ACAE-D383ECD42191}"/>
            </c:ext>
          </c:extLst>
        </c:ser>
        <c:shape val="box"/>
        <c:axId val="165836672"/>
        <c:axId val="165838208"/>
        <c:axId val="0"/>
      </c:bar3DChart>
      <c:catAx>
        <c:axId val="165836672"/>
        <c:scaling>
          <c:orientation val="minMax"/>
        </c:scaling>
        <c:axPos val="b"/>
        <c:numFmt formatCode="General" sourceLinked="0"/>
        <c:tickLblPos val="nextTo"/>
        <c:crossAx val="165838208"/>
        <c:crosses val="autoZero"/>
        <c:auto val="1"/>
        <c:lblAlgn val="ctr"/>
        <c:lblOffset val="100"/>
      </c:catAx>
      <c:valAx>
        <c:axId val="165838208"/>
        <c:scaling>
          <c:orientation val="minMax"/>
        </c:scaling>
        <c:axPos val="l"/>
        <c:majorGridlines/>
        <c:numFmt formatCode="General" sourceLinked="1"/>
        <c:tickLblPos val="nextTo"/>
        <c:crossAx val="165836672"/>
        <c:crosses val="autoZero"/>
        <c:crossBetween val="between"/>
      </c:valAx>
    </c:plotArea>
    <c:legend>
      <c:legendPos val="r"/>
    </c:legend>
    <c:plotVisOnly val="1"/>
    <c:dispBlanksAs val="gap"/>
  </c:chart>
  <c:externalData r:id="rId2"/>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Sheet1!$B$211</c:f>
              <c:strCache>
                <c:ptCount val="1"/>
                <c:pt idx="0">
                  <c:v>Plecări  cu domiciliu </c:v>
                </c:pt>
              </c:strCache>
            </c:strRef>
          </c:tx>
          <c:cat>
            <c:strRef>
              <c:f>Sheet1!$C$210:$H$210</c:f>
              <c:strCache>
                <c:ptCount val="6"/>
                <c:pt idx="0">
                  <c:v>An 2014</c:v>
                </c:pt>
                <c:pt idx="1">
                  <c:v>An 2015</c:v>
                </c:pt>
                <c:pt idx="2">
                  <c:v> An 2016</c:v>
                </c:pt>
                <c:pt idx="3">
                  <c:v>An 2017</c:v>
                </c:pt>
                <c:pt idx="4">
                  <c:v>An 2018</c:v>
                </c:pt>
                <c:pt idx="5">
                  <c:v>An 2019</c:v>
                </c:pt>
              </c:strCache>
            </c:strRef>
          </c:cat>
          <c:val>
            <c:numRef>
              <c:f>Sheet1!$C$211:$H$211</c:f>
              <c:numCache>
                <c:formatCode>General</c:formatCode>
                <c:ptCount val="6"/>
                <c:pt idx="0">
                  <c:v>111</c:v>
                </c:pt>
                <c:pt idx="1">
                  <c:v>103</c:v>
                </c:pt>
                <c:pt idx="2">
                  <c:v>116</c:v>
                </c:pt>
                <c:pt idx="3">
                  <c:v>106</c:v>
                </c:pt>
                <c:pt idx="4">
                  <c:v>114</c:v>
                </c:pt>
                <c:pt idx="5">
                  <c:v>118</c:v>
                </c:pt>
              </c:numCache>
            </c:numRef>
          </c:val>
          <c:extLst xmlns:c16r2="http://schemas.microsoft.com/office/drawing/2015/06/chart">
            <c:ext xmlns:c16="http://schemas.microsoft.com/office/drawing/2014/chart" uri="{C3380CC4-5D6E-409C-BE32-E72D297353CC}">
              <c16:uniqueId val="{00000000-FE99-4DF8-BE8F-7CF070B82A4A}"/>
            </c:ext>
          </c:extLst>
        </c:ser>
        <c:shape val="box"/>
        <c:axId val="166044032"/>
        <c:axId val="166045568"/>
        <c:axId val="0"/>
      </c:bar3DChart>
      <c:catAx>
        <c:axId val="166044032"/>
        <c:scaling>
          <c:orientation val="minMax"/>
        </c:scaling>
        <c:axPos val="b"/>
        <c:numFmt formatCode="General" sourceLinked="0"/>
        <c:tickLblPos val="nextTo"/>
        <c:crossAx val="166045568"/>
        <c:crosses val="autoZero"/>
        <c:auto val="1"/>
        <c:lblAlgn val="ctr"/>
        <c:lblOffset val="100"/>
      </c:catAx>
      <c:valAx>
        <c:axId val="166045568"/>
        <c:scaling>
          <c:orientation val="minMax"/>
        </c:scaling>
        <c:axPos val="l"/>
        <c:majorGridlines/>
        <c:numFmt formatCode="General" sourceLinked="1"/>
        <c:tickLblPos val="nextTo"/>
        <c:crossAx val="166044032"/>
        <c:crosses val="autoZero"/>
        <c:crossBetween val="between"/>
      </c:valAx>
    </c:plotArea>
    <c:legend>
      <c:legendPos val="r"/>
    </c:legend>
    <c:plotVisOnly val="1"/>
    <c:dispBlanksAs val="gap"/>
  </c:chart>
  <c:externalData r:id="rId2"/>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Sheet1!$B$231</c:f>
              <c:strCache>
                <c:ptCount val="1"/>
                <c:pt idx="0">
                  <c:v>Nr. emigranți definitivi</c:v>
                </c:pt>
              </c:strCache>
            </c:strRef>
          </c:tx>
          <c:cat>
            <c:strRef>
              <c:f>Sheet1!$C$230:$H$230</c:f>
              <c:strCache>
                <c:ptCount val="6"/>
                <c:pt idx="0">
                  <c:v>An 2014</c:v>
                </c:pt>
                <c:pt idx="1">
                  <c:v>An 2015</c:v>
                </c:pt>
                <c:pt idx="2">
                  <c:v> An 2016</c:v>
                </c:pt>
                <c:pt idx="3">
                  <c:v>An 2017</c:v>
                </c:pt>
                <c:pt idx="4">
                  <c:v>An 2018</c:v>
                </c:pt>
                <c:pt idx="5">
                  <c:v>An 2019</c:v>
                </c:pt>
              </c:strCache>
            </c:strRef>
          </c:cat>
          <c:val>
            <c:numRef>
              <c:f>Sheet1!$C$231:$H$231</c:f>
              <c:numCache>
                <c:formatCode>General</c:formatCode>
                <c:ptCount val="6"/>
                <c:pt idx="0">
                  <c:v>3</c:v>
                </c:pt>
                <c:pt idx="1">
                  <c:v>14</c:v>
                </c:pt>
                <c:pt idx="2">
                  <c:v>5</c:v>
                </c:pt>
                <c:pt idx="3">
                  <c:v>12</c:v>
                </c:pt>
                <c:pt idx="4">
                  <c:v>9</c:v>
                </c:pt>
                <c:pt idx="5">
                  <c:v>16</c:v>
                </c:pt>
              </c:numCache>
            </c:numRef>
          </c:val>
          <c:extLst xmlns:c16r2="http://schemas.microsoft.com/office/drawing/2015/06/chart">
            <c:ext xmlns:c16="http://schemas.microsoft.com/office/drawing/2014/chart" uri="{C3380CC4-5D6E-409C-BE32-E72D297353CC}">
              <c16:uniqueId val="{00000000-1E36-4A10-B6A8-101418993BEC}"/>
            </c:ext>
          </c:extLst>
        </c:ser>
        <c:shape val="box"/>
        <c:axId val="166816384"/>
        <c:axId val="167502208"/>
        <c:axId val="0"/>
      </c:bar3DChart>
      <c:catAx>
        <c:axId val="166816384"/>
        <c:scaling>
          <c:orientation val="minMax"/>
        </c:scaling>
        <c:axPos val="b"/>
        <c:numFmt formatCode="General" sourceLinked="0"/>
        <c:tickLblPos val="nextTo"/>
        <c:crossAx val="167502208"/>
        <c:crosses val="autoZero"/>
        <c:auto val="1"/>
        <c:lblAlgn val="ctr"/>
        <c:lblOffset val="100"/>
      </c:catAx>
      <c:valAx>
        <c:axId val="167502208"/>
        <c:scaling>
          <c:orientation val="minMax"/>
        </c:scaling>
        <c:axPos val="l"/>
        <c:majorGridlines/>
        <c:numFmt formatCode="General" sourceLinked="1"/>
        <c:tickLblPos val="nextTo"/>
        <c:crossAx val="166816384"/>
        <c:crosses val="autoZero"/>
        <c:crossBetween val="between"/>
      </c:valAx>
    </c:plotArea>
    <c:legend>
      <c:legendPos val="r"/>
    </c:legend>
    <c:plotVisOnly val="1"/>
    <c:dispBlanksAs val="gap"/>
  </c:chart>
  <c:externalData r:id="rId2"/>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Sheet1!$B$251</c:f>
              <c:strCache>
                <c:ptCount val="1"/>
                <c:pt idx="0">
                  <c:v>Nr. imigranți definitivi</c:v>
                </c:pt>
              </c:strCache>
            </c:strRef>
          </c:tx>
          <c:cat>
            <c:strRef>
              <c:f>Sheet1!$C$250:$H$250</c:f>
              <c:strCache>
                <c:ptCount val="6"/>
                <c:pt idx="0">
                  <c:v>An 2014</c:v>
                </c:pt>
                <c:pt idx="1">
                  <c:v>An 2015</c:v>
                </c:pt>
                <c:pt idx="2">
                  <c:v> An 2016</c:v>
                </c:pt>
                <c:pt idx="3">
                  <c:v>An 2017</c:v>
                </c:pt>
                <c:pt idx="4">
                  <c:v>An 2018</c:v>
                </c:pt>
                <c:pt idx="5">
                  <c:v>An 2019</c:v>
                </c:pt>
              </c:strCache>
            </c:strRef>
          </c:cat>
          <c:val>
            <c:numRef>
              <c:f>Sheet1!$C$251:$H$251</c:f>
              <c:numCache>
                <c:formatCode>General</c:formatCode>
                <c:ptCount val="6"/>
                <c:pt idx="0">
                  <c:v>2</c:v>
                </c:pt>
                <c:pt idx="1">
                  <c:v>3</c:v>
                </c:pt>
                <c:pt idx="2">
                  <c:v>2</c:v>
                </c:pt>
                <c:pt idx="3">
                  <c:v>9</c:v>
                </c:pt>
                <c:pt idx="4">
                  <c:v>4</c:v>
                </c:pt>
                <c:pt idx="5">
                  <c:v>6</c:v>
                </c:pt>
              </c:numCache>
            </c:numRef>
          </c:val>
          <c:extLst xmlns:c16r2="http://schemas.microsoft.com/office/drawing/2015/06/chart">
            <c:ext xmlns:c16="http://schemas.microsoft.com/office/drawing/2014/chart" uri="{C3380CC4-5D6E-409C-BE32-E72D297353CC}">
              <c16:uniqueId val="{00000000-097D-4A79-9361-B6E6396A7A49}"/>
            </c:ext>
          </c:extLst>
        </c:ser>
        <c:shape val="box"/>
        <c:axId val="185066624"/>
        <c:axId val="185068160"/>
        <c:axId val="0"/>
      </c:bar3DChart>
      <c:catAx>
        <c:axId val="185066624"/>
        <c:scaling>
          <c:orientation val="minMax"/>
        </c:scaling>
        <c:axPos val="b"/>
        <c:numFmt formatCode="General" sourceLinked="0"/>
        <c:tickLblPos val="nextTo"/>
        <c:crossAx val="185068160"/>
        <c:crosses val="autoZero"/>
        <c:auto val="1"/>
        <c:lblAlgn val="ctr"/>
        <c:lblOffset val="100"/>
      </c:catAx>
      <c:valAx>
        <c:axId val="185068160"/>
        <c:scaling>
          <c:orientation val="minMax"/>
        </c:scaling>
        <c:axPos val="l"/>
        <c:majorGridlines/>
        <c:numFmt formatCode="General" sourceLinked="1"/>
        <c:tickLblPos val="nextTo"/>
        <c:crossAx val="185066624"/>
        <c:crosses val="autoZero"/>
        <c:crossBetween val="between"/>
      </c:valAx>
    </c:plotArea>
    <c:legend>
      <c:legendPos val="r"/>
    </c:legend>
    <c:plotVisOnly val="1"/>
    <c:dispBlanksAs val="gap"/>
  </c:chart>
  <c:externalData r:id="rId2"/>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cat>
            <c:strRef>
              <c:f>Sheet1!$B$270:$H$270</c:f>
              <c:strCache>
                <c:ptCount val="7"/>
                <c:pt idx="0">
                  <c:v>Specificație</c:v>
                </c:pt>
                <c:pt idx="1">
                  <c:v>An 2014</c:v>
                </c:pt>
                <c:pt idx="2">
                  <c:v>An 2015</c:v>
                </c:pt>
                <c:pt idx="3">
                  <c:v> An 2016</c:v>
                </c:pt>
                <c:pt idx="4">
                  <c:v>An 2017</c:v>
                </c:pt>
                <c:pt idx="5">
                  <c:v>An 2018</c:v>
                </c:pt>
                <c:pt idx="6">
                  <c:v>An 2019</c:v>
                </c:pt>
              </c:strCache>
            </c:strRef>
          </c:cat>
          <c:val>
            <c:numRef>
              <c:f>Sheet1!$B$271:$H$271</c:f>
              <c:numCache>
                <c:formatCode>General</c:formatCode>
                <c:ptCount val="7"/>
                <c:pt idx="0">
                  <c:v>0</c:v>
                </c:pt>
                <c:pt idx="1">
                  <c:v>39</c:v>
                </c:pt>
                <c:pt idx="2">
                  <c:v>43</c:v>
                </c:pt>
                <c:pt idx="3">
                  <c:v>55</c:v>
                </c:pt>
                <c:pt idx="4">
                  <c:v>61</c:v>
                </c:pt>
                <c:pt idx="5">
                  <c:v>51</c:v>
                </c:pt>
                <c:pt idx="6">
                  <c:v>58</c:v>
                </c:pt>
              </c:numCache>
            </c:numRef>
          </c:val>
          <c:extLst xmlns:c16r2="http://schemas.microsoft.com/office/drawing/2015/06/chart">
            <c:ext xmlns:c16="http://schemas.microsoft.com/office/drawing/2014/chart" uri="{C3380CC4-5D6E-409C-BE32-E72D297353CC}">
              <c16:uniqueId val="{00000000-2F80-4A31-8D29-8B621D11D6DE}"/>
            </c:ext>
          </c:extLst>
        </c:ser>
        <c:ser>
          <c:idx val="1"/>
          <c:order val="1"/>
          <c:cat>
            <c:strRef>
              <c:f>Sheet1!$B$270:$H$270</c:f>
              <c:strCache>
                <c:ptCount val="7"/>
                <c:pt idx="0">
                  <c:v>Specificație</c:v>
                </c:pt>
                <c:pt idx="1">
                  <c:v>An 2014</c:v>
                </c:pt>
                <c:pt idx="2">
                  <c:v>An 2015</c:v>
                </c:pt>
                <c:pt idx="3">
                  <c:v> An 2016</c:v>
                </c:pt>
                <c:pt idx="4">
                  <c:v>An 2017</c:v>
                </c:pt>
                <c:pt idx="5">
                  <c:v>An 2018</c:v>
                </c:pt>
                <c:pt idx="6">
                  <c:v>An 2019</c:v>
                </c:pt>
              </c:strCache>
            </c:strRef>
          </c:cat>
          <c:val>
            <c:numRef>
              <c:f>Sheet1!$B$272:$H$272</c:f>
              <c:numCache>
                <c:formatCode>General</c:formatCode>
                <c:ptCount val="7"/>
              </c:numCache>
            </c:numRef>
          </c:val>
          <c:extLst xmlns:c16r2="http://schemas.microsoft.com/office/drawing/2015/06/chart">
            <c:ext xmlns:c16="http://schemas.microsoft.com/office/drawing/2014/chart" uri="{C3380CC4-5D6E-409C-BE32-E72D297353CC}">
              <c16:uniqueId val="{00000001-2F80-4A31-8D29-8B621D11D6DE}"/>
            </c:ext>
          </c:extLst>
        </c:ser>
        <c:shape val="box"/>
        <c:axId val="185406592"/>
        <c:axId val="185408128"/>
        <c:axId val="0"/>
      </c:bar3DChart>
      <c:catAx>
        <c:axId val="185406592"/>
        <c:scaling>
          <c:orientation val="minMax"/>
        </c:scaling>
        <c:axPos val="b"/>
        <c:numFmt formatCode="General" sourceLinked="0"/>
        <c:tickLblPos val="nextTo"/>
        <c:crossAx val="185408128"/>
        <c:crosses val="autoZero"/>
        <c:auto val="1"/>
        <c:lblAlgn val="ctr"/>
        <c:lblOffset val="100"/>
      </c:catAx>
      <c:valAx>
        <c:axId val="185408128"/>
        <c:scaling>
          <c:orientation val="minMax"/>
        </c:scaling>
        <c:axPos val="l"/>
        <c:majorGridlines/>
        <c:numFmt formatCode="General" sourceLinked="1"/>
        <c:tickLblPos val="nextTo"/>
        <c:crossAx val="185406592"/>
        <c:crosses val="autoZero"/>
        <c:crossBetween val="between"/>
      </c:valAx>
    </c:plotArea>
    <c:legend>
      <c:legendPos val="r"/>
    </c:legend>
    <c:plotVisOnly val="1"/>
    <c:dispBlanksAs val="gap"/>
  </c:chart>
  <c:externalData r:id="rId2"/>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Sheet1!$B$291</c:f>
              <c:strCache>
                <c:ptCount val="1"/>
                <c:pt idx="0">
                  <c:v>Rata de nupțialitate</c:v>
                </c:pt>
              </c:strCache>
            </c:strRef>
          </c:tx>
          <c:cat>
            <c:strRef>
              <c:f>Sheet1!$C$290:$H$290</c:f>
              <c:strCache>
                <c:ptCount val="6"/>
                <c:pt idx="0">
                  <c:v>An 2014</c:v>
                </c:pt>
                <c:pt idx="1">
                  <c:v>An 2015</c:v>
                </c:pt>
                <c:pt idx="2">
                  <c:v> An 2016</c:v>
                </c:pt>
                <c:pt idx="3">
                  <c:v>An 2017</c:v>
                </c:pt>
                <c:pt idx="4">
                  <c:v>An 2018</c:v>
                </c:pt>
                <c:pt idx="5">
                  <c:v>An 2019</c:v>
                </c:pt>
              </c:strCache>
            </c:strRef>
          </c:cat>
          <c:val>
            <c:numRef>
              <c:f>Sheet1!$C$291:$H$291</c:f>
              <c:numCache>
                <c:formatCode>General</c:formatCode>
                <c:ptCount val="6"/>
                <c:pt idx="0">
                  <c:v>3.9</c:v>
                </c:pt>
                <c:pt idx="1">
                  <c:v>4.3</c:v>
                </c:pt>
                <c:pt idx="2">
                  <c:v>5.5</c:v>
                </c:pt>
                <c:pt idx="3">
                  <c:v>6</c:v>
                </c:pt>
                <c:pt idx="4">
                  <c:v>5</c:v>
                </c:pt>
                <c:pt idx="5">
                  <c:v>5.7</c:v>
                </c:pt>
              </c:numCache>
            </c:numRef>
          </c:val>
          <c:extLst xmlns:c16r2="http://schemas.microsoft.com/office/drawing/2015/06/chart">
            <c:ext xmlns:c16="http://schemas.microsoft.com/office/drawing/2014/chart" uri="{C3380CC4-5D6E-409C-BE32-E72D297353CC}">
              <c16:uniqueId val="{00000000-6DF6-44FB-9525-F8191B4060C1}"/>
            </c:ext>
          </c:extLst>
        </c:ser>
        <c:shape val="box"/>
        <c:axId val="185420800"/>
        <c:axId val="185520896"/>
        <c:axId val="0"/>
      </c:bar3DChart>
      <c:catAx>
        <c:axId val="185420800"/>
        <c:scaling>
          <c:orientation val="minMax"/>
        </c:scaling>
        <c:axPos val="b"/>
        <c:numFmt formatCode="General" sourceLinked="0"/>
        <c:tickLblPos val="nextTo"/>
        <c:crossAx val="185520896"/>
        <c:crosses val="autoZero"/>
        <c:auto val="1"/>
        <c:lblAlgn val="ctr"/>
        <c:lblOffset val="100"/>
      </c:catAx>
      <c:valAx>
        <c:axId val="185520896"/>
        <c:scaling>
          <c:orientation val="minMax"/>
        </c:scaling>
        <c:axPos val="l"/>
        <c:majorGridlines/>
        <c:numFmt formatCode="General" sourceLinked="1"/>
        <c:tickLblPos val="nextTo"/>
        <c:crossAx val="185420800"/>
        <c:crosses val="autoZero"/>
        <c:crossBetween val="between"/>
      </c:valAx>
    </c:plotArea>
    <c:legend>
      <c:legendPos val="r"/>
    </c:legend>
    <c:plotVisOnly val="1"/>
    <c:dispBlanksAs val="gap"/>
  </c:chart>
  <c:externalData r:id="rId2"/>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Sheet1!$B$312</c:f>
              <c:strCache>
                <c:ptCount val="1"/>
                <c:pt idx="0">
                  <c:v>Număr divorțuri</c:v>
                </c:pt>
              </c:strCache>
            </c:strRef>
          </c:tx>
          <c:cat>
            <c:strRef>
              <c:f>Sheet1!$C$311:$H$311</c:f>
              <c:strCache>
                <c:ptCount val="6"/>
                <c:pt idx="0">
                  <c:v>An 2014</c:v>
                </c:pt>
                <c:pt idx="1">
                  <c:v>An 2015</c:v>
                </c:pt>
                <c:pt idx="2">
                  <c:v> An 2016</c:v>
                </c:pt>
                <c:pt idx="3">
                  <c:v>An 2017</c:v>
                </c:pt>
                <c:pt idx="4">
                  <c:v>An 2018</c:v>
                </c:pt>
                <c:pt idx="5">
                  <c:v>An 2019</c:v>
                </c:pt>
              </c:strCache>
            </c:strRef>
          </c:cat>
          <c:val>
            <c:numRef>
              <c:f>Sheet1!$C$312:$H$312</c:f>
              <c:numCache>
                <c:formatCode>General</c:formatCode>
                <c:ptCount val="6"/>
                <c:pt idx="0">
                  <c:v>8</c:v>
                </c:pt>
                <c:pt idx="1">
                  <c:v>4</c:v>
                </c:pt>
                <c:pt idx="2">
                  <c:v>8</c:v>
                </c:pt>
                <c:pt idx="3">
                  <c:v>13</c:v>
                </c:pt>
                <c:pt idx="4">
                  <c:v>14</c:v>
                </c:pt>
                <c:pt idx="5">
                  <c:v>13</c:v>
                </c:pt>
              </c:numCache>
            </c:numRef>
          </c:val>
          <c:extLst xmlns:c16r2="http://schemas.microsoft.com/office/drawing/2015/06/chart">
            <c:ext xmlns:c16="http://schemas.microsoft.com/office/drawing/2014/chart" uri="{C3380CC4-5D6E-409C-BE32-E72D297353CC}">
              <c16:uniqueId val="{00000000-07B1-4B6E-A0D0-F6CD1F411BA0}"/>
            </c:ext>
          </c:extLst>
        </c:ser>
        <c:shape val="box"/>
        <c:axId val="185595392"/>
        <c:axId val="185596928"/>
        <c:axId val="0"/>
      </c:bar3DChart>
      <c:catAx>
        <c:axId val="185595392"/>
        <c:scaling>
          <c:orientation val="minMax"/>
        </c:scaling>
        <c:axPos val="b"/>
        <c:numFmt formatCode="General" sourceLinked="0"/>
        <c:tickLblPos val="nextTo"/>
        <c:crossAx val="185596928"/>
        <c:crosses val="autoZero"/>
        <c:auto val="1"/>
        <c:lblAlgn val="ctr"/>
        <c:lblOffset val="100"/>
      </c:catAx>
      <c:valAx>
        <c:axId val="185596928"/>
        <c:scaling>
          <c:orientation val="minMax"/>
        </c:scaling>
        <c:axPos val="l"/>
        <c:majorGridlines/>
        <c:numFmt formatCode="General" sourceLinked="1"/>
        <c:tickLblPos val="nextTo"/>
        <c:crossAx val="185595392"/>
        <c:crosses val="autoZero"/>
        <c:crossBetween val="between"/>
      </c:valAx>
    </c:plotArea>
    <c:legend>
      <c:legendPos val="r"/>
    </c:legend>
    <c:plotVisOnly val="1"/>
    <c:dispBlanksAs val="gap"/>
  </c:chart>
  <c:externalData r:id="rId2"/>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Sheet1!$B$332</c:f>
              <c:strCache>
                <c:ptCount val="1"/>
                <c:pt idx="0">
                  <c:v>Rata de divorțialitate</c:v>
                </c:pt>
              </c:strCache>
            </c:strRef>
          </c:tx>
          <c:cat>
            <c:strRef>
              <c:f>Sheet1!$C$331:$H$331</c:f>
              <c:strCache>
                <c:ptCount val="6"/>
                <c:pt idx="0">
                  <c:v>An 2014</c:v>
                </c:pt>
                <c:pt idx="1">
                  <c:v>An 2015</c:v>
                </c:pt>
                <c:pt idx="2">
                  <c:v> An 2016</c:v>
                </c:pt>
                <c:pt idx="3">
                  <c:v>An 2017</c:v>
                </c:pt>
                <c:pt idx="4">
                  <c:v>An 2018</c:v>
                </c:pt>
                <c:pt idx="5">
                  <c:v>An 2019</c:v>
                </c:pt>
              </c:strCache>
            </c:strRef>
          </c:cat>
          <c:val>
            <c:numRef>
              <c:f>Sheet1!$C$332:$H$332</c:f>
              <c:numCache>
                <c:formatCode>General</c:formatCode>
                <c:ptCount val="6"/>
                <c:pt idx="0">
                  <c:v>0.79</c:v>
                </c:pt>
                <c:pt idx="1">
                  <c:v>0.4</c:v>
                </c:pt>
                <c:pt idx="2">
                  <c:v>0.79</c:v>
                </c:pt>
                <c:pt idx="3">
                  <c:v>1.29</c:v>
                </c:pt>
                <c:pt idx="4">
                  <c:v>1.3800000000000001</c:v>
                </c:pt>
                <c:pt idx="5">
                  <c:v>1.29</c:v>
                </c:pt>
              </c:numCache>
            </c:numRef>
          </c:val>
          <c:extLst xmlns:c16r2="http://schemas.microsoft.com/office/drawing/2015/06/chart">
            <c:ext xmlns:c16="http://schemas.microsoft.com/office/drawing/2014/chart" uri="{C3380CC4-5D6E-409C-BE32-E72D297353CC}">
              <c16:uniqueId val="{00000000-F6EE-454A-B33E-5D57EB8A9A7B}"/>
            </c:ext>
          </c:extLst>
        </c:ser>
        <c:shape val="box"/>
        <c:axId val="189050880"/>
        <c:axId val="189052416"/>
        <c:axId val="0"/>
      </c:bar3DChart>
      <c:catAx>
        <c:axId val="189050880"/>
        <c:scaling>
          <c:orientation val="minMax"/>
        </c:scaling>
        <c:axPos val="b"/>
        <c:numFmt formatCode="General" sourceLinked="0"/>
        <c:tickLblPos val="nextTo"/>
        <c:crossAx val="189052416"/>
        <c:crosses val="autoZero"/>
        <c:auto val="1"/>
        <c:lblAlgn val="ctr"/>
        <c:lblOffset val="100"/>
      </c:catAx>
      <c:valAx>
        <c:axId val="189052416"/>
        <c:scaling>
          <c:orientation val="minMax"/>
        </c:scaling>
        <c:axPos val="l"/>
        <c:majorGridlines/>
        <c:numFmt formatCode="General" sourceLinked="1"/>
        <c:tickLblPos val="nextTo"/>
        <c:crossAx val="189050880"/>
        <c:crosses val="autoZero"/>
        <c:crossBetween val="between"/>
      </c:valAx>
    </c:plotArea>
    <c:legend>
      <c:legendPos val="r"/>
    </c:legend>
    <c:plotVisOnly val="1"/>
    <c:dispBlanksAs val="gap"/>
  </c:chart>
  <c:externalData r:id="rId2"/>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Sheet1!$B$392</c:f>
              <c:strCache>
                <c:ptCount val="1"/>
                <c:pt idx="0">
                  <c:v>Număr locuințe</c:v>
                </c:pt>
              </c:strCache>
            </c:strRef>
          </c:tx>
          <c:cat>
            <c:strRef>
              <c:f>Sheet1!$C$391:$H$391</c:f>
              <c:strCache>
                <c:ptCount val="6"/>
                <c:pt idx="0">
                  <c:v>An 2014</c:v>
                </c:pt>
                <c:pt idx="1">
                  <c:v>An 2015</c:v>
                </c:pt>
                <c:pt idx="2">
                  <c:v> An 2016</c:v>
                </c:pt>
                <c:pt idx="3">
                  <c:v>An 2017</c:v>
                </c:pt>
                <c:pt idx="4">
                  <c:v>An 2018</c:v>
                </c:pt>
                <c:pt idx="5">
                  <c:v>An 2019</c:v>
                </c:pt>
              </c:strCache>
            </c:strRef>
          </c:cat>
          <c:val>
            <c:numRef>
              <c:f>Sheet1!$C$392:$H$392</c:f>
              <c:numCache>
                <c:formatCode>General</c:formatCode>
                <c:ptCount val="6"/>
                <c:pt idx="0">
                  <c:v>3148</c:v>
                </c:pt>
                <c:pt idx="1">
                  <c:v>3160</c:v>
                </c:pt>
                <c:pt idx="2">
                  <c:v>3171</c:v>
                </c:pt>
                <c:pt idx="3">
                  <c:v>3175</c:v>
                </c:pt>
                <c:pt idx="4">
                  <c:v>3188</c:v>
                </c:pt>
                <c:pt idx="5">
                  <c:v>3203</c:v>
                </c:pt>
              </c:numCache>
            </c:numRef>
          </c:val>
          <c:extLst xmlns:c16r2="http://schemas.microsoft.com/office/drawing/2015/06/chart">
            <c:ext xmlns:c16="http://schemas.microsoft.com/office/drawing/2014/chart" uri="{C3380CC4-5D6E-409C-BE32-E72D297353CC}">
              <c16:uniqueId val="{00000000-82EA-4990-A911-22CE26C32BC6}"/>
            </c:ext>
          </c:extLst>
        </c:ser>
        <c:ser>
          <c:idx val="1"/>
          <c:order val="1"/>
          <c:tx>
            <c:strRef>
              <c:f>Sheet1!$B$393</c:f>
              <c:strCache>
                <c:ptCount val="1"/>
                <c:pt idx="0">
                  <c:v>Suprafața locuibilă – mp -</c:v>
                </c:pt>
              </c:strCache>
            </c:strRef>
          </c:tx>
          <c:cat>
            <c:strRef>
              <c:f>Sheet1!$C$391:$H$391</c:f>
              <c:strCache>
                <c:ptCount val="6"/>
                <c:pt idx="0">
                  <c:v>An 2014</c:v>
                </c:pt>
                <c:pt idx="1">
                  <c:v>An 2015</c:v>
                </c:pt>
                <c:pt idx="2">
                  <c:v> An 2016</c:v>
                </c:pt>
                <c:pt idx="3">
                  <c:v>An 2017</c:v>
                </c:pt>
                <c:pt idx="4">
                  <c:v>An 2018</c:v>
                </c:pt>
                <c:pt idx="5">
                  <c:v>An 2019</c:v>
                </c:pt>
              </c:strCache>
            </c:strRef>
          </c:cat>
          <c:val>
            <c:numRef>
              <c:f>Sheet1!$C$393:$H$393</c:f>
              <c:numCache>
                <c:formatCode>General</c:formatCode>
                <c:ptCount val="6"/>
                <c:pt idx="0">
                  <c:v>146.02700000000004</c:v>
                </c:pt>
                <c:pt idx="1">
                  <c:v>146.89500000000001</c:v>
                </c:pt>
                <c:pt idx="2">
                  <c:v>147.85600000000005</c:v>
                </c:pt>
                <c:pt idx="3">
                  <c:v>148.05800000000005</c:v>
                </c:pt>
                <c:pt idx="4">
                  <c:v>148.947</c:v>
                </c:pt>
                <c:pt idx="5">
                  <c:v>149.72999999999999</c:v>
                </c:pt>
              </c:numCache>
            </c:numRef>
          </c:val>
          <c:extLst xmlns:c16r2="http://schemas.microsoft.com/office/drawing/2015/06/chart">
            <c:ext xmlns:c16="http://schemas.microsoft.com/office/drawing/2014/chart" uri="{C3380CC4-5D6E-409C-BE32-E72D297353CC}">
              <c16:uniqueId val="{00000001-82EA-4990-A911-22CE26C32BC6}"/>
            </c:ext>
          </c:extLst>
        </c:ser>
        <c:ser>
          <c:idx val="2"/>
          <c:order val="2"/>
          <c:tx>
            <c:strRef>
              <c:f>Sheet1!$B$394</c:f>
              <c:strCache>
                <c:ptCount val="1"/>
                <c:pt idx="0">
                  <c:v>Locuințe terminate în cursul anului – nr -</c:v>
                </c:pt>
              </c:strCache>
            </c:strRef>
          </c:tx>
          <c:cat>
            <c:strRef>
              <c:f>Sheet1!$C$391:$H$391</c:f>
              <c:strCache>
                <c:ptCount val="6"/>
                <c:pt idx="0">
                  <c:v>An 2014</c:v>
                </c:pt>
                <c:pt idx="1">
                  <c:v>An 2015</c:v>
                </c:pt>
                <c:pt idx="2">
                  <c:v> An 2016</c:v>
                </c:pt>
                <c:pt idx="3">
                  <c:v>An 2017</c:v>
                </c:pt>
                <c:pt idx="4">
                  <c:v>An 2018</c:v>
                </c:pt>
                <c:pt idx="5">
                  <c:v>An 2019</c:v>
                </c:pt>
              </c:strCache>
            </c:strRef>
          </c:cat>
          <c:val>
            <c:numRef>
              <c:f>Sheet1!$C$394:$H$394</c:f>
              <c:numCache>
                <c:formatCode>General</c:formatCode>
                <c:ptCount val="6"/>
                <c:pt idx="0">
                  <c:v>10</c:v>
                </c:pt>
                <c:pt idx="1">
                  <c:v>12</c:v>
                </c:pt>
                <c:pt idx="2">
                  <c:v>11</c:v>
                </c:pt>
                <c:pt idx="3">
                  <c:v>4</c:v>
                </c:pt>
                <c:pt idx="4">
                  <c:v>15</c:v>
                </c:pt>
                <c:pt idx="5">
                  <c:v>17</c:v>
                </c:pt>
              </c:numCache>
            </c:numRef>
          </c:val>
          <c:extLst xmlns:c16r2="http://schemas.microsoft.com/office/drawing/2015/06/chart">
            <c:ext xmlns:c16="http://schemas.microsoft.com/office/drawing/2014/chart" uri="{C3380CC4-5D6E-409C-BE32-E72D297353CC}">
              <c16:uniqueId val="{00000002-82EA-4990-A911-22CE26C32BC6}"/>
            </c:ext>
          </c:extLst>
        </c:ser>
        <c:shape val="box"/>
        <c:axId val="189126144"/>
        <c:axId val="189127680"/>
        <c:axId val="0"/>
      </c:bar3DChart>
      <c:catAx>
        <c:axId val="189126144"/>
        <c:scaling>
          <c:orientation val="minMax"/>
        </c:scaling>
        <c:axPos val="b"/>
        <c:numFmt formatCode="General" sourceLinked="0"/>
        <c:tickLblPos val="nextTo"/>
        <c:crossAx val="189127680"/>
        <c:crosses val="autoZero"/>
        <c:auto val="1"/>
        <c:lblAlgn val="ctr"/>
        <c:lblOffset val="100"/>
      </c:catAx>
      <c:valAx>
        <c:axId val="189127680"/>
        <c:scaling>
          <c:orientation val="minMax"/>
        </c:scaling>
        <c:axPos val="l"/>
        <c:majorGridlines/>
        <c:numFmt formatCode="General" sourceLinked="1"/>
        <c:tickLblPos val="nextTo"/>
        <c:crossAx val="189126144"/>
        <c:crosses val="autoZero"/>
        <c:crossBetween val="between"/>
      </c:valAx>
    </c:plotArea>
    <c:legend>
      <c:legendPos val="r"/>
    </c:legend>
    <c:plotVisOnly val="1"/>
    <c:dispBlanksAs val="gap"/>
  </c:chart>
  <c:externalData r:id="rId2"/>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AngAx val="1"/>
    </c:view3D>
    <c:plotArea>
      <c:layout/>
      <c:bar3DChart>
        <c:barDir val="col"/>
        <c:grouping val="clustered"/>
        <c:ser>
          <c:idx val="0"/>
          <c:order val="0"/>
          <c:tx>
            <c:strRef>
              <c:f>Sheet1!$B$352</c:f>
              <c:strCache>
                <c:ptCount val="1"/>
                <c:pt idx="0">
                  <c:v>Număr  mediu de salariați</c:v>
                </c:pt>
              </c:strCache>
            </c:strRef>
          </c:tx>
          <c:cat>
            <c:strRef>
              <c:f>Sheet1!$C$351:$H$351</c:f>
              <c:strCache>
                <c:ptCount val="6"/>
                <c:pt idx="0">
                  <c:v>An 2014</c:v>
                </c:pt>
                <c:pt idx="1">
                  <c:v>An 2015</c:v>
                </c:pt>
                <c:pt idx="2">
                  <c:v>An 2016</c:v>
                </c:pt>
                <c:pt idx="3">
                  <c:v> An 2017</c:v>
                </c:pt>
                <c:pt idx="4">
                  <c:v>An 2018</c:v>
                </c:pt>
                <c:pt idx="5">
                  <c:v>An 2019</c:v>
                </c:pt>
              </c:strCache>
            </c:strRef>
          </c:cat>
          <c:val>
            <c:numRef>
              <c:f>Sheet1!$C$352:$H$352</c:f>
              <c:numCache>
                <c:formatCode>General</c:formatCode>
                <c:ptCount val="6"/>
                <c:pt idx="0">
                  <c:v>726</c:v>
                </c:pt>
                <c:pt idx="1">
                  <c:v>686</c:v>
                </c:pt>
                <c:pt idx="2">
                  <c:v>748</c:v>
                </c:pt>
                <c:pt idx="3">
                  <c:v>895</c:v>
                </c:pt>
                <c:pt idx="4">
                  <c:v>974</c:v>
                </c:pt>
                <c:pt idx="5">
                  <c:v>1014</c:v>
                </c:pt>
              </c:numCache>
            </c:numRef>
          </c:val>
          <c:extLst xmlns:c16r2="http://schemas.microsoft.com/office/drawing/2015/06/chart">
            <c:ext xmlns:c16="http://schemas.microsoft.com/office/drawing/2014/chart" uri="{C3380CC4-5D6E-409C-BE32-E72D297353CC}">
              <c16:uniqueId val="{00000000-2ABB-495E-92B0-91214F2F1678}"/>
            </c:ext>
          </c:extLst>
        </c:ser>
        <c:shape val="box"/>
        <c:axId val="189177216"/>
        <c:axId val="189256832"/>
        <c:axId val="0"/>
      </c:bar3DChart>
      <c:catAx>
        <c:axId val="189177216"/>
        <c:scaling>
          <c:orientation val="minMax"/>
        </c:scaling>
        <c:axPos val="b"/>
        <c:numFmt formatCode="General" sourceLinked="0"/>
        <c:tickLblPos val="nextTo"/>
        <c:crossAx val="189256832"/>
        <c:crosses val="autoZero"/>
        <c:auto val="1"/>
        <c:lblAlgn val="ctr"/>
        <c:lblOffset val="100"/>
      </c:catAx>
      <c:valAx>
        <c:axId val="189256832"/>
        <c:scaling>
          <c:orientation val="minMax"/>
        </c:scaling>
        <c:axPos val="l"/>
        <c:majorGridlines/>
        <c:numFmt formatCode="General" sourceLinked="1"/>
        <c:tickLblPos val="nextTo"/>
        <c:crossAx val="189177216"/>
        <c:crosses val="autoZero"/>
        <c:crossBetween val="between"/>
      </c:valAx>
    </c:plotArea>
    <c:legend>
      <c:legendPos val="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a:t>Decese la  v</a:t>
            </a:r>
            <a:r>
              <a:rPr lang="ro-RO"/>
              <a:t>â</a:t>
            </a:r>
            <a:r>
              <a:rPr lang="en-US"/>
              <a:t>rsta</a:t>
            </a:r>
            <a:r>
              <a:rPr lang="ro-RO"/>
              <a:t> de</a:t>
            </a:r>
            <a:r>
              <a:rPr lang="en-US"/>
              <a:t> sub 1 an</a:t>
            </a:r>
          </a:p>
        </c:rich>
      </c:tx>
      <c:layout>
        <c:manualLayout>
          <c:xMode val="edge"/>
          <c:yMode val="edge"/>
          <c:x val="0.20202458423716554"/>
          <c:y val="0"/>
        </c:manualLayout>
      </c:layout>
    </c:title>
    <c:view3D>
      <c:rAngAx val="1"/>
    </c:view3D>
    <c:plotArea>
      <c:layout/>
      <c:bar3DChart>
        <c:barDir val="col"/>
        <c:grouping val="clustered"/>
        <c:ser>
          <c:idx val="0"/>
          <c:order val="0"/>
          <c:tx>
            <c:strRef>
              <c:f>Sheet1!$C$19</c:f>
              <c:strCache>
                <c:ptCount val="1"/>
                <c:pt idx="0">
                  <c:v>Decese la o varsta sub 1 an (personal)</c:v>
                </c:pt>
              </c:strCache>
            </c:strRef>
          </c:tx>
          <c:cat>
            <c:strRef>
              <c:f>Sheet1!$D$16:$F$18</c:f>
              <c:strCache>
                <c:ptCount val="3"/>
                <c:pt idx="0">
                  <c:v>2017</c:v>
                </c:pt>
                <c:pt idx="1">
                  <c:v>2018</c:v>
                </c:pt>
                <c:pt idx="2">
                  <c:v>2019</c:v>
                </c:pt>
              </c:strCache>
            </c:strRef>
          </c:cat>
          <c:val>
            <c:numRef>
              <c:f>Sheet1!$D$19:$F$19</c:f>
              <c:numCache>
                <c:formatCode>General</c:formatCode>
                <c:ptCount val="3"/>
                <c:pt idx="0">
                  <c:v>46</c:v>
                </c:pt>
                <c:pt idx="1">
                  <c:v>50</c:v>
                </c:pt>
                <c:pt idx="2">
                  <c:v>48</c:v>
                </c:pt>
              </c:numCache>
            </c:numRef>
          </c:val>
          <c:extLst xmlns:c16r2="http://schemas.microsoft.com/office/drawing/2015/06/chart">
            <c:ext xmlns:c16="http://schemas.microsoft.com/office/drawing/2014/chart" uri="{C3380CC4-5D6E-409C-BE32-E72D297353CC}">
              <c16:uniqueId val="{00000000-9DAF-4AE8-8F58-3B8941FEDE77}"/>
            </c:ext>
          </c:extLst>
        </c:ser>
        <c:shape val="cylinder"/>
        <c:axId val="112968832"/>
        <c:axId val="112970368"/>
        <c:axId val="0"/>
      </c:bar3DChart>
      <c:catAx>
        <c:axId val="112968832"/>
        <c:scaling>
          <c:orientation val="minMax"/>
        </c:scaling>
        <c:axPos val="b"/>
        <c:numFmt formatCode="General" sourceLinked="0"/>
        <c:tickLblPos val="nextTo"/>
        <c:crossAx val="112970368"/>
        <c:crosses val="autoZero"/>
        <c:auto val="1"/>
        <c:lblAlgn val="ctr"/>
        <c:lblOffset val="100"/>
      </c:catAx>
      <c:valAx>
        <c:axId val="112970368"/>
        <c:scaling>
          <c:orientation val="minMax"/>
        </c:scaling>
        <c:axPos val="l"/>
        <c:majorGridlines/>
        <c:numFmt formatCode="General" sourceLinked="1"/>
        <c:tickLblPos val="nextTo"/>
        <c:crossAx val="112968832"/>
        <c:crosses val="autoZero"/>
        <c:crossBetween val="between"/>
      </c:valAx>
    </c:plotArea>
    <c:plotVisOnly val="1"/>
    <c:dispBlanksAs val="gap"/>
  </c:chart>
  <c:externalData r:id="rId2"/>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Sheet1!$B$372</c:f>
              <c:strCache>
                <c:ptCount val="1"/>
                <c:pt idx="0">
                  <c:v>Nr. șomeri la final de an </c:v>
                </c:pt>
              </c:strCache>
            </c:strRef>
          </c:tx>
          <c:cat>
            <c:strRef>
              <c:f>Sheet1!$C$371:$D$371</c:f>
              <c:strCache>
                <c:ptCount val="2"/>
                <c:pt idx="0">
                  <c:v>An 2018</c:v>
                </c:pt>
                <c:pt idx="1">
                  <c:v>An 2019</c:v>
                </c:pt>
              </c:strCache>
            </c:strRef>
          </c:cat>
          <c:val>
            <c:numRef>
              <c:f>Sheet1!$C$372:$D$372</c:f>
              <c:numCache>
                <c:formatCode>General</c:formatCode>
                <c:ptCount val="2"/>
                <c:pt idx="0">
                  <c:v>33</c:v>
                </c:pt>
                <c:pt idx="1">
                  <c:v>36</c:v>
                </c:pt>
              </c:numCache>
            </c:numRef>
          </c:val>
          <c:extLst xmlns:c16r2="http://schemas.microsoft.com/office/drawing/2015/06/chart">
            <c:ext xmlns:c16="http://schemas.microsoft.com/office/drawing/2014/chart" uri="{C3380CC4-5D6E-409C-BE32-E72D297353CC}">
              <c16:uniqueId val="{00000000-D296-43A8-858A-28153A72C98A}"/>
            </c:ext>
          </c:extLst>
        </c:ser>
        <c:ser>
          <c:idx val="1"/>
          <c:order val="1"/>
          <c:tx>
            <c:strRef>
              <c:f>Sheet1!$B$373</c:f>
              <c:strCache>
                <c:ptCount val="1"/>
                <c:pt idx="0">
                  <c:v>Nr. mediu de șomeri</c:v>
                </c:pt>
              </c:strCache>
            </c:strRef>
          </c:tx>
          <c:cat>
            <c:strRef>
              <c:f>Sheet1!$C$371:$D$371</c:f>
              <c:strCache>
                <c:ptCount val="2"/>
                <c:pt idx="0">
                  <c:v>An 2018</c:v>
                </c:pt>
                <c:pt idx="1">
                  <c:v>An 2019</c:v>
                </c:pt>
              </c:strCache>
            </c:strRef>
          </c:cat>
          <c:val>
            <c:numRef>
              <c:f>Sheet1!$C$373:$D$373</c:f>
              <c:numCache>
                <c:formatCode>General</c:formatCode>
                <c:ptCount val="2"/>
                <c:pt idx="0">
                  <c:v>0.3000000000000001</c:v>
                </c:pt>
                <c:pt idx="1">
                  <c:v>0.4</c:v>
                </c:pt>
              </c:numCache>
            </c:numRef>
          </c:val>
          <c:extLst xmlns:c16r2="http://schemas.microsoft.com/office/drawing/2015/06/chart">
            <c:ext xmlns:c16="http://schemas.microsoft.com/office/drawing/2014/chart" uri="{C3380CC4-5D6E-409C-BE32-E72D297353CC}">
              <c16:uniqueId val="{00000001-D296-43A8-858A-28153A72C98A}"/>
            </c:ext>
          </c:extLst>
        </c:ser>
        <c:shape val="box"/>
        <c:axId val="189414784"/>
        <c:axId val="189420672"/>
        <c:axId val="0"/>
      </c:bar3DChart>
      <c:catAx>
        <c:axId val="189414784"/>
        <c:scaling>
          <c:orientation val="minMax"/>
        </c:scaling>
        <c:axPos val="b"/>
        <c:numFmt formatCode="General" sourceLinked="0"/>
        <c:tickLblPos val="nextTo"/>
        <c:crossAx val="189420672"/>
        <c:crosses val="autoZero"/>
        <c:auto val="1"/>
        <c:lblAlgn val="ctr"/>
        <c:lblOffset val="100"/>
      </c:catAx>
      <c:valAx>
        <c:axId val="189420672"/>
        <c:scaling>
          <c:orientation val="minMax"/>
        </c:scaling>
        <c:axPos val="l"/>
        <c:majorGridlines/>
        <c:numFmt formatCode="General" sourceLinked="1"/>
        <c:tickLblPos val="nextTo"/>
        <c:crossAx val="189414784"/>
        <c:crosses val="autoZero"/>
        <c:crossBetween val="between"/>
      </c:valAx>
    </c:plotArea>
    <c:legend>
      <c:legendPos val="r"/>
    </c:legend>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Sheet1!$C$20</c:f>
              <c:strCache>
                <c:ptCount val="1"/>
                <c:pt idx="0">
                  <c:v>Casatorii (nr)</c:v>
                </c:pt>
              </c:strCache>
            </c:strRef>
          </c:tx>
          <c:cat>
            <c:strRef>
              <c:f>Sheet1!$D$16:$F$19</c:f>
              <c:strCache>
                <c:ptCount val="3"/>
                <c:pt idx="0">
                  <c:v>2017</c:v>
                </c:pt>
                <c:pt idx="1">
                  <c:v>2018</c:v>
                </c:pt>
                <c:pt idx="2">
                  <c:v>2019</c:v>
                </c:pt>
              </c:strCache>
            </c:strRef>
          </c:cat>
          <c:val>
            <c:numRef>
              <c:f>Sheet1!$D$20:$F$20</c:f>
              <c:numCache>
                <c:formatCode>General</c:formatCode>
                <c:ptCount val="3"/>
                <c:pt idx="0">
                  <c:v>4182</c:v>
                </c:pt>
                <c:pt idx="1">
                  <c:v>4398</c:v>
                </c:pt>
                <c:pt idx="2">
                  <c:v>4167</c:v>
                </c:pt>
              </c:numCache>
            </c:numRef>
          </c:val>
          <c:extLst xmlns:c16r2="http://schemas.microsoft.com/office/drawing/2015/06/chart">
            <c:ext xmlns:c16="http://schemas.microsoft.com/office/drawing/2014/chart" uri="{C3380CC4-5D6E-409C-BE32-E72D297353CC}">
              <c16:uniqueId val="{00000000-04B1-49AD-919E-C70095D3BB9B}"/>
            </c:ext>
          </c:extLst>
        </c:ser>
        <c:ser>
          <c:idx val="1"/>
          <c:order val="1"/>
          <c:tx>
            <c:strRef>
              <c:f>Sheet1!$C$21</c:f>
              <c:strCache>
                <c:ptCount val="1"/>
                <c:pt idx="0">
                  <c:v>Divorturi(nr)</c:v>
                </c:pt>
              </c:strCache>
            </c:strRef>
          </c:tx>
          <c:cat>
            <c:strRef>
              <c:f>Sheet1!$D$16:$F$19</c:f>
              <c:strCache>
                <c:ptCount val="3"/>
                <c:pt idx="0">
                  <c:v>2017</c:v>
                </c:pt>
                <c:pt idx="1">
                  <c:v>2018</c:v>
                </c:pt>
                <c:pt idx="2">
                  <c:v>2019</c:v>
                </c:pt>
              </c:strCache>
            </c:strRef>
          </c:cat>
          <c:val>
            <c:numRef>
              <c:f>Sheet1!$D$21:$F$21</c:f>
              <c:numCache>
                <c:formatCode>General</c:formatCode>
                <c:ptCount val="3"/>
                <c:pt idx="0">
                  <c:v>1078</c:v>
                </c:pt>
                <c:pt idx="1">
                  <c:v>1145</c:v>
                </c:pt>
                <c:pt idx="2">
                  <c:v>1010</c:v>
                </c:pt>
              </c:numCache>
            </c:numRef>
          </c:val>
          <c:extLst xmlns:c16r2="http://schemas.microsoft.com/office/drawing/2015/06/chart">
            <c:ext xmlns:c16="http://schemas.microsoft.com/office/drawing/2014/chart" uri="{C3380CC4-5D6E-409C-BE32-E72D297353CC}">
              <c16:uniqueId val="{00000001-04B1-49AD-919E-C70095D3BB9B}"/>
            </c:ext>
          </c:extLst>
        </c:ser>
        <c:shape val="cone"/>
        <c:axId val="113136384"/>
        <c:axId val="113137920"/>
        <c:axId val="0"/>
      </c:bar3DChart>
      <c:catAx>
        <c:axId val="113136384"/>
        <c:scaling>
          <c:orientation val="minMax"/>
        </c:scaling>
        <c:axPos val="b"/>
        <c:numFmt formatCode="General" sourceLinked="0"/>
        <c:tickLblPos val="nextTo"/>
        <c:crossAx val="113137920"/>
        <c:crosses val="autoZero"/>
        <c:auto val="1"/>
        <c:lblAlgn val="ctr"/>
        <c:lblOffset val="100"/>
      </c:catAx>
      <c:valAx>
        <c:axId val="113137920"/>
        <c:scaling>
          <c:orientation val="minMax"/>
        </c:scaling>
        <c:axPos val="l"/>
        <c:majorGridlines/>
        <c:numFmt formatCode="General" sourceLinked="1"/>
        <c:tickLblPos val="nextTo"/>
        <c:crossAx val="113136384"/>
        <c:crosses val="autoZero"/>
        <c:crossBetween val="between"/>
      </c:valAx>
    </c:plotArea>
    <c:legend>
      <c:legendPos val="r"/>
    </c:legend>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Sheet1!$D$6</c:f>
              <c:strCache>
                <c:ptCount val="1"/>
                <c:pt idx="0">
                  <c:v>2017</c:v>
                </c:pt>
              </c:strCache>
            </c:strRef>
          </c:tx>
          <c:cat>
            <c:strRef>
              <c:f>Sheet1!$C$7:$C$10</c:f>
              <c:strCache>
                <c:ptCount val="4"/>
                <c:pt idx="0">
                  <c:v>Total someri</c:v>
                </c:pt>
                <c:pt idx="1">
                  <c:v>Persoane cu studii gimnaziale, profesioanle, </c:v>
                </c:pt>
                <c:pt idx="2">
                  <c:v>Persoane cu studii liceale  și postliceale,</c:v>
                </c:pt>
                <c:pt idx="3">
                  <c:v>Persoane cu studii superioare </c:v>
                </c:pt>
              </c:strCache>
            </c:strRef>
          </c:cat>
          <c:val>
            <c:numRef>
              <c:f>Sheet1!$D$7:$D$10</c:f>
              <c:numCache>
                <c:formatCode>General</c:formatCode>
                <c:ptCount val="4"/>
                <c:pt idx="0">
                  <c:v>14032</c:v>
                </c:pt>
                <c:pt idx="1">
                  <c:v>12265</c:v>
                </c:pt>
                <c:pt idx="2">
                  <c:v>1246</c:v>
                </c:pt>
                <c:pt idx="3">
                  <c:v>521</c:v>
                </c:pt>
              </c:numCache>
            </c:numRef>
          </c:val>
          <c:extLst xmlns:c16r2="http://schemas.microsoft.com/office/drawing/2015/06/chart">
            <c:ext xmlns:c16="http://schemas.microsoft.com/office/drawing/2014/chart" uri="{C3380CC4-5D6E-409C-BE32-E72D297353CC}">
              <c16:uniqueId val="{00000000-C3D8-49D0-9043-9CAC2CFCA1B1}"/>
            </c:ext>
          </c:extLst>
        </c:ser>
        <c:ser>
          <c:idx val="1"/>
          <c:order val="1"/>
          <c:tx>
            <c:strRef>
              <c:f>Sheet1!$E$6</c:f>
              <c:strCache>
                <c:ptCount val="1"/>
                <c:pt idx="0">
                  <c:v>2018</c:v>
                </c:pt>
              </c:strCache>
            </c:strRef>
          </c:tx>
          <c:cat>
            <c:strRef>
              <c:f>Sheet1!$C$7:$C$10</c:f>
              <c:strCache>
                <c:ptCount val="4"/>
                <c:pt idx="0">
                  <c:v>Total someri</c:v>
                </c:pt>
                <c:pt idx="1">
                  <c:v>Persoane cu studii gimnaziale, profesioanle, </c:v>
                </c:pt>
                <c:pt idx="2">
                  <c:v>Persoane cu studii liceale  și postliceale,</c:v>
                </c:pt>
                <c:pt idx="3">
                  <c:v>Persoane cu studii superioare </c:v>
                </c:pt>
              </c:strCache>
            </c:strRef>
          </c:cat>
          <c:val>
            <c:numRef>
              <c:f>Sheet1!$E$7:$E$10</c:f>
              <c:numCache>
                <c:formatCode>General</c:formatCode>
                <c:ptCount val="4"/>
                <c:pt idx="0">
                  <c:v>12638</c:v>
                </c:pt>
                <c:pt idx="1">
                  <c:v>8563</c:v>
                </c:pt>
                <c:pt idx="2">
                  <c:v>3662</c:v>
                </c:pt>
                <c:pt idx="3">
                  <c:v>413</c:v>
                </c:pt>
              </c:numCache>
            </c:numRef>
          </c:val>
          <c:extLst xmlns:c16r2="http://schemas.microsoft.com/office/drawing/2015/06/chart">
            <c:ext xmlns:c16="http://schemas.microsoft.com/office/drawing/2014/chart" uri="{C3380CC4-5D6E-409C-BE32-E72D297353CC}">
              <c16:uniqueId val="{00000001-C3D8-49D0-9043-9CAC2CFCA1B1}"/>
            </c:ext>
          </c:extLst>
        </c:ser>
        <c:ser>
          <c:idx val="2"/>
          <c:order val="2"/>
          <c:tx>
            <c:strRef>
              <c:f>Sheet1!$F$6</c:f>
              <c:strCache>
                <c:ptCount val="1"/>
                <c:pt idx="0">
                  <c:v>2019</c:v>
                </c:pt>
              </c:strCache>
            </c:strRef>
          </c:tx>
          <c:cat>
            <c:strRef>
              <c:f>Sheet1!$C$7:$C$10</c:f>
              <c:strCache>
                <c:ptCount val="4"/>
                <c:pt idx="0">
                  <c:v>Total someri</c:v>
                </c:pt>
                <c:pt idx="1">
                  <c:v>Persoane cu studii gimnaziale, profesioanle, </c:v>
                </c:pt>
                <c:pt idx="2">
                  <c:v>Persoane cu studii liceale  și postliceale,</c:v>
                </c:pt>
                <c:pt idx="3">
                  <c:v>Persoane cu studii superioare </c:v>
                </c:pt>
              </c:strCache>
            </c:strRef>
          </c:cat>
          <c:val>
            <c:numRef>
              <c:f>Sheet1!$F$7:$F$10</c:f>
              <c:numCache>
                <c:formatCode>General</c:formatCode>
                <c:ptCount val="4"/>
                <c:pt idx="0">
                  <c:v>11023</c:v>
                </c:pt>
                <c:pt idx="1">
                  <c:v>8061</c:v>
                </c:pt>
                <c:pt idx="2">
                  <c:v>2692</c:v>
                </c:pt>
                <c:pt idx="3">
                  <c:v>270</c:v>
                </c:pt>
              </c:numCache>
            </c:numRef>
          </c:val>
          <c:extLst xmlns:c16r2="http://schemas.microsoft.com/office/drawing/2015/06/chart">
            <c:ext xmlns:c16="http://schemas.microsoft.com/office/drawing/2014/chart" uri="{C3380CC4-5D6E-409C-BE32-E72D297353CC}">
              <c16:uniqueId val="{00000002-C3D8-49D0-9043-9CAC2CFCA1B1}"/>
            </c:ext>
          </c:extLst>
        </c:ser>
        <c:shape val="cone"/>
        <c:axId val="113174400"/>
        <c:axId val="113175936"/>
        <c:axId val="0"/>
      </c:bar3DChart>
      <c:catAx>
        <c:axId val="113174400"/>
        <c:scaling>
          <c:orientation val="minMax"/>
        </c:scaling>
        <c:axPos val="b"/>
        <c:numFmt formatCode="General" sourceLinked="0"/>
        <c:tickLblPos val="nextTo"/>
        <c:crossAx val="113175936"/>
        <c:crosses val="autoZero"/>
        <c:auto val="1"/>
        <c:lblAlgn val="ctr"/>
        <c:lblOffset val="100"/>
      </c:catAx>
      <c:valAx>
        <c:axId val="113175936"/>
        <c:scaling>
          <c:orientation val="minMax"/>
        </c:scaling>
        <c:axPos val="l"/>
        <c:majorGridlines/>
        <c:numFmt formatCode="General" sourceLinked="1"/>
        <c:tickLblPos val="nextTo"/>
        <c:crossAx val="113174400"/>
        <c:crosses val="autoZero"/>
        <c:crossBetween val="between"/>
      </c:valAx>
    </c:plotArea>
    <c:legend>
      <c:legendPos val="r"/>
    </c:legend>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tx>
            <c:strRef>
              <c:f>Sheet1!$C$17</c:f>
              <c:strCache>
                <c:ptCount val="1"/>
                <c:pt idx="0">
                  <c:v>Total someri din care</c:v>
                </c:pt>
              </c:strCache>
            </c:strRef>
          </c:tx>
          <c:cat>
            <c:numRef>
              <c:f>Sheet1!$D$16:$F$16</c:f>
              <c:numCache>
                <c:formatCode>General</c:formatCode>
                <c:ptCount val="3"/>
                <c:pt idx="0">
                  <c:v>2017</c:v>
                </c:pt>
                <c:pt idx="1">
                  <c:v>2018</c:v>
                </c:pt>
                <c:pt idx="2">
                  <c:v>2019</c:v>
                </c:pt>
              </c:numCache>
            </c:numRef>
          </c:cat>
          <c:val>
            <c:numRef>
              <c:f>Sheet1!$D$17:$F$17</c:f>
              <c:numCache>
                <c:formatCode>General</c:formatCode>
                <c:ptCount val="3"/>
                <c:pt idx="0">
                  <c:v>14032</c:v>
                </c:pt>
                <c:pt idx="1">
                  <c:v>12638</c:v>
                </c:pt>
                <c:pt idx="2">
                  <c:v>11023</c:v>
                </c:pt>
              </c:numCache>
            </c:numRef>
          </c:val>
          <c:extLst xmlns:c16r2="http://schemas.microsoft.com/office/drawing/2015/06/chart">
            <c:ext xmlns:c16="http://schemas.microsoft.com/office/drawing/2014/chart" uri="{C3380CC4-5D6E-409C-BE32-E72D297353CC}">
              <c16:uniqueId val="{00000000-082F-4698-AFD7-615B044431EF}"/>
            </c:ext>
          </c:extLst>
        </c:ser>
        <c:ser>
          <c:idx val="1"/>
          <c:order val="1"/>
          <c:tx>
            <c:strRef>
              <c:f>Sheet1!$C$18</c:f>
              <c:strCache>
                <c:ptCount val="1"/>
                <c:pt idx="0">
                  <c:v>Someri indemnizati</c:v>
                </c:pt>
              </c:strCache>
            </c:strRef>
          </c:tx>
          <c:cat>
            <c:numRef>
              <c:f>Sheet1!$D$16:$F$16</c:f>
              <c:numCache>
                <c:formatCode>General</c:formatCode>
                <c:ptCount val="3"/>
                <c:pt idx="0">
                  <c:v>2017</c:v>
                </c:pt>
                <c:pt idx="1">
                  <c:v>2018</c:v>
                </c:pt>
                <c:pt idx="2">
                  <c:v>2019</c:v>
                </c:pt>
              </c:numCache>
            </c:numRef>
          </c:cat>
          <c:val>
            <c:numRef>
              <c:f>Sheet1!$D$18:$F$18</c:f>
              <c:numCache>
                <c:formatCode>General</c:formatCode>
                <c:ptCount val="3"/>
                <c:pt idx="0">
                  <c:v>2402</c:v>
                </c:pt>
                <c:pt idx="1">
                  <c:v>1949</c:v>
                </c:pt>
                <c:pt idx="2">
                  <c:v>1778</c:v>
                </c:pt>
              </c:numCache>
            </c:numRef>
          </c:val>
          <c:extLst xmlns:c16r2="http://schemas.microsoft.com/office/drawing/2015/06/chart">
            <c:ext xmlns:c16="http://schemas.microsoft.com/office/drawing/2014/chart" uri="{C3380CC4-5D6E-409C-BE32-E72D297353CC}">
              <c16:uniqueId val="{00000001-082F-4698-AFD7-615B044431EF}"/>
            </c:ext>
          </c:extLst>
        </c:ser>
        <c:ser>
          <c:idx val="2"/>
          <c:order val="2"/>
          <c:tx>
            <c:strRef>
              <c:f>Sheet1!$C$19</c:f>
              <c:strCache>
                <c:ptCount val="1"/>
                <c:pt idx="0">
                  <c:v>Someri neindemnizati</c:v>
                </c:pt>
              </c:strCache>
            </c:strRef>
          </c:tx>
          <c:cat>
            <c:numRef>
              <c:f>Sheet1!$D$16:$F$16</c:f>
              <c:numCache>
                <c:formatCode>General</c:formatCode>
                <c:ptCount val="3"/>
                <c:pt idx="0">
                  <c:v>2017</c:v>
                </c:pt>
                <c:pt idx="1">
                  <c:v>2018</c:v>
                </c:pt>
                <c:pt idx="2">
                  <c:v>2019</c:v>
                </c:pt>
              </c:numCache>
            </c:numRef>
          </c:cat>
          <c:val>
            <c:numRef>
              <c:f>Sheet1!$D$19:$F$19</c:f>
              <c:numCache>
                <c:formatCode>General</c:formatCode>
                <c:ptCount val="3"/>
                <c:pt idx="0">
                  <c:v>11630</c:v>
                </c:pt>
                <c:pt idx="1">
                  <c:v>10689</c:v>
                </c:pt>
                <c:pt idx="2">
                  <c:v>9245</c:v>
                </c:pt>
              </c:numCache>
            </c:numRef>
          </c:val>
          <c:extLst xmlns:c16r2="http://schemas.microsoft.com/office/drawing/2015/06/chart">
            <c:ext xmlns:c16="http://schemas.microsoft.com/office/drawing/2014/chart" uri="{C3380CC4-5D6E-409C-BE32-E72D297353CC}">
              <c16:uniqueId val="{00000002-082F-4698-AFD7-615B044431EF}"/>
            </c:ext>
          </c:extLst>
        </c:ser>
        <c:shape val="pyramid"/>
        <c:axId val="113212416"/>
        <c:axId val="113226496"/>
        <c:axId val="0"/>
      </c:bar3DChart>
      <c:catAx>
        <c:axId val="113212416"/>
        <c:scaling>
          <c:orientation val="minMax"/>
        </c:scaling>
        <c:axPos val="b"/>
        <c:numFmt formatCode="General" sourceLinked="1"/>
        <c:tickLblPos val="nextTo"/>
        <c:crossAx val="113226496"/>
        <c:crosses val="autoZero"/>
        <c:auto val="1"/>
        <c:lblAlgn val="ctr"/>
        <c:lblOffset val="100"/>
      </c:catAx>
      <c:valAx>
        <c:axId val="113226496"/>
        <c:scaling>
          <c:orientation val="minMax"/>
        </c:scaling>
        <c:axPos val="l"/>
        <c:majorGridlines/>
        <c:numFmt formatCode="General" sourceLinked="1"/>
        <c:tickLblPos val="nextTo"/>
        <c:crossAx val="113212416"/>
        <c:crosses val="autoZero"/>
        <c:crossBetween val="between"/>
      </c:valAx>
      <c:spPr>
        <a:noFill/>
        <a:ln w="25398">
          <a:noFill/>
        </a:ln>
      </c:spPr>
    </c:plotArea>
    <c:legend>
      <c:legendPos val="r"/>
    </c:legend>
    <c:plotVisOnly val="1"/>
    <c:dispBlanksAs val="gap"/>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Sheet1!$C$8</c:f>
              <c:strCache>
                <c:ptCount val="1"/>
                <c:pt idx="0">
                  <c:v>Total economie,din care</c:v>
                </c:pt>
              </c:strCache>
            </c:strRef>
          </c:tx>
          <c:cat>
            <c:numRef>
              <c:f>Sheet1!$D$7:$F$7</c:f>
              <c:numCache>
                <c:formatCode>General</c:formatCode>
                <c:ptCount val="3"/>
                <c:pt idx="0">
                  <c:v>2016</c:v>
                </c:pt>
                <c:pt idx="1">
                  <c:v>2017</c:v>
                </c:pt>
                <c:pt idx="2">
                  <c:v>2018</c:v>
                </c:pt>
              </c:numCache>
            </c:numRef>
          </c:cat>
          <c:val>
            <c:numRef>
              <c:f>Sheet1!$D$8:$F$8</c:f>
              <c:numCache>
                <c:formatCode>General</c:formatCode>
                <c:ptCount val="3"/>
                <c:pt idx="0">
                  <c:v>111144</c:v>
                </c:pt>
                <c:pt idx="1">
                  <c:v>113774</c:v>
                </c:pt>
                <c:pt idx="2">
                  <c:v>115322</c:v>
                </c:pt>
              </c:numCache>
            </c:numRef>
          </c:val>
          <c:extLst xmlns:c16r2="http://schemas.microsoft.com/office/drawing/2015/06/chart">
            <c:ext xmlns:c16="http://schemas.microsoft.com/office/drawing/2014/chart" uri="{C3380CC4-5D6E-409C-BE32-E72D297353CC}">
              <c16:uniqueId val="{00000000-038D-4EB1-A06D-2E40429F7CD6}"/>
            </c:ext>
          </c:extLst>
        </c:ser>
        <c:ser>
          <c:idx val="1"/>
          <c:order val="1"/>
          <c:tx>
            <c:strRef>
              <c:f>Sheet1!$C$9</c:f>
              <c:strCache>
                <c:ptCount val="1"/>
                <c:pt idx="0">
                  <c:v>Agricultura </c:v>
                </c:pt>
              </c:strCache>
            </c:strRef>
          </c:tx>
          <c:cat>
            <c:numRef>
              <c:f>Sheet1!$D$7:$F$7</c:f>
              <c:numCache>
                <c:formatCode>General</c:formatCode>
                <c:ptCount val="3"/>
                <c:pt idx="0">
                  <c:v>2016</c:v>
                </c:pt>
                <c:pt idx="1">
                  <c:v>2017</c:v>
                </c:pt>
                <c:pt idx="2">
                  <c:v>2018</c:v>
                </c:pt>
              </c:numCache>
            </c:numRef>
          </c:cat>
          <c:val>
            <c:numRef>
              <c:f>Sheet1!$D$9:$F$9</c:f>
              <c:numCache>
                <c:formatCode>General</c:formatCode>
                <c:ptCount val="3"/>
                <c:pt idx="0">
                  <c:v>2916</c:v>
                </c:pt>
                <c:pt idx="1">
                  <c:v>3020</c:v>
                </c:pt>
                <c:pt idx="2">
                  <c:v>3074</c:v>
                </c:pt>
              </c:numCache>
            </c:numRef>
          </c:val>
          <c:extLst xmlns:c16r2="http://schemas.microsoft.com/office/drawing/2015/06/chart">
            <c:ext xmlns:c16="http://schemas.microsoft.com/office/drawing/2014/chart" uri="{C3380CC4-5D6E-409C-BE32-E72D297353CC}">
              <c16:uniqueId val="{00000001-038D-4EB1-A06D-2E40429F7CD6}"/>
            </c:ext>
          </c:extLst>
        </c:ser>
        <c:ser>
          <c:idx val="2"/>
          <c:order val="2"/>
          <c:tx>
            <c:strRef>
              <c:f>Sheet1!$C$10</c:f>
              <c:strCache>
                <c:ptCount val="1"/>
                <c:pt idx="0">
                  <c:v>Industrie </c:v>
                </c:pt>
              </c:strCache>
            </c:strRef>
          </c:tx>
          <c:cat>
            <c:numRef>
              <c:f>Sheet1!$D$7:$F$7</c:f>
              <c:numCache>
                <c:formatCode>General</c:formatCode>
                <c:ptCount val="3"/>
                <c:pt idx="0">
                  <c:v>2016</c:v>
                </c:pt>
                <c:pt idx="1">
                  <c:v>2017</c:v>
                </c:pt>
                <c:pt idx="2">
                  <c:v>2018</c:v>
                </c:pt>
              </c:numCache>
            </c:numRef>
          </c:cat>
          <c:val>
            <c:numRef>
              <c:f>Sheet1!$D$10:$F$10</c:f>
              <c:numCache>
                <c:formatCode>General</c:formatCode>
                <c:ptCount val="3"/>
                <c:pt idx="0">
                  <c:v>30898</c:v>
                </c:pt>
                <c:pt idx="1">
                  <c:v>32071</c:v>
                </c:pt>
                <c:pt idx="2">
                  <c:v>32431</c:v>
                </c:pt>
              </c:numCache>
            </c:numRef>
          </c:val>
          <c:extLst xmlns:c16r2="http://schemas.microsoft.com/office/drawing/2015/06/chart">
            <c:ext xmlns:c16="http://schemas.microsoft.com/office/drawing/2014/chart" uri="{C3380CC4-5D6E-409C-BE32-E72D297353CC}">
              <c16:uniqueId val="{00000002-038D-4EB1-A06D-2E40429F7CD6}"/>
            </c:ext>
          </c:extLst>
        </c:ser>
        <c:shape val="cylinder"/>
        <c:axId val="113156480"/>
        <c:axId val="113158016"/>
        <c:axId val="0"/>
      </c:bar3DChart>
      <c:catAx>
        <c:axId val="113156480"/>
        <c:scaling>
          <c:orientation val="minMax"/>
        </c:scaling>
        <c:axPos val="b"/>
        <c:numFmt formatCode="General" sourceLinked="1"/>
        <c:tickLblPos val="nextTo"/>
        <c:crossAx val="113158016"/>
        <c:crosses val="autoZero"/>
        <c:auto val="1"/>
        <c:lblAlgn val="ctr"/>
        <c:lblOffset val="100"/>
      </c:catAx>
      <c:valAx>
        <c:axId val="113158016"/>
        <c:scaling>
          <c:orientation val="minMax"/>
        </c:scaling>
        <c:axPos val="l"/>
        <c:majorGridlines/>
        <c:numFmt formatCode="General" sourceLinked="1"/>
        <c:tickLblPos val="nextTo"/>
        <c:crossAx val="113156480"/>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20EAF-12A3-46DC-903F-D81A2EA4C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159</Pages>
  <Words>46550</Words>
  <Characters>265340</Characters>
  <Application>Microsoft Office Word</Application>
  <DocSecurity>0</DocSecurity>
  <Lines>2211</Lines>
  <Paragraphs>622</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311268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2</cp:revision>
  <cp:lastPrinted>2025-06-26T09:20:00Z</cp:lastPrinted>
  <dcterms:created xsi:type="dcterms:W3CDTF">2025-06-26T09:37:00Z</dcterms:created>
  <dcterms:modified xsi:type="dcterms:W3CDTF">2025-06-26T09:37:00Z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