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B21D9" w14:textId="77777777" w:rsidR="001E5648" w:rsidRPr="00E61A7E" w:rsidRDefault="001E5648" w:rsidP="00E61A7E">
      <w:pPr>
        <w:autoSpaceDE w:val="0"/>
        <w:autoSpaceDN w:val="0"/>
        <w:adjustRightInd w:val="0"/>
        <w:spacing w:after="0" w:line="240" w:lineRule="auto"/>
        <w:jc w:val="right"/>
        <w:rPr>
          <w:rFonts w:ascii="Georgia" w:hAnsi="Georgia" w:cs="Tahoma"/>
          <w:sz w:val="24"/>
          <w:szCs w:val="24"/>
          <w:lang w:val="en-US"/>
        </w:rPr>
      </w:pPr>
    </w:p>
    <w:p w14:paraId="4B0E7778" w14:textId="5A88849D" w:rsidR="004F251A" w:rsidRPr="00E61A7E" w:rsidRDefault="004F251A" w:rsidP="00E61A7E">
      <w:pPr>
        <w:autoSpaceDE w:val="0"/>
        <w:autoSpaceDN w:val="0"/>
        <w:adjustRightInd w:val="0"/>
        <w:spacing w:after="0" w:line="240" w:lineRule="auto"/>
        <w:jc w:val="right"/>
        <w:rPr>
          <w:rFonts w:ascii="Georgia" w:hAnsi="Georgia" w:cs="Tahoma"/>
          <w:sz w:val="24"/>
          <w:szCs w:val="24"/>
          <w:lang w:val="en-US"/>
        </w:rPr>
      </w:pPr>
      <w:r w:rsidRPr="00E61A7E">
        <w:rPr>
          <w:rFonts w:ascii="Georgia" w:hAnsi="Georgia" w:cs="Tahoma"/>
          <w:sz w:val="24"/>
          <w:szCs w:val="24"/>
          <w:lang w:val="en-US"/>
        </w:rPr>
        <w:t>ANEXA NR. 1 LA H.C.L. NR.</w:t>
      </w:r>
      <w:r w:rsidR="00542178" w:rsidRPr="00E61A7E">
        <w:rPr>
          <w:rFonts w:ascii="Georgia" w:hAnsi="Georgia" w:cs="Tahoma"/>
          <w:sz w:val="24"/>
          <w:szCs w:val="24"/>
          <w:lang w:val="en-US"/>
        </w:rPr>
        <w:softHyphen/>
      </w:r>
      <w:r w:rsidR="00542178" w:rsidRPr="00E61A7E">
        <w:rPr>
          <w:rFonts w:ascii="Georgia" w:hAnsi="Georgia" w:cs="Tahoma"/>
          <w:sz w:val="24"/>
          <w:szCs w:val="24"/>
          <w:lang w:val="en-US"/>
        </w:rPr>
        <w:softHyphen/>
      </w:r>
      <w:r w:rsidR="00542178" w:rsidRPr="00E61A7E">
        <w:rPr>
          <w:rFonts w:ascii="Georgia" w:hAnsi="Georgia" w:cs="Tahoma"/>
          <w:sz w:val="24"/>
          <w:szCs w:val="24"/>
          <w:lang w:val="en-US"/>
        </w:rPr>
        <w:softHyphen/>
        <w:t>____</w:t>
      </w:r>
      <w:r w:rsidRPr="00E61A7E">
        <w:rPr>
          <w:rFonts w:ascii="Georgia" w:hAnsi="Georgia" w:cs="Tahoma"/>
          <w:sz w:val="24"/>
          <w:szCs w:val="24"/>
          <w:lang w:val="en-US"/>
        </w:rPr>
        <w:t xml:space="preserve"> DIN </w:t>
      </w:r>
      <w:r w:rsidR="00E61A7E" w:rsidRPr="00E61A7E">
        <w:rPr>
          <w:rFonts w:ascii="Georgia" w:hAnsi="Georgia" w:cs="Tahoma"/>
          <w:sz w:val="24"/>
          <w:szCs w:val="24"/>
          <w:lang w:val="en-US"/>
        </w:rPr>
        <w:t>25.</w:t>
      </w:r>
      <w:r w:rsidR="00542178" w:rsidRPr="00E61A7E">
        <w:rPr>
          <w:rFonts w:ascii="Georgia" w:hAnsi="Georgia" w:cs="Tahoma"/>
          <w:sz w:val="24"/>
          <w:szCs w:val="24"/>
          <w:lang w:val="en-US"/>
        </w:rPr>
        <w:t>0</w:t>
      </w:r>
      <w:r w:rsidR="00587FBF">
        <w:rPr>
          <w:rFonts w:ascii="Georgia" w:hAnsi="Georgia" w:cs="Tahoma"/>
          <w:sz w:val="24"/>
          <w:szCs w:val="24"/>
          <w:lang w:val="en-US"/>
        </w:rPr>
        <w:t>9</w:t>
      </w:r>
      <w:r w:rsidR="00542178" w:rsidRPr="00E61A7E">
        <w:rPr>
          <w:rFonts w:ascii="Georgia" w:hAnsi="Georgia" w:cs="Tahoma"/>
          <w:sz w:val="24"/>
          <w:szCs w:val="24"/>
          <w:lang w:val="en-US"/>
        </w:rPr>
        <w:t>.2025</w:t>
      </w:r>
    </w:p>
    <w:p w14:paraId="050A172E" w14:textId="77777777" w:rsidR="004F251A" w:rsidRPr="00E61A7E" w:rsidRDefault="004F251A" w:rsidP="00E61A7E">
      <w:pPr>
        <w:autoSpaceDE w:val="0"/>
        <w:autoSpaceDN w:val="0"/>
        <w:adjustRightInd w:val="0"/>
        <w:spacing w:after="0" w:line="240" w:lineRule="auto"/>
        <w:jc w:val="right"/>
        <w:rPr>
          <w:rFonts w:ascii="Georgia" w:hAnsi="Georgia" w:cs="Tahoma"/>
          <w:sz w:val="24"/>
          <w:szCs w:val="24"/>
          <w:lang w:val="en-US"/>
        </w:rPr>
      </w:pPr>
    </w:p>
    <w:p w14:paraId="6F27F85B" w14:textId="77777777" w:rsidR="004F251A" w:rsidRPr="00E61A7E" w:rsidRDefault="004F251A" w:rsidP="00E61A7E">
      <w:pPr>
        <w:autoSpaceDE w:val="0"/>
        <w:autoSpaceDN w:val="0"/>
        <w:adjustRightInd w:val="0"/>
        <w:spacing w:after="0" w:line="240" w:lineRule="auto"/>
        <w:jc w:val="right"/>
        <w:rPr>
          <w:rFonts w:ascii="Georgia" w:hAnsi="Georgia" w:cs="Tahoma"/>
          <w:sz w:val="24"/>
          <w:szCs w:val="24"/>
          <w:lang w:val="en-US"/>
        </w:rPr>
      </w:pPr>
    </w:p>
    <w:p w14:paraId="6B6FA12F" w14:textId="77777777" w:rsidR="004F251A" w:rsidRPr="00E61A7E" w:rsidRDefault="004F251A" w:rsidP="00E61A7E">
      <w:pPr>
        <w:autoSpaceDE w:val="0"/>
        <w:autoSpaceDN w:val="0"/>
        <w:adjustRightInd w:val="0"/>
        <w:spacing w:after="0" w:line="240" w:lineRule="auto"/>
        <w:jc w:val="center"/>
        <w:rPr>
          <w:rFonts w:ascii="Georgia" w:hAnsi="Georgia" w:cs="Tahoma"/>
          <w:b/>
          <w:sz w:val="24"/>
          <w:szCs w:val="24"/>
          <w:lang w:val="en-US"/>
        </w:rPr>
      </w:pPr>
      <w:r w:rsidRPr="00E61A7E">
        <w:rPr>
          <w:rFonts w:ascii="Georgia" w:hAnsi="Georgia" w:cs="Tahoma"/>
          <w:b/>
          <w:sz w:val="24"/>
          <w:szCs w:val="24"/>
          <w:lang w:val="en-US"/>
        </w:rPr>
        <w:t>REGULAMENTUL DE ORGANIZARE ŞI FUNCŢIONARE</w:t>
      </w:r>
    </w:p>
    <w:p w14:paraId="34877818" w14:textId="361C9C77" w:rsidR="004F251A" w:rsidRPr="00E61A7E" w:rsidRDefault="004F251A" w:rsidP="00E61A7E">
      <w:pPr>
        <w:autoSpaceDE w:val="0"/>
        <w:autoSpaceDN w:val="0"/>
        <w:adjustRightInd w:val="0"/>
        <w:spacing w:after="0" w:line="240" w:lineRule="auto"/>
        <w:jc w:val="center"/>
        <w:rPr>
          <w:rFonts w:ascii="Georgia" w:hAnsi="Georgia" w:cs="Tahoma"/>
          <w:b/>
          <w:sz w:val="24"/>
          <w:szCs w:val="24"/>
          <w:lang w:val="en-US"/>
        </w:rPr>
      </w:pPr>
      <w:r w:rsidRPr="00E61A7E">
        <w:rPr>
          <w:rFonts w:ascii="Georgia" w:hAnsi="Georgia" w:cs="Tahoma"/>
          <w:b/>
          <w:sz w:val="24"/>
          <w:szCs w:val="24"/>
          <w:lang w:val="en-US"/>
        </w:rPr>
        <w:t xml:space="preserve">A CONSILIULUI LOCAL AL COMUNEI </w:t>
      </w:r>
      <w:r w:rsidR="00587FBF">
        <w:rPr>
          <w:rFonts w:ascii="Georgia" w:hAnsi="Georgia" w:cs="Tahoma"/>
          <w:b/>
          <w:sz w:val="24"/>
          <w:szCs w:val="24"/>
          <w:lang w:val="en-US"/>
        </w:rPr>
        <w:t>HAMCEARCA,</w:t>
      </w:r>
      <w:r w:rsidRPr="00E61A7E">
        <w:rPr>
          <w:rFonts w:ascii="Georgia" w:hAnsi="Georgia" w:cs="Tahoma"/>
          <w:b/>
          <w:sz w:val="24"/>
          <w:szCs w:val="24"/>
          <w:lang w:val="en-US"/>
        </w:rPr>
        <w:t xml:space="preserve"> JUDEȚUL </w:t>
      </w:r>
      <w:r w:rsidR="00587FBF">
        <w:rPr>
          <w:rFonts w:ascii="Georgia" w:hAnsi="Georgia" w:cs="Tahoma"/>
          <w:b/>
          <w:sz w:val="24"/>
          <w:szCs w:val="24"/>
          <w:lang w:val="en-US"/>
        </w:rPr>
        <w:t>TULCEA</w:t>
      </w:r>
    </w:p>
    <w:p w14:paraId="4C16F979" w14:textId="77777777" w:rsidR="004F251A" w:rsidRPr="00E61A7E" w:rsidRDefault="004F251A" w:rsidP="00E61A7E">
      <w:pPr>
        <w:autoSpaceDE w:val="0"/>
        <w:autoSpaceDN w:val="0"/>
        <w:adjustRightInd w:val="0"/>
        <w:spacing w:after="0" w:line="240" w:lineRule="auto"/>
        <w:rPr>
          <w:rFonts w:ascii="Georgia" w:hAnsi="Georgia" w:cs="Tahoma"/>
          <w:sz w:val="24"/>
          <w:szCs w:val="24"/>
          <w:lang w:val="en-US"/>
        </w:rPr>
      </w:pPr>
    </w:p>
    <w:p w14:paraId="286D7F1C"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Capitolul I</w:t>
      </w:r>
    </w:p>
    <w:p w14:paraId="0BB21B15"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Dispoziţii generale</w:t>
      </w:r>
    </w:p>
    <w:p w14:paraId="4AC5BA29"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1</w:t>
      </w:r>
    </w:p>
    <w:p w14:paraId="1E83A65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Obiectul de reglementare</w:t>
      </w:r>
    </w:p>
    <w:p w14:paraId="3B9028B9" w14:textId="58A7A0AE"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Prezentul regulament de organizare şi funcţionare a Consiliului Local al </w:t>
      </w:r>
      <w:r w:rsidRPr="00E61A7E">
        <w:rPr>
          <w:rFonts w:ascii="Georgia" w:eastAsia="Times New Roman" w:hAnsi="Georgia" w:cs="Tahoma"/>
          <w:sz w:val="24"/>
          <w:szCs w:val="24"/>
          <w:lang w:eastAsia="ro-RO"/>
        </w:rPr>
        <w:t xml:space="preserve">comunei </w:t>
      </w:r>
      <w:r w:rsidR="00587FBF">
        <w:rPr>
          <w:rFonts w:ascii="Georgia" w:eastAsia="Times New Roman" w:hAnsi="Georgia" w:cs="Tahoma"/>
          <w:sz w:val="24"/>
          <w:szCs w:val="24"/>
          <w:lang w:eastAsia="ro-RO"/>
        </w:rPr>
        <w:t>Hamcearca</w:t>
      </w:r>
      <w:r w:rsidRPr="00E61A7E">
        <w:rPr>
          <w:rFonts w:ascii="Georgia" w:eastAsia="Times New Roman" w:hAnsi="Georgia" w:cs="Tahoma"/>
          <w:sz w:val="24"/>
          <w:szCs w:val="24"/>
          <w:lang w:eastAsia="ro-RO"/>
        </w:rPr>
        <w:t xml:space="preserve">, județul </w:t>
      </w:r>
      <w:r w:rsidR="00587FBF">
        <w:rPr>
          <w:rFonts w:ascii="Georgia" w:eastAsia="Times New Roman" w:hAnsi="Georgia" w:cs="Tahoma"/>
          <w:sz w:val="24"/>
          <w:szCs w:val="24"/>
          <w:lang w:eastAsia="ro-RO"/>
        </w:rPr>
        <w:t>Tulcea</w:t>
      </w:r>
      <w:r w:rsidRPr="00E61A7E">
        <w:rPr>
          <w:rFonts w:ascii="Georgia" w:eastAsia="Times New Roman" w:hAnsi="Georgia" w:cs="Tahoma"/>
          <w:noProof/>
          <w:sz w:val="24"/>
          <w:szCs w:val="24"/>
          <w:lang w:eastAsia="ro-RO"/>
        </w:rPr>
        <w:t xml:space="preserve"> are ca obiect stabilirea condiţiilor de exercitare a mandatului de către consilierii locali, a drepturilor, obligaţiilor şi răspunderilor ce le revin în baza mandatului încredinţat. </w:t>
      </w:r>
    </w:p>
    <w:p w14:paraId="24771CFF" w14:textId="59CCB33D"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Consilierii locali se aleg prin vot universal, egal, direct, secret şi liber exprimat de către cetăţenii cu drept de vot ai </w:t>
      </w:r>
      <w:r w:rsidRPr="00E61A7E">
        <w:rPr>
          <w:rFonts w:ascii="Georgia" w:eastAsia="Times New Roman" w:hAnsi="Georgia" w:cs="Tahoma"/>
          <w:sz w:val="24"/>
          <w:szCs w:val="24"/>
          <w:lang w:eastAsia="ro-RO"/>
        </w:rPr>
        <w:t xml:space="preserve">comunei </w:t>
      </w:r>
      <w:r w:rsidR="00587FBF">
        <w:rPr>
          <w:rFonts w:ascii="Georgia" w:eastAsia="Times New Roman" w:hAnsi="Georgia" w:cs="Tahoma"/>
          <w:sz w:val="24"/>
          <w:szCs w:val="24"/>
          <w:lang w:eastAsia="ro-RO"/>
        </w:rPr>
        <w:t>Hamcearca</w:t>
      </w:r>
      <w:r w:rsidRPr="00E61A7E">
        <w:rPr>
          <w:rFonts w:ascii="Georgia" w:eastAsia="Times New Roman" w:hAnsi="Georgia" w:cs="Tahoma"/>
          <w:sz w:val="24"/>
          <w:szCs w:val="24"/>
          <w:lang w:eastAsia="ro-RO"/>
        </w:rPr>
        <w:t xml:space="preserve">, județul </w:t>
      </w:r>
      <w:r w:rsidR="00587FBF">
        <w:rPr>
          <w:rFonts w:ascii="Georgia" w:eastAsia="Times New Roman" w:hAnsi="Georgia" w:cs="Tahoma"/>
          <w:sz w:val="24"/>
          <w:szCs w:val="24"/>
          <w:lang w:eastAsia="ro-RO"/>
        </w:rPr>
        <w:t>Tulcea</w:t>
      </w:r>
      <w:r w:rsidRPr="00E61A7E">
        <w:rPr>
          <w:rFonts w:ascii="Georgia" w:eastAsia="Times New Roman" w:hAnsi="Georgia" w:cs="Tahoma"/>
          <w:noProof/>
          <w:sz w:val="24"/>
          <w:szCs w:val="24"/>
          <w:lang w:eastAsia="ro-RO"/>
        </w:rPr>
        <w:t xml:space="preserve">, potrivit legii pentru alegerea autorităţilor administraţiei publice locale. </w:t>
      </w:r>
    </w:p>
    <w:p w14:paraId="08A029AC" w14:textId="73B53183" w:rsid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Participarea consilierilor locali la activitatea consiliului local are caracter public şi legitim, fiind în acord cu interesele generale ale locuitorilor </w:t>
      </w:r>
      <w:r w:rsidRPr="00E61A7E">
        <w:rPr>
          <w:rFonts w:ascii="Georgia" w:eastAsia="Times New Roman" w:hAnsi="Georgia" w:cs="Tahoma"/>
          <w:sz w:val="24"/>
          <w:szCs w:val="24"/>
          <w:lang w:eastAsia="ro-RO"/>
        </w:rPr>
        <w:t xml:space="preserve">comunei </w:t>
      </w:r>
      <w:r w:rsidR="00587FBF">
        <w:rPr>
          <w:rFonts w:ascii="Georgia" w:eastAsia="Times New Roman" w:hAnsi="Georgia" w:cs="Tahoma"/>
          <w:sz w:val="24"/>
          <w:szCs w:val="24"/>
          <w:lang w:eastAsia="ro-RO"/>
        </w:rPr>
        <w:t>Hamcearca</w:t>
      </w:r>
      <w:r w:rsidRPr="00E61A7E">
        <w:rPr>
          <w:rFonts w:ascii="Georgia" w:eastAsia="Times New Roman" w:hAnsi="Georgia" w:cs="Tahoma"/>
          <w:sz w:val="24"/>
          <w:szCs w:val="24"/>
          <w:lang w:eastAsia="ro-RO"/>
        </w:rPr>
        <w:t xml:space="preserve">, județul </w:t>
      </w:r>
      <w:r w:rsidR="00587FBF">
        <w:rPr>
          <w:rFonts w:ascii="Georgia" w:eastAsia="Times New Roman" w:hAnsi="Georgia" w:cs="Tahoma"/>
          <w:sz w:val="24"/>
          <w:szCs w:val="24"/>
          <w:lang w:eastAsia="ro-RO"/>
        </w:rPr>
        <w:t>Tulcea</w:t>
      </w:r>
      <w:r w:rsidR="009153F8" w:rsidRPr="00E61A7E">
        <w:rPr>
          <w:rFonts w:ascii="Georgia" w:eastAsia="Times New Roman" w:hAnsi="Georgia" w:cs="Tahoma"/>
          <w:sz w:val="24"/>
          <w:szCs w:val="24"/>
          <w:lang w:eastAsia="ro-RO"/>
        </w:rPr>
        <w:t>.</w:t>
      </w:r>
    </w:p>
    <w:p w14:paraId="036B6675"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 xml:space="preserve"> </w:t>
      </w:r>
    </w:p>
    <w:p w14:paraId="4A46481B"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2</w:t>
      </w:r>
    </w:p>
    <w:p w14:paraId="0549171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Definiţii generale</w:t>
      </w:r>
    </w:p>
    <w:p w14:paraId="60079AAE" w14:textId="77777777" w:rsidR="00033596" w:rsidRPr="00E61A7E" w:rsidRDefault="00033596" w:rsidP="00E61A7E">
      <w:pPr>
        <w:spacing w:after="0" w:line="240" w:lineRule="auto"/>
        <w:ind w:firstLine="708"/>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În sensul prezentului regulament de organizare şi funcţionare, termenii şi expresiile de mai jos au următoarele semnificaţii: </w:t>
      </w:r>
    </w:p>
    <w:p w14:paraId="1EC5F070" w14:textId="5BDC1513"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a) </w:t>
      </w:r>
      <w:r w:rsidR="004F251A" w:rsidRPr="00E61A7E">
        <w:rPr>
          <w:rFonts w:ascii="Georgia" w:eastAsia="Times New Roman" w:hAnsi="Georgia" w:cs="Tahoma"/>
          <w:sz w:val="24"/>
          <w:szCs w:val="24"/>
          <w:lang w:eastAsia="ro-RO"/>
        </w:rPr>
        <w:t xml:space="preserve"> </w:t>
      </w:r>
      <w:r w:rsidRPr="00E61A7E">
        <w:rPr>
          <w:rFonts w:ascii="Georgia" w:eastAsia="Times New Roman" w:hAnsi="Georgia" w:cs="Tahoma"/>
          <w:noProof/>
          <w:sz w:val="24"/>
          <w:szCs w:val="24"/>
          <w:lang w:eastAsia="ro-RO"/>
        </w:rPr>
        <w:t xml:space="preserve">aleşii locali - primarul, viceprimarul, consilierii locali ai </w:t>
      </w:r>
      <w:r w:rsidRPr="00E61A7E">
        <w:rPr>
          <w:rFonts w:ascii="Georgia" w:eastAsia="Times New Roman" w:hAnsi="Georgia" w:cs="Tahoma"/>
          <w:sz w:val="24"/>
          <w:szCs w:val="24"/>
          <w:lang w:eastAsia="ro-RO"/>
        </w:rPr>
        <w:t xml:space="preserve">comunei </w:t>
      </w:r>
      <w:r w:rsidR="00587FBF">
        <w:rPr>
          <w:rFonts w:ascii="Georgia" w:eastAsia="Times New Roman" w:hAnsi="Georgia" w:cs="Tahoma"/>
          <w:sz w:val="24"/>
          <w:szCs w:val="24"/>
          <w:lang w:eastAsia="ro-RO"/>
        </w:rPr>
        <w:t>Hamcearca</w:t>
      </w:r>
      <w:r w:rsidRPr="00E61A7E">
        <w:rPr>
          <w:rFonts w:ascii="Georgia" w:eastAsia="Times New Roman" w:hAnsi="Georgia" w:cs="Tahoma"/>
          <w:sz w:val="24"/>
          <w:szCs w:val="24"/>
          <w:lang w:eastAsia="ro-RO"/>
        </w:rPr>
        <w:t xml:space="preserve">, județul </w:t>
      </w:r>
      <w:r w:rsidR="00587FBF">
        <w:rPr>
          <w:rFonts w:ascii="Georgia" w:eastAsia="Times New Roman" w:hAnsi="Georgia" w:cs="Tahoma"/>
          <w:sz w:val="24"/>
          <w:szCs w:val="24"/>
          <w:lang w:eastAsia="ro-RO"/>
        </w:rPr>
        <w:t>Tulcea</w:t>
      </w:r>
      <w:r w:rsidRPr="00E61A7E">
        <w:rPr>
          <w:rFonts w:ascii="Georgia" w:eastAsia="Times New Roman" w:hAnsi="Georgia" w:cs="Tahoma"/>
          <w:sz w:val="24"/>
          <w:szCs w:val="24"/>
          <w:lang w:eastAsia="ro-RO"/>
        </w:rPr>
        <w:t xml:space="preserve"> </w:t>
      </w:r>
    </w:p>
    <w:p w14:paraId="2AA5A96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b) </w:t>
      </w:r>
      <w:r w:rsidRPr="00E61A7E">
        <w:rPr>
          <w:rFonts w:ascii="Georgia" w:eastAsia="Times New Roman" w:hAnsi="Georgia" w:cs="Tahoma"/>
          <w:noProof/>
          <w:sz w:val="24"/>
          <w:szCs w:val="24"/>
          <w:lang w:eastAsia="ro-RO"/>
        </w:rPr>
        <w:t>aparatul de specialitate al primarului - totalitatea compartimentelor funcţionale, fără personalitate juridică, de la nivelul unităţii/subdiviziunii administrativ-teritoriale, precum şi secretarul general al unităţii/subdiviziunii administrativ-teritoriale; primarul, consilierii personali sau personalul din cadrul cabinetului acestuia, viceprimarul, administratorul public nu fac parte din aparatul de specialitate;</w:t>
      </w:r>
    </w:p>
    <w:p w14:paraId="30603DB7" w14:textId="3F5C2EE6"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c) </w:t>
      </w:r>
      <w:r w:rsidRPr="00E61A7E">
        <w:rPr>
          <w:rFonts w:ascii="Georgia" w:eastAsia="Times New Roman" w:hAnsi="Georgia" w:cs="Tahoma"/>
          <w:noProof/>
          <w:sz w:val="24"/>
          <w:szCs w:val="24"/>
          <w:lang w:eastAsia="ro-RO"/>
        </w:rPr>
        <w:t xml:space="preserve">asociaţiile de dezvoltare intercomunitară - structurile de cooperare cu personalitate juridică, de drept privat şi de utilitate publică, înfiinţate, în condiţiile legii, de </w:t>
      </w:r>
      <w:r w:rsidR="002A36AD" w:rsidRPr="00E61A7E">
        <w:rPr>
          <w:rFonts w:ascii="Georgia" w:eastAsia="Times New Roman" w:hAnsi="Georgia" w:cs="Tahoma"/>
          <w:sz w:val="24"/>
          <w:szCs w:val="24"/>
          <w:lang w:eastAsia="ro-RO"/>
        </w:rPr>
        <w:t xml:space="preserve">comuna </w:t>
      </w:r>
      <w:r w:rsidR="00587FBF">
        <w:rPr>
          <w:rFonts w:ascii="Georgia" w:eastAsia="Times New Roman" w:hAnsi="Georgia" w:cs="Tahoma"/>
          <w:sz w:val="24"/>
          <w:szCs w:val="24"/>
          <w:lang w:eastAsia="ro-RO"/>
        </w:rPr>
        <w:t>Hamcearca</w:t>
      </w:r>
      <w:r w:rsidR="002A36AD" w:rsidRPr="00E61A7E">
        <w:rPr>
          <w:rFonts w:ascii="Georgia" w:eastAsia="Times New Roman" w:hAnsi="Georgia" w:cs="Tahoma"/>
          <w:sz w:val="24"/>
          <w:szCs w:val="24"/>
          <w:lang w:eastAsia="ro-RO"/>
        </w:rPr>
        <w:t xml:space="preserve">, județul </w:t>
      </w:r>
      <w:r w:rsidR="00587FBF">
        <w:rPr>
          <w:rFonts w:ascii="Georgia" w:eastAsia="Times New Roman" w:hAnsi="Georgia" w:cs="Tahoma"/>
          <w:sz w:val="24"/>
          <w:szCs w:val="24"/>
          <w:lang w:eastAsia="ro-RO"/>
        </w:rPr>
        <w:t>Tulcea</w:t>
      </w:r>
      <w:r w:rsidRPr="00E61A7E">
        <w:rPr>
          <w:rFonts w:ascii="Georgia" w:eastAsia="Times New Roman" w:hAnsi="Georgia" w:cs="Tahoma"/>
          <w:noProof/>
          <w:sz w:val="24"/>
          <w:szCs w:val="24"/>
          <w:lang w:eastAsia="ro-RO"/>
        </w:rPr>
        <w:t xml:space="preserve"> pentru realizarea în comun a unor proiecte de dezvoltare de interes zonal sau regional ori pentru furnizarea în comun a unor servicii publice;</w:t>
      </w:r>
    </w:p>
    <w:p w14:paraId="772C6DE5" w14:textId="35D16648" w:rsidR="004F251A"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d) </w:t>
      </w:r>
      <w:r w:rsidRPr="00E61A7E">
        <w:rPr>
          <w:rFonts w:ascii="Georgia" w:eastAsia="Times New Roman" w:hAnsi="Georgia" w:cs="Tahoma"/>
          <w:noProof/>
          <w:sz w:val="24"/>
          <w:szCs w:val="24"/>
          <w:lang w:eastAsia="ro-RO"/>
        </w:rPr>
        <w:t xml:space="preserve">autoritatea deliberativă - Consiliul Local al </w:t>
      </w:r>
      <w:r w:rsidR="002A36AD" w:rsidRPr="00E61A7E">
        <w:rPr>
          <w:rFonts w:ascii="Georgia" w:eastAsia="Times New Roman" w:hAnsi="Georgia" w:cs="Tahoma"/>
          <w:sz w:val="24"/>
          <w:szCs w:val="24"/>
          <w:lang w:eastAsia="ro-RO"/>
        </w:rPr>
        <w:t xml:space="preserve">comunei </w:t>
      </w:r>
      <w:r w:rsidR="00587FBF">
        <w:rPr>
          <w:rFonts w:ascii="Georgia" w:eastAsia="Times New Roman" w:hAnsi="Georgia" w:cs="Tahoma"/>
          <w:sz w:val="24"/>
          <w:szCs w:val="24"/>
          <w:lang w:eastAsia="ro-RO"/>
        </w:rPr>
        <w:t>Hamcearca</w:t>
      </w:r>
      <w:r w:rsidR="002A36AD" w:rsidRPr="00E61A7E">
        <w:rPr>
          <w:rFonts w:ascii="Georgia" w:eastAsia="Times New Roman" w:hAnsi="Georgia" w:cs="Tahoma"/>
          <w:sz w:val="24"/>
          <w:szCs w:val="24"/>
          <w:lang w:eastAsia="ro-RO"/>
        </w:rPr>
        <w:t xml:space="preserve">, județul </w:t>
      </w:r>
      <w:r w:rsidR="00587FBF">
        <w:rPr>
          <w:rFonts w:ascii="Georgia" w:eastAsia="Times New Roman" w:hAnsi="Georgia" w:cs="Tahoma"/>
          <w:sz w:val="24"/>
          <w:szCs w:val="24"/>
          <w:lang w:eastAsia="ro-RO"/>
        </w:rPr>
        <w:t>Tulcea</w:t>
      </w:r>
      <w:r w:rsidRPr="00E61A7E">
        <w:rPr>
          <w:rFonts w:ascii="Georgia" w:eastAsia="Times New Roman" w:hAnsi="Georgia" w:cs="Tahoma"/>
          <w:noProof/>
          <w:sz w:val="24"/>
          <w:szCs w:val="24"/>
          <w:lang w:eastAsia="ro-RO"/>
        </w:rPr>
        <w:t xml:space="preserve">, </w:t>
      </w:r>
    </w:p>
    <w:p w14:paraId="7E80D0EA" w14:textId="6F602F3E" w:rsidR="002A36AD"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e) </w:t>
      </w:r>
      <w:r w:rsidRPr="00E61A7E">
        <w:rPr>
          <w:rFonts w:ascii="Georgia" w:eastAsia="Times New Roman" w:hAnsi="Georgia" w:cs="Tahoma"/>
          <w:noProof/>
          <w:sz w:val="24"/>
          <w:szCs w:val="24"/>
          <w:lang w:eastAsia="ro-RO"/>
        </w:rPr>
        <w:t xml:space="preserve">autoritatea executivă - primarul </w:t>
      </w:r>
      <w:r w:rsidR="002A36AD" w:rsidRPr="00E61A7E">
        <w:rPr>
          <w:rFonts w:ascii="Georgia" w:eastAsia="Times New Roman" w:hAnsi="Georgia" w:cs="Tahoma"/>
          <w:sz w:val="24"/>
          <w:szCs w:val="24"/>
          <w:lang w:eastAsia="ro-RO"/>
        </w:rPr>
        <w:t xml:space="preserve">comunei </w:t>
      </w:r>
      <w:r w:rsidR="00587FBF">
        <w:rPr>
          <w:rFonts w:ascii="Georgia" w:eastAsia="Times New Roman" w:hAnsi="Georgia" w:cs="Tahoma"/>
          <w:sz w:val="24"/>
          <w:szCs w:val="24"/>
          <w:lang w:eastAsia="ro-RO"/>
        </w:rPr>
        <w:t>Hamcearca</w:t>
      </w:r>
      <w:r w:rsidR="002A36AD" w:rsidRPr="00E61A7E">
        <w:rPr>
          <w:rFonts w:ascii="Georgia" w:eastAsia="Times New Roman" w:hAnsi="Georgia" w:cs="Tahoma"/>
          <w:sz w:val="24"/>
          <w:szCs w:val="24"/>
          <w:lang w:eastAsia="ro-RO"/>
        </w:rPr>
        <w:t xml:space="preserve">, județul </w:t>
      </w:r>
      <w:r w:rsidR="00587FBF">
        <w:rPr>
          <w:rFonts w:ascii="Georgia" w:eastAsia="Times New Roman" w:hAnsi="Georgia" w:cs="Tahoma"/>
          <w:sz w:val="24"/>
          <w:szCs w:val="24"/>
          <w:lang w:eastAsia="ro-RO"/>
        </w:rPr>
        <w:t>Tulcea</w:t>
      </w:r>
      <w:r w:rsidR="002A36AD" w:rsidRPr="00E61A7E">
        <w:rPr>
          <w:rFonts w:ascii="Georgia" w:eastAsia="Times New Roman" w:hAnsi="Georgia" w:cs="Tahoma"/>
          <w:sz w:val="24"/>
          <w:szCs w:val="24"/>
          <w:lang w:eastAsia="ro-RO"/>
        </w:rPr>
        <w:t xml:space="preserve"> </w:t>
      </w:r>
    </w:p>
    <w:p w14:paraId="2EDBA269" w14:textId="4A7F0791" w:rsidR="002A36AD"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f) </w:t>
      </w:r>
      <w:r w:rsidRPr="00E61A7E">
        <w:rPr>
          <w:rFonts w:ascii="Georgia" w:eastAsia="Times New Roman" w:hAnsi="Georgia" w:cs="Tahoma"/>
          <w:noProof/>
          <w:sz w:val="24"/>
          <w:szCs w:val="24"/>
          <w:lang w:eastAsia="ro-RO"/>
        </w:rPr>
        <w:t xml:space="preserve">colectivitatea locală - totalitatea persoanelor fizice cu domiciliul în </w:t>
      </w:r>
      <w:r w:rsidR="002A36AD" w:rsidRPr="00E61A7E">
        <w:rPr>
          <w:rFonts w:ascii="Georgia" w:eastAsia="Times New Roman" w:hAnsi="Georgia" w:cs="Tahoma"/>
          <w:sz w:val="24"/>
          <w:szCs w:val="24"/>
          <w:lang w:eastAsia="ro-RO"/>
        </w:rPr>
        <w:t xml:space="preserve">comunei </w:t>
      </w:r>
      <w:r w:rsidR="00587FBF">
        <w:rPr>
          <w:rFonts w:ascii="Georgia" w:eastAsia="Times New Roman" w:hAnsi="Georgia" w:cs="Tahoma"/>
          <w:sz w:val="24"/>
          <w:szCs w:val="24"/>
          <w:lang w:eastAsia="ro-RO"/>
        </w:rPr>
        <w:t>Hamcearca</w:t>
      </w:r>
      <w:r w:rsidR="002A36AD" w:rsidRPr="00E61A7E">
        <w:rPr>
          <w:rFonts w:ascii="Georgia" w:eastAsia="Times New Roman" w:hAnsi="Georgia" w:cs="Tahoma"/>
          <w:sz w:val="24"/>
          <w:szCs w:val="24"/>
          <w:lang w:eastAsia="ro-RO"/>
        </w:rPr>
        <w:t xml:space="preserve">, județul </w:t>
      </w:r>
      <w:r w:rsidR="00587FBF">
        <w:rPr>
          <w:rFonts w:ascii="Georgia" w:eastAsia="Times New Roman" w:hAnsi="Georgia" w:cs="Tahoma"/>
          <w:sz w:val="24"/>
          <w:szCs w:val="24"/>
          <w:lang w:eastAsia="ro-RO"/>
        </w:rPr>
        <w:t>Tulcea</w:t>
      </w:r>
    </w:p>
    <w:p w14:paraId="3AF2644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g) </w:t>
      </w:r>
      <w:r w:rsidRPr="00E61A7E">
        <w:rPr>
          <w:rFonts w:ascii="Georgia" w:eastAsia="Times New Roman" w:hAnsi="Georgia" w:cs="Tahoma"/>
          <w:noProof/>
          <w:sz w:val="24"/>
          <w:szCs w:val="24"/>
          <w:lang w:eastAsia="ro-RO"/>
        </w:rPr>
        <w:t>cvorumul - numărul minim de membri prevăzut de lege pentru întrunirea valabilă a consiliului local;</w:t>
      </w:r>
    </w:p>
    <w:p w14:paraId="7FFE7C64" w14:textId="33FFD4F8"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h) </w:t>
      </w:r>
      <w:r w:rsidRPr="00E61A7E">
        <w:rPr>
          <w:rFonts w:ascii="Georgia" w:eastAsia="Times New Roman" w:hAnsi="Georgia" w:cs="Tahoma"/>
          <w:noProof/>
          <w:sz w:val="24"/>
          <w:szCs w:val="24"/>
          <w:lang w:eastAsia="ro-RO"/>
        </w:rPr>
        <w:t xml:space="preserve">hotărâre - act administrativ adoptat de Consiliul Local al </w:t>
      </w:r>
      <w:r w:rsidR="002A36AD" w:rsidRPr="00E61A7E">
        <w:rPr>
          <w:rFonts w:ascii="Georgia" w:eastAsia="Times New Roman" w:hAnsi="Georgia" w:cs="Tahoma"/>
          <w:sz w:val="24"/>
          <w:szCs w:val="24"/>
          <w:lang w:eastAsia="ro-RO"/>
        </w:rPr>
        <w:t xml:space="preserve">comunei </w:t>
      </w:r>
      <w:r w:rsidR="00587FBF">
        <w:rPr>
          <w:rFonts w:ascii="Georgia" w:eastAsia="Times New Roman" w:hAnsi="Georgia" w:cs="Tahoma"/>
          <w:sz w:val="24"/>
          <w:szCs w:val="24"/>
          <w:lang w:eastAsia="ro-RO"/>
        </w:rPr>
        <w:t>Hamcearca</w:t>
      </w:r>
      <w:r w:rsidR="002A36AD" w:rsidRPr="00E61A7E">
        <w:rPr>
          <w:rFonts w:ascii="Georgia" w:eastAsia="Times New Roman" w:hAnsi="Georgia" w:cs="Tahoma"/>
          <w:sz w:val="24"/>
          <w:szCs w:val="24"/>
          <w:lang w:eastAsia="ro-RO"/>
        </w:rPr>
        <w:t xml:space="preserve">, județul </w:t>
      </w:r>
      <w:r w:rsidR="00587FBF">
        <w:rPr>
          <w:rFonts w:ascii="Georgia" w:eastAsia="Times New Roman" w:hAnsi="Georgia" w:cs="Tahoma"/>
          <w:sz w:val="24"/>
          <w:szCs w:val="24"/>
          <w:lang w:eastAsia="ro-RO"/>
        </w:rPr>
        <w:t>Tulcea</w:t>
      </w:r>
      <w:r w:rsidRPr="00E61A7E">
        <w:rPr>
          <w:rFonts w:ascii="Georgia" w:eastAsia="Times New Roman" w:hAnsi="Georgia" w:cs="Tahoma"/>
          <w:noProof/>
          <w:sz w:val="24"/>
          <w:szCs w:val="24"/>
          <w:lang w:eastAsia="ro-RO"/>
        </w:rPr>
        <w:t>.;</w:t>
      </w:r>
    </w:p>
    <w:p w14:paraId="60F6FEC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i) </w:t>
      </w:r>
      <w:r w:rsidRPr="00E61A7E">
        <w:rPr>
          <w:rFonts w:ascii="Georgia" w:eastAsia="Times New Roman" w:hAnsi="Georgia" w:cs="Tahoma"/>
          <w:noProof/>
          <w:sz w:val="24"/>
          <w:szCs w:val="24"/>
          <w:lang w:eastAsia="ro-RO"/>
        </w:rPr>
        <w:t>majoritatea - numărul de voturi necesar a fi exprimate de membrii unui organ colegial pentru adoptarea unui act administrativ, stabilit în condiţiile legii;</w:t>
      </w:r>
      <w:r w:rsidR="002A36AD" w:rsidRPr="00E61A7E">
        <w:rPr>
          <w:rFonts w:ascii="Georgia" w:eastAsia="Times New Roman" w:hAnsi="Georgia" w:cs="Tahoma"/>
          <w:noProof/>
          <w:sz w:val="24"/>
          <w:szCs w:val="24"/>
          <w:lang w:eastAsia="ro-RO"/>
        </w:rPr>
        <w:t xml:space="preserve"> </w:t>
      </w:r>
    </w:p>
    <w:p w14:paraId="7E996BF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j) </w:t>
      </w:r>
      <w:r w:rsidRPr="00E61A7E">
        <w:rPr>
          <w:rFonts w:ascii="Georgia" w:eastAsia="Times New Roman" w:hAnsi="Georgia" w:cs="Tahoma"/>
          <w:noProof/>
          <w:sz w:val="24"/>
          <w:szCs w:val="24"/>
          <w:lang w:eastAsia="ro-RO"/>
        </w:rPr>
        <w:t xml:space="preserve">majoritatea absolută - primul număr natural strict mai mare decât jumătate din totalul membrilor în funcţie ai consiliului local; calculul majorităţii absolute se realizează potrivit </w:t>
      </w:r>
      <w:hyperlink w:history="1">
        <w:r w:rsidRPr="00E61A7E">
          <w:rPr>
            <w:rFonts w:ascii="Georgia" w:eastAsia="Times New Roman" w:hAnsi="Georgia" w:cs="Tahoma"/>
            <w:noProof/>
            <w:color w:val="0000FF"/>
            <w:sz w:val="24"/>
            <w:szCs w:val="24"/>
            <w:u w:val="single"/>
            <w:lang w:eastAsia="ro-RO"/>
          </w:rPr>
          <w:t>anexei nr. 11</w:t>
        </w:r>
      </w:hyperlink>
      <w:r w:rsidRPr="00E61A7E">
        <w:rPr>
          <w:rFonts w:ascii="Georgia" w:eastAsia="Times New Roman" w:hAnsi="Georgia" w:cs="Tahoma"/>
          <w:noProof/>
          <w:sz w:val="24"/>
          <w:szCs w:val="24"/>
          <w:lang w:eastAsia="ro-RO"/>
        </w:rPr>
        <w:t xml:space="preserve"> la prezentul regulament;</w:t>
      </w:r>
    </w:p>
    <w:p w14:paraId="5ECFC1B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k) </w:t>
      </w:r>
      <w:r w:rsidRPr="00E61A7E">
        <w:rPr>
          <w:rFonts w:ascii="Georgia" w:eastAsia="Times New Roman" w:hAnsi="Georgia" w:cs="Tahoma"/>
          <w:noProof/>
          <w:sz w:val="24"/>
          <w:szCs w:val="24"/>
          <w:lang w:eastAsia="ro-RO"/>
        </w:rPr>
        <w:t>majoritatea calificată - primul număr natural care este mai mare decât valoarea numerică rezultată în urma aplicării fracţiei/procentului stabilite/stabilit prin lege sau regulament la totalul membrilor consiliului local stabilit în condiţiile legii; calculul majorităţii absolute se realizează potrivit anexei nr. 11 la prezentul regulament.</w:t>
      </w:r>
    </w:p>
    <w:p w14:paraId="634855C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l) </w:t>
      </w:r>
      <w:r w:rsidRPr="00E61A7E">
        <w:rPr>
          <w:rFonts w:ascii="Georgia" w:eastAsia="Times New Roman" w:hAnsi="Georgia" w:cs="Tahoma"/>
          <w:noProof/>
          <w:sz w:val="24"/>
          <w:szCs w:val="24"/>
          <w:lang w:eastAsia="ro-RO"/>
        </w:rPr>
        <w:t>majoritatea simplă - primul număr natural mai mare decât jumătate din totalul membrilor prezenţi la o şedinţă a consiliului local, cu condiţia îndeplinirii cvorumului;</w:t>
      </w:r>
    </w:p>
    <w:p w14:paraId="690FEFF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 xml:space="preserve">m) </w:t>
      </w:r>
      <w:r w:rsidRPr="00E61A7E">
        <w:rPr>
          <w:rFonts w:ascii="Georgia" w:eastAsia="Times New Roman" w:hAnsi="Georgia" w:cs="Tahoma"/>
          <w:noProof/>
          <w:sz w:val="24"/>
          <w:szCs w:val="24"/>
          <w:lang w:eastAsia="ro-RO"/>
        </w:rPr>
        <w:t>organigrama - structură unitară, redată sub forma unei diagrame logice, prin care se sistematizează şi se concentrează modul de organizare a tuturor resurselor umane de la nivelul unei autorităţi sau instituţii publice, după caz, redând schematic detaliile cu privire la raporturile ierarhice de subordonare/ supraordonare, precum şi raporturile de colaborare;</w:t>
      </w:r>
    </w:p>
    <w:p w14:paraId="23759872" w14:textId="5338AA9A"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n) </w:t>
      </w:r>
      <w:r w:rsidRPr="00E61A7E">
        <w:rPr>
          <w:rFonts w:ascii="Georgia" w:eastAsia="Times New Roman" w:hAnsi="Georgia" w:cs="Tahoma"/>
          <w:noProof/>
          <w:sz w:val="24"/>
          <w:szCs w:val="24"/>
          <w:lang w:eastAsia="ro-RO"/>
        </w:rPr>
        <w:t xml:space="preserve">primăria </w:t>
      </w:r>
      <w:r w:rsidR="002A36AD" w:rsidRPr="00E61A7E">
        <w:rPr>
          <w:rFonts w:ascii="Georgia" w:eastAsia="Times New Roman" w:hAnsi="Georgia" w:cs="Tahoma"/>
          <w:sz w:val="24"/>
          <w:szCs w:val="24"/>
          <w:lang w:eastAsia="ro-RO"/>
        </w:rPr>
        <w:t xml:space="preserve">comunei </w:t>
      </w:r>
      <w:r w:rsidR="00541947">
        <w:rPr>
          <w:rFonts w:ascii="Georgia" w:eastAsia="Times New Roman" w:hAnsi="Georgia" w:cs="Tahoma"/>
          <w:sz w:val="24"/>
          <w:szCs w:val="24"/>
          <w:lang w:eastAsia="ro-RO"/>
        </w:rPr>
        <w:t>Hamcearca</w:t>
      </w:r>
      <w:r w:rsidR="002A36AD" w:rsidRPr="00E61A7E">
        <w:rPr>
          <w:rFonts w:ascii="Georgia" w:eastAsia="Times New Roman" w:hAnsi="Georgia" w:cs="Tahoma"/>
          <w:sz w:val="24"/>
          <w:szCs w:val="24"/>
          <w:lang w:eastAsia="ro-RO"/>
        </w:rPr>
        <w:t xml:space="preserve">, județul </w:t>
      </w:r>
      <w:r w:rsidR="00541947">
        <w:rPr>
          <w:rFonts w:ascii="Georgia" w:eastAsia="Times New Roman" w:hAnsi="Georgia" w:cs="Tahoma"/>
          <w:sz w:val="24"/>
          <w:szCs w:val="24"/>
          <w:lang w:eastAsia="ro-RO"/>
        </w:rPr>
        <w:t>Tulcea</w:t>
      </w:r>
      <w:r w:rsidR="002A36AD" w:rsidRPr="00E61A7E">
        <w:rPr>
          <w:rFonts w:ascii="Georgia" w:eastAsia="Times New Roman" w:hAnsi="Georgia" w:cs="Tahoma"/>
          <w:noProof/>
          <w:sz w:val="24"/>
          <w:szCs w:val="24"/>
          <w:lang w:eastAsia="ro-RO"/>
        </w:rPr>
        <w:t xml:space="preserve"> </w:t>
      </w:r>
      <w:r w:rsidRPr="00E61A7E">
        <w:rPr>
          <w:rFonts w:ascii="Georgia" w:eastAsia="Times New Roman" w:hAnsi="Georgia" w:cs="Tahoma"/>
          <w:noProof/>
          <w:sz w:val="24"/>
          <w:szCs w:val="24"/>
          <w:lang w:eastAsia="ro-RO"/>
        </w:rPr>
        <w:t>- structură funcţională fără personalitate juridică şi fără capacitate procesuală, cu activitate permanentă, care duce la îndeplinire hotărârile autorităţii deliberative şi dispoziţiile autorităţii executive, soluţionând problemele curente ale colectivităţii locale, constituită din: primar, viceprimar, administratorul public, consilierii primarului sau persoanele încadrate la cabinetul primarului şi aparatul de specialitate al primarului;</w:t>
      </w:r>
    </w:p>
    <w:p w14:paraId="71660C5A" w14:textId="75B49338"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o) </w:t>
      </w:r>
      <w:r w:rsidRPr="00E61A7E">
        <w:rPr>
          <w:rFonts w:ascii="Georgia" w:eastAsia="Times New Roman" w:hAnsi="Georgia" w:cs="Tahoma"/>
          <w:noProof/>
          <w:sz w:val="24"/>
          <w:szCs w:val="24"/>
          <w:lang w:eastAsia="ro-RO"/>
        </w:rPr>
        <w:t xml:space="preserve">secretarul general - secretarul general al </w:t>
      </w:r>
      <w:r w:rsidR="0057703E" w:rsidRPr="00E61A7E">
        <w:rPr>
          <w:rFonts w:ascii="Georgia" w:eastAsia="Times New Roman" w:hAnsi="Georgia" w:cs="Tahoma"/>
          <w:sz w:val="24"/>
          <w:szCs w:val="24"/>
          <w:lang w:eastAsia="ro-RO"/>
        </w:rPr>
        <w:t xml:space="preserve">comunei </w:t>
      </w:r>
      <w:r w:rsidR="00541947">
        <w:rPr>
          <w:rFonts w:ascii="Georgia" w:eastAsia="Times New Roman" w:hAnsi="Georgia" w:cs="Tahoma"/>
          <w:sz w:val="24"/>
          <w:szCs w:val="24"/>
          <w:lang w:eastAsia="ro-RO"/>
        </w:rPr>
        <w:t>Hamcearca</w:t>
      </w:r>
      <w:r w:rsidR="0057703E" w:rsidRPr="00E61A7E">
        <w:rPr>
          <w:rFonts w:ascii="Georgia" w:eastAsia="Times New Roman" w:hAnsi="Georgia" w:cs="Tahoma"/>
          <w:sz w:val="24"/>
          <w:szCs w:val="24"/>
          <w:lang w:eastAsia="ro-RO"/>
        </w:rPr>
        <w:t xml:space="preserve">, județul </w:t>
      </w:r>
      <w:r w:rsidR="00541947">
        <w:rPr>
          <w:rFonts w:ascii="Georgia" w:eastAsia="Times New Roman" w:hAnsi="Georgia" w:cs="Tahoma"/>
          <w:sz w:val="24"/>
          <w:szCs w:val="24"/>
          <w:lang w:eastAsia="ro-RO"/>
        </w:rPr>
        <w:t>Tulcea</w:t>
      </w:r>
      <w:r w:rsidRPr="00E61A7E">
        <w:rPr>
          <w:rFonts w:ascii="Georgia" w:eastAsia="Times New Roman" w:hAnsi="Georgia" w:cs="Tahoma"/>
          <w:noProof/>
          <w:sz w:val="24"/>
          <w:szCs w:val="24"/>
          <w:lang w:eastAsia="ro-RO"/>
        </w:rPr>
        <w:t xml:space="preserve"> .</w:t>
      </w:r>
    </w:p>
    <w:p w14:paraId="72F4C8B6" w14:textId="77777777" w:rsidR="004F251A" w:rsidRPr="00E61A7E" w:rsidRDefault="004F251A" w:rsidP="00E61A7E">
      <w:pPr>
        <w:spacing w:after="0" w:line="240" w:lineRule="auto"/>
        <w:jc w:val="both"/>
        <w:rPr>
          <w:rFonts w:ascii="Georgia" w:eastAsia="Times New Roman" w:hAnsi="Georgia" w:cs="Tahoma"/>
          <w:b/>
          <w:bCs/>
          <w:color w:val="8B0000"/>
          <w:sz w:val="24"/>
          <w:szCs w:val="24"/>
          <w:lang w:eastAsia="ro-RO"/>
        </w:rPr>
      </w:pPr>
    </w:p>
    <w:p w14:paraId="33C4DD3D"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Capitolul II</w:t>
      </w:r>
    </w:p>
    <w:p w14:paraId="22682F06"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Constituirea consiliului local</w:t>
      </w:r>
    </w:p>
    <w:p w14:paraId="11E0C60F"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3</w:t>
      </w:r>
    </w:p>
    <w:p w14:paraId="771AEEDC" w14:textId="6C916016"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Structura consiliului local al </w:t>
      </w:r>
      <w:r w:rsidR="0057703E" w:rsidRPr="00E61A7E">
        <w:rPr>
          <w:rFonts w:ascii="Georgia" w:eastAsia="Times New Roman" w:hAnsi="Georgia" w:cs="Tahoma"/>
          <w:sz w:val="24"/>
          <w:szCs w:val="24"/>
          <w:lang w:eastAsia="ro-RO"/>
        </w:rPr>
        <w:t xml:space="preserve">comunei </w:t>
      </w:r>
      <w:r w:rsidR="00541947">
        <w:rPr>
          <w:rFonts w:ascii="Georgia" w:eastAsia="Times New Roman" w:hAnsi="Georgia" w:cs="Tahoma"/>
          <w:sz w:val="24"/>
          <w:szCs w:val="24"/>
          <w:lang w:eastAsia="ro-RO"/>
        </w:rPr>
        <w:t>Hamcearca</w:t>
      </w:r>
      <w:r w:rsidR="0057703E" w:rsidRPr="00E61A7E">
        <w:rPr>
          <w:rFonts w:ascii="Georgia" w:eastAsia="Times New Roman" w:hAnsi="Georgia" w:cs="Tahoma"/>
          <w:sz w:val="24"/>
          <w:szCs w:val="24"/>
          <w:lang w:eastAsia="ro-RO"/>
        </w:rPr>
        <w:t xml:space="preserve">, județul </w:t>
      </w:r>
      <w:r w:rsidR="00541947">
        <w:rPr>
          <w:rFonts w:ascii="Georgia" w:eastAsia="Times New Roman" w:hAnsi="Georgia" w:cs="Tahoma"/>
          <w:sz w:val="24"/>
          <w:szCs w:val="24"/>
          <w:lang w:eastAsia="ro-RO"/>
        </w:rPr>
        <w:t>Tulcea</w:t>
      </w:r>
    </w:p>
    <w:p w14:paraId="5F4A5DB7" w14:textId="2769131D"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Consiliul Local al </w:t>
      </w:r>
      <w:r w:rsidR="0057703E" w:rsidRPr="00E61A7E">
        <w:rPr>
          <w:rFonts w:ascii="Georgia" w:eastAsia="Times New Roman" w:hAnsi="Georgia" w:cs="Tahoma"/>
          <w:sz w:val="24"/>
          <w:szCs w:val="24"/>
          <w:lang w:eastAsia="ro-RO"/>
        </w:rPr>
        <w:t xml:space="preserve">comunei </w:t>
      </w:r>
      <w:r w:rsidR="00541947">
        <w:rPr>
          <w:rFonts w:ascii="Georgia" w:eastAsia="Times New Roman" w:hAnsi="Georgia" w:cs="Tahoma"/>
          <w:sz w:val="24"/>
          <w:szCs w:val="24"/>
          <w:lang w:eastAsia="ro-RO"/>
        </w:rPr>
        <w:t>Hamcearca</w:t>
      </w:r>
      <w:r w:rsidR="0057703E" w:rsidRPr="00E61A7E">
        <w:rPr>
          <w:rFonts w:ascii="Georgia" w:eastAsia="Times New Roman" w:hAnsi="Georgia" w:cs="Tahoma"/>
          <w:sz w:val="24"/>
          <w:szCs w:val="24"/>
          <w:lang w:eastAsia="ro-RO"/>
        </w:rPr>
        <w:t xml:space="preserve">, județul </w:t>
      </w:r>
      <w:r w:rsidR="00541947">
        <w:rPr>
          <w:rFonts w:ascii="Georgia" w:eastAsia="Times New Roman" w:hAnsi="Georgia" w:cs="Tahoma"/>
          <w:sz w:val="24"/>
          <w:szCs w:val="24"/>
          <w:lang w:eastAsia="ro-RO"/>
        </w:rPr>
        <w:t>Tulcea</w:t>
      </w:r>
      <w:r w:rsidR="009153F8" w:rsidRPr="00E61A7E">
        <w:rPr>
          <w:rFonts w:ascii="Georgia" w:eastAsia="Times New Roman" w:hAnsi="Georgia" w:cs="Tahoma"/>
          <w:noProof/>
          <w:sz w:val="24"/>
          <w:szCs w:val="24"/>
          <w:lang w:eastAsia="ro-RO"/>
        </w:rPr>
        <w:t xml:space="preserve"> are</w:t>
      </w:r>
      <w:r w:rsidRPr="00E61A7E">
        <w:rPr>
          <w:rFonts w:ascii="Georgia" w:eastAsia="Times New Roman" w:hAnsi="Georgia" w:cs="Tahoma"/>
          <w:noProof/>
          <w:sz w:val="24"/>
          <w:szCs w:val="24"/>
          <w:lang w:eastAsia="ro-RO"/>
        </w:rPr>
        <w:t xml:space="preserve"> conform legii, un număr de</w:t>
      </w:r>
      <w:r w:rsidR="00541947">
        <w:rPr>
          <w:rFonts w:ascii="Georgia" w:eastAsia="Times New Roman" w:hAnsi="Georgia" w:cs="Tahoma"/>
          <w:noProof/>
          <w:sz w:val="24"/>
          <w:szCs w:val="24"/>
          <w:lang w:eastAsia="ro-RO"/>
        </w:rPr>
        <w:t>9</w:t>
      </w:r>
      <w:r w:rsidRPr="00E61A7E">
        <w:rPr>
          <w:rFonts w:ascii="Georgia" w:eastAsia="Times New Roman" w:hAnsi="Georgia" w:cs="Tahoma"/>
          <w:noProof/>
          <w:sz w:val="24"/>
          <w:szCs w:val="24"/>
          <w:lang w:eastAsia="ro-RO"/>
        </w:rPr>
        <w:t xml:space="preserve"> consilieri locali.</w:t>
      </w:r>
    </w:p>
    <w:p w14:paraId="42FA0F9F" w14:textId="161F552D" w:rsidR="00033596" w:rsidRDefault="0057703E"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 </w:t>
      </w:r>
      <w:r w:rsidR="00033596" w:rsidRPr="00E61A7E">
        <w:rPr>
          <w:rFonts w:ascii="Georgia" w:eastAsia="Times New Roman" w:hAnsi="Georgia" w:cs="Tahoma"/>
          <w:sz w:val="24"/>
          <w:szCs w:val="24"/>
          <w:lang w:eastAsia="ro-RO"/>
        </w:rPr>
        <w:t xml:space="preserve">(2) </w:t>
      </w:r>
      <w:r w:rsidR="00033596" w:rsidRPr="00E61A7E">
        <w:rPr>
          <w:rFonts w:ascii="Georgia" w:eastAsia="Times New Roman" w:hAnsi="Georgia" w:cs="Tahoma"/>
          <w:noProof/>
          <w:sz w:val="24"/>
          <w:szCs w:val="24"/>
          <w:lang w:eastAsia="ro-RO"/>
        </w:rPr>
        <w:t xml:space="preserve">Sediul Consiliului Local al </w:t>
      </w:r>
      <w:r w:rsidRPr="00E61A7E">
        <w:rPr>
          <w:rFonts w:ascii="Georgia" w:eastAsia="Times New Roman" w:hAnsi="Georgia" w:cs="Tahoma"/>
          <w:sz w:val="24"/>
          <w:szCs w:val="24"/>
          <w:lang w:eastAsia="ro-RO"/>
        </w:rPr>
        <w:t xml:space="preserve">comunei </w:t>
      </w:r>
      <w:r w:rsidR="00541947">
        <w:rPr>
          <w:rFonts w:ascii="Georgia" w:eastAsia="Times New Roman" w:hAnsi="Georgia" w:cs="Tahoma"/>
          <w:sz w:val="24"/>
          <w:szCs w:val="24"/>
          <w:lang w:eastAsia="ro-RO"/>
        </w:rPr>
        <w:t>Hamcearca</w:t>
      </w:r>
      <w:r w:rsidRPr="00E61A7E">
        <w:rPr>
          <w:rFonts w:ascii="Georgia" w:eastAsia="Times New Roman" w:hAnsi="Georgia" w:cs="Tahoma"/>
          <w:sz w:val="24"/>
          <w:szCs w:val="24"/>
          <w:lang w:eastAsia="ro-RO"/>
        </w:rPr>
        <w:t xml:space="preserve">, județul </w:t>
      </w:r>
      <w:r w:rsidR="00541947">
        <w:rPr>
          <w:rFonts w:ascii="Georgia" w:eastAsia="Times New Roman" w:hAnsi="Georgia" w:cs="Tahoma"/>
          <w:sz w:val="24"/>
          <w:szCs w:val="24"/>
          <w:lang w:eastAsia="ro-RO"/>
        </w:rPr>
        <w:t>Tulcea</w:t>
      </w:r>
      <w:r w:rsidRPr="00E61A7E">
        <w:rPr>
          <w:rFonts w:ascii="Georgia" w:eastAsia="Times New Roman" w:hAnsi="Georgia" w:cs="Tahoma"/>
          <w:noProof/>
          <w:sz w:val="24"/>
          <w:szCs w:val="24"/>
          <w:lang w:eastAsia="ro-RO"/>
        </w:rPr>
        <w:t xml:space="preserve"> </w:t>
      </w:r>
      <w:r w:rsidR="00033596" w:rsidRPr="00E61A7E">
        <w:rPr>
          <w:rFonts w:ascii="Georgia" w:eastAsia="Times New Roman" w:hAnsi="Georgia" w:cs="Tahoma"/>
          <w:noProof/>
          <w:sz w:val="24"/>
          <w:szCs w:val="24"/>
          <w:lang w:eastAsia="ro-RO"/>
        </w:rPr>
        <w:t xml:space="preserve">este la adresa </w:t>
      </w:r>
      <w:r w:rsidRPr="00E61A7E">
        <w:rPr>
          <w:rFonts w:ascii="Georgia" w:eastAsia="Times New Roman" w:hAnsi="Georgia" w:cs="Tahoma"/>
          <w:noProof/>
          <w:sz w:val="24"/>
          <w:szCs w:val="24"/>
          <w:lang w:eastAsia="ro-RO"/>
        </w:rPr>
        <w:t xml:space="preserve">sat </w:t>
      </w:r>
      <w:r w:rsidR="00541947">
        <w:rPr>
          <w:rFonts w:ascii="Georgia" w:eastAsia="Times New Roman" w:hAnsi="Georgia" w:cs="Tahoma"/>
          <w:sz w:val="24"/>
          <w:szCs w:val="24"/>
          <w:lang w:eastAsia="ro-RO"/>
        </w:rPr>
        <w:t>Hamcearca</w:t>
      </w:r>
      <w:r w:rsidRPr="00E61A7E">
        <w:rPr>
          <w:rFonts w:ascii="Georgia" w:eastAsia="Times New Roman" w:hAnsi="Georgia" w:cs="Tahoma"/>
          <w:noProof/>
          <w:sz w:val="24"/>
          <w:szCs w:val="24"/>
          <w:lang w:eastAsia="ro-RO"/>
        </w:rPr>
        <w:t xml:space="preserve">, comuna </w:t>
      </w:r>
      <w:r w:rsidR="00541947">
        <w:rPr>
          <w:rFonts w:ascii="Georgia" w:eastAsia="Times New Roman" w:hAnsi="Georgia" w:cs="Tahoma"/>
          <w:sz w:val="24"/>
          <w:szCs w:val="24"/>
          <w:lang w:eastAsia="ro-RO"/>
        </w:rPr>
        <w:t>Hamcearca</w:t>
      </w:r>
      <w:r w:rsidRPr="00E61A7E">
        <w:rPr>
          <w:rFonts w:ascii="Georgia" w:eastAsia="Times New Roman" w:hAnsi="Georgia" w:cs="Tahoma"/>
          <w:noProof/>
          <w:sz w:val="24"/>
          <w:szCs w:val="24"/>
          <w:lang w:eastAsia="ro-RO"/>
        </w:rPr>
        <w:t xml:space="preserve">, Str. </w:t>
      </w:r>
      <w:r w:rsidR="00541947">
        <w:rPr>
          <w:rFonts w:ascii="Georgia" w:eastAsia="Times New Roman" w:hAnsi="Georgia" w:cs="Tahoma"/>
          <w:noProof/>
          <w:sz w:val="24"/>
          <w:szCs w:val="24"/>
          <w:lang w:eastAsia="ro-RO"/>
        </w:rPr>
        <w:t>Principală</w:t>
      </w:r>
      <w:r w:rsidRPr="00E61A7E">
        <w:rPr>
          <w:rFonts w:ascii="Georgia" w:eastAsia="Times New Roman" w:hAnsi="Georgia" w:cs="Tahoma"/>
          <w:noProof/>
          <w:sz w:val="24"/>
          <w:szCs w:val="24"/>
          <w:lang w:eastAsia="ro-RO"/>
        </w:rPr>
        <w:t>, nr.</w:t>
      </w:r>
      <w:r w:rsidR="00541947">
        <w:rPr>
          <w:rFonts w:ascii="Georgia" w:eastAsia="Times New Roman" w:hAnsi="Georgia" w:cs="Tahoma"/>
          <w:noProof/>
          <w:sz w:val="24"/>
          <w:szCs w:val="24"/>
          <w:lang w:eastAsia="ro-RO"/>
        </w:rPr>
        <w:t>39</w:t>
      </w:r>
      <w:r w:rsidR="004C3ABE" w:rsidRPr="00E61A7E">
        <w:rPr>
          <w:rFonts w:ascii="Georgia" w:eastAsia="Times New Roman" w:hAnsi="Georgia" w:cs="Tahoma"/>
          <w:noProof/>
          <w:sz w:val="24"/>
          <w:szCs w:val="24"/>
          <w:lang w:eastAsia="ro-RO"/>
        </w:rPr>
        <w:t xml:space="preserve">, jud. </w:t>
      </w:r>
      <w:r w:rsidR="00541947">
        <w:rPr>
          <w:rFonts w:ascii="Georgia" w:eastAsia="Times New Roman" w:hAnsi="Georgia" w:cs="Tahoma"/>
          <w:noProof/>
          <w:sz w:val="24"/>
          <w:szCs w:val="24"/>
          <w:lang w:eastAsia="ro-RO"/>
        </w:rPr>
        <w:t>Tulcea</w:t>
      </w:r>
      <w:r w:rsidRPr="00E61A7E">
        <w:rPr>
          <w:rFonts w:ascii="Georgia" w:eastAsia="Times New Roman" w:hAnsi="Georgia" w:cs="Tahoma"/>
          <w:noProof/>
          <w:sz w:val="24"/>
          <w:szCs w:val="24"/>
          <w:lang w:eastAsia="ro-RO"/>
        </w:rPr>
        <w:t>.</w:t>
      </w:r>
    </w:p>
    <w:p w14:paraId="0E360DF2" w14:textId="77777777" w:rsidR="00E61A7E" w:rsidRPr="00E61A7E" w:rsidRDefault="00E61A7E" w:rsidP="00E61A7E">
      <w:pPr>
        <w:spacing w:after="0" w:line="240" w:lineRule="auto"/>
        <w:jc w:val="both"/>
        <w:rPr>
          <w:rFonts w:ascii="Georgia" w:eastAsia="Times New Roman" w:hAnsi="Georgia" w:cs="Tahoma"/>
          <w:sz w:val="24"/>
          <w:szCs w:val="24"/>
          <w:lang w:eastAsia="ro-RO"/>
        </w:rPr>
      </w:pPr>
    </w:p>
    <w:p w14:paraId="4AC1C5D2"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4</w:t>
      </w:r>
    </w:p>
    <w:p w14:paraId="06CED90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Constituirea consiliului local</w:t>
      </w:r>
    </w:p>
    <w:p w14:paraId="48682C1E" w14:textId="7BB26B4F"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Consiliul local al </w:t>
      </w:r>
      <w:r w:rsidR="0057703E" w:rsidRPr="00E61A7E">
        <w:rPr>
          <w:rFonts w:ascii="Georgia" w:eastAsia="Times New Roman" w:hAnsi="Georgia" w:cs="Tahoma"/>
          <w:sz w:val="24"/>
          <w:szCs w:val="24"/>
          <w:lang w:eastAsia="ro-RO"/>
        </w:rPr>
        <w:t xml:space="preserve">comunei </w:t>
      </w:r>
      <w:r w:rsidR="00541947">
        <w:rPr>
          <w:rFonts w:ascii="Georgia" w:eastAsia="Times New Roman" w:hAnsi="Georgia" w:cs="Tahoma"/>
          <w:sz w:val="24"/>
          <w:szCs w:val="24"/>
          <w:lang w:eastAsia="ro-RO"/>
        </w:rPr>
        <w:t>Hamcearca</w:t>
      </w:r>
      <w:r w:rsidR="0057703E" w:rsidRPr="00E61A7E">
        <w:rPr>
          <w:rFonts w:ascii="Georgia" w:eastAsia="Times New Roman" w:hAnsi="Georgia" w:cs="Tahoma"/>
          <w:sz w:val="24"/>
          <w:szCs w:val="24"/>
          <w:lang w:eastAsia="ro-RO"/>
        </w:rPr>
        <w:t xml:space="preserve">, județul </w:t>
      </w:r>
      <w:r w:rsidR="00541947">
        <w:rPr>
          <w:rFonts w:ascii="Georgia" w:eastAsia="Times New Roman" w:hAnsi="Georgia" w:cs="Tahoma"/>
          <w:sz w:val="24"/>
          <w:szCs w:val="24"/>
          <w:lang w:eastAsia="ro-RO"/>
        </w:rPr>
        <w:t>Tulcea</w:t>
      </w:r>
      <w:r w:rsidRPr="00E61A7E">
        <w:rPr>
          <w:rFonts w:ascii="Georgia" w:eastAsia="Times New Roman" w:hAnsi="Georgia" w:cs="Tahoma"/>
          <w:noProof/>
          <w:sz w:val="24"/>
          <w:szCs w:val="24"/>
          <w:lang w:eastAsia="ro-RO"/>
        </w:rPr>
        <w:t xml:space="preserve"> se constituie în cel mult 60 de zile de la data desfăşurării alegerilor autorităţilor administraţiei publice locale. Anterior constituirii consiliului local, mandatele consilierilor locali declaraţi aleşi sunt validate în condiţiile prevăzute la </w:t>
      </w:r>
      <w:hyperlink w:history="1">
        <w:r w:rsidRPr="00E61A7E">
          <w:rPr>
            <w:rFonts w:ascii="Georgia" w:eastAsia="Times New Roman" w:hAnsi="Georgia" w:cs="Tahoma"/>
            <w:noProof/>
            <w:color w:val="0000FF"/>
            <w:sz w:val="24"/>
            <w:szCs w:val="24"/>
            <w:u w:val="single"/>
            <w:lang w:eastAsia="ro-RO"/>
          </w:rPr>
          <w:t>art. 114 din Ordonanţa de urgenţă a Guvernului nr. 57/2019 privind Codul administrativ</w:t>
        </w:r>
      </w:hyperlink>
      <w:r w:rsidRPr="00E61A7E">
        <w:rPr>
          <w:rFonts w:ascii="Georgia" w:eastAsia="Times New Roman" w:hAnsi="Georgia" w:cs="Tahoma"/>
          <w:noProof/>
          <w:sz w:val="24"/>
          <w:szCs w:val="24"/>
          <w:lang w:eastAsia="ro-RO"/>
        </w:rPr>
        <w:t>, cu modificările şi completările ulterioare.</w:t>
      </w:r>
    </w:p>
    <w:p w14:paraId="5F71678B" w14:textId="77777777" w:rsidR="00033596"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După validarea mandatelor de consilier local este organizată o şedinţă privind ceremonia de constituire a consiliului local, ocazie cu care consilierii locali depun jurământul.</w:t>
      </w:r>
    </w:p>
    <w:p w14:paraId="1C9E27E0" w14:textId="77777777" w:rsidR="00E61A7E" w:rsidRPr="00E61A7E" w:rsidRDefault="00E61A7E" w:rsidP="00E61A7E">
      <w:pPr>
        <w:spacing w:after="0" w:line="240" w:lineRule="auto"/>
        <w:jc w:val="both"/>
        <w:rPr>
          <w:rFonts w:ascii="Georgia" w:eastAsia="Times New Roman" w:hAnsi="Georgia" w:cs="Tahoma"/>
          <w:sz w:val="24"/>
          <w:szCs w:val="24"/>
          <w:lang w:eastAsia="ro-RO"/>
        </w:rPr>
      </w:pPr>
    </w:p>
    <w:p w14:paraId="7A6C70D2"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5</w:t>
      </w:r>
    </w:p>
    <w:p w14:paraId="2D312E3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Validarea mandatului de consilier local şi depunerea jurământului</w:t>
      </w:r>
    </w:p>
    <w:p w14:paraId="52C5B1B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Procedura de validare a consilierilor locali declaraţi aleşi sau, după caz, a supleanţilor în cadrul procedurii de constituire a consiliului local se realizează potrivit prevederilor </w:t>
      </w:r>
      <w:hyperlink w:history="1">
        <w:r w:rsidRPr="00E61A7E">
          <w:rPr>
            <w:rFonts w:ascii="Georgia" w:eastAsia="Times New Roman" w:hAnsi="Georgia" w:cs="Tahoma"/>
            <w:noProof/>
            <w:color w:val="0000FF"/>
            <w:sz w:val="24"/>
            <w:szCs w:val="24"/>
            <w:u w:val="single"/>
            <w:lang w:eastAsia="ro-RO"/>
          </w:rPr>
          <w:t>art. 114-117</w:t>
        </w:r>
      </w:hyperlink>
      <w:r w:rsidRPr="00E61A7E">
        <w:rPr>
          <w:rFonts w:ascii="Georgia" w:eastAsia="Times New Roman" w:hAnsi="Georgia" w:cs="Tahoma"/>
          <w:noProof/>
          <w:sz w:val="24"/>
          <w:szCs w:val="24"/>
          <w:lang w:eastAsia="ro-RO"/>
        </w:rPr>
        <w:t xml:space="preserve">, respectiv </w:t>
      </w:r>
      <w:hyperlink w:history="1">
        <w:r w:rsidRPr="00E61A7E">
          <w:rPr>
            <w:rFonts w:ascii="Georgia" w:eastAsia="Times New Roman" w:hAnsi="Georgia" w:cs="Tahoma"/>
            <w:noProof/>
            <w:color w:val="0000FF"/>
            <w:sz w:val="24"/>
            <w:szCs w:val="24"/>
            <w:u w:val="single"/>
            <w:lang w:eastAsia="ro-RO"/>
          </w:rPr>
          <w:t>art. 119,</w:t>
        </w:r>
      </w:hyperlink>
      <w:r w:rsidRPr="00E61A7E">
        <w:rPr>
          <w:rFonts w:ascii="Georgia" w:eastAsia="Times New Roman" w:hAnsi="Georgia" w:cs="Tahoma"/>
          <w:noProof/>
          <w:sz w:val="24"/>
          <w:szCs w:val="24"/>
          <w:lang w:eastAsia="ro-RO"/>
        </w:rPr>
        <w:t xml:space="preserve"> </w:t>
      </w:r>
      <w:hyperlink w:history="1">
        <w:r w:rsidRPr="00E61A7E">
          <w:rPr>
            <w:rFonts w:ascii="Georgia" w:eastAsia="Times New Roman" w:hAnsi="Georgia" w:cs="Tahoma"/>
            <w:noProof/>
            <w:color w:val="0000FF"/>
            <w:sz w:val="24"/>
            <w:szCs w:val="24"/>
            <w:u w:val="single"/>
            <w:lang w:eastAsia="ro-RO"/>
          </w:rPr>
          <w:t>121 din Ordonanţa de urgenţă a Guvernului nr. 57/2019</w:t>
        </w:r>
      </w:hyperlink>
      <w:r w:rsidRPr="00E61A7E">
        <w:rPr>
          <w:rFonts w:ascii="Georgia" w:eastAsia="Times New Roman" w:hAnsi="Georgia" w:cs="Tahoma"/>
          <w:noProof/>
          <w:sz w:val="24"/>
          <w:szCs w:val="24"/>
          <w:lang w:eastAsia="ro-RO"/>
        </w:rPr>
        <w:t>, cu modificările şi completările ulterioare.</w:t>
      </w:r>
    </w:p>
    <w:p w14:paraId="053EAD5E" w14:textId="77777777" w:rsidR="00033596"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Consilierii locali validaţi depun jurământul în cadrul şedinţelor de constituire a consiliului local sau în cadrul şedinţelor consiliului local, după caz. </w:t>
      </w:r>
    </w:p>
    <w:p w14:paraId="508DAF5C" w14:textId="77777777" w:rsidR="00E61A7E" w:rsidRPr="00E61A7E" w:rsidRDefault="00E61A7E" w:rsidP="00E61A7E">
      <w:pPr>
        <w:spacing w:after="0" w:line="240" w:lineRule="auto"/>
        <w:jc w:val="both"/>
        <w:rPr>
          <w:rFonts w:ascii="Georgia" w:eastAsia="Times New Roman" w:hAnsi="Georgia" w:cs="Tahoma"/>
          <w:sz w:val="24"/>
          <w:szCs w:val="24"/>
          <w:lang w:eastAsia="ro-RO"/>
        </w:rPr>
      </w:pPr>
    </w:p>
    <w:p w14:paraId="668D4FCF"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6</w:t>
      </w:r>
    </w:p>
    <w:p w14:paraId="563BADE9" w14:textId="68054A6E"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Declararea consiliului local al </w:t>
      </w:r>
      <w:r w:rsidR="0057703E" w:rsidRPr="00E61A7E">
        <w:rPr>
          <w:rFonts w:ascii="Georgia" w:eastAsia="Times New Roman" w:hAnsi="Georgia" w:cs="Tahoma"/>
          <w:sz w:val="24"/>
          <w:szCs w:val="24"/>
          <w:lang w:eastAsia="ro-RO"/>
        </w:rPr>
        <w:t xml:space="preserve">comunei </w:t>
      </w:r>
      <w:r w:rsidR="00541947">
        <w:rPr>
          <w:rFonts w:ascii="Georgia" w:eastAsia="Times New Roman" w:hAnsi="Georgia" w:cs="Tahoma"/>
          <w:sz w:val="24"/>
          <w:szCs w:val="24"/>
          <w:lang w:eastAsia="ro-RO"/>
        </w:rPr>
        <w:t>Hamcearca</w:t>
      </w:r>
      <w:r w:rsidR="0057703E" w:rsidRPr="00E61A7E">
        <w:rPr>
          <w:rFonts w:ascii="Georgia" w:eastAsia="Times New Roman" w:hAnsi="Georgia" w:cs="Tahoma"/>
          <w:sz w:val="24"/>
          <w:szCs w:val="24"/>
          <w:lang w:eastAsia="ro-RO"/>
        </w:rPr>
        <w:t xml:space="preserve">, județul </w:t>
      </w:r>
      <w:r w:rsidR="00541947">
        <w:rPr>
          <w:rFonts w:ascii="Georgia" w:eastAsia="Times New Roman" w:hAnsi="Georgia" w:cs="Tahoma"/>
          <w:sz w:val="24"/>
          <w:szCs w:val="24"/>
          <w:lang w:eastAsia="ro-RO"/>
        </w:rPr>
        <w:t>Tulcea</w:t>
      </w:r>
      <w:r w:rsidR="0057703E" w:rsidRPr="00E61A7E">
        <w:rPr>
          <w:rFonts w:ascii="Georgia" w:eastAsia="Times New Roman" w:hAnsi="Georgia" w:cs="Tahoma"/>
          <w:sz w:val="24"/>
          <w:szCs w:val="24"/>
          <w:lang w:eastAsia="ro-RO"/>
        </w:rPr>
        <w:t xml:space="preserve">ț </w:t>
      </w:r>
      <w:r w:rsidRPr="00E61A7E">
        <w:rPr>
          <w:rFonts w:ascii="Georgia" w:eastAsia="Times New Roman" w:hAnsi="Georgia" w:cs="Tahoma"/>
          <w:sz w:val="24"/>
          <w:szCs w:val="24"/>
          <w:lang w:eastAsia="ro-RO"/>
        </w:rPr>
        <w:t>ca legal constituit</w:t>
      </w:r>
    </w:p>
    <w:p w14:paraId="4A8BAB3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Consiliul local este legal constituit dacă numărul consilierilor locali care au depus jurământul în condiţiile </w:t>
      </w:r>
      <w:hyperlink w:history="1">
        <w:r w:rsidRPr="00E61A7E">
          <w:rPr>
            <w:rFonts w:ascii="Georgia" w:eastAsia="Times New Roman" w:hAnsi="Georgia" w:cs="Tahoma"/>
            <w:noProof/>
            <w:color w:val="0000FF"/>
            <w:sz w:val="24"/>
            <w:szCs w:val="24"/>
            <w:u w:val="single"/>
            <w:lang w:eastAsia="ro-RO"/>
          </w:rPr>
          <w:t>art. 116 alin. (5)-(7) din Ordonanţa de urgenţă a Guvernului nr. 57/2019</w:t>
        </w:r>
      </w:hyperlink>
      <w:r w:rsidRPr="00E61A7E">
        <w:rPr>
          <w:rFonts w:ascii="Georgia" w:eastAsia="Times New Roman" w:hAnsi="Georgia" w:cs="Tahoma"/>
          <w:noProof/>
          <w:sz w:val="24"/>
          <w:szCs w:val="24"/>
          <w:lang w:eastAsia="ro-RO"/>
        </w:rPr>
        <w:t xml:space="preserve">, cu modificările şi completările ulterioare, este mai mare decât primul număr natural strict mai mare decât jumătate din numărul membrilor consiliului local, stabilit potrivit </w:t>
      </w:r>
      <w:hyperlink w:history="1">
        <w:r w:rsidRPr="00E61A7E">
          <w:rPr>
            <w:rFonts w:ascii="Georgia" w:eastAsia="Times New Roman" w:hAnsi="Georgia" w:cs="Tahoma"/>
            <w:noProof/>
            <w:color w:val="0000FF"/>
            <w:sz w:val="24"/>
            <w:szCs w:val="24"/>
            <w:u w:val="single"/>
            <w:lang w:eastAsia="ro-RO"/>
          </w:rPr>
          <w:t>art. 112 din Ordonanţa de urgenţă a Guvernului nr. 57/2019</w:t>
        </w:r>
      </w:hyperlink>
      <w:r w:rsidRPr="00E61A7E">
        <w:rPr>
          <w:rFonts w:ascii="Georgia" w:eastAsia="Times New Roman" w:hAnsi="Georgia" w:cs="Tahoma"/>
          <w:noProof/>
          <w:sz w:val="24"/>
          <w:szCs w:val="24"/>
          <w:lang w:eastAsia="ro-RO"/>
        </w:rPr>
        <w:t>, cu modificările şi completările ulterioare.</w:t>
      </w:r>
    </w:p>
    <w:p w14:paraId="6B33780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Data constituirii consiliului local este considerată data desfăşurării primei şedinţe privind ceremonia de constituire a consiliului local, respectiv a celei de a doua, după caz.</w:t>
      </w:r>
    </w:p>
    <w:p w14:paraId="3091713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În termen de 3 zile de la data constituirii consiliului local, în condiţiile </w:t>
      </w:r>
      <w:hyperlink w:history="1">
        <w:r w:rsidRPr="00E61A7E">
          <w:rPr>
            <w:rFonts w:ascii="Georgia" w:eastAsia="Times New Roman" w:hAnsi="Georgia" w:cs="Tahoma"/>
            <w:noProof/>
            <w:color w:val="0000FF"/>
            <w:sz w:val="24"/>
            <w:szCs w:val="24"/>
            <w:u w:val="single"/>
            <w:lang w:eastAsia="ro-RO"/>
          </w:rPr>
          <w:t>alin. (2)</w:t>
        </w:r>
      </w:hyperlink>
      <w:r w:rsidRPr="00E61A7E">
        <w:rPr>
          <w:rFonts w:ascii="Georgia" w:eastAsia="Times New Roman" w:hAnsi="Georgia" w:cs="Tahoma"/>
          <w:noProof/>
          <w:sz w:val="24"/>
          <w:szCs w:val="24"/>
          <w:lang w:eastAsia="ro-RO"/>
        </w:rPr>
        <w:t>, prefectul emite un ordin privind constatarea îndeplinirii condiţiilor legale de constituire a consiliului local, care se comunică secretarului general şi se aduce la cunoştinţă publică.</w:t>
      </w:r>
    </w:p>
    <w:p w14:paraId="56B1842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În situaţia în care consiliul local nu este legal constituit în condiţiile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 xml:space="preserve">, în termen de 3 zile de la împlinirea termenului prevăzut la </w:t>
      </w:r>
      <w:hyperlink w:history="1">
        <w:r w:rsidRPr="00E61A7E">
          <w:rPr>
            <w:rFonts w:ascii="Georgia" w:eastAsia="Times New Roman" w:hAnsi="Georgia" w:cs="Tahoma"/>
            <w:noProof/>
            <w:color w:val="0000FF"/>
            <w:sz w:val="24"/>
            <w:szCs w:val="24"/>
            <w:u w:val="single"/>
            <w:lang w:eastAsia="ro-RO"/>
          </w:rPr>
          <w:t>art. 116 alin. (6) din Ordonanţa de urgenţă a Guvernului nr. 57/2019</w:t>
        </w:r>
      </w:hyperlink>
      <w:r w:rsidRPr="00E61A7E">
        <w:rPr>
          <w:rFonts w:ascii="Georgia" w:eastAsia="Times New Roman" w:hAnsi="Georgia" w:cs="Tahoma"/>
          <w:noProof/>
          <w:sz w:val="24"/>
          <w:szCs w:val="24"/>
          <w:lang w:eastAsia="ro-RO"/>
        </w:rPr>
        <w:t xml:space="preserve">, cu modificările şi completările ulterioare, prefectul emite un ordin </w:t>
      </w:r>
      <w:r w:rsidRPr="00E61A7E">
        <w:rPr>
          <w:rFonts w:ascii="Georgia" w:eastAsia="Times New Roman" w:hAnsi="Georgia" w:cs="Tahoma"/>
          <w:noProof/>
          <w:sz w:val="24"/>
          <w:szCs w:val="24"/>
          <w:lang w:eastAsia="ro-RO"/>
        </w:rPr>
        <w:lastRenderedPageBreak/>
        <w:t>privind constatarea neîndeplinirii condiţiilor legale de constituire a consiliului local, în care se menţionează motivele neconstituirii acestuia.</w:t>
      </w:r>
    </w:p>
    <w:p w14:paraId="7326B975" w14:textId="77777777" w:rsidR="00033596"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 xml:space="preserve">Ordinul prefectului prevăzut la </w:t>
      </w:r>
      <w:hyperlink w:history="1">
        <w:r w:rsidRPr="00E61A7E">
          <w:rPr>
            <w:rFonts w:ascii="Georgia" w:eastAsia="Times New Roman" w:hAnsi="Georgia" w:cs="Tahoma"/>
            <w:noProof/>
            <w:color w:val="0000FF"/>
            <w:sz w:val="24"/>
            <w:szCs w:val="24"/>
            <w:u w:val="single"/>
            <w:lang w:eastAsia="ro-RO"/>
          </w:rPr>
          <w:t>alin. (3)</w:t>
        </w:r>
      </w:hyperlink>
      <w:r w:rsidRPr="00E61A7E">
        <w:rPr>
          <w:rFonts w:ascii="Georgia" w:eastAsia="Times New Roman" w:hAnsi="Georgia" w:cs="Tahoma"/>
          <w:noProof/>
          <w:sz w:val="24"/>
          <w:szCs w:val="24"/>
          <w:lang w:eastAsia="ro-RO"/>
        </w:rPr>
        <w:t xml:space="preserve">, respectiv </w:t>
      </w:r>
      <w:hyperlink w:history="1">
        <w:r w:rsidRPr="00E61A7E">
          <w:rPr>
            <w:rFonts w:ascii="Georgia" w:eastAsia="Times New Roman" w:hAnsi="Georgia" w:cs="Tahoma"/>
            <w:noProof/>
            <w:color w:val="0000FF"/>
            <w:sz w:val="24"/>
            <w:szCs w:val="24"/>
            <w:u w:val="single"/>
            <w:lang w:eastAsia="ro-RO"/>
          </w:rPr>
          <w:t>alin. (4)</w:t>
        </w:r>
      </w:hyperlink>
      <w:r w:rsidRPr="00E61A7E">
        <w:rPr>
          <w:rFonts w:ascii="Georgia" w:eastAsia="Times New Roman" w:hAnsi="Georgia" w:cs="Tahoma"/>
          <w:noProof/>
          <w:sz w:val="24"/>
          <w:szCs w:val="24"/>
          <w:lang w:eastAsia="ro-RO"/>
        </w:rPr>
        <w:t xml:space="preserve"> prevede, dacă este cazul, şi situaţiile în care este necesară validarea mandatelor supleanţilor. Ordinul prefectului care cuprinde situaţiile în care este necesară validarea mandatelor supleanţilor se comunică judecătoriei în a cărei rază teritorială se află circumscripţia electorală pentru care au avut loc alegeri, partidelor politice şi organizaţiilor cetăţenilor aparţinând minorităţilor naţionale care au propus candidaţi şi secretarului general.</w:t>
      </w:r>
    </w:p>
    <w:p w14:paraId="2FA5A4AE" w14:textId="77777777" w:rsidR="00E61A7E" w:rsidRPr="00E61A7E" w:rsidRDefault="00E61A7E" w:rsidP="00E61A7E">
      <w:pPr>
        <w:spacing w:after="0" w:line="240" w:lineRule="auto"/>
        <w:jc w:val="both"/>
        <w:rPr>
          <w:rFonts w:ascii="Georgia" w:eastAsia="Times New Roman" w:hAnsi="Georgia" w:cs="Tahoma"/>
          <w:sz w:val="24"/>
          <w:szCs w:val="24"/>
          <w:lang w:eastAsia="ro-RO"/>
        </w:rPr>
      </w:pPr>
    </w:p>
    <w:p w14:paraId="00AB85B3"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7</w:t>
      </w:r>
    </w:p>
    <w:p w14:paraId="4F34D96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Organizarea alegerilor parţiale</w:t>
      </w:r>
    </w:p>
    <w:p w14:paraId="39841E4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În situaţia în care consiliul local nu a fost constituit în condiţiile </w:t>
      </w:r>
      <w:hyperlink w:history="1">
        <w:r w:rsidRPr="00E61A7E">
          <w:rPr>
            <w:rFonts w:ascii="Georgia" w:eastAsia="Times New Roman" w:hAnsi="Georgia" w:cs="Tahoma"/>
            <w:noProof/>
            <w:color w:val="0000FF"/>
            <w:sz w:val="24"/>
            <w:szCs w:val="24"/>
            <w:u w:val="single"/>
            <w:lang w:eastAsia="ro-RO"/>
          </w:rPr>
          <w:t>art. 6</w:t>
        </w:r>
      </w:hyperlink>
      <w:r w:rsidRPr="00E61A7E">
        <w:rPr>
          <w:rFonts w:ascii="Georgia" w:eastAsia="Times New Roman" w:hAnsi="Georgia" w:cs="Tahoma"/>
          <w:noProof/>
          <w:sz w:val="24"/>
          <w:szCs w:val="24"/>
          <w:lang w:eastAsia="ro-RO"/>
        </w:rPr>
        <w:t xml:space="preserve">, sunt organizate alegeri parţiale de completare în condiţiile legii privind alegerea autorităţilor administraţiei publice locale pentru locurile consilierilor locali declarate vacante potrivit </w:t>
      </w:r>
      <w:hyperlink w:history="1">
        <w:r w:rsidRPr="00E61A7E">
          <w:rPr>
            <w:rFonts w:ascii="Georgia" w:eastAsia="Times New Roman" w:hAnsi="Georgia" w:cs="Tahoma"/>
            <w:noProof/>
            <w:color w:val="0000FF"/>
            <w:sz w:val="24"/>
            <w:szCs w:val="24"/>
            <w:u w:val="single"/>
            <w:lang w:eastAsia="ro-RO"/>
          </w:rPr>
          <w:t>art. 116 alin. (10) din Ordonanţa de urgenţă a Guvernului nr. 57/2019</w:t>
        </w:r>
      </w:hyperlink>
      <w:r w:rsidRPr="00E61A7E">
        <w:rPr>
          <w:rFonts w:ascii="Georgia" w:eastAsia="Times New Roman" w:hAnsi="Georgia" w:cs="Tahoma"/>
          <w:noProof/>
          <w:sz w:val="24"/>
          <w:szCs w:val="24"/>
          <w:lang w:eastAsia="ro-RO"/>
        </w:rPr>
        <w:t>, cu modificările şi completările ulterioare.</w:t>
      </w:r>
    </w:p>
    <w:p w14:paraId="1C8B60E4" w14:textId="77777777" w:rsidR="00033596"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Alegerile prevăzute la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 xml:space="preserve"> se organizează în termen de 90 de zile de la emiterea ordinului prefectului prevăzut la </w:t>
      </w:r>
      <w:hyperlink w:history="1">
        <w:r w:rsidRPr="00E61A7E">
          <w:rPr>
            <w:rFonts w:ascii="Georgia" w:eastAsia="Times New Roman" w:hAnsi="Georgia" w:cs="Tahoma"/>
            <w:noProof/>
            <w:color w:val="0000FF"/>
            <w:sz w:val="24"/>
            <w:szCs w:val="24"/>
            <w:u w:val="single"/>
            <w:lang w:eastAsia="ro-RO"/>
          </w:rPr>
          <w:t>art. 6 alin. (4)</w:t>
        </w:r>
      </w:hyperlink>
      <w:r w:rsidRPr="00E61A7E">
        <w:rPr>
          <w:rFonts w:ascii="Georgia" w:eastAsia="Times New Roman" w:hAnsi="Georgia" w:cs="Tahoma"/>
          <w:noProof/>
          <w:sz w:val="24"/>
          <w:szCs w:val="24"/>
          <w:lang w:eastAsia="ro-RO"/>
        </w:rPr>
        <w:t>, în condiţiile legii privind alegerea autorităţilor administraţiei publice locale. Stabilirea datei pentru organizarea alegerilor se face de către Guvern, la propunerea autorităţilor cu atribuţii în organizarea alegerilor locale pe baza solicitării prefectului.</w:t>
      </w:r>
    </w:p>
    <w:p w14:paraId="2A10DA67" w14:textId="77777777" w:rsidR="00E61A7E" w:rsidRPr="00E61A7E" w:rsidRDefault="00E61A7E" w:rsidP="00E61A7E">
      <w:pPr>
        <w:spacing w:after="0" w:line="240" w:lineRule="auto"/>
        <w:jc w:val="both"/>
        <w:rPr>
          <w:rFonts w:ascii="Georgia" w:eastAsia="Times New Roman" w:hAnsi="Georgia" w:cs="Tahoma"/>
          <w:sz w:val="24"/>
          <w:szCs w:val="24"/>
          <w:lang w:eastAsia="ro-RO"/>
        </w:rPr>
      </w:pPr>
    </w:p>
    <w:p w14:paraId="63977782"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8</w:t>
      </w:r>
    </w:p>
    <w:p w14:paraId="44D0AB1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Validarea mandatelor supleanţilor pe durata mandatului consiliului local</w:t>
      </w:r>
    </w:p>
    <w:p w14:paraId="14415F2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În caz de vacanţă a mandatelor de consilieri locali, pe durata mandatului consiliului local, mandatele supleanţilor sunt validate în termen de 10 zile de la data încetării mandatului consilierului local, în condiţiile </w:t>
      </w:r>
      <w:hyperlink w:history="1">
        <w:r w:rsidRPr="00E61A7E">
          <w:rPr>
            <w:rFonts w:ascii="Georgia" w:eastAsia="Times New Roman" w:hAnsi="Georgia" w:cs="Tahoma"/>
            <w:noProof/>
            <w:color w:val="0000FF"/>
            <w:sz w:val="24"/>
            <w:szCs w:val="24"/>
            <w:u w:val="single"/>
            <w:lang w:eastAsia="ro-RO"/>
          </w:rPr>
          <w:t>art. 55</w:t>
        </w:r>
      </w:hyperlink>
      <w:r w:rsidRPr="00E61A7E">
        <w:rPr>
          <w:rFonts w:ascii="Georgia" w:eastAsia="Times New Roman" w:hAnsi="Georgia" w:cs="Tahoma"/>
          <w:noProof/>
          <w:sz w:val="24"/>
          <w:szCs w:val="24"/>
          <w:lang w:eastAsia="ro-RO"/>
        </w:rPr>
        <w:t xml:space="preserve">, de către judecătoria în a cărei rază teritorială se află circumscripţia electorală pentru care au avut loc alegeri în procedură necontencioasă, prin încheiere pronunţată în camera de consiliu, fără a fi aplicabilă procedura de regularizare a cererii. Validarea mandatelor supleanţilor se realizează cu respectarea prevederilor </w:t>
      </w:r>
      <w:hyperlink w:history="1">
        <w:r w:rsidRPr="00E61A7E">
          <w:rPr>
            <w:rFonts w:ascii="Georgia" w:eastAsia="Times New Roman" w:hAnsi="Georgia" w:cs="Tahoma"/>
            <w:noProof/>
            <w:color w:val="0000FF"/>
            <w:sz w:val="24"/>
            <w:szCs w:val="24"/>
            <w:u w:val="single"/>
            <w:lang w:eastAsia="ro-RO"/>
          </w:rPr>
          <w:t>art. 114 alin. (2)</w:t>
        </w:r>
      </w:hyperlink>
      <w:r w:rsidRPr="00E61A7E">
        <w:rPr>
          <w:rFonts w:ascii="Georgia" w:eastAsia="Times New Roman" w:hAnsi="Georgia" w:cs="Tahoma"/>
          <w:noProof/>
          <w:sz w:val="24"/>
          <w:szCs w:val="24"/>
          <w:lang w:eastAsia="ro-RO"/>
        </w:rPr>
        <w:t xml:space="preserve"> şi </w:t>
      </w:r>
      <w:hyperlink w:history="1">
        <w:r w:rsidRPr="00E61A7E">
          <w:rPr>
            <w:rFonts w:ascii="Georgia" w:eastAsia="Times New Roman" w:hAnsi="Georgia" w:cs="Tahoma"/>
            <w:noProof/>
            <w:color w:val="0000FF"/>
            <w:sz w:val="24"/>
            <w:szCs w:val="24"/>
            <w:u w:val="single"/>
            <w:lang w:eastAsia="ro-RO"/>
          </w:rPr>
          <w:t>art. 121 alin. (1) lit. d)</w:t>
        </w:r>
      </w:hyperlink>
      <w:r w:rsidRPr="00E61A7E">
        <w:rPr>
          <w:rFonts w:ascii="Georgia" w:eastAsia="Times New Roman" w:hAnsi="Georgia" w:cs="Tahoma"/>
          <w:noProof/>
          <w:sz w:val="24"/>
          <w:szCs w:val="24"/>
          <w:lang w:eastAsia="ro-RO"/>
        </w:rPr>
        <w:t xml:space="preserve">, </w:t>
      </w:r>
      <w:hyperlink w:history="1">
        <w:r w:rsidRPr="00E61A7E">
          <w:rPr>
            <w:rFonts w:ascii="Georgia" w:eastAsia="Times New Roman" w:hAnsi="Georgia" w:cs="Tahoma"/>
            <w:noProof/>
            <w:color w:val="0000FF"/>
            <w:sz w:val="24"/>
            <w:szCs w:val="24"/>
            <w:u w:val="single"/>
            <w:lang w:eastAsia="ro-RO"/>
          </w:rPr>
          <w:t>alin. (2)</w:t>
        </w:r>
      </w:hyperlink>
      <w:r w:rsidRPr="00E61A7E">
        <w:rPr>
          <w:rFonts w:ascii="Georgia" w:eastAsia="Times New Roman" w:hAnsi="Georgia" w:cs="Tahoma"/>
          <w:noProof/>
          <w:sz w:val="24"/>
          <w:szCs w:val="24"/>
          <w:lang w:eastAsia="ro-RO"/>
        </w:rPr>
        <w:t xml:space="preserve"> şi </w:t>
      </w:r>
      <w:hyperlink w:history="1">
        <w:r w:rsidRPr="00E61A7E">
          <w:rPr>
            <w:rFonts w:ascii="Georgia" w:eastAsia="Times New Roman" w:hAnsi="Georgia" w:cs="Tahoma"/>
            <w:noProof/>
            <w:color w:val="0000FF"/>
            <w:sz w:val="24"/>
            <w:szCs w:val="24"/>
            <w:u w:val="single"/>
            <w:lang w:eastAsia="ro-RO"/>
          </w:rPr>
          <w:t>(3) din Ordonanţa de urgenţă a Guvernului nr. 57/2019</w:t>
        </w:r>
      </w:hyperlink>
      <w:r w:rsidRPr="00E61A7E">
        <w:rPr>
          <w:rFonts w:ascii="Georgia" w:eastAsia="Times New Roman" w:hAnsi="Georgia" w:cs="Tahoma"/>
          <w:noProof/>
          <w:sz w:val="24"/>
          <w:szCs w:val="24"/>
          <w:lang w:eastAsia="ro-RO"/>
        </w:rPr>
        <w:t xml:space="preserve">, cu modificările şi completările ulterioare. Supleanţii au obligaţia transmiterii către secretarul general a documentelor doveditoare prevăzute la </w:t>
      </w:r>
      <w:hyperlink w:history="1">
        <w:r w:rsidRPr="00E61A7E">
          <w:rPr>
            <w:rFonts w:ascii="Georgia" w:eastAsia="Times New Roman" w:hAnsi="Georgia" w:cs="Tahoma"/>
            <w:noProof/>
            <w:color w:val="0000FF"/>
            <w:sz w:val="24"/>
            <w:szCs w:val="24"/>
            <w:u w:val="single"/>
            <w:lang w:eastAsia="ro-RO"/>
          </w:rPr>
          <w:t>art. 114 alin. (2) lit. a)-d) din Ordonanţa de urgenţă a Guvernului nr. 57/2019</w:t>
        </w:r>
      </w:hyperlink>
      <w:r w:rsidRPr="00E61A7E">
        <w:rPr>
          <w:rFonts w:ascii="Georgia" w:eastAsia="Times New Roman" w:hAnsi="Georgia" w:cs="Tahoma"/>
          <w:noProof/>
          <w:sz w:val="24"/>
          <w:szCs w:val="24"/>
          <w:lang w:eastAsia="ro-RO"/>
        </w:rPr>
        <w:t xml:space="preserve">, cu modificările şi completările ulterioare, cu cel puţin 5 zile înainte de împlinirea termenului de 10 zile. Dispoziţiile </w:t>
      </w:r>
      <w:hyperlink w:history="1">
        <w:r w:rsidRPr="00E61A7E">
          <w:rPr>
            <w:rFonts w:ascii="Georgia" w:eastAsia="Times New Roman" w:hAnsi="Georgia" w:cs="Tahoma"/>
            <w:noProof/>
            <w:color w:val="0000FF"/>
            <w:sz w:val="24"/>
            <w:szCs w:val="24"/>
            <w:u w:val="single"/>
            <w:lang w:eastAsia="ro-RO"/>
          </w:rPr>
          <w:t>art. 114 alin. (4)-(7) din Ordonanţa de urgenţă a Guvernului nr. 57/2019</w:t>
        </w:r>
      </w:hyperlink>
      <w:r w:rsidRPr="00E61A7E">
        <w:rPr>
          <w:rFonts w:ascii="Georgia" w:eastAsia="Times New Roman" w:hAnsi="Georgia" w:cs="Tahoma"/>
          <w:noProof/>
          <w:sz w:val="24"/>
          <w:szCs w:val="24"/>
          <w:lang w:eastAsia="ro-RO"/>
        </w:rPr>
        <w:t>, cu modificările şi completările ulterioare, se aplică în mod corespunzător.</w:t>
      </w:r>
    </w:p>
    <w:p w14:paraId="2AEC89C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Consilierul local al cărui mandat a fost validat pe durata mandatului consiliului local depune jurământul în faţa consiliului local, în termen de 15 zile de la data la care secretarul general l-a informat cu privire la validarea mandatului său.</w:t>
      </w:r>
    </w:p>
    <w:p w14:paraId="4F6D6D2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Consilierul local declarat ales al cărui mandat a fost invalidat de judecătoria competentă, în primă instanţă, dar care a fost validat prin hotărârea tribunalului, depune jurământul în faţa consiliului local, în termen de 15 zile de la data la care i-a fost comunicată hotărârea tribunalului.</w:t>
      </w:r>
    </w:p>
    <w:p w14:paraId="340077C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Consiliul local se convoacă în condiţiile </w:t>
      </w:r>
      <w:hyperlink w:history="1">
        <w:r w:rsidRPr="00E61A7E">
          <w:rPr>
            <w:rFonts w:ascii="Georgia" w:eastAsia="Times New Roman" w:hAnsi="Georgia" w:cs="Tahoma"/>
            <w:noProof/>
            <w:color w:val="0000FF"/>
            <w:sz w:val="24"/>
            <w:szCs w:val="24"/>
            <w:u w:val="single"/>
            <w:lang w:eastAsia="ro-RO"/>
          </w:rPr>
          <w:t>art. 22 alin. (1)</w:t>
        </w:r>
      </w:hyperlink>
      <w:r w:rsidRPr="00E61A7E">
        <w:rPr>
          <w:rFonts w:ascii="Georgia" w:eastAsia="Times New Roman" w:hAnsi="Georgia" w:cs="Tahoma"/>
          <w:noProof/>
          <w:sz w:val="24"/>
          <w:szCs w:val="24"/>
          <w:lang w:eastAsia="ro-RO"/>
        </w:rPr>
        <w:t xml:space="preserve"> pentru respectarea termenului prevăzut la </w:t>
      </w:r>
      <w:hyperlink w:history="1">
        <w:r w:rsidRPr="00E61A7E">
          <w:rPr>
            <w:rFonts w:ascii="Georgia" w:eastAsia="Times New Roman" w:hAnsi="Georgia" w:cs="Tahoma"/>
            <w:noProof/>
            <w:color w:val="0000FF"/>
            <w:sz w:val="24"/>
            <w:szCs w:val="24"/>
            <w:u w:val="single"/>
            <w:lang w:eastAsia="ro-RO"/>
          </w:rPr>
          <w:t>alin. (2)</w:t>
        </w:r>
      </w:hyperlink>
      <w:r w:rsidRPr="00E61A7E">
        <w:rPr>
          <w:rFonts w:ascii="Georgia" w:eastAsia="Times New Roman" w:hAnsi="Georgia" w:cs="Tahoma"/>
          <w:noProof/>
          <w:sz w:val="24"/>
          <w:szCs w:val="24"/>
          <w:lang w:eastAsia="ro-RO"/>
        </w:rPr>
        <w:t xml:space="preserve"> sau </w:t>
      </w:r>
      <w:hyperlink w:history="1">
        <w:r w:rsidRPr="00E61A7E">
          <w:rPr>
            <w:rFonts w:ascii="Georgia" w:eastAsia="Times New Roman" w:hAnsi="Georgia" w:cs="Tahoma"/>
            <w:noProof/>
            <w:color w:val="0000FF"/>
            <w:sz w:val="24"/>
            <w:szCs w:val="24"/>
            <w:u w:val="single"/>
            <w:lang w:eastAsia="ro-RO"/>
          </w:rPr>
          <w:t>(3)</w:t>
        </w:r>
      </w:hyperlink>
      <w:r w:rsidRPr="00E61A7E">
        <w:rPr>
          <w:rFonts w:ascii="Georgia" w:eastAsia="Times New Roman" w:hAnsi="Georgia" w:cs="Tahoma"/>
          <w:noProof/>
          <w:sz w:val="24"/>
          <w:szCs w:val="24"/>
          <w:lang w:eastAsia="ro-RO"/>
        </w:rPr>
        <w:t>, după caz.</w:t>
      </w:r>
    </w:p>
    <w:p w14:paraId="110029F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 xml:space="preserve">Consilierul local al cărui mandat a fost validat în condiţiile </w:t>
      </w:r>
      <w:hyperlink w:history="1">
        <w:r w:rsidRPr="00E61A7E">
          <w:rPr>
            <w:rFonts w:ascii="Georgia" w:eastAsia="Times New Roman" w:hAnsi="Georgia" w:cs="Tahoma"/>
            <w:noProof/>
            <w:color w:val="0000FF"/>
            <w:sz w:val="24"/>
            <w:szCs w:val="24"/>
            <w:u w:val="single"/>
            <w:lang w:eastAsia="ro-RO"/>
          </w:rPr>
          <w:t>alin. (2)</w:t>
        </w:r>
      </w:hyperlink>
      <w:r w:rsidRPr="00E61A7E">
        <w:rPr>
          <w:rFonts w:ascii="Georgia" w:eastAsia="Times New Roman" w:hAnsi="Georgia" w:cs="Tahoma"/>
          <w:noProof/>
          <w:sz w:val="24"/>
          <w:szCs w:val="24"/>
          <w:lang w:eastAsia="ro-RO"/>
        </w:rPr>
        <w:t xml:space="preserve"> sau </w:t>
      </w:r>
      <w:hyperlink w:history="1">
        <w:r w:rsidRPr="00E61A7E">
          <w:rPr>
            <w:rFonts w:ascii="Georgia" w:eastAsia="Times New Roman" w:hAnsi="Georgia" w:cs="Tahoma"/>
            <w:noProof/>
            <w:color w:val="0000FF"/>
            <w:sz w:val="24"/>
            <w:szCs w:val="24"/>
            <w:u w:val="single"/>
            <w:lang w:eastAsia="ro-RO"/>
          </w:rPr>
          <w:t>(3)</w:t>
        </w:r>
      </w:hyperlink>
      <w:r w:rsidRPr="00E61A7E">
        <w:rPr>
          <w:rFonts w:ascii="Georgia" w:eastAsia="Times New Roman" w:hAnsi="Georgia" w:cs="Tahoma"/>
          <w:noProof/>
          <w:sz w:val="24"/>
          <w:szCs w:val="24"/>
          <w:lang w:eastAsia="ro-RO"/>
        </w:rPr>
        <w:t xml:space="preserve"> care nu depune jurământul în termenul de 15 zile ori care refuză să depună jurământul este considerat demisionat de drept, cu excepţia cazului în care se află în una dintre situaţiile prevăzute la </w:t>
      </w:r>
      <w:hyperlink w:history="1">
        <w:r w:rsidRPr="00E61A7E">
          <w:rPr>
            <w:rFonts w:ascii="Georgia" w:eastAsia="Times New Roman" w:hAnsi="Georgia" w:cs="Tahoma"/>
            <w:noProof/>
            <w:color w:val="0000FF"/>
            <w:sz w:val="24"/>
            <w:szCs w:val="24"/>
            <w:u w:val="single"/>
            <w:lang w:eastAsia="ro-RO"/>
          </w:rPr>
          <w:t>art. 116 alin. (8) din Ordonanţa de urgenţă a Guvernului nr. 57/2019</w:t>
        </w:r>
      </w:hyperlink>
      <w:r w:rsidRPr="00E61A7E">
        <w:rPr>
          <w:rFonts w:ascii="Georgia" w:eastAsia="Times New Roman" w:hAnsi="Georgia" w:cs="Tahoma"/>
          <w:noProof/>
          <w:sz w:val="24"/>
          <w:szCs w:val="24"/>
          <w:lang w:eastAsia="ro-RO"/>
        </w:rPr>
        <w:t>, cu modificările şi completările ulterioare.</w:t>
      </w:r>
    </w:p>
    <w:p w14:paraId="4E56E1A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(6) </w:t>
      </w:r>
      <w:r w:rsidRPr="00E61A7E">
        <w:rPr>
          <w:rFonts w:ascii="Georgia" w:eastAsia="Times New Roman" w:hAnsi="Georgia" w:cs="Tahoma"/>
          <w:noProof/>
          <w:sz w:val="24"/>
          <w:szCs w:val="24"/>
          <w:lang w:eastAsia="ro-RO"/>
        </w:rPr>
        <w:t xml:space="preserve">În cazul în care consilierul local al cărui mandat a fost validat în condiţiile </w:t>
      </w:r>
      <w:hyperlink w:history="1">
        <w:r w:rsidRPr="00E61A7E">
          <w:rPr>
            <w:rFonts w:ascii="Georgia" w:eastAsia="Times New Roman" w:hAnsi="Georgia" w:cs="Tahoma"/>
            <w:noProof/>
            <w:color w:val="0000FF"/>
            <w:sz w:val="24"/>
            <w:szCs w:val="24"/>
            <w:u w:val="single"/>
            <w:lang w:eastAsia="ro-RO"/>
          </w:rPr>
          <w:t>alin. (2)</w:t>
        </w:r>
      </w:hyperlink>
      <w:r w:rsidRPr="00E61A7E">
        <w:rPr>
          <w:rFonts w:ascii="Georgia" w:eastAsia="Times New Roman" w:hAnsi="Georgia" w:cs="Tahoma"/>
          <w:noProof/>
          <w:sz w:val="24"/>
          <w:szCs w:val="24"/>
          <w:lang w:eastAsia="ro-RO"/>
        </w:rPr>
        <w:t xml:space="preserve"> sau </w:t>
      </w:r>
      <w:hyperlink w:history="1">
        <w:r w:rsidRPr="00E61A7E">
          <w:rPr>
            <w:rFonts w:ascii="Georgia" w:eastAsia="Times New Roman" w:hAnsi="Georgia" w:cs="Tahoma"/>
            <w:noProof/>
            <w:color w:val="0000FF"/>
            <w:sz w:val="24"/>
            <w:szCs w:val="24"/>
            <w:u w:val="single"/>
            <w:lang w:eastAsia="ro-RO"/>
          </w:rPr>
          <w:t>(3)</w:t>
        </w:r>
      </w:hyperlink>
      <w:r w:rsidRPr="00E61A7E">
        <w:rPr>
          <w:rFonts w:ascii="Georgia" w:eastAsia="Times New Roman" w:hAnsi="Georgia" w:cs="Tahoma"/>
          <w:noProof/>
          <w:sz w:val="24"/>
          <w:szCs w:val="24"/>
          <w:lang w:eastAsia="ro-RO"/>
        </w:rPr>
        <w:t xml:space="preserve"> se află, pe perioada celor 15 zile prevăzute de aceste alineate, în una dintre situaţiile prevăzute la </w:t>
      </w:r>
      <w:hyperlink w:history="1">
        <w:r w:rsidRPr="00E61A7E">
          <w:rPr>
            <w:rFonts w:ascii="Georgia" w:eastAsia="Times New Roman" w:hAnsi="Georgia" w:cs="Tahoma"/>
            <w:noProof/>
            <w:color w:val="0000FF"/>
            <w:sz w:val="24"/>
            <w:szCs w:val="24"/>
            <w:u w:val="single"/>
            <w:lang w:eastAsia="ro-RO"/>
          </w:rPr>
          <w:t>art. 116 alin. (8) din Ordonanţa de urgenţă a Guvernului nr. 57/2019</w:t>
        </w:r>
      </w:hyperlink>
      <w:r w:rsidRPr="00E61A7E">
        <w:rPr>
          <w:rFonts w:ascii="Georgia" w:eastAsia="Times New Roman" w:hAnsi="Georgia" w:cs="Tahoma"/>
          <w:noProof/>
          <w:sz w:val="24"/>
          <w:szCs w:val="24"/>
          <w:lang w:eastAsia="ro-RO"/>
        </w:rPr>
        <w:t>, cu modificările şi completările ulterioare, termenul pentru depunerea jurământului se prelungeşte până la încetarea acestei situaţii.</w:t>
      </w:r>
    </w:p>
    <w:p w14:paraId="761C170A" w14:textId="77777777" w:rsidR="004C3ABE" w:rsidRPr="00E61A7E" w:rsidRDefault="004C3ABE" w:rsidP="00E61A7E">
      <w:pPr>
        <w:spacing w:after="0" w:line="240" w:lineRule="auto"/>
        <w:jc w:val="both"/>
        <w:rPr>
          <w:rFonts w:ascii="Georgia" w:eastAsia="Times New Roman" w:hAnsi="Georgia" w:cs="Tahoma"/>
          <w:b/>
          <w:bCs/>
          <w:color w:val="8B0000"/>
          <w:sz w:val="24"/>
          <w:szCs w:val="24"/>
          <w:lang w:eastAsia="ro-RO"/>
        </w:rPr>
      </w:pPr>
    </w:p>
    <w:p w14:paraId="2EACC422"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lastRenderedPageBreak/>
        <w:t>Capitolul III</w:t>
      </w:r>
    </w:p>
    <w:p w14:paraId="34ED1C9A"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Organizarea consiliului local</w:t>
      </w:r>
    </w:p>
    <w:p w14:paraId="076F0808"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Secţiunea 1</w:t>
      </w:r>
    </w:p>
    <w:p w14:paraId="4993C457"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Preşedintele de şedinţă</w:t>
      </w:r>
    </w:p>
    <w:p w14:paraId="44E0289A"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9</w:t>
      </w:r>
    </w:p>
    <w:p w14:paraId="6682847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Preşedintele de şedinţă</w:t>
      </w:r>
    </w:p>
    <w:p w14:paraId="3820D858"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După declararea ca legal constituit, consiliul local alege dintre membrii săi, un preşedinte de şedinţă, pe o perioadă de cel mult 3 luni, care conduce şedinţele consiliului şi semnează hotărârile adoptate de acesta. Preşedintele de şedinţă se alege prin vot deschis cu majoritate simplă, prevăzută la </w:t>
      </w:r>
      <w:hyperlink w:history="1">
        <w:r w:rsidRPr="00E61A7E">
          <w:rPr>
            <w:rFonts w:ascii="Georgia" w:eastAsia="Times New Roman" w:hAnsi="Georgia" w:cs="Tahoma"/>
            <w:noProof/>
            <w:color w:val="0000FF"/>
            <w:sz w:val="24"/>
            <w:szCs w:val="24"/>
            <w:u w:val="single"/>
            <w:lang w:eastAsia="ro-RO"/>
          </w:rPr>
          <w:t>art. 5 lit. ee) din Ordonanţa de urgenţă a Guvernului nr. 57/2019</w:t>
        </w:r>
      </w:hyperlink>
      <w:r w:rsidRPr="00E61A7E">
        <w:rPr>
          <w:rFonts w:ascii="Georgia" w:eastAsia="Times New Roman" w:hAnsi="Georgia" w:cs="Tahoma"/>
          <w:noProof/>
          <w:sz w:val="24"/>
          <w:szCs w:val="24"/>
          <w:lang w:eastAsia="ro-RO"/>
        </w:rPr>
        <w:t>, cu modificările şi completările ulterioare.</w:t>
      </w:r>
    </w:p>
    <w:p w14:paraId="5F187F4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Alegerea preşedintelui de şedinţă se va realiza, de regulă, în şedinţa privind ceremonia de constituire a consiliului local, după declararea ca legal constituit a consiliului.</w:t>
      </w:r>
    </w:p>
    <w:p w14:paraId="49D6F845"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Durata mandatului preşedintelui de şedinţă este de </w:t>
      </w:r>
      <w:r w:rsidR="007253BC" w:rsidRPr="00E61A7E">
        <w:rPr>
          <w:rFonts w:ascii="Georgia" w:eastAsia="Times New Roman" w:hAnsi="Georgia" w:cs="Tahoma"/>
          <w:noProof/>
          <w:sz w:val="24"/>
          <w:szCs w:val="24"/>
          <w:lang w:eastAsia="ro-RO"/>
        </w:rPr>
        <w:t xml:space="preserve">3 </w:t>
      </w:r>
      <w:r w:rsidRPr="00E61A7E">
        <w:rPr>
          <w:rFonts w:ascii="Georgia" w:eastAsia="Times New Roman" w:hAnsi="Georgia" w:cs="Tahoma"/>
          <w:noProof/>
          <w:sz w:val="24"/>
          <w:szCs w:val="24"/>
          <w:lang w:eastAsia="ro-RO"/>
        </w:rPr>
        <w:t>luni.</w:t>
      </w:r>
    </w:p>
    <w:p w14:paraId="56FF3B1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Consilierul local ales în condiţiile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 xml:space="preserve"> poate fi schimbat din funcţie, la iniţiativa a cel puţin unei treimi din numărul consilierilor locali în funcţie, prin hotărâre adoptată cu majoritate absolută.</w:t>
      </w:r>
    </w:p>
    <w:p w14:paraId="188BD5C0"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În cazul în care preşedintele de şedinţă lipseşte, la propunerea consilierilor locali, din rândul acestora este ales un alt preşedinte de şedinţă, prin hotărâre adoptată cu majoritate simplă, care conduce şedinţa respectivă. Acesta exercită pentru această şedinţă atribuţiile prevăzute de lege pentru preşedintele de şedinţă.</w:t>
      </w:r>
    </w:p>
    <w:p w14:paraId="4793F726" w14:textId="3D6924D6" w:rsidR="00AD2C6E" w:rsidRDefault="00AD2C6E"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(6) Toți consilierii locali ce compun Consiliul local al comunei </w:t>
      </w:r>
      <w:r w:rsidR="00E66C6D">
        <w:rPr>
          <w:rFonts w:ascii="Georgia" w:eastAsia="Times New Roman" w:hAnsi="Georgia" w:cs="Tahoma"/>
          <w:sz w:val="24"/>
          <w:szCs w:val="24"/>
          <w:lang w:eastAsia="ro-RO"/>
        </w:rPr>
        <w:t>Hamcearca, județul Tulcea</w:t>
      </w:r>
      <w:r w:rsidRPr="00E61A7E">
        <w:rPr>
          <w:rFonts w:ascii="Georgia" w:eastAsia="Times New Roman" w:hAnsi="Georgia" w:cs="Tahoma"/>
          <w:noProof/>
          <w:sz w:val="24"/>
          <w:szCs w:val="24"/>
          <w:lang w:eastAsia="ro-RO"/>
        </w:rPr>
        <w:t xml:space="preserve"> vor prezida pe rând, ședințele consiliului local.</w:t>
      </w:r>
    </w:p>
    <w:p w14:paraId="127D42D3" w14:textId="77777777" w:rsidR="00E61A7E" w:rsidRPr="00E61A7E" w:rsidRDefault="00E61A7E" w:rsidP="00E61A7E">
      <w:pPr>
        <w:spacing w:after="0" w:line="240" w:lineRule="auto"/>
        <w:jc w:val="both"/>
        <w:rPr>
          <w:rFonts w:ascii="Georgia" w:eastAsia="Times New Roman" w:hAnsi="Georgia" w:cs="Tahoma"/>
          <w:sz w:val="24"/>
          <w:szCs w:val="24"/>
          <w:lang w:eastAsia="ro-RO"/>
        </w:rPr>
      </w:pPr>
    </w:p>
    <w:p w14:paraId="6A796035"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10</w:t>
      </w:r>
    </w:p>
    <w:p w14:paraId="4D6CBD0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Atribuţiile preşedintelui de şedinţă</w:t>
      </w:r>
    </w:p>
    <w:p w14:paraId="5F9B8A7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Preşedintele de şedinţă exercită următoarele atribuţii principale:</w:t>
      </w:r>
    </w:p>
    <w:p w14:paraId="6D1C769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a) </w:t>
      </w:r>
      <w:r w:rsidRPr="00E61A7E">
        <w:rPr>
          <w:rFonts w:ascii="Georgia" w:eastAsia="Times New Roman" w:hAnsi="Georgia" w:cs="Tahoma"/>
          <w:noProof/>
          <w:sz w:val="24"/>
          <w:szCs w:val="24"/>
          <w:lang w:eastAsia="ro-RO"/>
        </w:rPr>
        <w:t>conduce şedinţele consiliului local;</w:t>
      </w:r>
    </w:p>
    <w:p w14:paraId="77FE338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b) </w:t>
      </w:r>
      <w:r w:rsidRPr="00E61A7E">
        <w:rPr>
          <w:rFonts w:ascii="Georgia" w:eastAsia="Times New Roman" w:hAnsi="Georgia" w:cs="Tahoma"/>
          <w:noProof/>
          <w:sz w:val="24"/>
          <w:szCs w:val="24"/>
          <w:lang w:eastAsia="ro-RO"/>
        </w:rPr>
        <w:t>supune votului consilierilor locali proiectele de hotărâri şi anunţă rezultatul votării, cu precizarea voturilor pentru, a voturilor împotrivă şi a abţinerilor numărate şi evidenţiate de secretarul general în procesul-verbal al şedinţei;</w:t>
      </w:r>
    </w:p>
    <w:p w14:paraId="6E0BB68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c) </w:t>
      </w:r>
      <w:r w:rsidRPr="00E61A7E">
        <w:rPr>
          <w:rFonts w:ascii="Georgia" w:eastAsia="Times New Roman" w:hAnsi="Georgia" w:cs="Tahoma"/>
          <w:noProof/>
          <w:sz w:val="24"/>
          <w:szCs w:val="24"/>
          <w:lang w:eastAsia="ro-RO"/>
        </w:rPr>
        <w:t>semnează procesul-verbal al şedinţei;</w:t>
      </w:r>
    </w:p>
    <w:p w14:paraId="526750C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d) </w:t>
      </w:r>
      <w:r w:rsidRPr="00E61A7E">
        <w:rPr>
          <w:rFonts w:ascii="Georgia" w:eastAsia="Times New Roman" w:hAnsi="Georgia" w:cs="Tahoma"/>
          <w:noProof/>
          <w:sz w:val="24"/>
          <w:szCs w:val="24"/>
          <w:lang w:eastAsia="ro-RO"/>
        </w:rPr>
        <w:t>asigură menţinerea ordinii, în condiţiile regulamentului de organizare şi funcţionare a consiliului local;</w:t>
      </w:r>
    </w:p>
    <w:p w14:paraId="6093EC5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e) </w:t>
      </w:r>
      <w:r w:rsidRPr="00E61A7E">
        <w:rPr>
          <w:rFonts w:ascii="Georgia" w:eastAsia="Times New Roman" w:hAnsi="Georgia" w:cs="Tahoma"/>
          <w:noProof/>
          <w:sz w:val="24"/>
          <w:szCs w:val="24"/>
          <w:lang w:eastAsia="ro-RO"/>
        </w:rPr>
        <w:t>supune votului consilierilor locali orice problemă care intră în competenţa de soluţionare a consiliului local;</w:t>
      </w:r>
    </w:p>
    <w:p w14:paraId="25DEA8F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f) </w:t>
      </w:r>
      <w:r w:rsidRPr="00E61A7E">
        <w:rPr>
          <w:rFonts w:ascii="Georgia" w:eastAsia="Times New Roman" w:hAnsi="Georgia" w:cs="Tahoma"/>
          <w:noProof/>
          <w:sz w:val="24"/>
          <w:szCs w:val="24"/>
          <w:lang w:eastAsia="ro-RO"/>
        </w:rPr>
        <w:t xml:space="preserve">aplică, dacă este cazul, sancţiunile prevăzute la </w:t>
      </w:r>
      <w:hyperlink w:history="1">
        <w:r w:rsidRPr="00E61A7E">
          <w:rPr>
            <w:rFonts w:ascii="Georgia" w:eastAsia="Times New Roman" w:hAnsi="Georgia" w:cs="Tahoma"/>
            <w:noProof/>
            <w:color w:val="0000FF"/>
            <w:sz w:val="24"/>
            <w:szCs w:val="24"/>
            <w:u w:val="single"/>
            <w:lang w:eastAsia="ro-RO"/>
          </w:rPr>
          <w:t>art. 80 alin. (1)</w:t>
        </w:r>
      </w:hyperlink>
      <w:r w:rsidRPr="00E61A7E">
        <w:rPr>
          <w:rFonts w:ascii="Georgia" w:eastAsia="Times New Roman" w:hAnsi="Georgia" w:cs="Tahoma"/>
          <w:noProof/>
          <w:sz w:val="24"/>
          <w:szCs w:val="24"/>
          <w:lang w:eastAsia="ro-RO"/>
        </w:rPr>
        <w:t xml:space="preserve"> sau propune consiliului aplicarea unor asemenea sancţiuni, după caz;</w:t>
      </w:r>
    </w:p>
    <w:p w14:paraId="6A04B9A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g) </w:t>
      </w:r>
      <w:r w:rsidRPr="00E61A7E">
        <w:rPr>
          <w:rFonts w:ascii="Georgia" w:eastAsia="Times New Roman" w:hAnsi="Georgia" w:cs="Tahoma"/>
          <w:noProof/>
          <w:sz w:val="24"/>
          <w:szCs w:val="24"/>
          <w:lang w:eastAsia="ro-RO"/>
        </w:rPr>
        <w:t>semnează procesul-verbal de numerotare şi sigilare a documentelor care au fost dezbătute în şedinţă;</w:t>
      </w:r>
    </w:p>
    <w:p w14:paraId="52536F7F"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h) </w:t>
      </w:r>
      <w:r w:rsidRPr="00E61A7E">
        <w:rPr>
          <w:rFonts w:ascii="Georgia" w:eastAsia="Times New Roman" w:hAnsi="Georgia" w:cs="Tahoma"/>
          <w:noProof/>
          <w:sz w:val="24"/>
          <w:szCs w:val="24"/>
          <w:lang w:eastAsia="ro-RO"/>
        </w:rPr>
        <w:t>îndeplineşte alte atribuţii prevăzute de lege, de regulamentul de organizare şi funcţionare a consiliului local sau alte însărcinări date de către consiliul local.</w:t>
      </w:r>
    </w:p>
    <w:p w14:paraId="65E93293" w14:textId="77777777" w:rsidR="004C3ABE" w:rsidRPr="00E61A7E" w:rsidRDefault="004C3ABE" w:rsidP="00E61A7E">
      <w:pPr>
        <w:spacing w:after="0" w:line="240" w:lineRule="auto"/>
        <w:jc w:val="both"/>
        <w:rPr>
          <w:rFonts w:ascii="Georgia" w:eastAsia="Times New Roman" w:hAnsi="Georgia" w:cs="Tahoma"/>
          <w:sz w:val="24"/>
          <w:szCs w:val="24"/>
          <w:lang w:eastAsia="ro-RO"/>
        </w:rPr>
      </w:pPr>
    </w:p>
    <w:p w14:paraId="3E4630A2"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Secţiunea a 2-a</w:t>
      </w:r>
    </w:p>
    <w:p w14:paraId="25C47AAA"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Viceprimarul/Viceprimarii unităţii/subdiviziunii administrativ-teritoriale</w:t>
      </w:r>
    </w:p>
    <w:p w14:paraId="7DA28DFE"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11</w:t>
      </w:r>
    </w:p>
    <w:p w14:paraId="602E38F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Rolul, numirea şi eliberarea din funcţie a viceprimarului</w:t>
      </w:r>
    </w:p>
    <w:p w14:paraId="684D3B8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Viceprimarul este subordonat primarului şi, în situaţiile prevăzute de lege, înlocuitorul de drept al acestuia, situaţie în care exercită, în numele primarului, atribuţiile ce îi revin acestuia. Primarul poate delega o parte din atribuţiile sale viceprimarului.</w:t>
      </w:r>
    </w:p>
    <w:p w14:paraId="75F12F9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Viceprimarul este ales, prin vot secret, cu majoritate absolută, din rândul membrilor consiliului local, la propunerea primarului sau a consilierilor locali.</w:t>
      </w:r>
    </w:p>
    <w:p w14:paraId="40BB784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Exercitarea votului se face pe bază de buletine de vot. Alegerea viceprimarului se realizează prin hotărâre a consiliului local.</w:t>
      </w:r>
    </w:p>
    <w:p w14:paraId="73019C6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 xml:space="preserve">(4) </w:t>
      </w:r>
      <w:r w:rsidRPr="00E61A7E">
        <w:rPr>
          <w:rFonts w:ascii="Georgia" w:eastAsia="Times New Roman" w:hAnsi="Georgia" w:cs="Tahoma"/>
          <w:noProof/>
          <w:sz w:val="24"/>
          <w:szCs w:val="24"/>
          <w:lang w:eastAsia="ro-RO"/>
        </w:rPr>
        <w:t>În situaţia în care se aleg doi viceprimari, sunt declaraţi aleşi candidaţii care au obţinut votul majorităţii absolute. În această situaţie, consiliul local desemnează, prin hotărâre, care dintre cei doi viceprimari exercită primul calitatea de înlocuitor de drept al primarului.</w:t>
      </w:r>
    </w:p>
    <w:p w14:paraId="1FD9CAC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Eliberarea din funcţie a viceprimarului se poate face de consiliul local, prin hotărâre adoptată, prin vot secret, cu majoritatea a două treimi din numărul consilierilor în funcţie, la propunerea temeinic motivată a primarului, sau a unei treimi din numărul consilierilor locali în funcţie. Eliberarea din funcţie a viceprimarului nu se poate face în ultimele 6 luni ale mandatului consiliului local.</w:t>
      </w:r>
    </w:p>
    <w:p w14:paraId="0144DFF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(6) </w:t>
      </w:r>
      <w:r w:rsidRPr="00E61A7E">
        <w:rPr>
          <w:rFonts w:ascii="Georgia" w:eastAsia="Times New Roman" w:hAnsi="Georgia" w:cs="Tahoma"/>
          <w:noProof/>
          <w:sz w:val="24"/>
          <w:szCs w:val="24"/>
          <w:lang w:eastAsia="ro-RO"/>
        </w:rPr>
        <w:t>La deliberarea şi adoptarea hotărârilor care privesc alegerea sau eliberarea din funcţie a viceprimarului participă şi votează consilierul local care candidează la funcţia de viceprimar, respectiv viceprimarul în funcţie a cărui schimbare se propune.</w:t>
      </w:r>
    </w:p>
    <w:p w14:paraId="4A514FB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(7) </w:t>
      </w:r>
      <w:r w:rsidRPr="00E61A7E">
        <w:rPr>
          <w:rFonts w:ascii="Georgia" w:eastAsia="Times New Roman" w:hAnsi="Georgia" w:cs="Tahoma"/>
          <w:noProof/>
          <w:sz w:val="24"/>
          <w:szCs w:val="24"/>
          <w:lang w:eastAsia="ro-RO"/>
        </w:rPr>
        <w:t xml:space="preserve">Pe durata exercitării mandatului, viceprimarul îşi păstrează statutul de consilier local, fără a beneficia de indemnizaţia aferentă acestui statut, fiindu-i aplicabile incompatibilităţile specifice funcţiei de viceprimar prevăzute de </w:t>
      </w:r>
      <w:hyperlink w:history="1">
        <w:r w:rsidRPr="00E61A7E">
          <w:rPr>
            <w:rFonts w:ascii="Georgia" w:eastAsia="Times New Roman" w:hAnsi="Georgia" w:cs="Tahoma"/>
            <w:noProof/>
            <w:color w:val="0000FF"/>
            <w:sz w:val="24"/>
            <w:szCs w:val="24"/>
            <w:u w:val="single"/>
            <w:lang w:eastAsia="ro-RO"/>
          </w:rPr>
          <w:t>cartea I titlul IV din Legea nr.161/2003</w:t>
        </w:r>
      </w:hyperlink>
      <w:r w:rsidRPr="00E61A7E">
        <w:rPr>
          <w:rFonts w:ascii="Georgia" w:eastAsia="Times New Roman" w:hAnsi="Georgia" w:cs="Tahoma"/>
          <w:noProof/>
          <w:sz w:val="24"/>
          <w:szCs w:val="24"/>
          <w:lang w:eastAsia="ro-RO"/>
        </w:rPr>
        <w:t xml:space="preserve"> privind unele măsuri pentru asigurarea transparenţei în exercitarea demnităţilor publice, a funcţiilor publice şi în mediul de afaceri, prevenirea şi sancţionarea corupţiei, cu modificările şi completările ulterioare.</w:t>
      </w:r>
    </w:p>
    <w:p w14:paraId="2C6AF2E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(8) </w:t>
      </w:r>
      <w:r w:rsidRPr="00E61A7E">
        <w:rPr>
          <w:rFonts w:ascii="Georgia" w:eastAsia="Times New Roman" w:hAnsi="Georgia" w:cs="Tahoma"/>
          <w:noProof/>
          <w:sz w:val="24"/>
          <w:szCs w:val="24"/>
          <w:lang w:eastAsia="ro-RO"/>
        </w:rPr>
        <w:t>Durata mandatului viceprimarului este egală cu durata mandatului consiliului local. În cazul în care mandatul consiliului local încetează sau încetează calitatea de consilier local, înainte de expirarea duratei normale de 4 ani, încetează de drept şi mandatul viceprimarului, fără vreo altă formalitate.</w:t>
      </w:r>
    </w:p>
    <w:p w14:paraId="1DF620D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(9) </w:t>
      </w:r>
      <w:r w:rsidRPr="00E61A7E">
        <w:rPr>
          <w:rFonts w:ascii="Georgia" w:eastAsia="Times New Roman" w:hAnsi="Georgia" w:cs="Tahoma"/>
          <w:noProof/>
          <w:sz w:val="24"/>
          <w:szCs w:val="24"/>
          <w:lang w:eastAsia="ro-RO"/>
        </w:rPr>
        <w:t xml:space="preserve">Viceprimarii comunelor, ai oraşelor, ai municipiilor şi ai sectoarelor municipiului Bucureşti pot înfiinţa, în limita numărului maxim de posturi aprobate, cabinetul viceprimarului, în condiţiile prevăzute de </w:t>
      </w:r>
      <w:hyperlink w:history="1">
        <w:r w:rsidRPr="00E61A7E">
          <w:rPr>
            <w:rFonts w:ascii="Georgia" w:eastAsia="Times New Roman" w:hAnsi="Georgia" w:cs="Tahoma"/>
            <w:noProof/>
            <w:color w:val="0000FF"/>
            <w:sz w:val="24"/>
            <w:szCs w:val="24"/>
            <w:u w:val="single"/>
            <w:lang w:eastAsia="ro-RO"/>
          </w:rPr>
          <w:t>partea a VI-a titlul III capitolul II din Ordonanţa de urgenţă a Guvernului nr. 57/2019</w:t>
        </w:r>
      </w:hyperlink>
      <w:r w:rsidRPr="00E61A7E">
        <w:rPr>
          <w:rFonts w:ascii="Georgia" w:eastAsia="Times New Roman" w:hAnsi="Georgia" w:cs="Tahoma"/>
          <w:noProof/>
          <w:sz w:val="24"/>
          <w:szCs w:val="24"/>
          <w:lang w:eastAsia="ro-RO"/>
        </w:rPr>
        <w:t>, cu modificările şi completările ulterioare.</w:t>
      </w:r>
    </w:p>
    <w:p w14:paraId="0656175F" w14:textId="77777777" w:rsidR="00AF1969" w:rsidRPr="00E61A7E" w:rsidRDefault="00AF1969" w:rsidP="00E61A7E">
      <w:pPr>
        <w:spacing w:after="0" w:line="240" w:lineRule="auto"/>
        <w:jc w:val="both"/>
        <w:rPr>
          <w:rFonts w:ascii="Georgia" w:eastAsia="Times New Roman" w:hAnsi="Georgia" w:cs="Tahoma"/>
          <w:b/>
          <w:bCs/>
          <w:color w:val="24689B"/>
          <w:sz w:val="24"/>
          <w:szCs w:val="24"/>
          <w:lang w:eastAsia="ro-RO"/>
        </w:rPr>
      </w:pPr>
    </w:p>
    <w:p w14:paraId="2FCB4D63"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12</w:t>
      </w:r>
    </w:p>
    <w:p w14:paraId="2564997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Exercitarea temporară a atribuţiilor primarului de către viceprimar</w:t>
      </w:r>
    </w:p>
    <w:p w14:paraId="1F5F730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În caz de vacanţă a funcţiei de primar, în caz de suspendare din funcţie a acestuia, precum şi în situaţiile de imposibilitate de exercitare a mandatului, atribuţiile ce îi sunt conferite prin </w:t>
      </w:r>
      <w:hyperlink w:history="1">
        <w:r w:rsidRPr="00E61A7E">
          <w:rPr>
            <w:rFonts w:ascii="Georgia" w:eastAsia="Times New Roman" w:hAnsi="Georgia" w:cs="Tahoma"/>
            <w:noProof/>
            <w:color w:val="0000FF"/>
            <w:sz w:val="24"/>
            <w:szCs w:val="24"/>
            <w:u w:val="single"/>
            <w:lang w:eastAsia="ro-RO"/>
          </w:rPr>
          <w:t>Ordonanţa de urgenţă a Guvernului nr. 57/2019</w:t>
        </w:r>
      </w:hyperlink>
      <w:r w:rsidRPr="00E61A7E">
        <w:rPr>
          <w:rFonts w:ascii="Georgia" w:eastAsia="Times New Roman" w:hAnsi="Georgia" w:cs="Tahoma"/>
          <w:noProof/>
          <w:sz w:val="24"/>
          <w:szCs w:val="24"/>
          <w:lang w:eastAsia="ro-RO"/>
        </w:rPr>
        <w:t xml:space="preserve">, cu modificările şi completările ulterioare, sunt exercitate de drept de viceprimar sau, după caz, de unul dintre viceprimari, desemnat de consiliul local în condiţiile </w:t>
      </w:r>
      <w:hyperlink w:history="1">
        <w:r w:rsidRPr="00E61A7E">
          <w:rPr>
            <w:rFonts w:ascii="Georgia" w:eastAsia="Times New Roman" w:hAnsi="Georgia" w:cs="Tahoma"/>
            <w:noProof/>
            <w:color w:val="0000FF"/>
            <w:sz w:val="24"/>
            <w:szCs w:val="24"/>
            <w:u w:val="single"/>
            <w:lang w:eastAsia="ro-RO"/>
          </w:rPr>
          <w:t>art. 11 alin. (4)</w:t>
        </w:r>
      </w:hyperlink>
      <w:r w:rsidRPr="00E61A7E">
        <w:rPr>
          <w:rFonts w:ascii="Georgia" w:eastAsia="Times New Roman" w:hAnsi="Georgia" w:cs="Tahoma"/>
          <w:noProof/>
          <w:sz w:val="24"/>
          <w:szCs w:val="24"/>
          <w:lang w:eastAsia="ro-RO"/>
        </w:rPr>
        <w:t>, cu respectarea drepturilor şi obligaţiilor corespunzătoare funcţiei. Pe perioada exercitării de drept a atribuţiilor de primar, viceprimarul îşi păstrează dreptul de vot în cadrul consiliului local şi primeşte o indemnizaţie lunară unică egală cu cea a funcţiei de primar.</w:t>
      </w:r>
    </w:p>
    <w:p w14:paraId="2BCC610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Consiliul local poate hotărî înlocuirea viceprimarului care exercită primul calitatea de înlocuitor de drept al primarului, ales în condiţiile </w:t>
      </w:r>
      <w:hyperlink w:history="1">
        <w:r w:rsidRPr="00E61A7E">
          <w:rPr>
            <w:rFonts w:ascii="Georgia" w:eastAsia="Times New Roman" w:hAnsi="Georgia" w:cs="Tahoma"/>
            <w:noProof/>
            <w:color w:val="0000FF"/>
            <w:sz w:val="24"/>
            <w:szCs w:val="24"/>
            <w:u w:val="single"/>
            <w:lang w:eastAsia="ro-RO"/>
          </w:rPr>
          <w:t>art. 11 alin. (4)</w:t>
        </w:r>
      </w:hyperlink>
      <w:r w:rsidRPr="00E61A7E">
        <w:rPr>
          <w:rFonts w:ascii="Georgia" w:eastAsia="Times New Roman" w:hAnsi="Georgia" w:cs="Tahoma"/>
          <w:noProof/>
          <w:sz w:val="24"/>
          <w:szCs w:val="24"/>
          <w:lang w:eastAsia="ro-RO"/>
        </w:rPr>
        <w:t>.</w:t>
      </w:r>
    </w:p>
    <w:p w14:paraId="5AB33E0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În situaţia prevăzută la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 consiliul local poate delega, prin hotărâre, din rândul membrilor săi, un consilier local care îndeplineşte temporar atribuţiile viceprimarului, cu respectarea drepturilor şi obligaţiilor corespunzătoare funcţiei. Pe perioada exercitării funcţiei de viceprimar, consilierul local beneficiază de o unică indemnizaţie lunară egală cu cea a funcţiei de viceprimar.</w:t>
      </w:r>
    </w:p>
    <w:p w14:paraId="29608A3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Consiliul local poate hotărî retragerea delegării consilierului local care îndeplineşte temporar atribuţiile viceprimarului desemnat în condiţiile </w:t>
      </w:r>
      <w:hyperlink w:history="1">
        <w:r w:rsidRPr="00E61A7E">
          <w:rPr>
            <w:rFonts w:ascii="Georgia" w:eastAsia="Times New Roman" w:hAnsi="Georgia" w:cs="Tahoma"/>
            <w:noProof/>
            <w:color w:val="0000FF"/>
            <w:sz w:val="24"/>
            <w:szCs w:val="24"/>
            <w:u w:val="single"/>
            <w:lang w:eastAsia="ro-RO"/>
          </w:rPr>
          <w:t>alin. (3)</w:t>
        </w:r>
      </w:hyperlink>
      <w:r w:rsidRPr="00E61A7E">
        <w:rPr>
          <w:rFonts w:ascii="Georgia" w:eastAsia="Times New Roman" w:hAnsi="Georgia" w:cs="Tahoma"/>
          <w:noProof/>
          <w:sz w:val="24"/>
          <w:szCs w:val="24"/>
          <w:lang w:eastAsia="ro-RO"/>
        </w:rPr>
        <w:t xml:space="preserve"> înainte de încetarea situaţiilor prevăzute la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w:t>
      </w:r>
    </w:p>
    <w:p w14:paraId="77A3EFE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În situaţia în care sunt suspendaţi din funcţie, în acelaşi timp, atât primarul, cât şi viceprimarul, precum şi în situaţiile de imposibilitate de exercitare de către aceştia a mandatului, consiliul local deleagă un consilier local care îndeplineşte atât atribuţiile primarului, cât şi pe cele ale viceprimarului, până la încetarea situaţiei respective, cu respectarea drepturilor şi obligaţiilor corespunzătoare funcţiei de primar. Pe perioada exercitării atribuţiilor de primar, precum şi de viceprimar, consilierul local beneficiază de o unică indemnizaţie lunară egală cu cea a funcţiei de primar.</w:t>
      </w:r>
    </w:p>
    <w:p w14:paraId="673704B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(6) </w:t>
      </w:r>
      <w:r w:rsidRPr="00E61A7E">
        <w:rPr>
          <w:rFonts w:ascii="Georgia" w:eastAsia="Times New Roman" w:hAnsi="Georgia" w:cs="Tahoma"/>
          <w:noProof/>
          <w:sz w:val="24"/>
          <w:szCs w:val="24"/>
          <w:lang w:eastAsia="ro-RO"/>
        </w:rPr>
        <w:t xml:space="preserve">Dacă devin vacante, în acelaşi timp, atât funcţia de primar, cât şi cea de viceprimar, consiliul local alege un nou viceprimar, prevederile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 xml:space="preserve"> şi </w:t>
      </w:r>
      <w:hyperlink w:history="1">
        <w:r w:rsidRPr="00E61A7E">
          <w:rPr>
            <w:rFonts w:ascii="Georgia" w:eastAsia="Times New Roman" w:hAnsi="Georgia" w:cs="Tahoma"/>
            <w:noProof/>
            <w:color w:val="0000FF"/>
            <w:sz w:val="24"/>
            <w:szCs w:val="24"/>
            <w:u w:val="single"/>
            <w:lang w:eastAsia="ro-RO"/>
          </w:rPr>
          <w:t>(3)</w:t>
        </w:r>
      </w:hyperlink>
      <w:r w:rsidRPr="00E61A7E">
        <w:rPr>
          <w:rFonts w:ascii="Georgia" w:eastAsia="Times New Roman" w:hAnsi="Georgia" w:cs="Tahoma"/>
          <w:noProof/>
          <w:sz w:val="24"/>
          <w:szCs w:val="24"/>
          <w:lang w:eastAsia="ro-RO"/>
        </w:rPr>
        <w:t xml:space="preserve"> aplicându-se până la alegerea unui nou primar.</w:t>
      </w:r>
    </w:p>
    <w:p w14:paraId="44BC1F11" w14:textId="77777777" w:rsidR="007D2E83" w:rsidRPr="00E61A7E" w:rsidRDefault="007D2E83" w:rsidP="00E61A7E">
      <w:pPr>
        <w:spacing w:after="0" w:line="240" w:lineRule="auto"/>
        <w:jc w:val="both"/>
        <w:rPr>
          <w:rFonts w:ascii="Georgia" w:eastAsia="Times New Roman" w:hAnsi="Georgia" w:cs="Tahoma"/>
          <w:b/>
          <w:bCs/>
          <w:color w:val="8B0000"/>
          <w:sz w:val="24"/>
          <w:szCs w:val="24"/>
          <w:lang w:eastAsia="ro-RO"/>
        </w:rPr>
      </w:pPr>
    </w:p>
    <w:p w14:paraId="0000B96E"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Secţiunea 3-a</w:t>
      </w:r>
    </w:p>
    <w:p w14:paraId="36D653CE"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Comisiile de specialitate, comisiile mixte şi comisiile speciale</w:t>
      </w:r>
    </w:p>
    <w:p w14:paraId="5759CB12"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13</w:t>
      </w:r>
    </w:p>
    <w:p w14:paraId="2AD052D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Organizarea comisiilor de specialitate ale consiliului local</w:t>
      </w:r>
    </w:p>
    <w:p w14:paraId="15080CF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În termen de 30 de zile de la constituirea consiliului local, consiliul local îşi organizează comisii de specialitate, pe principalele domenii de activitate.</w:t>
      </w:r>
    </w:p>
    <w:p w14:paraId="70E6B619" w14:textId="2DF4319D"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Consiliul Local al </w:t>
      </w:r>
      <w:r w:rsidR="007D2E83" w:rsidRPr="00E61A7E">
        <w:rPr>
          <w:rFonts w:ascii="Georgia" w:eastAsia="Times New Roman" w:hAnsi="Georgia" w:cs="Tahoma"/>
          <w:sz w:val="24"/>
          <w:szCs w:val="24"/>
          <w:lang w:eastAsia="ro-RO"/>
        </w:rPr>
        <w:t xml:space="preserve">comunei </w:t>
      </w:r>
      <w:r w:rsidR="00453E09">
        <w:rPr>
          <w:rFonts w:ascii="Georgia" w:eastAsia="Times New Roman" w:hAnsi="Georgia" w:cs="Tahoma"/>
          <w:sz w:val="24"/>
          <w:szCs w:val="24"/>
          <w:lang w:eastAsia="ro-RO"/>
        </w:rPr>
        <w:t>Hamcearca</w:t>
      </w:r>
      <w:r w:rsidR="007D2E83" w:rsidRPr="00E61A7E">
        <w:rPr>
          <w:rFonts w:ascii="Georgia" w:eastAsia="Times New Roman" w:hAnsi="Georgia" w:cs="Tahoma"/>
          <w:sz w:val="24"/>
          <w:szCs w:val="24"/>
          <w:lang w:eastAsia="ro-RO"/>
        </w:rPr>
        <w:t xml:space="preserve">, județul </w:t>
      </w:r>
      <w:r w:rsidR="00453E09">
        <w:rPr>
          <w:rFonts w:ascii="Georgia" w:eastAsia="Times New Roman" w:hAnsi="Georgia" w:cs="Tahoma"/>
          <w:sz w:val="24"/>
          <w:szCs w:val="24"/>
          <w:lang w:eastAsia="ro-RO"/>
        </w:rPr>
        <w:t>Tulcea</w:t>
      </w:r>
      <w:r w:rsidR="007D2E83" w:rsidRPr="00E61A7E">
        <w:rPr>
          <w:rFonts w:ascii="Georgia" w:eastAsia="Times New Roman" w:hAnsi="Georgia" w:cs="Tahoma"/>
          <w:noProof/>
          <w:sz w:val="24"/>
          <w:szCs w:val="24"/>
          <w:lang w:eastAsia="ro-RO"/>
        </w:rPr>
        <w:t xml:space="preserve"> </w:t>
      </w:r>
      <w:r w:rsidRPr="00E61A7E">
        <w:rPr>
          <w:rFonts w:ascii="Georgia" w:eastAsia="Times New Roman" w:hAnsi="Georgia" w:cs="Tahoma"/>
          <w:noProof/>
          <w:sz w:val="24"/>
          <w:szCs w:val="24"/>
          <w:lang w:eastAsia="ro-RO"/>
        </w:rPr>
        <w:t xml:space="preserve">are </w:t>
      </w:r>
      <w:r w:rsidR="007D2E83" w:rsidRPr="00E61A7E">
        <w:rPr>
          <w:rFonts w:ascii="Georgia" w:eastAsia="Times New Roman" w:hAnsi="Georgia" w:cs="Tahoma"/>
          <w:noProof/>
          <w:sz w:val="24"/>
          <w:szCs w:val="24"/>
          <w:lang w:eastAsia="ro-RO"/>
        </w:rPr>
        <w:t>3</w:t>
      </w:r>
      <w:r w:rsidRPr="00E61A7E">
        <w:rPr>
          <w:rFonts w:ascii="Georgia" w:eastAsia="Times New Roman" w:hAnsi="Georgia" w:cs="Tahoma"/>
          <w:noProof/>
          <w:sz w:val="24"/>
          <w:szCs w:val="24"/>
          <w:lang w:eastAsia="ro-RO"/>
        </w:rPr>
        <w:t xml:space="preserve"> comisii de specialitate: </w:t>
      </w:r>
    </w:p>
    <w:p w14:paraId="5DE4D0C5" w14:textId="5144B382"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a) Comisia </w:t>
      </w:r>
      <w:r w:rsidR="007D2E83" w:rsidRPr="00E61A7E">
        <w:rPr>
          <w:rFonts w:ascii="Georgia" w:eastAsia="Times New Roman" w:hAnsi="Georgia" w:cs="Tahoma"/>
          <w:noProof/>
          <w:sz w:val="24"/>
          <w:szCs w:val="24"/>
          <w:lang w:eastAsia="ro-RO"/>
        </w:rPr>
        <w:t xml:space="preserve">pentru </w:t>
      </w:r>
      <w:r w:rsidR="00607694">
        <w:rPr>
          <w:rFonts w:ascii="Georgia" w:eastAsia="Times New Roman" w:hAnsi="Georgia" w:cs="Tahoma"/>
          <w:noProof/>
          <w:sz w:val="24"/>
          <w:szCs w:val="24"/>
          <w:lang w:eastAsia="ro-RO"/>
        </w:rPr>
        <w:t>programe de dezvoltare economico-soc</w:t>
      </w:r>
      <w:r w:rsidR="00E10C9E">
        <w:rPr>
          <w:rFonts w:ascii="Georgia" w:eastAsia="Times New Roman" w:hAnsi="Georgia" w:cs="Tahoma"/>
          <w:noProof/>
          <w:sz w:val="24"/>
          <w:szCs w:val="24"/>
          <w:lang w:eastAsia="ro-RO"/>
        </w:rPr>
        <w:t>ială, buget, finanțe, administrarea domeniului public și privat al comunei</w:t>
      </w:r>
      <w:r w:rsidR="008F32F4">
        <w:rPr>
          <w:rFonts w:ascii="Georgia" w:eastAsia="Times New Roman" w:hAnsi="Georgia" w:cs="Tahoma"/>
          <w:noProof/>
          <w:sz w:val="24"/>
          <w:szCs w:val="24"/>
          <w:lang w:eastAsia="ro-RO"/>
        </w:rPr>
        <w:t>, agricultură, gospodărire comunală, protecția mediului, servicii și comerț</w:t>
      </w:r>
      <w:r w:rsidR="001B7034" w:rsidRPr="00E61A7E">
        <w:rPr>
          <w:rFonts w:ascii="Georgia" w:eastAsia="Times New Roman" w:hAnsi="Georgia" w:cs="Tahoma"/>
          <w:noProof/>
          <w:sz w:val="24"/>
          <w:szCs w:val="24"/>
          <w:lang w:eastAsia="ro-RO"/>
        </w:rPr>
        <w:t xml:space="preserve"> cu </w:t>
      </w:r>
      <w:r w:rsidR="00453E09">
        <w:rPr>
          <w:rFonts w:ascii="Georgia" w:eastAsia="Times New Roman" w:hAnsi="Georgia" w:cs="Tahoma"/>
          <w:noProof/>
          <w:sz w:val="24"/>
          <w:szCs w:val="24"/>
          <w:lang w:eastAsia="ro-RO"/>
        </w:rPr>
        <w:t>3</w:t>
      </w:r>
      <w:r w:rsidR="007D2E83" w:rsidRPr="00E61A7E">
        <w:rPr>
          <w:rFonts w:ascii="Georgia" w:eastAsia="Times New Roman" w:hAnsi="Georgia" w:cs="Tahoma"/>
          <w:noProof/>
          <w:sz w:val="24"/>
          <w:szCs w:val="24"/>
          <w:lang w:eastAsia="ro-RO"/>
        </w:rPr>
        <w:t xml:space="preserve"> </w:t>
      </w:r>
      <w:r w:rsidRPr="00E61A7E">
        <w:rPr>
          <w:rFonts w:ascii="Georgia" w:eastAsia="Times New Roman" w:hAnsi="Georgia" w:cs="Tahoma"/>
          <w:noProof/>
          <w:sz w:val="24"/>
          <w:szCs w:val="24"/>
          <w:lang w:eastAsia="ro-RO"/>
        </w:rPr>
        <w:t xml:space="preserve"> membri; </w:t>
      </w:r>
    </w:p>
    <w:p w14:paraId="2E2A00CA" w14:textId="64BA662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b) Comisia </w:t>
      </w:r>
      <w:r w:rsidR="007D2E83" w:rsidRPr="00E61A7E">
        <w:rPr>
          <w:rFonts w:ascii="Georgia" w:eastAsia="Times New Roman" w:hAnsi="Georgia" w:cs="Tahoma"/>
          <w:noProof/>
          <w:sz w:val="24"/>
          <w:szCs w:val="24"/>
          <w:lang w:eastAsia="ro-RO"/>
        </w:rPr>
        <w:t xml:space="preserve">pentru </w:t>
      </w:r>
      <w:r w:rsidR="005A4C74">
        <w:rPr>
          <w:rFonts w:ascii="Georgia" w:eastAsia="Times New Roman" w:hAnsi="Georgia" w:cs="Tahoma"/>
          <w:noProof/>
          <w:sz w:val="24"/>
          <w:szCs w:val="24"/>
          <w:lang w:eastAsia="ro-RO"/>
        </w:rPr>
        <w:t xml:space="preserve">învățământ, sănătate, cultură, protecție socială </w:t>
      </w:r>
      <w:r w:rsidR="00185C2B" w:rsidRPr="00E61A7E">
        <w:rPr>
          <w:rFonts w:ascii="Georgia" w:eastAsia="Times New Roman" w:hAnsi="Georgia" w:cs="Tahoma"/>
          <w:noProof/>
          <w:sz w:val="24"/>
          <w:szCs w:val="24"/>
          <w:lang w:eastAsia="ro-RO"/>
        </w:rPr>
        <w:t xml:space="preserve"> </w:t>
      </w:r>
      <w:r w:rsidR="001B7034" w:rsidRPr="00E61A7E">
        <w:rPr>
          <w:rFonts w:ascii="Georgia" w:eastAsia="Times New Roman" w:hAnsi="Georgia" w:cs="Tahoma"/>
          <w:noProof/>
          <w:sz w:val="24"/>
          <w:szCs w:val="24"/>
          <w:lang w:eastAsia="ro-RO"/>
        </w:rPr>
        <w:t>cu</w:t>
      </w:r>
      <w:r w:rsidRPr="00E61A7E">
        <w:rPr>
          <w:rFonts w:ascii="Georgia" w:eastAsia="Times New Roman" w:hAnsi="Georgia" w:cs="Tahoma"/>
          <w:noProof/>
          <w:sz w:val="24"/>
          <w:szCs w:val="24"/>
          <w:lang w:eastAsia="ro-RO"/>
        </w:rPr>
        <w:t xml:space="preserve"> </w:t>
      </w:r>
      <w:r w:rsidR="00125347">
        <w:rPr>
          <w:rFonts w:ascii="Georgia" w:eastAsia="Times New Roman" w:hAnsi="Georgia" w:cs="Tahoma"/>
          <w:noProof/>
          <w:sz w:val="24"/>
          <w:szCs w:val="24"/>
          <w:lang w:eastAsia="ro-RO"/>
        </w:rPr>
        <w:t>3</w:t>
      </w:r>
      <w:r w:rsidRPr="00E61A7E">
        <w:rPr>
          <w:rFonts w:ascii="Georgia" w:eastAsia="Times New Roman" w:hAnsi="Georgia" w:cs="Tahoma"/>
          <w:noProof/>
          <w:sz w:val="24"/>
          <w:szCs w:val="24"/>
          <w:lang w:eastAsia="ro-RO"/>
        </w:rPr>
        <w:t xml:space="preserve"> membri;</w:t>
      </w:r>
    </w:p>
    <w:p w14:paraId="1C6D1C74" w14:textId="0BB2F5ED" w:rsidR="001B7034" w:rsidRPr="00E61A7E" w:rsidRDefault="007D2E83"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c) Comisia pentru </w:t>
      </w:r>
      <w:r w:rsidR="00681110">
        <w:rPr>
          <w:rFonts w:ascii="Georgia" w:eastAsia="Times New Roman" w:hAnsi="Georgia" w:cs="Tahoma"/>
          <w:noProof/>
          <w:sz w:val="24"/>
          <w:szCs w:val="24"/>
          <w:lang w:eastAsia="ro-RO"/>
        </w:rPr>
        <w:t xml:space="preserve">administrație publică locală, juridică, apărarea </w:t>
      </w:r>
      <w:r w:rsidR="004C3E7C">
        <w:rPr>
          <w:rFonts w:ascii="Georgia" w:eastAsia="Times New Roman" w:hAnsi="Georgia" w:cs="Tahoma"/>
          <w:noProof/>
          <w:sz w:val="24"/>
          <w:szCs w:val="24"/>
          <w:lang w:eastAsia="ro-RO"/>
        </w:rPr>
        <w:t>ordinii și liniștii publice</w:t>
      </w:r>
      <w:r w:rsidR="00185C2B" w:rsidRPr="00E61A7E">
        <w:rPr>
          <w:rFonts w:ascii="Georgia" w:eastAsia="Times New Roman" w:hAnsi="Georgia" w:cs="Tahoma"/>
          <w:noProof/>
          <w:sz w:val="24"/>
          <w:szCs w:val="24"/>
          <w:lang w:eastAsia="ro-RO"/>
        </w:rPr>
        <w:t xml:space="preserve"> </w:t>
      </w:r>
      <w:r w:rsidR="001B7034" w:rsidRPr="00E61A7E">
        <w:rPr>
          <w:rFonts w:ascii="Georgia" w:eastAsia="Times New Roman" w:hAnsi="Georgia" w:cs="Tahoma"/>
          <w:noProof/>
          <w:sz w:val="24"/>
          <w:szCs w:val="24"/>
          <w:lang w:eastAsia="ro-RO"/>
        </w:rPr>
        <w:t>cu</w:t>
      </w:r>
      <w:r w:rsidR="00185C2B" w:rsidRPr="00E61A7E">
        <w:rPr>
          <w:rFonts w:ascii="Georgia" w:eastAsia="Times New Roman" w:hAnsi="Georgia" w:cs="Tahoma"/>
          <w:noProof/>
          <w:sz w:val="24"/>
          <w:szCs w:val="24"/>
          <w:lang w:eastAsia="ro-RO"/>
        </w:rPr>
        <w:t xml:space="preserve"> 3 membri;</w:t>
      </w:r>
    </w:p>
    <w:p w14:paraId="20E9442B" w14:textId="6512B7F3"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Comisia de specialitate</w:t>
      </w:r>
      <w:r w:rsidR="004C3E7C" w:rsidRPr="004C3E7C">
        <w:rPr>
          <w:rFonts w:ascii="Georgia" w:eastAsia="Times New Roman" w:hAnsi="Georgia" w:cs="Tahoma"/>
          <w:noProof/>
          <w:sz w:val="24"/>
          <w:szCs w:val="24"/>
          <w:lang w:eastAsia="ro-RO"/>
        </w:rPr>
        <w:t xml:space="preserve"> </w:t>
      </w:r>
      <w:r w:rsidR="004C3E7C" w:rsidRPr="00E61A7E">
        <w:rPr>
          <w:rFonts w:ascii="Georgia" w:eastAsia="Times New Roman" w:hAnsi="Georgia" w:cs="Tahoma"/>
          <w:noProof/>
          <w:sz w:val="24"/>
          <w:szCs w:val="24"/>
          <w:lang w:eastAsia="ro-RO"/>
        </w:rPr>
        <w:t xml:space="preserve">pentru </w:t>
      </w:r>
      <w:r w:rsidR="004C3E7C">
        <w:rPr>
          <w:rFonts w:ascii="Georgia" w:eastAsia="Times New Roman" w:hAnsi="Georgia" w:cs="Tahoma"/>
          <w:noProof/>
          <w:sz w:val="24"/>
          <w:szCs w:val="24"/>
          <w:lang w:eastAsia="ro-RO"/>
        </w:rPr>
        <w:t>programe de dezvoltare economico-socială, buget, finanțe, administrarea domeniului public și privat al comunei, agricultură, gospodărire comunală, protecția mediului, servicii și comerț</w:t>
      </w:r>
      <w:r w:rsidR="00515AB6" w:rsidRPr="00515AB6">
        <w:rPr>
          <w:rFonts w:ascii="Georgia" w:eastAsia="Times New Roman" w:hAnsi="Georgia" w:cs="Tahoma"/>
          <w:noProof/>
          <w:sz w:val="24"/>
          <w:szCs w:val="24"/>
          <w:lang w:eastAsia="ro-RO"/>
        </w:rPr>
        <w:t xml:space="preserve"> </w:t>
      </w:r>
      <w:r w:rsidR="00515AB6" w:rsidRPr="00E61A7E">
        <w:rPr>
          <w:rFonts w:ascii="Georgia" w:eastAsia="Times New Roman" w:hAnsi="Georgia" w:cs="Tahoma"/>
          <w:noProof/>
          <w:sz w:val="24"/>
          <w:szCs w:val="24"/>
          <w:lang w:eastAsia="ro-RO"/>
        </w:rPr>
        <w:t xml:space="preserve">avizează proiectele de hotărâri/realizează rapoarte pentru următoarele domenii: </w:t>
      </w:r>
      <w:r w:rsidRPr="00E61A7E">
        <w:rPr>
          <w:rFonts w:ascii="Georgia" w:eastAsia="Times New Roman" w:hAnsi="Georgia" w:cs="Tahoma"/>
          <w:noProof/>
          <w:sz w:val="24"/>
          <w:szCs w:val="24"/>
          <w:lang w:eastAsia="ro-RO"/>
        </w:rPr>
        <w:t xml:space="preserve"> </w:t>
      </w:r>
    </w:p>
    <w:p w14:paraId="2FE8D7A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 xml:space="preserve">a) </w:t>
      </w:r>
      <w:r w:rsidR="00927235" w:rsidRPr="00E61A7E">
        <w:rPr>
          <w:rFonts w:ascii="Georgia" w:eastAsia="Times New Roman" w:hAnsi="Georgia" w:cs="Tahoma"/>
          <w:noProof/>
          <w:sz w:val="24"/>
          <w:szCs w:val="24"/>
          <w:lang w:eastAsia="ro-RO"/>
        </w:rPr>
        <w:t>economic</w:t>
      </w:r>
      <w:r w:rsidRPr="00E61A7E">
        <w:rPr>
          <w:rFonts w:ascii="Georgia" w:eastAsia="Times New Roman" w:hAnsi="Georgia" w:cs="Tahoma"/>
          <w:noProof/>
          <w:sz w:val="24"/>
          <w:szCs w:val="24"/>
          <w:lang w:eastAsia="ro-RO"/>
        </w:rPr>
        <w:t xml:space="preserve">; </w:t>
      </w:r>
    </w:p>
    <w:p w14:paraId="12A6C837" w14:textId="77777777" w:rsidR="00927235" w:rsidRPr="00E61A7E" w:rsidRDefault="00862ADC"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w:t>
      </w:r>
      <w:r w:rsidR="00927235" w:rsidRPr="00E61A7E">
        <w:rPr>
          <w:rFonts w:ascii="Georgia" w:eastAsia="Times New Roman" w:hAnsi="Georgia" w:cs="Tahoma"/>
          <w:noProof/>
          <w:sz w:val="24"/>
          <w:szCs w:val="24"/>
          <w:lang w:eastAsia="ro-RO"/>
        </w:rPr>
        <w:t>) fiscal-bugetare</w:t>
      </w:r>
    </w:p>
    <w:p w14:paraId="235B9A95" w14:textId="64012E2F"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(4) </w:t>
      </w:r>
      <w:r w:rsidR="00862ADC" w:rsidRPr="00E61A7E">
        <w:rPr>
          <w:rFonts w:ascii="Georgia" w:eastAsia="Times New Roman" w:hAnsi="Georgia" w:cs="Tahoma"/>
          <w:noProof/>
          <w:sz w:val="24"/>
          <w:szCs w:val="24"/>
          <w:lang w:eastAsia="ro-RO"/>
        </w:rPr>
        <w:t xml:space="preserve">Comisia pentru </w:t>
      </w:r>
      <w:r w:rsidR="00C51D70">
        <w:rPr>
          <w:rFonts w:ascii="Georgia" w:eastAsia="Times New Roman" w:hAnsi="Georgia" w:cs="Tahoma"/>
          <w:noProof/>
          <w:sz w:val="24"/>
          <w:szCs w:val="24"/>
          <w:lang w:eastAsia="ro-RO"/>
        </w:rPr>
        <w:t>administrație publică locală, juridică, apărarea ordinii și liniștii pub</w:t>
      </w:r>
      <w:r w:rsidR="00C51D70">
        <w:rPr>
          <w:rFonts w:ascii="Georgia" w:eastAsia="Times New Roman" w:hAnsi="Georgia" w:cs="Tahoma"/>
          <w:noProof/>
          <w:sz w:val="24"/>
          <w:szCs w:val="24"/>
          <w:lang w:eastAsia="ro-RO"/>
        </w:rPr>
        <w:t xml:space="preserve">lice </w:t>
      </w:r>
      <w:r w:rsidRPr="00E61A7E">
        <w:rPr>
          <w:rFonts w:ascii="Georgia" w:eastAsia="Times New Roman" w:hAnsi="Georgia" w:cs="Tahoma"/>
          <w:noProof/>
          <w:sz w:val="24"/>
          <w:szCs w:val="24"/>
          <w:lang w:eastAsia="ro-RO"/>
        </w:rPr>
        <w:t xml:space="preserve">avizează proiectele de hotărâri/realizează rapoarte pentru următoarele domenii: </w:t>
      </w:r>
    </w:p>
    <w:p w14:paraId="0C460D3D" w14:textId="77777777" w:rsidR="00862ADC" w:rsidRPr="00E61A7E" w:rsidRDefault="00862ADC"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administratie publica locala;</w:t>
      </w:r>
    </w:p>
    <w:p w14:paraId="76769F18" w14:textId="77777777" w:rsidR="00862ADC" w:rsidRPr="00E61A7E" w:rsidRDefault="00862ADC"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b) juridica; </w:t>
      </w:r>
    </w:p>
    <w:p w14:paraId="3FC255ED" w14:textId="77777777" w:rsidR="00862ADC" w:rsidRPr="00E61A7E" w:rsidRDefault="00862ADC"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 urbanism și amenajarea teritoriului</w:t>
      </w:r>
    </w:p>
    <w:p w14:paraId="1D6748D4" w14:textId="6AD4EDEE" w:rsidR="00927235" w:rsidRPr="00E61A7E" w:rsidRDefault="00927235"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Comisia de specialitate</w:t>
      </w:r>
      <w:r w:rsidR="006221FD">
        <w:rPr>
          <w:rFonts w:ascii="Georgia" w:eastAsia="Times New Roman" w:hAnsi="Georgia" w:cs="Tahoma"/>
          <w:noProof/>
          <w:sz w:val="24"/>
          <w:szCs w:val="24"/>
          <w:lang w:eastAsia="ro-RO"/>
        </w:rPr>
        <w:t xml:space="preserve"> pentru</w:t>
      </w:r>
      <w:r w:rsidRPr="00E61A7E">
        <w:rPr>
          <w:rFonts w:ascii="Georgia" w:eastAsia="Times New Roman" w:hAnsi="Georgia" w:cs="Tahoma"/>
          <w:noProof/>
          <w:sz w:val="24"/>
          <w:szCs w:val="24"/>
          <w:lang w:eastAsia="ro-RO"/>
        </w:rPr>
        <w:t xml:space="preserve"> </w:t>
      </w:r>
      <w:r w:rsidR="00862ADC" w:rsidRPr="00E61A7E">
        <w:rPr>
          <w:rFonts w:ascii="Georgia" w:eastAsia="Times New Roman" w:hAnsi="Georgia" w:cs="Tahoma"/>
          <w:noProof/>
          <w:sz w:val="24"/>
          <w:szCs w:val="24"/>
          <w:lang w:eastAsia="ro-RO"/>
        </w:rPr>
        <w:t>sănătate</w:t>
      </w:r>
      <w:r w:rsidR="00160160">
        <w:rPr>
          <w:rFonts w:ascii="Georgia" w:eastAsia="Times New Roman" w:hAnsi="Georgia" w:cs="Tahoma"/>
          <w:noProof/>
          <w:sz w:val="24"/>
          <w:szCs w:val="24"/>
          <w:lang w:eastAsia="ro-RO"/>
        </w:rPr>
        <w:t>,</w:t>
      </w:r>
      <w:r w:rsidR="006221FD" w:rsidRPr="006221FD">
        <w:rPr>
          <w:rFonts w:ascii="Georgia" w:eastAsia="Times New Roman" w:hAnsi="Georgia" w:cs="Tahoma"/>
          <w:noProof/>
          <w:sz w:val="24"/>
          <w:szCs w:val="24"/>
          <w:lang w:eastAsia="ro-RO"/>
        </w:rPr>
        <w:t xml:space="preserve"> </w:t>
      </w:r>
      <w:r w:rsidR="006221FD">
        <w:rPr>
          <w:rFonts w:ascii="Georgia" w:eastAsia="Times New Roman" w:hAnsi="Georgia" w:cs="Tahoma"/>
          <w:noProof/>
          <w:sz w:val="24"/>
          <w:szCs w:val="24"/>
          <w:lang w:eastAsia="ro-RO"/>
        </w:rPr>
        <w:t xml:space="preserve">cultură, protecție socială </w:t>
      </w:r>
      <w:r w:rsidR="006221FD" w:rsidRPr="00E61A7E">
        <w:rPr>
          <w:rFonts w:ascii="Georgia" w:eastAsia="Times New Roman" w:hAnsi="Georgia" w:cs="Tahoma"/>
          <w:noProof/>
          <w:sz w:val="24"/>
          <w:szCs w:val="24"/>
          <w:lang w:eastAsia="ro-RO"/>
        </w:rPr>
        <w:t xml:space="preserve"> </w:t>
      </w:r>
      <w:r w:rsidRPr="00E61A7E">
        <w:rPr>
          <w:rFonts w:ascii="Georgia" w:eastAsia="Times New Roman" w:hAnsi="Georgia" w:cs="Tahoma"/>
          <w:noProof/>
          <w:sz w:val="24"/>
          <w:szCs w:val="24"/>
          <w:lang w:eastAsia="ro-RO"/>
        </w:rPr>
        <w:t xml:space="preserve">avizează proiectele de hotărâri/realizează rapoarte pentru următoarele domenii: </w:t>
      </w:r>
    </w:p>
    <w:p w14:paraId="1E61BDCA" w14:textId="77777777" w:rsidR="00862ADC" w:rsidRPr="00E61A7E" w:rsidRDefault="00862ADC"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invatamant;</w:t>
      </w:r>
    </w:p>
    <w:p w14:paraId="26BAC0E1" w14:textId="77777777" w:rsidR="00862ADC" w:rsidRPr="00E61A7E" w:rsidRDefault="00862ADC"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b) sanatate; </w:t>
      </w:r>
    </w:p>
    <w:p w14:paraId="6586510D" w14:textId="77777777" w:rsidR="00862ADC" w:rsidRPr="00E61A7E" w:rsidRDefault="00862ADC"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familie</w:t>
      </w:r>
    </w:p>
    <w:p w14:paraId="6CE04D57" w14:textId="77777777" w:rsidR="00862ADC" w:rsidRPr="00E61A7E" w:rsidRDefault="00862ADC"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d) munca si protectie sociala</w:t>
      </w:r>
    </w:p>
    <w:p w14:paraId="7403F8D7" w14:textId="77777777" w:rsidR="00862ADC" w:rsidRPr="00E61A7E" w:rsidRDefault="00862ADC"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e) activitati social-culturale</w:t>
      </w:r>
    </w:p>
    <w:p w14:paraId="576E4238" w14:textId="77777777" w:rsidR="00862ADC" w:rsidRPr="00E61A7E" w:rsidRDefault="00862ADC"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f) culte</w:t>
      </w:r>
    </w:p>
    <w:p w14:paraId="3BEF50C3" w14:textId="77777777" w:rsidR="000A48D5" w:rsidRPr="00E61A7E" w:rsidRDefault="00862ADC"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g) protectia copiilor</w:t>
      </w:r>
    </w:p>
    <w:p w14:paraId="66FA0A53" w14:textId="77777777" w:rsidR="00927235" w:rsidRPr="00E61A7E" w:rsidRDefault="00927235" w:rsidP="00E61A7E">
      <w:pPr>
        <w:spacing w:after="0" w:line="240" w:lineRule="auto"/>
        <w:jc w:val="both"/>
        <w:rPr>
          <w:rFonts w:ascii="Georgia" w:eastAsia="Times New Roman" w:hAnsi="Georgia" w:cs="Tahoma"/>
          <w:noProof/>
          <w:sz w:val="24"/>
          <w:szCs w:val="24"/>
          <w:lang w:eastAsia="ro-RO"/>
        </w:rPr>
      </w:pPr>
    </w:p>
    <w:p w14:paraId="216B08EA"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14</w:t>
      </w:r>
    </w:p>
    <w:p w14:paraId="2241CF0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Desemnarea membrilor în cadrul comisiilor de specialitate</w:t>
      </w:r>
    </w:p>
    <w:p w14:paraId="51B0071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Numărul locurilor care revine fiecărui grup de consilieri locali sau consilierilor locali independenţi în fiecare comisie de specialitate se stabileşte de către consiliul local, în funcţie de ponderea acestora în cadrul autorităţii deliberative, cu respectarea configuraţiei politice de la ultimele alegeri locale.</w:t>
      </w:r>
    </w:p>
    <w:p w14:paraId="690D35D4"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Nominalizarea membrilor fiecărei comisii se face de fiecare grup de consilieri locali, iar a consilierilor independenţi de către consiliul local. În acest sens, în vederea realizării proiectului de hotărâre a consiliului local, liderii grupurilor politice din consiliul local convin, prin consens, asupra componenţei fiecărei comisii de specialitate, ţinând cont, pe cât posibil, de următoarele:</w:t>
      </w:r>
    </w:p>
    <w:p w14:paraId="3AD6E77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 xml:space="preserve">a) </w:t>
      </w:r>
      <w:r w:rsidR="001B7034" w:rsidRPr="00E61A7E">
        <w:rPr>
          <w:rFonts w:ascii="Georgia" w:eastAsia="Times New Roman" w:hAnsi="Georgia" w:cs="Tahoma"/>
          <w:noProof/>
          <w:sz w:val="24"/>
          <w:szCs w:val="24"/>
          <w:lang w:eastAsia="ro-RO"/>
        </w:rPr>
        <w:t xml:space="preserve"> </w:t>
      </w:r>
      <w:r w:rsidRPr="00E61A7E">
        <w:rPr>
          <w:rFonts w:ascii="Georgia" w:eastAsia="Times New Roman" w:hAnsi="Georgia" w:cs="Tahoma"/>
          <w:noProof/>
          <w:sz w:val="24"/>
          <w:szCs w:val="24"/>
          <w:lang w:eastAsia="ro-RO"/>
        </w:rPr>
        <w:t>reflectarea în fiecare comisie de specialitate a configuraţiei politice a consiliului local;</w:t>
      </w:r>
    </w:p>
    <w:p w14:paraId="617BD90A"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b) </w:t>
      </w:r>
      <w:r w:rsidR="001B7034" w:rsidRPr="00E61A7E">
        <w:rPr>
          <w:rFonts w:ascii="Georgia" w:eastAsia="Times New Roman" w:hAnsi="Georgia" w:cs="Tahoma"/>
          <w:noProof/>
          <w:sz w:val="24"/>
          <w:szCs w:val="24"/>
          <w:lang w:eastAsia="ro-RO"/>
        </w:rPr>
        <w:t xml:space="preserve"> </w:t>
      </w:r>
      <w:r w:rsidRPr="00E61A7E">
        <w:rPr>
          <w:rFonts w:ascii="Georgia" w:eastAsia="Times New Roman" w:hAnsi="Georgia" w:cs="Tahoma"/>
          <w:noProof/>
          <w:sz w:val="24"/>
          <w:szCs w:val="24"/>
          <w:lang w:eastAsia="ro-RO"/>
        </w:rPr>
        <w:t>opţiunea consilierului local;</w:t>
      </w:r>
    </w:p>
    <w:p w14:paraId="67422FAB"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c) </w:t>
      </w:r>
      <w:r w:rsidR="001B7034" w:rsidRPr="00E61A7E">
        <w:rPr>
          <w:rFonts w:ascii="Georgia" w:eastAsia="Times New Roman" w:hAnsi="Georgia" w:cs="Tahoma"/>
          <w:noProof/>
          <w:sz w:val="24"/>
          <w:szCs w:val="24"/>
          <w:lang w:eastAsia="ro-RO"/>
        </w:rPr>
        <w:t xml:space="preserve"> </w:t>
      </w:r>
      <w:r w:rsidRPr="00E61A7E">
        <w:rPr>
          <w:rFonts w:ascii="Georgia" w:eastAsia="Times New Roman" w:hAnsi="Georgia" w:cs="Tahoma"/>
          <w:noProof/>
          <w:sz w:val="24"/>
          <w:szCs w:val="24"/>
          <w:lang w:eastAsia="ro-RO"/>
        </w:rPr>
        <w:t>pregătirea profesională şi domeniul în care consilierul local îşi desfăşoară activitatea;</w:t>
      </w:r>
    </w:p>
    <w:p w14:paraId="712BA78F"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d) </w:t>
      </w:r>
      <w:r w:rsidR="001B7034" w:rsidRPr="00E61A7E">
        <w:rPr>
          <w:rFonts w:ascii="Georgia" w:eastAsia="Times New Roman" w:hAnsi="Georgia" w:cs="Tahoma"/>
          <w:noProof/>
          <w:sz w:val="24"/>
          <w:szCs w:val="24"/>
          <w:lang w:eastAsia="ro-RO"/>
        </w:rPr>
        <w:t xml:space="preserve"> </w:t>
      </w:r>
      <w:r w:rsidRPr="00E61A7E">
        <w:rPr>
          <w:rFonts w:ascii="Georgia" w:eastAsia="Times New Roman" w:hAnsi="Georgia" w:cs="Tahoma"/>
          <w:noProof/>
          <w:sz w:val="24"/>
          <w:szCs w:val="24"/>
          <w:lang w:eastAsia="ro-RO"/>
        </w:rPr>
        <w:t>echilibrul de gen;</w:t>
      </w:r>
    </w:p>
    <w:p w14:paraId="32C7FD21" w14:textId="57CDA415"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e)</w:t>
      </w:r>
      <w:r w:rsidR="001B7034" w:rsidRPr="00E61A7E">
        <w:rPr>
          <w:rFonts w:ascii="Georgia" w:eastAsia="Times New Roman" w:hAnsi="Georgia" w:cs="Tahoma"/>
          <w:noProof/>
          <w:sz w:val="24"/>
          <w:szCs w:val="24"/>
          <w:lang w:eastAsia="ro-RO"/>
        </w:rPr>
        <w:t xml:space="preserve"> </w:t>
      </w:r>
      <w:r w:rsidRPr="00E61A7E">
        <w:rPr>
          <w:rFonts w:ascii="Georgia" w:eastAsia="Times New Roman" w:hAnsi="Georgia" w:cs="Tahoma"/>
          <w:noProof/>
          <w:sz w:val="24"/>
          <w:szCs w:val="24"/>
          <w:lang w:eastAsia="ro-RO"/>
        </w:rPr>
        <w:t xml:space="preserve">echilibrul de reprezentare a localităţilor componente ale </w:t>
      </w:r>
      <w:r w:rsidR="007515F2" w:rsidRPr="00E61A7E">
        <w:rPr>
          <w:rFonts w:ascii="Georgia" w:eastAsia="Times New Roman" w:hAnsi="Georgia" w:cs="Tahoma"/>
          <w:noProof/>
          <w:sz w:val="24"/>
          <w:szCs w:val="24"/>
          <w:lang w:eastAsia="ro-RO"/>
        </w:rPr>
        <w:t xml:space="preserve">comunei </w:t>
      </w:r>
      <w:r w:rsidR="00160160">
        <w:rPr>
          <w:rFonts w:ascii="Georgia" w:eastAsia="Times New Roman" w:hAnsi="Georgia" w:cs="Tahoma"/>
          <w:sz w:val="24"/>
          <w:szCs w:val="24"/>
          <w:lang w:eastAsia="ro-RO"/>
        </w:rPr>
        <w:t>Hamcearca,</w:t>
      </w:r>
      <w:r w:rsidR="007515F2" w:rsidRPr="00E61A7E">
        <w:rPr>
          <w:rFonts w:ascii="Georgia" w:eastAsia="Times New Roman" w:hAnsi="Georgia" w:cs="Tahoma"/>
          <w:noProof/>
          <w:sz w:val="24"/>
          <w:szCs w:val="24"/>
          <w:lang w:eastAsia="ro-RO"/>
        </w:rPr>
        <w:t xml:space="preserve"> județul </w:t>
      </w:r>
      <w:r w:rsidR="00160160">
        <w:rPr>
          <w:rFonts w:ascii="Georgia" w:eastAsia="Times New Roman" w:hAnsi="Georgia" w:cs="Tahoma"/>
          <w:noProof/>
          <w:sz w:val="24"/>
          <w:szCs w:val="24"/>
          <w:lang w:eastAsia="ro-RO"/>
        </w:rPr>
        <w:t>Tulcea</w:t>
      </w:r>
      <w:r w:rsidR="007515F2" w:rsidRPr="00E61A7E">
        <w:rPr>
          <w:rFonts w:ascii="Georgia" w:eastAsia="Times New Roman" w:hAnsi="Georgia" w:cs="Tahoma"/>
          <w:noProof/>
          <w:sz w:val="24"/>
          <w:szCs w:val="24"/>
          <w:lang w:eastAsia="ro-RO"/>
        </w:rPr>
        <w:t xml:space="preserve"> </w:t>
      </w:r>
      <w:r w:rsidRPr="00E61A7E">
        <w:rPr>
          <w:rFonts w:ascii="Georgia" w:eastAsia="Times New Roman" w:hAnsi="Georgia" w:cs="Tahoma"/>
          <w:noProof/>
          <w:sz w:val="24"/>
          <w:szCs w:val="24"/>
          <w:lang w:eastAsia="ro-RO"/>
        </w:rPr>
        <w:t>de către consilieri locali cu domiciliul/reşedinţa în aceste localităţi.</w:t>
      </w:r>
    </w:p>
    <w:p w14:paraId="3D46AF4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Operaţiunile desfăşurate în cadrul procedurii de constituire a comisiilor de specialitate, numărul membrilor fiecărei comisii de specialitate, modul de stabilire a locurilor ce revin fiecărui grup de consilieri locali sau consilieri locali independenţi, precum şi componenţa nominală a acestora se stabilesc prin hotărâre a consiliului local. În vederea realizării </w:t>
      </w:r>
      <w:r w:rsidRPr="00E61A7E">
        <w:rPr>
          <w:rFonts w:ascii="Georgia" w:eastAsia="Times New Roman" w:hAnsi="Georgia" w:cs="Tahoma"/>
          <w:noProof/>
          <w:sz w:val="24"/>
          <w:szCs w:val="24"/>
          <w:lang w:eastAsia="ro-RO"/>
        </w:rPr>
        <w:lastRenderedPageBreak/>
        <w:t xml:space="preserve">proiectului de hotărâre a consiliului local, precum şi a instrumentelor de prezentare şi motivare, rezultatul negocierilor politice prevăzute la </w:t>
      </w:r>
      <w:hyperlink w:history="1">
        <w:r w:rsidRPr="00E61A7E">
          <w:rPr>
            <w:rFonts w:ascii="Georgia" w:eastAsia="Times New Roman" w:hAnsi="Georgia" w:cs="Tahoma"/>
            <w:noProof/>
            <w:color w:val="0000FF"/>
            <w:sz w:val="24"/>
            <w:szCs w:val="24"/>
            <w:u w:val="single"/>
            <w:lang w:eastAsia="ro-RO"/>
          </w:rPr>
          <w:t>alin. (2)</w:t>
        </w:r>
      </w:hyperlink>
      <w:r w:rsidRPr="00E61A7E">
        <w:rPr>
          <w:rFonts w:ascii="Georgia" w:eastAsia="Times New Roman" w:hAnsi="Georgia" w:cs="Tahoma"/>
          <w:noProof/>
          <w:sz w:val="24"/>
          <w:szCs w:val="24"/>
          <w:lang w:eastAsia="ro-RO"/>
        </w:rPr>
        <w:t xml:space="preserve"> se transmite secretarului general şi primarului.</w:t>
      </w:r>
    </w:p>
    <w:p w14:paraId="5BBF4442"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w:t>
      </w:r>
      <w:r w:rsidR="00E7498B" w:rsidRPr="00E61A7E">
        <w:rPr>
          <w:rFonts w:ascii="Georgia" w:eastAsia="Times New Roman" w:hAnsi="Georgia" w:cs="Tahoma"/>
          <w:noProof/>
          <w:sz w:val="24"/>
          <w:szCs w:val="24"/>
          <w:lang w:eastAsia="ro-RO"/>
        </w:rPr>
        <w:t>4</w:t>
      </w:r>
      <w:r w:rsidRPr="00E61A7E">
        <w:rPr>
          <w:rFonts w:ascii="Georgia" w:eastAsia="Times New Roman" w:hAnsi="Georgia" w:cs="Tahoma"/>
          <w:noProof/>
          <w:sz w:val="24"/>
          <w:szCs w:val="24"/>
          <w:lang w:eastAsia="ro-RO"/>
        </w:rPr>
        <w:t xml:space="preserve">) Domeniile de activitate în care se pot organiza comisii de specialitate sunt cele detaliate în </w:t>
      </w:r>
      <w:hyperlink w:history="1">
        <w:r w:rsidRPr="00E61A7E">
          <w:rPr>
            <w:rFonts w:ascii="Georgia" w:eastAsia="Times New Roman" w:hAnsi="Georgia" w:cs="Tahoma"/>
            <w:noProof/>
            <w:color w:val="0000FF"/>
            <w:sz w:val="24"/>
            <w:szCs w:val="24"/>
            <w:u w:val="single"/>
            <w:lang w:eastAsia="ro-RO"/>
          </w:rPr>
          <w:t>anexa nr. 1</w:t>
        </w:r>
      </w:hyperlink>
      <w:r w:rsidRPr="00E61A7E">
        <w:rPr>
          <w:rFonts w:ascii="Georgia" w:eastAsia="Times New Roman" w:hAnsi="Georgia" w:cs="Tahoma"/>
          <w:noProof/>
          <w:sz w:val="24"/>
          <w:szCs w:val="24"/>
          <w:lang w:eastAsia="ro-RO"/>
        </w:rPr>
        <w:t xml:space="preserve"> la prezentul regulament.</w:t>
      </w:r>
    </w:p>
    <w:p w14:paraId="53AA6F6B"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w:t>
      </w:r>
      <w:r w:rsidR="00E7498B" w:rsidRPr="00E61A7E">
        <w:rPr>
          <w:rFonts w:ascii="Georgia" w:eastAsia="Times New Roman" w:hAnsi="Georgia" w:cs="Tahoma"/>
          <w:noProof/>
          <w:sz w:val="24"/>
          <w:szCs w:val="24"/>
          <w:lang w:eastAsia="ro-RO"/>
        </w:rPr>
        <w:t>5</w:t>
      </w:r>
      <w:r w:rsidRPr="00E61A7E">
        <w:rPr>
          <w:rFonts w:ascii="Georgia" w:eastAsia="Times New Roman" w:hAnsi="Georgia" w:cs="Tahoma"/>
          <w:noProof/>
          <w:sz w:val="24"/>
          <w:szCs w:val="24"/>
          <w:lang w:eastAsia="ro-RO"/>
        </w:rPr>
        <w:t>) Pot fi membri ai comisiilor de specialitate numai consilierii locali. Numărul membrilor unei comisii este întotdeauna impar.</w:t>
      </w:r>
    </w:p>
    <w:p w14:paraId="4C8134BC"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w:t>
      </w:r>
      <w:r w:rsidR="00E7498B" w:rsidRPr="00E61A7E">
        <w:rPr>
          <w:rFonts w:ascii="Georgia" w:eastAsia="Times New Roman" w:hAnsi="Georgia" w:cs="Tahoma"/>
          <w:noProof/>
          <w:sz w:val="24"/>
          <w:szCs w:val="24"/>
          <w:lang w:eastAsia="ro-RO"/>
        </w:rPr>
        <w:t>6</w:t>
      </w:r>
      <w:r w:rsidRPr="00E61A7E">
        <w:rPr>
          <w:rFonts w:ascii="Georgia" w:eastAsia="Times New Roman" w:hAnsi="Georgia" w:cs="Tahoma"/>
          <w:noProof/>
          <w:sz w:val="24"/>
          <w:szCs w:val="24"/>
          <w:lang w:eastAsia="ro-RO"/>
        </w:rPr>
        <w:t>) În funcţie de numărul membrilor consiliului, un consilier poate face parte din cel puţin o comisie şi din cel mult 3 comisii, dintre care una este comisia de bază.</w:t>
      </w:r>
    </w:p>
    <w:p w14:paraId="13D0FA79" w14:textId="77777777" w:rsidR="00033596" w:rsidRPr="00E61A7E" w:rsidRDefault="00E7498B"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(7</w:t>
      </w:r>
      <w:r w:rsidR="00033596" w:rsidRPr="00E61A7E">
        <w:rPr>
          <w:rFonts w:ascii="Georgia" w:eastAsia="Times New Roman" w:hAnsi="Georgia" w:cs="Tahoma"/>
          <w:noProof/>
          <w:sz w:val="24"/>
          <w:szCs w:val="24"/>
          <w:lang w:eastAsia="ro-RO"/>
        </w:rPr>
        <w:t xml:space="preserve">) Schimbarea pe parcursul mandatului a componenţei comisiilor de specialitate se face prin hotărâre a consiliului local, pe bază de consens între consilierii locali, cu respectarea prevederilor </w:t>
      </w:r>
      <w:hyperlink w:history="1">
        <w:r w:rsidR="00033596" w:rsidRPr="00E61A7E">
          <w:rPr>
            <w:rFonts w:ascii="Georgia" w:eastAsia="Times New Roman" w:hAnsi="Georgia" w:cs="Tahoma"/>
            <w:noProof/>
            <w:color w:val="0000FF"/>
            <w:sz w:val="24"/>
            <w:szCs w:val="24"/>
            <w:u w:val="single"/>
            <w:lang w:eastAsia="ro-RO"/>
          </w:rPr>
          <w:t>alin. (2)</w:t>
        </w:r>
      </w:hyperlink>
      <w:r w:rsidR="00033596" w:rsidRPr="00E61A7E">
        <w:rPr>
          <w:rFonts w:ascii="Georgia" w:eastAsia="Times New Roman" w:hAnsi="Georgia" w:cs="Tahoma"/>
          <w:noProof/>
          <w:sz w:val="24"/>
          <w:szCs w:val="24"/>
          <w:lang w:eastAsia="ro-RO"/>
        </w:rPr>
        <w:t xml:space="preserve">. </w:t>
      </w:r>
    </w:p>
    <w:p w14:paraId="5325B631" w14:textId="77777777" w:rsidR="001B7034" w:rsidRPr="00E61A7E" w:rsidRDefault="001B7034" w:rsidP="00E61A7E">
      <w:pPr>
        <w:spacing w:after="0" w:line="240" w:lineRule="auto"/>
        <w:jc w:val="both"/>
        <w:rPr>
          <w:rFonts w:ascii="Georgia" w:eastAsia="Times New Roman" w:hAnsi="Georgia" w:cs="Tahoma"/>
          <w:b/>
          <w:bCs/>
          <w:color w:val="24689B"/>
          <w:sz w:val="24"/>
          <w:szCs w:val="24"/>
          <w:lang w:eastAsia="ro-RO"/>
        </w:rPr>
      </w:pPr>
    </w:p>
    <w:p w14:paraId="68CB6584"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15</w:t>
      </w:r>
    </w:p>
    <w:p w14:paraId="5E02727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Atribuţiile comisiilor de specialitate</w:t>
      </w:r>
    </w:p>
    <w:p w14:paraId="1EEEF0B7"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Comisiile de specialitate au următoarele atribuţii principale:</w:t>
      </w:r>
    </w:p>
    <w:p w14:paraId="4F95650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analizează proiectele de hotărâri ale consiliului local din domeniul lor de activitate;</w:t>
      </w:r>
    </w:p>
    <w:p w14:paraId="3150F756"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întocmesc avize asupra proiectelor de hotărâri şi asupra problemelor analizate, pe care le prezintă consiliului local;</w:t>
      </w:r>
    </w:p>
    <w:p w14:paraId="0A2D7084"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îndeplinesc orice alte atribuţii stabilite prin regulamentul de organizare şi funcţionare a consiliului local sau însărcinări date prin hotărâri ale consiliului local, dacă acestea au legătură cu activitatea lor.</w:t>
      </w:r>
    </w:p>
    <w:p w14:paraId="0C423C5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Consiliul local stabileşte, în termen de 30 de zile de la constituirea consiliului local, alte atribuţii pe care le pot exercita comisiile de specialitate.</w:t>
      </w:r>
    </w:p>
    <w:p w14:paraId="64128F6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Consiliul local, pe durata mandatului, poate stabili însărcinări specifice comisiilor de specialitate.</w:t>
      </w:r>
    </w:p>
    <w:p w14:paraId="3714578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Comisiile de specialitate adoptă avize cu majoritate simplă.</w:t>
      </w:r>
    </w:p>
    <w:p w14:paraId="226ED293" w14:textId="77777777" w:rsidR="00E61A7E" w:rsidRDefault="00E61A7E" w:rsidP="00E61A7E">
      <w:pPr>
        <w:spacing w:after="0" w:line="240" w:lineRule="auto"/>
        <w:jc w:val="both"/>
        <w:rPr>
          <w:rFonts w:ascii="Georgia" w:eastAsia="Times New Roman" w:hAnsi="Georgia" w:cs="Tahoma"/>
          <w:b/>
          <w:bCs/>
          <w:color w:val="24689B"/>
          <w:sz w:val="24"/>
          <w:szCs w:val="24"/>
          <w:lang w:eastAsia="ro-RO"/>
        </w:rPr>
      </w:pPr>
    </w:p>
    <w:p w14:paraId="109126E6"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16</w:t>
      </w:r>
    </w:p>
    <w:p w14:paraId="2B8E02B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014C0B">
        <w:rPr>
          <w:rFonts w:ascii="Georgia" w:eastAsia="Times New Roman" w:hAnsi="Georgia" w:cs="Tahoma"/>
          <w:sz w:val="24"/>
          <w:szCs w:val="24"/>
          <w:highlight w:val="yellow"/>
          <w:lang w:eastAsia="ro-RO"/>
        </w:rPr>
        <w:t>Preşedintele şi secretarul comisiei de specialitate</w:t>
      </w:r>
    </w:p>
    <w:p w14:paraId="020A48E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Comisiile de specialitate îşi aleg, prin votul deschis al majorităţii absolute a consilierilor locali ce o compun, câte un preşedinte şi câte un secretar.</w:t>
      </w:r>
    </w:p>
    <w:p w14:paraId="5F9B580D"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Preşedintele comisiei de specialitate are următoarele atribuţii principale:</w:t>
      </w:r>
    </w:p>
    <w:p w14:paraId="658DC2E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asigură reprezentarea comisiei în raporturile acesteia cu consiliul local, aparatul de specialitate al primarului, organismele prestatoare de servicii publice locale şi cu celelalte comisii;</w:t>
      </w:r>
    </w:p>
    <w:p w14:paraId="0A7B73D6"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014C0B">
        <w:rPr>
          <w:rFonts w:ascii="Georgia" w:eastAsia="Times New Roman" w:hAnsi="Georgia" w:cs="Tahoma"/>
          <w:noProof/>
          <w:sz w:val="24"/>
          <w:szCs w:val="24"/>
          <w:highlight w:val="yellow"/>
          <w:lang w:eastAsia="ro-RO"/>
        </w:rPr>
        <w:t>b) convoacă şedinţele comisiei conform procedurii prevăzute în regulamentul de organizare şi funcţionare a consiliului local şi informează secretarul general cu privire la data şi locul şedinţei;</w:t>
      </w:r>
    </w:p>
    <w:p w14:paraId="3D1790A4"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conduce şedinţele comisiei;</w:t>
      </w:r>
    </w:p>
    <w:p w14:paraId="4C14AA63"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d) susţine în şedinţele consiliului local avizele formulate de comisie;</w:t>
      </w:r>
    </w:p>
    <w:p w14:paraId="4FD96464"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e) anunţă rezultatul votării, pe baza datelor comunicate de secretar;</w:t>
      </w:r>
    </w:p>
    <w:p w14:paraId="61ED34A8"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f) îndeplineşte orice alte atribuţii referitoare la activitatea comisiei, prevăzute de lege, de regulamentul de organizare şi funcţionare a consiliului sau stabilite de consiliul local;</w:t>
      </w:r>
    </w:p>
    <w:p w14:paraId="6409F32F"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g) comunică secretarului general în termen rezonabil, până la finalul fiecărei luni calendaristice, prezenţa şi procesele-verbale ale fiecărei şedinţe ale comisiei de specialitate.</w:t>
      </w:r>
    </w:p>
    <w:p w14:paraId="6CC3505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Preşedintele comisiei de specialitate poate propune ca la lucrările comisiei să participe şi alte persoane din afara acesteia, dacă apreciază că este necesar, şi poate participa la lucrările celorlalte comisii care examinează probleme ce prezintă importanţă pentru comisia pe care o conduce.</w:t>
      </w:r>
    </w:p>
    <w:p w14:paraId="1BED82D4"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Secretarul comisiei îndeplineşte următoarele atribuţii principale:</w:t>
      </w:r>
    </w:p>
    <w:p w14:paraId="01C0D07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efectuează apelul nominal şi ţine evidenţa participării la şedinţe a membrilor comisiei;</w:t>
      </w:r>
    </w:p>
    <w:p w14:paraId="5D0A29B7"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numără voturile şi îl informează pe preşedinte asupra cvorumului necesar pentru emiterea fiecărui aviz şi asupra rezultatului votării;</w:t>
      </w:r>
    </w:p>
    <w:p w14:paraId="69EF2C12"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asigură redactarea avizelor, a proceselor-verbale şi a altor documente prevăzute de lege;</w:t>
      </w:r>
    </w:p>
    <w:p w14:paraId="177A902C"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lastRenderedPageBreak/>
        <w:t xml:space="preserve">d) poate întocmi pontaje de prezenţă la şedinţele de comisie, în cazul în care consiliul local stabileşte această sarcină prin regulamentul de organizare şi funcţionare; </w:t>
      </w:r>
    </w:p>
    <w:p w14:paraId="53F9B576"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e) îndeplineşte orice alte sarcini prevăzute de regulamentul de organizare şi funcţionare a consiliului local sau însărcinări stabilite de comisie sau de către preşedintele acesteia.</w:t>
      </w:r>
    </w:p>
    <w:p w14:paraId="2DB342AA" w14:textId="77777777" w:rsidR="001B7034" w:rsidRDefault="001B7034" w:rsidP="00E61A7E">
      <w:pPr>
        <w:spacing w:after="0" w:line="240" w:lineRule="auto"/>
        <w:jc w:val="both"/>
        <w:rPr>
          <w:rFonts w:ascii="Georgia" w:eastAsia="Times New Roman" w:hAnsi="Georgia" w:cs="Tahoma"/>
          <w:b/>
          <w:bCs/>
          <w:color w:val="24689B"/>
          <w:sz w:val="24"/>
          <w:szCs w:val="24"/>
          <w:lang w:eastAsia="ro-RO"/>
        </w:rPr>
      </w:pPr>
    </w:p>
    <w:p w14:paraId="51114295" w14:textId="77777777" w:rsidR="00E61A7E" w:rsidRPr="00E61A7E" w:rsidRDefault="00E61A7E" w:rsidP="00E61A7E">
      <w:pPr>
        <w:spacing w:after="0" w:line="240" w:lineRule="auto"/>
        <w:jc w:val="both"/>
        <w:rPr>
          <w:rFonts w:ascii="Georgia" w:eastAsia="Times New Roman" w:hAnsi="Georgia" w:cs="Tahoma"/>
          <w:b/>
          <w:bCs/>
          <w:color w:val="24689B"/>
          <w:sz w:val="24"/>
          <w:szCs w:val="24"/>
          <w:lang w:eastAsia="ro-RO"/>
        </w:rPr>
      </w:pPr>
    </w:p>
    <w:p w14:paraId="1E342B44"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17</w:t>
      </w:r>
    </w:p>
    <w:p w14:paraId="526CA11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Funcţionarea comisiilor de specialitate</w:t>
      </w:r>
    </w:p>
    <w:p w14:paraId="2C6C39C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Comisiile de specialitate lucrează în plen şi deliberează cu votul majorităţii simple a membrilor lor. Prevederile </w:t>
      </w:r>
      <w:hyperlink w:history="1">
        <w:r w:rsidRPr="00E61A7E">
          <w:rPr>
            <w:rFonts w:ascii="Georgia" w:eastAsia="Times New Roman" w:hAnsi="Georgia" w:cs="Tahoma"/>
            <w:noProof/>
            <w:color w:val="0000FF"/>
            <w:sz w:val="24"/>
            <w:szCs w:val="24"/>
            <w:u w:val="single"/>
            <w:lang w:eastAsia="ro-RO"/>
          </w:rPr>
          <w:t>art. 26 alin. (1)</w:t>
        </w:r>
      </w:hyperlink>
      <w:r w:rsidRPr="00E61A7E">
        <w:rPr>
          <w:rFonts w:ascii="Georgia" w:eastAsia="Times New Roman" w:hAnsi="Georgia" w:cs="Tahoma"/>
          <w:noProof/>
          <w:sz w:val="24"/>
          <w:szCs w:val="24"/>
          <w:lang w:eastAsia="ro-RO"/>
        </w:rPr>
        <w:t xml:space="preserve"> se aplică în mod corespunzător.</w:t>
      </w:r>
    </w:p>
    <w:p w14:paraId="4EF18C5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Participarea membrilor comisiei la şedinţele acesteia este obligatorie. Dacă absenţele continuă, fără a fi motivate, preşedintele comisiei poate propune consiliului local aplicarea sancţiunilor prevăzute la </w:t>
      </w:r>
      <w:hyperlink w:history="1">
        <w:r w:rsidRPr="00E61A7E">
          <w:rPr>
            <w:rFonts w:ascii="Georgia" w:eastAsia="Times New Roman" w:hAnsi="Georgia" w:cs="Tahoma"/>
            <w:noProof/>
            <w:color w:val="0000FF"/>
            <w:sz w:val="24"/>
            <w:szCs w:val="24"/>
            <w:u w:val="single"/>
            <w:lang w:eastAsia="ro-RO"/>
          </w:rPr>
          <w:t>art. 80</w:t>
        </w:r>
      </w:hyperlink>
      <w:r w:rsidRPr="00E61A7E">
        <w:rPr>
          <w:rFonts w:ascii="Georgia" w:eastAsia="Times New Roman" w:hAnsi="Georgia" w:cs="Tahoma"/>
          <w:noProof/>
          <w:sz w:val="24"/>
          <w:szCs w:val="24"/>
          <w:lang w:eastAsia="ro-RO"/>
        </w:rPr>
        <w:t>.</w:t>
      </w:r>
    </w:p>
    <w:p w14:paraId="23A2BC6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Comisia poate invita să participe la şedinţele sale specialişti din cadrul aparatului de specialitate al primarului sau din afara acestuia. Au dreptul să participe la şedinţele comisiei şi iniţiatorii propunerilor ce stau la baza lucrărilor comisiei. Comisia poate invita şi alte persoane care să participe la dezbateri.</w:t>
      </w:r>
    </w:p>
    <w:p w14:paraId="3522957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Şedinţele comisiei de specialitate sunt, de regulă, publice.</w:t>
      </w:r>
    </w:p>
    <w:p w14:paraId="0ACD764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Comisia poate hotărî ca unele şedinţe sau dezbaterea unor puncte de pe ordinea de zi să se desfăşoare cu uşile închise.</w:t>
      </w:r>
    </w:p>
    <w:p w14:paraId="073EB55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(6) </w:t>
      </w:r>
      <w:r w:rsidRPr="00E61A7E">
        <w:rPr>
          <w:rFonts w:ascii="Georgia" w:eastAsia="Times New Roman" w:hAnsi="Georgia" w:cs="Tahoma"/>
          <w:noProof/>
          <w:sz w:val="24"/>
          <w:szCs w:val="24"/>
          <w:lang w:eastAsia="ro-RO"/>
        </w:rPr>
        <w:t xml:space="preserve">Convocarea şedinţelor comisiei se face de către preşedintele acesteia cu cel puţin 3 zile înainte sau de îndată, în situaţia şedinţelor convocate în condiţiile </w:t>
      </w:r>
      <w:hyperlink w:history="1">
        <w:r w:rsidRPr="00E61A7E">
          <w:rPr>
            <w:rFonts w:ascii="Georgia" w:eastAsia="Times New Roman" w:hAnsi="Georgia" w:cs="Tahoma"/>
            <w:noProof/>
            <w:color w:val="0000FF"/>
            <w:sz w:val="24"/>
            <w:szCs w:val="24"/>
            <w:u w:val="single"/>
            <w:lang w:eastAsia="ro-RO"/>
          </w:rPr>
          <w:t>art. 22 alin. (2)</w:t>
        </w:r>
      </w:hyperlink>
      <w:r w:rsidRPr="00E61A7E">
        <w:rPr>
          <w:rFonts w:ascii="Georgia" w:eastAsia="Times New Roman" w:hAnsi="Georgia" w:cs="Tahoma"/>
          <w:noProof/>
          <w:sz w:val="24"/>
          <w:szCs w:val="24"/>
          <w:lang w:eastAsia="ro-RO"/>
        </w:rPr>
        <w:t>.</w:t>
      </w:r>
    </w:p>
    <w:p w14:paraId="0BC0A680" w14:textId="77777777" w:rsidR="00033596" w:rsidRPr="00014C0B" w:rsidRDefault="00033596" w:rsidP="00E61A7E">
      <w:pPr>
        <w:spacing w:after="0" w:line="240" w:lineRule="auto"/>
        <w:jc w:val="both"/>
        <w:rPr>
          <w:rFonts w:ascii="Georgia" w:eastAsia="Times New Roman" w:hAnsi="Georgia" w:cs="Tahoma"/>
          <w:noProof/>
          <w:sz w:val="24"/>
          <w:szCs w:val="24"/>
          <w:highlight w:val="cyan"/>
          <w:lang w:eastAsia="ro-RO"/>
        </w:rPr>
      </w:pPr>
      <w:r w:rsidRPr="00014C0B">
        <w:rPr>
          <w:rFonts w:ascii="Georgia" w:eastAsia="Times New Roman" w:hAnsi="Georgia" w:cs="Tahoma"/>
          <w:sz w:val="24"/>
          <w:szCs w:val="24"/>
          <w:highlight w:val="cyan"/>
          <w:lang w:eastAsia="ro-RO"/>
        </w:rPr>
        <w:t xml:space="preserve">(7) </w:t>
      </w:r>
      <w:r w:rsidRPr="00014C0B">
        <w:rPr>
          <w:rFonts w:ascii="Georgia" w:eastAsia="Times New Roman" w:hAnsi="Georgia" w:cs="Tahoma"/>
          <w:noProof/>
          <w:sz w:val="24"/>
          <w:szCs w:val="24"/>
          <w:highlight w:val="cyan"/>
          <w:lang w:eastAsia="ro-RO"/>
        </w:rPr>
        <w:t>Documentul de convocare a şedinţelor comisiilor de specialitate conţine în mod obligatoriu următoarele elemente:</w:t>
      </w:r>
    </w:p>
    <w:p w14:paraId="78C03DAF" w14:textId="77777777" w:rsidR="00033596" w:rsidRPr="00014C0B" w:rsidRDefault="00033596" w:rsidP="00E61A7E">
      <w:pPr>
        <w:spacing w:after="0" w:line="240" w:lineRule="auto"/>
        <w:jc w:val="both"/>
        <w:rPr>
          <w:rFonts w:ascii="Georgia" w:eastAsia="Times New Roman" w:hAnsi="Georgia" w:cs="Tahoma"/>
          <w:sz w:val="24"/>
          <w:szCs w:val="24"/>
          <w:highlight w:val="cyan"/>
          <w:lang w:eastAsia="ro-RO"/>
        </w:rPr>
      </w:pPr>
      <w:r w:rsidRPr="00014C0B">
        <w:rPr>
          <w:rFonts w:ascii="Georgia" w:eastAsia="Times New Roman" w:hAnsi="Georgia" w:cs="Tahoma"/>
          <w:noProof/>
          <w:sz w:val="24"/>
          <w:szCs w:val="24"/>
          <w:highlight w:val="cyan"/>
          <w:lang w:eastAsia="ro-RO"/>
        </w:rPr>
        <w:t>a) data şi ora şedinţei:</w:t>
      </w:r>
    </w:p>
    <w:p w14:paraId="020B63D4" w14:textId="77777777" w:rsidR="00033596" w:rsidRPr="00014C0B" w:rsidRDefault="00033596" w:rsidP="00E61A7E">
      <w:pPr>
        <w:spacing w:after="0" w:line="240" w:lineRule="auto"/>
        <w:jc w:val="both"/>
        <w:rPr>
          <w:rFonts w:ascii="Georgia" w:eastAsia="Times New Roman" w:hAnsi="Georgia" w:cs="Tahoma"/>
          <w:noProof/>
          <w:sz w:val="24"/>
          <w:szCs w:val="24"/>
          <w:highlight w:val="cyan"/>
          <w:lang w:eastAsia="ro-RO"/>
        </w:rPr>
      </w:pPr>
      <w:r w:rsidRPr="00014C0B">
        <w:rPr>
          <w:rFonts w:ascii="Georgia" w:eastAsia="Times New Roman" w:hAnsi="Georgia" w:cs="Tahoma"/>
          <w:noProof/>
          <w:sz w:val="24"/>
          <w:szCs w:val="24"/>
          <w:highlight w:val="cyan"/>
          <w:lang w:eastAsia="ro-RO"/>
        </w:rPr>
        <w:t>b) locul de desfăşurare a şedinţei;</w:t>
      </w:r>
    </w:p>
    <w:p w14:paraId="0A017C3C"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014C0B">
        <w:rPr>
          <w:rFonts w:ascii="Georgia" w:eastAsia="Times New Roman" w:hAnsi="Georgia" w:cs="Tahoma"/>
          <w:noProof/>
          <w:sz w:val="24"/>
          <w:szCs w:val="24"/>
          <w:highlight w:val="cyan"/>
          <w:lang w:eastAsia="ro-RO"/>
        </w:rPr>
        <w:t>c) proiectul ordinii de zi a şedinţei.</w:t>
      </w:r>
    </w:p>
    <w:p w14:paraId="7607B07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(8) </w:t>
      </w:r>
      <w:r w:rsidRPr="00E61A7E">
        <w:rPr>
          <w:rFonts w:ascii="Georgia" w:eastAsia="Times New Roman" w:hAnsi="Georgia" w:cs="Tahoma"/>
          <w:noProof/>
          <w:sz w:val="24"/>
          <w:szCs w:val="24"/>
          <w:lang w:eastAsia="ro-RO"/>
        </w:rPr>
        <w:t>Ordinea de zi se aprobă de comisie la propunerea preşedintelui. Oricare dintre membrii comisiei poate cere includerea pe ordinea de zi a unor probleme.</w:t>
      </w:r>
    </w:p>
    <w:p w14:paraId="2009853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(9) </w:t>
      </w:r>
      <w:r w:rsidRPr="00E61A7E">
        <w:rPr>
          <w:rFonts w:ascii="Georgia" w:eastAsia="Times New Roman" w:hAnsi="Georgia" w:cs="Tahoma"/>
          <w:noProof/>
          <w:sz w:val="24"/>
          <w:szCs w:val="24"/>
          <w:lang w:eastAsia="ro-RO"/>
        </w:rPr>
        <w:t>Şedinţele comisiilor de specialitate se desfăşoară înaintea şedinţelor consiliului local, atunci când ordinea de zi a şedinţei acestuia cuprinde sarcini sau proiecte de hotărâri asupra cărora i se solicită avizul.</w:t>
      </w:r>
    </w:p>
    <w:p w14:paraId="284837F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(10) </w:t>
      </w:r>
      <w:r w:rsidRPr="00E61A7E">
        <w:rPr>
          <w:rFonts w:ascii="Georgia" w:eastAsia="Times New Roman" w:hAnsi="Georgia" w:cs="Tahoma"/>
          <w:noProof/>
          <w:sz w:val="24"/>
          <w:szCs w:val="24"/>
          <w:lang w:eastAsia="ro-RO"/>
        </w:rPr>
        <w:t>Pentru dezbaterea proiectelor de hotărâri sau a celorlalte probleme repartizate comisiei de către secretarul general, preşedintele acesteia desemnează un consilier local care prezintă în cadrul şedinţei proiectele şi, după caz, celelalte probleme aflate pe ordinea de zi, care nu sunt prezentate de iniţiator.</w:t>
      </w:r>
    </w:p>
    <w:p w14:paraId="7597E64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(11) </w:t>
      </w:r>
      <w:r w:rsidRPr="00E61A7E">
        <w:rPr>
          <w:rFonts w:ascii="Georgia" w:eastAsia="Times New Roman" w:hAnsi="Georgia" w:cs="Tahoma"/>
          <w:noProof/>
          <w:sz w:val="24"/>
          <w:szCs w:val="24"/>
          <w:lang w:eastAsia="ro-RO"/>
        </w:rPr>
        <w:t xml:space="preserve">Secretarul comisiei sau, în lipsa acestuia, consilierul local desemnat în conformitate cu </w:t>
      </w:r>
      <w:hyperlink w:history="1">
        <w:r w:rsidRPr="00E61A7E">
          <w:rPr>
            <w:rFonts w:ascii="Georgia" w:eastAsia="Times New Roman" w:hAnsi="Georgia" w:cs="Tahoma"/>
            <w:noProof/>
            <w:color w:val="0000FF"/>
            <w:sz w:val="24"/>
            <w:szCs w:val="24"/>
            <w:u w:val="single"/>
            <w:lang w:eastAsia="ro-RO"/>
          </w:rPr>
          <w:t>alin. (10)</w:t>
        </w:r>
      </w:hyperlink>
      <w:r w:rsidRPr="00E61A7E">
        <w:rPr>
          <w:rFonts w:ascii="Georgia" w:eastAsia="Times New Roman" w:hAnsi="Georgia" w:cs="Tahoma"/>
          <w:noProof/>
          <w:sz w:val="24"/>
          <w:szCs w:val="24"/>
          <w:lang w:eastAsia="ro-RO"/>
        </w:rPr>
        <w:t xml:space="preserve"> întocmeşte avizul, </w:t>
      </w:r>
      <w:r w:rsidRPr="00E61A7E">
        <w:rPr>
          <w:rFonts w:ascii="Georgia" w:eastAsia="Times New Roman" w:hAnsi="Georgia" w:cs="Tahoma"/>
          <w:b/>
          <w:noProof/>
          <w:sz w:val="24"/>
          <w:szCs w:val="24"/>
          <w:lang w:eastAsia="ro-RO"/>
        </w:rPr>
        <w:t>cu caracter consultativ</w:t>
      </w:r>
      <w:r w:rsidRPr="00E61A7E">
        <w:rPr>
          <w:rFonts w:ascii="Georgia" w:eastAsia="Times New Roman" w:hAnsi="Georgia" w:cs="Tahoma"/>
          <w:noProof/>
          <w:sz w:val="24"/>
          <w:szCs w:val="24"/>
          <w:lang w:eastAsia="ro-RO"/>
        </w:rPr>
        <w:t>, al comisiei, pe baza amendamentelor şi a propunerilor formulate de membrii acesteia, care au fost aprobate cu majoritatea voturilor consilierilor locali prezenţi.</w:t>
      </w:r>
    </w:p>
    <w:p w14:paraId="5F6A330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(12) </w:t>
      </w:r>
      <w:r w:rsidRPr="00E61A7E">
        <w:rPr>
          <w:rFonts w:ascii="Georgia" w:eastAsia="Times New Roman" w:hAnsi="Georgia" w:cs="Tahoma"/>
          <w:noProof/>
          <w:sz w:val="24"/>
          <w:szCs w:val="24"/>
          <w:lang w:eastAsia="ro-RO"/>
        </w:rPr>
        <w:t>Avizele întocmite de comisie cuprind separat, cu motivarea necesară, atât amendamentele şi propunerile acceptate, cât şi cele respinse.</w:t>
      </w:r>
    </w:p>
    <w:p w14:paraId="08351394" w14:textId="77777777" w:rsidR="00033596" w:rsidRPr="00AB28E4" w:rsidRDefault="00033596" w:rsidP="00E61A7E">
      <w:pPr>
        <w:spacing w:after="0" w:line="240" w:lineRule="auto"/>
        <w:jc w:val="both"/>
        <w:rPr>
          <w:rFonts w:ascii="Georgia" w:eastAsia="Times New Roman" w:hAnsi="Georgia" w:cs="Tahoma"/>
          <w:noProof/>
          <w:sz w:val="24"/>
          <w:szCs w:val="24"/>
          <w:highlight w:val="yellow"/>
          <w:lang w:eastAsia="ro-RO"/>
        </w:rPr>
      </w:pPr>
      <w:r w:rsidRPr="00E61A7E">
        <w:rPr>
          <w:rFonts w:ascii="Georgia" w:eastAsia="Times New Roman" w:hAnsi="Georgia" w:cs="Tahoma"/>
          <w:sz w:val="24"/>
          <w:szCs w:val="24"/>
          <w:lang w:eastAsia="ro-RO"/>
        </w:rPr>
        <w:t xml:space="preserve">(13) </w:t>
      </w:r>
      <w:r w:rsidRPr="00AB28E4">
        <w:rPr>
          <w:rFonts w:ascii="Georgia" w:eastAsia="Times New Roman" w:hAnsi="Georgia" w:cs="Tahoma"/>
          <w:noProof/>
          <w:sz w:val="24"/>
          <w:szCs w:val="24"/>
          <w:highlight w:val="yellow"/>
          <w:lang w:eastAsia="ro-RO"/>
        </w:rPr>
        <w:t xml:space="preserve">Avizul comisiei de specialitate al cărui format se regăseşte în </w:t>
      </w:r>
      <w:hyperlink w:history="1">
        <w:r w:rsidRPr="00AB28E4">
          <w:rPr>
            <w:rFonts w:ascii="Georgia" w:eastAsia="Times New Roman" w:hAnsi="Georgia" w:cs="Tahoma"/>
            <w:noProof/>
            <w:color w:val="0000FF"/>
            <w:sz w:val="24"/>
            <w:szCs w:val="24"/>
            <w:highlight w:val="yellow"/>
            <w:u w:val="single"/>
            <w:lang w:eastAsia="ro-RO"/>
          </w:rPr>
          <w:t>anexa nr. 4</w:t>
        </w:r>
      </w:hyperlink>
      <w:r w:rsidRPr="00AB28E4">
        <w:rPr>
          <w:rFonts w:ascii="Georgia" w:eastAsia="Times New Roman" w:hAnsi="Georgia" w:cs="Tahoma"/>
          <w:noProof/>
          <w:sz w:val="24"/>
          <w:szCs w:val="24"/>
          <w:highlight w:val="yellow"/>
          <w:lang w:eastAsia="ro-RO"/>
        </w:rPr>
        <w:t xml:space="preserve"> la prezentul regulament, conţine, în mod obligatoriu, următoarele:</w:t>
      </w:r>
    </w:p>
    <w:p w14:paraId="773CBB6D" w14:textId="77777777" w:rsidR="00033596" w:rsidRPr="00AB28E4" w:rsidRDefault="00033596" w:rsidP="00E61A7E">
      <w:pPr>
        <w:spacing w:after="0" w:line="240" w:lineRule="auto"/>
        <w:jc w:val="both"/>
        <w:rPr>
          <w:rFonts w:ascii="Georgia" w:eastAsia="Times New Roman" w:hAnsi="Georgia" w:cs="Tahoma"/>
          <w:sz w:val="24"/>
          <w:szCs w:val="24"/>
          <w:highlight w:val="yellow"/>
          <w:lang w:eastAsia="ro-RO"/>
        </w:rPr>
      </w:pPr>
      <w:r w:rsidRPr="00AB28E4">
        <w:rPr>
          <w:rFonts w:ascii="Georgia" w:eastAsia="Times New Roman" w:hAnsi="Georgia" w:cs="Tahoma"/>
          <w:noProof/>
          <w:sz w:val="24"/>
          <w:szCs w:val="24"/>
          <w:highlight w:val="yellow"/>
          <w:lang w:eastAsia="ro-RO"/>
        </w:rPr>
        <w:t>a) motivarea avizului;</w:t>
      </w:r>
    </w:p>
    <w:p w14:paraId="6FEF3A4F" w14:textId="77777777" w:rsidR="00033596" w:rsidRPr="00AB28E4" w:rsidRDefault="00033596" w:rsidP="00E61A7E">
      <w:pPr>
        <w:spacing w:after="0" w:line="240" w:lineRule="auto"/>
        <w:jc w:val="both"/>
        <w:rPr>
          <w:rFonts w:ascii="Georgia" w:eastAsia="Times New Roman" w:hAnsi="Georgia" w:cs="Tahoma"/>
          <w:noProof/>
          <w:sz w:val="24"/>
          <w:szCs w:val="24"/>
          <w:highlight w:val="yellow"/>
          <w:lang w:eastAsia="ro-RO"/>
        </w:rPr>
      </w:pPr>
      <w:r w:rsidRPr="00AB28E4">
        <w:rPr>
          <w:rFonts w:ascii="Georgia" w:eastAsia="Times New Roman" w:hAnsi="Georgia" w:cs="Tahoma"/>
          <w:noProof/>
          <w:sz w:val="24"/>
          <w:szCs w:val="24"/>
          <w:highlight w:val="yellow"/>
          <w:lang w:eastAsia="ro-RO"/>
        </w:rPr>
        <w:t>b) menţiunea cu privire la avizul asupra proiectului de hotărâre, respectiv avizare favorabilă cu/fără amendamente sau avizare nefavorabilă;</w:t>
      </w:r>
    </w:p>
    <w:p w14:paraId="479CD053" w14:textId="77777777" w:rsidR="00033596" w:rsidRPr="00AB28E4" w:rsidRDefault="00033596" w:rsidP="00E61A7E">
      <w:pPr>
        <w:spacing w:after="0" w:line="240" w:lineRule="auto"/>
        <w:jc w:val="both"/>
        <w:rPr>
          <w:rFonts w:ascii="Georgia" w:eastAsia="Times New Roman" w:hAnsi="Georgia" w:cs="Tahoma"/>
          <w:noProof/>
          <w:sz w:val="24"/>
          <w:szCs w:val="24"/>
          <w:highlight w:val="yellow"/>
          <w:lang w:eastAsia="ro-RO"/>
        </w:rPr>
      </w:pPr>
      <w:r w:rsidRPr="00AB28E4">
        <w:rPr>
          <w:rFonts w:ascii="Georgia" w:eastAsia="Times New Roman" w:hAnsi="Georgia" w:cs="Tahoma"/>
          <w:noProof/>
          <w:sz w:val="24"/>
          <w:szCs w:val="24"/>
          <w:highlight w:val="yellow"/>
          <w:lang w:eastAsia="ro-RO"/>
        </w:rPr>
        <w:t>c) numărul/data înregistrării în registrul privind evidenţa avizelor/rapoartelor comisiei de specialitate, păstrat şi completat de către secretarul acesteia;</w:t>
      </w:r>
    </w:p>
    <w:p w14:paraId="65F0E215"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AB28E4">
        <w:rPr>
          <w:rFonts w:ascii="Georgia" w:eastAsia="Times New Roman" w:hAnsi="Georgia" w:cs="Tahoma"/>
          <w:noProof/>
          <w:sz w:val="24"/>
          <w:szCs w:val="24"/>
          <w:highlight w:val="yellow"/>
          <w:lang w:eastAsia="ro-RO"/>
        </w:rPr>
        <w:t>d) semnătura preşedintelui şi cea a secretarului comisiei de specialitate.</w:t>
      </w:r>
    </w:p>
    <w:p w14:paraId="651E28F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(14) </w:t>
      </w:r>
      <w:r w:rsidRPr="00E61A7E">
        <w:rPr>
          <w:rFonts w:ascii="Georgia" w:eastAsia="Times New Roman" w:hAnsi="Georgia" w:cs="Tahoma"/>
          <w:noProof/>
          <w:sz w:val="24"/>
          <w:szCs w:val="24"/>
          <w:lang w:eastAsia="ro-RO"/>
        </w:rPr>
        <w:t xml:space="preserve">Avizele întocmite se înregistrează într-un registru special, al cărui format se regăseşte în </w:t>
      </w:r>
      <w:hyperlink w:history="1">
        <w:r w:rsidRPr="00E61A7E">
          <w:rPr>
            <w:rFonts w:ascii="Georgia" w:eastAsia="Times New Roman" w:hAnsi="Georgia" w:cs="Tahoma"/>
            <w:noProof/>
            <w:color w:val="0000FF"/>
            <w:sz w:val="24"/>
            <w:szCs w:val="24"/>
            <w:u w:val="single"/>
            <w:lang w:eastAsia="ro-RO"/>
          </w:rPr>
          <w:t>anexa nr. 5</w:t>
        </w:r>
      </w:hyperlink>
      <w:r w:rsidRPr="00E61A7E">
        <w:rPr>
          <w:rFonts w:ascii="Georgia" w:eastAsia="Times New Roman" w:hAnsi="Georgia" w:cs="Tahoma"/>
          <w:noProof/>
          <w:sz w:val="24"/>
          <w:szCs w:val="24"/>
          <w:lang w:eastAsia="ro-RO"/>
        </w:rPr>
        <w:t xml:space="preserve"> la prezentul regulament şi sunt prezentate secretarului general al unităţii/subdiviziunii administrativ-teritoriale, care asigură transmiterea acestora către consilierii locali, cel mai târziu înainte de aprobarea ordinii de zi. Formularul adresei prin care comisia de specialitate transmite secretarului general al unităţii/subdiviziunii administrativ-teritoriale documentele produse de aceasta se regăseşte în </w:t>
      </w:r>
      <w:hyperlink w:history="1">
        <w:r w:rsidRPr="00E61A7E">
          <w:rPr>
            <w:rFonts w:ascii="Georgia" w:eastAsia="Times New Roman" w:hAnsi="Georgia" w:cs="Tahoma"/>
            <w:noProof/>
            <w:color w:val="0000FF"/>
            <w:sz w:val="24"/>
            <w:szCs w:val="24"/>
            <w:u w:val="single"/>
            <w:lang w:eastAsia="ro-RO"/>
          </w:rPr>
          <w:t>anexa nr. 3</w:t>
        </w:r>
      </w:hyperlink>
      <w:r w:rsidRPr="00E61A7E">
        <w:rPr>
          <w:rFonts w:ascii="Georgia" w:eastAsia="Times New Roman" w:hAnsi="Georgia" w:cs="Tahoma"/>
          <w:noProof/>
          <w:sz w:val="24"/>
          <w:szCs w:val="24"/>
          <w:lang w:eastAsia="ro-RO"/>
        </w:rPr>
        <w:t xml:space="preserve"> la prezentul regulament.</w:t>
      </w:r>
    </w:p>
    <w:p w14:paraId="5116E77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 xml:space="preserve">(15) </w:t>
      </w:r>
      <w:r w:rsidRPr="00E61A7E">
        <w:rPr>
          <w:rFonts w:ascii="Georgia" w:eastAsia="Times New Roman" w:hAnsi="Georgia" w:cs="Tahoma"/>
          <w:noProof/>
          <w:sz w:val="24"/>
          <w:szCs w:val="24"/>
          <w:lang w:eastAsia="ro-RO"/>
        </w:rPr>
        <w:t>Votul în comisii este, de regulă, deschis. În anumite situaţii comisia poate hotărî ca votul să fie secret, stabilind, de la caz la caz, şi modalitatea de exprimare a acestuia.</w:t>
      </w:r>
    </w:p>
    <w:p w14:paraId="76BBC37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(16) </w:t>
      </w:r>
      <w:r w:rsidRPr="00E61A7E">
        <w:rPr>
          <w:rFonts w:ascii="Georgia" w:eastAsia="Times New Roman" w:hAnsi="Georgia" w:cs="Tahoma"/>
          <w:noProof/>
          <w:sz w:val="24"/>
          <w:szCs w:val="24"/>
          <w:lang w:eastAsia="ro-RO"/>
        </w:rPr>
        <w:t>Lucrările şedinţelor comisiei se consemnează, prin grija secretarului acesteia, într-un proces-verbal. După încheierea şedinţei, procesul-verbal este semnat de către preşedintele şi secretarul comisiei.</w:t>
      </w:r>
    </w:p>
    <w:p w14:paraId="1C4654E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(17) </w:t>
      </w:r>
      <w:r w:rsidRPr="00E61A7E">
        <w:rPr>
          <w:rFonts w:ascii="Georgia" w:eastAsia="Times New Roman" w:hAnsi="Georgia" w:cs="Tahoma"/>
          <w:noProof/>
          <w:sz w:val="24"/>
          <w:szCs w:val="24"/>
          <w:lang w:eastAsia="ro-RO"/>
        </w:rPr>
        <w:t>Preşedintele poate încuviinţa ca procesele-verbale ale şedinţelor să fie consultate de alte persoane interesate care nu au participat la şedinţă, cu excepţia proceselor-verbale întocmite în şedinţele ale căror lucrări s-au desfăşurat cu uşile închise.</w:t>
      </w:r>
    </w:p>
    <w:p w14:paraId="5134871F" w14:textId="77777777" w:rsidR="001E5648" w:rsidRPr="00E61A7E" w:rsidRDefault="001E5648" w:rsidP="00E61A7E">
      <w:pPr>
        <w:spacing w:after="0" w:line="240" w:lineRule="auto"/>
        <w:jc w:val="both"/>
        <w:rPr>
          <w:rFonts w:ascii="Georgia" w:eastAsia="Times New Roman" w:hAnsi="Georgia" w:cs="Tahoma"/>
          <w:b/>
          <w:bCs/>
          <w:color w:val="24689B"/>
          <w:sz w:val="24"/>
          <w:szCs w:val="24"/>
          <w:lang w:eastAsia="ro-RO"/>
        </w:rPr>
      </w:pPr>
    </w:p>
    <w:p w14:paraId="6730A29A"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18</w:t>
      </w:r>
    </w:p>
    <w:p w14:paraId="4FDACED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Comisiile speciale şi comisiile mixte</w:t>
      </w:r>
    </w:p>
    <w:p w14:paraId="183D6F8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Consiliile locale pot organiza comisii speciale de analiză şi verificare formate din consilieri locali, pe perioadă determinată, la propunerea unei treimi din numărul consilierilor locali în funcţie sau a primarului. Componenţa, obiectivele şi perioada de desfăşurare a activităţilor acestora se stabilesc prin hotărâre a consiliului local, adoptată cu majoritate absolută a consilierilor în funcţie. Membrii comisiei acţionează în limitele stabilite prin hotărâre.</w:t>
      </w:r>
    </w:p>
    <w:p w14:paraId="07ECB06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Operaţiunile desfăşurate în cadrul procedurii de constituire a comisiilor speciale, numărul membrilor fiecărei comisii şi modul de stabilire a locurilor ce revin fiecărui grup de consilieri locali sau consilieri locali independenţi, precum şi componenţa nominală a acestora se stabilesc prin hotărâre a consiliului local.</w:t>
      </w:r>
    </w:p>
    <w:p w14:paraId="1E389D9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Comisia de analiză şi verificare prezintă consiliului local ori primarului, după caz, la termenul stabilit de acesta, raportul întocmit în urma analizelor şi verificărilor efectuate. Raportul cuprinde, dacă este cazul, propuneri concrete de îmbunătăţire a activităţii în domeniul supus analizei sau verificării.</w:t>
      </w:r>
    </w:p>
    <w:p w14:paraId="7D025D7A"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Consiliile locale pot organiza, din proprie iniţiativă sau din iniţiativa primarului, după caz, comisii mixte formate din consilieri locali, funcţionari publici şi alţi specialişti, pe perioadă determinată. Componenţa comisiilor mixte, obiectivele şi perioada de desfăşurare a activităţii acestora se stabilesc prin hotărâri ale consiliilor locale. Şedinţele comisiilor mixte sunt publice.</w:t>
      </w:r>
    </w:p>
    <w:p w14:paraId="5EC9174A" w14:textId="77777777" w:rsidR="005D5B8B" w:rsidRPr="00E61A7E" w:rsidRDefault="005D5B8B" w:rsidP="00E61A7E">
      <w:pPr>
        <w:spacing w:after="0" w:line="240" w:lineRule="auto"/>
        <w:jc w:val="both"/>
        <w:rPr>
          <w:rFonts w:ascii="Georgia" w:eastAsia="Times New Roman" w:hAnsi="Georgia" w:cs="Tahoma"/>
          <w:sz w:val="24"/>
          <w:szCs w:val="24"/>
          <w:lang w:eastAsia="ro-RO"/>
        </w:rPr>
      </w:pPr>
    </w:p>
    <w:p w14:paraId="638F6964"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Capitolul IV</w:t>
      </w:r>
    </w:p>
    <w:p w14:paraId="0FCB16AB"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Funcţionarea consiliului local</w:t>
      </w:r>
    </w:p>
    <w:p w14:paraId="7D3162D4"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Secţiunea 1</w:t>
      </w:r>
    </w:p>
    <w:p w14:paraId="6AA94E82"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Rolul şi atribuţiile consiliului local</w:t>
      </w:r>
    </w:p>
    <w:p w14:paraId="7C35B5DA"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19</w:t>
      </w:r>
    </w:p>
    <w:p w14:paraId="338E6A3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Mandatul consiliului local</w:t>
      </w:r>
    </w:p>
    <w:p w14:paraId="798DFAA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Consiliul local se alege pentru un mandat de 4 ani în condiţiile legii privind alegerea autorităţilor administraţiei publice locale.</w:t>
      </w:r>
    </w:p>
    <w:p w14:paraId="56D4B7D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Mandatul consiliului local se exercită de la data la care consiliul local este legal constituit până la data la care consiliul local nou-ales este legal constituit.</w:t>
      </w:r>
    </w:p>
    <w:p w14:paraId="399EC7A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Mandatul consiliului local poate fi prelungit, prin lege organică, în caz de război sau catastrofă ori alte situaţii expres prevăzute de lege atunci când, din cauza acestor situaţii, nu pot fi organizate alegeri în condiţiile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w:t>
      </w:r>
    </w:p>
    <w:p w14:paraId="1B5DD26B" w14:textId="77777777" w:rsidR="00E61A7E" w:rsidRDefault="00E61A7E" w:rsidP="00E61A7E">
      <w:pPr>
        <w:spacing w:after="0" w:line="240" w:lineRule="auto"/>
        <w:jc w:val="both"/>
        <w:rPr>
          <w:rFonts w:ascii="Georgia" w:eastAsia="Times New Roman" w:hAnsi="Georgia" w:cs="Tahoma"/>
          <w:b/>
          <w:bCs/>
          <w:color w:val="24689B"/>
          <w:sz w:val="24"/>
          <w:szCs w:val="24"/>
          <w:lang w:eastAsia="ro-RO"/>
        </w:rPr>
      </w:pPr>
    </w:p>
    <w:p w14:paraId="795E25AA"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20</w:t>
      </w:r>
    </w:p>
    <w:p w14:paraId="2BD7DFF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Condiţii speciale de exercitare a mandatului aleşilor locali</w:t>
      </w:r>
    </w:p>
    <w:p w14:paraId="13B7240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Consiliul local ales în cursul unui mandat, ca urmare a dizolvării consiliului local, încheie mandatul precedentei autorităţi a administraţiei publice locale.</w:t>
      </w:r>
    </w:p>
    <w:p w14:paraId="73EED81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Consiliul local ales în urma organizării unor noi unităţi administrativ-teritoriale îşi exercită mandatul numai până la organizarea următoarelor alegeri locale generale.</w:t>
      </w:r>
    </w:p>
    <w:p w14:paraId="2CE4F49A" w14:textId="77777777" w:rsidR="00E61A7E" w:rsidRDefault="00E61A7E" w:rsidP="00E61A7E">
      <w:pPr>
        <w:spacing w:after="0" w:line="240" w:lineRule="auto"/>
        <w:jc w:val="both"/>
        <w:rPr>
          <w:rFonts w:ascii="Georgia" w:eastAsia="Times New Roman" w:hAnsi="Georgia" w:cs="Tahoma"/>
          <w:b/>
          <w:bCs/>
          <w:color w:val="24689B"/>
          <w:sz w:val="24"/>
          <w:szCs w:val="24"/>
          <w:lang w:eastAsia="ro-RO"/>
        </w:rPr>
      </w:pPr>
    </w:p>
    <w:p w14:paraId="6688705D"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21</w:t>
      </w:r>
    </w:p>
    <w:p w14:paraId="1B4B976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Atribuţiile consiliului local</w:t>
      </w:r>
    </w:p>
    <w:p w14:paraId="3DFAED7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Consiliul local are iniţiativă şi hotărăşte, în condiţiile legii, în toate problemele de interes local, cu excepţia celor care sunt date prin lege în competenţa altor autorităţi ale administraţiei publice locale sau centrale.</w:t>
      </w:r>
    </w:p>
    <w:p w14:paraId="5E746217"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Consiliul local exercită următoarele categorii de atribuţii:</w:t>
      </w:r>
    </w:p>
    <w:p w14:paraId="31E3FC3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lastRenderedPageBreak/>
        <w:t>a) atribuţii privind unitatea administrativ-teritorială, organizarea proprie, precum şi organizarea şi funcţionarea aparatului de specialitate al primarului, ale instituţiilor publice de interes local şi ale societăţilor şi regiilor autonome de interes local;</w:t>
      </w:r>
    </w:p>
    <w:p w14:paraId="124FF7D1" w14:textId="77777777" w:rsidR="001B7034"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b) atribuţii privind dezvoltarea economico-socială şi de mediu a comunei, </w:t>
      </w:r>
    </w:p>
    <w:p w14:paraId="20E2CFFD" w14:textId="77777777" w:rsidR="001B7034"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c) atribuţii privind administrarea domeniului public şi privat al comunei, </w:t>
      </w:r>
    </w:p>
    <w:p w14:paraId="3851E631"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d) atribuţii privind gestionarea serviciilor de interes local;</w:t>
      </w:r>
    </w:p>
    <w:p w14:paraId="38F8B201"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e) atribuţii privind cooperarea interinstituţională pe plan intern şi extern.</w:t>
      </w:r>
    </w:p>
    <w:p w14:paraId="37D19FC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În exercitarea atribuţiilor prevăzute la </w:t>
      </w:r>
      <w:hyperlink w:history="1">
        <w:r w:rsidRPr="00E61A7E">
          <w:rPr>
            <w:rFonts w:ascii="Georgia" w:eastAsia="Times New Roman" w:hAnsi="Georgia" w:cs="Tahoma"/>
            <w:noProof/>
            <w:color w:val="0000FF"/>
            <w:sz w:val="24"/>
            <w:szCs w:val="24"/>
            <w:u w:val="single"/>
            <w:lang w:eastAsia="ro-RO"/>
          </w:rPr>
          <w:t>alin. (2) lit. a)</w:t>
        </w:r>
      </w:hyperlink>
      <w:r w:rsidRPr="00E61A7E">
        <w:rPr>
          <w:rFonts w:ascii="Georgia" w:eastAsia="Times New Roman" w:hAnsi="Georgia" w:cs="Tahoma"/>
          <w:noProof/>
          <w:sz w:val="24"/>
          <w:szCs w:val="24"/>
          <w:lang w:eastAsia="ro-RO"/>
        </w:rPr>
        <w:t>, consiliul local:</w:t>
      </w:r>
    </w:p>
    <w:p w14:paraId="7FEBD08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 xml:space="preserve">a) aprobă statutul comunei, precum şi regulamentul de organizare şi funcţionare a consiliului local; </w:t>
      </w:r>
    </w:p>
    <w:p w14:paraId="14AC14E7"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b) alege viceprimarul/viceprimarii, din rândul consilierilor locali, la propunerea primarului sau a consilierilor locali, în condiţiile </w:t>
      </w:r>
      <w:hyperlink w:history="1">
        <w:r w:rsidRPr="00E61A7E">
          <w:rPr>
            <w:rFonts w:ascii="Georgia" w:eastAsia="Times New Roman" w:hAnsi="Georgia" w:cs="Tahoma"/>
            <w:noProof/>
            <w:color w:val="0000FF"/>
            <w:sz w:val="24"/>
            <w:szCs w:val="24"/>
            <w:u w:val="single"/>
            <w:lang w:eastAsia="ro-RO"/>
          </w:rPr>
          <w:t>art. 11 alin. (2)</w:t>
        </w:r>
      </w:hyperlink>
      <w:r w:rsidRPr="00E61A7E">
        <w:rPr>
          <w:rFonts w:ascii="Georgia" w:eastAsia="Times New Roman" w:hAnsi="Georgia" w:cs="Tahoma"/>
          <w:noProof/>
          <w:sz w:val="24"/>
          <w:szCs w:val="24"/>
          <w:lang w:eastAsia="ro-RO"/>
        </w:rPr>
        <w:t>;</w:t>
      </w:r>
    </w:p>
    <w:p w14:paraId="28AAA295"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aprobă, în condiţiile legii, la propunerea primarului, înfiinţarea, organizarea şi statul de funcţii ale aparatului de specialitate al primarului, ale instituţiilor publice de interes local, reorganizarea şi statul de funcţii ale regiilor autonome de interes local, precum şi înfiinţarea, reorganizarea sau desfiinţarea de societăţi de interes local şi statul de funcţii al acestora;</w:t>
      </w:r>
    </w:p>
    <w:p w14:paraId="352BFE9A"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d) exercită, în numele unităţii administrativ-teritoriale, toate drepturile şi obligaţiile corespunzătoare participaţiilor deţinute la societăţi sau regii autonome, în condiţiile legii;</w:t>
      </w:r>
    </w:p>
    <w:p w14:paraId="73D336EE"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e) hotărăşte înfiinţarea sau reorganizarea de instituţii, servicii publice, societăţi şi regii autonome, în condiţiile legii.</w:t>
      </w:r>
    </w:p>
    <w:p w14:paraId="08EF324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În exercitarea atribuţiilor prevăzute la </w:t>
      </w:r>
      <w:hyperlink w:history="1">
        <w:r w:rsidRPr="00E61A7E">
          <w:rPr>
            <w:rFonts w:ascii="Georgia" w:eastAsia="Times New Roman" w:hAnsi="Georgia" w:cs="Tahoma"/>
            <w:noProof/>
            <w:color w:val="0000FF"/>
            <w:sz w:val="24"/>
            <w:szCs w:val="24"/>
            <w:u w:val="single"/>
            <w:lang w:eastAsia="ro-RO"/>
          </w:rPr>
          <w:t>alin. (2) lit. b)</w:t>
        </w:r>
      </w:hyperlink>
      <w:r w:rsidRPr="00E61A7E">
        <w:rPr>
          <w:rFonts w:ascii="Georgia" w:eastAsia="Times New Roman" w:hAnsi="Georgia" w:cs="Tahoma"/>
          <w:noProof/>
          <w:sz w:val="24"/>
          <w:szCs w:val="24"/>
          <w:lang w:eastAsia="ro-RO"/>
        </w:rPr>
        <w:t>, consiliul local:</w:t>
      </w:r>
    </w:p>
    <w:p w14:paraId="5B67FA1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aprobă, la propunerea primarului, bugetul unităţii administrativ-teritoriale, virările de credite, modul de utilizare a rezervei bugetare şi contul de încheiere a exerciţiului bugetar;</w:t>
      </w:r>
    </w:p>
    <w:p w14:paraId="3EF26F0B"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aprobă, la propunerea primarului, contractarea şi/sau garantarea împrumuturilor, precum şi contractarea de datorie publică locală prin emisiuni de titluri de valoare, în numele unităţii administrativ-teritoriale, în condiţiile legii;</w:t>
      </w:r>
    </w:p>
    <w:p w14:paraId="759ACA4A"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stabileşte şi aprobă impozitele şi taxele locale, în condiţiile legii;</w:t>
      </w:r>
    </w:p>
    <w:p w14:paraId="4E4F7C28"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d) aprobă, la propunerea primarului, documentaţiile tehnico-economice pentru lucrările de investiţii de interes local, în condiţiile legii;</w:t>
      </w:r>
    </w:p>
    <w:p w14:paraId="5A5AED5C"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e) aprobă strategiile privind dezvoltarea economică, socială şi de mediu a unităţii administrativ-teritoriale;</w:t>
      </w:r>
    </w:p>
    <w:p w14:paraId="6D50D2A9"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f) asigură un mediu favorabil înfiinţării şi/sau dezvoltării afacerilor, inclusiv prin valorificarea patrimoniului existent, precum şi prin realizarea de noi investiţii care să contribuie la îndeplinirea programelor de dezvoltare economică regională şi locală;</w:t>
      </w:r>
    </w:p>
    <w:p w14:paraId="50AEA158"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g) asigură realizarea lucrărilor şi ia măsurile necesare implementării şi conformării cu prevederile angajamentelor asumate de România în calitate de stat membru al Uniunii Europene în domeniul protecţiei mediului şi gospodăririi apelor pentru serviciile furnizate cetăţenilor.</w:t>
      </w:r>
    </w:p>
    <w:p w14:paraId="567081D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 xml:space="preserve">Dacă bugetul unităţii administrativ-teritoriale, prevăzut la </w:t>
      </w:r>
      <w:hyperlink w:history="1">
        <w:r w:rsidRPr="00E61A7E">
          <w:rPr>
            <w:rFonts w:ascii="Georgia" w:eastAsia="Times New Roman" w:hAnsi="Georgia" w:cs="Tahoma"/>
            <w:noProof/>
            <w:color w:val="0000FF"/>
            <w:sz w:val="24"/>
            <w:szCs w:val="24"/>
            <w:u w:val="single"/>
            <w:lang w:eastAsia="ro-RO"/>
          </w:rPr>
          <w:t>alin. (4) lit. a)</w:t>
        </w:r>
      </w:hyperlink>
      <w:r w:rsidRPr="00E61A7E">
        <w:rPr>
          <w:rFonts w:ascii="Georgia" w:eastAsia="Times New Roman" w:hAnsi="Georgia" w:cs="Tahoma"/>
          <w:noProof/>
          <w:sz w:val="24"/>
          <w:szCs w:val="24"/>
          <w:lang w:eastAsia="ro-RO"/>
        </w:rPr>
        <w:t>, nu poate fi adoptat după două şedinţe consecutive, care au loc la un interval de cel mult 7 zile, activitatea se desfăşoară pe baza bugetului anului precedent până la adoptarea noului buget, dar nu mai târziu de 45 de zile de la data publicării legii bugetului de stat în Monitorul Oficial al României, Partea I.</w:t>
      </w:r>
    </w:p>
    <w:p w14:paraId="3532CD68"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(6) </w:t>
      </w:r>
      <w:r w:rsidRPr="00E61A7E">
        <w:rPr>
          <w:rFonts w:ascii="Georgia" w:eastAsia="Times New Roman" w:hAnsi="Georgia" w:cs="Tahoma"/>
          <w:noProof/>
          <w:sz w:val="24"/>
          <w:szCs w:val="24"/>
          <w:lang w:eastAsia="ro-RO"/>
        </w:rPr>
        <w:t xml:space="preserve">În exercitarea atribuţiilor prevăzute la </w:t>
      </w:r>
      <w:hyperlink w:history="1">
        <w:r w:rsidRPr="00E61A7E">
          <w:rPr>
            <w:rFonts w:ascii="Georgia" w:eastAsia="Times New Roman" w:hAnsi="Georgia" w:cs="Tahoma"/>
            <w:noProof/>
            <w:color w:val="0000FF"/>
            <w:sz w:val="24"/>
            <w:szCs w:val="24"/>
            <w:u w:val="single"/>
            <w:lang w:eastAsia="ro-RO"/>
          </w:rPr>
          <w:t>alin. (2) lit. c)</w:t>
        </w:r>
      </w:hyperlink>
      <w:r w:rsidRPr="00E61A7E">
        <w:rPr>
          <w:rFonts w:ascii="Georgia" w:eastAsia="Times New Roman" w:hAnsi="Georgia" w:cs="Tahoma"/>
          <w:noProof/>
          <w:sz w:val="24"/>
          <w:szCs w:val="24"/>
          <w:lang w:eastAsia="ro-RO"/>
        </w:rPr>
        <w:t>, consiliul local:</w:t>
      </w:r>
    </w:p>
    <w:p w14:paraId="78FEEB9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hotărăşte darea în administrare, concesionarea, închirierea sau darea în folosinţă gratuită a bunurilor proprietate publică a comunei, oraşului sau municipiului, după caz, precum şi a serviciilor publice de interes local, în condiţiile legii;</w:t>
      </w:r>
    </w:p>
    <w:p w14:paraId="66A1E842"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hotărăşte vânzarea, darea în administrare, concesionarea, darea în folosinţă gratuită sau închirierea bunurilor proprietate privată a comunei, în condiţiile legii;</w:t>
      </w:r>
    </w:p>
    <w:p w14:paraId="6C58207D"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avizează sau aprobă, în condiţiile legii, documentaţiile de amenajare a teritoriului şi urbanism ale localităţilor;</w:t>
      </w:r>
    </w:p>
    <w:p w14:paraId="0BE34690"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d) atribuie sau schimbă, în condiţiile legii, denumiri de străzi, de pieţe şi de orice alte obiective de interes public local.</w:t>
      </w:r>
    </w:p>
    <w:p w14:paraId="2916AC3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(7) </w:t>
      </w:r>
      <w:r w:rsidRPr="00E61A7E">
        <w:rPr>
          <w:rFonts w:ascii="Georgia" w:eastAsia="Times New Roman" w:hAnsi="Georgia" w:cs="Tahoma"/>
          <w:noProof/>
          <w:sz w:val="24"/>
          <w:szCs w:val="24"/>
          <w:lang w:eastAsia="ro-RO"/>
        </w:rPr>
        <w:t xml:space="preserve">În exercitarea atribuţiilor prevăzute la </w:t>
      </w:r>
      <w:hyperlink w:history="1">
        <w:r w:rsidRPr="00E61A7E">
          <w:rPr>
            <w:rFonts w:ascii="Georgia" w:eastAsia="Times New Roman" w:hAnsi="Georgia" w:cs="Tahoma"/>
            <w:noProof/>
            <w:color w:val="0000FF"/>
            <w:sz w:val="24"/>
            <w:szCs w:val="24"/>
            <w:u w:val="single"/>
            <w:lang w:eastAsia="ro-RO"/>
          </w:rPr>
          <w:t>alin. (2) lit. d)</w:t>
        </w:r>
      </w:hyperlink>
      <w:r w:rsidRPr="00E61A7E">
        <w:rPr>
          <w:rFonts w:ascii="Georgia" w:eastAsia="Times New Roman" w:hAnsi="Georgia" w:cs="Tahoma"/>
          <w:noProof/>
          <w:sz w:val="24"/>
          <w:szCs w:val="24"/>
          <w:lang w:eastAsia="ro-RO"/>
        </w:rPr>
        <w:t>, consiliul local asigură, potrivit competenţei sale şi în condiţiile legii, cadrul necesar pentru furnizarea serviciilor publice de interes local privind:</w:t>
      </w:r>
    </w:p>
    <w:p w14:paraId="65D8E89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lastRenderedPageBreak/>
        <w:t>a) educaţia;</w:t>
      </w:r>
    </w:p>
    <w:p w14:paraId="4D607878"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serviciile sociale pentru protecţia copilului, a persoanelor cu handicap, a persoanelor vârstnice, a familiei şi a altor persoane sau grupuri aflate în nevoie socială;</w:t>
      </w:r>
    </w:p>
    <w:p w14:paraId="08FA7E98"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sănătatea;</w:t>
      </w:r>
    </w:p>
    <w:p w14:paraId="0CD74F62"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d) cultura;</w:t>
      </w:r>
    </w:p>
    <w:p w14:paraId="3B0D24FD"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e) tineretul;</w:t>
      </w:r>
    </w:p>
    <w:p w14:paraId="0250D535"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f) sportul;</w:t>
      </w:r>
    </w:p>
    <w:p w14:paraId="720FF6D1"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g) ordinea publică;</w:t>
      </w:r>
    </w:p>
    <w:p w14:paraId="697CA257"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h) situaţiile de urgenţă;</w:t>
      </w:r>
    </w:p>
    <w:p w14:paraId="6D6CE275"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i) protecţia şi refacerea mediului;</w:t>
      </w:r>
    </w:p>
    <w:p w14:paraId="05389034"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j) conservarea, restaurarea şi punerea în valoare a monumentelor istorice şi de arhitectură, a parcurilor, grădinilor publice şi rezervaţiilor naturale;</w:t>
      </w:r>
    </w:p>
    <w:p w14:paraId="6600CB5E"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k) dezvoltarea urbană;</w:t>
      </w:r>
    </w:p>
    <w:p w14:paraId="4786C2FE"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l) evidenţa persoanelor;</w:t>
      </w:r>
    </w:p>
    <w:p w14:paraId="17F36F0E"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m) podurile şi drumurile publice;</w:t>
      </w:r>
    </w:p>
    <w:p w14:paraId="70F82B53"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n) serviciile comunitare de utilităţi publice de interes local; </w:t>
      </w:r>
    </w:p>
    <w:p w14:paraId="7BA2F4AD"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o) serviciile de urgenţă de tip salvamont, salvamar şi de prim ajutor;</w:t>
      </w:r>
    </w:p>
    <w:p w14:paraId="359195D9"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p) activităţile de administraţie social-comunitară;</w:t>
      </w:r>
    </w:p>
    <w:p w14:paraId="2D2E6932"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q) locuinţele sociale şi celelalte unităţi locative aflate în proprietatea unităţii administrativ-teritoriale sau în administrarea sa;</w:t>
      </w:r>
    </w:p>
    <w:p w14:paraId="688661F4"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r) punerea în valoare, în interesul colectivităţii locale, a resurselor naturale de pe raza unităţii administrativ-teritoriale;</w:t>
      </w:r>
    </w:p>
    <w:p w14:paraId="0668AFBA"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s) alte servicii publice de interes local stabilite prin lege.</w:t>
      </w:r>
    </w:p>
    <w:p w14:paraId="792A1D2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(8) </w:t>
      </w:r>
      <w:r w:rsidRPr="00E61A7E">
        <w:rPr>
          <w:rFonts w:ascii="Georgia" w:eastAsia="Times New Roman" w:hAnsi="Georgia" w:cs="Tahoma"/>
          <w:noProof/>
          <w:sz w:val="24"/>
          <w:szCs w:val="24"/>
          <w:lang w:eastAsia="ro-RO"/>
        </w:rPr>
        <w:t xml:space="preserve">În exercitarea atribuţiilor prevăzute la </w:t>
      </w:r>
      <w:hyperlink w:history="1">
        <w:r w:rsidRPr="00E61A7E">
          <w:rPr>
            <w:rFonts w:ascii="Georgia" w:eastAsia="Times New Roman" w:hAnsi="Georgia" w:cs="Tahoma"/>
            <w:noProof/>
            <w:color w:val="0000FF"/>
            <w:sz w:val="24"/>
            <w:szCs w:val="24"/>
            <w:u w:val="single"/>
            <w:lang w:eastAsia="ro-RO"/>
          </w:rPr>
          <w:t>alin. (2) lit. d)</w:t>
        </w:r>
      </w:hyperlink>
      <w:r w:rsidRPr="00E61A7E">
        <w:rPr>
          <w:rFonts w:ascii="Georgia" w:eastAsia="Times New Roman" w:hAnsi="Georgia" w:cs="Tahoma"/>
          <w:noProof/>
          <w:sz w:val="24"/>
          <w:szCs w:val="24"/>
          <w:lang w:eastAsia="ro-RO"/>
        </w:rPr>
        <w:t>, consiliul local:</w:t>
      </w:r>
    </w:p>
    <w:p w14:paraId="5FAC5B6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sprijină, în condiţiile legii, activitatea cultelor religioase;</w:t>
      </w:r>
    </w:p>
    <w:p w14:paraId="723C0F61"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aprobă construirea locuinţelor sociale, criteriile pentru repartizarea locuinţelor sociale şi a utilităţilor locative aflate în proprietatea sau în administrarea sa.</w:t>
      </w:r>
    </w:p>
    <w:p w14:paraId="0526F19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(9) </w:t>
      </w:r>
      <w:r w:rsidRPr="00E61A7E">
        <w:rPr>
          <w:rFonts w:ascii="Georgia" w:eastAsia="Times New Roman" w:hAnsi="Georgia" w:cs="Tahoma"/>
          <w:noProof/>
          <w:sz w:val="24"/>
          <w:szCs w:val="24"/>
          <w:lang w:eastAsia="ro-RO"/>
        </w:rPr>
        <w:t xml:space="preserve">În exercitarea atribuţiilor prevăzute la </w:t>
      </w:r>
      <w:hyperlink w:history="1">
        <w:r w:rsidRPr="00E61A7E">
          <w:rPr>
            <w:rFonts w:ascii="Georgia" w:eastAsia="Times New Roman" w:hAnsi="Georgia" w:cs="Tahoma"/>
            <w:noProof/>
            <w:color w:val="0000FF"/>
            <w:sz w:val="24"/>
            <w:szCs w:val="24"/>
            <w:u w:val="single"/>
            <w:lang w:eastAsia="ro-RO"/>
          </w:rPr>
          <w:t>alin. (2) lit. e)</w:t>
        </w:r>
      </w:hyperlink>
      <w:r w:rsidRPr="00E61A7E">
        <w:rPr>
          <w:rFonts w:ascii="Georgia" w:eastAsia="Times New Roman" w:hAnsi="Georgia" w:cs="Tahoma"/>
          <w:noProof/>
          <w:sz w:val="24"/>
          <w:szCs w:val="24"/>
          <w:lang w:eastAsia="ro-RO"/>
        </w:rPr>
        <w:t>, consiliul local:</w:t>
      </w:r>
    </w:p>
    <w:p w14:paraId="420E7FA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hotărăşte, în condiţiile legii, cooperarea sau asocierea cu persoane juridice române sau străine, în vederea finanţării şi realizării în comun a unor acţiuni, lucrări, servicii sau proiecte de interes public local;</w:t>
      </w:r>
    </w:p>
    <w:p w14:paraId="4142F431"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hotărăşte, în condiţiile legii, înfrăţirea comunei, oraşului sau municipiului cu unităţi administrativ-teritoriale din alte ţări;</w:t>
      </w:r>
    </w:p>
    <w:p w14:paraId="409ED830"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hotărăşte, în condiţiile legii, cooperarea sau asocierea cu alte unităţi administrativ-teritoriale din ţară sau din străinătate, precum şi aderarea la asociaţii naţionale şi internaţionale ale autorităţilor administraţiei publice locale, în vederea promovării unor interese comune.</w:t>
      </w:r>
    </w:p>
    <w:p w14:paraId="28D881D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(10) </w:t>
      </w:r>
      <w:r w:rsidRPr="00E61A7E">
        <w:rPr>
          <w:rFonts w:ascii="Georgia" w:eastAsia="Times New Roman" w:hAnsi="Georgia" w:cs="Tahoma"/>
          <w:noProof/>
          <w:sz w:val="24"/>
          <w:szCs w:val="24"/>
          <w:lang w:eastAsia="ro-RO"/>
        </w:rPr>
        <w:t xml:space="preserve">În exercitarea atribuţiilor prevăzute la </w:t>
      </w:r>
      <w:hyperlink w:history="1">
        <w:r w:rsidRPr="00E61A7E">
          <w:rPr>
            <w:rFonts w:ascii="Georgia" w:eastAsia="Times New Roman" w:hAnsi="Georgia" w:cs="Tahoma"/>
            <w:noProof/>
            <w:color w:val="0000FF"/>
            <w:sz w:val="24"/>
            <w:szCs w:val="24"/>
            <w:u w:val="single"/>
            <w:lang w:eastAsia="ro-RO"/>
          </w:rPr>
          <w:t>alin. (2) lit. a)</w:t>
        </w:r>
      </w:hyperlink>
      <w:r w:rsidRPr="00E61A7E">
        <w:rPr>
          <w:rFonts w:ascii="Georgia" w:eastAsia="Times New Roman" w:hAnsi="Georgia" w:cs="Tahoma"/>
          <w:noProof/>
          <w:sz w:val="24"/>
          <w:szCs w:val="24"/>
          <w:lang w:eastAsia="ro-RO"/>
        </w:rPr>
        <w:t>,</w:t>
      </w:r>
      <w:hyperlink w:history="1">
        <w:r w:rsidRPr="00E61A7E">
          <w:rPr>
            <w:rFonts w:ascii="Georgia" w:eastAsia="Times New Roman" w:hAnsi="Georgia" w:cs="Tahoma"/>
            <w:noProof/>
            <w:color w:val="0000FF"/>
            <w:sz w:val="24"/>
            <w:szCs w:val="24"/>
            <w:u w:val="single"/>
            <w:lang w:eastAsia="ro-RO"/>
          </w:rPr>
          <w:t>b)</w:t>
        </w:r>
      </w:hyperlink>
      <w:r w:rsidRPr="00E61A7E">
        <w:rPr>
          <w:rFonts w:ascii="Georgia" w:eastAsia="Times New Roman" w:hAnsi="Georgia" w:cs="Tahoma"/>
          <w:noProof/>
          <w:sz w:val="24"/>
          <w:szCs w:val="24"/>
          <w:lang w:eastAsia="ro-RO"/>
        </w:rPr>
        <w:t xml:space="preserve"> şi </w:t>
      </w:r>
      <w:hyperlink w:history="1">
        <w:r w:rsidRPr="00E61A7E">
          <w:rPr>
            <w:rFonts w:ascii="Georgia" w:eastAsia="Times New Roman" w:hAnsi="Georgia" w:cs="Tahoma"/>
            <w:noProof/>
            <w:color w:val="0000FF"/>
            <w:sz w:val="24"/>
            <w:szCs w:val="24"/>
            <w:u w:val="single"/>
            <w:lang w:eastAsia="ro-RO"/>
          </w:rPr>
          <w:t>d)</w:t>
        </w:r>
      </w:hyperlink>
      <w:r w:rsidRPr="00E61A7E">
        <w:rPr>
          <w:rFonts w:ascii="Georgia" w:eastAsia="Times New Roman" w:hAnsi="Georgia" w:cs="Tahoma"/>
          <w:noProof/>
          <w:sz w:val="24"/>
          <w:szCs w:val="24"/>
          <w:lang w:eastAsia="ro-RO"/>
        </w:rPr>
        <w:t>, consiliul local:</w:t>
      </w:r>
    </w:p>
    <w:p w14:paraId="14FA6EE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poate asigura, în tot sau în parte, cu acordul titularului dreptului de proprietate sau al celui de administrare, lucrările şi fondurile necesare pentru reabilitarea, dotarea şi funcţionarea clădirilor în care îşi desfăşoară activitatea autorităţi sau instituţii publice a căror activitate prezintă un interes local. Bunurile achiziţionate pentru dotări rămân în proprietatea unităţii administrativ-teritoriale;</w:t>
      </w:r>
    </w:p>
    <w:p w14:paraId="667E2EB2"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poate asigura, în tot sau în parte, cu acordul instituţiei sau autorităţii publice titulare a dreptului de proprietate sau de administrare, lucrări de amenajare, dotare şi întreţinere a clădirilor sau terenurilor aflate în proprietatea publică sau privată a statului, în scopul creşterii nivelului de atractivitate turistică a unităţii administrativ-teritoriale, cu condiţia ca, prin acordul exprimat, titularul dreptului să permită accesul publicului în spaţiile astfel îmbunătăţite pe o perioadă de minimum 5 ani. Bunurile achiziţionate pentru dotări rămân în proprietatea unităţii administrativ-teritoriale.</w:t>
      </w:r>
    </w:p>
    <w:p w14:paraId="11D2502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(11) </w:t>
      </w:r>
      <w:r w:rsidRPr="00E61A7E">
        <w:rPr>
          <w:rFonts w:ascii="Georgia" w:eastAsia="Times New Roman" w:hAnsi="Georgia" w:cs="Tahoma"/>
          <w:noProof/>
          <w:sz w:val="24"/>
          <w:szCs w:val="24"/>
          <w:lang w:eastAsia="ro-RO"/>
        </w:rPr>
        <w:t xml:space="preserve">Pentru realizarea atribuţiilor prevăzute la </w:t>
      </w:r>
      <w:hyperlink w:history="1">
        <w:r w:rsidRPr="00E61A7E">
          <w:rPr>
            <w:rFonts w:ascii="Georgia" w:eastAsia="Times New Roman" w:hAnsi="Georgia" w:cs="Tahoma"/>
            <w:noProof/>
            <w:color w:val="0000FF"/>
            <w:sz w:val="24"/>
            <w:szCs w:val="24"/>
            <w:u w:val="single"/>
            <w:lang w:eastAsia="ro-RO"/>
          </w:rPr>
          <w:t>alin. (2)</w:t>
        </w:r>
      </w:hyperlink>
      <w:r w:rsidRPr="00E61A7E">
        <w:rPr>
          <w:rFonts w:ascii="Georgia" w:eastAsia="Times New Roman" w:hAnsi="Georgia" w:cs="Tahoma"/>
          <w:noProof/>
          <w:sz w:val="24"/>
          <w:szCs w:val="24"/>
          <w:lang w:eastAsia="ro-RO"/>
        </w:rPr>
        <w:t xml:space="preserve"> consiliul local poate solicita informări şi rapoarte de la primar, viceprimar şi de la conducătorii organismelor prestatoare de servicii publice şi de utilitate publică de interes local.</w:t>
      </w:r>
    </w:p>
    <w:p w14:paraId="4C5910A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(12) </w:t>
      </w:r>
      <w:r w:rsidRPr="00E61A7E">
        <w:rPr>
          <w:rFonts w:ascii="Georgia" w:eastAsia="Times New Roman" w:hAnsi="Georgia" w:cs="Tahoma"/>
          <w:noProof/>
          <w:sz w:val="24"/>
          <w:szCs w:val="24"/>
          <w:lang w:eastAsia="ro-RO"/>
        </w:rPr>
        <w:t>Consiliul local hotărăşte acordarea unor sporuri şi a altor facilităţi, potrivit legii, personalului angajat în cadrul aparatului de specialitate al primarului şi serviciilor publice de interes local.</w:t>
      </w:r>
    </w:p>
    <w:p w14:paraId="0FE0AA8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 xml:space="preserve">(13) </w:t>
      </w:r>
      <w:r w:rsidRPr="00E61A7E">
        <w:rPr>
          <w:rFonts w:ascii="Georgia" w:eastAsia="Times New Roman" w:hAnsi="Georgia" w:cs="Tahoma"/>
          <w:noProof/>
          <w:sz w:val="24"/>
          <w:szCs w:val="24"/>
          <w:lang w:eastAsia="ro-RO"/>
        </w:rPr>
        <w:t>Consiliul local poate conferi persoanelor fizice române sau străine cu merite deosebite titlul de cetăţean de onoare al comunei, în baza unui regulament propriu. Prin acest regulament se stabilesc şi condiţiile retragerii titlului conferit. Acest regulament poate fi parte integrantă a statutului unităţii administrativ-teritoriale.</w:t>
      </w:r>
    </w:p>
    <w:p w14:paraId="38FA473F"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(14) </w:t>
      </w:r>
      <w:r w:rsidRPr="00E61A7E">
        <w:rPr>
          <w:rFonts w:ascii="Georgia" w:eastAsia="Times New Roman" w:hAnsi="Georgia" w:cs="Tahoma"/>
          <w:noProof/>
          <w:sz w:val="24"/>
          <w:szCs w:val="24"/>
          <w:lang w:eastAsia="ro-RO"/>
        </w:rPr>
        <w:t>Consiliul local îndeplineşte orice alte atribuţii, în toate domeniile de interes local, cu excepţia celor date în mod expres în competenţa altor autorităţi publice, precum şi orice alte atribuţii stabilite prin lege.</w:t>
      </w:r>
    </w:p>
    <w:p w14:paraId="748C05B0" w14:textId="77777777" w:rsidR="00DB38AC" w:rsidRPr="00E61A7E" w:rsidRDefault="00DB38AC" w:rsidP="00E61A7E">
      <w:pPr>
        <w:spacing w:after="0" w:line="240" w:lineRule="auto"/>
        <w:jc w:val="both"/>
        <w:rPr>
          <w:rFonts w:ascii="Georgia" w:eastAsia="Times New Roman" w:hAnsi="Georgia" w:cs="Tahoma"/>
          <w:sz w:val="24"/>
          <w:szCs w:val="24"/>
          <w:lang w:eastAsia="ro-RO"/>
        </w:rPr>
      </w:pPr>
    </w:p>
    <w:p w14:paraId="3AC32DEB"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Secţiunea a 2-a</w:t>
      </w:r>
    </w:p>
    <w:p w14:paraId="6CC5694F"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Funcţionarea consiliului local</w:t>
      </w:r>
    </w:p>
    <w:p w14:paraId="6C65ECD7"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22</w:t>
      </w:r>
    </w:p>
    <w:p w14:paraId="1D3BD8B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Tipurile de şedinţe ale consiliului local</w:t>
      </w:r>
    </w:p>
    <w:p w14:paraId="1BF67C0A" w14:textId="207156CA"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Consiliul Local al </w:t>
      </w:r>
      <w:r w:rsidR="00D9573E" w:rsidRPr="00E61A7E">
        <w:rPr>
          <w:rFonts w:ascii="Georgia" w:eastAsia="Times New Roman" w:hAnsi="Georgia" w:cs="Tahoma"/>
          <w:noProof/>
          <w:sz w:val="24"/>
          <w:szCs w:val="24"/>
          <w:lang w:eastAsia="ro-RO"/>
        </w:rPr>
        <w:t xml:space="preserve">comunei </w:t>
      </w:r>
      <w:r w:rsidR="002A723D">
        <w:rPr>
          <w:rFonts w:ascii="Georgia" w:eastAsia="Times New Roman" w:hAnsi="Georgia" w:cs="Tahoma"/>
          <w:sz w:val="24"/>
          <w:szCs w:val="24"/>
          <w:lang w:eastAsia="ro-RO"/>
        </w:rPr>
        <w:t>Hamcearca</w:t>
      </w:r>
      <w:r w:rsidR="00D9573E" w:rsidRPr="00E61A7E">
        <w:rPr>
          <w:rFonts w:ascii="Georgia" w:eastAsia="Times New Roman" w:hAnsi="Georgia" w:cs="Tahoma"/>
          <w:noProof/>
          <w:sz w:val="24"/>
          <w:szCs w:val="24"/>
          <w:lang w:eastAsia="ro-RO"/>
        </w:rPr>
        <w:t xml:space="preserve">, județul </w:t>
      </w:r>
      <w:r w:rsidR="002A723D">
        <w:rPr>
          <w:rFonts w:ascii="Georgia" w:eastAsia="Times New Roman" w:hAnsi="Georgia" w:cs="Tahoma"/>
          <w:noProof/>
          <w:sz w:val="24"/>
          <w:szCs w:val="24"/>
          <w:lang w:eastAsia="ro-RO"/>
        </w:rPr>
        <w:t>Tulcea</w:t>
      </w:r>
      <w:r w:rsidR="00D9573E" w:rsidRPr="00E61A7E">
        <w:rPr>
          <w:rFonts w:ascii="Georgia" w:eastAsia="Times New Roman" w:hAnsi="Georgia" w:cs="Tahoma"/>
          <w:noProof/>
          <w:sz w:val="24"/>
          <w:szCs w:val="24"/>
          <w:lang w:eastAsia="ro-RO"/>
        </w:rPr>
        <w:t xml:space="preserve"> </w:t>
      </w:r>
      <w:r w:rsidRPr="00E61A7E">
        <w:rPr>
          <w:rFonts w:ascii="Georgia" w:eastAsia="Times New Roman" w:hAnsi="Georgia" w:cs="Tahoma"/>
          <w:noProof/>
          <w:sz w:val="24"/>
          <w:szCs w:val="24"/>
          <w:lang w:eastAsia="ro-RO"/>
        </w:rPr>
        <w:t>se întruneşte în şedinţe ordinare, cel puţin o dată pe lună, la convocarea primarului.</w:t>
      </w:r>
    </w:p>
    <w:p w14:paraId="5A015A02" w14:textId="5D0A1711"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Consiliul Local al </w:t>
      </w:r>
      <w:r w:rsidR="00D9573E" w:rsidRPr="00E61A7E">
        <w:rPr>
          <w:rFonts w:ascii="Georgia" w:eastAsia="Times New Roman" w:hAnsi="Georgia" w:cs="Tahoma"/>
          <w:noProof/>
          <w:sz w:val="24"/>
          <w:szCs w:val="24"/>
          <w:lang w:eastAsia="ro-RO"/>
        </w:rPr>
        <w:t xml:space="preserve">comunei </w:t>
      </w:r>
      <w:r w:rsidR="002A723D">
        <w:rPr>
          <w:rFonts w:ascii="Georgia" w:eastAsia="Times New Roman" w:hAnsi="Georgia" w:cs="Tahoma"/>
          <w:sz w:val="24"/>
          <w:szCs w:val="24"/>
          <w:lang w:eastAsia="ro-RO"/>
        </w:rPr>
        <w:t>Hamcearca,</w:t>
      </w:r>
      <w:r w:rsidR="00D9573E" w:rsidRPr="00E61A7E">
        <w:rPr>
          <w:rFonts w:ascii="Georgia" w:eastAsia="Times New Roman" w:hAnsi="Georgia" w:cs="Tahoma"/>
          <w:noProof/>
          <w:sz w:val="24"/>
          <w:szCs w:val="24"/>
          <w:lang w:eastAsia="ro-RO"/>
        </w:rPr>
        <w:t xml:space="preserve"> județul </w:t>
      </w:r>
      <w:r w:rsidR="002A723D">
        <w:rPr>
          <w:rFonts w:ascii="Georgia" w:eastAsia="Times New Roman" w:hAnsi="Georgia" w:cs="Tahoma"/>
          <w:noProof/>
          <w:sz w:val="24"/>
          <w:szCs w:val="24"/>
          <w:lang w:eastAsia="ro-RO"/>
        </w:rPr>
        <w:t>Tulcea</w:t>
      </w:r>
      <w:r w:rsidR="00D9573E" w:rsidRPr="00E61A7E">
        <w:rPr>
          <w:rFonts w:ascii="Georgia" w:eastAsia="Times New Roman" w:hAnsi="Georgia" w:cs="Tahoma"/>
          <w:noProof/>
          <w:sz w:val="24"/>
          <w:szCs w:val="24"/>
          <w:lang w:eastAsia="ro-RO"/>
        </w:rPr>
        <w:t xml:space="preserve"> </w:t>
      </w:r>
      <w:r w:rsidRPr="00E61A7E">
        <w:rPr>
          <w:rFonts w:ascii="Georgia" w:eastAsia="Times New Roman" w:hAnsi="Georgia" w:cs="Tahoma"/>
          <w:noProof/>
          <w:sz w:val="24"/>
          <w:szCs w:val="24"/>
          <w:lang w:eastAsia="ro-RO"/>
        </w:rPr>
        <w:t>se poate întruni şi în şedinţe extraordinare la convocarea:</w:t>
      </w:r>
      <w:r w:rsidR="00D9573E" w:rsidRPr="00E61A7E">
        <w:rPr>
          <w:rFonts w:ascii="Georgia" w:eastAsia="Times New Roman" w:hAnsi="Georgia" w:cs="Tahoma"/>
          <w:noProof/>
          <w:sz w:val="24"/>
          <w:szCs w:val="24"/>
          <w:lang w:eastAsia="ro-RO"/>
        </w:rPr>
        <w:t xml:space="preserve"> </w:t>
      </w:r>
    </w:p>
    <w:p w14:paraId="00E6D86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primarului;</w:t>
      </w:r>
    </w:p>
    <w:p w14:paraId="3309449B"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a cel puţin unei treimi din numărul consilierilor locali în funcţie;</w:t>
      </w:r>
    </w:p>
    <w:p w14:paraId="0599CFF2"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primarului, ca urmare a solicitării prefectului, în cazuri care necesită adoptarea de măsuri imediate pentru gestionarea situaţiilor de criză sau de urgenţă.</w:t>
      </w:r>
    </w:p>
    <w:p w14:paraId="78CB2986" w14:textId="77777777" w:rsidR="00542178" w:rsidRPr="00E61A7E" w:rsidRDefault="00542178" w:rsidP="00E61A7E">
      <w:pPr>
        <w:spacing w:after="0" w:line="240" w:lineRule="auto"/>
        <w:jc w:val="both"/>
        <w:rPr>
          <w:rFonts w:ascii="Georgia" w:eastAsia="Times New Roman" w:hAnsi="Georgia" w:cs="Tahoma"/>
          <w:b/>
          <w:bCs/>
          <w:color w:val="24689B"/>
          <w:sz w:val="24"/>
          <w:szCs w:val="24"/>
          <w:lang w:eastAsia="ro-RO"/>
        </w:rPr>
      </w:pPr>
    </w:p>
    <w:p w14:paraId="2505017D"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23</w:t>
      </w:r>
    </w:p>
    <w:p w14:paraId="4C16E7C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Convocarea şedinţelor consiliului local</w:t>
      </w:r>
    </w:p>
    <w:p w14:paraId="25C5E508" w14:textId="7EC1BFA6"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Consiliul Local al </w:t>
      </w:r>
      <w:r w:rsidR="005D5B8B" w:rsidRPr="00E61A7E">
        <w:rPr>
          <w:rFonts w:ascii="Georgia" w:eastAsia="Times New Roman" w:hAnsi="Georgia" w:cs="Tahoma"/>
          <w:noProof/>
          <w:sz w:val="24"/>
          <w:szCs w:val="24"/>
          <w:lang w:eastAsia="ro-RO"/>
        </w:rPr>
        <w:t xml:space="preserve">comunei </w:t>
      </w:r>
      <w:r w:rsidR="002A723D">
        <w:rPr>
          <w:rFonts w:ascii="Georgia" w:eastAsia="Times New Roman" w:hAnsi="Georgia" w:cs="Tahoma"/>
          <w:sz w:val="24"/>
          <w:szCs w:val="24"/>
          <w:lang w:eastAsia="ro-RO"/>
        </w:rPr>
        <w:t>Hamcearca</w:t>
      </w:r>
      <w:r w:rsidR="00DE126F" w:rsidRPr="00E61A7E">
        <w:rPr>
          <w:rFonts w:ascii="Georgia" w:eastAsia="Times New Roman" w:hAnsi="Georgia" w:cs="Tahoma"/>
          <w:noProof/>
          <w:sz w:val="24"/>
          <w:szCs w:val="24"/>
          <w:lang w:eastAsia="ro-RO"/>
        </w:rPr>
        <w:t xml:space="preserve">, județul </w:t>
      </w:r>
      <w:r w:rsidR="002A723D">
        <w:rPr>
          <w:rFonts w:ascii="Georgia" w:eastAsia="Times New Roman" w:hAnsi="Georgia" w:cs="Tahoma"/>
          <w:noProof/>
          <w:sz w:val="24"/>
          <w:szCs w:val="24"/>
          <w:lang w:eastAsia="ro-RO"/>
        </w:rPr>
        <w:t>Tulcea</w:t>
      </w:r>
      <w:r w:rsidR="00DE126F" w:rsidRPr="00E61A7E">
        <w:rPr>
          <w:rFonts w:ascii="Georgia" w:eastAsia="Times New Roman" w:hAnsi="Georgia" w:cs="Tahoma"/>
          <w:noProof/>
          <w:sz w:val="24"/>
          <w:szCs w:val="24"/>
          <w:lang w:eastAsia="ro-RO"/>
        </w:rPr>
        <w:t xml:space="preserve"> </w:t>
      </w:r>
      <w:r w:rsidRPr="00E61A7E">
        <w:rPr>
          <w:rFonts w:ascii="Georgia" w:eastAsia="Times New Roman" w:hAnsi="Georgia" w:cs="Tahoma"/>
          <w:noProof/>
          <w:sz w:val="24"/>
          <w:szCs w:val="24"/>
          <w:lang w:eastAsia="ro-RO"/>
        </w:rPr>
        <w:t>se convoacă după cum urmează:</w:t>
      </w:r>
    </w:p>
    <w:p w14:paraId="33F0186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 xml:space="preserve">a) prin dispoziţie a primarului, în cazurile prevăzute la </w:t>
      </w:r>
      <w:hyperlink w:history="1">
        <w:r w:rsidRPr="00E61A7E">
          <w:rPr>
            <w:rFonts w:ascii="Georgia" w:eastAsia="Times New Roman" w:hAnsi="Georgia" w:cs="Tahoma"/>
            <w:noProof/>
            <w:color w:val="0000FF"/>
            <w:sz w:val="24"/>
            <w:szCs w:val="24"/>
            <w:u w:val="single"/>
            <w:lang w:eastAsia="ro-RO"/>
          </w:rPr>
          <w:t>art. 22 alin. (1)</w:t>
        </w:r>
      </w:hyperlink>
      <w:r w:rsidRPr="00E61A7E">
        <w:rPr>
          <w:rFonts w:ascii="Georgia" w:eastAsia="Times New Roman" w:hAnsi="Georgia" w:cs="Tahoma"/>
          <w:noProof/>
          <w:sz w:val="24"/>
          <w:szCs w:val="24"/>
          <w:lang w:eastAsia="ro-RO"/>
        </w:rPr>
        <w:t xml:space="preserve">, </w:t>
      </w:r>
      <w:hyperlink w:history="1">
        <w:r w:rsidRPr="00E61A7E">
          <w:rPr>
            <w:rFonts w:ascii="Georgia" w:eastAsia="Times New Roman" w:hAnsi="Georgia" w:cs="Tahoma"/>
            <w:noProof/>
            <w:color w:val="0000FF"/>
            <w:sz w:val="24"/>
            <w:szCs w:val="24"/>
            <w:u w:val="single"/>
            <w:lang w:eastAsia="ro-RO"/>
          </w:rPr>
          <w:t>alin. (2) lit. a)</w:t>
        </w:r>
      </w:hyperlink>
      <w:r w:rsidRPr="00E61A7E">
        <w:rPr>
          <w:rFonts w:ascii="Georgia" w:eastAsia="Times New Roman" w:hAnsi="Georgia" w:cs="Tahoma"/>
          <w:noProof/>
          <w:sz w:val="24"/>
          <w:szCs w:val="24"/>
          <w:lang w:eastAsia="ro-RO"/>
        </w:rPr>
        <w:t xml:space="preserve"> şi </w:t>
      </w:r>
      <w:hyperlink w:history="1">
        <w:r w:rsidRPr="00E61A7E">
          <w:rPr>
            <w:rFonts w:ascii="Georgia" w:eastAsia="Times New Roman" w:hAnsi="Georgia" w:cs="Tahoma"/>
            <w:noProof/>
            <w:color w:val="0000FF"/>
            <w:sz w:val="24"/>
            <w:szCs w:val="24"/>
            <w:u w:val="single"/>
            <w:lang w:eastAsia="ro-RO"/>
          </w:rPr>
          <w:t>c)</w:t>
        </w:r>
      </w:hyperlink>
      <w:r w:rsidRPr="00E61A7E">
        <w:rPr>
          <w:rFonts w:ascii="Georgia" w:eastAsia="Times New Roman" w:hAnsi="Georgia" w:cs="Tahoma"/>
          <w:noProof/>
          <w:sz w:val="24"/>
          <w:szCs w:val="24"/>
          <w:lang w:eastAsia="ro-RO"/>
        </w:rPr>
        <w:t>;</w:t>
      </w:r>
    </w:p>
    <w:p w14:paraId="1CE61A77"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b) prin convocare semnată de către consilierii locali care au această iniţiativă, în cazul prevăzut la </w:t>
      </w:r>
      <w:hyperlink w:history="1">
        <w:r w:rsidRPr="00E61A7E">
          <w:rPr>
            <w:rFonts w:ascii="Georgia" w:eastAsia="Times New Roman" w:hAnsi="Georgia" w:cs="Tahoma"/>
            <w:noProof/>
            <w:color w:val="0000FF"/>
            <w:sz w:val="24"/>
            <w:szCs w:val="24"/>
            <w:u w:val="single"/>
            <w:lang w:eastAsia="ro-RO"/>
          </w:rPr>
          <w:t>art. 22 alin. (2) lit. b)</w:t>
        </w:r>
      </w:hyperlink>
      <w:r w:rsidRPr="00E61A7E">
        <w:rPr>
          <w:rFonts w:ascii="Georgia" w:eastAsia="Times New Roman" w:hAnsi="Georgia" w:cs="Tahoma"/>
          <w:noProof/>
          <w:sz w:val="24"/>
          <w:szCs w:val="24"/>
          <w:lang w:eastAsia="ro-RO"/>
        </w:rPr>
        <w:t xml:space="preserve">. Formatul modelului orientativ de convocare se regăseşte în </w:t>
      </w:r>
      <w:hyperlink w:history="1">
        <w:r w:rsidRPr="00E61A7E">
          <w:rPr>
            <w:rFonts w:ascii="Georgia" w:eastAsia="Times New Roman" w:hAnsi="Georgia" w:cs="Tahoma"/>
            <w:noProof/>
            <w:color w:val="0000FF"/>
            <w:sz w:val="24"/>
            <w:szCs w:val="24"/>
            <w:u w:val="single"/>
            <w:lang w:eastAsia="ro-RO"/>
          </w:rPr>
          <w:t>anexa nr. 6</w:t>
        </w:r>
      </w:hyperlink>
      <w:r w:rsidRPr="00E61A7E">
        <w:rPr>
          <w:rFonts w:ascii="Georgia" w:eastAsia="Times New Roman" w:hAnsi="Georgia" w:cs="Tahoma"/>
          <w:noProof/>
          <w:sz w:val="24"/>
          <w:szCs w:val="24"/>
          <w:lang w:eastAsia="ro-RO"/>
        </w:rPr>
        <w:t xml:space="preserve"> la prezentul regulament.</w:t>
      </w:r>
    </w:p>
    <w:p w14:paraId="42920D4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Consilierii locali sunt convocaţi, prin grija secretarului general, cel târziu în ziua ulterioară primirii de către acesta a dispoziţiei sau documentului de convocare iniţiat de cel puţin o treime din numărul consilierilor locali în funcţie, în una dintre următoarele modalităţi:</w:t>
      </w:r>
    </w:p>
    <w:p w14:paraId="7814A35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în scris;</w:t>
      </w:r>
    </w:p>
    <w:p w14:paraId="4ACB9ADF"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prin mijloace electronice;</w:t>
      </w:r>
    </w:p>
    <w:p w14:paraId="00013B80"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în scris şi prin mijloace electronice.</w:t>
      </w:r>
    </w:p>
    <w:p w14:paraId="4A5452D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Data şedinţei consiliului local precizată cu ocazia convocării este stabilită cu respectarea modului de calcul al termenelor procedurale, prevăzut de </w:t>
      </w:r>
      <w:hyperlink w:history="1">
        <w:r w:rsidRPr="00E61A7E">
          <w:rPr>
            <w:rFonts w:ascii="Georgia" w:eastAsia="Times New Roman" w:hAnsi="Georgia" w:cs="Tahoma"/>
            <w:noProof/>
            <w:color w:val="0000FF"/>
            <w:sz w:val="24"/>
            <w:szCs w:val="24"/>
            <w:u w:val="single"/>
            <w:lang w:eastAsia="ro-RO"/>
          </w:rPr>
          <w:t>art. 181 din Legea nr. 134/2010 privind Codul de procedură civilă, republicată</w:t>
        </w:r>
      </w:hyperlink>
      <w:r w:rsidRPr="00E61A7E">
        <w:rPr>
          <w:rFonts w:ascii="Georgia" w:eastAsia="Times New Roman" w:hAnsi="Georgia" w:cs="Tahoma"/>
          <w:noProof/>
          <w:sz w:val="24"/>
          <w:szCs w:val="24"/>
          <w:lang w:eastAsia="ro-RO"/>
        </w:rPr>
        <w:t>, cu modificările şi completările ulterioare, astfel:</w:t>
      </w:r>
    </w:p>
    <w:p w14:paraId="1FFB354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în termen de 5 zile de la data comunicării dispoziţiei de convocare pentru şedinţele ordinare;</w:t>
      </w:r>
    </w:p>
    <w:p w14:paraId="0337184C"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în termen de 3 zile de la data comunicării dispoziţiei sau documentului de convocare pentru şedinţele extraordinare.</w:t>
      </w:r>
    </w:p>
    <w:p w14:paraId="73ABBDA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În caz de forţă majoră şi/sau de maximă urgenţă pentru rezolvarea intereselor locuitorilor comunei, ori în alte situaţii stabilite de regulamentul de organizare şi funcţionare a consiliului local, convocarea acestuia pentru şedinţa extraordinară, prin excepţie de la prevederile </w:t>
      </w:r>
      <w:hyperlink w:history="1">
        <w:r w:rsidRPr="00E61A7E">
          <w:rPr>
            <w:rFonts w:ascii="Georgia" w:eastAsia="Times New Roman" w:hAnsi="Georgia" w:cs="Tahoma"/>
            <w:noProof/>
            <w:color w:val="0000FF"/>
            <w:sz w:val="24"/>
            <w:szCs w:val="24"/>
            <w:u w:val="single"/>
            <w:lang w:eastAsia="ro-RO"/>
          </w:rPr>
          <w:t>alin. (3) lit. b)</w:t>
        </w:r>
      </w:hyperlink>
      <w:r w:rsidRPr="00E61A7E">
        <w:rPr>
          <w:rFonts w:ascii="Georgia" w:eastAsia="Times New Roman" w:hAnsi="Georgia" w:cs="Tahoma"/>
          <w:noProof/>
          <w:sz w:val="24"/>
          <w:szCs w:val="24"/>
          <w:lang w:eastAsia="ro-RO"/>
        </w:rPr>
        <w:t>, se face de îndată.</w:t>
      </w:r>
    </w:p>
    <w:p w14:paraId="1E968ECD"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Documentul de convocare cuprinde obligatoriu următoarele informaţii despre şedinţă:</w:t>
      </w:r>
    </w:p>
    <w:p w14:paraId="10F119A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data şi ora desfăşurării;</w:t>
      </w:r>
    </w:p>
    <w:p w14:paraId="0C70F016"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modalitatea de desfăşurare;</w:t>
      </w:r>
    </w:p>
    <w:p w14:paraId="63B7311D"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c) locul desfăşurării în cazul şedinţelor desfăşurate cu participarea fizică a consilierilor </w:t>
      </w:r>
      <w:r w:rsidR="00E61A7E" w:rsidRPr="00E61A7E">
        <w:rPr>
          <w:rFonts w:ascii="Georgia" w:eastAsia="Times New Roman" w:hAnsi="Georgia" w:cs="Tahoma"/>
          <w:noProof/>
          <w:sz w:val="24"/>
          <w:szCs w:val="24"/>
          <w:lang w:eastAsia="ro-RO"/>
        </w:rPr>
        <w:t>locali</w:t>
      </w:r>
    </w:p>
    <w:p w14:paraId="05E41D6D"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d) proiectul ordinii de zi;</w:t>
      </w:r>
    </w:p>
    <w:p w14:paraId="1B4983B1"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e) materialele înscrise pe proiectul ordinii de zi;</w:t>
      </w:r>
    </w:p>
    <w:p w14:paraId="6E4DCD67"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f) modalitatea prin care sunt puse la dispoziţia consilierilor locali, potrivit opţiunilor acestora, materialele înscrise pe proiectul ordinii de zi;</w:t>
      </w:r>
    </w:p>
    <w:p w14:paraId="39CDD9C9"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g) indicarea comisiilor de specialitate cărora le-au fost trimise spre avizare proiectele de hotărâri;</w:t>
      </w:r>
    </w:p>
    <w:p w14:paraId="2928C71E"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h) invitaţia de a formula şi depune amendamente asupra proiectelor de hotărâri.</w:t>
      </w:r>
    </w:p>
    <w:p w14:paraId="1C6B8E3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 xml:space="preserve">(6) </w:t>
      </w:r>
      <w:r w:rsidRPr="00E61A7E">
        <w:rPr>
          <w:rFonts w:ascii="Georgia" w:eastAsia="Times New Roman" w:hAnsi="Georgia" w:cs="Tahoma"/>
          <w:noProof/>
          <w:sz w:val="24"/>
          <w:szCs w:val="24"/>
          <w:lang w:eastAsia="ro-RO"/>
        </w:rPr>
        <w:t xml:space="preserve">Secretarul general transmite prefectului, sub semnătura sa, evidenţa prezenţei consilierilor locali la convocările pentru şedinţele care nu s-au putut desfăşura din lipsa cvorumului, în termen de 3 zile de la data convocării. Evidenţa transmisă prefectului precizează şi situaţiile în care, drept urmare a ultimei absenţe, a intervenit cazul de încetare de drept a mandatului prevăzut la </w:t>
      </w:r>
      <w:hyperlink w:history="1">
        <w:r w:rsidRPr="00E61A7E">
          <w:rPr>
            <w:rFonts w:ascii="Georgia" w:eastAsia="Times New Roman" w:hAnsi="Georgia" w:cs="Tahoma"/>
            <w:noProof/>
            <w:color w:val="0000FF"/>
            <w:sz w:val="24"/>
            <w:szCs w:val="24"/>
            <w:u w:val="single"/>
            <w:lang w:eastAsia="ro-RO"/>
          </w:rPr>
          <w:t>art. 55 alin. (2) lit. e)</w:t>
        </w:r>
      </w:hyperlink>
      <w:r w:rsidRPr="00E61A7E">
        <w:rPr>
          <w:rFonts w:ascii="Georgia" w:eastAsia="Times New Roman" w:hAnsi="Georgia" w:cs="Tahoma"/>
          <w:noProof/>
          <w:sz w:val="24"/>
          <w:szCs w:val="24"/>
          <w:lang w:eastAsia="ro-RO"/>
        </w:rPr>
        <w:t>.</w:t>
      </w:r>
    </w:p>
    <w:p w14:paraId="653C607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(7) </w:t>
      </w:r>
      <w:r w:rsidRPr="00E61A7E">
        <w:rPr>
          <w:rFonts w:ascii="Georgia" w:eastAsia="Times New Roman" w:hAnsi="Georgia" w:cs="Tahoma"/>
          <w:noProof/>
          <w:sz w:val="24"/>
          <w:szCs w:val="24"/>
          <w:lang w:eastAsia="ro-RO"/>
        </w:rPr>
        <w:t>În toate cazurile, convocarea se consemnează în procesul-verbal al şedinţei.</w:t>
      </w:r>
    </w:p>
    <w:p w14:paraId="584CEEA6" w14:textId="77777777" w:rsidR="00542178" w:rsidRPr="00E61A7E" w:rsidRDefault="00542178" w:rsidP="00E61A7E">
      <w:pPr>
        <w:spacing w:after="0" w:line="240" w:lineRule="auto"/>
        <w:jc w:val="both"/>
        <w:rPr>
          <w:rFonts w:ascii="Georgia" w:eastAsia="Times New Roman" w:hAnsi="Georgia" w:cs="Tahoma"/>
          <w:b/>
          <w:bCs/>
          <w:color w:val="24689B"/>
          <w:sz w:val="24"/>
          <w:szCs w:val="24"/>
          <w:lang w:eastAsia="ro-RO"/>
        </w:rPr>
      </w:pPr>
    </w:p>
    <w:p w14:paraId="1A6C2C1A"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24</w:t>
      </w:r>
    </w:p>
    <w:p w14:paraId="42E4941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Ordinea de zi</w:t>
      </w:r>
    </w:p>
    <w:p w14:paraId="561254D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Proiectul ordinii de zi se redactează de către secretarul general şi compartimentele de resort din cadrul aparatului de specialitate al primarului, ca anexă la documentul de convocare la propunerea primarului sau a consilierilor locali, după caz, în condiţiile legii.</w:t>
      </w:r>
    </w:p>
    <w:p w14:paraId="184D296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Este obligatorie înscrierea pe proiectul ordinii de zi a proiectelor de hotărâri care îndeplinesc condiţiile prevăzute la </w:t>
      </w:r>
      <w:hyperlink w:history="1">
        <w:r w:rsidRPr="00E61A7E">
          <w:rPr>
            <w:rFonts w:ascii="Georgia" w:eastAsia="Times New Roman" w:hAnsi="Georgia" w:cs="Tahoma"/>
            <w:noProof/>
            <w:color w:val="0000FF"/>
            <w:sz w:val="24"/>
            <w:szCs w:val="24"/>
            <w:u w:val="single"/>
            <w:lang w:eastAsia="ro-RO"/>
          </w:rPr>
          <w:t>art. 25 alin. (10)</w:t>
        </w:r>
      </w:hyperlink>
      <w:r w:rsidRPr="00E61A7E">
        <w:rPr>
          <w:rFonts w:ascii="Georgia" w:eastAsia="Times New Roman" w:hAnsi="Georgia" w:cs="Tahoma"/>
          <w:noProof/>
          <w:sz w:val="24"/>
          <w:szCs w:val="24"/>
          <w:lang w:eastAsia="ro-RO"/>
        </w:rPr>
        <w:t>.</w:t>
      </w:r>
    </w:p>
    <w:p w14:paraId="633911FA"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Proiectul ordinii de zi a şedinţei consiliului local poate cuprinde:</w:t>
      </w:r>
    </w:p>
    <w:p w14:paraId="1F73965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aprobarea procesului-verbal al şedinţei anterioare;</w:t>
      </w:r>
    </w:p>
    <w:p w14:paraId="305A4385"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b) proiecte de hotărâri, cu menţionarea: numărului de înregistrare, a titlului şi a iniţiatorului, potrivit </w:t>
      </w:r>
      <w:hyperlink w:history="1">
        <w:r w:rsidRPr="00E61A7E">
          <w:rPr>
            <w:rFonts w:ascii="Georgia" w:eastAsia="Times New Roman" w:hAnsi="Georgia" w:cs="Tahoma"/>
            <w:noProof/>
            <w:color w:val="0000FF"/>
            <w:sz w:val="24"/>
            <w:szCs w:val="24"/>
            <w:u w:val="single"/>
            <w:lang w:eastAsia="ro-RO"/>
          </w:rPr>
          <w:t>anexei nr. 7</w:t>
        </w:r>
      </w:hyperlink>
      <w:r w:rsidRPr="00E61A7E">
        <w:rPr>
          <w:rFonts w:ascii="Georgia" w:eastAsia="Times New Roman" w:hAnsi="Georgia" w:cs="Tahoma"/>
          <w:noProof/>
          <w:sz w:val="24"/>
          <w:szCs w:val="24"/>
          <w:lang w:eastAsia="ro-RO"/>
        </w:rPr>
        <w:t xml:space="preserve"> la prezentul regulament;</w:t>
      </w:r>
    </w:p>
    <w:p w14:paraId="11DD1199"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rapoarte ale primarului, ale viceprimarului, ale consilierilor locali, ale comisiilor de specialitate, ale comisiilor speciale sau mixte;</w:t>
      </w:r>
    </w:p>
    <w:p w14:paraId="68F8CA9C"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d) rapoarte sau informări ale conducătorilor organismelor prestatoare de servicii publice şi de utilitate publică, după caz;</w:t>
      </w:r>
    </w:p>
    <w:p w14:paraId="2B81AD12"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e) întrebări, interpelări, răspunsuri;</w:t>
      </w:r>
    </w:p>
    <w:p w14:paraId="28D962AF"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f) petiţii;</w:t>
      </w:r>
    </w:p>
    <w:p w14:paraId="36AB9091"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g) orice alte probleme de interes local.</w:t>
      </w:r>
    </w:p>
    <w:p w14:paraId="6ED5DEF8"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Proiectul ordinii de zi a</w:t>
      </w:r>
      <w:r w:rsidR="004174FD" w:rsidRPr="00E61A7E">
        <w:rPr>
          <w:rFonts w:ascii="Georgia" w:eastAsia="Times New Roman" w:hAnsi="Georgia" w:cs="Tahoma"/>
          <w:noProof/>
          <w:sz w:val="24"/>
          <w:szCs w:val="24"/>
          <w:lang w:eastAsia="ro-RO"/>
        </w:rPr>
        <w:t>l</w:t>
      </w:r>
      <w:r w:rsidRPr="00E61A7E">
        <w:rPr>
          <w:rFonts w:ascii="Georgia" w:eastAsia="Times New Roman" w:hAnsi="Georgia" w:cs="Tahoma"/>
          <w:noProof/>
          <w:sz w:val="24"/>
          <w:szCs w:val="24"/>
          <w:lang w:eastAsia="ro-RO"/>
        </w:rPr>
        <w:t xml:space="preserve"> şedinţei consiliului local se aduce la cunoştinţa locuitorilor comunei, prin massmedia, prin afişarea pe pagina de internet a unităţii administrativ-teritoriale sau prin orice alt mijloc de publicitate.</w:t>
      </w:r>
    </w:p>
    <w:p w14:paraId="1DD7B73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r w:rsidR="001B7034" w:rsidRPr="00E61A7E">
        <w:rPr>
          <w:rFonts w:ascii="Georgia" w:eastAsia="Times New Roman" w:hAnsi="Georgia" w:cs="Tahoma"/>
          <w:sz w:val="24"/>
          <w:szCs w:val="24"/>
          <w:lang w:eastAsia="ro-RO"/>
        </w:rPr>
        <w:t>5</w:t>
      </w:r>
      <w:r w:rsidRPr="00E61A7E">
        <w:rPr>
          <w:rFonts w:ascii="Georgia" w:eastAsia="Times New Roman" w:hAnsi="Georgia" w:cs="Tahoma"/>
          <w:sz w:val="24"/>
          <w:szCs w:val="24"/>
          <w:lang w:eastAsia="ro-RO"/>
        </w:rPr>
        <w:t xml:space="preserve">) </w:t>
      </w:r>
      <w:r w:rsidRPr="00E61A7E">
        <w:rPr>
          <w:rFonts w:ascii="Georgia" w:eastAsia="Times New Roman" w:hAnsi="Georgia" w:cs="Tahoma"/>
          <w:noProof/>
          <w:sz w:val="24"/>
          <w:szCs w:val="24"/>
          <w:lang w:eastAsia="ro-RO"/>
        </w:rPr>
        <w:t xml:space="preserve">Scoaterea unui proiect de hotărâre de pe proiectul ordinii de zi se face în situaţia în care acesta nu îndeplineşte condiţiile prevăzute la </w:t>
      </w:r>
      <w:hyperlink w:history="1">
        <w:r w:rsidRPr="00E61A7E">
          <w:rPr>
            <w:rFonts w:ascii="Georgia" w:eastAsia="Times New Roman" w:hAnsi="Georgia" w:cs="Tahoma"/>
            <w:noProof/>
            <w:color w:val="0000FF"/>
            <w:sz w:val="24"/>
            <w:szCs w:val="24"/>
            <w:u w:val="single"/>
            <w:lang w:eastAsia="ro-RO"/>
          </w:rPr>
          <w:t>art. 25 alin. (10)</w:t>
        </w:r>
      </w:hyperlink>
      <w:r w:rsidRPr="00E61A7E">
        <w:rPr>
          <w:rFonts w:ascii="Georgia" w:eastAsia="Times New Roman" w:hAnsi="Georgia" w:cs="Tahoma"/>
          <w:noProof/>
          <w:sz w:val="24"/>
          <w:szCs w:val="24"/>
          <w:lang w:eastAsia="ro-RO"/>
        </w:rPr>
        <w:t xml:space="preserve"> sau numai cu acordul iniţiatorului, dacă acesta îndeplineşte condiţiile prevăzute la </w:t>
      </w:r>
      <w:hyperlink w:history="1">
        <w:r w:rsidRPr="00E61A7E">
          <w:rPr>
            <w:rFonts w:ascii="Georgia" w:eastAsia="Times New Roman" w:hAnsi="Georgia" w:cs="Tahoma"/>
            <w:noProof/>
            <w:color w:val="0000FF"/>
            <w:sz w:val="24"/>
            <w:szCs w:val="24"/>
            <w:u w:val="single"/>
            <w:lang w:eastAsia="ro-RO"/>
          </w:rPr>
          <w:t>art. 25 alin. (10)</w:t>
        </w:r>
      </w:hyperlink>
      <w:r w:rsidRPr="00E61A7E">
        <w:rPr>
          <w:rFonts w:ascii="Georgia" w:eastAsia="Times New Roman" w:hAnsi="Georgia" w:cs="Tahoma"/>
          <w:noProof/>
          <w:sz w:val="24"/>
          <w:szCs w:val="24"/>
          <w:lang w:eastAsia="ro-RO"/>
        </w:rPr>
        <w:t>.</w:t>
      </w:r>
    </w:p>
    <w:p w14:paraId="779BD09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r w:rsidR="001B7034" w:rsidRPr="00E61A7E">
        <w:rPr>
          <w:rFonts w:ascii="Georgia" w:eastAsia="Times New Roman" w:hAnsi="Georgia" w:cs="Tahoma"/>
          <w:sz w:val="24"/>
          <w:szCs w:val="24"/>
          <w:lang w:eastAsia="ro-RO"/>
        </w:rPr>
        <w:t>6</w:t>
      </w:r>
      <w:r w:rsidRPr="00E61A7E">
        <w:rPr>
          <w:rFonts w:ascii="Georgia" w:eastAsia="Times New Roman" w:hAnsi="Georgia" w:cs="Tahoma"/>
          <w:sz w:val="24"/>
          <w:szCs w:val="24"/>
          <w:lang w:eastAsia="ro-RO"/>
        </w:rPr>
        <w:t xml:space="preserve">) </w:t>
      </w:r>
      <w:r w:rsidRPr="00E61A7E">
        <w:rPr>
          <w:rFonts w:ascii="Georgia" w:eastAsia="Times New Roman" w:hAnsi="Georgia" w:cs="Tahoma"/>
          <w:noProof/>
          <w:sz w:val="24"/>
          <w:szCs w:val="24"/>
          <w:lang w:eastAsia="ro-RO"/>
        </w:rPr>
        <w:t>Ordinea de zi a şedinţei se aprobă cu majoritate simplă, la propunerea celui/celor care a/au cerut convocarea consiliului local.</w:t>
      </w:r>
    </w:p>
    <w:p w14:paraId="2F9EA32D" w14:textId="77777777" w:rsidR="00033596" w:rsidRPr="00E61A7E" w:rsidRDefault="001B7034"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(7</w:t>
      </w:r>
      <w:r w:rsidR="00033596" w:rsidRPr="00E61A7E">
        <w:rPr>
          <w:rFonts w:ascii="Georgia" w:eastAsia="Times New Roman" w:hAnsi="Georgia" w:cs="Tahoma"/>
          <w:sz w:val="24"/>
          <w:szCs w:val="24"/>
          <w:lang w:eastAsia="ro-RO"/>
        </w:rPr>
        <w:t xml:space="preserve">) </w:t>
      </w:r>
      <w:r w:rsidR="00033596" w:rsidRPr="00E61A7E">
        <w:rPr>
          <w:rFonts w:ascii="Georgia" w:eastAsia="Times New Roman" w:hAnsi="Georgia" w:cs="Tahoma"/>
          <w:noProof/>
          <w:sz w:val="24"/>
          <w:szCs w:val="24"/>
          <w:lang w:eastAsia="ro-RO"/>
        </w:rPr>
        <w:t>Suplimentarea ordinii de zi se aprobă numai pentru probleme urgente cu majoritate simplă.</w:t>
      </w:r>
    </w:p>
    <w:p w14:paraId="73E6B94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r w:rsidR="001B7034" w:rsidRPr="00E61A7E">
        <w:rPr>
          <w:rFonts w:ascii="Georgia" w:eastAsia="Times New Roman" w:hAnsi="Georgia" w:cs="Tahoma"/>
          <w:sz w:val="24"/>
          <w:szCs w:val="24"/>
          <w:lang w:eastAsia="ro-RO"/>
        </w:rPr>
        <w:t>8</w:t>
      </w:r>
      <w:r w:rsidRPr="00E61A7E">
        <w:rPr>
          <w:rFonts w:ascii="Georgia" w:eastAsia="Times New Roman" w:hAnsi="Georgia" w:cs="Tahoma"/>
          <w:sz w:val="24"/>
          <w:szCs w:val="24"/>
          <w:lang w:eastAsia="ro-RO"/>
        </w:rPr>
        <w:t xml:space="preserve">) </w:t>
      </w:r>
      <w:r w:rsidRPr="00E61A7E">
        <w:rPr>
          <w:rFonts w:ascii="Georgia" w:eastAsia="Times New Roman" w:hAnsi="Georgia" w:cs="Tahoma"/>
          <w:noProof/>
          <w:sz w:val="24"/>
          <w:szCs w:val="24"/>
          <w:lang w:eastAsia="ro-RO"/>
        </w:rPr>
        <w:t xml:space="preserve">În cazul neaprobării proiectului ordinii de zi, în condiţiile prevăzute la </w:t>
      </w:r>
      <w:hyperlink w:history="1">
        <w:r w:rsidRPr="00E61A7E">
          <w:rPr>
            <w:rFonts w:ascii="Georgia" w:eastAsia="Times New Roman" w:hAnsi="Georgia" w:cs="Tahoma"/>
            <w:noProof/>
            <w:color w:val="0000FF"/>
            <w:sz w:val="24"/>
            <w:szCs w:val="24"/>
            <w:u w:val="single"/>
            <w:lang w:eastAsia="ro-RO"/>
          </w:rPr>
          <w:t>alin. (7)</w:t>
        </w:r>
      </w:hyperlink>
      <w:r w:rsidRPr="00E61A7E">
        <w:rPr>
          <w:rFonts w:ascii="Georgia" w:eastAsia="Times New Roman" w:hAnsi="Georgia" w:cs="Tahoma"/>
          <w:noProof/>
          <w:sz w:val="24"/>
          <w:szCs w:val="24"/>
          <w:lang w:eastAsia="ro-RO"/>
        </w:rPr>
        <w:t>, nu se acordă indemnizaţia cuvenită consilierilor locali pentru şedinţa respectivă.</w:t>
      </w:r>
    </w:p>
    <w:p w14:paraId="755FDBDF" w14:textId="77777777" w:rsidR="00E61A7E" w:rsidRDefault="00E61A7E" w:rsidP="00E61A7E">
      <w:pPr>
        <w:spacing w:after="0" w:line="240" w:lineRule="auto"/>
        <w:jc w:val="both"/>
        <w:rPr>
          <w:rFonts w:ascii="Georgia" w:eastAsia="Times New Roman" w:hAnsi="Georgia" w:cs="Tahoma"/>
          <w:b/>
          <w:bCs/>
          <w:color w:val="24689B"/>
          <w:sz w:val="24"/>
          <w:szCs w:val="24"/>
          <w:lang w:eastAsia="ro-RO"/>
        </w:rPr>
      </w:pPr>
    </w:p>
    <w:p w14:paraId="7982E1A2"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25</w:t>
      </w:r>
    </w:p>
    <w:p w14:paraId="2D170C2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Proiectele de hotărâri ale consiliului local</w:t>
      </w:r>
    </w:p>
    <w:p w14:paraId="6839D0D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Proiectele de hotărâri pot fi iniţiate de primar, de consilierii locali sau de cetăţeni. Elaborarea proiectelor se face de cei care le propun, cu sprijinul secretarului general şi al compartimentelor de resort din cadrul aparatului de specialitate al primarului.</w:t>
      </w:r>
    </w:p>
    <w:p w14:paraId="0D0E9DE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r w:rsidR="00162318" w:rsidRPr="00E61A7E">
        <w:rPr>
          <w:rFonts w:ascii="Georgia" w:eastAsia="Times New Roman" w:hAnsi="Georgia" w:cs="Tahoma"/>
          <w:sz w:val="24"/>
          <w:szCs w:val="24"/>
          <w:lang w:eastAsia="ro-RO"/>
        </w:rPr>
        <w:t>2</w:t>
      </w:r>
      <w:r w:rsidRPr="00E61A7E">
        <w:rPr>
          <w:rFonts w:ascii="Georgia" w:eastAsia="Times New Roman" w:hAnsi="Georgia" w:cs="Tahoma"/>
          <w:sz w:val="24"/>
          <w:szCs w:val="24"/>
          <w:lang w:eastAsia="ro-RO"/>
        </w:rPr>
        <w:t xml:space="preserve">) </w:t>
      </w:r>
      <w:r w:rsidRPr="00E61A7E">
        <w:rPr>
          <w:rFonts w:ascii="Georgia" w:eastAsia="Times New Roman" w:hAnsi="Georgia" w:cs="Tahoma"/>
          <w:noProof/>
          <w:sz w:val="24"/>
          <w:szCs w:val="24"/>
          <w:lang w:eastAsia="ro-RO"/>
        </w:rPr>
        <w:t>Proiectele de hotărâri şi referatele de aprobare a acestora se redactează în conformitate cu normele de tehnică legislativă.</w:t>
      </w:r>
    </w:p>
    <w:p w14:paraId="04CD7FAB" w14:textId="77777777" w:rsidR="00033596" w:rsidRPr="00E61A7E" w:rsidRDefault="00162318"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(3</w:t>
      </w:r>
      <w:r w:rsidR="00033596" w:rsidRPr="00E61A7E">
        <w:rPr>
          <w:rFonts w:ascii="Georgia" w:eastAsia="Times New Roman" w:hAnsi="Georgia" w:cs="Tahoma"/>
          <w:sz w:val="24"/>
          <w:szCs w:val="24"/>
          <w:lang w:eastAsia="ro-RO"/>
        </w:rPr>
        <w:t xml:space="preserve">) </w:t>
      </w:r>
      <w:r w:rsidR="00033596" w:rsidRPr="00E61A7E">
        <w:rPr>
          <w:rFonts w:ascii="Georgia" w:eastAsia="Times New Roman" w:hAnsi="Georgia" w:cs="Tahoma"/>
          <w:noProof/>
          <w:sz w:val="24"/>
          <w:szCs w:val="24"/>
          <w:lang w:eastAsia="ro-RO"/>
        </w:rPr>
        <w:t xml:space="preserve">Proiectele de hotărâri ale consiliului local însoţite de referatele de aprobare a acestora şi de alte documente de prezentare şi de motivare se înregistrează într-un registru special, al cărui format se regăseşte în </w:t>
      </w:r>
      <w:hyperlink w:history="1">
        <w:r w:rsidR="00033596" w:rsidRPr="00E61A7E">
          <w:rPr>
            <w:rFonts w:ascii="Georgia" w:eastAsia="Times New Roman" w:hAnsi="Georgia" w:cs="Tahoma"/>
            <w:noProof/>
            <w:color w:val="0000FF"/>
            <w:sz w:val="24"/>
            <w:szCs w:val="24"/>
            <w:u w:val="single"/>
            <w:lang w:eastAsia="ro-RO"/>
          </w:rPr>
          <w:t>anexa nr. 7</w:t>
        </w:r>
      </w:hyperlink>
      <w:r w:rsidR="00033596" w:rsidRPr="00E61A7E">
        <w:rPr>
          <w:rFonts w:ascii="Georgia" w:eastAsia="Times New Roman" w:hAnsi="Georgia" w:cs="Tahoma"/>
          <w:noProof/>
          <w:sz w:val="24"/>
          <w:szCs w:val="24"/>
          <w:lang w:eastAsia="ro-RO"/>
        </w:rPr>
        <w:t xml:space="preserve"> la prezentul regulament şi se transmit de secretarul general:</w:t>
      </w:r>
    </w:p>
    <w:p w14:paraId="5AA76C2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compartimentelor de resort din cadrul aparatului de specialitate al primarului în vederea analizării şi întocmirii rapoartelor de specialitate;</w:t>
      </w:r>
    </w:p>
    <w:p w14:paraId="63EE0F3A"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comisiilor de specialitate ale consiliului local în vederea dezbaterii şi întocmirii avizelor.</w:t>
      </w:r>
    </w:p>
    <w:p w14:paraId="3ECB2133" w14:textId="77777777" w:rsidR="00033596" w:rsidRPr="00E61A7E" w:rsidRDefault="00162318"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(4</w:t>
      </w:r>
      <w:r w:rsidR="00033596" w:rsidRPr="00E61A7E">
        <w:rPr>
          <w:rFonts w:ascii="Georgia" w:eastAsia="Times New Roman" w:hAnsi="Georgia" w:cs="Tahoma"/>
          <w:sz w:val="24"/>
          <w:szCs w:val="24"/>
          <w:lang w:eastAsia="ro-RO"/>
        </w:rPr>
        <w:t xml:space="preserve">) </w:t>
      </w:r>
      <w:r w:rsidR="00033596" w:rsidRPr="00E61A7E">
        <w:rPr>
          <w:rFonts w:ascii="Georgia" w:eastAsia="Times New Roman" w:hAnsi="Georgia" w:cs="Tahoma"/>
          <w:noProof/>
          <w:sz w:val="24"/>
          <w:szCs w:val="24"/>
          <w:lang w:eastAsia="ro-RO"/>
        </w:rPr>
        <w:t xml:space="preserve">Nominalizarea compartimentelor de resort şi a comisiilor de specialitate cărora li se transmit proiectele de hotărâri ale consiliului local, precum şi celelalte documente, potrivit prevederilor </w:t>
      </w:r>
      <w:hyperlink w:history="1">
        <w:r w:rsidR="00033596" w:rsidRPr="00E61A7E">
          <w:rPr>
            <w:rFonts w:ascii="Georgia" w:eastAsia="Times New Roman" w:hAnsi="Georgia" w:cs="Tahoma"/>
            <w:noProof/>
            <w:color w:val="0000FF"/>
            <w:sz w:val="24"/>
            <w:szCs w:val="24"/>
            <w:u w:val="single"/>
            <w:lang w:eastAsia="ro-RO"/>
          </w:rPr>
          <w:t>alin. (4)</w:t>
        </w:r>
      </w:hyperlink>
      <w:r w:rsidR="00033596" w:rsidRPr="00E61A7E">
        <w:rPr>
          <w:rFonts w:ascii="Georgia" w:eastAsia="Times New Roman" w:hAnsi="Georgia" w:cs="Tahoma"/>
          <w:noProof/>
          <w:sz w:val="24"/>
          <w:szCs w:val="24"/>
          <w:lang w:eastAsia="ro-RO"/>
        </w:rPr>
        <w:t>, se face de către primar împreună cu secretarul general.</w:t>
      </w:r>
    </w:p>
    <w:p w14:paraId="11C58868" w14:textId="77777777" w:rsidR="00033596" w:rsidRPr="00E61A7E" w:rsidRDefault="00162318"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(5</w:t>
      </w:r>
      <w:r w:rsidR="00033596" w:rsidRPr="00E61A7E">
        <w:rPr>
          <w:rFonts w:ascii="Georgia" w:eastAsia="Times New Roman" w:hAnsi="Georgia" w:cs="Tahoma"/>
          <w:sz w:val="24"/>
          <w:szCs w:val="24"/>
          <w:lang w:eastAsia="ro-RO"/>
        </w:rPr>
        <w:t xml:space="preserve">) </w:t>
      </w:r>
      <w:r w:rsidR="00033596" w:rsidRPr="00E61A7E">
        <w:rPr>
          <w:rFonts w:ascii="Georgia" w:eastAsia="Times New Roman" w:hAnsi="Georgia" w:cs="Tahoma"/>
          <w:noProof/>
          <w:sz w:val="24"/>
          <w:szCs w:val="24"/>
          <w:lang w:eastAsia="ro-RO"/>
        </w:rPr>
        <w:t xml:space="preserve">Odată cu transmiterea proiectelor de hotărâri se comunică şi data de depunere a rapoartelor şi a avizelor, avându-se grijă ca rapoartele compartimentelor de resort să poată fi transmise şi comisiilor de specialitate înainte de pronunţarea acestora. Formatul adresei prin care secretarul general al unităţii/subdiviziunii administrativ-teritoriale transmite comisiei de specialitate documentele spre analiză se regăseşte în </w:t>
      </w:r>
      <w:hyperlink w:history="1">
        <w:r w:rsidR="00033596" w:rsidRPr="00E61A7E">
          <w:rPr>
            <w:rFonts w:ascii="Georgia" w:eastAsia="Times New Roman" w:hAnsi="Georgia" w:cs="Tahoma"/>
            <w:noProof/>
            <w:color w:val="0000FF"/>
            <w:sz w:val="24"/>
            <w:szCs w:val="24"/>
            <w:u w:val="single"/>
            <w:lang w:eastAsia="ro-RO"/>
          </w:rPr>
          <w:t>anexa nr. 2</w:t>
        </w:r>
      </w:hyperlink>
      <w:r w:rsidR="00033596" w:rsidRPr="00E61A7E">
        <w:rPr>
          <w:rFonts w:ascii="Georgia" w:eastAsia="Times New Roman" w:hAnsi="Georgia" w:cs="Tahoma"/>
          <w:noProof/>
          <w:sz w:val="24"/>
          <w:szCs w:val="24"/>
          <w:lang w:eastAsia="ro-RO"/>
        </w:rPr>
        <w:t xml:space="preserve"> la prezentul regulament.</w:t>
      </w:r>
    </w:p>
    <w:p w14:paraId="620EC05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r w:rsidR="00162318" w:rsidRPr="00E61A7E">
        <w:rPr>
          <w:rFonts w:ascii="Georgia" w:eastAsia="Times New Roman" w:hAnsi="Georgia" w:cs="Tahoma"/>
          <w:sz w:val="24"/>
          <w:szCs w:val="24"/>
          <w:lang w:eastAsia="ro-RO"/>
        </w:rPr>
        <w:t>6</w:t>
      </w:r>
      <w:r w:rsidRPr="00E61A7E">
        <w:rPr>
          <w:rFonts w:ascii="Georgia" w:eastAsia="Times New Roman" w:hAnsi="Georgia" w:cs="Tahoma"/>
          <w:sz w:val="24"/>
          <w:szCs w:val="24"/>
          <w:lang w:eastAsia="ro-RO"/>
        </w:rPr>
        <w:t xml:space="preserve">) </w:t>
      </w:r>
      <w:r w:rsidRPr="00E61A7E">
        <w:rPr>
          <w:rFonts w:ascii="Georgia" w:eastAsia="Times New Roman" w:hAnsi="Georgia" w:cs="Tahoma"/>
          <w:noProof/>
          <w:sz w:val="24"/>
          <w:szCs w:val="24"/>
          <w:lang w:eastAsia="ro-RO"/>
        </w:rPr>
        <w:t xml:space="preserve">După examinarea proiectului de hotărâre, comisia de specialitate a consiliului local emite un aviz cu privire la adoptarea sau, după caz, respingerea proiectului. </w:t>
      </w:r>
    </w:p>
    <w:p w14:paraId="6AF4C8A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r w:rsidR="00162318" w:rsidRPr="00E61A7E">
        <w:rPr>
          <w:rFonts w:ascii="Georgia" w:eastAsia="Times New Roman" w:hAnsi="Georgia" w:cs="Tahoma"/>
          <w:sz w:val="24"/>
          <w:szCs w:val="24"/>
          <w:lang w:eastAsia="ro-RO"/>
        </w:rPr>
        <w:t>7</w:t>
      </w:r>
      <w:r w:rsidRPr="00E61A7E">
        <w:rPr>
          <w:rFonts w:ascii="Georgia" w:eastAsia="Times New Roman" w:hAnsi="Georgia" w:cs="Tahoma"/>
          <w:sz w:val="24"/>
          <w:szCs w:val="24"/>
          <w:lang w:eastAsia="ro-RO"/>
        </w:rPr>
        <w:t xml:space="preserve">) </w:t>
      </w:r>
      <w:r w:rsidRPr="00E61A7E">
        <w:rPr>
          <w:rFonts w:ascii="Georgia" w:eastAsia="Times New Roman" w:hAnsi="Georgia" w:cs="Tahoma"/>
          <w:noProof/>
          <w:sz w:val="24"/>
          <w:szCs w:val="24"/>
          <w:lang w:eastAsia="ro-RO"/>
        </w:rPr>
        <w:t>Avizul comisiei de specialitate poate fi favorabil sau nefavorabil. Dacă avizul este favorabil, se pot formula amendamente în cadrul comisiei de specialitate. Amendamentele adoptate în cadrul comisiei de specialitate însoţesc proiectul de hotărâre care se dezbate în şedinţa consiliului local.</w:t>
      </w:r>
    </w:p>
    <w:p w14:paraId="4BC297B8" w14:textId="77777777" w:rsidR="00033596" w:rsidRPr="00E61A7E" w:rsidRDefault="00162318"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(8</w:t>
      </w:r>
      <w:r w:rsidR="00033596" w:rsidRPr="00E61A7E">
        <w:rPr>
          <w:rFonts w:ascii="Georgia" w:eastAsia="Times New Roman" w:hAnsi="Georgia" w:cs="Tahoma"/>
          <w:sz w:val="24"/>
          <w:szCs w:val="24"/>
          <w:lang w:eastAsia="ro-RO"/>
        </w:rPr>
        <w:t xml:space="preserve">) </w:t>
      </w:r>
      <w:r w:rsidR="00033596" w:rsidRPr="00E61A7E">
        <w:rPr>
          <w:rFonts w:ascii="Georgia" w:eastAsia="Times New Roman" w:hAnsi="Georgia" w:cs="Tahoma"/>
          <w:noProof/>
          <w:sz w:val="24"/>
          <w:szCs w:val="24"/>
          <w:lang w:eastAsia="ro-RO"/>
        </w:rPr>
        <w:t>Avizul comisiei şi amendamentele formulate în cadrul acesteia, după caz, se transmit secretarului general care dispune măsurile corespunzătoare înaintării lui către consilierii locali şi către iniţiatori, după caz, cel mai târziu în ziua şedinţei.</w:t>
      </w:r>
    </w:p>
    <w:p w14:paraId="03433ACD" w14:textId="77777777" w:rsidR="00033596" w:rsidRPr="00E61A7E" w:rsidRDefault="00162318"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(9</w:t>
      </w:r>
      <w:r w:rsidR="00033596" w:rsidRPr="00E61A7E">
        <w:rPr>
          <w:rFonts w:ascii="Georgia" w:eastAsia="Times New Roman" w:hAnsi="Georgia" w:cs="Tahoma"/>
          <w:sz w:val="24"/>
          <w:szCs w:val="24"/>
          <w:lang w:eastAsia="ro-RO"/>
        </w:rPr>
        <w:t xml:space="preserve">) </w:t>
      </w:r>
      <w:r w:rsidR="00033596" w:rsidRPr="00E61A7E">
        <w:rPr>
          <w:rFonts w:ascii="Georgia" w:eastAsia="Times New Roman" w:hAnsi="Georgia" w:cs="Tahoma"/>
          <w:noProof/>
          <w:sz w:val="24"/>
          <w:szCs w:val="24"/>
          <w:lang w:eastAsia="ro-RO"/>
        </w:rPr>
        <w:t>Fiecare proiect de hotărâre înscris pe ordinea de zi a şedinţei consiliului local este supus dezbaterii numai dacă este însoţit de:</w:t>
      </w:r>
    </w:p>
    <w:p w14:paraId="45336C7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referatul de aprobare, ca instrument de prezentare şi motivare, semnat de iniţiator;</w:t>
      </w:r>
    </w:p>
    <w:p w14:paraId="60D5E315"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rapoartele compartimentelor de resort din cadrul aparatului de specialitate al primarului;</w:t>
      </w:r>
    </w:p>
    <w:p w14:paraId="08758E26"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avizele cu caracter consultativ ale comisiilor de specialitate ale consiliului local;</w:t>
      </w:r>
    </w:p>
    <w:p w14:paraId="20DB0267"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d) alte documente prevăzute de legislaţia specială.</w:t>
      </w:r>
    </w:p>
    <w:p w14:paraId="0CF7DE8C" w14:textId="77777777" w:rsidR="00033596" w:rsidRPr="00E61A7E" w:rsidRDefault="00162318"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(10</w:t>
      </w:r>
      <w:r w:rsidR="00033596" w:rsidRPr="00E61A7E">
        <w:rPr>
          <w:rFonts w:ascii="Georgia" w:eastAsia="Times New Roman" w:hAnsi="Georgia" w:cs="Tahoma"/>
          <w:sz w:val="24"/>
          <w:szCs w:val="24"/>
          <w:lang w:eastAsia="ro-RO"/>
        </w:rPr>
        <w:t xml:space="preserve">) </w:t>
      </w:r>
      <w:r w:rsidR="00033596" w:rsidRPr="00E61A7E">
        <w:rPr>
          <w:rFonts w:ascii="Georgia" w:eastAsia="Times New Roman" w:hAnsi="Georgia" w:cs="Tahoma"/>
          <w:noProof/>
          <w:sz w:val="24"/>
          <w:szCs w:val="24"/>
          <w:lang w:eastAsia="ro-RO"/>
        </w:rPr>
        <w:t xml:space="preserve">Secretarul general asigură îndeplinirea condiţiilor de la </w:t>
      </w:r>
      <w:hyperlink w:history="1">
        <w:r w:rsidR="00033596" w:rsidRPr="00E61A7E">
          <w:rPr>
            <w:rFonts w:ascii="Georgia" w:eastAsia="Times New Roman" w:hAnsi="Georgia" w:cs="Tahoma"/>
            <w:noProof/>
            <w:color w:val="0000FF"/>
            <w:sz w:val="24"/>
            <w:szCs w:val="24"/>
            <w:u w:val="single"/>
            <w:lang w:eastAsia="ro-RO"/>
          </w:rPr>
          <w:t>alin. (10)</w:t>
        </w:r>
      </w:hyperlink>
      <w:r w:rsidR="00033596" w:rsidRPr="00E61A7E">
        <w:rPr>
          <w:rFonts w:ascii="Georgia" w:eastAsia="Times New Roman" w:hAnsi="Georgia" w:cs="Tahoma"/>
          <w:noProof/>
          <w:sz w:val="24"/>
          <w:szCs w:val="24"/>
          <w:lang w:eastAsia="ro-RO"/>
        </w:rPr>
        <w:t xml:space="preserve"> şi aduce la cunoştinţa consiliului local cazul neîndeplinirii acestora înainte de adoptarea ordinii de zi.</w:t>
      </w:r>
    </w:p>
    <w:p w14:paraId="1C214C0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w:t>
      </w:r>
      <w:r w:rsidR="00162318" w:rsidRPr="00E61A7E">
        <w:rPr>
          <w:rFonts w:ascii="Georgia" w:eastAsia="Times New Roman" w:hAnsi="Georgia" w:cs="Tahoma"/>
          <w:sz w:val="24"/>
          <w:szCs w:val="24"/>
          <w:lang w:eastAsia="ro-RO"/>
        </w:rPr>
        <w:t>1</w:t>
      </w:r>
      <w:r w:rsidRPr="00E61A7E">
        <w:rPr>
          <w:rFonts w:ascii="Georgia" w:eastAsia="Times New Roman" w:hAnsi="Georgia" w:cs="Tahoma"/>
          <w:sz w:val="24"/>
          <w:szCs w:val="24"/>
          <w:lang w:eastAsia="ro-RO"/>
        </w:rPr>
        <w:t xml:space="preserve">) </w:t>
      </w:r>
      <w:r w:rsidRPr="00E61A7E">
        <w:rPr>
          <w:rFonts w:ascii="Georgia" w:eastAsia="Times New Roman" w:hAnsi="Georgia" w:cs="Tahoma"/>
          <w:noProof/>
          <w:sz w:val="24"/>
          <w:szCs w:val="24"/>
          <w:lang w:eastAsia="ro-RO"/>
        </w:rPr>
        <w:t xml:space="preserve">Rapoartele şi avizele prevăzute la </w:t>
      </w:r>
      <w:hyperlink w:history="1">
        <w:r w:rsidRPr="00E61A7E">
          <w:rPr>
            <w:rFonts w:ascii="Georgia" w:eastAsia="Times New Roman" w:hAnsi="Georgia" w:cs="Tahoma"/>
            <w:noProof/>
            <w:color w:val="0000FF"/>
            <w:sz w:val="24"/>
            <w:szCs w:val="24"/>
            <w:u w:val="single"/>
            <w:lang w:eastAsia="ro-RO"/>
          </w:rPr>
          <w:t>alin. (10)</w:t>
        </w:r>
      </w:hyperlink>
      <w:r w:rsidRPr="00E61A7E">
        <w:rPr>
          <w:rFonts w:ascii="Georgia" w:eastAsia="Times New Roman" w:hAnsi="Georgia" w:cs="Tahoma"/>
          <w:noProof/>
          <w:sz w:val="24"/>
          <w:szCs w:val="24"/>
          <w:lang w:eastAsia="ro-RO"/>
        </w:rPr>
        <w:t xml:space="preserve"> trebuie întocmite în termenul prevăzut la </w:t>
      </w:r>
      <w:hyperlink w:history="1">
        <w:r w:rsidRPr="00E61A7E">
          <w:rPr>
            <w:rFonts w:ascii="Georgia" w:eastAsia="Times New Roman" w:hAnsi="Georgia" w:cs="Tahoma"/>
            <w:noProof/>
            <w:color w:val="0000FF"/>
            <w:sz w:val="24"/>
            <w:szCs w:val="24"/>
            <w:u w:val="single"/>
            <w:lang w:eastAsia="ro-RO"/>
          </w:rPr>
          <w:t>alin. (6)</w:t>
        </w:r>
      </w:hyperlink>
      <w:r w:rsidRPr="00E61A7E">
        <w:rPr>
          <w:rFonts w:ascii="Georgia" w:eastAsia="Times New Roman" w:hAnsi="Georgia" w:cs="Tahoma"/>
          <w:noProof/>
          <w:sz w:val="24"/>
          <w:szCs w:val="24"/>
          <w:lang w:eastAsia="ro-RO"/>
        </w:rPr>
        <w:t>, dar nu mai târziu de 30 de zile de la înregistrarea proiectelor de hotărâre propuse pentru a fi înscrise pe proiectul ordinii de zi a şedinţelor ordinare ale consiliului local, respectiv în termen de cel mult 3 zile de la înregistrarea proiectelor de hotărâre propuse a fi înscrise pe proiectul ordinii de zi a şedinţelor extraordinare. În situaţia şedinţelor extraordinare convocate de îndată, rapoartele compartimentelor de specialitate se întocmesc în procedură de urgenţă, cel târziu odată cu proiectul hotărârii.</w:t>
      </w:r>
    </w:p>
    <w:p w14:paraId="446E2745"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(13) </w:t>
      </w:r>
      <w:r w:rsidRPr="00E61A7E">
        <w:rPr>
          <w:rFonts w:ascii="Georgia" w:eastAsia="Times New Roman" w:hAnsi="Georgia" w:cs="Tahoma"/>
          <w:noProof/>
          <w:sz w:val="24"/>
          <w:szCs w:val="24"/>
          <w:lang w:eastAsia="ro-RO"/>
        </w:rPr>
        <w:t>Iniţiatorul proiectului îl poate retrage sau poate renunţa, în orice moment, la susţinerea acestuia.</w:t>
      </w:r>
    </w:p>
    <w:p w14:paraId="50E55888" w14:textId="77777777" w:rsidR="00E61A7E" w:rsidRPr="00E61A7E" w:rsidRDefault="00E61A7E" w:rsidP="00E61A7E">
      <w:pPr>
        <w:pStyle w:val="ListParagraph"/>
        <w:ind w:left="1068"/>
        <w:jc w:val="both"/>
        <w:rPr>
          <w:rFonts w:ascii="Georgia" w:hAnsi="Georgia" w:cs="Tahoma"/>
          <w:b/>
          <w:bCs/>
        </w:rPr>
      </w:pPr>
    </w:p>
    <w:p w14:paraId="09824AC7"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26</w:t>
      </w:r>
    </w:p>
    <w:p w14:paraId="667B60F3" w14:textId="77777777" w:rsidR="00033596" w:rsidRPr="00AB28E4" w:rsidRDefault="00033596" w:rsidP="00E61A7E">
      <w:pPr>
        <w:spacing w:after="0" w:line="240" w:lineRule="auto"/>
        <w:jc w:val="both"/>
        <w:rPr>
          <w:rFonts w:ascii="Georgia" w:eastAsia="Times New Roman" w:hAnsi="Georgia" w:cs="Tahoma"/>
          <w:color w:val="FF0000"/>
          <w:sz w:val="24"/>
          <w:szCs w:val="24"/>
          <w:lang w:eastAsia="ro-RO"/>
        </w:rPr>
      </w:pPr>
      <w:r w:rsidRPr="00AB28E4">
        <w:rPr>
          <w:rFonts w:ascii="Georgia" w:eastAsia="Times New Roman" w:hAnsi="Georgia" w:cs="Tahoma"/>
          <w:color w:val="FF0000"/>
          <w:sz w:val="24"/>
          <w:szCs w:val="24"/>
          <w:lang w:eastAsia="ro-RO"/>
        </w:rPr>
        <w:t>Cvorumul şedinţelor consiliului local</w:t>
      </w:r>
    </w:p>
    <w:p w14:paraId="26432E02"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C33DF">
        <w:rPr>
          <w:rFonts w:ascii="Georgia" w:eastAsia="Times New Roman" w:hAnsi="Georgia" w:cs="Tahoma"/>
          <w:sz w:val="24"/>
          <w:szCs w:val="24"/>
          <w:lang w:eastAsia="ro-RO"/>
        </w:rPr>
        <w:t xml:space="preserve">(1) </w:t>
      </w:r>
      <w:r w:rsidRPr="00EC33DF">
        <w:rPr>
          <w:rFonts w:ascii="Georgia" w:eastAsia="Times New Roman" w:hAnsi="Georgia" w:cs="Tahoma"/>
          <w:noProof/>
          <w:sz w:val="24"/>
          <w:szCs w:val="24"/>
          <w:lang w:eastAsia="ro-RO"/>
        </w:rPr>
        <w:t xml:space="preserve">Şedinţele consiliului local se desfăşoară legal în prezenţa majorităţii consilierilor locali în funcţie. Se consideră prezenţi la şedinţă consilierii locali care participă </w:t>
      </w:r>
      <w:r w:rsidR="00E61A7E" w:rsidRPr="00EC33DF">
        <w:rPr>
          <w:rFonts w:ascii="Georgia" w:eastAsia="Times New Roman" w:hAnsi="Georgia" w:cs="Tahoma"/>
          <w:noProof/>
          <w:sz w:val="24"/>
          <w:szCs w:val="24"/>
          <w:lang w:eastAsia="ro-RO"/>
        </w:rPr>
        <w:t>fizic.</w:t>
      </w:r>
    </w:p>
    <w:p w14:paraId="7A48D37F"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Prezenţa consilierilor locali la şedinţă </w:t>
      </w:r>
      <w:r w:rsidRPr="00AB28E4">
        <w:rPr>
          <w:rFonts w:ascii="Georgia" w:eastAsia="Times New Roman" w:hAnsi="Georgia" w:cs="Tahoma"/>
          <w:noProof/>
          <w:color w:val="FF0000"/>
          <w:sz w:val="24"/>
          <w:szCs w:val="24"/>
          <w:lang w:eastAsia="ro-RO"/>
        </w:rPr>
        <w:t>este obligatorie</w:t>
      </w:r>
      <w:r w:rsidRPr="00E61A7E">
        <w:rPr>
          <w:rFonts w:ascii="Georgia" w:eastAsia="Times New Roman" w:hAnsi="Georgia" w:cs="Tahoma"/>
          <w:noProof/>
          <w:sz w:val="24"/>
          <w:szCs w:val="24"/>
          <w:lang w:eastAsia="ro-RO"/>
        </w:rPr>
        <w:t>, cu excepţia cazului în care aceştia absentează motivat. Absenţa este considerată motivată dacă se face dovada că aceasta a intervenit din cauza:</w:t>
      </w:r>
    </w:p>
    <w:p w14:paraId="56E6A7F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unei boli care a necesitat spitalizarea sau a unei stări de sănătate pentru care s-a eliberat certificat de concediu medical;</w:t>
      </w:r>
    </w:p>
    <w:p w14:paraId="69C7BB06"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unei deplasări în străinătate;</w:t>
      </w:r>
    </w:p>
    <w:p w14:paraId="2E5EC9C5"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unor evenimente de forţă majoră;</w:t>
      </w:r>
    </w:p>
    <w:p w14:paraId="056F5653"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d) în cazul decesului soţiei/soţului consilierului local sau al unei rude de până la gradul al II-lea a consilierului local ales ori al soţiei/soţului acestuia, inclusiv;</w:t>
      </w:r>
    </w:p>
    <w:p w14:paraId="1B4F53C5"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e) concediului de odihnă;</w:t>
      </w:r>
    </w:p>
    <w:p w14:paraId="4D4D6716"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f) în cazul căsătoriei consilierului local sau al unei rude de până la gradul al II-lea a consilierului local inclusiv;</w:t>
      </w:r>
    </w:p>
    <w:p w14:paraId="2D788B83"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g) în cazul botezului unei rude de până la gradul al III-lea a consilierului local inclusiv;</w:t>
      </w:r>
    </w:p>
    <w:p w14:paraId="048CF63D"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h) unei delegaţii în interesul comunităţii locale sau în interesul serviciului;</w:t>
      </w:r>
    </w:p>
    <w:p w14:paraId="2ECF26E0"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i) participării la cursuri de pregătire, formare şi perfecţionare profesională;</w:t>
      </w:r>
    </w:p>
    <w:p w14:paraId="5C13395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C33DF">
        <w:rPr>
          <w:rFonts w:ascii="Georgia" w:eastAsia="Times New Roman" w:hAnsi="Georgia" w:cs="Tahoma"/>
          <w:sz w:val="24"/>
          <w:szCs w:val="24"/>
          <w:lang w:eastAsia="ro-RO"/>
        </w:rPr>
        <w:t xml:space="preserve">(3) </w:t>
      </w:r>
      <w:r w:rsidRPr="00EC33DF">
        <w:rPr>
          <w:rFonts w:ascii="Georgia" w:eastAsia="Times New Roman" w:hAnsi="Georgia" w:cs="Tahoma"/>
          <w:noProof/>
          <w:sz w:val="24"/>
          <w:szCs w:val="24"/>
          <w:lang w:eastAsia="ro-RO"/>
        </w:rPr>
        <w:t xml:space="preserve">Consilierul local care absentează nemotivat de două ori consecutiv la şedinţele consiliului local este sancţionat, în condiţiile </w:t>
      </w:r>
      <w:hyperlink w:history="1">
        <w:r w:rsidRPr="00EC33DF">
          <w:rPr>
            <w:rFonts w:ascii="Georgia" w:eastAsia="Times New Roman" w:hAnsi="Georgia" w:cs="Tahoma"/>
            <w:noProof/>
            <w:color w:val="0000FF"/>
            <w:sz w:val="24"/>
            <w:szCs w:val="24"/>
            <w:u w:val="single"/>
            <w:lang w:eastAsia="ro-RO"/>
          </w:rPr>
          <w:t>art. 80</w:t>
        </w:r>
      </w:hyperlink>
      <w:r w:rsidRPr="00EC33DF">
        <w:rPr>
          <w:rFonts w:ascii="Georgia" w:eastAsia="Times New Roman" w:hAnsi="Georgia" w:cs="Tahoma"/>
          <w:noProof/>
          <w:sz w:val="24"/>
          <w:szCs w:val="24"/>
          <w:lang w:eastAsia="ro-RO"/>
        </w:rPr>
        <w:t>.</w:t>
      </w:r>
    </w:p>
    <w:p w14:paraId="688C846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Consilierii locali sunt obligaţi să îşi înregistreze prezenţa în evidenţa ţinută de secretarul general.</w:t>
      </w:r>
    </w:p>
    <w:p w14:paraId="71BFE7D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 xml:space="preserve">(5) </w:t>
      </w:r>
      <w:r w:rsidRPr="00E61A7E">
        <w:rPr>
          <w:rFonts w:ascii="Georgia" w:eastAsia="Times New Roman" w:hAnsi="Georgia" w:cs="Tahoma"/>
          <w:noProof/>
          <w:sz w:val="24"/>
          <w:szCs w:val="24"/>
          <w:lang w:eastAsia="ro-RO"/>
        </w:rPr>
        <w:t xml:space="preserve">Consilierul local care nu poate lua parte la şedinţă </w:t>
      </w:r>
      <w:r w:rsidRPr="00AB28E4">
        <w:rPr>
          <w:rFonts w:ascii="Georgia" w:eastAsia="Times New Roman" w:hAnsi="Georgia" w:cs="Tahoma"/>
          <w:noProof/>
          <w:color w:val="FF0000"/>
          <w:sz w:val="24"/>
          <w:szCs w:val="24"/>
          <w:lang w:eastAsia="ro-RO"/>
        </w:rPr>
        <w:t xml:space="preserve">este obligat să aducă această </w:t>
      </w:r>
      <w:r w:rsidRPr="00E61A7E">
        <w:rPr>
          <w:rFonts w:ascii="Georgia" w:eastAsia="Times New Roman" w:hAnsi="Georgia" w:cs="Tahoma"/>
          <w:noProof/>
          <w:sz w:val="24"/>
          <w:szCs w:val="24"/>
          <w:lang w:eastAsia="ro-RO"/>
        </w:rPr>
        <w:t>situaţie la cunoştinţa secretarului general.</w:t>
      </w:r>
    </w:p>
    <w:p w14:paraId="6A2DF214" w14:textId="77777777" w:rsidR="00E3204F" w:rsidRPr="00E61A7E" w:rsidRDefault="00E3204F" w:rsidP="00E61A7E">
      <w:pPr>
        <w:spacing w:after="0" w:line="240" w:lineRule="auto"/>
        <w:jc w:val="both"/>
        <w:rPr>
          <w:rFonts w:ascii="Georgia" w:eastAsia="Times New Roman" w:hAnsi="Georgia" w:cs="Tahoma"/>
          <w:b/>
          <w:bCs/>
          <w:color w:val="24689B"/>
          <w:sz w:val="24"/>
          <w:szCs w:val="24"/>
          <w:lang w:eastAsia="ro-RO"/>
        </w:rPr>
      </w:pPr>
    </w:p>
    <w:p w14:paraId="7FACD47C"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27</w:t>
      </w:r>
    </w:p>
    <w:p w14:paraId="2460967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Desfăşurarea şedinţelor consiliului local</w:t>
      </w:r>
    </w:p>
    <w:p w14:paraId="2879A2D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Şedinţele consiliului local sunt publice. Acestea se pot desfăşura</w:t>
      </w:r>
      <w:r w:rsidR="00AB28E4">
        <w:rPr>
          <w:rFonts w:ascii="Georgia" w:eastAsia="Times New Roman" w:hAnsi="Georgia" w:cs="Tahoma"/>
          <w:noProof/>
          <w:color w:val="FF0000"/>
          <w:sz w:val="24"/>
          <w:szCs w:val="24"/>
          <w:lang w:eastAsia="ro-RO"/>
        </w:rPr>
        <w:t xml:space="preserve"> </w:t>
      </w:r>
      <w:r w:rsidRPr="00E61A7E">
        <w:rPr>
          <w:rFonts w:ascii="Georgia" w:eastAsia="Times New Roman" w:hAnsi="Georgia" w:cs="Tahoma"/>
          <w:noProof/>
          <w:sz w:val="24"/>
          <w:szCs w:val="24"/>
          <w:lang w:eastAsia="ro-RO"/>
        </w:rPr>
        <w:t>cu participarea fizică a consilierilor</w:t>
      </w:r>
      <w:r w:rsidR="00AB28E4">
        <w:rPr>
          <w:rFonts w:ascii="Georgia" w:eastAsia="Times New Roman" w:hAnsi="Georgia" w:cs="Tahoma"/>
          <w:noProof/>
          <w:sz w:val="24"/>
          <w:szCs w:val="24"/>
          <w:lang w:eastAsia="ro-RO"/>
        </w:rPr>
        <w:t xml:space="preserve"> </w:t>
      </w:r>
      <w:r w:rsidR="00AB28E4" w:rsidRPr="00EC33DF">
        <w:rPr>
          <w:rFonts w:ascii="Georgia" w:eastAsia="Times New Roman" w:hAnsi="Georgia" w:cs="Tahoma"/>
          <w:noProof/>
          <w:sz w:val="24"/>
          <w:szCs w:val="24"/>
          <w:lang w:eastAsia="ro-RO"/>
        </w:rPr>
        <w:t>locali</w:t>
      </w:r>
      <w:r w:rsidRPr="00EC33DF">
        <w:rPr>
          <w:rFonts w:ascii="Georgia" w:eastAsia="Times New Roman" w:hAnsi="Georgia" w:cs="Tahoma"/>
          <w:noProof/>
          <w:sz w:val="24"/>
          <w:szCs w:val="24"/>
          <w:lang w:eastAsia="ro-RO"/>
        </w:rPr>
        <w:t>.</w:t>
      </w:r>
    </w:p>
    <w:p w14:paraId="5D6991E9"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Caracterul public al şedinţelor consiliului local este dat de:</w:t>
      </w:r>
    </w:p>
    <w:p w14:paraId="360F762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accesul celor interesaţi, în condiţiile legii, la procesele-verbale ale şedinţelor consiliului local;</w:t>
      </w:r>
    </w:p>
    <w:p w14:paraId="0A33ABB4"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accesul celor interesaţi, în condiţiile legii, la proiectele de hotărâri, la hotărârile consiliului local, precum şi la instrumentele de prezentare şi de motivare a acestora;</w:t>
      </w:r>
    </w:p>
    <w:p w14:paraId="7B4ED873"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c) </w:t>
      </w:r>
      <w:r w:rsidRPr="00EC33DF">
        <w:rPr>
          <w:rFonts w:ascii="Georgia" w:eastAsia="Times New Roman" w:hAnsi="Georgia" w:cs="Tahoma"/>
          <w:noProof/>
          <w:sz w:val="24"/>
          <w:szCs w:val="24"/>
          <w:lang w:eastAsia="ro-RO"/>
        </w:rPr>
        <w:t>posibilitatea cetăţenilor cu domiciliul sau reşedinţa în unitatea/subunitatea administrativ-teritorială respectivă de a asista la şedinţele consiliului local şi/sau de a le urmări pe internet, în condiţiile regulamentului de organizare şi funcţionare a consiliului local.</w:t>
      </w:r>
    </w:p>
    <w:p w14:paraId="1AD2BF9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Primarul participă la şedinţele consiliului local şi dispune măsurile necesare pentru pregătirea şi desfăşurarea în bune condiţii a acestora.</w:t>
      </w:r>
    </w:p>
    <w:p w14:paraId="220D01F6" w14:textId="77777777" w:rsidR="00162318"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Lucrările şedinţelor se desfăşoară în limba română</w:t>
      </w:r>
    </w:p>
    <w:p w14:paraId="681108BD" w14:textId="6BADC1EE"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La lucrările consiliului local pot asista şi lua cuvântul, fără drept de vot, prefectul, preşedintele consiliului judeţean sau reprezentanţii acestora, deputaţii şi senatorii, miniştrii şi ceilalţi membri ai Guvernului, secretarii şi subsecretarii de stat, conducătorii serviciilor publice deconcentrate ale ministerelor şi ale celorlalte organe centrale, conducătorii compartimentelor de resort şi conducătorii organismelor prestatoare de servicii publice sau de utilitate publică din unităţile administrativ-teritoriale, în problemele ce privesc domeniile lor de responsabilitate, precum şi alte persoane interesate</w:t>
      </w:r>
      <w:r w:rsidR="00162318" w:rsidRPr="00E61A7E">
        <w:rPr>
          <w:rFonts w:ascii="Georgia" w:eastAsia="Times New Roman" w:hAnsi="Georgia" w:cs="Tahoma"/>
          <w:noProof/>
          <w:sz w:val="24"/>
          <w:szCs w:val="24"/>
          <w:lang w:eastAsia="ro-RO"/>
        </w:rPr>
        <w:t>.</w:t>
      </w:r>
      <w:r w:rsidRPr="00E61A7E">
        <w:rPr>
          <w:rFonts w:ascii="Georgia" w:eastAsia="Times New Roman" w:hAnsi="Georgia" w:cs="Tahoma"/>
          <w:noProof/>
          <w:sz w:val="24"/>
          <w:szCs w:val="24"/>
          <w:lang w:eastAsia="ro-RO"/>
        </w:rPr>
        <w:t xml:space="preserve"> Preşedintele de şedinţă poate oferi invitaţilor posibilitatea de a se exprima cu privire la problemele aflate pe ordinea de zi.</w:t>
      </w:r>
      <w:r w:rsidR="00293818" w:rsidRPr="00E61A7E">
        <w:rPr>
          <w:rFonts w:ascii="Georgia" w:eastAsia="Times New Roman" w:hAnsi="Georgia" w:cs="Tahoma"/>
          <w:noProof/>
          <w:sz w:val="24"/>
          <w:szCs w:val="24"/>
          <w:lang w:eastAsia="ro-RO"/>
        </w:rPr>
        <w:t xml:space="preserve"> Reprezentanții mass-media </w:t>
      </w:r>
      <w:r w:rsidR="008267D6" w:rsidRPr="00E61A7E">
        <w:rPr>
          <w:rFonts w:ascii="Georgia" w:eastAsia="Times New Roman" w:hAnsi="Georgia" w:cs="Tahoma"/>
          <w:noProof/>
          <w:sz w:val="24"/>
          <w:szCs w:val="24"/>
          <w:lang w:eastAsia="ro-RO"/>
        </w:rPr>
        <w:t xml:space="preserve">au acces la ședințele Consiliului Local al comunei </w:t>
      </w:r>
      <w:r w:rsidR="00285F13">
        <w:rPr>
          <w:rFonts w:ascii="Georgia" w:eastAsia="Times New Roman" w:hAnsi="Georgia" w:cs="Tahoma"/>
          <w:sz w:val="24"/>
          <w:szCs w:val="24"/>
          <w:lang w:eastAsia="ro-RO"/>
        </w:rPr>
        <w:t>Hamcearca</w:t>
      </w:r>
      <w:r w:rsidR="005D5B8B" w:rsidRPr="00E61A7E">
        <w:rPr>
          <w:rFonts w:ascii="Georgia" w:eastAsia="Times New Roman" w:hAnsi="Georgia" w:cs="Tahoma"/>
          <w:noProof/>
          <w:sz w:val="24"/>
          <w:szCs w:val="24"/>
          <w:lang w:eastAsia="ro-RO"/>
        </w:rPr>
        <w:t xml:space="preserve"> </w:t>
      </w:r>
      <w:r w:rsidR="008267D6" w:rsidRPr="00E61A7E">
        <w:rPr>
          <w:rFonts w:ascii="Georgia" w:eastAsia="Times New Roman" w:hAnsi="Georgia" w:cs="Tahoma"/>
          <w:noProof/>
          <w:sz w:val="24"/>
          <w:szCs w:val="24"/>
          <w:lang w:eastAsia="ro-RO"/>
        </w:rPr>
        <w:t>pentru filmare cu echipamente audio-video proprii, după exprimarea acordului consilierilor prezenți la ședință.</w:t>
      </w:r>
    </w:p>
    <w:p w14:paraId="70893AB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(6) </w:t>
      </w:r>
      <w:r w:rsidRPr="00E61A7E">
        <w:rPr>
          <w:rFonts w:ascii="Georgia" w:eastAsia="Times New Roman" w:hAnsi="Georgia" w:cs="Tahoma"/>
          <w:noProof/>
          <w:sz w:val="24"/>
          <w:szCs w:val="24"/>
          <w:lang w:eastAsia="ro-RO"/>
        </w:rPr>
        <w:t xml:space="preserve">Dezbaterea proiectului de hotărâre sau a problemelor se face, de regulă, în ordinea în care acestea sunt înscrise pe ordinea de zi aprobată în conformitate cu prevederile </w:t>
      </w:r>
      <w:hyperlink w:history="1">
        <w:r w:rsidRPr="00E61A7E">
          <w:rPr>
            <w:rFonts w:ascii="Georgia" w:eastAsia="Times New Roman" w:hAnsi="Georgia" w:cs="Tahoma"/>
            <w:noProof/>
            <w:color w:val="0000FF"/>
            <w:sz w:val="24"/>
            <w:szCs w:val="24"/>
            <w:u w:val="single"/>
            <w:lang w:eastAsia="ro-RO"/>
          </w:rPr>
          <w:t>Ordonanţei de urgenţă a Guvernului nr. 57/2019</w:t>
        </w:r>
      </w:hyperlink>
      <w:r w:rsidRPr="00E61A7E">
        <w:rPr>
          <w:rFonts w:ascii="Georgia" w:eastAsia="Times New Roman" w:hAnsi="Georgia" w:cs="Tahoma"/>
          <w:noProof/>
          <w:sz w:val="24"/>
          <w:szCs w:val="24"/>
          <w:lang w:eastAsia="ro-RO"/>
        </w:rPr>
        <w:t>, cu modificările şi completările ulterioare, şi ale prezentului regulament de organizare şi funcţionare a consiliului local.</w:t>
      </w:r>
    </w:p>
    <w:p w14:paraId="5B9E423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(7) </w:t>
      </w:r>
      <w:r w:rsidRPr="00E61A7E">
        <w:rPr>
          <w:rFonts w:ascii="Georgia" w:eastAsia="Times New Roman" w:hAnsi="Georgia" w:cs="Tahoma"/>
          <w:noProof/>
          <w:sz w:val="24"/>
          <w:szCs w:val="24"/>
          <w:lang w:eastAsia="ro-RO"/>
        </w:rPr>
        <w:t>Preşedintele de şedinţă este obligat să asigure luarea cuvântului de către iniţiator pentru susţinerea proiectului de hotărâre ori de câte ori acesta o solicită</w:t>
      </w:r>
      <w:r w:rsidR="00162318" w:rsidRPr="00E61A7E">
        <w:rPr>
          <w:rFonts w:ascii="Georgia" w:eastAsia="Times New Roman" w:hAnsi="Georgia" w:cs="Tahoma"/>
          <w:noProof/>
          <w:sz w:val="24"/>
          <w:szCs w:val="24"/>
          <w:lang w:eastAsia="ro-RO"/>
        </w:rPr>
        <w:t>.</w:t>
      </w:r>
    </w:p>
    <w:p w14:paraId="615F199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(8) </w:t>
      </w:r>
      <w:r w:rsidRPr="00EC33DF">
        <w:rPr>
          <w:rFonts w:ascii="Georgia" w:eastAsia="Times New Roman" w:hAnsi="Georgia" w:cs="Tahoma"/>
          <w:noProof/>
          <w:sz w:val="24"/>
          <w:szCs w:val="24"/>
          <w:lang w:eastAsia="ro-RO"/>
        </w:rPr>
        <w:t>Consilierii locali participă la dezbateri în ordinea înscrierii la cuvânt. Consilierii locali sunt obligaţi ca în cuvântul lor să se refere exclusiv la problema care formează obiectul dezbaterii.</w:t>
      </w:r>
    </w:p>
    <w:p w14:paraId="1866698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(9) </w:t>
      </w:r>
      <w:r w:rsidRPr="00E61A7E">
        <w:rPr>
          <w:rFonts w:ascii="Georgia" w:eastAsia="Times New Roman" w:hAnsi="Georgia" w:cs="Tahoma"/>
          <w:noProof/>
          <w:sz w:val="24"/>
          <w:szCs w:val="24"/>
          <w:lang w:eastAsia="ro-RO"/>
        </w:rPr>
        <w:t>Preşedintele de şedinţă are dreptul să limiteze durata luărilor de cuvânt, în funcţie de obiectul dezbaterii. În acest scop el poate propune consiliului local spre aprobare timpul alocat fiecărui vorbitor, precum şi timpul total de dezbatere a proiectului.</w:t>
      </w:r>
    </w:p>
    <w:p w14:paraId="2BEA996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(10) </w:t>
      </w:r>
      <w:r w:rsidRPr="00E61A7E">
        <w:rPr>
          <w:rFonts w:ascii="Georgia" w:eastAsia="Times New Roman" w:hAnsi="Georgia" w:cs="Tahoma"/>
          <w:noProof/>
          <w:sz w:val="24"/>
          <w:szCs w:val="24"/>
          <w:lang w:eastAsia="ro-RO"/>
        </w:rPr>
        <w:t>Preşedintele de şedinţă permite oricând unui consilier local să răspundă într-o problemă de ordin personal, în probleme prevăzute de regulamentul de organizare şi funcţionare a consiliului sau atunci când a fost nominalizat de un alt vorbitor.</w:t>
      </w:r>
    </w:p>
    <w:p w14:paraId="620B39C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C33DF">
        <w:rPr>
          <w:rFonts w:ascii="Georgia" w:eastAsia="Times New Roman" w:hAnsi="Georgia" w:cs="Tahoma"/>
          <w:sz w:val="24"/>
          <w:szCs w:val="24"/>
          <w:lang w:eastAsia="ro-RO"/>
        </w:rPr>
        <w:t xml:space="preserve">(11) </w:t>
      </w:r>
      <w:r w:rsidRPr="00EC33DF">
        <w:rPr>
          <w:rFonts w:ascii="Georgia" w:eastAsia="Times New Roman" w:hAnsi="Georgia" w:cs="Tahoma"/>
          <w:noProof/>
          <w:sz w:val="24"/>
          <w:szCs w:val="24"/>
          <w:lang w:eastAsia="ro-RO"/>
        </w:rPr>
        <w:t>Preşedintele de şedinţă sau reprezentantul oricărui grup de consilieri locali poate propune încheierea dezbaterii unei probleme puse în discuţia consiliului local. Propunerea de încheiere a dezbaterii se supune votului, iar discuţiile se sistează dacă propunerea este adoptată cu majoritate simplă.</w:t>
      </w:r>
    </w:p>
    <w:p w14:paraId="63B4D78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(12) </w:t>
      </w:r>
      <w:r w:rsidRPr="00E61A7E">
        <w:rPr>
          <w:rFonts w:ascii="Georgia" w:eastAsia="Times New Roman" w:hAnsi="Georgia" w:cs="Tahoma"/>
          <w:noProof/>
          <w:sz w:val="24"/>
          <w:szCs w:val="24"/>
          <w:lang w:eastAsia="ro-RO"/>
        </w:rPr>
        <w:t>Este interzisă adresarea de insulte sau calomnii de către consilierii locali prezenţi la şedinţă, precum şi dialogul dintre vorbitori şi persoanele aflate în sală.</w:t>
      </w:r>
    </w:p>
    <w:p w14:paraId="2BBCDAB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(13) </w:t>
      </w:r>
      <w:r w:rsidRPr="00E61A7E">
        <w:rPr>
          <w:rFonts w:ascii="Georgia" w:eastAsia="Times New Roman" w:hAnsi="Georgia" w:cs="Tahoma"/>
          <w:noProof/>
          <w:sz w:val="24"/>
          <w:szCs w:val="24"/>
          <w:lang w:eastAsia="ro-RO"/>
        </w:rPr>
        <w:t xml:space="preserve">Asupra proiectelor de hotărâri au loc dezbateri generale şi pe articole, consilierii locali, precum şi ceilalţi iniţiatori prezenţi la şedinţă putând formula amendamente de fond sau de formă. </w:t>
      </w:r>
    </w:p>
    <w:p w14:paraId="071E75D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(14) </w:t>
      </w:r>
      <w:r w:rsidRPr="00E61A7E">
        <w:rPr>
          <w:rFonts w:ascii="Georgia" w:eastAsia="Times New Roman" w:hAnsi="Georgia" w:cs="Tahoma"/>
          <w:noProof/>
          <w:sz w:val="24"/>
          <w:szCs w:val="24"/>
          <w:lang w:eastAsia="ro-RO"/>
        </w:rPr>
        <w:t>Amendamentele se formulează în scris şi se pot depune de către primar, oricare dintre consilierii locali, un grup de consilieri locali sau o comisie de specialitate. Iniţiatorul unui amendament îl poate retrage sau poate renunţa la susţinerea acestuia, în orice moment. În acest caz, amendamentul nu se mai supune la vot.</w:t>
      </w:r>
    </w:p>
    <w:p w14:paraId="369AB1A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 xml:space="preserve">(15) </w:t>
      </w:r>
      <w:r w:rsidRPr="00E61A7E">
        <w:rPr>
          <w:rFonts w:ascii="Georgia" w:eastAsia="Times New Roman" w:hAnsi="Georgia" w:cs="Tahoma"/>
          <w:noProof/>
          <w:sz w:val="24"/>
          <w:szCs w:val="24"/>
          <w:lang w:eastAsia="ro-RO"/>
        </w:rPr>
        <w:t xml:space="preserve">Pentru a putea fi dezbătut amendamentul, acesta trebuie depus la secretarul general cel mai târziu în ziua şedinţei consiliului local. </w:t>
      </w:r>
    </w:p>
    <w:p w14:paraId="679D8477" w14:textId="77777777" w:rsidR="00033596" w:rsidRPr="00E318EC" w:rsidRDefault="00033596" w:rsidP="00E61A7E">
      <w:pPr>
        <w:spacing w:after="0" w:line="240" w:lineRule="auto"/>
        <w:jc w:val="both"/>
        <w:rPr>
          <w:rFonts w:ascii="Georgia" w:eastAsia="Times New Roman" w:hAnsi="Georgia" w:cs="Tahoma"/>
          <w:noProof/>
          <w:sz w:val="24"/>
          <w:szCs w:val="24"/>
          <w:lang w:eastAsia="ro-RO"/>
        </w:rPr>
      </w:pPr>
      <w:r w:rsidRPr="00E318EC">
        <w:rPr>
          <w:rFonts w:ascii="Georgia" w:eastAsia="Times New Roman" w:hAnsi="Georgia" w:cs="Tahoma"/>
          <w:sz w:val="24"/>
          <w:szCs w:val="24"/>
          <w:lang w:eastAsia="ro-RO"/>
        </w:rPr>
        <w:t xml:space="preserve">(16) </w:t>
      </w:r>
      <w:r w:rsidRPr="00E318EC">
        <w:rPr>
          <w:rFonts w:ascii="Georgia" w:eastAsia="Times New Roman" w:hAnsi="Georgia" w:cs="Tahoma"/>
          <w:noProof/>
          <w:sz w:val="24"/>
          <w:szCs w:val="24"/>
          <w:lang w:eastAsia="ro-RO"/>
        </w:rPr>
        <w:t>Amendamentele la proiectele de hotărâri ale consiliului local se transmit în formă scrisă şi conţin următoarele elemente, potrivit anexei nr. 10 la prezentul regulament:</w:t>
      </w:r>
    </w:p>
    <w:p w14:paraId="20EFC9A9" w14:textId="77777777" w:rsidR="00033596" w:rsidRPr="00E318EC" w:rsidRDefault="00033596" w:rsidP="00E61A7E">
      <w:pPr>
        <w:spacing w:after="0" w:line="240" w:lineRule="auto"/>
        <w:jc w:val="both"/>
        <w:rPr>
          <w:rFonts w:ascii="Georgia" w:eastAsia="Times New Roman" w:hAnsi="Georgia" w:cs="Tahoma"/>
          <w:sz w:val="24"/>
          <w:szCs w:val="24"/>
          <w:lang w:eastAsia="ro-RO"/>
        </w:rPr>
      </w:pPr>
      <w:r w:rsidRPr="00E318EC">
        <w:rPr>
          <w:rFonts w:ascii="Georgia" w:eastAsia="Times New Roman" w:hAnsi="Georgia" w:cs="Tahoma"/>
          <w:noProof/>
          <w:sz w:val="24"/>
          <w:szCs w:val="24"/>
          <w:lang w:eastAsia="ro-RO"/>
        </w:rPr>
        <w:t>a) iniţiatorul sau iniţiatorii;</w:t>
      </w:r>
    </w:p>
    <w:p w14:paraId="2A18189C" w14:textId="77777777" w:rsidR="00033596" w:rsidRPr="00E318EC" w:rsidRDefault="00033596" w:rsidP="00E61A7E">
      <w:pPr>
        <w:spacing w:after="0" w:line="240" w:lineRule="auto"/>
        <w:jc w:val="both"/>
        <w:rPr>
          <w:rFonts w:ascii="Georgia" w:eastAsia="Times New Roman" w:hAnsi="Georgia" w:cs="Tahoma"/>
          <w:noProof/>
          <w:sz w:val="24"/>
          <w:szCs w:val="24"/>
          <w:lang w:eastAsia="ro-RO"/>
        </w:rPr>
      </w:pPr>
      <w:r w:rsidRPr="00E318EC">
        <w:rPr>
          <w:rFonts w:ascii="Georgia" w:eastAsia="Times New Roman" w:hAnsi="Georgia" w:cs="Tahoma"/>
          <w:noProof/>
          <w:sz w:val="24"/>
          <w:szCs w:val="24"/>
          <w:lang w:eastAsia="ro-RO"/>
        </w:rPr>
        <w:t>b) numărul de înregistrare şi titlul proiectului de hotărâre a consiliului local pentru care se depune amendamentul;</w:t>
      </w:r>
    </w:p>
    <w:p w14:paraId="7974E5B2" w14:textId="77777777" w:rsidR="00033596" w:rsidRPr="00E318EC" w:rsidRDefault="00033596" w:rsidP="00E61A7E">
      <w:pPr>
        <w:spacing w:after="0" w:line="240" w:lineRule="auto"/>
        <w:jc w:val="both"/>
        <w:rPr>
          <w:rFonts w:ascii="Georgia" w:eastAsia="Times New Roman" w:hAnsi="Georgia" w:cs="Tahoma"/>
          <w:noProof/>
          <w:sz w:val="24"/>
          <w:szCs w:val="24"/>
          <w:lang w:eastAsia="ro-RO"/>
        </w:rPr>
      </w:pPr>
      <w:r w:rsidRPr="00E318EC">
        <w:rPr>
          <w:rFonts w:ascii="Georgia" w:eastAsia="Times New Roman" w:hAnsi="Georgia" w:cs="Tahoma"/>
          <w:noProof/>
          <w:sz w:val="24"/>
          <w:szCs w:val="24"/>
          <w:lang w:eastAsia="ro-RO"/>
        </w:rPr>
        <w:t>c) tipul amendamentului: modificare sau completare;</w:t>
      </w:r>
    </w:p>
    <w:p w14:paraId="149CD361" w14:textId="77777777" w:rsidR="00033596" w:rsidRPr="00E318EC" w:rsidRDefault="00033596" w:rsidP="00E61A7E">
      <w:pPr>
        <w:spacing w:after="0" w:line="240" w:lineRule="auto"/>
        <w:jc w:val="both"/>
        <w:rPr>
          <w:rFonts w:ascii="Georgia" w:eastAsia="Times New Roman" w:hAnsi="Georgia" w:cs="Tahoma"/>
          <w:noProof/>
          <w:sz w:val="24"/>
          <w:szCs w:val="24"/>
          <w:lang w:eastAsia="ro-RO"/>
        </w:rPr>
      </w:pPr>
      <w:r w:rsidRPr="00E318EC">
        <w:rPr>
          <w:rFonts w:ascii="Georgia" w:eastAsia="Times New Roman" w:hAnsi="Georgia" w:cs="Tahoma"/>
          <w:noProof/>
          <w:sz w:val="24"/>
          <w:szCs w:val="24"/>
          <w:lang w:eastAsia="ro-RO"/>
        </w:rPr>
        <w:t>d) textul iniţial;</w:t>
      </w:r>
    </w:p>
    <w:p w14:paraId="5F65F180" w14:textId="77777777" w:rsidR="00033596" w:rsidRPr="00E318EC" w:rsidRDefault="00033596" w:rsidP="00E61A7E">
      <w:pPr>
        <w:spacing w:after="0" w:line="240" w:lineRule="auto"/>
        <w:jc w:val="both"/>
        <w:rPr>
          <w:rFonts w:ascii="Georgia" w:eastAsia="Times New Roman" w:hAnsi="Georgia" w:cs="Tahoma"/>
          <w:noProof/>
          <w:sz w:val="24"/>
          <w:szCs w:val="24"/>
          <w:lang w:eastAsia="ro-RO"/>
        </w:rPr>
      </w:pPr>
      <w:r w:rsidRPr="00E318EC">
        <w:rPr>
          <w:rFonts w:ascii="Georgia" w:eastAsia="Times New Roman" w:hAnsi="Georgia" w:cs="Tahoma"/>
          <w:noProof/>
          <w:sz w:val="24"/>
          <w:szCs w:val="24"/>
          <w:lang w:eastAsia="ro-RO"/>
        </w:rPr>
        <w:t>e) textul amendamentului formulat;</w:t>
      </w:r>
    </w:p>
    <w:p w14:paraId="64EE9D5B" w14:textId="77777777" w:rsidR="00033596" w:rsidRPr="00E318EC" w:rsidRDefault="00033596" w:rsidP="00E61A7E">
      <w:pPr>
        <w:spacing w:after="0" w:line="240" w:lineRule="auto"/>
        <w:jc w:val="both"/>
        <w:rPr>
          <w:rFonts w:ascii="Georgia" w:eastAsia="Times New Roman" w:hAnsi="Georgia" w:cs="Tahoma"/>
          <w:noProof/>
          <w:sz w:val="24"/>
          <w:szCs w:val="24"/>
          <w:lang w:eastAsia="ro-RO"/>
        </w:rPr>
      </w:pPr>
      <w:r w:rsidRPr="00E318EC">
        <w:rPr>
          <w:rFonts w:ascii="Georgia" w:eastAsia="Times New Roman" w:hAnsi="Georgia" w:cs="Tahoma"/>
          <w:noProof/>
          <w:sz w:val="24"/>
          <w:szCs w:val="24"/>
          <w:lang w:eastAsia="ro-RO"/>
        </w:rPr>
        <w:t>f) motivaţia amendamentului;</w:t>
      </w:r>
    </w:p>
    <w:p w14:paraId="31178E71" w14:textId="77777777" w:rsidR="00033596" w:rsidRPr="00E318EC" w:rsidRDefault="00033596" w:rsidP="00E61A7E">
      <w:pPr>
        <w:spacing w:after="0" w:line="240" w:lineRule="auto"/>
        <w:jc w:val="both"/>
        <w:rPr>
          <w:rFonts w:ascii="Georgia" w:eastAsia="Times New Roman" w:hAnsi="Georgia" w:cs="Tahoma"/>
          <w:noProof/>
          <w:sz w:val="24"/>
          <w:szCs w:val="24"/>
          <w:lang w:eastAsia="ro-RO"/>
        </w:rPr>
      </w:pPr>
      <w:r w:rsidRPr="00E318EC">
        <w:rPr>
          <w:rFonts w:ascii="Georgia" w:eastAsia="Times New Roman" w:hAnsi="Georgia" w:cs="Tahoma"/>
          <w:noProof/>
          <w:sz w:val="24"/>
          <w:szCs w:val="24"/>
          <w:lang w:eastAsia="ro-RO"/>
        </w:rPr>
        <w:t>g) semnătura persoanei care propune amendamentul.</w:t>
      </w:r>
    </w:p>
    <w:p w14:paraId="6FC04B7B" w14:textId="77777777" w:rsidR="00033596" w:rsidRPr="00E318EC" w:rsidRDefault="00033596" w:rsidP="00E61A7E">
      <w:pPr>
        <w:spacing w:after="0" w:line="240" w:lineRule="auto"/>
        <w:jc w:val="both"/>
        <w:rPr>
          <w:rFonts w:ascii="Georgia" w:eastAsia="Times New Roman" w:hAnsi="Georgia" w:cs="Tahoma"/>
          <w:lang w:eastAsia="ro-RO"/>
        </w:rPr>
      </w:pPr>
      <w:r w:rsidRPr="00796503">
        <w:rPr>
          <w:rFonts w:ascii="Georgia" w:eastAsia="Times New Roman" w:hAnsi="Georgia" w:cs="Tahoma"/>
          <w:sz w:val="24"/>
          <w:szCs w:val="24"/>
          <w:lang w:eastAsia="ro-RO"/>
        </w:rPr>
        <w:t xml:space="preserve">(17) </w:t>
      </w:r>
      <w:r w:rsidRPr="00796503">
        <w:rPr>
          <w:rFonts w:ascii="Georgia" w:eastAsia="Times New Roman" w:hAnsi="Georgia" w:cs="Tahoma"/>
          <w:noProof/>
          <w:sz w:val="24"/>
          <w:szCs w:val="24"/>
          <w:lang w:eastAsia="ro-RO"/>
        </w:rPr>
        <w:t>Secretarul general numerotează amendamentele depuse pentru fiecare proiect de hotărâre a consiliului local în ordine crescătoare a articolelor din cadrul proiectului de hotărâre a consiliului local. Secretarul general numerotează amendamentele depuse ţinând cont de ordinea textelor asupra cărora se formulează amendamente în cadrul proiectului de hotărâre a consiliului local. În cazul în care două sau mai multe amendamente se referă la acelaşi text din cadrul proiectului de hotărâre a consiliului local, acestea se numerotează în ordinea în care au fost primite de către secretarul general</w:t>
      </w:r>
      <w:r w:rsidRPr="00E318EC">
        <w:rPr>
          <w:rFonts w:ascii="Georgia" w:eastAsia="Times New Roman" w:hAnsi="Georgia" w:cs="Tahoma"/>
          <w:noProof/>
          <w:lang w:eastAsia="ro-RO"/>
        </w:rPr>
        <w:t>.</w:t>
      </w:r>
    </w:p>
    <w:p w14:paraId="3F1CA3FF" w14:textId="77777777" w:rsidR="00E318EC" w:rsidRPr="00E318EC" w:rsidRDefault="00033596" w:rsidP="00E318EC">
      <w:pPr>
        <w:autoSpaceDE w:val="0"/>
        <w:autoSpaceDN w:val="0"/>
        <w:adjustRightInd w:val="0"/>
        <w:spacing w:after="0" w:line="240" w:lineRule="auto"/>
        <w:jc w:val="both"/>
        <w:rPr>
          <w:rFonts w:ascii="Georgia" w:hAnsi="Georgia" w:cs="Courier New"/>
          <w:sz w:val="24"/>
          <w:szCs w:val="24"/>
          <w:lang w:val="en-US"/>
        </w:rPr>
      </w:pPr>
      <w:r w:rsidRPr="00E318EC">
        <w:rPr>
          <w:rFonts w:ascii="Georgia" w:eastAsia="Times New Roman" w:hAnsi="Georgia" w:cs="Tahoma"/>
          <w:lang w:eastAsia="ro-RO"/>
        </w:rPr>
        <w:t xml:space="preserve">(18) </w:t>
      </w:r>
      <w:r w:rsidR="00E318EC" w:rsidRPr="00E318EC">
        <w:rPr>
          <w:rFonts w:ascii="Georgia" w:hAnsi="Georgia" w:cs="Courier New"/>
          <w:sz w:val="24"/>
          <w:szCs w:val="24"/>
          <w:lang w:val="en-US"/>
        </w:rPr>
        <w:t>În timpul dezbaterilor se pot formula amendamente verbale care să vizeze corelări tehnico-legislative, gramaticale sau lingvistice la proiectul de hotărâre a consiliului local. Astfel:</w:t>
      </w:r>
    </w:p>
    <w:p w14:paraId="48CC4048" w14:textId="77777777" w:rsidR="00E318EC" w:rsidRPr="002652EA" w:rsidRDefault="00E318EC" w:rsidP="00E318EC">
      <w:pPr>
        <w:autoSpaceDE w:val="0"/>
        <w:autoSpaceDN w:val="0"/>
        <w:adjustRightInd w:val="0"/>
        <w:spacing w:after="0" w:line="240" w:lineRule="auto"/>
        <w:jc w:val="both"/>
        <w:rPr>
          <w:rFonts w:ascii="Georgia" w:hAnsi="Georgia" w:cs="Courier New"/>
          <w:sz w:val="24"/>
          <w:szCs w:val="24"/>
          <w:lang w:val="en-US"/>
        </w:rPr>
      </w:pPr>
      <w:r w:rsidRPr="002652EA">
        <w:rPr>
          <w:rFonts w:ascii="Georgia" w:hAnsi="Georgia" w:cs="Courier New"/>
          <w:sz w:val="24"/>
          <w:szCs w:val="24"/>
          <w:lang w:val="en-US"/>
        </w:rPr>
        <w:t xml:space="preserve">    a) conţinutul amendamentelor verbale se menţionează în procesul-verbal de şedinţă;</w:t>
      </w:r>
    </w:p>
    <w:p w14:paraId="5ECAF168" w14:textId="77777777" w:rsidR="00E318EC" w:rsidRPr="002652EA" w:rsidRDefault="00E318EC" w:rsidP="00E318EC">
      <w:pPr>
        <w:autoSpaceDE w:val="0"/>
        <w:autoSpaceDN w:val="0"/>
        <w:adjustRightInd w:val="0"/>
        <w:spacing w:after="0" w:line="240" w:lineRule="auto"/>
        <w:jc w:val="both"/>
        <w:rPr>
          <w:rFonts w:ascii="Georgia" w:hAnsi="Georgia" w:cs="Courier New"/>
          <w:color w:val="0000FF"/>
          <w:sz w:val="24"/>
          <w:szCs w:val="24"/>
          <w:lang w:val="en-US"/>
        </w:rPr>
      </w:pPr>
      <w:r w:rsidRPr="002652EA">
        <w:rPr>
          <w:rFonts w:ascii="Georgia" w:hAnsi="Georgia" w:cs="Courier New"/>
          <w:sz w:val="24"/>
          <w:szCs w:val="24"/>
          <w:lang w:val="en-US"/>
        </w:rPr>
        <w:t xml:space="preserve">    b) asupra amendamentelor verbale care vizează corelări tehnico-legislative, gramaticale sau lingvistice, formulate în timpul dezbaterilor, iniţiatorul are dreptul de a exprima un punct de vedere.</w:t>
      </w:r>
    </w:p>
    <w:p w14:paraId="2A9C0829" w14:textId="77777777" w:rsidR="00033596" w:rsidRPr="002652EA" w:rsidRDefault="00033596" w:rsidP="00E61A7E">
      <w:pPr>
        <w:spacing w:after="0" w:line="240" w:lineRule="auto"/>
        <w:jc w:val="both"/>
        <w:rPr>
          <w:rFonts w:ascii="Georgia" w:eastAsia="Times New Roman" w:hAnsi="Georgia" w:cs="Tahoma"/>
          <w:sz w:val="24"/>
          <w:szCs w:val="24"/>
          <w:lang w:eastAsia="ro-RO"/>
        </w:rPr>
      </w:pPr>
      <w:r w:rsidRPr="002652EA">
        <w:rPr>
          <w:rFonts w:ascii="Georgia" w:eastAsia="Times New Roman" w:hAnsi="Georgia" w:cs="Tahoma"/>
          <w:sz w:val="24"/>
          <w:szCs w:val="24"/>
          <w:lang w:eastAsia="ro-RO"/>
        </w:rPr>
        <w:t xml:space="preserve">(19) </w:t>
      </w:r>
      <w:r w:rsidRPr="002652EA">
        <w:rPr>
          <w:rFonts w:ascii="Georgia" w:eastAsia="Times New Roman" w:hAnsi="Georgia" w:cs="Tahoma"/>
          <w:noProof/>
          <w:sz w:val="24"/>
          <w:szCs w:val="24"/>
          <w:lang w:eastAsia="ro-RO"/>
        </w:rPr>
        <w:t>Amendamentele se supun votului consiliului local în ordinea numerotării lor. Dacă s-a adoptat un amendament, celelalte amendamente care cuprind prevederi contrare amendamentului adoptat se socotesc respinse fără a mai fi supuse votului.</w:t>
      </w:r>
    </w:p>
    <w:p w14:paraId="3EF1DD8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(20) </w:t>
      </w:r>
      <w:r w:rsidRPr="00E61A7E">
        <w:rPr>
          <w:rFonts w:ascii="Georgia" w:eastAsia="Times New Roman" w:hAnsi="Georgia" w:cs="Tahoma"/>
          <w:noProof/>
          <w:sz w:val="24"/>
          <w:szCs w:val="24"/>
          <w:lang w:eastAsia="ro-RO"/>
        </w:rPr>
        <w:t>După supunerea la vot a tuturor amendamentelor se supune la vot proiectul de hotărâre a consiliului local în forma cu amendamente.</w:t>
      </w:r>
    </w:p>
    <w:p w14:paraId="5FCBFBE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(21) </w:t>
      </w:r>
      <w:r w:rsidRPr="00E61A7E">
        <w:rPr>
          <w:rFonts w:ascii="Georgia" w:eastAsia="Times New Roman" w:hAnsi="Georgia" w:cs="Tahoma"/>
          <w:noProof/>
          <w:sz w:val="24"/>
          <w:szCs w:val="24"/>
          <w:lang w:eastAsia="ro-RO"/>
        </w:rPr>
        <w:t>Respingerea unui proiect de hotărâre a consiliului local înscris pe ordinea de zi, precum şi orice supunere la vot a unei propuneri înscrise pe ordinea de zi nu constituie hotărâre a consiliului local ca act administrativ, în acest caz, menţionânduse doar rezultatul votului în procesul-verbal al şedinţei fără redactarea unei hotărâri a consiliului local.</w:t>
      </w:r>
    </w:p>
    <w:p w14:paraId="2F8AA1E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(22) </w:t>
      </w:r>
      <w:r w:rsidRPr="00E61A7E">
        <w:rPr>
          <w:rFonts w:ascii="Georgia" w:eastAsia="Times New Roman" w:hAnsi="Georgia" w:cs="Tahoma"/>
          <w:noProof/>
          <w:sz w:val="24"/>
          <w:szCs w:val="24"/>
          <w:lang w:eastAsia="ro-RO"/>
        </w:rPr>
        <w:t>Supunerea la vot în timpul şedinţelor consiliului local a unei situaţii procedurale prevăzute de regulamentul de organizare şi funcţionare nu constituie hotărâre a consiliului local ca act administrativ. Menţionarea acestor situaţii procedurale, precum şi rezultatul votului se fac obligatoriu în procesul-verbal al şedinţei.</w:t>
      </w:r>
    </w:p>
    <w:p w14:paraId="7473145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(23) </w:t>
      </w:r>
      <w:r w:rsidRPr="00E61A7E">
        <w:rPr>
          <w:rFonts w:ascii="Georgia" w:eastAsia="Times New Roman" w:hAnsi="Georgia" w:cs="Tahoma"/>
          <w:noProof/>
          <w:sz w:val="24"/>
          <w:szCs w:val="24"/>
          <w:lang w:eastAsia="ro-RO"/>
        </w:rPr>
        <w:t>Sinteza dezbaterilor din şedinţele consiliului local, precum şi modul în care şi-a exercitat votul fiecare consilier local în parte se consemnează într-un proces-verbal, semnat de preşedintele de şedinţă şi de secretarul general.</w:t>
      </w:r>
    </w:p>
    <w:p w14:paraId="7DDFD7C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(24) </w:t>
      </w:r>
      <w:r w:rsidRPr="00E61A7E">
        <w:rPr>
          <w:rFonts w:ascii="Georgia" w:eastAsia="Times New Roman" w:hAnsi="Georgia" w:cs="Tahoma"/>
          <w:noProof/>
          <w:sz w:val="24"/>
          <w:szCs w:val="24"/>
          <w:lang w:eastAsia="ro-RO"/>
        </w:rPr>
        <w:t xml:space="preserve">Preşedintele de şedinţă, împreună cu secretarul general al </w:t>
      </w:r>
      <w:r w:rsidR="00162318" w:rsidRPr="00E61A7E">
        <w:rPr>
          <w:rFonts w:ascii="Georgia" w:eastAsia="Times New Roman" w:hAnsi="Georgia" w:cs="Tahoma"/>
          <w:noProof/>
          <w:sz w:val="24"/>
          <w:szCs w:val="24"/>
          <w:lang w:eastAsia="ro-RO"/>
        </w:rPr>
        <w:t>comunei</w:t>
      </w:r>
      <w:r w:rsidRPr="00E61A7E">
        <w:rPr>
          <w:rFonts w:ascii="Georgia" w:eastAsia="Times New Roman" w:hAnsi="Georgia" w:cs="Tahoma"/>
          <w:noProof/>
          <w:sz w:val="24"/>
          <w:szCs w:val="24"/>
          <w:lang w:eastAsia="ro-RO"/>
        </w:rPr>
        <w:t>, îşi asumă, prin semnătură, responsabilitatea veridicităţii celor consemnate.</w:t>
      </w:r>
    </w:p>
    <w:p w14:paraId="0F667B9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(25) </w:t>
      </w:r>
      <w:r w:rsidRPr="00E61A7E">
        <w:rPr>
          <w:rFonts w:ascii="Georgia" w:eastAsia="Times New Roman" w:hAnsi="Georgia" w:cs="Tahoma"/>
          <w:noProof/>
          <w:sz w:val="24"/>
          <w:szCs w:val="24"/>
          <w:lang w:eastAsia="ro-RO"/>
        </w:rPr>
        <w:t>La începutul fiecărei şedinţe, secretarul general supune spre aprobare procesul-verbal al şedinţei anterioare. Consilierii locali şi primarul au dreptul ca, în cadrul şedinţei curente a consiliului local, să conteste conţinutul procesului-verbal şi să ceară menţionarea exactă a opiniilor exprimate în şedinţa anterioară.</w:t>
      </w:r>
    </w:p>
    <w:p w14:paraId="699EFDA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(26) </w:t>
      </w:r>
      <w:r w:rsidRPr="00E61A7E">
        <w:rPr>
          <w:rFonts w:ascii="Georgia" w:eastAsia="Times New Roman" w:hAnsi="Georgia" w:cs="Tahoma"/>
          <w:noProof/>
          <w:sz w:val="24"/>
          <w:szCs w:val="24"/>
          <w:lang w:eastAsia="ro-RO"/>
        </w:rPr>
        <w:t>Procesul-verbal semnat de preşedintele de şedinţă şi de către secretarul general, precum şi documentele care au fost dezbătute în şedinţa anterioară se depun într-un dosar special al şedinţei respective, care se numerotează şi se sigilează de preşedintele de şedinţă şi de secretarul general, după aprobarea procesului-verbal, sau de către persoana cu atribuţii în acest sens, desemnată în condiţiile legii.</w:t>
      </w:r>
    </w:p>
    <w:p w14:paraId="1376E929"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(27) </w:t>
      </w:r>
      <w:r w:rsidRPr="00E61A7E">
        <w:rPr>
          <w:rFonts w:ascii="Georgia" w:eastAsia="Times New Roman" w:hAnsi="Georgia" w:cs="Tahoma"/>
          <w:noProof/>
          <w:sz w:val="24"/>
          <w:szCs w:val="24"/>
          <w:lang w:eastAsia="ro-RO"/>
        </w:rPr>
        <w:t>În termen de 3 zile de la data aprobării procesului-verbal al şedinţei, secretarul general afişează la sediul primăriei şi publică pe pagina de internet a unităţii/subdiviziunii administrativ-teritoriale o copie a procesului-verbal al şedinţei.</w:t>
      </w:r>
    </w:p>
    <w:p w14:paraId="53DB816A" w14:textId="5B11B4DC" w:rsidR="008267D6" w:rsidRPr="00E61A7E" w:rsidRDefault="008267D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lastRenderedPageBreak/>
        <w:t xml:space="preserve">(28) Ședințele Consiliului local al comunei </w:t>
      </w:r>
      <w:r w:rsidR="002652EA">
        <w:rPr>
          <w:rFonts w:ascii="Georgia" w:eastAsia="Times New Roman" w:hAnsi="Georgia" w:cs="Tahoma"/>
          <w:sz w:val="24"/>
          <w:szCs w:val="24"/>
          <w:lang w:eastAsia="ro-RO"/>
        </w:rPr>
        <w:t>Hamcearca</w:t>
      </w:r>
      <w:r w:rsidRPr="00E61A7E">
        <w:rPr>
          <w:rFonts w:ascii="Georgia" w:eastAsia="Times New Roman" w:hAnsi="Georgia" w:cs="Tahoma"/>
          <w:noProof/>
          <w:sz w:val="24"/>
          <w:szCs w:val="24"/>
          <w:lang w:eastAsia="ro-RO"/>
        </w:rPr>
        <w:t xml:space="preserve"> </w:t>
      </w:r>
      <w:r w:rsidR="00162318" w:rsidRPr="00E61A7E">
        <w:rPr>
          <w:rFonts w:ascii="Georgia" w:eastAsia="Times New Roman" w:hAnsi="Georgia" w:cs="Tahoma"/>
          <w:noProof/>
          <w:sz w:val="24"/>
          <w:szCs w:val="24"/>
          <w:lang w:eastAsia="ro-RO"/>
        </w:rPr>
        <w:t>pot fi</w:t>
      </w:r>
      <w:r w:rsidRPr="00E61A7E">
        <w:rPr>
          <w:rFonts w:ascii="Georgia" w:eastAsia="Times New Roman" w:hAnsi="Georgia" w:cs="Tahoma"/>
          <w:noProof/>
          <w:sz w:val="24"/>
          <w:szCs w:val="24"/>
          <w:lang w:eastAsia="ro-RO"/>
        </w:rPr>
        <w:t xml:space="preserve"> înregistrate audio-video</w:t>
      </w:r>
      <w:r w:rsidR="00EF7BF7">
        <w:rPr>
          <w:rFonts w:ascii="Georgia" w:eastAsia="Times New Roman" w:hAnsi="Georgia" w:cs="Tahoma"/>
          <w:noProof/>
          <w:sz w:val="24"/>
          <w:szCs w:val="24"/>
          <w:lang w:eastAsia="ro-RO"/>
        </w:rPr>
        <w:t xml:space="preserve">, </w:t>
      </w:r>
      <w:r w:rsidR="00E319E8" w:rsidRPr="00E61A7E">
        <w:rPr>
          <w:rFonts w:ascii="Georgia" w:eastAsia="Times New Roman" w:hAnsi="Georgia" w:cs="Tahoma"/>
          <w:noProof/>
          <w:sz w:val="24"/>
          <w:szCs w:val="24"/>
          <w:lang w:eastAsia="ro-RO"/>
        </w:rPr>
        <w:t>cu posibilitatea publicării pe pagina de internet a instituției.</w:t>
      </w:r>
    </w:p>
    <w:p w14:paraId="2700B034" w14:textId="77777777" w:rsidR="009B70E6" w:rsidRPr="00E61A7E" w:rsidRDefault="009B70E6" w:rsidP="00E61A7E">
      <w:pPr>
        <w:spacing w:after="0" w:line="240" w:lineRule="auto"/>
        <w:jc w:val="both"/>
        <w:rPr>
          <w:rFonts w:ascii="Georgia" w:eastAsia="Times New Roman" w:hAnsi="Georgia" w:cs="Tahoma"/>
          <w:b/>
          <w:bCs/>
          <w:color w:val="8B0000"/>
          <w:sz w:val="24"/>
          <w:szCs w:val="24"/>
          <w:lang w:eastAsia="ro-RO"/>
        </w:rPr>
      </w:pPr>
    </w:p>
    <w:p w14:paraId="6074758F"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Secţiunea a 3-a</w:t>
      </w:r>
    </w:p>
    <w:p w14:paraId="6ECED167"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Procedura de vot</w:t>
      </w:r>
    </w:p>
    <w:p w14:paraId="0F44502F"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28</w:t>
      </w:r>
    </w:p>
    <w:p w14:paraId="4AC4E6F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Adoptarea hotărârilor consiliului local</w:t>
      </w:r>
    </w:p>
    <w:p w14:paraId="7EDDDEB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În exercitarea atribuţiilor ce îi revin, consiliul local adoptă hotărâri, cu majoritate absolută sau simplă, după caz.</w:t>
      </w:r>
    </w:p>
    <w:p w14:paraId="20B6AAF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Prin excepţie de la prevederile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 xml:space="preserve">, hotărârile privind dobândirea sau înstrăinarea dreptului de proprietate în cazul bunurilor imobile se adoptă de consiliul local cu majoritatea calificată definită la </w:t>
      </w:r>
      <w:hyperlink w:history="1">
        <w:r w:rsidRPr="00E61A7E">
          <w:rPr>
            <w:rFonts w:ascii="Georgia" w:eastAsia="Times New Roman" w:hAnsi="Georgia" w:cs="Tahoma"/>
            <w:noProof/>
            <w:color w:val="0000FF"/>
            <w:sz w:val="24"/>
            <w:szCs w:val="24"/>
            <w:u w:val="single"/>
            <w:lang w:eastAsia="ro-RO"/>
          </w:rPr>
          <w:t>art. 5 lit. dd) din Ordonanţa de urgenţă a Guvernului nr. 57/2019</w:t>
        </w:r>
      </w:hyperlink>
      <w:r w:rsidRPr="00E61A7E">
        <w:rPr>
          <w:rFonts w:ascii="Georgia" w:eastAsia="Times New Roman" w:hAnsi="Georgia" w:cs="Tahoma"/>
          <w:noProof/>
          <w:sz w:val="24"/>
          <w:szCs w:val="24"/>
          <w:lang w:eastAsia="ro-RO"/>
        </w:rPr>
        <w:t>, cu modificările şi completările ulterioare, de două treimi din numărul consilierilor locali în funcţie.</w:t>
      </w:r>
    </w:p>
    <w:p w14:paraId="1AC88E89"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Se adoptă cu majoritatea absolută prevăzută la </w:t>
      </w:r>
      <w:hyperlink w:history="1">
        <w:r w:rsidRPr="00E61A7E">
          <w:rPr>
            <w:rFonts w:ascii="Georgia" w:eastAsia="Times New Roman" w:hAnsi="Georgia" w:cs="Tahoma"/>
            <w:noProof/>
            <w:color w:val="0000FF"/>
            <w:sz w:val="24"/>
            <w:szCs w:val="24"/>
            <w:u w:val="single"/>
            <w:lang w:eastAsia="ro-RO"/>
          </w:rPr>
          <w:t>art. 5 lit. cc) din Ordonanţa de urgenţă a Guvernului nr. 57/2019</w:t>
        </w:r>
      </w:hyperlink>
      <w:r w:rsidRPr="00E61A7E">
        <w:rPr>
          <w:rFonts w:ascii="Georgia" w:eastAsia="Times New Roman" w:hAnsi="Georgia" w:cs="Tahoma"/>
          <w:noProof/>
          <w:sz w:val="24"/>
          <w:szCs w:val="24"/>
          <w:lang w:eastAsia="ro-RO"/>
        </w:rPr>
        <w:t>, cu modificările şi completările ulterioare, a consilierilor locali în funcţie următoarele hotărâri ale consiliului local:</w:t>
      </w:r>
    </w:p>
    <w:p w14:paraId="1B10CCF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hotărârile privind bugetul local;</w:t>
      </w:r>
    </w:p>
    <w:p w14:paraId="6E9456ED"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hotărârile privind contractarea de împrumuturi, în condiţiile legii;</w:t>
      </w:r>
    </w:p>
    <w:p w14:paraId="4BD7C692"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hotărârile prin care se stabilesc impozite şi taxe locale;</w:t>
      </w:r>
    </w:p>
    <w:p w14:paraId="2FE9AE46"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d) hotărârile privind participarea la programe de dezvoltare judeţeană, regională, zonală sau de cooperare transfrontalieră;</w:t>
      </w:r>
    </w:p>
    <w:p w14:paraId="32CF881A"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e) hotărârile privind organizarea şi dezvoltarea urbanistică a localităţilor şi amenajarea teritoriului;</w:t>
      </w:r>
    </w:p>
    <w:p w14:paraId="5EA50AA9"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f) hotărârile privind asocierea sau cooperarea cu alte autorităţi publice, cu persoane juridice române sau străine;</w:t>
      </w:r>
    </w:p>
    <w:p w14:paraId="7C96DE97"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g) hotărârile privind administrarea patrimoniului;</w:t>
      </w:r>
    </w:p>
    <w:p w14:paraId="42E647F5"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h) hotărârile privind participarea cu împrumuturi, capital sau cu bunuri, după caz, în numele şi în interesul colectivităţilor locale, la înfiinţarea, funcţionarea şi dezvoltarea unor organisme prestatoare de servicii publice şi de utilitate publică de interes local;</w:t>
      </w:r>
    </w:p>
    <w:p w14:paraId="17635AA6"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i) hotărârile privind aplicarea de sancţiuni, în condiţiile legii, pentru consilierii locali;</w:t>
      </w:r>
    </w:p>
    <w:p w14:paraId="59994135" w14:textId="30F57961"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j) alte hotărâri prevăzute de regulamentul de organizare şi funcţionare al Consiliului Local al</w:t>
      </w:r>
      <w:r w:rsidR="00486DDB" w:rsidRPr="00E61A7E">
        <w:rPr>
          <w:rFonts w:ascii="Georgia" w:eastAsia="Times New Roman" w:hAnsi="Georgia" w:cs="Tahoma"/>
          <w:noProof/>
          <w:sz w:val="24"/>
          <w:szCs w:val="24"/>
          <w:lang w:eastAsia="ro-RO"/>
        </w:rPr>
        <w:t xml:space="preserve"> comunei </w:t>
      </w:r>
      <w:r w:rsidR="004A468C">
        <w:rPr>
          <w:rFonts w:ascii="Georgia" w:eastAsia="Times New Roman" w:hAnsi="Georgia" w:cs="Tahoma"/>
          <w:sz w:val="24"/>
          <w:szCs w:val="24"/>
          <w:lang w:eastAsia="ro-RO"/>
        </w:rPr>
        <w:t>Hamcearca</w:t>
      </w:r>
      <w:r w:rsidR="00486DDB" w:rsidRPr="00E61A7E">
        <w:rPr>
          <w:rFonts w:ascii="Georgia" w:eastAsia="Times New Roman" w:hAnsi="Georgia" w:cs="Tahoma"/>
          <w:noProof/>
          <w:sz w:val="24"/>
          <w:szCs w:val="24"/>
          <w:lang w:eastAsia="ro-RO"/>
        </w:rPr>
        <w:t xml:space="preserve">, județul </w:t>
      </w:r>
      <w:r w:rsidR="004A468C">
        <w:rPr>
          <w:rFonts w:ascii="Georgia" w:eastAsia="Times New Roman" w:hAnsi="Georgia" w:cs="Tahoma"/>
          <w:noProof/>
          <w:sz w:val="24"/>
          <w:szCs w:val="24"/>
          <w:lang w:eastAsia="ro-RO"/>
        </w:rPr>
        <w:t>Tulcea</w:t>
      </w:r>
      <w:r w:rsidRPr="00E61A7E">
        <w:rPr>
          <w:rFonts w:ascii="Georgia" w:eastAsia="Times New Roman" w:hAnsi="Georgia" w:cs="Tahoma"/>
          <w:noProof/>
          <w:sz w:val="24"/>
          <w:szCs w:val="24"/>
          <w:lang w:eastAsia="ro-RO"/>
        </w:rPr>
        <w:t>.</w:t>
      </w:r>
    </w:p>
    <w:p w14:paraId="67678337" w14:textId="2D12F3E5"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Consiliul local stabileşte prin majoritatea absolută prevăzută la </w:t>
      </w:r>
      <w:hyperlink w:history="1">
        <w:r w:rsidRPr="00E61A7E">
          <w:rPr>
            <w:rFonts w:ascii="Georgia" w:eastAsia="Times New Roman" w:hAnsi="Georgia" w:cs="Tahoma"/>
            <w:noProof/>
            <w:color w:val="0000FF"/>
            <w:sz w:val="24"/>
            <w:szCs w:val="24"/>
            <w:u w:val="single"/>
            <w:lang w:eastAsia="ro-RO"/>
          </w:rPr>
          <w:t>art. 5 lit. cc) din Ordonanţa de urgenţă a Guvernului nr. 57/2019</w:t>
        </w:r>
      </w:hyperlink>
      <w:r w:rsidRPr="00E61A7E">
        <w:rPr>
          <w:rFonts w:ascii="Georgia" w:eastAsia="Times New Roman" w:hAnsi="Georgia" w:cs="Tahoma"/>
          <w:noProof/>
          <w:sz w:val="24"/>
          <w:szCs w:val="24"/>
          <w:lang w:eastAsia="ro-RO"/>
        </w:rPr>
        <w:t xml:space="preserve">, cu modificările şi completările ulterioare, care dintre următoarele subiecte se reglementează în Regulamentul de organizare şi funcţionare al Consiliului Local al </w:t>
      </w:r>
      <w:r w:rsidR="00486DDB" w:rsidRPr="00E61A7E">
        <w:rPr>
          <w:rFonts w:ascii="Georgia" w:eastAsia="Times New Roman" w:hAnsi="Georgia" w:cs="Tahoma"/>
          <w:noProof/>
          <w:sz w:val="24"/>
          <w:szCs w:val="24"/>
          <w:lang w:eastAsia="ro-RO"/>
        </w:rPr>
        <w:t xml:space="preserve">comunei </w:t>
      </w:r>
      <w:r w:rsidR="004A468C">
        <w:rPr>
          <w:rFonts w:ascii="Georgia" w:eastAsia="Times New Roman" w:hAnsi="Georgia" w:cs="Tahoma"/>
          <w:sz w:val="24"/>
          <w:szCs w:val="24"/>
          <w:lang w:eastAsia="ro-RO"/>
        </w:rPr>
        <w:t>Hamcearca</w:t>
      </w:r>
      <w:r w:rsidR="00486DDB" w:rsidRPr="00E61A7E">
        <w:rPr>
          <w:rFonts w:ascii="Georgia" w:eastAsia="Times New Roman" w:hAnsi="Georgia" w:cs="Tahoma"/>
          <w:noProof/>
          <w:sz w:val="24"/>
          <w:szCs w:val="24"/>
          <w:lang w:eastAsia="ro-RO"/>
        </w:rPr>
        <w:t xml:space="preserve">, județul </w:t>
      </w:r>
      <w:r w:rsidR="004A468C">
        <w:rPr>
          <w:rFonts w:ascii="Georgia" w:eastAsia="Times New Roman" w:hAnsi="Georgia" w:cs="Tahoma"/>
          <w:noProof/>
          <w:sz w:val="24"/>
          <w:szCs w:val="24"/>
          <w:lang w:eastAsia="ro-RO"/>
        </w:rPr>
        <w:t>Tulcea</w:t>
      </w:r>
      <w:r w:rsidRPr="00E61A7E">
        <w:rPr>
          <w:rFonts w:ascii="Georgia" w:eastAsia="Times New Roman" w:hAnsi="Georgia" w:cs="Tahoma"/>
          <w:noProof/>
          <w:sz w:val="24"/>
          <w:szCs w:val="24"/>
          <w:lang w:eastAsia="ro-RO"/>
        </w:rPr>
        <w:t>:</w:t>
      </w:r>
    </w:p>
    <w:p w14:paraId="0921C39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condiţiile în care preşedintele de şedinţă asigură menţinerea ordinii în cadrul şedinţelor consiliului local;</w:t>
      </w:r>
    </w:p>
    <w:p w14:paraId="6F58BC23"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alte atribuţii şi însărcinări pe care comisiile de specialitate le pot îndeplini la nivelul consiliului local;</w:t>
      </w:r>
    </w:p>
    <w:p w14:paraId="3A366D79"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c) alte situaţii, faţă de cele prevăzute la </w:t>
      </w:r>
      <w:hyperlink w:history="1">
        <w:r w:rsidRPr="00E61A7E">
          <w:rPr>
            <w:rFonts w:ascii="Georgia" w:eastAsia="Times New Roman" w:hAnsi="Georgia" w:cs="Tahoma"/>
            <w:noProof/>
            <w:color w:val="0000FF"/>
            <w:sz w:val="24"/>
            <w:szCs w:val="24"/>
            <w:u w:val="single"/>
            <w:lang w:eastAsia="ro-RO"/>
          </w:rPr>
          <w:t>art. 26 alin. (2) lit. a)-d)</w:t>
        </w:r>
      </w:hyperlink>
      <w:r w:rsidRPr="00E61A7E">
        <w:rPr>
          <w:rFonts w:ascii="Georgia" w:eastAsia="Times New Roman" w:hAnsi="Georgia" w:cs="Tahoma"/>
          <w:noProof/>
          <w:sz w:val="24"/>
          <w:szCs w:val="24"/>
          <w:lang w:eastAsia="ro-RO"/>
        </w:rPr>
        <w:t>, în care consiliul local consideră absenţă motivată a unui consilier local la şedinţele consiliului local;</w:t>
      </w:r>
    </w:p>
    <w:p w14:paraId="55127E04"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d) posibilitatea şi modalitatea concretă prin care cetăţenii cu domiciliul sau reşedinţa în unitatea/subdiviziunea administrativ-teritorială respectivă pot să asiste la şedinţele consiliului local şi/sau să le urmărească pe internet;</w:t>
      </w:r>
    </w:p>
    <w:p w14:paraId="41794F19"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e) condiţiile în care pot participa la lucrările consiliului local, pot asista şi lua cuvântul, fără drept de vot, în problemele ce privesc domeniile lor de responsabilitate: prefectul, preşedintele consiliului judeţean sau reprezentanţii acestora, deputaţii şi senatorii, miniştrii şi ceilalţi membri ai Guvernului, secretarii şi subsecretarii de stat, conducătorii serviciilor publice deconcentrate ale ministerelor şi ale celorlalte organe centrale, conducătorii compartimentelor de resort şi conducătorii organismelor prestatoare de servicii publice sau de utilitate publică din unităţile administrativ-teritoriale, precum şi alte persoane interesate;</w:t>
      </w:r>
    </w:p>
    <w:p w14:paraId="65DC3E48"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f) tipologia problemelor pentru care preşedintele de şedinţă permite oricând unui consilier local să răspundă într-o problemă de ordin personal;</w:t>
      </w:r>
    </w:p>
    <w:p w14:paraId="4D4E45F1"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lastRenderedPageBreak/>
        <w:t xml:space="preserve">g) modalitatea de desemnare a consilierilor locali, dintre cei care au participat la şedinţă, care semnează hotărârea consiliului local, în cazul în care preşedintele de şedinţă refuză, în scris, să semneze, alta decât cea prevăzută la </w:t>
      </w:r>
      <w:hyperlink w:history="1">
        <w:r w:rsidRPr="00E61A7E">
          <w:rPr>
            <w:rFonts w:ascii="Georgia" w:eastAsia="Times New Roman" w:hAnsi="Georgia" w:cs="Tahoma"/>
            <w:noProof/>
            <w:color w:val="0000FF"/>
            <w:sz w:val="24"/>
            <w:szCs w:val="24"/>
            <w:u w:val="single"/>
            <w:lang w:eastAsia="ro-RO"/>
          </w:rPr>
          <w:t>art. 29 alin. (3)</w:t>
        </w:r>
      </w:hyperlink>
      <w:r w:rsidRPr="00E61A7E">
        <w:rPr>
          <w:rFonts w:ascii="Georgia" w:eastAsia="Times New Roman" w:hAnsi="Georgia" w:cs="Tahoma"/>
          <w:noProof/>
          <w:sz w:val="24"/>
          <w:szCs w:val="24"/>
          <w:lang w:eastAsia="ro-RO"/>
        </w:rPr>
        <w:t>;</w:t>
      </w:r>
    </w:p>
    <w:p w14:paraId="4EDE1D12"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h) procentul aplicabil de unitatea administrativ-teritorială referitor la indemnizaţia lunară a consilierilor locali care participă la şedinţele ordinare ori la şedinţele extraordinare ale consiliului local sau ale comisiilor de specialitate.</w:t>
      </w:r>
    </w:p>
    <w:p w14:paraId="3A0E124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Votul consilierilor locali este individual şi poate fi deschis sau secret.</w:t>
      </w:r>
    </w:p>
    <w:p w14:paraId="48E12136"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(6) </w:t>
      </w:r>
      <w:r w:rsidRPr="00E61A7E">
        <w:rPr>
          <w:rFonts w:ascii="Georgia" w:eastAsia="Times New Roman" w:hAnsi="Georgia" w:cs="Tahoma"/>
          <w:noProof/>
          <w:sz w:val="24"/>
          <w:szCs w:val="24"/>
          <w:lang w:eastAsia="ro-RO"/>
        </w:rPr>
        <w:t>Votul deschis se exprimă prin oricare dintre următoarele modalităţi:</w:t>
      </w:r>
    </w:p>
    <w:p w14:paraId="7FC3FD8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prin ridicarea mâinii;</w:t>
      </w:r>
    </w:p>
    <w:p w14:paraId="1CE1962F"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prin apel nominal, efectuat de preşedintele de şedinţă;</w:t>
      </w:r>
    </w:p>
    <w:p w14:paraId="154B4BD7"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electronic.</w:t>
      </w:r>
    </w:p>
    <w:p w14:paraId="04A9248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(7) </w:t>
      </w:r>
      <w:r w:rsidRPr="00E61A7E">
        <w:rPr>
          <w:rFonts w:ascii="Georgia" w:eastAsia="Times New Roman" w:hAnsi="Georgia" w:cs="Tahoma"/>
          <w:noProof/>
          <w:sz w:val="24"/>
          <w:szCs w:val="24"/>
          <w:lang w:eastAsia="ro-RO"/>
        </w:rPr>
        <w:t>Consiliul local hotărăşte, la propunerea preşedintelui de şedinţă, ce modalitate de vot se va folosi, în afara cazurilor când prin lege sau prin regulamentul de organizare şi funcţionare se stabileşte o anumită modalitate.</w:t>
      </w:r>
    </w:p>
    <w:p w14:paraId="67EA924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(8) </w:t>
      </w:r>
      <w:r w:rsidRPr="00E61A7E">
        <w:rPr>
          <w:rFonts w:ascii="Georgia" w:eastAsia="Times New Roman" w:hAnsi="Georgia" w:cs="Tahoma"/>
          <w:noProof/>
          <w:sz w:val="24"/>
          <w:szCs w:val="24"/>
          <w:lang w:eastAsia="ro-RO"/>
        </w:rPr>
        <w:t>Consiliul local poate stabili ca unele hotărâri să fie luate prin vot secret. Hotărârile cu caracter individual cu privire la persoane sunt luate întotdeauna prin vot secret, cu excepţiile prevăzute de lege.</w:t>
      </w:r>
    </w:p>
    <w:p w14:paraId="2CFA7BB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(9) </w:t>
      </w:r>
      <w:r w:rsidRPr="00E61A7E">
        <w:rPr>
          <w:rFonts w:ascii="Georgia" w:eastAsia="Times New Roman" w:hAnsi="Georgia" w:cs="Tahoma"/>
          <w:noProof/>
          <w:sz w:val="24"/>
          <w:szCs w:val="24"/>
          <w:lang w:eastAsia="ro-RO"/>
        </w:rPr>
        <w:t>Pentru exercitarea votului secret se folosesc buletine de vot.</w:t>
      </w:r>
    </w:p>
    <w:p w14:paraId="2069181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(10) </w:t>
      </w:r>
      <w:r w:rsidRPr="00E61A7E">
        <w:rPr>
          <w:rFonts w:ascii="Georgia" w:eastAsia="Times New Roman" w:hAnsi="Georgia" w:cs="Tahoma"/>
          <w:noProof/>
          <w:sz w:val="24"/>
          <w:szCs w:val="24"/>
          <w:lang w:eastAsia="ro-RO"/>
        </w:rPr>
        <w:t>Redactarea buletinelor de vot trebuie să fie fără echivoc. Pentru exprimarea opţiunii se folosesc, de regulă, cuvintele „da“ sau „nu“.</w:t>
      </w:r>
    </w:p>
    <w:p w14:paraId="7ACDE07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(11) </w:t>
      </w:r>
      <w:r w:rsidRPr="00E61A7E">
        <w:rPr>
          <w:rFonts w:ascii="Georgia" w:eastAsia="Times New Roman" w:hAnsi="Georgia" w:cs="Tahoma"/>
          <w:noProof/>
          <w:sz w:val="24"/>
          <w:szCs w:val="24"/>
          <w:lang w:eastAsia="ro-RO"/>
        </w:rPr>
        <w:t xml:space="preserve">Buletinele de vot se introduc într-o urnă. La numărarea voturilor nu se iau în calcul buletinele de vot pe care nu a fost exprimată opţiunea consilierului local sau au fost folosite ambele cuvinte prevăzute la </w:t>
      </w:r>
      <w:hyperlink w:history="1">
        <w:r w:rsidRPr="00E61A7E">
          <w:rPr>
            <w:rFonts w:ascii="Georgia" w:eastAsia="Times New Roman" w:hAnsi="Georgia" w:cs="Tahoma"/>
            <w:noProof/>
            <w:color w:val="0000FF"/>
            <w:sz w:val="24"/>
            <w:szCs w:val="24"/>
            <w:u w:val="single"/>
            <w:lang w:eastAsia="ro-RO"/>
          </w:rPr>
          <w:t>alin. (10)</w:t>
        </w:r>
      </w:hyperlink>
      <w:r w:rsidRPr="00E61A7E">
        <w:rPr>
          <w:rFonts w:ascii="Georgia" w:eastAsia="Times New Roman" w:hAnsi="Georgia" w:cs="Tahoma"/>
          <w:noProof/>
          <w:sz w:val="24"/>
          <w:szCs w:val="24"/>
          <w:lang w:eastAsia="ro-RO"/>
        </w:rPr>
        <w:t>.</w:t>
      </w:r>
    </w:p>
    <w:p w14:paraId="4728A18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(12) </w:t>
      </w:r>
      <w:r w:rsidRPr="00E61A7E">
        <w:rPr>
          <w:rFonts w:ascii="Georgia" w:eastAsia="Times New Roman" w:hAnsi="Georgia" w:cs="Tahoma"/>
          <w:noProof/>
          <w:sz w:val="24"/>
          <w:szCs w:val="24"/>
          <w:lang w:eastAsia="ro-RO"/>
        </w:rPr>
        <w:t>Abţinerile se numără la voturile împotrivă.</w:t>
      </w:r>
    </w:p>
    <w:p w14:paraId="7CC9745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(13) </w:t>
      </w:r>
      <w:r w:rsidRPr="00E61A7E">
        <w:rPr>
          <w:rFonts w:ascii="Georgia" w:eastAsia="Times New Roman" w:hAnsi="Georgia" w:cs="Tahoma"/>
          <w:noProof/>
          <w:sz w:val="24"/>
          <w:szCs w:val="24"/>
          <w:lang w:eastAsia="ro-RO"/>
        </w:rPr>
        <w:t>Votarea prin apel nominal se desfăşoară în modul următor: preşedintele de şedinţă explică obiectul votării şi sensul cuvintelor „pentru“ şi „împotrivă“. Secretarul general va da citire numelui şi prenumelui fiecărui consilier local, în ordine alfabetică. Consilierul local nominalizat se ridică şi propune cuvântul „pentru“ sau „împotrivă“ în funcţie de opţiunea sa.</w:t>
      </w:r>
    </w:p>
    <w:p w14:paraId="5781CFB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(14) </w:t>
      </w:r>
      <w:r w:rsidRPr="00E61A7E">
        <w:rPr>
          <w:rFonts w:ascii="Georgia" w:eastAsia="Times New Roman" w:hAnsi="Georgia" w:cs="Tahoma"/>
          <w:noProof/>
          <w:sz w:val="24"/>
          <w:szCs w:val="24"/>
          <w:lang w:eastAsia="ro-RO"/>
        </w:rPr>
        <w:t>Dacă pe parcursul desfăşurării şedinţei nu este întrunită majoritatea legală necesară pentru adoptarea proiectului de hotărâre, preşedintele de şedinţă amână votarea până la întrunirea acesteia.</w:t>
      </w:r>
    </w:p>
    <w:p w14:paraId="2A0AF86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(15) </w:t>
      </w:r>
      <w:r w:rsidRPr="00E61A7E">
        <w:rPr>
          <w:rFonts w:ascii="Georgia" w:eastAsia="Times New Roman" w:hAnsi="Georgia" w:cs="Tahoma"/>
          <w:noProof/>
          <w:sz w:val="24"/>
          <w:szCs w:val="24"/>
          <w:lang w:eastAsia="ro-RO"/>
        </w:rPr>
        <w:t>Dacă în urma dezbaterilor din şedinţa consiliului local se impun modificări de fond în conţinutul proiectului de hotărâre, la propunerea primarului, a secretarului sau a consilierilor locali şi cu acordul majorităţii consilierilor locali prezenţi, preşedintele de şedinţă retransmite proiectul de hotărâre, în vederea reexaminării de către iniţiator şi de către compartimentele de specialitate.</w:t>
      </w:r>
    </w:p>
    <w:p w14:paraId="01E8352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(16) </w:t>
      </w:r>
      <w:r w:rsidRPr="00E61A7E">
        <w:rPr>
          <w:rFonts w:ascii="Georgia" w:eastAsia="Times New Roman" w:hAnsi="Georgia" w:cs="Tahoma"/>
          <w:noProof/>
          <w:sz w:val="24"/>
          <w:szCs w:val="24"/>
          <w:lang w:eastAsia="ro-RO"/>
        </w:rPr>
        <w:t>Proiectele de hotărâri respinse de consiliul local nu pot fi readuse în dezbaterea acestuia în cursul aceleiaşi şedinţe.</w:t>
      </w:r>
    </w:p>
    <w:p w14:paraId="444ADED2" w14:textId="77777777" w:rsidR="00E61A7E" w:rsidRDefault="00E61A7E" w:rsidP="00E61A7E">
      <w:pPr>
        <w:spacing w:after="0" w:line="240" w:lineRule="auto"/>
        <w:jc w:val="both"/>
        <w:rPr>
          <w:rFonts w:ascii="Georgia" w:eastAsia="Times New Roman" w:hAnsi="Georgia" w:cs="Tahoma"/>
          <w:b/>
          <w:bCs/>
          <w:color w:val="24689B"/>
          <w:sz w:val="24"/>
          <w:szCs w:val="24"/>
          <w:lang w:eastAsia="ro-RO"/>
        </w:rPr>
      </w:pPr>
    </w:p>
    <w:p w14:paraId="0753021A"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29</w:t>
      </w:r>
    </w:p>
    <w:p w14:paraId="1684417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Semnarea şi contrasemnarea hotărârilor consiliului local</w:t>
      </w:r>
    </w:p>
    <w:p w14:paraId="6AD0378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După desfăşurarea şedinţei, hotărârile consiliului local se semnează de către preşedintele de şedinţă şi se contrasemnează, pentru legalitate, de către secretarul general.</w:t>
      </w:r>
    </w:p>
    <w:p w14:paraId="50EF83A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În cazul în care preşedintele de şedinţă refuză, în scris, să semneze, hotărârea consiliului local se semnează de cel puţin 2 consilieri locali dintre cei care au participat la şedinţă. </w:t>
      </w:r>
    </w:p>
    <w:p w14:paraId="0F9A3AF8"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Modalitatea de desemnare a acestor consilieri se realizează în una dintre următoarele modalităţi:</w:t>
      </w:r>
    </w:p>
    <w:p w14:paraId="2AD4F06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în funcţie de configuraţia politică de la ultimele alegeri locale;</w:t>
      </w:r>
    </w:p>
    <w:p w14:paraId="4617244A"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de unul dintre cei mai în vârstă consilieri şi de unul dintre cei mai tineri dintre consilieri locali participanţi la şedinţă;</w:t>
      </w:r>
    </w:p>
    <w:p w14:paraId="00D7FD4F"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prin altă modalitate stabilită prin hotărâre a consiliului local.</w:t>
      </w:r>
    </w:p>
    <w:p w14:paraId="791D6BA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Secretarul general nu contrasemnează hotărârea în cazul în care consideră că aceasta este ilegală. În acest caz, în următoarea şedinţă a consiliului local depune în scris şi expune în faţa acestuia opinia sa motivată, care se consemnează în procesul-verbal al şedinţei.</w:t>
      </w:r>
    </w:p>
    <w:p w14:paraId="78B8E3F3" w14:textId="77777777" w:rsidR="00AD2C6E" w:rsidRDefault="00AD2C6E" w:rsidP="00E61A7E">
      <w:pPr>
        <w:spacing w:after="0" w:line="240" w:lineRule="auto"/>
        <w:jc w:val="both"/>
        <w:rPr>
          <w:rFonts w:ascii="Georgia" w:eastAsia="Times New Roman" w:hAnsi="Georgia" w:cs="Tahoma"/>
          <w:b/>
          <w:bCs/>
          <w:color w:val="8B0000"/>
          <w:sz w:val="24"/>
          <w:szCs w:val="24"/>
          <w:lang w:eastAsia="ro-RO"/>
        </w:rPr>
      </w:pPr>
    </w:p>
    <w:p w14:paraId="680DE2AD" w14:textId="77777777" w:rsidR="00E61A7E" w:rsidRPr="00E61A7E" w:rsidRDefault="00E61A7E" w:rsidP="00E61A7E">
      <w:pPr>
        <w:spacing w:after="0" w:line="240" w:lineRule="auto"/>
        <w:jc w:val="both"/>
        <w:rPr>
          <w:rFonts w:ascii="Georgia" w:eastAsia="Times New Roman" w:hAnsi="Georgia" w:cs="Tahoma"/>
          <w:b/>
          <w:bCs/>
          <w:color w:val="8B0000"/>
          <w:sz w:val="24"/>
          <w:szCs w:val="24"/>
          <w:lang w:eastAsia="ro-RO"/>
        </w:rPr>
      </w:pPr>
    </w:p>
    <w:p w14:paraId="77BDFB5C"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lastRenderedPageBreak/>
        <w:t>Secţiunea a 4-a</w:t>
      </w:r>
    </w:p>
    <w:p w14:paraId="4E60E392"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Dispoziţii privind actele administrative adoptate de consiliul local</w:t>
      </w:r>
    </w:p>
    <w:p w14:paraId="76072849"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30</w:t>
      </w:r>
    </w:p>
    <w:p w14:paraId="0BA166F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Tipuri de hotărâri adoptate de consiliul local</w:t>
      </w:r>
    </w:p>
    <w:p w14:paraId="49F7E1A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În exercitarea atribuţiilor ce le revin, consiliile locale adoptă hotărâri cu caracter normativ sau individual, a căror evidenţă se ţine într-un registru potrivit </w:t>
      </w:r>
      <w:hyperlink w:history="1">
        <w:r w:rsidRPr="00E61A7E">
          <w:rPr>
            <w:rFonts w:ascii="Georgia" w:eastAsia="Times New Roman" w:hAnsi="Georgia" w:cs="Tahoma"/>
            <w:noProof/>
            <w:color w:val="0000FF"/>
            <w:sz w:val="24"/>
            <w:szCs w:val="24"/>
            <w:u w:val="single"/>
            <w:lang w:eastAsia="ro-RO"/>
          </w:rPr>
          <w:t>anexei nr. 8</w:t>
        </w:r>
      </w:hyperlink>
      <w:r w:rsidRPr="00E61A7E">
        <w:rPr>
          <w:rFonts w:ascii="Georgia" w:eastAsia="Times New Roman" w:hAnsi="Georgia" w:cs="Tahoma"/>
          <w:noProof/>
          <w:sz w:val="24"/>
          <w:szCs w:val="24"/>
          <w:lang w:eastAsia="ro-RO"/>
        </w:rPr>
        <w:t xml:space="preserve"> la prezentul regulament.</w:t>
      </w:r>
    </w:p>
    <w:p w14:paraId="4599A2C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În organizarea executării sau executării în concret a legii, consiliile locale adoptă sau încheie, după caz, şi alte acte juridice prin care se nasc, se modifică sau se sting drepturi şi obligaţii.</w:t>
      </w:r>
    </w:p>
    <w:p w14:paraId="3206B2F1" w14:textId="77777777" w:rsidR="00E61A7E" w:rsidRDefault="00E61A7E" w:rsidP="00E61A7E">
      <w:pPr>
        <w:spacing w:after="0" w:line="240" w:lineRule="auto"/>
        <w:jc w:val="both"/>
        <w:rPr>
          <w:rFonts w:ascii="Georgia" w:eastAsia="Times New Roman" w:hAnsi="Georgia" w:cs="Tahoma"/>
          <w:b/>
          <w:bCs/>
          <w:color w:val="24689B"/>
          <w:sz w:val="24"/>
          <w:szCs w:val="24"/>
          <w:lang w:eastAsia="ro-RO"/>
        </w:rPr>
      </w:pPr>
    </w:p>
    <w:p w14:paraId="460B8AB0"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31</w:t>
      </w:r>
    </w:p>
    <w:p w14:paraId="43D4523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Comunicarea şi aducerea la cunoştinţa publică a hotărârilor consiliului local</w:t>
      </w:r>
    </w:p>
    <w:p w14:paraId="4361C38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Secretarul general comunică hotărârile consiliului local prefectului în cel mult 10 zile lucrătoare de la data adoptării.</w:t>
      </w:r>
    </w:p>
    <w:p w14:paraId="1896951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Hotărârile consiliului local se comunică primarului.</w:t>
      </w:r>
    </w:p>
    <w:p w14:paraId="63E3648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Comunicarea, însoţită de eventualele obiecţii motivate cu privire la legalitate, se face în scris de către secretarul general şi se înregistrează într-un registru special destinat acestui scop.</w:t>
      </w:r>
    </w:p>
    <w:p w14:paraId="25949DE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Hotărârile se aduc la cunoştinţa publică şi se comunică, în condiţiile legii, prin grija secretarului general.</w:t>
      </w:r>
    </w:p>
    <w:p w14:paraId="517B9C3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Hotărârile, documentele şi informaţiile financiare, precum şi alte documente prevăzute de lege se publică, pentru informare, în format electronic şi în monitorul oficial local.</w:t>
      </w:r>
    </w:p>
    <w:p w14:paraId="0E249AE9" w14:textId="77777777" w:rsidR="00E61A7E" w:rsidRDefault="00E61A7E" w:rsidP="00E61A7E">
      <w:pPr>
        <w:spacing w:after="0" w:line="240" w:lineRule="auto"/>
        <w:jc w:val="both"/>
        <w:rPr>
          <w:rFonts w:ascii="Georgia" w:eastAsia="Times New Roman" w:hAnsi="Georgia" w:cs="Tahoma"/>
          <w:b/>
          <w:bCs/>
          <w:color w:val="24689B"/>
          <w:sz w:val="24"/>
          <w:szCs w:val="24"/>
          <w:lang w:eastAsia="ro-RO"/>
        </w:rPr>
      </w:pPr>
    </w:p>
    <w:p w14:paraId="2D57A793"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 xml:space="preserve">Articolul 32 </w:t>
      </w:r>
    </w:p>
    <w:p w14:paraId="16C47E7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Hotărârile consiliului local cu caracter normativ</w:t>
      </w:r>
    </w:p>
    <w:p w14:paraId="0B340FF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Hotărârile cu caracter normativ devin obligatorii de la data aducerii lor la cunoştinţa publică.</w:t>
      </w:r>
    </w:p>
    <w:p w14:paraId="675653A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Aducerea la cunoştinţa publică a hotărârilor cu caracter normativ se face în termen de 5 zile de la data comunicării oficiale către prefect.</w:t>
      </w:r>
    </w:p>
    <w:p w14:paraId="75D4C380" w14:textId="77777777" w:rsidR="00E61A7E" w:rsidRDefault="00E61A7E" w:rsidP="00E61A7E">
      <w:pPr>
        <w:spacing w:after="0" w:line="240" w:lineRule="auto"/>
        <w:jc w:val="both"/>
        <w:rPr>
          <w:rFonts w:ascii="Georgia" w:eastAsia="Times New Roman" w:hAnsi="Georgia" w:cs="Tahoma"/>
          <w:b/>
          <w:bCs/>
          <w:color w:val="24689B"/>
          <w:sz w:val="24"/>
          <w:szCs w:val="24"/>
          <w:lang w:eastAsia="ro-RO"/>
        </w:rPr>
      </w:pPr>
    </w:p>
    <w:p w14:paraId="7E5CF36B"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33</w:t>
      </w:r>
    </w:p>
    <w:p w14:paraId="4EF33BB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Alte modalităţi de aducere la cunoştinţa publică a hotărârilor consiliului local cu caracter normativ</w:t>
      </w:r>
    </w:p>
    <w:p w14:paraId="6445DDD3"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Aducerea la cunoştinţa publică a hotărârilor cu caracter normativ se realizează şi prin:</w:t>
      </w:r>
    </w:p>
    <w:p w14:paraId="675BD066" w14:textId="7FEAB62F"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 xml:space="preserve">a) publicare pe pagina de internet a </w:t>
      </w:r>
      <w:r w:rsidR="005D5B8B" w:rsidRPr="00E61A7E">
        <w:rPr>
          <w:rFonts w:ascii="Georgia" w:eastAsia="Times New Roman" w:hAnsi="Georgia" w:cs="Tahoma"/>
          <w:noProof/>
          <w:sz w:val="24"/>
          <w:szCs w:val="24"/>
          <w:lang w:eastAsia="ro-RO"/>
        </w:rPr>
        <w:t xml:space="preserve">comunei </w:t>
      </w:r>
      <w:r w:rsidR="00021BB5">
        <w:rPr>
          <w:rFonts w:ascii="Georgia" w:eastAsia="Times New Roman" w:hAnsi="Georgia" w:cs="Tahoma"/>
          <w:sz w:val="24"/>
          <w:szCs w:val="24"/>
          <w:lang w:eastAsia="ro-RO"/>
        </w:rPr>
        <w:t>Hamcearca</w:t>
      </w:r>
      <w:r w:rsidR="0053131E" w:rsidRPr="00E61A7E">
        <w:rPr>
          <w:rFonts w:ascii="Georgia" w:eastAsia="Times New Roman" w:hAnsi="Georgia" w:cs="Tahoma"/>
          <w:noProof/>
          <w:sz w:val="24"/>
          <w:szCs w:val="24"/>
          <w:lang w:eastAsia="ro-RO"/>
        </w:rPr>
        <w:t xml:space="preserve">, județul </w:t>
      </w:r>
      <w:r w:rsidR="00021BB5">
        <w:rPr>
          <w:rFonts w:ascii="Georgia" w:eastAsia="Times New Roman" w:hAnsi="Georgia" w:cs="Tahoma"/>
          <w:noProof/>
          <w:sz w:val="24"/>
          <w:szCs w:val="24"/>
          <w:lang w:eastAsia="ro-RO"/>
        </w:rPr>
        <w:t>Tulcea</w:t>
      </w:r>
      <w:r w:rsidRPr="00E61A7E">
        <w:rPr>
          <w:rFonts w:ascii="Georgia" w:eastAsia="Times New Roman" w:hAnsi="Georgia" w:cs="Tahoma"/>
          <w:noProof/>
          <w:sz w:val="24"/>
          <w:szCs w:val="24"/>
          <w:lang w:eastAsia="ro-RO"/>
        </w:rPr>
        <w:t>;</w:t>
      </w:r>
    </w:p>
    <w:p w14:paraId="4856D6B6"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afişare într-un spaţiu accesibil publicului, stabilit prin dispoziţie a primarului;</w:t>
      </w:r>
    </w:p>
    <w:p w14:paraId="4677CF0C"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publicare în mass-media locală.</w:t>
      </w:r>
    </w:p>
    <w:p w14:paraId="7D4ECB6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Secretarul general asigură aducerea la cunoştinţa publică, potrivit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 consemnând pe fiecare hotărâre a consiliului local în parte, sub semnătura sa, modalitatea utilizată.</w:t>
      </w:r>
    </w:p>
    <w:p w14:paraId="52DE62F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Pentru aducerea la îndeplinire a obligaţiilor ce îi revin secretarului general în vederea intrării în vigoare a hotărârilor consiliului local, acesta foloseşte la finalul fiecărei hotărâri a consiliului local cartuşul cu proceduri obligatorii ulterioare adoptării hotărârii consiliului local din </w:t>
      </w:r>
      <w:hyperlink w:history="1">
        <w:r w:rsidRPr="00E61A7E">
          <w:rPr>
            <w:rFonts w:ascii="Georgia" w:eastAsia="Times New Roman" w:hAnsi="Georgia" w:cs="Tahoma"/>
            <w:noProof/>
            <w:color w:val="0000FF"/>
            <w:sz w:val="24"/>
            <w:szCs w:val="24"/>
            <w:u w:val="single"/>
            <w:lang w:eastAsia="ro-RO"/>
          </w:rPr>
          <w:t>anexa nr. 9</w:t>
        </w:r>
      </w:hyperlink>
      <w:r w:rsidRPr="00E61A7E">
        <w:rPr>
          <w:rFonts w:ascii="Georgia" w:eastAsia="Times New Roman" w:hAnsi="Georgia" w:cs="Tahoma"/>
          <w:noProof/>
          <w:sz w:val="24"/>
          <w:szCs w:val="24"/>
          <w:lang w:eastAsia="ro-RO"/>
        </w:rPr>
        <w:t xml:space="preserve"> la prezentul regulament. </w:t>
      </w:r>
    </w:p>
    <w:p w14:paraId="3888A12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Exemplarele hotărârilor consiliului local care se transmit prefectului, în vederea exercitării controlului de legalitate, conţin în mod obligatoriu cartuşul prevăzut în </w:t>
      </w:r>
      <w:hyperlink w:history="1">
        <w:r w:rsidRPr="00E61A7E">
          <w:rPr>
            <w:rFonts w:ascii="Georgia" w:eastAsia="Times New Roman" w:hAnsi="Georgia" w:cs="Tahoma"/>
            <w:noProof/>
            <w:color w:val="0000FF"/>
            <w:sz w:val="24"/>
            <w:szCs w:val="24"/>
            <w:u w:val="single"/>
            <w:lang w:eastAsia="ro-RO"/>
          </w:rPr>
          <w:t>anexa nr. 9</w:t>
        </w:r>
      </w:hyperlink>
      <w:r w:rsidRPr="00E61A7E">
        <w:rPr>
          <w:rFonts w:ascii="Georgia" w:eastAsia="Times New Roman" w:hAnsi="Georgia" w:cs="Tahoma"/>
          <w:noProof/>
          <w:sz w:val="24"/>
          <w:szCs w:val="24"/>
          <w:lang w:eastAsia="ro-RO"/>
        </w:rPr>
        <w:t xml:space="preserve"> la prezentul regulament.</w:t>
      </w:r>
    </w:p>
    <w:p w14:paraId="6C9C6C07" w14:textId="77777777" w:rsidR="00E61A7E" w:rsidRDefault="00E61A7E" w:rsidP="00E61A7E">
      <w:pPr>
        <w:spacing w:after="0" w:line="240" w:lineRule="auto"/>
        <w:jc w:val="both"/>
        <w:rPr>
          <w:rFonts w:ascii="Georgia" w:eastAsia="Times New Roman" w:hAnsi="Georgia" w:cs="Tahoma"/>
          <w:b/>
          <w:bCs/>
          <w:color w:val="24689B"/>
          <w:sz w:val="24"/>
          <w:szCs w:val="24"/>
          <w:lang w:eastAsia="ro-RO"/>
        </w:rPr>
      </w:pPr>
    </w:p>
    <w:p w14:paraId="47E92E38"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34</w:t>
      </w:r>
    </w:p>
    <w:p w14:paraId="579F06E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Hotărârile consiliului local cu caracter individual</w:t>
      </w:r>
    </w:p>
    <w:p w14:paraId="0AD9206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Comunicarea hotărârilor cu caracter individual către persoanele cărora li se adresează se face în cel mult 5 zile de la data comunicării oficiale către prefect.</w:t>
      </w:r>
    </w:p>
    <w:p w14:paraId="46BD617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Hotărârile cu caracter individual produc efecte juridice de la data comunicării către persoanele cărora li se adresează.</w:t>
      </w:r>
    </w:p>
    <w:p w14:paraId="6A500B35" w14:textId="77777777" w:rsidR="00E61A7E" w:rsidRDefault="00E61A7E" w:rsidP="00E61A7E">
      <w:pPr>
        <w:spacing w:after="0" w:line="240" w:lineRule="auto"/>
        <w:jc w:val="both"/>
        <w:rPr>
          <w:rFonts w:ascii="Georgia" w:eastAsia="Times New Roman" w:hAnsi="Georgia" w:cs="Tahoma"/>
          <w:b/>
          <w:bCs/>
          <w:color w:val="24689B"/>
          <w:sz w:val="24"/>
          <w:szCs w:val="24"/>
          <w:lang w:eastAsia="ro-RO"/>
        </w:rPr>
      </w:pPr>
    </w:p>
    <w:p w14:paraId="1BCAE452" w14:textId="77777777" w:rsidR="00E61A7E" w:rsidRDefault="00E61A7E" w:rsidP="00E61A7E">
      <w:pPr>
        <w:spacing w:after="0" w:line="240" w:lineRule="auto"/>
        <w:jc w:val="both"/>
        <w:rPr>
          <w:rFonts w:ascii="Georgia" w:eastAsia="Times New Roman" w:hAnsi="Georgia" w:cs="Tahoma"/>
          <w:b/>
          <w:bCs/>
          <w:color w:val="24689B"/>
          <w:sz w:val="24"/>
          <w:szCs w:val="24"/>
          <w:lang w:eastAsia="ro-RO"/>
        </w:rPr>
      </w:pPr>
    </w:p>
    <w:p w14:paraId="51A5DF20"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lastRenderedPageBreak/>
        <w:t>Articolul 35</w:t>
      </w:r>
    </w:p>
    <w:p w14:paraId="636DB77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Verificarea legalităţii actelor administrative</w:t>
      </w:r>
    </w:p>
    <w:p w14:paraId="0323950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Hotărârile consiliului local sunt supuse controlului de legalitate exercitat de către prefect conform prevederilor art. 255 din Ordonanţa de urgenţă a Guvernului nr. 57/2019, cu modificările şi completările ulterioare.</w:t>
      </w:r>
    </w:p>
    <w:p w14:paraId="07196772"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74A2267A"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Secţiunea a 5-a</w:t>
      </w:r>
    </w:p>
    <w:p w14:paraId="0BAB11A5"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Folosirea limbii minorităţii naţionale</w:t>
      </w:r>
    </w:p>
    <w:p w14:paraId="3CD0B0E5"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36</w:t>
      </w:r>
    </w:p>
    <w:p w14:paraId="2D1F25B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Folosirea limbii minorităţilor naţionale</w:t>
      </w:r>
    </w:p>
    <w:p w14:paraId="1EF7E11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În unităţile/subdiviziunile administrativ-teritoriale în care cetăţenii aparţinând unei minorităţi naţionale au o pondere de peste 20% din numărul locuitorilor, stabilit la ultimul recensământ, autorităţile administraţiei publice locale, instituţiile publice aflate în subordinea acestora, precum şi serviciile publice deconcentrate asigură folosirea, în raporturile cu aceştia, şi a limbii minorităţii naţionale respective, în conformitate cu prevederile Constituţiei, ale </w:t>
      </w:r>
      <w:hyperlink w:history="1">
        <w:r w:rsidRPr="00E61A7E">
          <w:rPr>
            <w:rFonts w:ascii="Georgia" w:eastAsia="Times New Roman" w:hAnsi="Georgia" w:cs="Tahoma"/>
            <w:noProof/>
            <w:color w:val="0000FF"/>
            <w:sz w:val="24"/>
            <w:szCs w:val="24"/>
            <w:u w:val="single"/>
            <w:lang w:eastAsia="ro-RO"/>
          </w:rPr>
          <w:t>Ordonanţei de urgenţă a Guvernului nr. 57/2019</w:t>
        </w:r>
      </w:hyperlink>
      <w:r w:rsidRPr="00E61A7E">
        <w:rPr>
          <w:rFonts w:ascii="Georgia" w:eastAsia="Times New Roman" w:hAnsi="Georgia" w:cs="Tahoma"/>
          <w:noProof/>
          <w:sz w:val="24"/>
          <w:szCs w:val="24"/>
          <w:lang w:eastAsia="ro-RO"/>
        </w:rPr>
        <w:t>, cu modificările şi completările ulterioare, şi ale tratatelor internaţionale la care România este parte.</w:t>
      </w:r>
    </w:p>
    <w:p w14:paraId="2682D486" w14:textId="77777777" w:rsidR="00033596"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Autorităţile administraţiei publice locale prevăzute la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 xml:space="preserve">, prin hotărâre, pot decide asigurarea folosirii limbii minorităţilor naţionale în unităţile administrativ-teritoriale în care cetăţenii aparţinând minorităţilor naţionale nu ating ponderea prevăzută la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w:t>
      </w:r>
    </w:p>
    <w:p w14:paraId="041FCFC2" w14:textId="77777777" w:rsidR="00E61A7E" w:rsidRPr="00E61A7E" w:rsidRDefault="00E61A7E" w:rsidP="00E61A7E">
      <w:pPr>
        <w:spacing w:after="0" w:line="240" w:lineRule="auto"/>
        <w:jc w:val="both"/>
        <w:rPr>
          <w:rFonts w:ascii="Georgia" w:eastAsia="Times New Roman" w:hAnsi="Georgia" w:cs="Tahoma"/>
          <w:sz w:val="24"/>
          <w:szCs w:val="24"/>
          <w:lang w:eastAsia="ro-RO"/>
        </w:rPr>
      </w:pPr>
    </w:p>
    <w:p w14:paraId="5371E5FF"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37</w:t>
      </w:r>
    </w:p>
    <w:p w14:paraId="53913B0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Limba oficială şi folosirea limbii minorităţilor naţionale</w:t>
      </w:r>
    </w:p>
    <w:p w14:paraId="0592821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În raporturile dintre cetăţeni şi autorităţile administraţiei publice locale se foloseşte limba română.</w:t>
      </w:r>
    </w:p>
    <w:p w14:paraId="6096751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În unităţile administrativ-teritoriale în care cetăţenii aparţinând unei minorităţi naţionale au o pondere de peste 20% din numărul locuitorilor, stabilit la ultimul recensământ, în raporturile lor cu autorităţile administraţiei publice locale, cu aparatul de specialitate şi organismele subordonate acestora, aceştia se pot adresa, oral sau în scris, şi în limba minorităţii naţionale respective şi primesc răspunsul atât în limba română, cât şi în limba minorităţii naţionale respective.</w:t>
      </w:r>
    </w:p>
    <w:p w14:paraId="0715E18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În scopul exercitării dreptului prevăzut la </w:t>
      </w:r>
      <w:hyperlink w:history="1">
        <w:r w:rsidRPr="00E61A7E">
          <w:rPr>
            <w:rFonts w:ascii="Georgia" w:eastAsia="Times New Roman" w:hAnsi="Georgia" w:cs="Tahoma"/>
            <w:noProof/>
            <w:color w:val="0000FF"/>
            <w:sz w:val="24"/>
            <w:szCs w:val="24"/>
            <w:u w:val="single"/>
            <w:lang w:eastAsia="ro-RO"/>
          </w:rPr>
          <w:t>alin. (2)</w:t>
        </w:r>
      </w:hyperlink>
      <w:r w:rsidRPr="00E61A7E">
        <w:rPr>
          <w:rFonts w:ascii="Georgia" w:eastAsia="Times New Roman" w:hAnsi="Georgia" w:cs="Tahoma"/>
          <w:noProof/>
          <w:sz w:val="24"/>
          <w:szCs w:val="24"/>
          <w:lang w:eastAsia="ro-RO"/>
        </w:rPr>
        <w:t>, autorităţile administraţiei publice locale, instituţiile publice aflate în subordinea acestora, precum şi serviciile publice deconcentrate au obligaţia să pună la dispoziţia cetăţenilor aparţinând unei minorităţi naţionale formulare şi texte administrative de uz curent în format bilingv, respectiv în limba română şi în limba minorităţii naţionale.</w:t>
      </w:r>
    </w:p>
    <w:p w14:paraId="6D7A7F9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Lista formularelor şi a tipurilor de texte administrative de uz curent, care se utilizează conform </w:t>
      </w:r>
      <w:hyperlink w:history="1">
        <w:r w:rsidRPr="00E61A7E">
          <w:rPr>
            <w:rFonts w:ascii="Georgia" w:eastAsia="Times New Roman" w:hAnsi="Georgia" w:cs="Tahoma"/>
            <w:noProof/>
            <w:color w:val="0000FF"/>
            <w:sz w:val="24"/>
            <w:szCs w:val="24"/>
            <w:u w:val="single"/>
            <w:lang w:eastAsia="ro-RO"/>
          </w:rPr>
          <w:t>alin. (3)</w:t>
        </w:r>
      </w:hyperlink>
      <w:r w:rsidRPr="00E61A7E">
        <w:rPr>
          <w:rFonts w:ascii="Georgia" w:eastAsia="Times New Roman" w:hAnsi="Georgia" w:cs="Tahoma"/>
          <w:noProof/>
          <w:sz w:val="24"/>
          <w:szCs w:val="24"/>
          <w:lang w:eastAsia="ro-RO"/>
        </w:rPr>
        <w:t>, se stabileşte prin hotărâre a Guvernului, la propunerea Departamentului pentru Relaţii Interetnice elaborată în colaborare cu Institutul pentru Studierea Problemelor Minorităţilor Naţionale, cu avizul ministerelor cu atribuţii în domeniul administraţiei publice, finanţe publice şi afaceri interne.</w:t>
      </w:r>
    </w:p>
    <w:p w14:paraId="0F7CB10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 xml:space="preserve">În condiţiile prevăzute la </w:t>
      </w:r>
      <w:hyperlink w:history="1">
        <w:r w:rsidRPr="00E61A7E">
          <w:rPr>
            <w:rFonts w:ascii="Georgia" w:eastAsia="Times New Roman" w:hAnsi="Georgia" w:cs="Tahoma"/>
            <w:noProof/>
            <w:color w:val="0000FF"/>
            <w:sz w:val="24"/>
            <w:szCs w:val="24"/>
            <w:u w:val="single"/>
            <w:lang w:eastAsia="ro-RO"/>
          </w:rPr>
          <w:t>alin. (2)</w:t>
        </w:r>
      </w:hyperlink>
      <w:r w:rsidRPr="00E61A7E">
        <w:rPr>
          <w:rFonts w:ascii="Georgia" w:eastAsia="Times New Roman" w:hAnsi="Georgia" w:cs="Tahoma"/>
          <w:noProof/>
          <w:sz w:val="24"/>
          <w:szCs w:val="24"/>
          <w:lang w:eastAsia="ro-RO"/>
        </w:rPr>
        <w:t>, în posturile care au atribuţii privind relaţii cu publicul sunt încadrate şi persoane care cunosc limba minorităţii naţionale respective.</w:t>
      </w:r>
    </w:p>
    <w:p w14:paraId="3D9EFFE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(6) </w:t>
      </w:r>
      <w:r w:rsidRPr="00E61A7E">
        <w:rPr>
          <w:rFonts w:ascii="Georgia" w:eastAsia="Times New Roman" w:hAnsi="Georgia" w:cs="Tahoma"/>
          <w:noProof/>
          <w:sz w:val="24"/>
          <w:szCs w:val="24"/>
          <w:lang w:eastAsia="ro-RO"/>
        </w:rPr>
        <w:t xml:space="preserve">Autorităţile administraţiei publice locale asigură inscripţionarea denumirii localităţilor şi a instituţiilor publice de sub autoritatea lor, precum şi afişarea anunţurilor de interes public atât în limba română, cât şi în limba minorităţii naţionale respective, în condiţiile prevăzute la </w:t>
      </w:r>
      <w:hyperlink w:history="1">
        <w:r w:rsidRPr="00E61A7E">
          <w:rPr>
            <w:rFonts w:ascii="Georgia" w:eastAsia="Times New Roman" w:hAnsi="Georgia" w:cs="Tahoma"/>
            <w:noProof/>
            <w:color w:val="0000FF"/>
            <w:sz w:val="24"/>
            <w:szCs w:val="24"/>
            <w:u w:val="single"/>
            <w:lang w:eastAsia="ro-RO"/>
          </w:rPr>
          <w:t>alin. (2)</w:t>
        </w:r>
      </w:hyperlink>
      <w:r w:rsidRPr="00E61A7E">
        <w:rPr>
          <w:rFonts w:ascii="Georgia" w:eastAsia="Times New Roman" w:hAnsi="Georgia" w:cs="Tahoma"/>
          <w:noProof/>
          <w:sz w:val="24"/>
          <w:szCs w:val="24"/>
          <w:lang w:eastAsia="ro-RO"/>
        </w:rPr>
        <w:t>.</w:t>
      </w:r>
    </w:p>
    <w:p w14:paraId="17CB1B08"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(7) </w:t>
      </w:r>
      <w:r w:rsidRPr="00E61A7E">
        <w:rPr>
          <w:rFonts w:ascii="Georgia" w:eastAsia="Times New Roman" w:hAnsi="Georgia" w:cs="Tahoma"/>
          <w:noProof/>
          <w:sz w:val="24"/>
          <w:szCs w:val="24"/>
          <w:lang w:eastAsia="ro-RO"/>
        </w:rPr>
        <w:t>Actele oficiale se întocmesc în mod obligatoriu în limba română, sub sancţiunea nulităţii.</w:t>
      </w:r>
    </w:p>
    <w:p w14:paraId="65D8AF89" w14:textId="77777777" w:rsidR="005D5B8B" w:rsidRPr="00E61A7E" w:rsidRDefault="005D5B8B" w:rsidP="00E61A7E">
      <w:pPr>
        <w:spacing w:after="0" w:line="240" w:lineRule="auto"/>
        <w:jc w:val="both"/>
        <w:rPr>
          <w:rFonts w:ascii="Georgia" w:eastAsia="Times New Roman" w:hAnsi="Georgia" w:cs="Tahoma"/>
          <w:sz w:val="24"/>
          <w:szCs w:val="24"/>
          <w:lang w:eastAsia="ro-RO"/>
        </w:rPr>
      </w:pPr>
    </w:p>
    <w:p w14:paraId="44D30C5C"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6F8E0D58"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37A2E6B3"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7F793312"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67A935C5"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6180A6B3"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1F87FC98"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3EF20559"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lastRenderedPageBreak/>
        <w:t>Secţiunea a 6-a</w:t>
      </w:r>
    </w:p>
    <w:p w14:paraId="65C3EEA9"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Dispoziţii privind participarea cetăţenilor la procesul de elaborare şi dezbatere a proiectelor de hotărâri</w:t>
      </w:r>
    </w:p>
    <w:p w14:paraId="28A7C69A" w14:textId="77777777" w:rsidR="00AD2C6E" w:rsidRPr="00E61A7E" w:rsidRDefault="00AD2C6E" w:rsidP="00E61A7E">
      <w:pPr>
        <w:spacing w:after="0" w:line="240" w:lineRule="auto"/>
        <w:jc w:val="both"/>
        <w:rPr>
          <w:rFonts w:ascii="Georgia" w:eastAsia="Times New Roman" w:hAnsi="Georgia" w:cs="Tahoma"/>
          <w:b/>
          <w:bCs/>
          <w:color w:val="24689B"/>
          <w:sz w:val="24"/>
          <w:szCs w:val="24"/>
          <w:lang w:eastAsia="ro-RO"/>
        </w:rPr>
      </w:pPr>
    </w:p>
    <w:p w14:paraId="477AC96D"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38</w:t>
      </w:r>
    </w:p>
    <w:p w14:paraId="4C8E3F6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Iniţiativa cetăţenească</w:t>
      </w:r>
    </w:p>
    <w:p w14:paraId="08222B7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Cetăţenii pot propune consiliilor locale pe a căror rază teritorială domiciliază, spre dezbatere şi adoptare, proiecte de hotărâri.</w:t>
      </w:r>
    </w:p>
    <w:p w14:paraId="21EACCD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C16634">
        <w:rPr>
          <w:rFonts w:ascii="Georgia" w:eastAsia="Times New Roman" w:hAnsi="Georgia" w:cs="Tahoma"/>
          <w:noProof/>
          <w:sz w:val="24"/>
          <w:szCs w:val="24"/>
          <w:highlight w:val="yellow"/>
          <w:lang w:eastAsia="ro-RO"/>
        </w:rPr>
        <w:t>Promovarea unui proiect de hotărâre se poate face de unul sau de mai mulţi cetăţeni cu drept de vot, dacă acesta este susţinut prin semnături de cel puţin 5% din populaţia cu drept de vot înscrisă în Registrul electoral cu domiciliul sau reşedinţa în unitatea administrativ-</w:t>
      </w:r>
      <w:r w:rsidRPr="00E61A7E">
        <w:rPr>
          <w:rFonts w:ascii="Georgia" w:eastAsia="Times New Roman" w:hAnsi="Georgia" w:cs="Tahoma"/>
          <w:noProof/>
          <w:sz w:val="24"/>
          <w:szCs w:val="24"/>
          <w:lang w:eastAsia="ro-RO"/>
        </w:rPr>
        <w:t>teritorială.</w:t>
      </w:r>
    </w:p>
    <w:p w14:paraId="47C17F6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Iniţiatorii depun la secretarul general forma propusă pentru proiectul de hotărâre. Proiectul se afişează spre informare publică prin grija secretarului general. </w:t>
      </w:r>
    </w:p>
    <w:p w14:paraId="6541020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Iniţiatorii asigură întocmirea listelor de susţinători pe formulare puse la dispoziţie de secretarul general.</w:t>
      </w:r>
    </w:p>
    <w:p w14:paraId="09F6E90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Listele de susţinători cuprind numele, prenumele şi domiciliul, seria şi numărul actului de identitate şi semnăturile susţinătorilor.</w:t>
      </w:r>
    </w:p>
    <w:p w14:paraId="6056BDB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(6) </w:t>
      </w:r>
      <w:r w:rsidRPr="00E61A7E">
        <w:rPr>
          <w:rFonts w:ascii="Georgia" w:eastAsia="Times New Roman" w:hAnsi="Georgia" w:cs="Tahoma"/>
          <w:noProof/>
          <w:sz w:val="24"/>
          <w:szCs w:val="24"/>
          <w:lang w:eastAsia="ro-RO"/>
        </w:rPr>
        <w:t>Listele de susţinători pot fi semnate numai de cetăţenii cu drept de vot înscrişi în Registrul electoral cu domiciliul sau reşedinţa în unitatea/subdiviziunea administrativ-teritorială al cărei consiliu local urmează să dezbată proiectul de hotărâre în cauză.</w:t>
      </w:r>
    </w:p>
    <w:p w14:paraId="7AB9A95D"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(7) </w:t>
      </w:r>
      <w:r w:rsidRPr="00E61A7E">
        <w:rPr>
          <w:rFonts w:ascii="Georgia" w:eastAsia="Times New Roman" w:hAnsi="Georgia" w:cs="Tahoma"/>
          <w:noProof/>
          <w:sz w:val="24"/>
          <w:szCs w:val="24"/>
          <w:lang w:eastAsia="ro-RO"/>
        </w:rPr>
        <w:t>După depunerea documentaţiei şi verificarea acesteia de către secretarul general, proiectul de hotărâre urmează procedurile regulamentare de lucru ale consiliului local.</w:t>
      </w:r>
    </w:p>
    <w:p w14:paraId="3FA34D58" w14:textId="77777777" w:rsidR="005D5B8B" w:rsidRPr="00E61A7E" w:rsidRDefault="005D5B8B" w:rsidP="00E61A7E">
      <w:pPr>
        <w:spacing w:after="0" w:line="240" w:lineRule="auto"/>
        <w:jc w:val="both"/>
        <w:rPr>
          <w:rFonts w:ascii="Georgia" w:eastAsia="Times New Roman" w:hAnsi="Georgia" w:cs="Tahoma"/>
          <w:noProof/>
          <w:sz w:val="24"/>
          <w:szCs w:val="24"/>
          <w:lang w:eastAsia="ro-RO"/>
        </w:rPr>
      </w:pPr>
    </w:p>
    <w:p w14:paraId="76DB0CD8" w14:textId="77777777" w:rsidR="005D5B8B" w:rsidRPr="00E61A7E" w:rsidRDefault="005D5B8B" w:rsidP="00E61A7E">
      <w:pPr>
        <w:spacing w:after="0" w:line="240" w:lineRule="auto"/>
        <w:jc w:val="both"/>
        <w:rPr>
          <w:rFonts w:ascii="Georgia" w:eastAsia="Times New Roman" w:hAnsi="Georgia" w:cs="Tahoma"/>
          <w:sz w:val="24"/>
          <w:szCs w:val="24"/>
          <w:lang w:eastAsia="ro-RO"/>
        </w:rPr>
      </w:pPr>
    </w:p>
    <w:p w14:paraId="4C88BF8A"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39</w:t>
      </w:r>
    </w:p>
    <w:p w14:paraId="352901C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Principii şi reguli în asigurarea transparenţei decizionale de către consiliul local în raporturile cu cetăţenii</w:t>
      </w:r>
    </w:p>
    <w:p w14:paraId="0134FCD1"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Pentru asigurarea transparenţei decizionale în raporturile cu cetăţenii, consiliul local va respecta următoarele principii:</w:t>
      </w:r>
    </w:p>
    <w:p w14:paraId="68D39E2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informarea publicului asupra problemelor de interes public care urmează să fie dezbătute de consiliul local, precum şi asupra proiectelor de hotărâre cu caracter normativ;</w:t>
      </w:r>
    </w:p>
    <w:p w14:paraId="1966981C"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consultarea cetăţenilor şi a asociaţiilor legal constituite la iniţiativa consiliului local, în procesul de elaborare a proiectelor de hotărâre cu caracter normativ;</w:t>
      </w:r>
    </w:p>
    <w:p w14:paraId="0FE61EA0"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participarea activă a cetăţenilor la luarea deciziilor administrative şi în procesul de elaborare a proiectelor de hotărâre cu caracter normativ.</w:t>
      </w:r>
    </w:p>
    <w:p w14:paraId="0A31994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Se vor respecta următoarele reguli:</w:t>
      </w:r>
    </w:p>
    <w:p w14:paraId="2BD2C2C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şedinţele consiliului local sunt publice, în condiţiile legii;</w:t>
      </w:r>
    </w:p>
    <w:p w14:paraId="4F87927A"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dezbaterile vor fi consemnate în procesul-verbal al şedinţei consiliului local şi făcute publice, în condiţiile legii;</w:t>
      </w:r>
    </w:p>
    <w:p w14:paraId="1F0B3D05"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hotărârile de consiliu local adoptate în şedinţele consiliului local vor fi înregistrate, arhivate şi, după caz, aduse la cunoştinţa publică, în condiţiile legii şi ale regulamentului de organizare şi funcţionare.</w:t>
      </w:r>
    </w:p>
    <w:p w14:paraId="0D30B57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Prevederile </w:t>
      </w:r>
      <w:hyperlink w:history="1">
        <w:r w:rsidRPr="00E61A7E">
          <w:rPr>
            <w:rFonts w:ascii="Georgia" w:eastAsia="Times New Roman" w:hAnsi="Georgia" w:cs="Tahoma"/>
            <w:noProof/>
            <w:color w:val="0000FF"/>
            <w:sz w:val="24"/>
            <w:szCs w:val="24"/>
            <w:u w:val="single"/>
            <w:lang w:eastAsia="ro-RO"/>
          </w:rPr>
          <w:t>alin. (2)</w:t>
        </w:r>
      </w:hyperlink>
      <w:r w:rsidRPr="00E61A7E">
        <w:rPr>
          <w:rFonts w:ascii="Georgia" w:eastAsia="Times New Roman" w:hAnsi="Georgia" w:cs="Tahoma"/>
          <w:noProof/>
          <w:sz w:val="24"/>
          <w:szCs w:val="24"/>
          <w:lang w:eastAsia="ro-RO"/>
        </w:rPr>
        <w:t xml:space="preserve"> nu se aplică în cazul procesului de elaborare a hotărârilor de consiliu local şi în cel al şedinţelor în care sunt prezentate:</w:t>
      </w:r>
    </w:p>
    <w:p w14:paraId="20AE8F7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 xml:space="preserve">a) informaţii privind apărarea naţională, siguranţa naţională şi ordinea publică la nivel naţional, precum şi deliberările care fac parte din categoria informaţiilor clasificate, potrivit legii; </w:t>
      </w:r>
    </w:p>
    <w:p w14:paraId="63C29E06"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b) valorile, termenele de realizare şi datele tehnico-economice ale activităţilor comerciale sau financiare, dacă publicarea acestora aduce atingere principiului concurenţei loiale, potrivit legii; </w:t>
      </w:r>
    </w:p>
    <w:p w14:paraId="3C352532"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c) datele personale, potrivit </w:t>
      </w:r>
      <w:hyperlink w:history="1">
        <w:r w:rsidRPr="00E61A7E">
          <w:rPr>
            <w:rFonts w:ascii="Georgia" w:eastAsia="Times New Roman" w:hAnsi="Georgia" w:cs="Tahoma"/>
            <w:noProof/>
            <w:color w:val="0000FF"/>
            <w:sz w:val="24"/>
            <w:szCs w:val="24"/>
            <w:u w:val="single"/>
            <w:lang w:eastAsia="ro-RO"/>
          </w:rPr>
          <w:t>Legii nr. 190/2018</w:t>
        </w:r>
      </w:hyperlink>
      <w:r w:rsidRPr="00E61A7E">
        <w:rPr>
          <w:rFonts w:ascii="Georgia" w:eastAsia="Times New Roman" w:hAnsi="Georgia" w:cs="Tahoma"/>
          <w:noProof/>
          <w:sz w:val="24"/>
          <w:szCs w:val="24"/>
          <w:lang w:eastAsia="ro-RO"/>
        </w:rPr>
        <w:t xml:space="preserve"> privind măsuri de punere în aplicare a </w:t>
      </w:r>
      <w:hyperlink w:history="1">
        <w:r w:rsidRPr="00E61A7E">
          <w:rPr>
            <w:rFonts w:ascii="Georgia" w:eastAsia="Times New Roman" w:hAnsi="Georgia" w:cs="Tahoma"/>
            <w:noProof/>
            <w:color w:val="0000FF"/>
            <w:sz w:val="24"/>
            <w:szCs w:val="24"/>
            <w:u w:val="single"/>
            <w:lang w:eastAsia="ro-RO"/>
          </w:rPr>
          <w:t>Regulamentului (UE) 2016/679</w:t>
        </w:r>
      </w:hyperlink>
      <w:r w:rsidRPr="00E61A7E">
        <w:rPr>
          <w:rFonts w:ascii="Georgia" w:eastAsia="Times New Roman" w:hAnsi="Georgia" w:cs="Tahoma"/>
          <w:noProof/>
          <w:sz w:val="24"/>
          <w:szCs w:val="24"/>
          <w:lang w:eastAsia="ro-RO"/>
        </w:rPr>
        <w:t xml:space="preserve"> al Parlamentului European şi al Consiliului din 27 aprilie 2016 privind protecţia persoanelor fizice în ceea ce priveşte prelucrarea datelor cu caracter personal şi privind libera circulaţie a acestor date şi de abrogare a </w:t>
      </w:r>
      <w:hyperlink r:id="rId8" w:anchor="A0" w:tgtFrame="_blank" w:history="1">
        <w:r w:rsidRPr="00E61A7E">
          <w:rPr>
            <w:rFonts w:ascii="Georgia" w:eastAsia="Times New Roman" w:hAnsi="Georgia" w:cs="Tahoma"/>
            <w:noProof/>
            <w:color w:val="0000FF"/>
            <w:sz w:val="24"/>
            <w:szCs w:val="24"/>
            <w:u w:val="single"/>
            <w:lang w:eastAsia="ro-RO"/>
          </w:rPr>
          <w:t>Directivei 95/46/CE</w:t>
        </w:r>
      </w:hyperlink>
      <w:hyperlink w:history="1">
        <w:r w:rsidRPr="00E61A7E">
          <w:rPr>
            <w:rFonts w:ascii="Georgia" w:eastAsia="Times New Roman" w:hAnsi="Georgia" w:cs="Tahoma"/>
            <w:noProof/>
            <w:color w:val="0000FF"/>
            <w:sz w:val="24"/>
            <w:szCs w:val="24"/>
            <w:u w:val="single"/>
            <w:lang w:eastAsia="ro-RO"/>
          </w:rPr>
          <w:t>(Regulamentul general</w:t>
        </w:r>
      </w:hyperlink>
      <w:r w:rsidRPr="00E61A7E">
        <w:rPr>
          <w:rFonts w:ascii="Georgia" w:eastAsia="Times New Roman" w:hAnsi="Georgia" w:cs="Tahoma"/>
          <w:noProof/>
          <w:sz w:val="24"/>
          <w:szCs w:val="24"/>
          <w:lang w:eastAsia="ro-RO"/>
        </w:rPr>
        <w:t xml:space="preserve"> privind protecţia datelor), cu modificările ulterioare.</w:t>
      </w:r>
    </w:p>
    <w:p w14:paraId="5DE0C0E9"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lastRenderedPageBreak/>
        <w:t>Articolul 40</w:t>
      </w:r>
    </w:p>
    <w:p w14:paraId="12558B0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Dispoziţii privind participarea cetăţenilor la procesul de elaborare şi dezbatere a proiectelor de hotărâri</w:t>
      </w:r>
    </w:p>
    <w:p w14:paraId="76C26F7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În cadrul procedurilor de elaborare a proiectelor de hotărâre cu caracter normativ iniţiatorul are obligaţia, prin intermediul secretarului general, să aducă la cunoştinţa publică un anunţ referitor la elaborarea unui proiect de hotărâre cu caracter normativ.</w:t>
      </w:r>
    </w:p>
    <w:p w14:paraId="1C3B1AB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Anunţul referitor la elaborarea unui proiect de hotărâre cu caracter normativ va fi adus la cunoştinţa publică, în condiţiile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 xml:space="preserve">, cu cel puţin 30 de zile înainte de supunerea spre analiză, avizare şi adoptare de către autorităţile administraţiei publice locale. Anunţul va cuprinde referatul de aprobare al iniţiatorului privind necesitatea adoptării hotărârii cu caracter normativ propus, textul complet al proiectului de hotărâre cu caracter normativ respectiv, precum şi termenul-limită, locul şi modalitatea în care cei interesaţi pot trimite în scris propuneri, sugestii, opinii cu valoare de recomandare privind proiectul de hotărâre cu caracter normativ. </w:t>
      </w:r>
    </w:p>
    <w:p w14:paraId="227CF3A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Anunţul referitor la elaborarea unui proiect de hotărâre cu caracter normativ cu relevanţă asupra mediului de afaceri se transmite prin grija secretarului general asociaţiilor de afaceri şi altor asociaţii legal constituite, pe domenii specifice de activitate, în termenul prevăzut la </w:t>
      </w:r>
      <w:hyperlink w:history="1">
        <w:r w:rsidRPr="00E61A7E">
          <w:rPr>
            <w:rFonts w:ascii="Georgia" w:eastAsia="Times New Roman" w:hAnsi="Georgia" w:cs="Tahoma"/>
            <w:noProof/>
            <w:color w:val="0000FF"/>
            <w:sz w:val="24"/>
            <w:szCs w:val="24"/>
            <w:u w:val="single"/>
            <w:lang w:eastAsia="ro-RO"/>
          </w:rPr>
          <w:t>alin. (2)</w:t>
        </w:r>
      </w:hyperlink>
      <w:r w:rsidRPr="00E61A7E">
        <w:rPr>
          <w:rFonts w:ascii="Georgia" w:eastAsia="Times New Roman" w:hAnsi="Georgia" w:cs="Tahoma"/>
          <w:noProof/>
          <w:sz w:val="24"/>
          <w:szCs w:val="24"/>
          <w:lang w:eastAsia="ro-RO"/>
        </w:rPr>
        <w:t xml:space="preserve">. </w:t>
      </w:r>
    </w:p>
    <w:p w14:paraId="2E9C8D0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La publicarea anunţului iniţiatorul proiectului de hotărâre cu caracter normativ va stabili o perioadă de cel puţin 10 zile pentru a primi în scris propuneri, sugestii sau opinii cu privire la proiectul de hotărâre cu caracter normativ supus dezbaterii publice. </w:t>
      </w:r>
    </w:p>
    <w:p w14:paraId="46DB68A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 xml:space="preserve">Primarul va desemna o persoană din cadrul aparatului de specialitate, responsabilă pentru relaţia cu societatea civilă, care să primească propunerile, sugestiile şi opiniile persoanelor interesate cu privire la proiectul de hotărâre cu caracter normativ propus. </w:t>
      </w:r>
    </w:p>
    <w:p w14:paraId="6A4B05C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(6) </w:t>
      </w:r>
      <w:r w:rsidRPr="00E61A7E">
        <w:rPr>
          <w:rFonts w:ascii="Georgia" w:eastAsia="Times New Roman" w:hAnsi="Georgia" w:cs="Tahoma"/>
          <w:noProof/>
          <w:sz w:val="24"/>
          <w:szCs w:val="24"/>
          <w:lang w:eastAsia="ro-RO"/>
        </w:rPr>
        <w:t xml:space="preserve">Proiectul de hotărâre cu caracter normativ se transmite spre analiză şi avizare autorităţilor publice interesate numai după definitivare, pe baza observaţiilor şi propunerilor formulate potrivit </w:t>
      </w:r>
      <w:hyperlink w:history="1">
        <w:r w:rsidRPr="00E61A7E">
          <w:rPr>
            <w:rFonts w:ascii="Georgia" w:eastAsia="Times New Roman" w:hAnsi="Georgia" w:cs="Tahoma"/>
            <w:noProof/>
            <w:color w:val="0000FF"/>
            <w:sz w:val="24"/>
            <w:szCs w:val="24"/>
            <w:u w:val="single"/>
            <w:lang w:eastAsia="ro-RO"/>
          </w:rPr>
          <w:t>alin. (4)</w:t>
        </w:r>
      </w:hyperlink>
      <w:r w:rsidRPr="00E61A7E">
        <w:rPr>
          <w:rFonts w:ascii="Georgia" w:eastAsia="Times New Roman" w:hAnsi="Georgia" w:cs="Tahoma"/>
          <w:noProof/>
          <w:sz w:val="24"/>
          <w:szCs w:val="24"/>
          <w:lang w:eastAsia="ro-RO"/>
        </w:rPr>
        <w:t xml:space="preserve">. </w:t>
      </w:r>
    </w:p>
    <w:p w14:paraId="5B2A13E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(7) </w:t>
      </w:r>
      <w:r w:rsidRPr="00E61A7E">
        <w:rPr>
          <w:rFonts w:ascii="Georgia" w:eastAsia="Times New Roman" w:hAnsi="Georgia" w:cs="Tahoma"/>
          <w:noProof/>
          <w:sz w:val="24"/>
          <w:szCs w:val="24"/>
          <w:lang w:eastAsia="ro-RO"/>
        </w:rPr>
        <w:t xml:space="preserve">Iniţiatorul proiectului de hotărâre cu caracter normativ este obligat să organizeze o întâlnire în care să se dezbată public proiectul de hotărâre cu caracter normativ, dacă acest lucru a fost cerut în scris de către o asociaţie legal constituită sau de către o altă autoritate publică. </w:t>
      </w:r>
    </w:p>
    <w:p w14:paraId="7849CED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(8) </w:t>
      </w:r>
      <w:r w:rsidRPr="00E61A7E">
        <w:rPr>
          <w:rFonts w:ascii="Georgia" w:eastAsia="Times New Roman" w:hAnsi="Georgia" w:cs="Tahoma"/>
          <w:noProof/>
          <w:sz w:val="24"/>
          <w:szCs w:val="24"/>
          <w:lang w:eastAsia="ro-RO"/>
        </w:rPr>
        <w:t xml:space="preserve">În toate cazurile în care se organizează întâlniri pentru dezbateri publice, acestea trebuie să se desfăşoare în cel mult 10 zile de la publicarea datei şi locului unde urmează să fie organizate. Iniţiatorul proiectului de hotărâre cu caracter normativ trebuie să analizeze toate recomandările referitoare la acesta. </w:t>
      </w:r>
    </w:p>
    <w:p w14:paraId="4290229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(9) </w:t>
      </w:r>
      <w:r w:rsidRPr="00E61A7E">
        <w:rPr>
          <w:rFonts w:ascii="Georgia" w:eastAsia="Times New Roman" w:hAnsi="Georgia" w:cs="Tahoma"/>
          <w:noProof/>
          <w:sz w:val="24"/>
          <w:szCs w:val="24"/>
          <w:lang w:eastAsia="ro-RO"/>
        </w:rPr>
        <w:t xml:space="preserve">În cazul reglementării unei situaţii care, din cauza circumstanţelor sale excepţionale, impune adoptarea de soluţii imediate, în vederea evitării unei grave atingeri aduse interesului public local, proiectele de hotărâre cu caracter normativ se supun adoptării în procedura de urgenţă prevăzută de reglementările în vigoare. </w:t>
      </w:r>
    </w:p>
    <w:p w14:paraId="2E8B954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(10) </w:t>
      </w:r>
      <w:r w:rsidRPr="00E61A7E">
        <w:rPr>
          <w:rFonts w:ascii="Georgia" w:eastAsia="Times New Roman" w:hAnsi="Georgia" w:cs="Tahoma"/>
          <w:noProof/>
          <w:sz w:val="24"/>
          <w:szCs w:val="24"/>
          <w:lang w:eastAsia="ro-RO"/>
        </w:rPr>
        <w:t xml:space="preserve">Pentru proiectele de hotărâre cu caracter normativ propuse prin iniţiativă cetăţenească obligaţiile menţionate la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 xml:space="preserve">, </w:t>
      </w:r>
      <w:hyperlink w:history="1">
        <w:r w:rsidRPr="00E61A7E">
          <w:rPr>
            <w:rFonts w:ascii="Georgia" w:eastAsia="Times New Roman" w:hAnsi="Georgia" w:cs="Tahoma"/>
            <w:noProof/>
            <w:color w:val="0000FF"/>
            <w:sz w:val="24"/>
            <w:szCs w:val="24"/>
            <w:u w:val="single"/>
            <w:lang w:eastAsia="ro-RO"/>
          </w:rPr>
          <w:t>(4)</w:t>
        </w:r>
      </w:hyperlink>
      <w:r w:rsidRPr="00E61A7E">
        <w:rPr>
          <w:rFonts w:ascii="Georgia" w:eastAsia="Times New Roman" w:hAnsi="Georgia" w:cs="Tahoma"/>
          <w:noProof/>
          <w:sz w:val="24"/>
          <w:szCs w:val="24"/>
          <w:lang w:eastAsia="ro-RO"/>
        </w:rPr>
        <w:t xml:space="preserve"> şi </w:t>
      </w:r>
      <w:hyperlink w:history="1">
        <w:r w:rsidRPr="00E61A7E">
          <w:rPr>
            <w:rFonts w:ascii="Georgia" w:eastAsia="Times New Roman" w:hAnsi="Georgia" w:cs="Tahoma"/>
            <w:noProof/>
            <w:color w:val="0000FF"/>
            <w:sz w:val="24"/>
            <w:szCs w:val="24"/>
            <w:u w:val="single"/>
            <w:lang w:eastAsia="ro-RO"/>
          </w:rPr>
          <w:t>(7)</w:t>
        </w:r>
      </w:hyperlink>
      <w:r w:rsidRPr="00E61A7E">
        <w:rPr>
          <w:rFonts w:ascii="Georgia" w:eastAsia="Times New Roman" w:hAnsi="Georgia" w:cs="Tahoma"/>
          <w:noProof/>
          <w:sz w:val="24"/>
          <w:szCs w:val="24"/>
          <w:lang w:eastAsia="ro-RO"/>
        </w:rPr>
        <w:t xml:space="preserve"> se realizează prin grija secretarului general. </w:t>
      </w:r>
    </w:p>
    <w:p w14:paraId="3BEBAFB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(11) </w:t>
      </w:r>
      <w:r w:rsidRPr="00E61A7E">
        <w:rPr>
          <w:rFonts w:ascii="Georgia" w:eastAsia="Times New Roman" w:hAnsi="Georgia" w:cs="Tahoma"/>
          <w:noProof/>
          <w:sz w:val="24"/>
          <w:szCs w:val="24"/>
          <w:lang w:eastAsia="ro-RO"/>
        </w:rPr>
        <w:t>Iniţiatorul proiectului de hotărâre cu caracter normativ este obligat să justifice în scris nepreluarea recomandărilor formulate şi înaintate în scris de cetăţeni şi asociaţiile legal constituite ale acestora.</w:t>
      </w:r>
    </w:p>
    <w:p w14:paraId="5BC20721"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3D986789"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41</w:t>
      </w:r>
    </w:p>
    <w:p w14:paraId="1AC8D7D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Participarea persoanelor interesate la lucrările şedinţelor publice ale consiliului local</w:t>
      </w:r>
    </w:p>
    <w:p w14:paraId="260D7AF2"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Participarea persoanelor interesate la lucrările şedinţelor publice ale consiliului local se va face în condiţiile </w:t>
      </w:r>
      <w:hyperlink w:history="1">
        <w:r w:rsidRPr="00E61A7E">
          <w:rPr>
            <w:rFonts w:ascii="Georgia" w:eastAsia="Times New Roman" w:hAnsi="Georgia" w:cs="Tahoma"/>
            <w:noProof/>
            <w:color w:val="0000FF"/>
            <w:sz w:val="24"/>
            <w:szCs w:val="24"/>
            <w:u w:val="single"/>
            <w:lang w:eastAsia="ro-RO"/>
          </w:rPr>
          <w:t>art. 27</w:t>
        </w:r>
      </w:hyperlink>
      <w:r w:rsidRPr="00E61A7E">
        <w:rPr>
          <w:rFonts w:ascii="Georgia" w:eastAsia="Times New Roman" w:hAnsi="Georgia" w:cs="Tahoma"/>
          <w:noProof/>
          <w:sz w:val="24"/>
          <w:szCs w:val="24"/>
          <w:lang w:eastAsia="ro-RO"/>
        </w:rPr>
        <w:t xml:space="preserve">, cu respectarea prealabilă a următoarelor etape: </w:t>
      </w:r>
    </w:p>
    <w:p w14:paraId="6E326AF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 xml:space="preserve">a) anunţul privind şedinţa consiliului local se afişează la sediul consiliului local, pe pagina de internet a unităţii/subdiviziunii administrativ-teritoriale sau se transmite către mass-media, după caz, cu cel puţin 3 zile înainte de desfăşurarea şedinţelor ordinare şi cu cel puţin 24 de ore înaintea şedinţelor extraordinare convocate în termen de 3 zile, cu excepţia situaţiilor în care consiliului local este convocat de îndată în şedinţe extraordinare; </w:t>
      </w:r>
    </w:p>
    <w:p w14:paraId="1F3E1910"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lastRenderedPageBreak/>
        <w:t xml:space="preserve">b) acest anunţ trebuie adus la cunoştinţa cetăţenilor şi a asociaţiilor legal constituite care au prezentat sugestii şi propuneri în scris, cu valoare de recomandare, referitoare la proiectele de hotărâre cu caracter normativ care urmează să fie dezbătute în şedinţa consiliului local; </w:t>
      </w:r>
    </w:p>
    <w:p w14:paraId="2C544F8F"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c) anunţul va conţine data, ora şi locul de desfăşurare a şedinţei consiliului local, precum şi proiectul ordinii de zi. </w:t>
      </w:r>
    </w:p>
    <w:p w14:paraId="397CE52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Consiliul local poate hotărî ca şedinţele consiliului local să fie înregistrate în condiţiile </w:t>
      </w:r>
      <w:hyperlink w:history="1">
        <w:r w:rsidRPr="00E61A7E">
          <w:rPr>
            <w:rFonts w:ascii="Georgia" w:eastAsia="Times New Roman" w:hAnsi="Georgia" w:cs="Tahoma"/>
            <w:noProof/>
            <w:color w:val="0000FF"/>
            <w:sz w:val="24"/>
            <w:szCs w:val="24"/>
            <w:u w:val="single"/>
            <w:lang w:eastAsia="ro-RO"/>
          </w:rPr>
          <w:t>art. 27 alin. (2) lit. c)</w:t>
        </w:r>
      </w:hyperlink>
      <w:r w:rsidRPr="00E61A7E">
        <w:rPr>
          <w:rFonts w:ascii="Georgia" w:eastAsia="Times New Roman" w:hAnsi="Georgia" w:cs="Tahoma"/>
          <w:noProof/>
          <w:sz w:val="24"/>
          <w:szCs w:val="24"/>
          <w:lang w:eastAsia="ro-RO"/>
        </w:rPr>
        <w:t xml:space="preserve"> şi </w:t>
      </w:r>
      <w:hyperlink w:history="1">
        <w:r w:rsidRPr="00E61A7E">
          <w:rPr>
            <w:rFonts w:ascii="Georgia" w:eastAsia="Times New Roman" w:hAnsi="Georgia" w:cs="Tahoma"/>
            <w:noProof/>
            <w:color w:val="0000FF"/>
            <w:sz w:val="24"/>
            <w:szCs w:val="24"/>
            <w:u w:val="single"/>
            <w:lang w:eastAsia="ro-RO"/>
          </w:rPr>
          <w:t>art. 28 alin. (4) lit. d)</w:t>
        </w:r>
      </w:hyperlink>
      <w:r w:rsidRPr="00E61A7E">
        <w:rPr>
          <w:rFonts w:ascii="Georgia" w:eastAsia="Times New Roman" w:hAnsi="Georgia" w:cs="Tahoma"/>
          <w:noProof/>
          <w:sz w:val="24"/>
          <w:szCs w:val="24"/>
          <w:lang w:eastAsia="ro-RO"/>
        </w:rPr>
        <w:t>.</w:t>
      </w:r>
    </w:p>
    <w:p w14:paraId="076F2E6F"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4F550D13"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42</w:t>
      </w:r>
    </w:p>
    <w:p w14:paraId="0CE366F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Dreptul persoanelor interesate la înregistrările şedinţelor consiliului local</w:t>
      </w:r>
    </w:p>
    <w:p w14:paraId="0AF131F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În temeiul </w:t>
      </w:r>
      <w:hyperlink w:history="1">
        <w:r w:rsidRPr="00E61A7E">
          <w:rPr>
            <w:rFonts w:ascii="Georgia" w:eastAsia="Times New Roman" w:hAnsi="Georgia" w:cs="Tahoma"/>
            <w:color w:val="0000FF"/>
            <w:sz w:val="24"/>
            <w:szCs w:val="24"/>
            <w:u w:val="single"/>
            <w:lang w:eastAsia="ro-RO"/>
          </w:rPr>
          <w:t>art. 27 alin. (2) lit. c)</w:t>
        </w:r>
      </w:hyperlink>
      <w:r w:rsidRPr="00E61A7E">
        <w:rPr>
          <w:rFonts w:ascii="Georgia" w:eastAsia="Times New Roman" w:hAnsi="Georgia" w:cs="Tahoma"/>
          <w:sz w:val="24"/>
          <w:szCs w:val="24"/>
          <w:lang w:eastAsia="ro-RO"/>
        </w:rPr>
        <w:t xml:space="preserve"> şi ale </w:t>
      </w:r>
      <w:hyperlink w:history="1">
        <w:r w:rsidRPr="00E61A7E">
          <w:rPr>
            <w:rFonts w:ascii="Georgia" w:eastAsia="Times New Roman" w:hAnsi="Georgia" w:cs="Tahoma"/>
            <w:color w:val="0000FF"/>
            <w:sz w:val="24"/>
            <w:szCs w:val="24"/>
            <w:u w:val="single"/>
            <w:lang w:eastAsia="ro-RO"/>
          </w:rPr>
          <w:t>art. 28 alin. (4) lit. d)</w:t>
        </w:r>
      </w:hyperlink>
      <w:r w:rsidRPr="00E61A7E">
        <w:rPr>
          <w:rFonts w:ascii="Georgia" w:eastAsia="Times New Roman" w:hAnsi="Georgia" w:cs="Tahoma"/>
          <w:sz w:val="24"/>
          <w:szCs w:val="24"/>
          <w:lang w:eastAsia="ro-RO"/>
        </w:rPr>
        <w:t>, înregistrările şedinţelor consiliului local vor fi făcute publice, la cerere, în condiţiile legislaţiei privind liberul acces la informaţiile de interes public.</w:t>
      </w:r>
    </w:p>
    <w:p w14:paraId="6216F20D"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2550B956"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43</w:t>
      </w:r>
    </w:p>
    <w:p w14:paraId="24E2DF3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Delegatul sătesc</w:t>
      </w:r>
    </w:p>
    <w:p w14:paraId="2E9981E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Locuitorii satelor care nu au consilieri locali aleşi în consiliile locale sunt reprezentaţi la şedinţele consiliului local de un delegat sătesc. Delegatul sătesc este asimilat aleşilor locali.</w:t>
      </w:r>
    </w:p>
    <w:p w14:paraId="5218E3E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Delegatul sătesc este ales pe perioada mandatului consiliului local, în termen de 20 de zile de la data constituirii acestuia, de o adunare sătească, convocată de primar cu cel puţin 15 zile înainte şi desfăşurată în prezenţa primarului sau a viceprimarului şi a secretarului general al unităţii administrativ-teritoriale.</w:t>
      </w:r>
    </w:p>
    <w:p w14:paraId="1FEC6AE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Alegerea delegatului sătesc se face cu majoritatea voturilor celor prezenţi la această adunare, consemnată într-un proces-verbal care se prezintă în prima şedinţă a consiliului local. La adunarea sătească pot participa toţi cetăţenii cu drept de vot din satul respectiv.</w:t>
      </w:r>
    </w:p>
    <w:p w14:paraId="4BCE63DB"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Încetarea de drept a mandatului delegatului sătesc are loc în următoarele situaţii:</w:t>
      </w:r>
    </w:p>
    <w:p w14:paraId="47D9A20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demisie;</w:t>
      </w:r>
    </w:p>
    <w:p w14:paraId="03299561"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validarea, în calitate de consilier local, a unui supleant care are domiciliul în satul al cărui delegat este;</w:t>
      </w:r>
    </w:p>
    <w:p w14:paraId="6D544B81"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schimbarea domiciliului într-un alt sat, inclusiv ca urmare a reorganizării unităţii administrativ-teritoriale respective;</w:t>
      </w:r>
    </w:p>
    <w:p w14:paraId="55E18694"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d) condamnarea, prin hotărâre judecătorească rămasă definitivă, la o pedeapsă privativă de libertate, indiferent de modalitatea de individualizare a pedepsei;</w:t>
      </w:r>
    </w:p>
    <w:p w14:paraId="47F4D021"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e) punerea sub interdicţie judecătorească;</w:t>
      </w:r>
    </w:p>
    <w:p w14:paraId="15E15F34"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f) pierderea drepturilor electorale;</w:t>
      </w:r>
    </w:p>
    <w:p w14:paraId="020DFFDF"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g) deces.</w:t>
      </w:r>
    </w:p>
    <w:p w14:paraId="6E1DC76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 xml:space="preserve">În situaţiile prevăzute la </w:t>
      </w:r>
      <w:hyperlink w:history="1">
        <w:r w:rsidRPr="00E61A7E">
          <w:rPr>
            <w:rFonts w:ascii="Georgia" w:eastAsia="Times New Roman" w:hAnsi="Georgia" w:cs="Tahoma"/>
            <w:noProof/>
            <w:color w:val="0000FF"/>
            <w:sz w:val="24"/>
            <w:szCs w:val="24"/>
            <w:u w:val="single"/>
            <w:lang w:eastAsia="ro-RO"/>
          </w:rPr>
          <w:t>alin. (4)</w:t>
        </w:r>
      </w:hyperlink>
      <w:r w:rsidRPr="00E61A7E">
        <w:rPr>
          <w:rFonts w:ascii="Georgia" w:eastAsia="Times New Roman" w:hAnsi="Georgia" w:cs="Tahoma"/>
          <w:noProof/>
          <w:sz w:val="24"/>
          <w:szCs w:val="24"/>
          <w:lang w:eastAsia="ro-RO"/>
        </w:rPr>
        <w:t xml:space="preserve"> se alege un nou delegat sătesc, cu respectarea prevederilor </w:t>
      </w:r>
      <w:hyperlink w:history="1">
        <w:r w:rsidRPr="00E61A7E">
          <w:rPr>
            <w:rFonts w:ascii="Georgia" w:eastAsia="Times New Roman" w:hAnsi="Georgia" w:cs="Tahoma"/>
            <w:noProof/>
            <w:color w:val="0000FF"/>
            <w:sz w:val="24"/>
            <w:szCs w:val="24"/>
            <w:u w:val="single"/>
            <w:lang w:eastAsia="ro-RO"/>
          </w:rPr>
          <w:t>alin. (1)-(3)</w:t>
        </w:r>
      </w:hyperlink>
      <w:r w:rsidRPr="00E61A7E">
        <w:rPr>
          <w:rFonts w:ascii="Georgia" w:eastAsia="Times New Roman" w:hAnsi="Georgia" w:cs="Tahoma"/>
          <w:noProof/>
          <w:sz w:val="24"/>
          <w:szCs w:val="24"/>
          <w:lang w:eastAsia="ro-RO"/>
        </w:rPr>
        <w:t>, care se aplică în mod corespunzător.</w:t>
      </w:r>
    </w:p>
    <w:p w14:paraId="0777BFD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(6) </w:t>
      </w:r>
      <w:r w:rsidRPr="00E61A7E">
        <w:rPr>
          <w:rFonts w:ascii="Georgia" w:eastAsia="Times New Roman" w:hAnsi="Georgia" w:cs="Tahoma"/>
          <w:noProof/>
          <w:sz w:val="24"/>
          <w:szCs w:val="24"/>
          <w:lang w:eastAsia="ro-RO"/>
        </w:rPr>
        <w:t xml:space="preserve">Adunarea sătească, convocată de către primar, poate hotărî oricând eliberarea din funcţie a delegatului sătesc şi alegerea, în termen de 20 de zile de la eliberare, a unei alte persoane în această funcţie, în condiţiile </w:t>
      </w:r>
      <w:hyperlink w:history="1">
        <w:r w:rsidRPr="00E61A7E">
          <w:rPr>
            <w:rFonts w:ascii="Georgia" w:eastAsia="Times New Roman" w:hAnsi="Georgia" w:cs="Tahoma"/>
            <w:noProof/>
            <w:color w:val="0000FF"/>
            <w:sz w:val="24"/>
            <w:szCs w:val="24"/>
            <w:u w:val="single"/>
            <w:lang w:eastAsia="ro-RO"/>
          </w:rPr>
          <w:t>alin. (2)</w:t>
        </w:r>
      </w:hyperlink>
      <w:r w:rsidRPr="00E61A7E">
        <w:rPr>
          <w:rFonts w:ascii="Georgia" w:eastAsia="Times New Roman" w:hAnsi="Georgia" w:cs="Tahoma"/>
          <w:noProof/>
          <w:sz w:val="24"/>
          <w:szCs w:val="24"/>
          <w:lang w:eastAsia="ro-RO"/>
        </w:rPr>
        <w:t xml:space="preserve"> care se aplică în mod corespunzător.</w:t>
      </w:r>
    </w:p>
    <w:p w14:paraId="1808856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(7) </w:t>
      </w:r>
      <w:r w:rsidRPr="00E61A7E">
        <w:rPr>
          <w:rFonts w:ascii="Georgia" w:eastAsia="Times New Roman" w:hAnsi="Georgia" w:cs="Tahoma"/>
          <w:noProof/>
          <w:sz w:val="24"/>
          <w:szCs w:val="24"/>
          <w:lang w:eastAsia="ro-RO"/>
        </w:rPr>
        <w:t>La discutarea problemelor privind satele pe care le reprezintă, delegaţii săteşti sunt invitaţi în mod obligatoriu. Delegaţii săteşti au dreptul de a se exprima cu privire la problemele discutate, opinia acestora fiind consemnată în procesul-verbal al şedinţei.</w:t>
      </w:r>
    </w:p>
    <w:p w14:paraId="19F1E35C"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6FAC0355"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44</w:t>
      </w:r>
    </w:p>
    <w:p w14:paraId="3508B59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Adunările cetăţeneşti</w:t>
      </w:r>
    </w:p>
    <w:p w14:paraId="2A2B0FF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Cetăţenii comunei sau oraşului pot fi consultaţi şi prin adunări cetăţeneşti organizate pe sate</w:t>
      </w:r>
      <w:r w:rsidR="00162318" w:rsidRPr="00E61A7E">
        <w:rPr>
          <w:rFonts w:ascii="Georgia" w:eastAsia="Times New Roman" w:hAnsi="Georgia" w:cs="Tahoma"/>
          <w:noProof/>
          <w:sz w:val="24"/>
          <w:szCs w:val="24"/>
          <w:lang w:eastAsia="ro-RO"/>
        </w:rPr>
        <w:t>.</w:t>
      </w:r>
    </w:p>
    <w:p w14:paraId="510F38D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Convocarea şi organizarea adunărilor cetăţeneşti se fac de către primar, la iniţiativa acestuia ori a unei treimi din numărul consilierilor în funcţie.</w:t>
      </w:r>
    </w:p>
    <w:p w14:paraId="5005457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Convocarea adunării cetăţeneşti se face prin aducerea la cunoştinţa publică a scopului, datei şi a locului unde urmează să se desfăşoare aceasta.</w:t>
      </w:r>
    </w:p>
    <w:p w14:paraId="75477FA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Adunarea cetăţenească este valabil constituită în prezenţa majorităţii cetăţenilor cu drept de vot şi adoptă propuneri cu majoritatea celor prezenţi.</w:t>
      </w:r>
    </w:p>
    <w:p w14:paraId="52F9598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 xml:space="preserve">(5) </w:t>
      </w:r>
      <w:r w:rsidRPr="00E61A7E">
        <w:rPr>
          <w:rFonts w:ascii="Georgia" w:eastAsia="Times New Roman" w:hAnsi="Georgia" w:cs="Tahoma"/>
          <w:noProof/>
          <w:sz w:val="24"/>
          <w:szCs w:val="24"/>
          <w:lang w:eastAsia="ro-RO"/>
        </w:rPr>
        <w:t>Propunerile se consemnează într-un proces-verbal şi se înaintează primarului, care le supune dezbaterii consiliului local în prima şedinţă, în vederea stabilirii modalităţilor concrete de realizare şi de finanţare, dacă este cazul.</w:t>
      </w:r>
    </w:p>
    <w:p w14:paraId="42EC4F82"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(6) </w:t>
      </w:r>
      <w:r w:rsidRPr="00E61A7E">
        <w:rPr>
          <w:rFonts w:ascii="Georgia" w:eastAsia="Times New Roman" w:hAnsi="Georgia" w:cs="Tahoma"/>
          <w:noProof/>
          <w:sz w:val="24"/>
          <w:szCs w:val="24"/>
          <w:lang w:eastAsia="ro-RO"/>
        </w:rPr>
        <w:t>Soluţia adoptată de consiliul local se aduce la cunoştinţa publică prin grija secretarului general.</w:t>
      </w:r>
    </w:p>
    <w:p w14:paraId="7EB3024B" w14:textId="77777777" w:rsidR="005D5B8B" w:rsidRPr="00E61A7E" w:rsidRDefault="005D5B8B" w:rsidP="00E61A7E">
      <w:pPr>
        <w:spacing w:after="0" w:line="240" w:lineRule="auto"/>
        <w:jc w:val="both"/>
        <w:rPr>
          <w:rFonts w:ascii="Georgia" w:eastAsia="Times New Roman" w:hAnsi="Georgia" w:cs="Tahoma"/>
          <w:sz w:val="24"/>
          <w:szCs w:val="24"/>
          <w:lang w:eastAsia="ro-RO"/>
        </w:rPr>
      </w:pPr>
    </w:p>
    <w:p w14:paraId="346BEFCF"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Capitolul V</w:t>
      </w:r>
    </w:p>
    <w:p w14:paraId="2BDB95B8"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Dizolvarea consiliului local</w:t>
      </w:r>
    </w:p>
    <w:p w14:paraId="220B6C31"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45</w:t>
      </w:r>
    </w:p>
    <w:p w14:paraId="2B425E0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Situaţiile de dizolvare a consiliului local</w:t>
      </w:r>
    </w:p>
    <w:p w14:paraId="2C1F1927"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Consiliul local se dizolvă de drept sau prin referendum local. Consiliul local se dizolvă de drept:</w:t>
      </w:r>
    </w:p>
    <w:p w14:paraId="4014AD6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în cazul în care acesta nu se întruneşte cel puţin într-o şedinţă ordinară sau extraordinară, pe durata a patru luni calendaristice consecutive, deşi a fost convocat conform prevederilor legale;</w:t>
      </w:r>
    </w:p>
    <w:p w14:paraId="744C55A0"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în cazul în care nu a adoptat nicio hotărâre în 3 şedinţe ordinare sau extraordinare ţinute pe durata a patru luni calendaristice consecutive;</w:t>
      </w:r>
    </w:p>
    <w:p w14:paraId="2F7DD0D7"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c) în cazul în care numărul consilierilor locali în funcţie este mai mic decât jumătatea numărului membrilor consiliului local şi nu a putut fi completat cu supleanţi în condiţiile </w:t>
      </w:r>
      <w:hyperlink w:history="1">
        <w:r w:rsidRPr="00E61A7E">
          <w:rPr>
            <w:rFonts w:ascii="Georgia" w:eastAsia="Times New Roman" w:hAnsi="Georgia" w:cs="Tahoma"/>
            <w:noProof/>
            <w:color w:val="0000FF"/>
            <w:sz w:val="24"/>
            <w:szCs w:val="24"/>
            <w:u w:val="single"/>
            <w:lang w:eastAsia="ro-RO"/>
          </w:rPr>
          <w:t>art. 6</w:t>
        </w:r>
      </w:hyperlink>
      <w:r w:rsidRPr="00E61A7E">
        <w:rPr>
          <w:rFonts w:ascii="Georgia" w:eastAsia="Times New Roman" w:hAnsi="Georgia" w:cs="Tahoma"/>
          <w:noProof/>
          <w:sz w:val="24"/>
          <w:szCs w:val="24"/>
          <w:lang w:eastAsia="ro-RO"/>
        </w:rPr>
        <w:t>.</w:t>
      </w:r>
    </w:p>
    <w:p w14:paraId="08C1895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Primarul, viceprimarul, secretarul general, prefectul sau orice altă persoană interesată sesizează instanţa de contencios administrativ cu privire la cazurile prevăzute la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 Instanţa analizează situaţia de fapt şi se pronunţă cu privire la dizolvarea consiliului local. Hotărârea instanţei este definitivă şi se comunică prefectului.</w:t>
      </w:r>
    </w:p>
    <w:p w14:paraId="03BFBD02"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6DC2B1BE"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46</w:t>
      </w:r>
    </w:p>
    <w:p w14:paraId="6129B2D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Referendumul local</w:t>
      </w:r>
    </w:p>
    <w:p w14:paraId="17BDF23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Consiliul local poate fi dizolvat prin referendum local, organizat în condiţiile legii. Referendumul se organizează ca urmare a cererii adresate în acest sens prefectului de cel puţin 25% din numărul cetăţenilor cu drept de vot înscrişi în Registrul electoral cu domiciliul sau reşedinţa în unitatea administrativ-teritorială.</w:t>
      </w:r>
    </w:p>
    <w:p w14:paraId="6D02E0B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Cererea cuprinde motivele ce au stat la baza acesteia, numele şi prenumele, data şi locul naşterii, seria şi numărul buletinului sau ale cărţii de identitate şi semnătura olografă ale cetăţenilor care au solicitat organizarea referendumului.</w:t>
      </w:r>
    </w:p>
    <w:p w14:paraId="22744638"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61B6958D"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47</w:t>
      </w:r>
    </w:p>
    <w:p w14:paraId="34943FC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Organizarea referendumului local</w:t>
      </w:r>
    </w:p>
    <w:p w14:paraId="366085C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Cheltuielile pentru organizarea referendumului local se suportă din bugetul unităţii administrativ-teritoriale.</w:t>
      </w:r>
    </w:p>
    <w:p w14:paraId="2FF9B34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Referendumul local este organizat de către o comisie numită prin ordin al prefectului, compusă dintr-un reprezentant al prefectului, câte un reprezentant al primarului, al consiliului local şi un judecător de la judecătoria în a cărei rază teritorială se află unitatea administrativ-teritorială în cauză. Secretariatul comisiei este asigurat de instituţia prefectului.</w:t>
      </w:r>
    </w:p>
    <w:p w14:paraId="195FB8A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Referendumul local este valabil dacă s-au prezentat la urne cel puţin 30% din numărul total al locuitorilor cu drept de vot înscrişi în Registrul electoral cu domiciliul sau reşedinţa în unitatea administrativ-teritorială. Activitatea consiliului local încetează înainte de termen dacă s-au pronunţat în acest sens cel puţin jumătate plus unu din numărul total al voturilor valabil exprimate, iar rezultatul referendumului a fost validat în condiţiile legii.</w:t>
      </w:r>
    </w:p>
    <w:p w14:paraId="083AF2C6"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58805A30"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48</w:t>
      </w:r>
    </w:p>
    <w:p w14:paraId="4F10CF7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Organizarea alegerilor după dizolvarea consiliului local sau după validarea rezultatului referendumului</w:t>
      </w:r>
    </w:p>
    <w:p w14:paraId="52F49F0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În termen de maximum 90 de zile de la rămânerea definitivă a hotărârii judecătoreşti prin care s-a constatat dizolvarea consiliului local sau, după caz, de la validarea rezultatului referendumului se organizează alegeri pentru un nou consiliu local.</w:t>
      </w:r>
    </w:p>
    <w:p w14:paraId="0D86180E"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lastRenderedPageBreak/>
        <w:t xml:space="preserve">(2) </w:t>
      </w:r>
      <w:r w:rsidRPr="00E61A7E">
        <w:rPr>
          <w:rFonts w:ascii="Georgia" w:eastAsia="Times New Roman" w:hAnsi="Georgia" w:cs="Tahoma"/>
          <w:noProof/>
          <w:sz w:val="24"/>
          <w:szCs w:val="24"/>
          <w:lang w:eastAsia="ro-RO"/>
        </w:rPr>
        <w:t>Stabilirea datei pentru organizarea alegerii noului consiliu local se face de către Guvern, la propunerea autorităţilor cu atribuţii în organizarea alegerilor locale, pe baza solicitării prefectului.</w:t>
      </w:r>
    </w:p>
    <w:p w14:paraId="6C558742"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2832D555"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49</w:t>
      </w:r>
    </w:p>
    <w:p w14:paraId="412ED62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Rezolvarea treburilor publice curente în cazul dizolvării consiliului local</w:t>
      </w:r>
    </w:p>
    <w:p w14:paraId="3CDA597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Până la constituirea noului consiliu local, primarul sau, în absenţa acestuia, secretarul general rezolvă problemele curente ale comunei</w:t>
      </w:r>
      <w:r w:rsidR="00162318" w:rsidRPr="00E61A7E">
        <w:rPr>
          <w:rFonts w:ascii="Georgia" w:eastAsia="Times New Roman" w:hAnsi="Georgia" w:cs="Tahoma"/>
          <w:noProof/>
          <w:sz w:val="24"/>
          <w:szCs w:val="24"/>
          <w:lang w:eastAsia="ro-RO"/>
        </w:rPr>
        <w:t xml:space="preserve">, </w:t>
      </w:r>
      <w:r w:rsidRPr="00E61A7E">
        <w:rPr>
          <w:rFonts w:ascii="Georgia" w:eastAsia="Times New Roman" w:hAnsi="Georgia" w:cs="Tahoma"/>
          <w:noProof/>
          <w:sz w:val="24"/>
          <w:szCs w:val="24"/>
          <w:lang w:eastAsia="ro-RO"/>
        </w:rPr>
        <w:t>cu respectarea competenţelor şi atribuţiilor ce îi revin, potrivit legii.</w:t>
      </w:r>
    </w:p>
    <w:p w14:paraId="1FA6955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În situaţia excepţională în care consiliul local a fost dizolvat în condiţiile </w:t>
      </w:r>
      <w:hyperlink w:history="1">
        <w:r w:rsidRPr="00E61A7E">
          <w:rPr>
            <w:rFonts w:ascii="Georgia" w:eastAsia="Times New Roman" w:hAnsi="Georgia" w:cs="Tahoma"/>
            <w:noProof/>
            <w:color w:val="0000FF"/>
            <w:sz w:val="24"/>
            <w:szCs w:val="24"/>
            <w:u w:val="single"/>
            <w:lang w:eastAsia="ro-RO"/>
          </w:rPr>
          <w:t>art. 45</w:t>
        </w:r>
      </w:hyperlink>
      <w:r w:rsidRPr="00E61A7E">
        <w:rPr>
          <w:rFonts w:ascii="Georgia" w:eastAsia="Times New Roman" w:hAnsi="Georgia" w:cs="Tahoma"/>
          <w:noProof/>
          <w:sz w:val="24"/>
          <w:szCs w:val="24"/>
          <w:lang w:eastAsia="ro-RO"/>
        </w:rPr>
        <w:t xml:space="preserve">, primarul se află în imposibilitatea exercitării atribuţiilor sale ca urmare a încetării sau suspendării mandatului său ori a altor situaţii prevăzute de lege, iar funcţia de secretar general al unităţii/subdiviziunii administrativ- teritoriale este vacantă, prefectul numeşte prin ordin o persoană prin detaşare, în condiţiile </w:t>
      </w:r>
      <w:hyperlink w:history="1">
        <w:r w:rsidRPr="00E61A7E">
          <w:rPr>
            <w:rFonts w:ascii="Georgia" w:eastAsia="Times New Roman" w:hAnsi="Georgia" w:cs="Tahoma"/>
            <w:noProof/>
            <w:color w:val="0000FF"/>
            <w:sz w:val="24"/>
            <w:szCs w:val="24"/>
            <w:u w:val="single"/>
            <w:lang w:eastAsia="ro-RO"/>
          </w:rPr>
          <w:t>părţii a VI-a titlul II din Ordonanţa de urgenţă a Guvernului nr. 57/2019</w:t>
        </w:r>
      </w:hyperlink>
      <w:r w:rsidRPr="00E61A7E">
        <w:rPr>
          <w:rFonts w:ascii="Georgia" w:eastAsia="Times New Roman" w:hAnsi="Georgia" w:cs="Tahoma"/>
          <w:noProof/>
          <w:sz w:val="24"/>
          <w:szCs w:val="24"/>
          <w:lang w:eastAsia="ro-RO"/>
        </w:rPr>
        <w:t>, cu modificările şi completările ulterioare, care să exercite atribuţiile de secretar general al unităţii/subdiviziunii administrativ-teritoriale pentru a rezolva problemele curente ale comunei, până la ocuparea funcţiei publice de conducere de secretar general al unităţii/subdiviziunii administrativ-teritoriale în condiţiile legii.</w:t>
      </w:r>
    </w:p>
    <w:p w14:paraId="54BB775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Persoana desemnată potrivit prevederilor </w:t>
      </w:r>
      <w:hyperlink w:history="1">
        <w:r w:rsidRPr="00E61A7E">
          <w:rPr>
            <w:rFonts w:ascii="Georgia" w:eastAsia="Times New Roman" w:hAnsi="Georgia" w:cs="Tahoma"/>
            <w:noProof/>
            <w:color w:val="0000FF"/>
            <w:sz w:val="24"/>
            <w:szCs w:val="24"/>
            <w:u w:val="single"/>
            <w:lang w:eastAsia="ro-RO"/>
          </w:rPr>
          <w:t>alin. (2)</w:t>
        </w:r>
      </w:hyperlink>
      <w:r w:rsidRPr="00E61A7E">
        <w:rPr>
          <w:rFonts w:ascii="Georgia" w:eastAsia="Times New Roman" w:hAnsi="Georgia" w:cs="Tahoma"/>
          <w:noProof/>
          <w:sz w:val="24"/>
          <w:szCs w:val="24"/>
          <w:lang w:eastAsia="ro-RO"/>
        </w:rPr>
        <w:t xml:space="preserve"> trebuie să îndeplinească condiţiile de studii şi vechime în specialitatea studiilor necesare pentru ocuparea funcţiei de secretar general al unităţii/subdiviziunii administrativ-teritoriale prevăzute la </w:t>
      </w:r>
      <w:hyperlink w:history="1">
        <w:r w:rsidRPr="00E61A7E">
          <w:rPr>
            <w:rFonts w:ascii="Georgia" w:eastAsia="Times New Roman" w:hAnsi="Georgia" w:cs="Tahoma"/>
            <w:noProof/>
            <w:color w:val="0000FF"/>
            <w:sz w:val="24"/>
            <w:szCs w:val="24"/>
            <w:u w:val="single"/>
            <w:lang w:eastAsia="ro-RO"/>
          </w:rPr>
          <w:t>partea a III-a titlul VII</w:t>
        </w:r>
      </w:hyperlink>
      <w:r w:rsidRPr="00E61A7E">
        <w:rPr>
          <w:rFonts w:ascii="Georgia" w:eastAsia="Times New Roman" w:hAnsi="Georgia" w:cs="Tahoma"/>
          <w:noProof/>
          <w:sz w:val="24"/>
          <w:szCs w:val="24"/>
          <w:lang w:eastAsia="ro-RO"/>
        </w:rPr>
        <w:t xml:space="preserve"> şi la </w:t>
      </w:r>
      <w:hyperlink w:history="1">
        <w:r w:rsidRPr="00E61A7E">
          <w:rPr>
            <w:rFonts w:ascii="Georgia" w:eastAsia="Times New Roman" w:hAnsi="Georgia" w:cs="Tahoma"/>
            <w:noProof/>
            <w:color w:val="0000FF"/>
            <w:sz w:val="24"/>
            <w:szCs w:val="24"/>
            <w:u w:val="single"/>
            <w:lang w:eastAsia="ro-RO"/>
          </w:rPr>
          <w:t>partea a VI-a titlul II din Ordonanţa de urgenţă a Guvernului nr. 57/2019</w:t>
        </w:r>
      </w:hyperlink>
      <w:r w:rsidRPr="00E61A7E">
        <w:rPr>
          <w:rFonts w:ascii="Georgia" w:eastAsia="Times New Roman" w:hAnsi="Georgia" w:cs="Tahoma"/>
          <w:noProof/>
          <w:sz w:val="24"/>
          <w:szCs w:val="24"/>
          <w:lang w:eastAsia="ro-RO"/>
        </w:rPr>
        <w:t>, cu modificările şi completările ulterioare.</w:t>
      </w:r>
    </w:p>
    <w:p w14:paraId="36DEAE9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În situaţia prevăzută la </w:t>
      </w:r>
      <w:hyperlink w:history="1">
        <w:r w:rsidRPr="00E61A7E">
          <w:rPr>
            <w:rFonts w:ascii="Georgia" w:eastAsia="Times New Roman" w:hAnsi="Georgia" w:cs="Tahoma"/>
            <w:noProof/>
            <w:color w:val="0000FF"/>
            <w:sz w:val="24"/>
            <w:szCs w:val="24"/>
            <w:u w:val="single"/>
            <w:lang w:eastAsia="ro-RO"/>
          </w:rPr>
          <w:t>alin. (2)</w:t>
        </w:r>
      </w:hyperlink>
      <w:r w:rsidRPr="00E61A7E">
        <w:rPr>
          <w:rFonts w:ascii="Georgia" w:eastAsia="Times New Roman" w:hAnsi="Georgia" w:cs="Tahoma"/>
          <w:noProof/>
          <w:sz w:val="24"/>
          <w:szCs w:val="24"/>
          <w:lang w:eastAsia="ro-RO"/>
        </w:rPr>
        <w:t xml:space="preserve">, prin excepţie de la prevederile </w:t>
      </w:r>
      <w:hyperlink w:history="1">
        <w:r w:rsidRPr="00E61A7E">
          <w:rPr>
            <w:rFonts w:ascii="Georgia" w:eastAsia="Times New Roman" w:hAnsi="Georgia" w:cs="Tahoma"/>
            <w:noProof/>
            <w:color w:val="0000FF"/>
            <w:sz w:val="24"/>
            <w:szCs w:val="24"/>
            <w:u w:val="single"/>
            <w:lang w:eastAsia="ro-RO"/>
          </w:rPr>
          <w:t>părţii a VI-a titlul II din Ordonanţa de urgenţă a Guvernului nr. 57/2019</w:t>
        </w:r>
      </w:hyperlink>
      <w:r w:rsidRPr="00E61A7E">
        <w:rPr>
          <w:rFonts w:ascii="Georgia" w:eastAsia="Times New Roman" w:hAnsi="Georgia" w:cs="Tahoma"/>
          <w:noProof/>
          <w:sz w:val="24"/>
          <w:szCs w:val="24"/>
          <w:lang w:eastAsia="ro-RO"/>
        </w:rPr>
        <w:t>, cu modificările şi completările ulterioare, concursul pentru ocuparea funcţiei publice de conducere de secretar general al comunei, al oraşului sau al municipiului, după caz, se organizează de instituţia prefectului.</w:t>
      </w:r>
    </w:p>
    <w:p w14:paraId="17DD5444"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 xml:space="preserve">Numirea în funcţia de secretar general al comunei, se face, în situaţia prevăzută la </w:t>
      </w:r>
      <w:hyperlink w:history="1">
        <w:r w:rsidRPr="00E61A7E">
          <w:rPr>
            <w:rFonts w:ascii="Georgia" w:eastAsia="Times New Roman" w:hAnsi="Georgia" w:cs="Tahoma"/>
            <w:noProof/>
            <w:color w:val="0000FF"/>
            <w:sz w:val="24"/>
            <w:szCs w:val="24"/>
            <w:u w:val="single"/>
            <w:lang w:eastAsia="ro-RO"/>
          </w:rPr>
          <w:t>alin. (2)</w:t>
        </w:r>
      </w:hyperlink>
      <w:r w:rsidRPr="00E61A7E">
        <w:rPr>
          <w:rFonts w:ascii="Georgia" w:eastAsia="Times New Roman" w:hAnsi="Georgia" w:cs="Tahoma"/>
          <w:noProof/>
          <w:sz w:val="24"/>
          <w:szCs w:val="24"/>
          <w:lang w:eastAsia="ro-RO"/>
        </w:rPr>
        <w:t xml:space="preserve"> sau în situaţia în care procedura de organizare a concursului a fost demarată anterior situaţiei excepţionale prevăzute la </w:t>
      </w:r>
      <w:hyperlink w:history="1">
        <w:r w:rsidRPr="00E61A7E">
          <w:rPr>
            <w:rFonts w:ascii="Georgia" w:eastAsia="Times New Roman" w:hAnsi="Georgia" w:cs="Tahoma"/>
            <w:noProof/>
            <w:color w:val="0000FF"/>
            <w:sz w:val="24"/>
            <w:szCs w:val="24"/>
            <w:u w:val="single"/>
            <w:lang w:eastAsia="ro-RO"/>
          </w:rPr>
          <w:t>alin. (2)</w:t>
        </w:r>
      </w:hyperlink>
      <w:r w:rsidRPr="00E61A7E">
        <w:rPr>
          <w:rFonts w:ascii="Georgia" w:eastAsia="Times New Roman" w:hAnsi="Georgia" w:cs="Tahoma"/>
          <w:noProof/>
          <w:sz w:val="24"/>
          <w:szCs w:val="24"/>
          <w:lang w:eastAsia="ro-RO"/>
        </w:rPr>
        <w:t>, de către prefect, dacă nu a încetat situaţia care a determinat imposibilitatea exercitării atribuţiilor de către primar.</w:t>
      </w:r>
    </w:p>
    <w:p w14:paraId="20F67405" w14:textId="77777777" w:rsidR="005D5B8B" w:rsidRPr="00E61A7E" w:rsidRDefault="005D5B8B" w:rsidP="00E61A7E">
      <w:pPr>
        <w:spacing w:after="0" w:line="240" w:lineRule="auto"/>
        <w:jc w:val="both"/>
        <w:rPr>
          <w:rFonts w:ascii="Georgia" w:eastAsia="Times New Roman" w:hAnsi="Georgia" w:cs="Tahoma"/>
          <w:sz w:val="24"/>
          <w:szCs w:val="24"/>
          <w:lang w:eastAsia="ro-RO"/>
        </w:rPr>
      </w:pPr>
    </w:p>
    <w:p w14:paraId="29CDA9F3"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Capitolul VI</w:t>
      </w:r>
    </w:p>
    <w:p w14:paraId="51FDA9B7"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Dispoziţii privind exercitarea mandatului de consilier local</w:t>
      </w:r>
    </w:p>
    <w:p w14:paraId="0B64B48A"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Secţiunea 1</w:t>
      </w:r>
    </w:p>
    <w:p w14:paraId="316ECA8E"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Exercitarea mandatului de consilier local</w:t>
      </w:r>
    </w:p>
    <w:p w14:paraId="025D7AD0"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50</w:t>
      </w:r>
    </w:p>
    <w:p w14:paraId="573D2D2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Mandatul aleşilor locali</w:t>
      </w:r>
    </w:p>
    <w:p w14:paraId="60F9A50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Mandatul consilierului local este de 4 ani şi se exercită în condiţiile legii.</w:t>
      </w:r>
    </w:p>
    <w:p w14:paraId="643D0469" w14:textId="77777777" w:rsidR="00162318" w:rsidRPr="00E61A7E" w:rsidRDefault="00162318" w:rsidP="00E61A7E">
      <w:pPr>
        <w:spacing w:after="0" w:line="240" w:lineRule="auto"/>
        <w:jc w:val="both"/>
        <w:rPr>
          <w:rFonts w:ascii="Georgia" w:eastAsia="Times New Roman" w:hAnsi="Georgia" w:cs="Tahoma"/>
          <w:b/>
          <w:bCs/>
          <w:color w:val="24689B"/>
          <w:sz w:val="24"/>
          <w:szCs w:val="24"/>
          <w:lang w:eastAsia="ro-RO"/>
        </w:rPr>
      </w:pPr>
    </w:p>
    <w:p w14:paraId="13DF2E8D"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51</w:t>
      </w:r>
    </w:p>
    <w:p w14:paraId="74099B1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Mandatarea consilierilor locali pentru reprezentarea intereselor unităţii administrativ-teritoriale</w:t>
      </w:r>
    </w:p>
    <w:p w14:paraId="2F904A6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Consilierii locali împuterniciţi să reprezinte interesele unităţii administrativ-teritoriale în societăţi, regii autonome de interes local şi alte organisme de cooperare sau parteneriat sunt desemnaţi, prin hotărâre a consiliului local, în condiţiile legii, cu respectarea regimului incompatibilităţilor aplicabil şi a configuraţiei politice de la ultimele alegeri locale.</w:t>
      </w:r>
    </w:p>
    <w:p w14:paraId="4D82308C"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168D4560"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52</w:t>
      </w:r>
    </w:p>
    <w:p w14:paraId="44AB378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Reprezentarea în asociaţiile de dezvoltare intercomunitară şi la nivelul operatorilor regionali</w:t>
      </w:r>
    </w:p>
    <w:p w14:paraId="777E5D6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Comunele, sunt reprezentate de drept în adunările generale ale asociaţiilor de dezvoltare intercomunitară şi în adunările generale ale operatorilor regionali şi locali de către primari. Primarii pot delega calitatea lor de reprezentanţi ai unităţilor administrativ-teritoriale în adunările generale viceprimarilor, administratorilor publici, precum şi oricăror alte persoane din aparatul de specialitate al primarului sau din cadrul unei instituţii publice de interes local.</w:t>
      </w:r>
    </w:p>
    <w:p w14:paraId="45D33CEC"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53</w:t>
      </w:r>
    </w:p>
    <w:p w14:paraId="53D4FC3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Suspendarea mandatului de consilier local</w:t>
      </w:r>
    </w:p>
    <w:p w14:paraId="2CDD3CC0"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Mandatul de consilier local se suspendă în următoarele situaţii:</w:t>
      </w:r>
    </w:p>
    <w:p w14:paraId="3E70590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a fost dispusă măsura arestării preventive;</w:t>
      </w:r>
    </w:p>
    <w:p w14:paraId="77137199"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a fost dispusă măsura arestului la domiciliu;</w:t>
      </w:r>
    </w:p>
    <w:p w14:paraId="3FF9EC8C"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a fost însărcinat de către consiliul din care face parte, de către Guvern sau de către Parlament cu exercitarea unei misiuni în ţară sau în străinătate.</w:t>
      </w:r>
    </w:p>
    <w:p w14:paraId="71F49B5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Măsurile prevăzute la </w:t>
      </w:r>
      <w:hyperlink w:history="1">
        <w:r w:rsidRPr="00E61A7E">
          <w:rPr>
            <w:rFonts w:ascii="Georgia" w:eastAsia="Times New Roman" w:hAnsi="Georgia" w:cs="Tahoma"/>
            <w:noProof/>
            <w:color w:val="0000FF"/>
            <w:sz w:val="24"/>
            <w:szCs w:val="24"/>
            <w:u w:val="single"/>
            <w:lang w:eastAsia="ro-RO"/>
          </w:rPr>
          <w:t>alin. (1) lit. a)</w:t>
        </w:r>
      </w:hyperlink>
      <w:r w:rsidRPr="00E61A7E">
        <w:rPr>
          <w:rFonts w:ascii="Georgia" w:eastAsia="Times New Roman" w:hAnsi="Georgia" w:cs="Tahoma"/>
          <w:noProof/>
          <w:sz w:val="24"/>
          <w:szCs w:val="24"/>
          <w:lang w:eastAsia="ro-RO"/>
        </w:rPr>
        <w:t xml:space="preserve"> şi </w:t>
      </w:r>
      <w:hyperlink w:history="1">
        <w:r w:rsidRPr="00E61A7E">
          <w:rPr>
            <w:rFonts w:ascii="Georgia" w:eastAsia="Times New Roman" w:hAnsi="Georgia" w:cs="Tahoma"/>
            <w:noProof/>
            <w:color w:val="0000FF"/>
            <w:sz w:val="24"/>
            <w:szCs w:val="24"/>
            <w:u w:val="single"/>
            <w:lang w:eastAsia="ro-RO"/>
          </w:rPr>
          <w:t>b)</w:t>
        </w:r>
      </w:hyperlink>
      <w:r w:rsidRPr="00E61A7E">
        <w:rPr>
          <w:rFonts w:ascii="Georgia" w:eastAsia="Times New Roman" w:hAnsi="Georgia" w:cs="Tahoma"/>
          <w:noProof/>
          <w:sz w:val="24"/>
          <w:szCs w:val="24"/>
          <w:lang w:eastAsia="ro-RO"/>
        </w:rPr>
        <w:t xml:space="preserve"> dispuse în condiţiile </w:t>
      </w:r>
      <w:hyperlink w:history="1">
        <w:r w:rsidRPr="00E61A7E">
          <w:rPr>
            <w:rFonts w:ascii="Georgia" w:eastAsia="Times New Roman" w:hAnsi="Georgia" w:cs="Tahoma"/>
            <w:noProof/>
            <w:color w:val="0000FF"/>
            <w:sz w:val="24"/>
            <w:szCs w:val="24"/>
            <w:u w:val="single"/>
            <w:lang w:eastAsia="ro-RO"/>
          </w:rPr>
          <w:t>Legii nr. 135/2010 privind Codul de procedură penală</w:t>
        </w:r>
      </w:hyperlink>
      <w:r w:rsidRPr="00E61A7E">
        <w:rPr>
          <w:rFonts w:ascii="Georgia" w:eastAsia="Times New Roman" w:hAnsi="Georgia" w:cs="Tahoma"/>
          <w:noProof/>
          <w:sz w:val="24"/>
          <w:szCs w:val="24"/>
          <w:lang w:eastAsia="ro-RO"/>
        </w:rPr>
        <w:t>, cu modificările şi completările ulterioare, se comunică de îndată de către instanţa de judecată prefectului care, prin ordin, în termen de maximum 48 de ore de la comunicare, constată suspendarea mandatului.</w:t>
      </w:r>
    </w:p>
    <w:p w14:paraId="4FF8225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Documentele corespunzătoare situaţiei prevăzute la </w:t>
      </w:r>
      <w:hyperlink w:history="1">
        <w:r w:rsidRPr="00E61A7E">
          <w:rPr>
            <w:rFonts w:ascii="Georgia" w:eastAsia="Times New Roman" w:hAnsi="Georgia" w:cs="Tahoma"/>
            <w:noProof/>
            <w:color w:val="0000FF"/>
            <w:sz w:val="24"/>
            <w:szCs w:val="24"/>
            <w:u w:val="single"/>
            <w:lang w:eastAsia="ro-RO"/>
          </w:rPr>
          <w:t>alin. (1) lit. c)</w:t>
        </w:r>
      </w:hyperlink>
      <w:r w:rsidRPr="00E61A7E">
        <w:rPr>
          <w:rFonts w:ascii="Georgia" w:eastAsia="Times New Roman" w:hAnsi="Georgia" w:cs="Tahoma"/>
          <w:noProof/>
          <w:sz w:val="24"/>
          <w:szCs w:val="24"/>
          <w:lang w:eastAsia="ro-RO"/>
        </w:rPr>
        <w:t xml:space="preserve"> se comunică de către emitent, în termen de 5 zile lucrătoare de la desemnare, secretarului general şi primarului, iar în prima şedinţă ulterioară comunicării consiliul local ia act de această situaţie, prin hotărâre.</w:t>
      </w:r>
    </w:p>
    <w:p w14:paraId="7D4A0CE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Suspendarea durează până la încetarea situaţiei prevăzute la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w:t>
      </w:r>
    </w:p>
    <w:p w14:paraId="1CDD63E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 xml:space="preserve">Ordinul de suspendare emis pentru situaţiile prevăzute la </w:t>
      </w:r>
      <w:hyperlink w:history="1">
        <w:r w:rsidRPr="00E61A7E">
          <w:rPr>
            <w:rFonts w:ascii="Georgia" w:eastAsia="Times New Roman" w:hAnsi="Georgia" w:cs="Tahoma"/>
            <w:noProof/>
            <w:color w:val="0000FF"/>
            <w:sz w:val="24"/>
            <w:szCs w:val="24"/>
            <w:u w:val="single"/>
            <w:lang w:eastAsia="ro-RO"/>
          </w:rPr>
          <w:t>alin. (1) lit. a)</w:t>
        </w:r>
      </w:hyperlink>
      <w:r w:rsidRPr="00E61A7E">
        <w:rPr>
          <w:rFonts w:ascii="Georgia" w:eastAsia="Times New Roman" w:hAnsi="Georgia" w:cs="Tahoma"/>
          <w:noProof/>
          <w:sz w:val="24"/>
          <w:szCs w:val="24"/>
          <w:lang w:eastAsia="ro-RO"/>
        </w:rPr>
        <w:t xml:space="preserve"> şi </w:t>
      </w:r>
      <w:hyperlink w:history="1">
        <w:r w:rsidRPr="00E61A7E">
          <w:rPr>
            <w:rFonts w:ascii="Georgia" w:eastAsia="Times New Roman" w:hAnsi="Georgia" w:cs="Tahoma"/>
            <w:noProof/>
            <w:color w:val="0000FF"/>
            <w:sz w:val="24"/>
            <w:szCs w:val="24"/>
            <w:u w:val="single"/>
            <w:lang w:eastAsia="ro-RO"/>
          </w:rPr>
          <w:t>b)</w:t>
        </w:r>
      </w:hyperlink>
      <w:r w:rsidRPr="00E61A7E">
        <w:rPr>
          <w:rFonts w:ascii="Georgia" w:eastAsia="Times New Roman" w:hAnsi="Georgia" w:cs="Tahoma"/>
          <w:noProof/>
          <w:sz w:val="24"/>
          <w:szCs w:val="24"/>
          <w:lang w:eastAsia="ro-RO"/>
        </w:rPr>
        <w:t xml:space="preserve">, respectiv hotărârea prin care se ia act de suspendarea de drept a consilierului în condiţiile </w:t>
      </w:r>
      <w:hyperlink w:history="1">
        <w:r w:rsidRPr="00E61A7E">
          <w:rPr>
            <w:rFonts w:ascii="Georgia" w:eastAsia="Times New Roman" w:hAnsi="Georgia" w:cs="Tahoma"/>
            <w:noProof/>
            <w:color w:val="0000FF"/>
            <w:sz w:val="24"/>
            <w:szCs w:val="24"/>
            <w:u w:val="single"/>
            <w:lang w:eastAsia="ro-RO"/>
          </w:rPr>
          <w:t>alin. (1) lit. c)</w:t>
        </w:r>
      </w:hyperlink>
      <w:r w:rsidRPr="00E61A7E">
        <w:rPr>
          <w:rFonts w:ascii="Georgia" w:eastAsia="Times New Roman" w:hAnsi="Georgia" w:cs="Tahoma"/>
          <w:noProof/>
          <w:sz w:val="24"/>
          <w:szCs w:val="24"/>
          <w:lang w:eastAsia="ro-RO"/>
        </w:rPr>
        <w:t xml:space="preserve"> se comunică de îndată consilierului local, în termen de maximum 48 de ore de la emiterea ordinului, respectiv hotărârii consiliului, după caz.</w:t>
      </w:r>
    </w:p>
    <w:p w14:paraId="744DEC6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(6) </w:t>
      </w:r>
      <w:r w:rsidRPr="00E61A7E">
        <w:rPr>
          <w:rFonts w:ascii="Georgia" w:eastAsia="Times New Roman" w:hAnsi="Georgia" w:cs="Tahoma"/>
          <w:noProof/>
          <w:sz w:val="24"/>
          <w:szCs w:val="24"/>
          <w:lang w:eastAsia="ro-RO"/>
        </w:rPr>
        <w:t xml:space="preserve">În cazul în care faţă de consilierul local, al cărui mandat a fost suspendat în condiţiile </w:t>
      </w:r>
      <w:hyperlink w:history="1">
        <w:r w:rsidRPr="00E61A7E">
          <w:rPr>
            <w:rFonts w:ascii="Georgia" w:eastAsia="Times New Roman" w:hAnsi="Georgia" w:cs="Tahoma"/>
            <w:noProof/>
            <w:color w:val="0000FF"/>
            <w:sz w:val="24"/>
            <w:szCs w:val="24"/>
            <w:u w:val="single"/>
            <w:lang w:eastAsia="ro-RO"/>
          </w:rPr>
          <w:t>alin. (1) lit. a)</w:t>
        </w:r>
      </w:hyperlink>
      <w:r w:rsidRPr="00E61A7E">
        <w:rPr>
          <w:rFonts w:ascii="Georgia" w:eastAsia="Times New Roman" w:hAnsi="Georgia" w:cs="Tahoma"/>
          <w:noProof/>
          <w:sz w:val="24"/>
          <w:szCs w:val="24"/>
          <w:lang w:eastAsia="ro-RO"/>
        </w:rPr>
        <w:t xml:space="preserve"> şi </w:t>
      </w:r>
      <w:hyperlink w:history="1">
        <w:r w:rsidRPr="00E61A7E">
          <w:rPr>
            <w:rFonts w:ascii="Georgia" w:eastAsia="Times New Roman" w:hAnsi="Georgia" w:cs="Tahoma"/>
            <w:noProof/>
            <w:color w:val="0000FF"/>
            <w:sz w:val="24"/>
            <w:szCs w:val="24"/>
            <w:u w:val="single"/>
            <w:lang w:eastAsia="ro-RO"/>
          </w:rPr>
          <w:t>b)</w:t>
        </w:r>
      </w:hyperlink>
      <w:r w:rsidRPr="00E61A7E">
        <w:rPr>
          <w:rFonts w:ascii="Georgia" w:eastAsia="Times New Roman" w:hAnsi="Georgia" w:cs="Tahoma"/>
          <w:noProof/>
          <w:sz w:val="24"/>
          <w:szCs w:val="24"/>
          <w:lang w:eastAsia="ro-RO"/>
        </w:rPr>
        <w:t>, a fost dispusă clasarea ori renunţarea la urmărirea penală sau instanţa judecătorească a dispus achitarea sau încetarea procesului penal, acesta are dreptul la despăgubiri, în condiţiile legii.</w:t>
      </w:r>
    </w:p>
    <w:p w14:paraId="6C723B2C"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75550396"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54</w:t>
      </w:r>
    </w:p>
    <w:p w14:paraId="5977946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Suspendarea mandatului viceprimarului</w:t>
      </w:r>
    </w:p>
    <w:p w14:paraId="5B84A6C1"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Mandatul viceprimarului se suspendă de drept în următoarele situaţii:</w:t>
      </w:r>
    </w:p>
    <w:p w14:paraId="0AFE1F9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a fost dispusă măsura arestării preventive;</w:t>
      </w:r>
    </w:p>
    <w:p w14:paraId="520DD544"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a fost dispusă măsura arestului la domiciliu.</w:t>
      </w:r>
    </w:p>
    <w:p w14:paraId="77BB788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Măsurile prevăzute la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 xml:space="preserve">, dispuse în condiţiile </w:t>
      </w:r>
      <w:hyperlink w:history="1">
        <w:r w:rsidRPr="00E61A7E">
          <w:rPr>
            <w:rFonts w:ascii="Georgia" w:eastAsia="Times New Roman" w:hAnsi="Georgia" w:cs="Tahoma"/>
            <w:noProof/>
            <w:color w:val="0000FF"/>
            <w:sz w:val="24"/>
            <w:szCs w:val="24"/>
            <w:u w:val="single"/>
            <w:lang w:eastAsia="ro-RO"/>
          </w:rPr>
          <w:t>Legii nr. 135/2010 privind Codul de procedură penală</w:t>
        </w:r>
      </w:hyperlink>
      <w:r w:rsidRPr="00E61A7E">
        <w:rPr>
          <w:rFonts w:ascii="Georgia" w:eastAsia="Times New Roman" w:hAnsi="Georgia" w:cs="Tahoma"/>
          <w:noProof/>
          <w:sz w:val="24"/>
          <w:szCs w:val="24"/>
          <w:lang w:eastAsia="ro-RO"/>
        </w:rPr>
        <w:t>, cu modificările şi completările ulterioare, se comunică de îndată de către instanţa de judecată prefectului, care, prin ordin, în termen de maximum 48 de ore de la comunicare, constată suspendarea mandatului.</w:t>
      </w:r>
    </w:p>
    <w:p w14:paraId="6E0ACEC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Ordinul de suspendare se comunică, în termen de maximum 48 de ore de la emitere, primarului.</w:t>
      </w:r>
    </w:p>
    <w:p w14:paraId="2FAC2B2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Suspendarea durează până la încetarea situaţiei prevăzute la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w:t>
      </w:r>
    </w:p>
    <w:p w14:paraId="7B01005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În cazul în care faţă de viceprimarul suspendat din funcţie a fost dispusă clasarea ori renunţarea la urmărirea penală sau instanţa judecătorească a dispus achitarea sau încetarea procesului penal, acesta are dreptul, în condiţiile legii, la plata drepturilor salariale corespunzătoare perioadei în care a fost suspendat.</w:t>
      </w:r>
    </w:p>
    <w:p w14:paraId="7076DCC6"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1B0089C0"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55</w:t>
      </w:r>
    </w:p>
    <w:p w14:paraId="7EB13AE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Încetarea mandatului de consilier local</w:t>
      </w:r>
    </w:p>
    <w:p w14:paraId="702E8E6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Calitatea de consilier local încetează la data declarării ca legal constituit a noului consiliu ales.</w:t>
      </w:r>
    </w:p>
    <w:p w14:paraId="451B0760"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Calitatea de consilier local încetează de drept înainte de expirarea duratei normale a mandatului, în următoarele cazuri:</w:t>
      </w:r>
    </w:p>
    <w:p w14:paraId="38F6B9A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demisie;</w:t>
      </w:r>
    </w:p>
    <w:p w14:paraId="6C3C2177"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b) constatarea şi sancţionarea, în condiţiile </w:t>
      </w:r>
      <w:hyperlink w:history="1">
        <w:r w:rsidRPr="00E61A7E">
          <w:rPr>
            <w:rFonts w:ascii="Georgia" w:eastAsia="Times New Roman" w:hAnsi="Georgia" w:cs="Tahoma"/>
            <w:noProof/>
            <w:color w:val="0000FF"/>
            <w:sz w:val="24"/>
            <w:szCs w:val="24"/>
            <w:u w:val="single"/>
            <w:lang w:eastAsia="ro-RO"/>
          </w:rPr>
          <w:t>Legii nr. 176/2010</w:t>
        </w:r>
      </w:hyperlink>
      <w:r w:rsidRPr="00E61A7E">
        <w:rPr>
          <w:rFonts w:ascii="Georgia" w:eastAsia="Times New Roman" w:hAnsi="Georgia" w:cs="Tahoma"/>
          <w:noProof/>
          <w:sz w:val="24"/>
          <w:szCs w:val="24"/>
          <w:lang w:eastAsia="ro-RO"/>
        </w:rPr>
        <w:t xml:space="preserve"> privind integritatea în exercitarea funcţiilor şi demnităţilor publice, pentru modificarea şi completarea </w:t>
      </w:r>
      <w:hyperlink w:history="1">
        <w:r w:rsidRPr="00E61A7E">
          <w:rPr>
            <w:rFonts w:ascii="Georgia" w:eastAsia="Times New Roman" w:hAnsi="Georgia" w:cs="Tahoma"/>
            <w:noProof/>
            <w:color w:val="0000FF"/>
            <w:sz w:val="24"/>
            <w:szCs w:val="24"/>
            <w:u w:val="single"/>
            <w:lang w:eastAsia="ro-RO"/>
          </w:rPr>
          <w:t>Legii nr. 144/2007</w:t>
        </w:r>
      </w:hyperlink>
      <w:r w:rsidRPr="00E61A7E">
        <w:rPr>
          <w:rFonts w:ascii="Georgia" w:eastAsia="Times New Roman" w:hAnsi="Georgia" w:cs="Tahoma"/>
          <w:noProof/>
          <w:sz w:val="24"/>
          <w:szCs w:val="24"/>
          <w:lang w:eastAsia="ro-RO"/>
        </w:rPr>
        <w:t xml:space="preserve"> privind înfiinţarea, organizarea şi funcţionarea Agenţiei Naţionale de Integritate, precum şi pentru modificarea şi completarea altor acte normative, cu modificările şi completările ulterioare, a unei stări de incompatibilitate;</w:t>
      </w:r>
    </w:p>
    <w:p w14:paraId="59DCB31D"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schimbarea domiciliului într-o altă unitate administrativ-teritorială, inclusiv ca urmare a reorganizării acesteia;</w:t>
      </w:r>
    </w:p>
    <w:p w14:paraId="02D03422"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d) </w:t>
      </w:r>
      <w:r w:rsidRPr="00C16634">
        <w:rPr>
          <w:rFonts w:ascii="Georgia" w:eastAsia="Times New Roman" w:hAnsi="Georgia" w:cs="Tahoma"/>
          <w:noProof/>
          <w:sz w:val="24"/>
          <w:szCs w:val="24"/>
          <w:highlight w:val="yellow"/>
          <w:lang w:eastAsia="ro-RO"/>
        </w:rPr>
        <w:t>lipsa nemotivată de la mai mult de 3 şedinţe ordinare şi/sau extraordinare consecutive ale consiliului, desfăşurate pe durata a trei luni calendaristice;</w:t>
      </w:r>
    </w:p>
    <w:p w14:paraId="086CB29A"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lastRenderedPageBreak/>
        <w:t>e) lipsa nemotivată de la 3 întruniri ale consiliului, convocate pe durata a 3 luni calendaristice, care determină imposibilitatea desfăşurării, în condiţiile legii, a şedinţelor ordinare şi/sau extraordinare;</w:t>
      </w:r>
    </w:p>
    <w:p w14:paraId="4D0C84E7"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f) imposibilitatea exercitării mandatului pe o perioadă mai mare de 6 luni consecutive, cu excepţia cazurilor prevăzute de lege;</w:t>
      </w:r>
    </w:p>
    <w:p w14:paraId="74538346"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g) condamnarea, prin hotărâre judecătorească rămasă definitivă, la o pedeapsă privativă de libertate, indiferent de modalitatea de individualizare a executării pedepsei;</w:t>
      </w:r>
    </w:p>
    <w:p w14:paraId="42DFFE87"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h) punerea sub interdicţie judecătorească;</w:t>
      </w:r>
    </w:p>
    <w:p w14:paraId="263462AD"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i) pierderea drepturilor electorale;</w:t>
      </w:r>
    </w:p>
    <w:p w14:paraId="42BA5453"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j) pierderea calităţii de membru al partidului politic sau al organizaţiei minorităţilor naţionale pe a cărei listă a fost ales;</w:t>
      </w:r>
    </w:p>
    <w:p w14:paraId="0141C6F4"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k) condamnarea prin hotărâre judecătorească rămasă definitivă pentru săvârşirea unei infracţiuni electorale pe durata procesului electoral în cadrul căruia a fost ales, indiferent de pedeapsa aplicată şi de modalitatea de individualizare a executării acesteia;</w:t>
      </w:r>
    </w:p>
    <w:p w14:paraId="537A271A"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l) deces.</w:t>
      </w:r>
    </w:p>
    <w:p w14:paraId="103AED9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Data încetării de drept a mandatului, în cazurile enumerate la </w:t>
      </w:r>
      <w:hyperlink w:history="1">
        <w:r w:rsidRPr="00E61A7E">
          <w:rPr>
            <w:rFonts w:ascii="Georgia" w:eastAsia="Times New Roman" w:hAnsi="Georgia" w:cs="Tahoma"/>
            <w:noProof/>
            <w:color w:val="0000FF"/>
            <w:sz w:val="24"/>
            <w:szCs w:val="24"/>
            <w:u w:val="single"/>
            <w:lang w:eastAsia="ro-RO"/>
          </w:rPr>
          <w:t>alin. (2) lit. a)</w:t>
        </w:r>
      </w:hyperlink>
      <w:r w:rsidRPr="00E61A7E">
        <w:rPr>
          <w:rFonts w:ascii="Georgia" w:eastAsia="Times New Roman" w:hAnsi="Georgia" w:cs="Tahoma"/>
          <w:noProof/>
          <w:sz w:val="24"/>
          <w:szCs w:val="24"/>
          <w:lang w:eastAsia="ro-RO"/>
        </w:rPr>
        <w:t xml:space="preserve">, </w:t>
      </w:r>
      <w:hyperlink w:history="1">
        <w:r w:rsidRPr="00E61A7E">
          <w:rPr>
            <w:rFonts w:ascii="Georgia" w:eastAsia="Times New Roman" w:hAnsi="Georgia" w:cs="Tahoma"/>
            <w:noProof/>
            <w:color w:val="0000FF"/>
            <w:sz w:val="24"/>
            <w:szCs w:val="24"/>
            <w:u w:val="single"/>
            <w:lang w:eastAsia="ro-RO"/>
          </w:rPr>
          <w:t>c)-f)</w:t>
        </w:r>
      </w:hyperlink>
      <w:r w:rsidRPr="00E61A7E">
        <w:rPr>
          <w:rFonts w:ascii="Georgia" w:eastAsia="Times New Roman" w:hAnsi="Georgia" w:cs="Tahoma"/>
          <w:noProof/>
          <w:sz w:val="24"/>
          <w:szCs w:val="24"/>
          <w:lang w:eastAsia="ro-RO"/>
        </w:rPr>
        <w:t xml:space="preserve"> şi </w:t>
      </w:r>
      <w:hyperlink w:history="1">
        <w:r w:rsidRPr="00E61A7E">
          <w:rPr>
            <w:rFonts w:ascii="Georgia" w:eastAsia="Times New Roman" w:hAnsi="Georgia" w:cs="Tahoma"/>
            <w:noProof/>
            <w:color w:val="0000FF"/>
            <w:sz w:val="24"/>
            <w:szCs w:val="24"/>
            <w:u w:val="single"/>
            <w:lang w:eastAsia="ro-RO"/>
          </w:rPr>
          <w:t>l)</w:t>
        </w:r>
      </w:hyperlink>
      <w:r w:rsidRPr="00E61A7E">
        <w:rPr>
          <w:rFonts w:ascii="Georgia" w:eastAsia="Times New Roman" w:hAnsi="Georgia" w:cs="Tahoma"/>
          <w:noProof/>
          <w:sz w:val="24"/>
          <w:szCs w:val="24"/>
          <w:lang w:eastAsia="ro-RO"/>
        </w:rPr>
        <w:t>, este data apariţiei evenimentului sau a împlinirii condiţiilor care determină situaţia de încetare, după caz.</w:t>
      </w:r>
    </w:p>
    <w:p w14:paraId="3FB949F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Data încetării de drept a mandatului, în cazul prevăzut la </w:t>
      </w:r>
      <w:hyperlink w:history="1">
        <w:r w:rsidRPr="00E61A7E">
          <w:rPr>
            <w:rFonts w:ascii="Georgia" w:eastAsia="Times New Roman" w:hAnsi="Georgia" w:cs="Tahoma"/>
            <w:noProof/>
            <w:color w:val="0000FF"/>
            <w:sz w:val="24"/>
            <w:szCs w:val="24"/>
            <w:u w:val="single"/>
            <w:lang w:eastAsia="ro-RO"/>
          </w:rPr>
          <w:t>alin. (2) lit. b)</w:t>
        </w:r>
      </w:hyperlink>
      <w:r w:rsidRPr="00E61A7E">
        <w:rPr>
          <w:rFonts w:ascii="Georgia" w:eastAsia="Times New Roman" w:hAnsi="Georgia" w:cs="Tahoma"/>
          <w:noProof/>
          <w:sz w:val="24"/>
          <w:szCs w:val="24"/>
          <w:lang w:eastAsia="ro-RO"/>
        </w:rPr>
        <w:t xml:space="preserve">, în situaţia în care legalitatea raportului de evaluare prin care s-a constatat starea de incompatibilitate nu a fost contestată, este data expirării perioadei în care consilierul local are dreptul să conteste raportul de evaluare, în condiţiile </w:t>
      </w:r>
      <w:hyperlink w:history="1">
        <w:r w:rsidRPr="00E61A7E">
          <w:rPr>
            <w:rFonts w:ascii="Georgia" w:eastAsia="Times New Roman" w:hAnsi="Georgia" w:cs="Tahoma"/>
            <w:noProof/>
            <w:color w:val="0000FF"/>
            <w:sz w:val="24"/>
            <w:szCs w:val="24"/>
            <w:u w:val="single"/>
            <w:lang w:eastAsia="ro-RO"/>
          </w:rPr>
          <w:t>Legii nr. 176/2010</w:t>
        </w:r>
      </w:hyperlink>
      <w:r w:rsidRPr="00E61A7E">
        <w:rPr>
          <w:rFonts w:ascii="Georgia" w:eastAsia="Times New Roman" w:hAnsi="Georgia" w:cs="Tahoma"/>
          <w:noProof/>
          <w:sz w:val="24"/>
          <w:szCs w:val="24"/>
          <w:lang w:eastAsia="ro-RO"/>
        </w:rPr>
        <w:t>, cu modificările şi completările ulterioare.</w:t>
      </w:r>
    </w:p>
    <w:p w14:paraId="4257649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 xml:space="preserve">Data încetării de drept a mandatului în cazul prevăzut la </w:t>
      </w:r>
      <w:hyperlink w:history="1">
        <w:r w:rsidRPr="00E61A7E">
          <w:rPr>
            <w:rFonts w:ascii="Georgia" w:eastAsia="Times New Roman" w:hAnsi="Georgia" w:cs="Tahoma"/>
            <w:noProof/>
            <w:color w:val="0000FF"/>
            <w:sz w:val="24"/>
            <w:szCs w:val="24"/>
            <w:u w:val="single"/>
            <w:lang w:eastAsia="ro-RO"/>
          </w:rPr>
          <w:t>alin. (2) lit. j)</w:t>
        </w:r>
      </w:hyperlink>
      <w:r w:rsidRPr="00E61A7E">
        <w:rPr>
          <w:rFonts w:ascii="Georgia" w:eastAsia="Times New Roman" w:hAnsi="Georgia" w:cs="Tahoma"/>
          <w:noProof/>
          <w:sz w:val="24"/>
          <w:szCs w:val="24"/>
          <w:lang w:eastAsia="ro-RO"/>
        </w:rPr>
        <w:t xml:space="preserve"> este data comunicării către prefect, secretarul general şi către consilierul local a hotărârii forului competent să decidă asupra excluderii unui membru al partidului politic sau a organizaţiei cetăţenilor aparţinând minorităţilor naţionale pe a cărei listă consilierul local a fost ales, în situaţia în care legalitatea acesteia nu a fost contestată.</w:t>
      </w:r>
    </w:p>
    <w:p w14:paraId="2DBAE93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(6) </w:t>
      </w:r>
      <w:r w:rsidRPr="00E61A7E">
        <w:rPr>
          <w:rFonts w:ascii="Georgia" w:eastAsia="Times New Roman" w:hAnsi="Georgia" w:cs="Tahoma"/>
          <w:noProof/>
          <w:sz w:val="24"/>
          <w:szCs w:val="24"/>
          <w:lang w:eastAsia="ro-RO"/>
        </w:rPr>
        <w:t xml:space="preserve">În situaţiile prevăzute la </w:t>
      </w:r>
      <w:hyperlink w:history="1">
        <w:r w:rsidRPr="00E61A7E">
          <w:rPr>
            <w:rFonts w:ascii="Georgia" w:eastAsia="Times New Roman" w:hAnsi="Georgia" w:cs="Tahoma"/>
            <w:noProof/>
            <w:color w:val="0000FF"/>
            <w:sz w:val="24"/>
            <w:szCs w:val="24"/>
            <w:u w:val="single"/>
            <w:lang w:eastAsia="ro-RO"/>
          </w:rPr>
          <w:t>alin. (2) lit. a)</w:t>
        </w:r>
      </w:hyperlink>
      <w:r w:rsidRPr="00E61A7E">
        <w:rPr>
          <w:rFonts w:ascii="Georgia" w:eastAsia="Times New Roman" w:hAnsi="Georgia" w:cs="Tahoma"/>
          <w:noProof/>
          <w:sz w:val="24"/>
          <w:szCs w:val="24"/>
          <w:lang w:eastAsia="ro-RO"/>
        </w:rPr>
        <w:t xml:space="preserve">, </w:t>
      </w:r>
      <w:hyperlink w:history="1">
        <w:r w:rsidRPr="00E61A7E">
          <w:rPr>
            <w:rFonts w:ascii="Georgia" w:eastAsia="Times New Roman" w:hAnsi="Georgia" w:cs="Tahoma"/>
            <w:noProof/>
            <w:color w:val="0000FF"/>
            <w:sz w:val="24"/>
            <w:szCs w:val="24"/>
            <w:u w:val="single"/>
            <w:lang w:eastAsia="ro-RO"/>
          </w:rPr>
          <w:t>c)-f)</w:t>
        </w:r>
      </w:hyperlink>
      <w:r w:rsidRPr="00E61A7E">
        <w:rPr>
          <w:rFonts w:ascii="Georgia" w:eastAsia="Times New Roman" w:hAnsi="Georgia" w:cs="Tahoma"/>
          <w:noProof/>
          <w:sz w:val="24"/>
          <w:szCs w:val="24"/>
          <w:lang w:eastAsia="ro-RO"/>
        </w:rPr>
        <w:t xml:space="preserve"> şi </w:t>
      </w:r>
      <w:hyperlink w:history="1">
        <w:r w:rsidRPr="00E61A7E">
          <w:rPr>
            <w:rFonts w:ascii="Georgia" w:eastAsia="Times New Roman" w:hAnsi="Georgia" w:cs="Tahoma"/>
            <w:noProof/>
            <w:color w:val="0000FF"/>
            <w:sz w:val="24"/>
            <w:szCs w:val="24"/>
            <w:u w:val="single"/>
            <w:lang w:eastAsia="ro-RO"/>
          </w:rPr>
          <w:t>l)</w:t>
        </w:r>
      </w:hyperlink>
      <w:r w:rsidRPr="00E61A7E">
        <w:rPr>
          <w:rFonts w:ascii="Georgia" w:eastAsia="Times New Roman" w:hAnsi="Georgia" w:cs="Tahoma"/>
          <w:noProof/>
          <w:sz w:val="24"/>
          <w:szCs w:val="24"/>
          <w:lang w:eastAsia="ro-RO"/>
        </w:rPr>
        <w:t xml:space="preserve"> constatarea încetării de drept a mandatului de consilier local, precum şi vacantarea locului de consilier local se realizează printr-o hotărâre de constatare a autorităţii deliberative respective, la propunerea primarului ori, după caz, a oricărui alt ales local, adoptată în prima şedinţă desfăşurată după apariţia evenimentului. Hotărârea autorităţii deliberative este comunicată de îndată judecătoriei competente să valideze mandatul supleantului, în condiţiile </w:t>
      </w:r>
      <w:hyperlink w:history="1">
        <w:r w:rsidRPr="00E61A7E">
          <w:rPr>
            <w:rFonts w:ascii="Georgia" w:eastAsia="Times New Roman" w:hAnsi="Georgia" w:cs="Tahoma"/>
            <w:noProof/>
            <w:color w:val="0000FF"/>
            <w:sz w:val="24"/>
            <w:szCs w:val="24"/>
            <w:u w:val="single"/>
            <w:lang w:eastAsia="ro-RO"/>
          </w:rPr>
          <w:t>art. 8</w:t>
        </w:r>
      </w:hyperlink>
      <w:r w:rsidRPr="00E61A7E">
        <w:rPr>
          <w:rFonts w:ascii="Georgia" w:eastAsia="Times New Roman" w:hAnsi="Georgia" w:cs="Tahoma"/>
          <w:noProof/>
          <w:sz w:val="24"/>
          <w:szCs w:val="24"/>
          <w:lang w:eastAsia="ro-RO"/>
        </w:rPr>
        <w:t>, precum şi consilierului local. Această hotărâre nu se supune la vot, aceasta fiind de constatare a unei stări de fapt.</w:t>
      </w:r>
    </w:p>
    <w:p w14:paraId="7691E68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(7) </w:t>
      </w:r>
      <w:r w:rsidRPr="00E61A7E">
        <w:rPr>
          <w:rFonts w:ascii="Georgia" w:eastAsia="Times New Roman" w:hAnsi="Georgia" w:cs="Tahoma"/>
          <w:noProof/>
          <w:sz w:val="24"/>
          <w:szCs w:val="24"/>
          <w:lang w:eastAsia="ro-RO"/>
        </w:rPr>
        <w:t xml:space="preserve">Consiliul local are obligaţia de a adopta hotărârea prevăzută la </w:t>
      </w:r>
      <w:hyperlink w:history="1">
        <w:r w:rsidRPr="00E61A7E">
          <w:rPr>
            <w:rFonts w:ascii="Georgia" w:eastAsia="Times New Roman" w:hAnsi="Georgia" w:cs="Tahoma"/>
            <w:noProof/>
            <w:color w:val="0000FF"/>
            <w:sz w:val="24"/>
            <w:szCs w:val="24"/>
            <w:u w:val="single"/>
            <w:lang w:eastAsia="ro-RO"/>
          </w:rPr>
          <w:t>alin. (6)</w:t>
        </w:r>
      </w:hyperlink>
      <w:r w:rsidRPr="00E61A7E">
        <w:rPr>
          <w:rFonts w:ascii="Georgia" w:eastAsia="Times New Roman" w:hAnsi="Georgia" w:cs="Tahoma"/>
          <w:noProof/>
          <w:sz w:val="24"/>
          <w:szCs w:val="24"/>
          <w:lang w:eastAsia="ro-RO"/>
        </w:rPr>
        <w:t xml:space="preserve"> în termen de 30 de zile de la introducerea pe proiectul ordinii de zi a referatului constatator semnat de primar şi de secretarul general cu privire la una dintre situaţiile prevăzute la </w:t>
      </w:r>
      <w:hyperlink w:history="1">
        <w:r w:rsidRPr="00E61A7E">
          <w:rPr>
            <w:rFonts w:ascii="Georgia" w:eastAsia="Times New Roman" w:hAnsi="Georgia" w:cs="Tahoma"/>
            <w:noProof/>
            <w:color w:val="0000FF"/>
            <w:sz w:val="24"/>
            <w:szCs w:val="24"/>
            <w:u w:val="single"/>
            <w:lang w:eastAsia="ro-RO"/>
          </w:rPr>
          <w:t>alin. (2) lit. a)</w:t>
        </w:r>
      </w:hyperlink>
      <w:r w:rsidRPr="00E61A7E">
        <w:rPr>
          <w:rFonts w:ascii="Georgia" w:eastAsia="Times New Roman" w:hAnsi="Georgia" w:cs="Tahoma"/>
          <w:noProof/>
          <w:sz w:val="24"/>
          <w:szCs w:val="24"/>
          <w:lang w:eastAsia="ro-RO"/>
        </w:rPr>
        <w:t xml:space="preserve">, </w:t>
      </w:r>
      <w:hyperlink w:history="1">
        <w:r w:rsidRPr="00E61A7E">
          <w:rPr>
            <w:rFonts w:ascii="Georgia" w:eastAsia="Times New Roman" w:hAnsi="Georgia" w:cs="Tahoma"/>
            <w:noProof/>
            <w:color w:val="0000FF"/>
            <w:sz w:val="24"/>
            <w:szCs w:val="24"/>
            <w:u w:val="single"/>
            <w:lang w:eastAsia="ro-RO"/>
          </w:rPr>
          <w:t>c)-f)</w:t>
        </w:r>
      </w:hyperlink>
      <w:r w:rsidRPr="00E61A7E">
        <w:rPr>
          <w:rFonts w:ascii="Georgia" w:eastAsia="Times New Roman" w:hAnsi="Georgia" w:cs="Tahoma"/>
          <w:noProof/>
          <w:sz w:val="24"/>
          <w:szCs w:val="24"/>
          <w:lang w:eastAsia="ro-RO"/>
        </w:rPr>
        <w:t xml:space="preserve"> şi </w:t>
      </w:r>
      <w:hyperlink w:history="1">
        <w:r w:rsidRPr="00E61A7E">
          <w:rPr>
            <w:rFonts w:ascii="Georgia" w:eastAsia="Times New Roman" w:hAnsi="Georgia" w:cs="Tahoma"/>
            <w:noProof/>
            <w:color w:val="0000FF"/>
            <w:sz w:val="24"/>
            <w:szCs w:val="24"/>
            <w:u w:val="single"/>
            <w:lang w:eastAsia="ro-RO"/>
          </w:rPr>
          <w:t>l)</w:t>
        </w:r>
      </w:hyperlink>
      <w:r w:rsidRPr="00E61A7E">
        <w:rPr>
          <w:rFonts w:ascii="Georgia" w:eastAsia="Times New Roman" w:hAnsi="Georgia" w:cs="Tahoma"/>
          <w:noProof/>
          <w:sz w:val="24"/>
          <w:szCs w:val="24"/>
          <w:lang w:eastAsia="ro-RO"/>
        </w:rPr>
        <w:t>. În termen de maximum 10 zile de la expirarea termenului stabilit pentru consiliul local constatarea încetării mandatului, precum şi vacantarea locului de consilier local se realizează de către prefect prin ordin, în baza referatului constatator comunicat de către secretarul general, în situaţia neadoptării acestei hotărâri de către consiliul local, după caz.</w:t>
      </w:r>
    </w:p>
    <w:p w14:paraId="5646ADE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(8) </w:t>
      </w:r>
      <w:r w:rsidRPr="00E61A7E">
        <w:rPr>
          <w:rFonts w:ascii="Georgia" w:eastAsia="Times New Roman" w:hAnsi="Georgia" w:cs="Tahoma"/>
          <w:noProof/>
          <w:sz w:val="24"/>
          <w:szCs w:val="24"/>
          <w:lang w:eastAsia="ro-RO"/>
        </w:rPr>
        <w:t xml:space="preserve">În situaţiile prevăzute la </w:t>
      </w:r>
      <w:hyperlink w:history="1">
        <w:r w:rsidRPr="00E61A7E">
          <w:rPr>
            <w:rFonts w:ascii="Georgia" w:eastAsia="Times New Roman" w:hAnsi="Georgia" w:cs="Tahoma"/>
            <w:noProof/>
            <w:color w:val="0000FF"/>
            <w:sz w:val="24"/>
            <w:szCs w:val="24"/>
            <w:u w:val="single"/>
            <w:lang w:eastAsia="ro-RO"/>
          </w:rPr>
          <w:t>alin. (2) lit. b)</w:t>
        </w:r>
      </w:hyperlink>
      <w:r w:rsidRPr="00E61A7E">
        <w:rPr>
          <w:rFonts w:ascii="Georgia" w:eastAsia="Times New Roman" w:hAnsi="Georgia" w:cs="Tahoma"/>
          <w:noProof/>
          <w:sz w:val="24"/>
          <w:szCs w:val="24"/>
          <w:lang w:eastAsia="ro-RO"/>
        </w:rPr>
        <w:t xml:space="preserve">, </w:t>
      </w:r>
      <w:hyperlink w:history="1">
        <w:r w:rsidRPr="00E61A7E">
          <w:rPr>
            <w:rFonts w:ascii="Georgia" w:eastAsia="Times New Roman" w:hAnsi="Georgia" w:cs="Tahoma"/>
            <w:noProof/>
            <w:color w:val="0000FF"/>
            <w:sz w:val="24"/>
            <w:szCs w:val="24"/>
            <w:u w:val="single"/>
            <w:lang w:eastAsia="ro-RO"/>
          </w:rPr>
          <w:t>g)-k)</w:t>
        </w:r>
      </w:hyperlink>
      <w:r w:rsidRPr="00E61A7E">
        <w:rPr>
          <w:rFonts w:ascii="Georgia" w:eastAsia="Times New Roman" w:hAnsi="Georgia" w:cs="Tahoma"/>
          <w:noProof/>
          <w:sz w:val="24"/>
          <w:szCs w:val="24"/>
          <w:lang w:eastAsia="ro-RO"/>
        </w:rPr>
        <w:t>, constatarea încetării de drept a mandatului de consilier local, precum şi vacantarea locului de consilier local se fac de către prefect prin ordin, în termen de maximum 30 de zile de la data înştiinţării transmise prefectului de către autoritatea responsabilă de asigurarea integrităţii în exercitarea demnităţilor şi funcţiilor publice şi prevenirea corupţiei instituţionale sau de către instanţă, după caz.</w:t>
      </w:r>
    </w:p>
    <w:p w14:paraId="708B3CE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(9) </w:t>
      </w:r>
      <w:r w:rsidRPr="00E61A7E">
        <w:rPr>
          <w:rFonts w:ascii="Georgia" w:eastAsia="Times New Roman" w:hAnsi="Georgia" w:cs="Tahoma"/>
          <w:noProof/>
          <w:sz w:val="24"/>
          <w:szCs w:val="24"/>
          <w:lang w:eastAsia="ro-RO"/>
        </w:rPr>
        <w:t xml:space="preserve">Ordinul prefectului emis în situaţiile prevăzute la </w:t>
      </w:r>
      <w:hyperlink w:history="1">
        <w:r w:rsidRPr="00E61A7E">
          <w:rPr>
            <w:rFonts w:ascii="Georgia" w:eastAsia="Times New Roman" w:hAnsi="Georgia" w:cs="Tahoma"/>
            <w:noProof/>
            <w:color w:val="0000FF"/>
            <w:sz w:val="24"/>
            <w:szCs w:val="24"/>
            <w:u w:val="single"/>
            <w:lang w:eastAsia="ro-RO"/>
          </w:rPr>
          <w:t>alin. (7)</w:t>
        </w:r>
      </w:hyperlink>
      <w:r w:rsidRPr="00E61A7E">
        <w:rPr>
          <w:rFonts w:ascii="Georgia" w:eastAsia="Times New Roman" w:hAnsi="Georgia" w:cs="Tahoma"/>
          <w:noProof/>
          <w:sz w:val="24"/>
          <w:szCs w:val="24"/>
          <w:lang w:eastAsia="ro-RO"/>
        </w:rPr>
        <w:t xml:space="preserve"> şi </w:t>
      </w:r>
      <w:hyperlink w:history="1">
        <w:r w:rsidRPr="00E61A7E">
          <w:rPr>
            <w:rFonts w:ascii="Georgia" w:eastAsia="Times New Roman" w:hAnsi="Georgia" w:cs="Tahoma"/>
            <w:noProof/>
            <w:color w:val="0000FF"/>
            <w:sz w:val="24"/>
            <w:szCs w:val="24"/>
            <w:u w:val="single"/>
            <w:lang w:eastAsia="ro-RO"/>
          </w:rPr>
          <w:t>(8)</w:t>
        </w:r>
      </w:hyperlink>
      <w:r w:rsidRPr="00E61A7E">
        <w:rPr>
          <w:rFonts w:ascii="Georgia" w:eastAsia="Times New Roman" w:hAnsi="Georgia" w:cs="Tahoma"/>
          <w:noProof/>
          <w:sz w:val="24"/>
          <w:szCs w:val="24"/>
          <w:lang w:eastAsia="ro-RO"/>
        </w:rPr>
        <w:t xml:space="preserve"> se transmite de îndată judecătoriei competente să valideze mandatul supleantului, în condiţiile </w:t>
      </w:r>
      <w:hyperlink w:history="1">
        <w:r w:rsidRPr="00E61A7E">
          <w:rPr>
            <w:rFonts w:ascii="Georgia" w:eastAsia="Times New Roman" w:hAnsi="Georgia" w:cs="Tahoma"/>
            <w:noProof/>
            <w:color w:val="0000FF"/>
            <w:sz w:val="24"/>
            <w:szCs w:val="24"/>
            <w:u w:val="single"/>
            <w:lang w:eastAsia="ro-RO"/>
          </w:rPr>
          <w:t>art. 8</w:t>
        </w:r>
      </w:hyperlink>
      <w:r w:rsidRPr="00E61A7E">
        <w:rPr>
          <w:rFonts w:ascii="Georgia" w:eastAsia="Times New Roman" w:hAnsi="Georgia" w:cs="Tahoma"/>
          <w:noProof/>
          <w:sz w:val="24"/>
          <w:szCs w:val="24"/>
          <w:lang w:eastAsia="ro-RO"/>
        </w:rPr>
        <w:t>, consilierului local şi secretarului general.</w:t>
      </w:r>
    </w:p>
    <w:p w14:paraId="28AD5C8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(10) </w:t>
      </w:r>
      <w:r w:rsidRPr="00E61A7E">
        <w:rPr>
          <w:rFonts w:ascii="Georgia" w:eastAsia="Times New Roman" w:hAnsi="Georgia" w:cs="Tahoma"/>
          <w:noProof/>
          <w:sz w:val="24"/>
          <w:szCs w:val="24"/>
          <w:lang w:eastAsia="ro-RO"/>
        </w:rPr>
        <w:t xml:space="preserve">Hotărârea consiliului are la bază, pentru situaţiile prevăzute la </w:t>
      </w:r>
      <w:hyperlink w:history="1">
        <w:r w:rsidRPr="00E61A7E">
          <w:rPr>
            <w:rFonts w:ascii="Georgia" w:eastAsia="Times New Roman" w:hAnsi="Georgia" w:cs="Tahoma"/>
            <w:noProof/>
            <w:color w:val="0000FF"/>
            <w:sz w:val="24"/>
            <w:szCs w:val="24"/>
            <w:u w:val="single"/>
            <w:lang w:eastAsia="ro-RO"/>
          </w:rPr>
          <w:t>alin. (2) lit. a)</w:t>
        </w:r>
      </w:hyperlink>
      <w:r w:rsidRPr="00E61A7E">
        <w:rPr>
          <w:rFonts w:ascii="Georgia" w:eastAsia="Times New Roman" w:hAnsi="Georgia" w:cs="Tahoma"/>
          <w:noProof/>
          <w:sz w:val="24"/>
          <w:szCs w:val="24"/>
          <w:lang w:eastAsia="ro-RO"/>
        </w:rPr>
        <w:t xml:space="preserve">, </w:t>
      </w:r>
      <w:hyperlink w:history="1">
        <w:r w:rsidRPr="00E61A7E">
          <w:rPr>
            <w:rFonts w:ascii="Georgia" w:eastAsia="Times New Roman" w:hAnsi="Georgia" w:cs="Tahoma"/>
            <w:noProof/>
            <w:color w:val="0000FF"/>
            <w:sz w:val="24"/>
            <w:szCs w:val="24"/>
            <w:u w:val="single"/>
            <w:lang w:eastAsia="ro-RO"/>
          </w:rPr>
          <w:t>c)-f)</w:t>
        </w:r>
      </w:hyperlink>
      <w:r w:rsidRPr="00E61A7E">
        <w:rPr>
          <w:rFonts w:ascii="Georgia" w:eastAsia="Times New Roman" w:hAnsi="Georgia" w:cs="Tahoma"/>
          <w:noProof/>
          <w:sz w:val="24"/>
          <w:szCs w:val="24"/>
          <w:lang w:eastAsia="ro-RO"/>
        </w:rPr>
        <w:t xml:space="preserve">, </w:t>
      </w:r>
      <w:hyperlink w:history="1">
        <w:r w:rsidRPr="00E61A7E">
          <w:rPr>
            <w:rFonts w:ascii="Georgia" w:eastAsia="Times New Roman" w:hAnsi="Georgia" w:cs="Tahoma"/>
            <w:noProof/>
            <w:color w:val="0000FF"/>
            <w:sz w:val="24"/>
            <w:szCs w:val="24"/>
            <w:u w:val="single"/>
            <w:lang w:eastAsia="ro-RO"/>
          </w:rPr>
          <w:t>h)</w:t>
        </w:r>
      </w:hyperlink>
      <w:r w:rsidRPr="00E61A7E">
        <w:rPr>
          <w:rFonts w:ascii="Georgia" w:eastAsia="Times New Roman" w:hAnsi="Georgia" w:cs="Tahoma"/>
          <w:noProof/>
          <w:sz w:val="24"/>
          <w:szCs w:val="24"/>
          <w:lang w:eastAsia="ro-RO"/>
        </w:rPr>
        <w:t xml:space="preserve"> şi </w:t>
      </w:r>
      <w:hyperlink w:history="1">
        <w:r w:rsidRPr="00E61A7E">
          <w:rPr>
            <w:rFonts w:ascii="Georgia" w:eastAsia="Times New Roman" w:hAnsi="Georgia" w:cs="Tahoma"/>
            <w:noProof/>
            <w:color w:val="0000FF"/>
            <w:sz w:val="24"/>
            <w:szCs w:val="24"/>
            <w:u w:val="single"/>
            <w:lang w:eastAsia="ro-RO"/>
          </w:rPr>
          <w:t>l)</w:t>
        </w:r>
      </w:hyperlink>
      <w:r w:rsidRPr="00E61A7E">
        <w:rPr>
          <w:rFonts w:ascii="Georgia" w:eastAsia="Times New Roman" w:hAnsi="Georgia" w:cs="Tahoma"/>
          <w:noProof/>
          <w:sz w:val="24"/>
          <w:szCs w:val="24"/>
          <w:lang w:eastAsia="ro-RO"/>
        </w:rPr>
        <w:t>, un referat constatator, întocmit în maximum 3 zile de la apariţia evenimentului şi semnat de primar şi de secretarul general. Referatul este însoţit de acte justificative.</w:t>
      </w:r>
    </w:p>
    <w:p w14:paraId="1DC2F6B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(11) </w:t>
      </w:r>
      <w:r w:rsidRPr="00E61A7E">
        <w:rPr>
          <w:rFonts w:ascii="Georgia" w:eastAsia="Times New Roman" w:hAnsi="Georgia" w:cs="Tahoma"/>
          <w:noProof/>
          <w:sz w:val="24"/>
          <w:szCs w:val="24"/>
          <w:lang w:eastAsia="ro-RO"/>
        </w:rPr>
        <w:t xml:space="preserve">Ordinul prefectului are la bază, pentru situaţiile prevăzute la </w:t>
      </w:r>
      <w:hyperlink w:history="1">
        <w:r w:rsidRPr="00E61A7E">
          <w:rPr>
            <w:rFonts w:ascii="Georgia" w:eastAsia="Times New Roman" w:hAnsi="Georgia" w:cs="Tahoma"/>
            <w:noProof/>
            <w:color w:val="0000FF"/>
            <w:sz w:val="24"/>
            <w:szCs w:val="24"/>
            <w:u w:val="single"/>
            <w:lang w:eastAsia="ro-RO"/>
          </w:rPr>
          <w:t>alin. (2) lit. g)</w:t>
        </w:r>
      </w:hyperlink>
      <w:r w:rsidRPr="00E61A7E">
        <w:rPr>
          <w:rFonts w:ascii="Georgia" w:eastAsia="Times New Roman" w:hAnsi="Georgia" w:cs="Tahoma"/>
          <w:noProof/>
          <w:sz w:val="24"/>
          <w:szCs w:val="24"/>
          <w:lang w:eastAsia="ro-RO"/>
        </w:rPr>
        <w:t xml:space="preserve">, </w:t>
      </w:r>
      <w:hyperlink w:history="1">
        <w:r w:rsidRPr="00E61A7E">
          <w:rPr>
            <w:rFonts w:ascii="Georgia" w:eastAsia="Times New Roman" w:hAnsi="Georgia" w:cs="Tahoma"/>
            <w:noProof/>
            <w:color w:val="0000FF"/>
            <w:sz w:val="24"/>
            <w:szCs w:val="24"/>
            <w:u w:val="single"/>
            <w:lang w:eastAsia="ro-RO"/>
          </w:rPr>
          <w:t>i)</w:t>
        </w:r>
      </w:hyperlink>
      <w:r w:rsidRPr="00E61A7E">
        <w:rPr>
          <w:rFonts w:ascii="Georgia" w:eastAsia="Times New Roman" w:hAnsi="Georgia" w:cs="Tahoma"/>
          <w:noProof/>
          <w:sz w:val="24"/>
          <w:szCs w:val="24"/>
          <w:lang w:eastAsia="ro-RO"/>
        </w:rPr>
        <w:t xml:space="preserve">, </w:t>
      </w:r>
      <w:hyperlink w:history="1">
        <w:r w:rsidRPr="00E61A7E">
          <w:rPr>
            <w:rFonts w:ascii="Georgia" w:eastAsia="Times New Roman" w:hAnsi="Georgia" w:cs="Tahoma"/>
            <w:noProof/>
            <w:color w:val="0000FF"/>
            <w:sz w:val="24"/>
            <w:szCs w:val="24"/>
            <w:u w:val="single"/>
            <w:lang w:eastAsia="ro-RO"/>
          </w:rPr>
          <w:t>k)</w:t>
        </w:r>
      </w:hyperlink>
      <w:r w:rsidRPr="00E61A7E">
        <w:rPr>
          <w:rFonts w:ascii="Georgia" w:eastAsia="Times New Roman" w:hAnsi="Georgia" w:cs="Tahoma"/>
          <w:noProof/>
          <w:sz w:val="24"/>
          <w:szCs w:val="24"/>
          <w:lang w:eastAsia="ro-RO"/>
        </w:rPr>
        <w:t>, înştiinţările transmise prefectului de către instanţă.</w:t>
      </w:r>
    </w:p>
    <w:p w14:paraId="5B7F9E4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 xml:space="preserve">(12) </w:t>
      </w:r>
      <w:r w:rsidRPr="00E61A7E">
        <w:rPr>
          <w:rFonts w:ascii="Georgia" w:eastAsia="Times New Roman" w:hAnsi="Georgia" w:cs="Tahoma"/>
          <w:noProof/>
          <w:sz w:val="24"/>
          <w:szCs w:val="24"/>
          <w:lang w:eastAsia="ro-RO"/>
        </w:rPr>
        <w:t xml:space="preserve">În cazul prevăzut la </w:t>
      </w:r>
      <w:hyperlink w:history="1">
        <w:r w:rsidRPr="00E61A7E">
          <w:rPr>
            <w:rFonts w:ascii="Georgia" w:eastAsia="Times New Roman" w:hAnsi="Georgia" w:cs="Tahoma"/>
            <w:noProof/>
            <w:color w:val="0000FF"/>
            <w:sz w:val="24"/>
            <w:szCs w:val="24"/>
            <w:u w:val="single"/>
            <w:lang w:eastAsia="ro-RO"/>
          </w:rPr>
          <w:t>alin. (2) lit. j)</w:t>
        </w:r>
      </w:hyperlink>
      <w:r w:rsidRPr="00E61A7E">
        <w:rPr>
          <w:rFonts w:ascii="Georgia" w:eastAsia="Times New Roman" w:hAnsi="Georgia" w:cs="Tahoma"/>
          <w:noProof/>
          <w:sz w:val="24"/>
          <w:szCs w:val="24"/>
          <w:lang w:eastAsia="ro-RO"/>
        </w:rPr>
        <w:t xml:space="preserve">, în termen de 30 de zile de la data comunicării hotărârii forului competent să decidă asupra excluderii unui membru al partidului politic sau a organizaţiei cetăţenilor aparţinând minorităţilor naţionale pe a cărei listă consilierul local a fost ales, prefectul constată, prin ordin, încetarea mandatului consilierului local înainte de expirarea duratei normale a acestuia şi declară vacant locul consilierului local. Ordinul prefectului se transmite de îndată judecătoriei competente să valideze mandatul supleantului, în condiţiile </w:t>
      </w:r>
      <w:hyperlink w:history="1">
        <w:r w:rsidRPr="00E61A7E">
          <w:rPr>
            <w:rFonts w:ascii="Georgia" w:eastAsia="Times New Roman" w:hAnsi="Georgia" w:cs="Tahoma"/>
            <w:noProof/>
            <w:color w:val="0000FF"/>
            <w:sz w:val="24"/>
            <w:szCs w:val="24"/>
            <w:u w:val="single"/>
            <w:lang w:eastAsia="ro-RO"/>
          </w:rPr>
          <w:t>art. 8</w:t>
        </w:r>
      </w:hyperlink>
      <w:r w:rsidRPr="00E61A7E">
        <w:rPr>
          <w:rFonts w:ascii="Georgia" w:eastAsia="Times New Roman" w:hAnsi="Georgia" w:cs="Tahoma"/>
          <w:noProof/>
          <w:sz w:val="24"/>
          <w:szCs w:val="24"/>
          <w:lang w:eastAsia="ro-RO"/>
        </w:rPr>
        <w:t>, consilierului local şi secretarului general.</w:t>
      </w:r>
    </w:p>
    <w:p w14:paraId="49E6D9F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(13) </w:t>
      </w:r>
      <w:r w:rsidRPr="00E61A7E">
        <w:rPr>
          <w:rFonts w:ascii="Georgia" w:eastAsia="Times New Roman" w:hAnsi="Georgia" w:cs="Tahoma"/>
          <w:noProof/>
          <w:sz w:val="24"/>
          <w:szCs w:val="24"/>
          <w:lang w:eastAsia="ro-RO"/>
        </w:rPr>
        <w:t xml:space="preserve">În cazurile prevăzute la </w:t>
      </w:r>
      <w:hyperlink w:history="1">
        <w:r w:rsidRPr="00E61A7E">
          <w:rPr>
            <w:rFonts w:ascii="Georgia" w:eastAsia="Times New Roman" w:hAnsi="Georgia" w:cs="Tahoma"/>
            <w:noProof/>
            <w:color w:val="0000FF"/>
            <w:sz w:val="24"/>
            <w:szCs w:val="24"/>
            <w:u w:val="single"/>
            <w:lang w:eastAsia="ro-RO"/>
          </w:rPr>
          <w:t>alin. (2) lit. c)-f)</w:t>
        </w:r>
      </w:hyperlink>
      <w:r w:rsidRPr="00E61A7E">
        <w:rPr>
          <w:rFonts w:ascii="Georgia" w:eastAsia="Times New Roman" w:hAnsi="Georgia" w:cs="Tahoma"/>
          <w:noProof/>
          <w:sz w:val="24"/>
          <w:szCs w:val="24"/>
          <w:lang w:eastAsia="ro-RO"/>
        </w:rPr>
        <w:t>, hotărârea poate fi atacată de consilierul local în cauză la instanţa de contencios administrativ, în termen de 10 zile de la comunicare. Instanţa se pronunţă în termen de cel mult 30 de zile, nefiind aplicabilă procedura de regularizare a cererii. În acest caz, procedura prealabilă nu se mai efectuează, iar hotărârea primei instanţe este definitivă.</w:t>
      </w:r>
    </w:p>
    <w:p w14:paraId="38439A1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(14) </w:t>
      </w:r>
      <w:r w:rsidRPr="00E61A7E">
        <w:rPr>
          <w:rFonts w:ascii="Georgia" w:eastAsia="Times New Roman" w:hAnsi="Georgia" w:cs="Tahoma"/>
          <w:noProof/>
          <w:sz w:val="24"/>
          <w:szCs w:val="24"/>
          <w:lang w:eastAsia="ro-RO"/>
        </w:rPr>
        <w:t>În toate cazurile, hotărârea instanţei se comunică părţilor, prefectului şi secretarului general, care are obligaţia afişării acesteia la sediul unităţii/subdiviziunii administrativ-teritoriale, în termen de maximum două zile de la comunicare.</w:t>
      </w:r>
    </w:p>
    <w:p w14:paraId="147C20C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(15) </w:t>
      </w:r>
      <w:r w:rsidRPr="00E61A7E">
        <w:rPr>
          <w:rFonts w:ascii="Georgia" w:eastAsia="Times New Roman" w:hAnsi="Georgia" w:cs="Tahoma"/>
          <w:noProof/>
          <w:sz w:val="24"/>
          <w:szCs w:val="24"/>
          <w:lang w:eastAsia="ro-RO"/>
        </w:rPr>
        <w:t xml:space="preserve">Funcţia constatată vacantă în condiţiile </w:t>
      </w:r>
      <w:hyperlink w:history="1">
        <w:r w:rsidRPr="00E61A7E">
          <w:rPr>
            <w:rFonts w:ascii="Georgia" w:eastAsia="Times New Roman" w:hAnsi="Georgia" w:cs="Tahoma"/>
            <w:noProof/>
            <w:color w:val="0000FF"/>
            <w:sz w:val="24"/>
            <w:szCs w:val="24"/>
            <w:u w:val="single"/>
            <w:lang w:eastAsia="ro-RO"/>
          </w:rPr>
          <w:t>alin. (6)-(8)</w:t>
        </w:r>
      </w:hyperlink>
      <w:r w:rsidRPr="00E61A7E">
        <w:rPr>
          <w:rFonts w:ascii="Georgia" w:eastAsia="Times New Roman" w:hAnsi="Georgia" w:cs="Tahoma"/>
          <w:noProof/>
          <w:sz w:val="24"/>
          <w:szCs w:val="24"/>
          <w:lang w:eastAsia="ro-RO"/>
        </w:rPr>
        <w:t xml:space="preserve"> se completează cu supleantul desemnat de partidul politic, alianţa politică sau alianţa electorală respectivă, care este validat şi depune jurământul, în condiţiile </w:t>
      </w:r>
      <w:hyperlink w:history="1">
        <w:r w:rsidRPr="00E61A7E">
          <w:rPr>
            <w:rFonts w:ascii="Georgia" w:eastAsia="Times New Roman" w:hAnsi="Georgia" w:cs="Tahoma"/>
            <w:noProof/>
            <w:color w:val="0000FF"/>
            <w:sz w:val="24"/>
            <w:szCs w:val="24"/>
            <w:u w:val="single"/>
            <w:lang w:eastAsia="ro-RO"/>
          </w:rPr>
          <w:t>art. 117 din Ordonanţa de urgenţă a Guvernului nr. 57/2019</w:t>
        </w:r>
      </w:hyperlink>
      <w:r w:rsidRPr="00E61A7E">
        <w:rPr>
          <w:rFonts w:ascii="Georgia" w:eastAsia="Times New Roman" w:hAnsi="Georgia" w:cs="Tahoma"/>
          <w:noProof/>
          <w:sz w:val="24"/>
          <w:szCs w:val="24"/>
          <w:lang w:eastAsia="ro-RO"/>
        </w:rPr>
        <w:t>, cu modificările şi completările ulterioare, ulterior rămânerii definitive a hotărârii instanţei.</w:t>
      </w:r>
    </w:p>
    <w:p w14:paraId="79024EC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(16) </w:t>
      </w:r>
      <w:r w:rsidRPr="00E61A7E">
        <w:rPr>
          <w:rFonts w:ascii="Georgia" w:eastAsia="Times New Roman" w:hAnsi="Georgia" w:cs="Tahoma"/>
          <w:noProof/>
          <w:sz w:val="24"/>
          <w:szCs w:val="24"/>
          <w:lang w:eastAsia="ro-RO"/>
        </w:rPr>
        <w:t xml:space="preserve">Încetarea mandatului de consilier local în cazul schimbării domiciliului în altă unitate administrativ-teritorială poate interveni numai după efectuarea în actul de identitate al celui în cauză a menţiunii corespunzătoare, de către organul abilitat potrivit legii. </w:t>
      </w:r>
    </w:p>
    <w:p w14:paraId="6894217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(17) </w:t>
      </w:r>
      <w:r w:rsidRPr="00E61A7E">
        <w:rPr>
          <w:rFonts w:ascii="Georgia" w:eastAsia="Times New Roman" w:hAnsi="Georgia" w:cs="Tahoma"/>
          <w:noProof/>
          <w:sz w:val="24"/>
          <w:szCs w:val="24"/>
          <w:lang w:eastAsia="ro-RO"/>
        </w:rPr>
        <w:t xml:space="preserve">Încetarea mandatului de consilier local, în cazul demisiei, se constată în prima şedinţă a consiliului desfăşurată după apariţia evenimentului şi în baza demisiei scrise înaintate secretarului general, primarului şi preşedintelui de şedinţă. Hotărârea consiliului prin care se ia act de demisie şi se declară vacant locul consilierului local se comunică de îndată judecătoriei competente să valideze mandatul supleantului, în condiţiile </w:t>
      </w:r>
      <w:hyperlink w:history="1">
        <w:r w:rsidRPr="00E61A7E">
          <w:rPr>
            <w:rFonts w:ascii="Georgia" w:eastAsia="Times New Roman" w:hAnsi="Georgia" w:cs="Tahoma"/>
            <w:noProof/>
            <w:color w:val="0000FF"/>
            <w:sz w:val="24"/>
            <w:szCs w:val="24"/>
            <w:u w:val="single"/>
            <w:lang w:eastAsia="ro-RO"/>
          </w:rPr>
          <w:t>art. 8</w:t>
        </w:r>
      </w:hyperlink>
      <w:r w:rsidRPr="00E61A7E">
        <w:rPr>
          <w:rFonts w:ascii="Georgia" w:eastAsia="Times New Roman" w:hAnsi="Georgia" w:cs="Tahoma"/>
          <w:noProof/>
          <w:sz w:val="24"/>
          <w:szCs w:val="24"/>
          <w:lang w:eastAsia="ro-RO"/>
        </w:rPr>
        <w:t>.</w:t>
      </w:r>
    </w:p>
    <w:p w14:paraId="15D5E7D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(18) </w:t>
      </w:r>
      <w:r w:rsidRPr="00E61A7E">
        <w:rPr>
          <w:rFonts w:ascii="Georgia" w:eastAsia="Times New Roman" w:hAnsi="Georgia" w:cs="Tahoma"/>
          <w:noProof/>
          <w:sz w:val="24"/>
          <w:szCs w:val="24"/>
          <w:lang w:eastAsia="ro-RO"/>
        </w:rPr>
        <w:t xml:space="preserve">Prevederile </w:t>
      </w:r>
      <w:hyperlink w:history="1">
        <w:r w:rsidRPr="00E61A7E">
          <w:rPr>
            <w:rFonts w:ascii="Georgia" w:eastAsia="Times New Roman" w:hAnsi="Georgia" w:cs="Tahoma"/>
            <w:noProof/>
            <w:color w:val="0000FF"/>
            <w:sz w:val="24"/>
            <w:szCs w:val="24"/>
            <w:u w:val="single"/>
            <w:lang w:eastAsia="ro-RO"/>
          </w:rPr>
          <w:t>alin. (2) lit. g)-i)</w:t>
        </w:r>
      </w:hyperlink>
      <w:r w:rsidRPr="00E61A7E">
        <w:rPr>
          <w:rFonts w:ascii="Georgia" w:eastAsia="Times New Roman" w:hAnsi="Georgia" w:cs="Tahoma"/>
          <w:noProof/>
          <w:sz w:val="24"/>
          <w:szCs w:val="24"/>
          <w:lang w:eastAsia="ro-RO"/>
        </w:rPr>
        <w:t xml:space="preserve"> şi </w:t>
      </w:r>
      <w:hyperlink w:history="1">
        <w:r w:rsidRPr="00E61A7E">
          <w:rPr>
            <w:rFonts w:ascii="Georgia" w:eastAsia="Times New Roman" w:hAnsi="Georgia" w:cs="Tahoma"/>
            <w:noProof/>
            <w:color w:val="0000FF"/>
            <w:sz w:val="24"/>
            <w:szCs w:val="24"/>
            <w:u w:val="single"/>
            <w:lang w:eastAsia="ro-RO"/>
          </w:rPr>
          <w:t>k)</w:t>
        </w:r>
      </w:hyperlink>
      <w:r w:rsidRPr="00E61A7E">
        <w:rPr>
          <w:rFonts w:ascii="Georgia" w:eastAsia="Times New Roman" w:hAnsi="Georgia" w:cs="Tahoma"/>
          <w:noProof/>
          <w:sz w:val="24"/>
          <w:szCs w:val="24"/>
          <w:lang w:eastAsia="ro-RO"/>
        </w:rPr>
        <w:t xml:space="preserve"> devin aplicabile numai după rămânerea definitivă a hotărârii judecătoreşti. În aceste cazuri, data respectivă este şi data la care încetează de drept mandatul.</w:t>
      </w:r>
    </w:p>
    <w:p w14:paraId="4A2B1F3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(19) </w:t>
      </w:r>
      <w:r w:rsidRPr="00E61A7E">
        <w:rPr>
          <w:rFonts w:ascii="Georgia" w:eastAsia="Times New Roman" w:hAnsi="Georgia" w:cs="Tahoma"/>
          <w:noProof/>
          <w:sz w:val="24"/>
          <w:szCs w:val="24"/>
          <w:lang w:eastAsia="ro-RO"/>
        </w:rPr>
        <w:t xml:space="preserve">În situaţia în care este contestată legalitatea actului prevăzut la </w:t>
      </w:r>
      <w:hyperlink w:history="1">
        <w:r w:rsidRPr="00E61A7E">
          <w:rPr>
            <w:rFonts w:ascii="Georgia" w:eastAsia="Times New Roman" w:hAnsi="Georgia" w:cs="Tahoma"/>
            <w:noProof/>
            <w:color w:val="0000FF"/>
            <w:sz w:val="24"/>
            <w:szCs w:val="24"/>
            <w:u w:val="single"/>
            <w:lang w:eastAsia="ro-RO"/>
          </w:rPr>
          <w:t>alin. (4)</w:t>
        </w:r>
      </w:hyperlink>
      <w:r w:rsidRPr="00E61A7E">
        <w:rPr>
          <w:rFonts w:ascii="Georgia" w:eastAsia="Times New Roman" w:hAnsi="Georgia" w:cs="Tahoma"/>
          <w:noProof/>
          <w:sz w:val="24"/>
          <w:szCs w:val="24"/>
          <w:lang w:eastAsia="ro-RO"/>
        </w:rPr>
        <w:t xml:space="preserve"> sau a hotărârii prevăzute la </w:t>
      </w:r>
      <w:hyperlink w:history="1">
        <w:r w:rsidRPr="00E61A7E">
          <w:rPr>
            <w:rFonts w:ascii="Georgia" w:eastAsia="Times New Roman" w:hAnsi="Georgia" w:cs="Tahoma"/>
            <w:noProof/>
            <w:color w:val="0000FF"/>
            <w:sz w:val="24"/>
            <w:szCs w:val="24"/>
            <w:u w:val="single"/>
            <w:lang w:eastAsia="ro-RO"/>
          </w:rPr>
          <w:t>alin. (5)</w:t>
        </w:r>
      </w:hyperlink>
      <w:r w:rsidRPr="00E61A7E">
        <w:rPr>
          <w:rFonts w:ascii="Georgia" w:eastAsia="Times New Roman" w:hAnsi="Georgia" w:cs="Tahoma"/>
          <w:noProof/>
          <w:sz w:val="24"/>
          <w:szCs w:val="24"/>
          <w:lang w:eastAsia="ro-RO"/>
        </w:rPr>
        <w:t>, data încetării de drept a mandatului este data rămânerii definitivă a hotărârii judecătoreşti.</w:t>
      </w:r>
    </w:p>
    <w:p w14:paraId="735A0042"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(20) </w:t>
      </w:r>
      <w:r w:rsidRPr="00E61A7E">
        <w:rPr>
          <w:rFonts w:ascii="Georgia" w:eastAsia="Times New Roman" w:hAnsi="Georgia" w:cs="Tahoma"/>
          <w:noProof/>
          <w:sz w:val="24"/>
          <w:szCs w:val="24"/>
          <w:lang w:eastAsia="ro-RO"/>
        </w:rPr>
        <w:t>De la data încetării mandatului, consilierul local respectiv:</w:t>
      </w:r>
    </w:p>
    <w:p w14:paraId="5EC8DE6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nu mai poate fi luat în calcul pentru constituirea cvorumului necesar pentru şedinţele autorităţii deliberative din care face parte;</w:t>
      </w:r>
    </w:p>
    <w:p w14:paraId="5B09347D"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nu mai poate participa la vot în cadrul şedinţelor autorităţii deliberative din care face parte, precum şi în cadrul comisiilor de specialitate organizate de aceasta;</w:t>
      </w:r>
    </w:p>
    <w:p w14:paraId="0B2F9128"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nu mai are dreptul la indemnizaţia lunară.</w:t>
      </w:r>
    </w:p>
    <w:p w14:paraId="3AE054AB"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4B1CF33F"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56</w:t>
      </w:r>
    </w:p>
    <w:p w14:paraId="30AC8A8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Încetarea mandatului de viceprimar ca urmare a încetării mandatului de consilier</w:t>
      </w:r>
    </w:p>
    <w:p w14:paraId="664B6AA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Încetarea mandatului de consilier, în condiţiile </w:t>
      </w:r>
      <w:hyperlink w:history="1">
        <w:r w:rsidRPr="00E61A7E">
          <w:rPr>
            <w:rFonts w:ascii="Georgia" w:eastAsia="Times New Roman" w:hAnsi="Georgia" w:cs="Tahoma"/>
            <w:noProof/>
            <w:color w:val="0000FF"/>
            <w:sz w:val="24"/>
            <w:szCs w:val="24"/>
            <w:u w:val="single"/>
            <w:lang w:eastAsia="ro-RO"/>
          </w:rPr>
          <w:t>art. 55 alin. (2)</w:t>
        </w:r>
      </w:hyperlink>
      <w:r w:rsidRPr="00E61A7E">
        <w:rPr>
          <w:rFonts w:ascii="Georgia" w:eastAsia="Times New Roman" w:hAnsi="Georgia" w:cs="Tahoma"/>
          <w:noProof/>
          <w:sz w:val="24"/>
          <w:szCs w:val="24"/>
          <w:lang w:eastAsia="ro-RO"/>
        </w:rPr>
        <w:t>, are ca efect încetarea de drept, la aceeaşi dată, şi a mandatului de viceprimar.</w:t>
      </w:r>
    </w:p>
    <w:p w14:paraId="76479468"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Mandatul de viceprimar poate înceta înainte de termen în urma eliberării acestuia din funcţie în condiţiile </w:t>
      </w:r>
      <w:hyperlink w:history="1">
        <w:r w:rsidRPr="00E61A7E">
          <w:rPr>
            <w:rFonts w:ascii="Georgia" w:eastAsia="Times New Roman" w:hAnsi="Georgia" w:cs="Tahoma"/>
            <w:noProof/>
            <w:color w:val="0000FF"/>
            <w:sz w:val="24"/>
            <w:szCs w:val="24"/>
            <w:u w:val="single"/>
            <w:lang w:eastAsia="ro-RO"/>
          </w:rPr>
          <w:t>art. 11</w:t>
        </w:r>
      </w:hyperlink>
      <w:r w:rsidRPr="00E61A7E">
        <w:rPr>
          <w:rFonts w:ascii="Georgia" w:eastAsia="Times New Roman" w:hAnsi="Georgia" w:cs="Tahoma"/>
          <w:noProof/>
          <w:sz w:val="24"/>
          <w:szCs w:val="24"/>
          <w:lang w:eastAsia="ro-RO"/>
        </w:rPr>
        <w:t>.</w:t>
      </w:r>
    </w:p>
    <w:p w14:paraId="331550C5" w14:textId="77777777" w:rsidR="005D5B8B" w:rsidRPr="00E61A7E" w:rsidRDefault="005D5B8B" w:rsidP="00E61A7E">
      <w:pPr>
        <w:spacing w:after="0" w:line="240" w:lineRule="auto"/>
        <w:jc w:val="both"/>
        <w:rPr>
          <w:rFonts w:ascii="Georgia" w:eastAsia="Times New Roman" w:hAnsi="Georgia" w:cs="Tahoma"/>
          <w:sz w:val="24"/>
          <w:szCs w:val="24"/>
          <w:lang w:eastAsia="ro-RO"/>
        </w:rPr>
      </w:pPr>
    </w:p>
    <w:p w14:paraId="53C85A20"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Secţiunea a 2-a</w:t>
      </w:r>
    </w:p>
    <w:p w14:paraId="48365F2E"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Drepturile aleşilor locali</w:t>
      </w:r>
    </w:p>
    <w:p w14:paraId="68EE5494"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57</w:t>
      </w:r>
    </w:p>
    <w:p w14:paraId="1A2FAF0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Legitimaţia şi semnul distinctiv ale aleşilor locali</w:t>
      </w:r>
    </w:p>
    <w:p w14:paraId="325B2DC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După alegerea viceprimarului, acestuia i se înmânează legitimaţia, semnată de primar, precum şi un semn distinctiv al calităţii de viceprimar. Legitimaţia viceprimarului este înmânată de către secretarul general.</w:t>
      </w:r>
    </w:p>
    <w:p w14:paraId="6EF93ED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 xml:space="preserve">(2) </w:t>
      </w:r>
      <w:r w:rsidRPr="00E61A7E">
        <w:rPr>
          <w:rFonts w:ascii="Georgia" w:eastAsia="Times New Roman" w:hAnsi="Georgia" w:cs="Tahoma"/>
          <w:noProof/>
          <w:sz w:val="24"/>
          <w:szCs w:val="24"/>
          <w:lang w:eastAsia="ro-RO"/>
        </w:rPr>
        <w:t>După declararea ca legal constituit a consiliului local, consilierilor în funcţie li se eliberează o legitimaţie care atestă calitatea de membru al consiliului local, semnată de primar, şi primesc un semn distinctiv al calităţii lor de reprezentanţi aleşi ai colectivităţii locale, pe care au dreptul să îl poarte pe întreaga durată a mandatului.</w:t>
      </w:r>
    </w:p>
    <w:p w14:paraId="6AED3D8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Modelul legitimaţiei de viceprimar şi de consilier local şi modelul semnului distinctiv pentru aceştia se stabilesc prin hotărâre a Guvernului.</w:t>
      </w:r>
    </w:p>
    <w:p w14:paraId="2A5E92D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Cheltuielile pentru confecţionarea legitimaţiilor, semnelor distinctive, respectiv a eşarfelor se suportă din bugetul local.</w:t>
      </w:r>
    </w:p>
    <w:p w14:paraId="0934863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Legitimaţia şi semnul distinctiv se pot păstra, după încetarea mandatului, cu titlu evocativ.</w:t>
      </w:r>
    </w:p>
    <w:p w14:paraId="3F0CED3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(6) </w:t>
      </w:r>
      <w:r w:rsidRPr="00E61A7E">
        <w:rPr>
          <w:rFonts w:ascii="Georgia" w:eastAsia="Times New Roman" w:hAnsi="Georgia" w:cs="Tahoma"/>
          <w:noProof/>
          <w:sz w:val="24"/>
          <w:szCs w:val="24"/>
          <w:lang w:eastAsia="ro-RO"/>
        </w:rPr>
        <w:t>Eşarfa în culorile drapelului naţional al României se poartă în mod obligatoriu la Ziua Naţională a României, la solemnităţi, recepţii, ceremonii publice şi la celebrarea căsătoriilor, indiferent de locul de desfăşurare a acestora.</w:t>
      </w:r>
    </w:p>
    <w:p w14:paraId="6DF4B0D7"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5F3116D9"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58</w:t>
      </w:r>
    </w:p>
    <w:p w14:paraId="79466EA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Protecţia aleşilor locali</w:t>
      </w:r>
    </w:p>
    <w:p w14:paraId="1E0FE51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Libertatea de opinie în exercitarea mandatului alesului local pentru soluţionarea şi gestionarea treburilor publice în interesul colectivităţii locale pe care o reprezintă este garantată.</w:t>
      </w:r>
    </w:p>
    <w:p w14:paraId="62D591D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Aleşii locali nu pot fi traşi la răspundere juridică pentru opiniile politice exprimate în exercitarea mandatului.</w:t>
      </w:r>
    </w:p>
    <w:p w14:paraId="36485B5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Reţinerea, dispunerea măsurii arestării preventive, a arestului la domiciliu sau trimiterea în judecată penală a aleşilor locali, precum şi faptele săvârşite care au determinat luarea măsurilor se aduc la cunoştinţă atât autorităţii administraţiei publice din care fac parte, cât şi prefectului, în termen de cel mult 24 de ore, de către organele care au dispus măsurile respective.</w:t>
      </w:r>
    </w:p>
    <w:p w14:paraId="10E5E77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Pe întreaga durată a mandatului, aleşii locali se consideră în exerciţiul autorităţii publice şi se bucură de protecţia prevăzută de lege.</w:t>
      </w:r>
    </w:p>
    <w:p w14:paraId="5EED6A3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 xml:space="preserve">De aceeaşi protecţie prevăzută la </w:t>
      </w:r>
      <w:hyperlink w:history="1">
        <w:r w:rsidRPr="00E61A7E">
          <w:rPr>
            <w:rFonts w:ascii="Georgia" w:eastAsia="Times New Roman" w:hAnsi="Georgia" w:cs="Tahoma"/>
            <w:noProof/>
            <w:color w:val="0000FF"/>
            <w:sz w:val="24"/>
            <w:szCs w:val="24"/>
            <w:u w:val="single"/>
            <w:lang w:eastAsia="ro-RO"/>
          </w:rPr>
          <w:t>alin. (4)</w:t>
        </w:r>
      </w:hyperlink>
      <w:r w:rsidRPr="00E61A7E">
        <w:rPr>
          <w:rFonts w:ascii="Georgia" w:eastAsia="Times New Roman" w:hAnsi="Georgia" w:cs="Tahoma"/>
          <w:noProof/>
          <w:sz w:val="24"/>
          <w:szCs w:val="24"/>
          <w:lang w:eastAsia="ro-RO"/>
        </w:rPr>
        <w:t xml:space="preserve"> beneficiază şi membrii familiei alesului local - soţ, soţie şi copii - în cazul în care agresiunea împotriva acestora urmăreşte nemijlocit exercitarea de presiuni asupra alesului local în legătură cu exercitarea mandatului său.</w:t>
      </w:r>
    </w:p>
    <w:p w14:paraId="550FA8D9"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54CD7EDF"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59</w:t>
      </w:r>
    </w:p>
    <w:p w14:paraId="6A891C6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Grupurile de consilieri locali</w:t>
      </w:r>
    </w:p>
    <w:p w14:paraId="2912C09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Consilierii locali se pot constitui în grupuri, în funcţie de partidele sau alianţele politice pe ale căror liste au fost aleşi, dacă sunt în număr de cel puţin 3.</w:t>
      </w:r>
    </w:p>
    <w:p w14:paraId="4F73CE7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Consilierii locali care nu îndeplinesc condiţiile prevăzute la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 xml:space="preserve"> pot constitui un grup prin asociere.</w:t>
      </w:r>
    </w:p>
    <w:p w14:paraId="28C4114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Grupul de consilieri locali este condus de un lider, ales prin votul deschis al majorităţii membrilor grupului. Denumirea, componenţa şi conducerea grupului politic se transmit secretarului general care informează consiliul local asupra grupurilor politice formate.</w:t>
      </w:r>
    </w:p>
    <w:p w14:paraId="04D8BD0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Prevederile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 xml:space="preserve"> şi </w:t>
      </w:r>
      <w:hyperlink w:history="1">
        <w:r w:rsidRPr="00E61A7E">
          <w:rPr>
            <w:rFonts w:ascii="Georgia" w:eastAsia="Times New Roman" w:hAnsi="Georgia" w:cs="Tahoma"/>
            <w:noProof/>
            <w:color w:val="0000FF"/>
            <w:sz w:val="24"/>
            <w:szCs w:val="24"/>
            <w:u w:val="single"/>
            <w:lang w:eastAsia="ro-RO"/>
          </w:rPr>
          <w:t>(2)</w:t>
        </w:r>
      </w:hyperlink>
      <w:r w:rsidRPr="00E61A7E">
        <w:rPr>
          <w:rFonts w:ascii="Georgia" w:eastAsia="Times New Roman" w:hAnsi="Georgia" w:cs="Tahoma"/>
          <w:noProof/>
          <w:sz w:val="24"/>
          <w:szCs w:val="24"/>
          <w:lang w:eastAsia="ro-RO"/>
        </w:rPr>
        <w:t xml:space="preserve"> se aplică şi consilierilor independenţi.</w:t>
      </w:r>
    </w:p>
    <w:p w14:paraId="09D840F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Consilierii locali nu pot forma grupuri în numele unor partide care nu au participat la alegeri sau care nu au întrunit numărul de voturi necesar pentru a intra în consiliu cu cel puţin un consilier.</w:t>
      </w:r>
    </w:p>
    <w:p w14:paraId="483FDBA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(6) </w:t>
      </w:r>
      <w:r w:rsidRPr="00E61A7E">
        <w:rPr>
          <w:rFonts w:ascii="Georgia" w:eastAsia="Times New Roman" w:hAnsi="Georgia" w:cs="Tahoma"/>
          <w:noProof/>
          <w:sz w:val="24"/>
          <w:szCs w:val="24"/>
          <w:lang w:eastAsia="ro-RO"/>
        </w:rPr>
        <w:t>În cazul fuzionării, două sau mai multe partide, care sunt reprezentate în consiliul local sau care au deja constituite grupuri, pot forma un grup distinct.</w:t>
      </w:r>
    </w:p>
    <w:p w14:paraId="54DB674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(7) </w:t>
      </w:r>
      <w:r w:rsidRPr="00E61A7E">
        <w:rPr>
          <w:rFonts w:ascii="Georgia" w:eastAsia="Times New Roman" w:hAnsi="Georgia" w:cs="Tahoma"/>
          <w:noProof/>
          <w:sz w:val="24"/>
          <w:szCs w:val="24"/>
          <w:lang w:eastAsia="ro-RO"/>
        </w:rPr>
        <w:t>Primarul, în funcţie de disponibilitate, pune la dispoziţia grupurilor politice spaţiile şi logistica necesare desfăşurării activităţilor politice în vederea exercitării atribuţiilor legale şi regulamentare.</w:t>
      </w:r>
    </w:p>
    <w:p w14:paraId="00169439"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7D40F85D"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408507B0"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4A84D4D0"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60</w:t>
      </w:r>
    </w:p>
    <w:p w14:paraId="64E4FC4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Raporturile de muncă sau de serviciu deţinute anterior</w:t>
      </w:r>
    </w:p>
    <w:p w14:paraId="3FAF7CB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Pe perioada exercitării mandatului de viceprimar se suspendă contractul de muncă, respectiv raportul de serviciu al acestuia, în cadrul unei instituţii sau autorităţi publice ori în </w:t>
      </w:r>
      <w:r w:rsidRPr="00E61A7E">
        <w:rPr>
          <w:rFonts w:ascii="Georgia" w:eastAsia="Times New Roman" w:hAnsi="Georgia" w:cs="Tahoma"/>
          <w:noProof/>
          <w:sz w:val="24"/>
          <w:szCs w:val="24"/>
          <w:lang w:eastAsia="ro-RO"/>
        </w:rPr>
        <w:lastRenderedPageBreak/>
        <w:t>cadrul regiilor autonome sau societăţilor cu capital integral ori majoritar de stat sau al unităţilor administrativ-teritoriale, cu excepţia situaţiilor prevăzute de lege.</w:t>
      </w:r>
    </w:p>
    <w:p w14:paraId="4A5096E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Consilierul local, al cărui raport de serviciu ori contract individual de muncă este suspendat, în condiţiile legii, la data începerii exercitării mandatului, îşi reia activitatea în executarea aceluiaşi raport de serviciu sau contract individual de muncă, după caz, la încetarea mandatului de consilier local.</w:t>
      </w:r>
    </w:p>
    <w:p w14:paraId="10B90F2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Sunt exceptate de la suspendarea contractului de muncă sau a actului de numire cadrele didactice, cercetătorii ştiinţifici, persoanele care deţin funcţii sau desfăşoară activităţi în domeniul creaţiei literar-artistice.</w:t>
      </w:r>
    </w:p>
    <w:p w14:paraId="2686333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În funcţiile deţinute de persoanele ale căror contracte de muncă sau acte de numire au fost suspendate potrivit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 xml:space="preserve"> pot fi numite sau angajate alte persoane, numai pe durată determinată.</w:t>
      </w:r>
    </w:p>
    <w:p w14:paraId="056790B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La încetarea mandatului de viceprimar, persoanele în cauză îşi reiau activitatea în executarea aceloraşi contracte de muncă sau raporturi de serviciu, după caz. La stabilirea clasei şi a gradului de încadrare se iau în calcul şi perioadele lucrate în funcţiile de demnitate publică alese.</w:t>
      </w:r>
    </w:p>
    <w:p w14:paraId="7128484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(6) </w:t>
      </w:r>
      <w:r w:rsidRPr="00E61A7E">
        <w:rPr>
          <w:rFonts w:ascii="Georgia" w:eastAsia="Times New Roman" w:hAnsi="Georgia" w:cs="Tahoma"/>
          <w:noProof/>
          <w:sz w:val="24"/>
          <w:szCs w:val="24"/>
          <w:lang w:eastAsia="ro-RO"/>
        </w:rPr>
        <w:t>În cazul în care conducerea persoanei juridice refuză reluarea activităţii în funcţia deţinută anterior alegerii, persoana în cauză se poate adresa instanţei de judecată competente, cererea fiind scutită de taxa de timbru judiciar.</w:t>
      </w:r>
    </w:p>
    <w:p w14:paraId="3169865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(7) </w:t>
      </w:r>
      <w:r w:rsidRPr="00E61A7E">
        <w:rPr>
          <w:rFonts w:ascii="Georgia" w:eastAsia="Times New Roman" w:hAnsi="Georgia" w:cs="Tahoma"/>
          <w:noProof/>
          <w:sz w:val="24"/>
          <w:szCs w:val="24"/>
          <w:lang w:eastAsia="ro-RO"/>
        </w:rPr>
        <w:t xml:space="preserve">Persoanelor prevăzute la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 xml:space="preserve"> nu li se poate modifica sau desface contractul de muncă pentru motive ce nu le sunt imputabile timp de 2 ani de la data încetării mandatului, cu excepţiile prevăzute de lege.</w:t>
      </w:r>
    </w:p>
    <w:p w14:paraId="38527FA8"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4FF82CA4"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61</w:t>
      </w:r>
    </w:p>
    <w:p w14:paraId="7ED57CE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Indemnizaţia</w:t>
      </w:r>
    </w:p>
    <w:p w14:paraId="5F255DE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Pentru participarea la şedinţele consiliului şi ale comisiilor de specialitate, consilierii locali au dreptul la o indemnizaţie lunară. Viceprimarilor nu li se acordă indemnizaţie pentru participarea la şedinţe.</w:t>
      </w:r>
    </w:p>
    <w:p w14:paraId="3790DC9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Indemnizaţia lunară pentru consilierii locali care participă la şedinţele ordinare ale consiliului local şi ale comisiilor de specialitate este în cuantum de până la 10% din indemnizaţia lunară a primarului, în condiţiile </w:t>
      </w:r>
      <w:hyperlink w:history="1">
        <w:r w:rsidRPr="00E61A7E">
          <w:rPr>
            <w:rFonts w:ascii="Georgia" w:eastAsia="Times New Roman" w:hAnsi="Georgia" w:cs="Tahoma"/>
            <w:noProof/>
            <w:color w:val="0000FF"/>
            <w:sz w:val="24"/>
            <w:szCs w:val="24"/>
            <w:u w:val="single"/>
            <w:lang w:eastAsia="ro-RO"/>
          </w:rPr>
          <w:t>Ordonanţei de urgenţă a Guvernului nr. 57/2019</w:t>
        </w:r>
      </w:hyperlink>
      <w:r w:rsidRPr="00E61A7E">
        <w:rPr>
          <w:rFonts w:ascii="Georgia" w:eastAsia="Times New Roman" w:hAnsi="Georgia" w:cs="Tahoma"/>
          <w:noProof/>
          <w:sz w:val="24"/>
          <w:szCs w:val="24"/>
          <w:lang w:eastAsia="ro-RO"/>
        </w:rPr>
        <w:t>, cu modificările şi completările ulterioare, respectiv ale regulamentului de organizare şi funcţionare a autorităţii deliberative.</w:t>
      </w:r>
    </w:p>
    <w:p w14:paraId="4B6C172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Consilierii locali au dreptul la indemnizaţia lunară doar dacă participă la cel puţin o şedinţă</w:t>
      </w:r>
      <w:r w:rsidR="00CE7BAD" w:rsidRPr="00E61A7E">
        <w:rPr>
          <w:rFonts w:ascii="Georgia" w:eastAsia="Times New Roman" w:hAnsi="Georgia" w:cs="Tahoma"/>
          <w:noProof/>
          <w:sz w:val="24"/>
          <w:szCs w:val="24"/>
          <w:lang w:eastAsia="ro-RO"/>
        </w:rPr>
        <w:t xml:space="preserve"> ordinară</w:t>
      </w:r>
      <w:r w:rsidRPr="00E61A7E">
        <w:rPr>
          <w:rFonts w:ascii="Georgia" w:eastAsia="Times New Roman" w:hAnsi="Georgia" w:cs="Tahoma"/>
          <w:noProof/>
          <w:sz w:val="24"/>
          <w:szCs w:val="24"/>
          <w:lang w:eastAsia="ro-RO"/>
        </w:rPr>
        <w:t xml:space="preserve"> a autorităţii deliberative şi o şedinţă a comisiei de specialitate, pe lună, desfăşurate în condiţiile legii.</w:t>
      </w:r>
    </w:p>
    <w:p w14:paraId="0CC0FBC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Consilierii locali au dreptul la decontarea, în condiţiile legii, a cheltuielilor legate de exercitarea mandatului, respectiv plata cheltuielilor de transport, cazare, indemnizaţia de delegare sau deplasare, după caz, precum şi a altor cheltuieli prevăzute de lege, altele decât indemnizaţia prevăzută la alin. (1).</w:t>
      </w:r>
    </w:p>
    <w:p w14:paraId="6287B524"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Indemnizaţia lunară pentru consilierii locali care participă la şedinţele consiliului local şi ale comisiilor de specialitate se calculează după formula:</w:t>
      </w:r>
    </w:p>
    <w:p w14:paraId="0B3D1A9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 xml:space="preserve">I_L = a x I_P x (0,65 x P_CL/N_ŞCL+ 0,35 x P_CS/N_ŞCS), </w:t>
      </w:r>
    </w:p>
    <w:p w14:paraId="4231FE01"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unde „I_L“ este indemnizaţia lunară pentru consilierul local; „a“ este procentul stabilit de consiliul local, care este mai mic sau egal cu 10% din indemnizaţia lunară a primarului (I_P); „I_P“ este indemnizaţia lunară a primarului; „P_CL“ este numărul de participări ale consilierului local la şedinţele consiliului local din luna respectivă; „P_CS“ este numărul de participări ale consilierului local la şedinţele comisiilor de specialitate din care face parte din luna respectivă; „N_ŞCL“ reprezintă numărul şedinţelor ordinare şi extraordinare ale consiliului local din luna respectivă; „N_ŞCS“ reprezintă numărul şedinţelor comisiilor de specialitate din care face parte consilierul local din luna respectivă.</w:t>
      </w:r>
    </w:p>
    <w:p w14:paraId="12EA3C7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(6) </w:t>
      </w:r>
      <w:r w:rsidRPr="00E61A7E">
        <w:rPr>
          <w:rFonts w:ascii="Georgia" w:eastAsia="Times New Roman" w:hAnsi="Georgia" w:cs="Tahoma"/>
          <w:noProof/>
          <w:sz w:val="24"/>
          <w:szCs w:val="24"/>
          <w:lang w:eastAsia="ro-RO"/>
        </w:rPr>
        <w:t xml:space="preserve">Plata indemnizaţiilor stabilite potrivit prevederilor </w:t>
      </w:r>
      <w:hyperlink w:history="1">
        <w:r w:rsidRPr="00E61A7E">
          <w:rPr>
            <w:rFonts w:ascii="Georgia" w:eastAsia="Times New Roman" w:hAnsi="Georgia" w:cs="Tahoma"/>
            <w:noProof/>
            <w:color w:val="0000FF"/>
            <w:sz w:val="24"/>
            <w:szCs w:val="24"/>
            <w:u w:val="single"/>
            <w:lang w:eastAsia="ro-RO"/>
          </w:rPr>
          <w:t>alin. (2)</w:t>
        </w:r>
      </w:hyperlink>
      <w:r w:rsidRPr="00E61A7E">
        <w:rPr>
          <w:rFonts w:ascii="Georgia" w:eastAsia="Times New Roman" w:hAnsi="Georgia" w:cs="Tahoma"/>
          <w:noProof/>
          <w:sz w:val="24"/>
          <w:szCs w:val="24"/>
          <w:lang w:eastAsia="ro-RO"/>
        </w:rPr>
        <w:t xml:space="preserve"> şi </w:t>
      </w:r>
      <w:hyperlink w:history="1">
        <w:r w:rsidRPr="00E61A7E">
          <w:rPr>
            <w:rFonts w:ascii="Georgia" w:eastAsia="Times New Roman" w:hAnsi="Georgia" w:cs="Tahoma"/>
            <w:noProof/>
            <w:color w:val="0000FF"/>
            <w:sz w:val="24"/>
            <w:szCs w:val="24"/>
            <w:u w:val="single"/>
            <w:lang w:eastAsia="ro-RO"/>
          </w:rPr>
          <w:t>(3)</w:t>
        </w:r>
      </w:hyperlink>
      <w:r w:rsidRPr="00E61A7E">
        <w:rPr>
          <w:rFonts w:ascii="Georgia" w:eastAsia="Times New Roman" w:hAnsi="Georgia" w:cs="Tahoma"/>
          <w:noProof/>
          <w:sz w:val="24"/>
          <w:szCs w:val="24"/>
          <w:lang w:eastAsia="ro-RO"/>
        </w:rPr>
        <w:t xml:space="preserve"> se efectuează exclusiv din veniturile secţiunii de funcţionare din bugetul unităţii/subdiviziunii administrativ-teritoriale.</w:t>
      </w:r>
    </w:p>
    <w:p w14:paraId="3F1E5B6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(7) </w:t>
      </w:r>
      <w:r w:rsidRPr="00E61A7E">
        <w:rPr>
          <w:rFonts w:ascii="Georgia" w:eastAsia="Times New Roman" w:hAnsi="Georgia" w:cs="Tahoma"/>
          <w:noProof/>
          <w:sz w:val="24"/>
          <w:szCs w:val="24"/>
          <w:lang w:eastAsia="ro-RO"/>
        </w:rPr>
        <w:t xml:space="preserve">Prevederile </w:t>
      </w:r>
      <w:hyperlink w:history="1">
        <w:r w:rsidRPr="00E61A7E">
          <w:rPr>
            <w:rFonts w:ascii="Georgia" w:eastAsia="Times New Roman" w:hAnsi="Georgia" w:cs="Tahoma"/>
            <w:noProof/>
            <w:color w:val="0000FF"/>
            <w:sz w:val="24"/>
            <w:szCs w:val="24"/>
            <w:u w:val="single"/>
            <w:lang w:eastAsia="ro-RO"/>
          </w:rPr>
          <w:t>alin. (1)-(4)</w:t>
        </w:r>
      </w:hyperlink>
      <w:r w:rsidRPr="00E61A7E">
        <w:rPr>
          <w:rFonts w:ascii="Georgia" w:eastAsia="Times New Roman" w:hAnsi="Georgia" w:cs="Tahoma"/>
          <w:noProof/>
          <w:sz w:val="24"/>
          <w:szCs w:val="24"/>
          <w:lang w:eastAsia="ro-RO"/>
        </w:rPr>
        <w:t xml:space="preserve"> se aplică în mod corespunzător şi delegatului sătesc.</w:t>
      </w:r>
    </w:p>
    <w:p w14:paraId="0AA449E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 xml:space="preserve">(8) </w:t>
      </w:r>
      <w:r w:rsidRPr="00E61A7E">
        <w:rPr>
          <w:rFonts w:ascii="Georgia" w:eastAsia="Times New Roman" w:hAnsi="Georgia" w:cs="Tahoma"/>
          <w:noProof/>
          <w:sz w:val="24"/>
          <w:szCs w:val="24"/>
          <w:lang w:eastAsia="ro-RO"/>
        </w:rPr>
        <w:t xml:space="preserve">Consiliul local poate hotărî diminuarea cuantumului indemnizaţiei prevăzute la </w:t>
      </w:r>
      <w:hyperlink w:history="1">
        <w:r w:rsidRPr="00E61A7E">
          <w:rPr>
            <w:rFonts w:ascii="Georgia" w:eastAsia="Times New Roman" w:hAnsi="Georgia" w:cs="Tahoma"/>
            <w:noProof/>
            <w:color w:val="0000FF"/>
            <w:sz w:val="24"/>
            <w:szCs w:val="24"/>
            <w:u w:val="single"/>
            <w:lang w:eastAsia="ro-RO"/>
          </w:rPr>
          <w:t>alin. (2)</w:t>
        </w:r>
      </w:hyperlink>
      <w:r w:rsidRPr="00E61A7E">
        <w:rPr>
          <w:rFonts w:ascii="Georgia" w:eastAsia="Times New Roman" w:hAnsi="Georgia" w:cs="Tahoma"/>
          <w:noProof/>
          <w:sz w:val="24"/>
          <w:szCs w:val="24"/>
          <w:lang w:eastAsia="ro-RO"/>
        </w:rPr>
        <w:t xml:space="preserve"> şi a cotei în care se face decontarea conform prevederilor alin. (4), în concordanţă cu posibilităţile de finanţare.</w:t>
      </w:r>
    </w:p>
    <w:p w14:paraId="5BB4804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(9) </w:t>
      </w:r>
      <w:r w:rsidRPr="00E61A7E">
        <w:rPr>
          <w:rFonts w:ascii="Georgia" w:eastAsia="Times New Roman" w:hAnsi="Georgia" w:cs="Tahoma"/>
          <w:noProof/>
          <w:sz w:val="24"/>
          <w:szCs w:val="24"/>
          <w:lang w:eastAsia="ro-RO"/>
        </w:rPr>
        <w:t>Drepturile băneşti cuvenite aleşilor locali, potrivit legii, pot fi cumulate cu pensia sau cu alte venituri, în condiţiile legii.</w:t>
      </w:r>
    </w:p>
    <w:p w14:paraId="36A92D2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(10) </w:t>
      </w:r>
      <w:r w:rsidRPr="00E61A7E">
        <w:rPr>
          <w:rFonts w:ascii="Georgia" w:eastAsia="Times New Roman" w:hAnsi="Georgia" w:cs="Tahoma"/>
          <w:noProof/>
          <w:sz w:val="24"/>
          <w:szCs w:val="24"/>
          <w:lang w:eastAsia="ro-RO"/>
        </w:rPr>
        <w:t>Consilierii locali şi delegatul sătesc care participă la şedinţele de consiliu local, organizate în timpul programului de lucru, se consideră învoiţi de drept, fără a le fi afectat salariul şi celelalte drepturi ce le revin, potrivit legii, de la locul de muncă.</w:t>
      </w:r>
    </w:p>
    <w:p w14:paraId="13372950"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46388F3F"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62</w:t>
      </w:r>
    </w:p>
    <w:p w14:paraId="02DC2BA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Dreptul de iniţiativă în promovarea actelor administrative</w:t>
      </w:r>
    </w:p>
    <w:p w14:paraId="5384196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Aleşii locali au dreptul de iniţiativă în promovarea actelor administrative, individual sau în grup.</w:t>
      </w:r>
    </w:p>
    <w:p w14:paraId="0DCFA645"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722A565E" w14:textId="77777777" w:rsidR="0023031C" w:rsidRPr="00E61A7E" w:rsidRDefault="0023031C"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63</w:t>
      </w:r>
    </w:p>
    <w:p w14:paraId="5D4041E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Transportul</w:t>
      </w:r>
    </w:p>
    <w:p w14:paraId="052DB24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Aleşii locali care folosesc autoturismul proprietate personală sau mijloacele de transport în comun pentru a se deplasa din localitatea în care domiciliază în localitatea în care se desfăşoară şedinţa consiliului local sau a comisiilor de specialitate primesc contravaloarea transportului.</w:t>
      </w:r>
    </w:p>
    <w:p w14:paraId="451C584E"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6B74895E"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64</w:t>
      </w:r>
    </w:p>
    <w:p w14:paraId="70C6BD9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Formarea profesională</w:t>
      </w:r>
    </w:p>
    <w:p w14:paraId="1364B0D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Aleşii locali au dreptul la pregătire, formare şi perfecţionare profesională.</w:t>
      </w:r>
    </w:p>
    <w:p w14:paraId="18E1C1C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Aleşii locali beneficiază de plata programelor de pregătire, formare şi perfecţionare profesională organizate în condiţiile legii, în decursul mandatului, a cheltuielilor de transport, cazare, masă, a indemnizaţiilor de delegare sau deplasare, după caz, în condiţiile legii.</w:t>
      </w:r>
    </w:p>
    <w:p w14:paraId="27D32783"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Autorităţile şi instituţiile publice au obligaţia să prevadă în bugetul local sumele necesare pentru programele de pregătire, formare şi perfecţionare profesională organizate de Institutul Naţional de Administraţie sau alţi furnizori de formare şi perfecţionare profesională în decursul mandatului, precum şi cheltuielile prevăzute la </w:t>
      </w:r>
      <w:hyperlink w:history="1">
        <w:r w:rsidRPr="00E61A7E">
          <w:rPr>
            <w:rFonts w:ascii="Georgia" w:eastAsia="Times New Roman" w:hAnsi="Georgia" w:cs="Tahoma"/>
            <w:noProof/>
            <w:color w:val="0000FF"/>
            <w:sz w:val="24"/>
            <w:szCs w:val="24"/>
            <w:u w:val="single"/>
            <w:lang w:eastAsia="ro-RO"/>
          </w:rPr>
          <w:t>alin. (2)</w:t>
        </w:r>
      </w:hyperlink>
      <w:r w:rsidRPr="00E61A7E">
        <w:rPr>
          <w:rFonts w:ascii="Georgia" w:eastAsia="Times New Roman" w:hAnsi="Georgia" w:cs="Tahoma"/>
          <w:noProof/>
          <w:sz w:val="24"/>
          <w:szCs w:val="24"/>
          <w:lang w:eastAsia="ro-RO"/>
        </w:rPr>
        <w:t xml:space="preserve"> destinate aleşilor locali, organizate la iniţiativa ori în interesul autorităţii sau instituţiei publice.</w:t>
      </w:r>
    </w:p>
    <w:p w14:paraId="6A9FA5FA"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09AF5C6A"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65</w:t>
      </w:r>
    </w:p>
    <w:p w14:paraId="2778F3E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Accesul la informaţii</w:t>
      </w:r>
    </w:p>
    <w:p w14:paraId="66318A8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Dreptul aleşilor locali de a avea acces la orice informaţie de interes public nu poate fi îngrădit.</w:t>
      </w:r>
    </w:p>
    <w:p w14:paraId="159C644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Autorităţile administraţiei publice centrale şi locale, instituţiile, serviciile publice, precum şi persoanele juridice de drept privat sunt obligate să asigure informarea corectă a aleşilor locali, potrivit competenţelor ce le revin, asupra treburilor publice şi asupra problemelor de interes local.</w:t>
      </w:r>
    </w:p>
    <w:p w14:paraId="2BC03F67"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094D2811"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66</w:t>
      </w:r>
    </w:p>
    <w:p w14:paraId="7006B8E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Dreptul la asociere</w:t>
      </w:r>
    </w:p>
    <w:p w14:paraId="4CEFDCD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Aleşii locali se pot asocia liber în partide politice şi în alte forme de asociere, în condiţiile legii.</w:t>
      </w:r>
    </w:p>
    <w:p w14:paraId="28F71D9C" w14:textId="77777777" w:rsidR="00176E22" w:rsidRPr="00E61A7E" w:rsidRDefault="00176E22" w:rsidP="00E61A7E">
      <w:pPr>
        <w:spacing w:after="0" w:line="240" w:lineRule="auto"/>
        <w:jc w:val="both"/>
        <w:rPr>
          <w:rFonts w:ascii="Georgia" w:eastAsia="Times New Roman" w:hAnsi="Georgia" w:cs="Tahoma"/>
          <w:b/>
          <w:bCs/>
          <w:color w:val="8B0000"/>
          <w:sz w:val="24"/>
          <w:szCs w:val="24"/>
          <w:lang w:eastAsia="ro-RO"/>
        </w:rPr>
      </w:pPr>
    </w:p>
    <w:p w14:paraId="2B37C1CA" w14:textId="77777777" w:rsidR="00F07245" w:rsidRPr="00E61A7E" w:rsidRDefault="00F07245" w:rsidP="00E61A7E">
      <w:pPr>
        <w:spacing w:after="0" w:line="240" w:lineRule="auto"/>
        <w:jc w:val="both"/>
        <w:rPr>
          <w:rFonts w:ascii="Georgia" w:eastAsia="Times New Roman" w:hAnsi="Georgia" w:cs="Tahoma"/>
          <w:b/>
          <w:bCs/>
          <w:color w:val="8B0000"/>
          <w:sz w:val="24"/>
          <w:szCs w:val="24"/>
          <w:lang w:eastAsia="ro-RO"/>
        </w:rPr>
      </w:pPr>
    </w:p>
    <w:p w14:paraId="15122D3D" w14:textId="77777777" w:rsidR="00F07245" w:rsidRPr="00E61A7E" w:rsidRDefault="00F07245" w:rsidP="00E61A7E">
      <w:pPr>
        <w:spacing w:after="0" w:line="240" w:lineRule="auto"/>
        <w:jc w:val="both"/>
        <w:rPr>
          <w:rFonts w:ascii="Georgia" w:eastAsia="Times New Roman" w:hAnsi="Georgia" w:cs="Tahoma"/>
          <w:b/>
          <w:bCs/>
          <w:color w:val="8B0000"/>
          <w:sz w:val="24"/>
          <w:szCs w:val="24"/>
          <w:lang w:eastAsia="ro-RO"/>
        </w:rPr>
      </w:pPr>
    </w:p>
    <w:p w14:paraId="755E423E" w14:textId="77777777" w:rsidR="00F07245" w:rsidRPr="00E61A7E" w:rsidRDefault="00F07245" w:rsidP="00E61A7E">
      <w:pPr>
        <w:spacing w:after="0" w:line="240" w:lineRule="auto"/>
        <w:jc w:val="both"/>
        <w:rPr>
          <w:rFonts w:ascii="Georgia" w:eastAsia="Times New Roman" w:hAnsi="Georgia" w:cs="Tahoma"/>
          <w:b/>
          <w:bCs/>
          <w:color w:val="8B0000"/>
          <w:sz w:val="24"/>
          <w:szCs w:val="24"/>
          <w:lang w:eastAsia="ro-RO"/>
        </w:rPr>
      </w:pPr>
    </w:p>
    <w:p w14:paraId="3C20307F" w14:textId="77777777" w:rsidR="00F07245" w:rsidRPr="00E61A7E" w:rsidRDefault="00F07245" w:rsidP="00E61A7E">
      <w:pPr>
        <w:spacing w:after="0" w:line="240" w:lineRule="auto"/>
        <w:jc w:val="both"/>
        <w:rPr>
          <w:rFonts w:ascii="Georgia" w:eastAsia="Times New Roman" w:hAnsi="Georgia" w:cs="Tahoma"/>
          <w:b/>
          <w:bCs/>
          <w:color w:val="8B0000"/>
          <w:sz w:val="24"/>
          <w:szCs w:val="24"/>
          <w:lang w:eastAsia="ro-RO"/>
        </w:rPr>
      </w:pPr>
    </w:p>
    <w:p w14:paraId="39F1483C" w14:textId="77777777" w:rsidR="00F07245" w:rsidRPr="00E61A7E" w:rsidRDefault="00F07245" w:rsidP="00E61A7E">
      <w:pPr>
        <w:spacing w:after="0" w:line="240" w:lineRule="auto"/>
        <w:jc w:val="both"/>
        <w:rPr>
          <w:rFonts w:ascii="Georgia" w:eastAsia="Times New Roman" w:hAnsi="Georgia" w:cs="Tahoma"/>
          <w:b/>
          <w:bCs/>
          <w:color w:val="8B0000"/>
          <w:sz w:val="24"/>
          <w:szCs w:val="24"/>
          <w:lang w:eastAsia="ro-RO"/>
        </w:rPr>
      </w:pPr>
    </w:p>
    <w:p w14:paraId="786D064D" w14:textId="77777777" w:rsidR="00F07245" w:rsidRPr="00E61A7E" w:rsidRDefault="00F07245" w:rsidP="00E61A7E">
      <w:pPr>
        <w:spacing w:after="0" w:line="240" w:lineRule="auto"/>
        <w:jc w:val="both"/>
        <w:rPr>
          <w:rFonts w:ascii="Georgia" w:eastAsia="Times New Roman" w:hAnsi="Georgia" w:cs="Tahoma"/>
          <w:b/>
          <w:bCs/>
          <w:color w:val="8B0000"/>
          <w:sz w:val="24"/>
          <w:szCs w:val="24"/>
          <w:lang w:eastAsia="ro-RO"/>
        </w:rPr>
      </w:pPr>
    </w:p>
    <w:p w14:paraId="0997B661"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Secţiunea a 3-a</w:t>
      </w:r>
    </w:p>
    <w:p w14:paraId="1C3C6B33"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Obligaţiile aleşilor locali</w:t>
      </w:r>
    </w:p>
    <w:p w14:paraId="54E953B3"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67</w:t>
      </w:r>
    </w:p>
    <w:p w14:paraId="163CE18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Respectarea legii</w:t>
      </w:r>
    </w:p>
    <w:p w14:paraId="38A3E5C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 xml:space="preserve">(1) </w:t>
      </w:r>
      <w:r w:rsidRPr="00E61A7E">
        <w:rPr>
          <w:rFonts w:ascii="Georgia" w:eastAsia="Times New Roman" w:hAnsi="Georgia" w:cs="Tahoma"/>
          <w:noProof/>
          <w:sz w:val="24"/>
          <w:szCs w:val="24"/>
          <w:lang w:eastAsia="ro-RO"/>
        </w:rPr>
        <w:t>Aleşii locali sunt obligaţi să respecte Constituţia şi legile ţării, precum şi să se supună regulilor de curtoazie şi disciplină şi să nu folosească în cuvântul lor sau în relaţiile cu cetăţenii expresii injurioase, ofensatoare ori calomnioase.</w:t>
      </w:r>
    </w:p>
    <w:p w14:paraId="02B3144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Consilierii locali sunt obligaţi să respecte regulamentul de organizare şi funcţionare a consiliului local.</w:t>
      </w:r>
    </w:p>
    <w:p w14:paraId="2B1DD3D7"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3254B61A"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68</w:t>
      </w:r>
    </w:p>
    <w:p w14:paraId="76DAC98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Participarea la lucrările consiliului local şi ale comisiilor de specialitate</w:t>
      </w:r>
    </w:p>
    <w:p w14:paraId="42712D5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Consilierii locali şi viceprimarii nu pot lipsi de la lucrările consiliului local sau ale comisiilor de specialitate din care fac parte, cu excepţia situaţiilor prevăzute în regulamentul de organizare şi funcţionare.</w:t>
      </w:r>
    </w:p>
    <w:p w14:paraId="0AE4FD35"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0DD2A03E"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69</w:t>
      </w:r>
    </w:p>
    <w:p w14:paraId="645A10A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Buna-credinţă şi fidelitatea</w:t>
      </w:r>
    </w:p>
    <w:p w14:paraId="6E3E0EB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Consilierii locali aflaţi în serviciul colectivităţii locale, în calitatea lor de reprezentanţi legali ai unităţilor/subdiviziunilor administrativ-teritoriale, au îndatorirea de a participa, pe durata mandatului, la exercitarea competenţelor autorităţilor administraţiei publice locale din care fac parte sau pe care le reprezintă, după caz, cu bună-credinţă şi fidelitate faţă de ţară şi de colectivitatea care i-a ales.</w:t>
      </w:r>
    </w:p>
    <w:p w14:paraId="5DC67A56"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22500D96"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70</w:t>
      </w:r>
    </w:p>
    <w:p w14:paraId="7425ECE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Probitatea şi discreţia profesională</w:t>
      </w:r>
    </w:p>
    <w:p w14:paraId="6DFD9F8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Aleşii locali sunt obligaţi la probitate şi discreţie profesională.</w:t>
      </w:r>
    </w:p>
    <w:p w14:paraId="35DEAB08"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3A541E69"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71</w:t>
      </w:r>
    </w:p>
    <w:p w14:paraId="481F671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Cinstea şi corectitudinea</w:t>
      </w:r>
    </w:p>
    <w:p w14:paraId="77C2484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În exercitarea mandatului, aleşii locali sunt obligaţi să dea dovadă de cinste şi corectitudine; este interzis alesului local să ceară, pentru sine sau pentru altul, bani, foloase materiale sau alte avantaje.</w:t>
      </w:r>
    </w:p>
    <w:p w14:paraId="735C8A3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Aleşii locali nu pot face uz şi nu se pot prevala de această calitate în exercitarea unei activităţi de interes personal.</w:t>
      </w:r>
    </w:p>
    <w:p w14:paraId="40301F1A"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1125F34D"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72</w:t>
      </w:r>
    </w:p>
    <w:p w14:paraId="77F3960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Dispoziţii privind obligaţiile de informare pentru aleşii locali</w:t>
      </w:r>
    </w:p>
    <w:p w14:paraId="56D0830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Aleşii locali sunt obligaţi ca, în exercitarea mandatului, să organizeze periodic, cel puţin o dată pe trimestru, întâlniri cu cetăţenii, să acorde audienţe şi să prezinte în consiliul local o informare privind problemele ridicate la întâlnirea cu cetăţenii.</w:t>
      </w:r>
    </w:p>
    <w:p w14:paraId="1840A68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Fiecare consilier local, precum şi viceprimarii sunt obligaţi să prezinte un raport anual de activitate, care este făcut public prin grija secretarului general.</w:t>
      </w:r>
    </w:p>
    <w:p w14:paraId="0342295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În urma efectuării unor deplasări în străinătate pentru exercitarea unor atribuţii stabilite prin lege, aleşii locali sunt obligaţi să prezinte la prima şedinţă ordinară a autorităţii deliberative o informare privind deplasările efectuate. Termenul maxim de prezentare a informării este de 45 de zile de la data încheierii deplasării.</w:t>
      </w:r>
    </w:p>
    <w:p w14:paraId="1C39D33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În cazul nerespectării prevederilor </w:t>
      </w:r>
      <w:hyperlink w:history="1">
        <w:r w:rsidRPr="00E61A7E">
          <w:rPr>
            <w:rFonts w:ascii="Georgia" w:eastAsia="Times New Roman" w:hAnsi="Georgia" w:cs="Tahoma"/>
            <w:noProof/>
            <w:color w:val="0000FF"/>
            <w:sz w:val="24"/>
            <w:szCs w:val="24"/>
            <w:u w:val="single"/>
            <w:lang w:eastAsia="ro-RO"/>
          </w:rPr>
          <w:t>alin. (3)</w:t>
        </w:r>
      </w:hyperlink>
      <w:r w:rsidRPr="00E61A7E">
        <w:rPr>
          <w:rFonts w:ascii="Georgia" w:eastAsia="Times New Roman" w:hAnsi="Georgia" w:cs="Tahoma"/>
          <w:noProof/>
          <w:sz w:val="24"/>
          <w:szCs w:val="24"/>
          <w:lang w:eastAsia="ro-RO"/>
        </w:rPr>
        <w:t>, aleşii locali suportă cheltuielile deplasării.</w:t>
      </w:r>
    </w:p>
    <w:p w14:paraId="7167C2AF"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73</w:t>
      </w:r>
    </w:p>
    <w:p w14:paraId="34A4BA2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Transparenţa activităţii</w:t>
      </w:r>
    </w:p>
    <w:p w14:paraId="2E85FFF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Primarul este obligat ca, prin intermediul secretarului general şi al aparatului de specialitate, să pună la dispoziţie consilierilor locali, la cererea acestora, în termen de cel mult 10 zile lucrătoare, informaţiile necesare în vederea îndeplinirii mandatului în condiţiile legii.</w:t>
      </w:r>
    </w:p>
    <w:p w14:paraId="65B9C7D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Consilierii locali pot adresa întrebări şi interpelări primarului sau viceprimarului.</w:t>
      </w:r>
    </w:p>
    <w:p w14:paraId="2333D7B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Răspunsul solicitat în conformitate cu prevederile </w:t>
      </w:r>
      <w:hyperlink w:history="1">
        <w:r w:rsidRPr="00E61A7E">
          <w:rPr>
            <w:rFonts w:ascii="Georgia" w:eastAsia="Times New Roman" w:hAnsi="Georgia" w:cs="Tahoma"/>
            <w:noProof/>
            <w:color w:val="0000FF"/>
            <w:sz w:val="24"/>
            <w:szCs w:val="24"/>
            <w:u w:val="single"/>
            <w:lang w:eastAsia="ro-RO"/>
          </w:rPr>
          <w:t>alin. (2)</w:t>
        </w:r>
      </w:hyperlink>
      <w:r w:rsidRPr="00E61A7E">
        <w:rPr>
          <w:rFonts w:ascii="Georgia" w:eastAsia="Times New Roman" w:hAnsi="Georgia" w:cs="Tahoma"/>
          <w:noProof/>
          <w:sz w:val="24"/>
          <w:szCs w:val="24"/>
          <w:lang w:eastAsia="ro-RO"/>
        </w:rPr>
        <w:t xml:space="preserve"> se transmite, de regulă, imediat sau, dacă nu este posibil, la următoarea şedinţă a consiliului local.</w:t>
      </w:r>
    </w:p>
    <w:p w14:paraId="16E7A78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Cel interpelat are obligaţia de a răspunde în scris sau, după caz, oral până cel mai târziu la următoarea şedinţă a consiliului local.</w:t>
      </w:r>
    </w:p>
    <w:p w14:paraId="5012BF48" w14:textId="77777777" w:rsidR="0023031C" w:rsidRPr="00E61A7E" w:rsidRDefault="0023031C" w:rsidP="00E61A7E">
      <w:pPr>
        <w:spacing w:after="0" w:line="240" w:lineRule="auto"/>
        <w:jc w:val="both"/>
        <w:rPr>
          <w:rFonts w:ascii="Georgia" w:eastAsia="Times New Roman" w:hAnsi="Georgia" w:cs="Tahoma"/>
          <w:b/>
          <w:bCs/>
          <w:color w:val="8B0000"/>
          <w:sz w:val="24"/>
          <w:szCs w:val="24"/>
          <w:lang w:eastAsia="ro-RO"/>
        </w:rPr>
      </w:pPr>
    </w:p>
    <w:p w14:paraId="7A4113CE"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Capitolul VII</w:t>
      </w:r>
    </w:p>
    <w:p w14:paraId="2DA1C032"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lastRenderedPageBreak/>
        <w:t>Incompatibilităţile aleşilor locali şi conflictul de interese</w:t>
      </w:r>
    </w:p>
    <w:p w14:paraId="31570978"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74</w:t>
      </w:r>
    </w:p>
    <w:p w14:paraId="7313091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Regimul incompatibilităţilor aplicabil funcţiei de viceprimar şi de consilier local</w:t>
      </w:r>
    </w:p>
    <w:p w14:paraId="3C51E3D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Regimul incompatibilităţilor aplicabil funcţiei de viceprimar şi de consilier local este cel prevăzut în </w:t>
      </w:r>
      <w:hyperlink w:history="1">
        <w:r w:rsidRPr="00E61A7E">
          <w:rPr>
            <w:rFonts w:ascii="Georgia" w:eastAsia="Times New Roman" w:hAnsi="Georgia" w:cs="Tahoma"/>
            <w:noProof/>
            <w:color w:val="0000FF"/>
            <w:sz w:val="24"/>
            <w:szCs w:val="24"/>
            <w:u w:val="single"/>
            <w:lang w:eastAsia="ro-RO"/>
          </w:rPr>
          <w:t>cartea I titlul IV din Legea nr. 161/2003</w:t>
        </w:r>
      </w:hyperlink>
      <w:r w:rsidRPr="00E61A7E">
        <w:rPr>
          <w:rFonts w:ascii="Georgia" w:eastAsia="Times New Roman" w:hAnsi="Georgia" w:cs="Tahoma"/>
          <w:noProof/>
          <w:sz w:val="24"/>
          <w:szCs w:val="24"/>
          <w:lang w:eastAsia="ro-RO"/>
        </w:rPr>
        <w:t>, cu modificările şi completările ulterioare.</w:t>
      </w:r>
    </w:p>
    <w:p w14:paraId="2C9FB45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Constatarea şi sancţionarea stării de incompatibilitate şi a conflictului de interese pentru persoanele care ocupă funcţiile prevăzute la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 xml:space="preserve"> se fac în condiţiile </w:t>
      </w:r>
      <w:hyperlink w:history="1">
        <w:r w:rsidRPr="00E61A7E">
          <w:rPr>
            <w:rFonts w:ascii="Georgia" w:eastAsia="Times New Roman" w:hAnsi="Georgia" w:cs="Tahoma"/>
            <w:noProof/>
            <w:color w:val="0000FF"/>
            <w:sz w:val="24"/>
            <w:szCs w:val="24"/>
            <w:u w:val="single"/>
            <w:lang w:eastAsia="ro-RO"/>
          </w:rPr>
          <w:t>Legii nr. 176/2010</w:t>
        </w:r>
      </w:hyperlink>
      <w:r w:rsidRPr="00E61A7E">
        <w:rPr>
          <w:rFonts w:ascii="Georgia" w:eastAsia="Times New Roman" w:hAnsi="Georgia" w:cs="Tahoma"/>
          <w:noProof/>
          <w:sz w:val="24"/>
          <w:szCs w:val="24"/>
          <w:lang w:eastAsia="ro-RO"/>
        </w:rPr>
        <w:t xml:space="preserve">, cu modificările şi completările ulterioare, şi ale </w:t>
      </w:r>
      <w:hyperlink w:history="1">
        <w:r w:rsidRPr="00E61A7E">
          <w:rPr>
            <w:rFonts w:ascii="Georgia" w:eastAsia="Times New Roman" w:hAnsi="Georgia" w:cs="Tahoma"/>
            <w:noProof/>
            <w:color w:val="0000FF"/>
            <w:sz w:val="24"/>
            <w:szCs w:val="24"/>
            <w:u w:val="single"/>
            <w:lang w:eastAsia="ro-RO"/>
          </w:rPr>
          <w:t>Ordonanţei de urgenţă a Guvernului nr. 57/2019</w:t>
        </w:r>
      </w:hyperlink>
      <w:r w:rsidRPr="00E61A7E">
        <w:rPr>
          <w:rFonts w:ascii="Georgia" w:eastAsia="Times New Roman" w:hAnsi="Georgia" w:cs="Tahoma"/>
          <w:noProof/>
          <w:sz w:val="24"/>
          <w:szCs w:val="24"/>
          <w:lang w:eastAsia="ro-RO"/>
        </w:rPr>
        <w:t>, cu modificările şi completările ulterioare.</w:t>
      </w:r>
    </w:p>
    <w:p w14:paraId="05D6F8C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Prin activităţi în domeniul didactic pe care viceprimarul le poate desfăşura, în condiţiile legislaţiei speciale privind unele măsuri pentru asigurarea transparenţei în exercitarea demnităţilor publice şi a funcţiilor publice, se înţeleg activităţile prevăzute la </w:t>
      </w:r>
      <w:hyperlink w:history="1">
        <w:r w:rsidRPr="00E61A7E">
          <w:rPr>
            <w:rFonts w:ascii="Georgia" w:eastAsia="Times New Roman" w:hAnsi="Georgia" w:cs="Tahoma"/>
            <w:noProof/>
            <w:color w:val="0000FF"/>
            <w:sz w:val="24"/>
            <w:szCs w:val="24"/>
            <w:u w:val="single"/>
            <w:lang w:eastAsia="ro-RO"/>
          </w:rPr>
          <w:t>art. 462 alin. (2) din Ordonanţa de urgenţă a Guvernului nr. 57/2019</w:t>
        </w:r>
      </w:hyperlink>
      <w:r w:rsidRPr="00E61A7E">
        <w:rPr>
          <w:rFonts w:ascii="Georgia" w:eastAsia="Times New Roman" w:hAnsi="Georgia" w:cs="Tahoma"/>
          <w:noProof/>
          <w:sz w:val="24"/>
          <w:szCs w:val="24"/>
          <w:lang w:eastAsia="ro-RO"/>
        </w:rPr>
        <w:t>, cu modificările şi completările ulterioare.</w:t>
      </w:r>
    </w:p>
    <w:p w14:paraId="23139FF9"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42ECE295"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75</w:t>
      </w:r>
    </w:p>
    <w:p w14:paraId="14BD40C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Regimul general aplicabil conflictului de interese pentru funcţia de viceprimar şi de consilier local</w:t>
      </w:r>
    </w:p>
    <w:p w14:paraId="3B6AD32E"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Alesul local aflat în conflict de interese în condiţiile prevăzute de </w:t>
      </w:r>
      <w:hyperlink w:history="1">
        <w:r w:rsidRPr="00E61A7E">
          <w:rPr>
            <w:rFonts w:ascii="Georgia" w:eastAsia="Times New Roman" w:hAnsi="Georgia" w:cs="Tahoma"/>
            <w:noProof/>
            <w:color w:val="0000FF"/>
            <w:sz w:val="24"/>
            <w:szCs w:val="24"/>
            <w:u w:val="single"/>
            <w:lang w:eastAsia="ro-RO"/>
          </w:rPr>
          <w:t>cartea I titlul IV din Legea nr. 161/2003</w:t>
        </w:r>
      </w:hyperlink>
      <w:r w:rsidRPr="00E61A7E">
        <w:rPr>
          <w:rFonts w:ascii="Georgia" w:eastAsia="Times New Roman" w:hAnsi="Georgia" w:cs="Tahoma"/>
          <w:noProof/>
          <w:sz w:val="24"/>
          <w:szCs w:val="24"/>
          <w:lang w:eastAsia="ro-RO"/>
        </w:rPr>
        <w:t>, cu modificările şi completările ulterioare, are obligaţia să se abţină de la emiterea sau participarea la emiterea ori adoptarea actului administrativ, de la încheierea sau participarea la încheierea actului juridic respectiv, care ar putea produce un folos material pentru sine sau pentru:</w:t>
      </w:r>
    </w:p>
    <w:p w14:paraId="0C34711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soţ, soţie sau rude ori afini până la gradul al II-lea inclusiv;</w:t>
      </w:r>
    </w:p>
    <w:p w14:paraId="52E34FFA"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orice persoană fizică sau juridică faţă de care alesul local are calitatea de debitor al unei obligaţii;</w:t>
      </w:r>
    </w:p>
    <w:p w14:paraId="758014BD"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o societate la care deţine calitatea de asociat unic ori funcţia de administrator sau de la care obţine venituri;</w:t>
      </w:r>
    </w:p>
    <w:p w14:paraId="4DA89E94"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d) o altă autoritate din care face parte;</w:t>
      </w:r>
    </w:p>
    <w:p w14:paraId="58D880C9"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e) orice persoană fizică sau juridică, alta decât autoritatea din care face parte, care a făcut o plată către acesta sau a efectuat orice fel de cheltuieli ale acestuia;</w:t>
      </w:r>
    </w:p>
    <w:p w14:paraId="04D183E0"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f) o asociaţie sau fundaţie din care face parte.</w:t>
      </w:r>
    </w:p>
    <w:p w14:paraId="74BCEE9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În exercitarea funcţiei, consilierul local aflat în una dintre situaţiile prevăzute la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 xml:space="preserve"> are obligaţia să anunţe la începutul şedinţei consiliului local interesul personal pe care îl are la adoptarea hotărârii respective, anunţ care se consemnează în mod obligatoriu în procesul-verbal al şedinţei.</w:t>
      </w:r>
    </w:p>
    <w:p w14:paraId="0F19AB8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Ulterior anunţării interesului personal, consilierul local nu mai este luat în calcul pentru cvorumul necesar adoptării hotărârii consiliului cu privire la care acesta şi-a anunţat interesul şi nu are drept de vot la adoptarea acestei hotărâri.</w:t>
      </w:r>
    </w:p>
    <w:p w14:paraId="66D685B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Actele administrative emise ori adoptate sau actele juridice încheiate cu încălcarea prevederilor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 xml:space="preserve"> sunt lovite de nulitate absolută în condiţiile </w:t>
      </w:r>
      <w:hyperlink w:history="1">
        <w:r w:rsidRPr="00E61A7E">
          <w:rPr>
            <w:rFonts w:ascii="Georgia" w:eastAsia="Times New Roman" w:hAnsi="Georgia" w:cs="Tahoma"/>
            <w:noProof/>
            <w:color w:val="0000FF"/>
            <w:sz w:val="24"/>
            <w:szCs w:val="24"/>
            <w:u w:val="single"/>
            <w:lang w:eastAsia="ro-RO"/>
          </w:rPr>
          <w:t>Legii nr. 176/2010</w:t>
        </w:r>
      </w:hyperlink>
      <w:r w:rsidRPr="00E61A7E">
        <w:rPr>
          <w:rFonts w:ascii="Georgia" w:eastAsia="Times New Roman" w:hAnsi="Georgia" w:cs="Tahoma"/>
          <w:noProof/>
          <w:sz w:val="24"/>
          <w:szCs w:val="24"/>
          <w:lang w:eastAsia="ro-RO"/>
        </w:rPr>
        <w:t>, cu modificările şi completările ulterioare.</w:t>
      </w:r>
    </w:p>
    <w:p w14:paraId="4ED4298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 xml:space="preserve">Fapta aleşilor locali de a încălca prevederile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 xml:space="preserve"> şi legislaţia în materie privind conflictul de interese constituie abatere disciplinară şi se sancţionează cu diminuarea indemnizaţiei cu 10% pe o perioadă de maximum 6 luni.</w:t>
      </w:r>
    </w:p>
    <w:p w14:paraId="3C4AD3ED"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1DB0EC70"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276B4727"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59955B10"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76</w:t>
      </w:r>
    </w:p>
    <w:p w14:paraId="51D361F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Declaraţia de interese şi declaraţia de avere</w:t>
      </w:r>
    </w:p>
    <w:p w14:paraId="3562CCF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Aleşii locali au obligaţia să întocmească, să depună şi să actualizeze declaraţii de avere şi declaraţii de interese în conformitate cu prevederile </w:t>
      </w:r>
      <w:hyperlink w:history="1">
        <w:r w:rsidRPr="00E61A7E">
          <w:rPr>
            <w:rFonts w:ascii="Georgia" w:eastAsia="Times New Roman" w:hAnsi="Georgia" w:cs="Tahoma"/>
            <w:color w:val="0000FF"/>
            <w:sz w:val="24"/>
            <w:szCs w:val="24"/>
            <w:u w:val="single"/>
            <w:lang w:eastAsia="ro-RO"/>
          </w:rPr>
          <w:t>Legii nr. 176/2010</w:t>
        </w:r>
      </w:hyperlink>
      <w:r w:rsidRPr="00E61A7E">
        <w:rPr>
          <w:rFonts w:ascii="Georgia" w:eastAsia="Times New Roman" w:hAnsi="Georgia" w:cs="Tahoma"/>
          <w:sz w:val="24"/>
          <w:szCs w:val="24"/>
          <w:lang w:eastAsia="ro-RO"/>
        </w:rPr>
        <w:t>, cu modificările şi completările ulterioare.</w:t>
      </w:r>
    </w:p>
    <w:p w14:paraId="2A5E50CA"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7F4E112C"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77</w:t>
      </w:r>
    </w:p>
    <w:p w14:paraId="70F5C33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Sancţiuni pentru nedepunerea declaraţiei de avere şi a declaraţiei de interese</w:t>
      </w:r>
    </w:p>
    <w:p w14:paraId="1F4FD78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 xml:space="preserve">Nerespectarea prevederilor legale referitoare la procedura de depunere a declaraţiei de avere şi de interese prevăzute de lege atrage sancţiunile prevăzute de </w:t>
      </w:r>
      <w:hyperlink w:history="1">
        <w:r w:rsidRPr="00E61A7E">
          <w:rPr>
            <w:rFonts w:ascii="Georgia" w:eastAsia="Times New Roman" w:hAnsi="Georgia" w:cs="Tahoma"/>
            <w:color w:val="0000FF"/>
            <w:sz w:val="24"/>
            <w:szCs w:val="24"/>
            <w:u w:val="single"/>
            <w:lang w:eastAsia="ro-RO"/>
          </w:rPr>
          <w:t>Legea nr. 176/2010</w:t>
        </w:r>
      </w:hyperlink>
      <w:r w:rsidRPr="00E61A7E">
        <w:rPr>
          <w:rFonts w:ascii="Georgia" w:eastAsia="Times New Roman" w:hAnsi="Georgia" w:cs="Tahoma"/>
          <w:sz w:val="24"/>
          <w:szCs w:val="24"/>
          <w:lang w:eastAsia="ro-RO"/>
        </w:rPr>
        <w:t>, cu modificările şi completările ulterioare.</w:t>
      </w:r>
    </w:p>
    <w:p w14:paraId="550CEE59" w14:textId="77777777" w:rsidR="005D5B8B" w:rsidRPr="00E61A7E" w:rsidRDefault="005D5B8B" w:rsidP="00E61A7E">
      <w:pPr>
        <w:spacing w:after="0" w:line="240" w:lineRule="auto"/>
        <w:jc w:val="both"/>
        <w:rPr>
          <w:rFonts w:ascii="Georgia" w:eastAsia="Times New Roman" w:hAnsi="Georgia" w:cs="Tahoma"/>
          <w:sz w:val="24"/>
          <w:szCs w:val="24"/>
          <w:lang w:eastAsia="ro-RO"/>
        </w:rPr>
      </w:pPr>
    </w:p>
    <w:p w14:paraId="6C20BA06"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 xml:space="preserve">Capitolul VIII </w:t>
      </w:r>
    </w:p>
    <w:p w14:paraId="3E8D7563"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Răspunderea aleşilor locali</w:t>
      </w:r>
    </w:p>
    <w:p w14:paraId="53DD1E85"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78</w:t>
      </w:r>
    </w:p>
    <w:p w14:paraId="64E8C01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Tipurile de răspundere a aleşilor locali</w:t>
      </w:r>
    </w:p>
    <w:p w14:paraId="501D074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Aleşii locali răspund, după caz, administrativ, civil sau penal pentru faptele săvârşite în exercitarea atribuţiilor ce le revin, în condiţiile legii şi ale </w:t>
      </w:r>
      <w:hyperlink w:history="1">
        <w:r w:rsidRPr="00E61A7E">
          <w:rPr>
            <w:rFonts w:ascii="Georgia" w:eastAsia="Times New Roman" w:hAnsi="Georgia" w:cs="Tahoma"/>
            <w:color w:val="0000FF"/>
            <w:sz w:val="24"/>
            <w:szCs w:val="24"/>
            <w:u w:val="single"/>
            <w:lang w:eastAsia="ro-RO"/>
          </w:rPr>
          <w:t>Ordonanţei de urgenţă a Guvernului nr. 57/2019</w:t>
        </w:r>
      </w:hyperlink>
      <w:r w:rsidRPr="00E61A7E">
        <w:rPr>
          <w:rFonts w:ascii="Georgia" w:eastAsia="Times New Roman" w:hAnsi="Georgia" w:cs="Tahoma"/>
          <w:sz w:val="24"/>
          <w:szCs w:val="24"/>
          <w:lang w:eastAsia="ro-RO"/>
        </w:rPr>
        <w:t>, cu modificările şi completările ulterioare.</w:t>
      </w:r>
    </w:p>
    <w:p w14:paraId="04ADAE27"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15FEC2D8"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79</w:t>
      </w:r>
    </w:p>
    <w:p w14:paraId="6985A68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Răspunderea consilierilor locali</w:t>
      </w:r>
    </w:p>
    <w:p w14:paraId="475306A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Consilierii locali răspund în nume propriu pentru activitatea desfăşurată în exercitarea mandatului, precum şi solidar pentru activitatea consiliului din care fac parte şi pentru hotărârile pe care le-au votat.</w:t>
      </w:r>
    </w:p>
    <w:p w14:paraId="5733EF1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În procesul-verbal al şedinţei consiliului local se consemnează rezultatul votului, iar la cererea consilierului local se menţionează în mod expres votul acestuia.</w:t>
      </w:r>
    </w:p>
    <w:p w14:paraId="7E673F4E"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59F49543"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80</w:t>
      </w:r>
    </w:p>
    <w:p w14:paraId="170F03F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Sancţiunile disciplinare aplicabile consilierilor locali</w:t>
      </w:r>
    </w:p>
    <w:p w14:paraId="36188974"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Pentru încălcarea de către consilierii locali a prevederilor din </w:t>
      </w:r>
      <w:hyperlink w:history="1">
        <w:r w:rsidRPr="00E61A7E">
          <w:rPr>
            <w:rFonts w:ascii="Georgia" w:eastAsia="Times New Roman" w:hAnsi="Georgia" w:cs="Tahoma"/>
            <w:noProof/>
            <w:color w:val="0000FF"/>
            <w:sz w:val="24"/>
            <w:szCs w:val="24"/>
            <w:u w:val="single"/>
            <w:lang w:eastAsia="ro-RO"/>
          </w:rPr>
          <w:t>Ordonanţa de urgenţă a Guvernului nr. 57/2019</w:t>
        </w:r>
      </w:hyperlink>
      <w:r w:rsidRPr="00E61A7E">
        <w:rPr>
          <w:rFonts w:ascii="Georgia" w:eastAsia="Times New Roman" w:hAnsi="Georgia" w:cs="Tahoma"/>
          <w:noProof/>
          <w:sz w:val="24"/>
          <w:szCs w:val="24"/>
          <w:lang w:eastAsia="ro-RO"/>
        </w:rPr>
        <w:t>, cu modificările şi completările ulterioare, a prevederilor legale referitoare la conflictul de interese şi a prevederilor regulamentului de organizare şi funcţionare a consiliului local, consiliul local poate aplica următoarele sancţiuni disciplinare:</w:t>
      </w:r>
    </w:p>
    <w:p w14:paraId="665DF5B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avertismentul;</w:t>
      </w:r>
    </w:p>
    <w:p w14:paraId="3DA94241"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chemarea la ordine;</w:t>
      </w:r>
    </w:p>
    <w:p w14:paraId="215F955A"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retragerea cuvântului;</w:t>
      </w:r>
    </w:p>
    <w:p w14:paraId="6AF15A16"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d) eliminarea din sala de şedinţă;</w:t>
      </w:r>
    </w:p>
    <w:p w14:paraId="4819E744"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e) excluderea temporară de la lucrările consiliului şi ale comisiei de specialitate;</w:t>
      </w:r>
    </w:p>
    <w:p w14:paraId="24C9FD7D"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f) diminuarea indemnizaţiei lunare cu 10% pentru maximum 6 luni;</w:t>
      </w:r>
    </w:p>
    <w:p w14:paraId="740E5975"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g) retragerea indemnizaţiei lunare pentru una sau două luni.</w:t>
      </w:r>
    </w:p>
    <w:p w14:paraId="658ACE6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Sancţiunile prevăzute la </w:t>
      </w:r>
      <w:hyperlink w:history="1">
        <w:r w:rsidRPr="00E61A7E">
          <w:rPr>
            <w:rFonts w:ascii="Georgia" w:eastAsia="Times New Roman" w:hAnsi="Georgia" w:cs="Tahoma"/>
            <w:noProof/>
            <w:color w:val="0000FF"/>
            <w:sz w:val="24"/>
            <w:szCs w:val="24"/>
            <w:u w:val="single"/>
            <w:lang w:eastAsia="ro-RO"/>
          </w:rPr>
          <w:t>alin. (1) lit. a)-d)</w:t>
        </w:r>
      </w:hyperlink>
      <w:r w:rsidRPr="00E61A7E">
        <w:rPr>
          <w:rFonts w:ascii="Georgia" w:eastAsia="Times New Roman" w:hAnsi="Georgia" w:cs="Tahoma"/>
          <w:noProof/>
          <w:sz w:val="24"/>
          <w:szCs w:val="24"/>
          <w:lang w:eastAsia="ro-RO"/>
        </w:rPr>
        <w:t xml:space="preserve"> se aplică de către preşedintele de şedinţă, iar cele de la </w:t>
      </w:r>
      <w:hyperlink w:history="1">
        <w:r w:rsidRPr="00E61A7E">
          <w:rPr>
            <w:rFonts w:ascii="Georgia" w:eastAsia="Times New Roman" w:hAnsi="Georgia" w:cs="Tahoma"/>
            <w:noProof/>
            <w:color w:val="0000FF"/>
            <w:sz w:val="24"/>
            <w:szCs w:val="24"/>
            <w:u w:val="single"/>
            <w:lang w:eastAsia="ro-RO"/>
          </w:rPr>
          <w:t>alin. (1) lit. e)-g)</w:t>
        </w:r>
      </w:hyperlink>
      <w:r w:rsidRPr="00E61A7E">
        <w:rPr>
          <w:rFonts w:ascii="Georgia" w:eastAsia="Times New Roman" w:hAnsi="Georgia" w:cs="Tahoma"/>
          <w:noProof/>
          <w:sz w:val="24"/>
          <w:szCs w:val="24"/>
          <w:lang w:eastAsia="ro-RO"/>
        </w:rPr>
        <w:t xml:space="preserve"> de către consiliul local, prin hotărâre.</w:t>
      </w:r>
    </w:p>
    <w:p w14:paraId="191DD4E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Sancţiunile prevăzute la </w:t>
      </w:r>
      <w:hyperlink w:history="1">
        <w:r w:rsidRPr="00E61A7E">
          <w:rPr>
            <w:rFonts w:ascii="Georgia" w:eastAsia="Times New Roman" w:hAnsi="Georgia" w:cs="Tahoma"/>
            <w:noProof/>
            <w:color w:val="0000FF"/>
            <w:sz w:val="24"/>
            <w:szCs w:val="24"/>
            <w:u w:val="single"/>
            <w:lang w:eastAsia="ro-RO"/>
          </w:rPr>
          <w:t>alin. (1) lit. a)-e)</w:t>
        </w:r>
      </w:hyperlink>
      <w:r w:rsidRPr="00E61A7E">
        <w:rPr>
          <w:rFonts w:ascii="Georgia" w:eastAsia="Times New Roman" w:hAnsi="Georgia" w:cs="Tahoma"/>
          <w:noProof/>
          <w:sz w:val="24"/>
          <w:szCs w:val="24"/>
          <w:lang w:eastAsia="ro-RO"/>
        </w:rPr>
        <w:t xml:space="preserve"> sunt aplicabile şi viceprimarilor.</w:t>
      </w:r>
    </w:p>
    <w:p w14:paraId="287CBF2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Pentru aplicarea sancţiunilor prevăzute la </w:t>
      </w:r>
      <w:hyperlink w:history="1">
        <w:r w:rsidRPr="00E61A7E">
          <w:rPr>
            <w:rFonts w:ascii="Georgia" w:eastAsia="Times New Roman" w:hAnsi="Georgia" w:cs="Tahoma"/>
            <w:noProof/>
            <w:color w:val="0000FF"/>
            <w:sz w:val="24"/>
            <w:szCs w:val="24"/>
            <w:u w:val="single"/>
            <w:lang w:eastAsia="ro-RO"/>
          </w:rPr>
          <w:t>alin. (1) lit. e)</w:t>
        </w:r>
      </w:hyperlink>
      <w:r w:rsidRPr="00E61A7E">
        <w:rPr>
          <w:rFonts w:ascii="Georgia" w:eastAsia="Times New Roman" w:hAnsi="Georgia" w:cs="Tahoma"/>
          <w:noProof/>
          <w:sz w:val="24"/>
          <w:szCs w:val="24"/>
          <w:lang w:eastAsia="ro-RO"/>
        </w:rPr>
        <w:t>, cazul se transmite comisiei de specialitate care are în obiectul de activitate şi aspectele juridice, aceasta prezentând un raport întocmit pe baza cercetărilor efectuate, inclusiv a explicaţiilor furnizate de cel în cauză.</w:t>
      </w:r>
    </w:p>
    <w:p w14:paraId="54BE78A9"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2A27D366"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81</w:t>
      </w:r>
    </w:p>
    <w:p w14:paraId="54E5A80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Avertismentul</w:t>
      </w:r>
    </w:p>
    <w:p w14:paraId="096BE25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La prima abatere, preşedintele de şedinţă atrage atenţia consilierului local în culpă şi îl invită să respecte regulamentul.</w:t>
      </w:r>
    </w:p>
    <w:p w14:paraId="0AD62C19"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5566796C"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574D02DE"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4073E84C"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82</w:t>
      </w:r>
    </w:p>
    <w:p w14:paraId="39A389C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Chemarea la ordine</w:t>
      </w:r>
    </w:p>
    <w:p w14:paraId="51EA16F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Consilierii locali care nesocotesc avertismentul şi invitaţia preşedintelui de şedinţă şi continuă să se abată de la regulament, precum şi cei care încalcă în mod grav, chiar pentru prima dată, dispoziţiile regulamentului sunt chemaţi la ordine.</w:t>
      </w:r>
    </w:p>
    <w:p w14:paraId="1C7F38D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Chemarea la ordine se înscrie în procesul-verbal de şedinţă.</w:t>
      </w:r>
    </w:p>
    <w:p w14:paraId="57B3DA9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Înainte de a fi chemat la ordine, consilierul local este invitat de către preşedintele de şedinţă să îşi retragă sau să explice cuvântul ori expresiile care au generat incidentul şi care ar atrage aplicarea sancţiunii.</w:t>
      </w:r>
    </w:p>
    <w:p w14:paraId="29D651F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 xml:space="preserve">(4) </w:t>
      </w:r>
      <w:r w:rsidRPr="00E61A7E">
        <w:rPr>
          <w:rFonts w:ascii="Georgia" w:eastAsia="Times New Roman" w:hAnsi="Georgia" w:cs="Tahoma"/>
          <w:noProof/>
          <w:sz w:val="24"/>
          <w:szCs w:val="24"/>
          <w:lang w:eastAsia="ro-RO"/>
        </w:rPr>
        <w:t>Dacă expresia întrebuinţată a fost retrasă ori dacă explicaţiile date sunt apreciate de preşedintele de şedinţă ca satisfăcătoare, sancţiunea nu se mai aplică.</w:t>
      </w:r>
    </w:p>
    <w:p w14:paraId="1E141D0C"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04AB0970"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83</w:t>
      </w:r>
    </w:p>
    <w:p w14:paraId="3095CA6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Retragerea cuvântului şi eliminarea din sală</w:t>
      </w:r>
    </w:p>
    <w:p w14:paraId="7D81CA0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În cazul în care, după chemarea la ordine, un consilier local continuă să se abată de la regulament, preşedintele de şedinţă îi va retrage cuvântul, acesta nemaiputând lua cuvântul pe perioada desfăşurării şedinţei consiliului. În situaţia în care un consilier persistă să se abată de la regulament, preşedintele de şedinţă îl va elimina din sală. Eliminarea din sală echivalează cu absenţa nemotivată de la şedinţă.</w:t>
      </w:r>
    </w:p>
    <w:p w14:paraId="77301966"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0B4B5A5D"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84</w:t>
      </w:r>
    </w:p>
    <w:p w14:paraId="64D6627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Excluderea temporară de la lucrările consiliului şi ale comisiei de specialitate</w:t>
      </w:r>
    </w:p>
    <w:p w14:paraId="0F8BA64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În cazul unor abateri grave, săvârşite în mod repetat, sau al unor abateri deosebit de grave, consiliul local poate aplica sancţiunea excluderii temporare a consilierului local de la lucrările consiliului local, după caz, şi ale comisiilor de specialitate.</w:t>
      </w:r>
    </w:p>
    <w:p w14:paraId="7B75C23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Gravitatea abaterii este stabilită de comisia de specialitate care are în obiectul de activitate aspecte juridice, în cel mult 10 zile de la sesizare.</w:t>
      </w:r>
    </w:p>
    <w:p w14:paraId="6FA9619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Excluderea temporară de la lucrările consiliului local şi ale comisiilor de specialitate nu poate depăşi două şedinţe consecutive.</w:t>
      </w:r>
    </w:p>
    <w:p w14:paraId="5011F05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Excluderea de la lucrările consiliului local şi ale comisiilor de specialitate are drept consecinţă neacordarea indemnizaţiei lunare.</w:t>
      </w:r>
    </w:p>
    <w:p w14:paraId="5B3E17A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În caz de opunere, interzicerea participării la şedinţe se execută cu ajutorul personalului care asigură ordinea publică locală.</w:t>
      </w:r>
    </w:p>
    <w:p w14:paraId="781DC6D7"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29622543"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85</w:t>
      </w:r>
    </w:p>
    <w:p w14:paraId="353C384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Aplicarea sancţiunilor</w:t>
      </w:r>
    </w:p>
    <w:p w14:paraId="6247094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Sancţiunile prevăzute la </w:t>
      </w:r>
      <w:hyperlink w:history="1">
        <w:r w:rsidRPr="00E61A7E">
          <w:rPr>
            <w:rFonts w:ascii="Georgia" w:eastAsia="Times New Roman" w:hAnsi="Georgia" w:cs="Tahoma"/>
            <w:noProof/>
            <w:color w:val="0000FF"/>
            <w:sz w:val="24"/>
            <w:szCs w:val="24"/>
            <w:u w:val="single"/>
            <w:lang w:eastAsia="ro-RO"/>
          </w:rPr>
          <w:t>art. 80 alin. (1) lit. e)</w:t>
        </w:r>
      </w:hyperlink>
      <w:r w:rsidRPr="00E61A7E">
        <w:rPr>
          <w:rFonts w:ascii="Georgia" w:eastAsia="Times New Roman" w:hAnsi="Georgia" w:cs="Tahoma"/>
          <w:noProof/>
          <w:sz w:val="24"/>
          <w:szCs w:val="24"/>
          <w:lang w:eastAsia="ro-RO"/>
        </w:rPr>
        <w:t xml:space="preserve"> şi </w:t>
      </w:r>
      <w:hyperlink w:history="1">
        <w:r w:rsidRPr="00E61A7E">
          <w:rPr>
            <w:rFonts w:ascii="Georgia" w:eastAsia="Times New Roman" w:hAnsi="Georgia" w:cs="Tahoma"/>
            <w:noProof/>
            <w:color w:val="0000FF"/>
            <w:sz w:val="24"/>
            <w:szCs w:val="24"/>
            <w:u w:val="single"/>
            <w:lang w:eastAsia="ro-RO"/>
          </w:rPr>
          <w:t>f)</w:t>
        </w:r>
      </w:hyperlink>
      <w:r w:rsidRPr="00E61A7E">
        <w:rPr>
          <w:rFonts w:ascii="Georgia" w:eastAsia="Times New Roman" w:hAnsi="Georgia" w:cs="Tahoma"/>
          <w:noProof/>
          <w:sz w:val="24"/>
          <w:szCs w:val="24"/>
          <w:lang w:eastAsia="ro-RO"/>
        </w:rPr>
        <w:t xml:space="preserve"> se aplică prin hotărâre adoptată de consiliul local, cu majoritate absolută.</w:t>
      </w:r>
    </w:p>
    <w:p w14:paraId="5A3CBA3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Pe perioada aplicării sancţiunilor prevăzute la </w:t>
      </w:r>
      <w:hyperlink w:history="1">
        <w:r w:rsidRPr="00E61A7E">
          <w:rPr>
            <w:rFonts w:ascii="Georgia" w:eastAsia="Times New Roman" w:hAnsi="Georgia" w:cs="Tahoma"/>
            <w:noProof/>
            <w:color w:val="0000FF"/>
            <w:sz w:val="24"/>
            <w:szCs w:val="24"/>
            <w:u w:val="single"/>
            <w:lang w:eastAsia="ro-RO"/>
          </w:rPr>
          <w:t>art. 80 alin. (1) lit. d)</w:t>
        </w:r>
      </w:hyperlink>
      <w:r w:rsidRPr="00E61A7E">
        <w:rPr>
          <w:rFonts w:ascii="Georgia" w:eastAsia="Times New Roman" w:hAnsi="Georgia" w:cs="Tahoma"/>
          <w:noProof/>
          <w:sz w:val="24"/>
          <w:szCs w:val="24"/>
          <w:lang w:eastAsia="ro-RO"/>
        </w:rPr>
        <w:t xml:space="preserve"> şi </w:t>
      </w:r>
      <w:hyperlink w:history="1">
        <w:r w:rsidRPr="00E61A7E">
          <w:rPr>
            <w:rFonts w:ascii="Georgia" w:eastAsia="Times New Roman" w:hAnsi="Georgia" w:cs="Tahoma"/>
            <w:noProof/>
            <w:color w:val="0000FF"/>
            <w:sz w:val="24"/>
            <w:szCs w:val="24"/>
            <w:u w:val="single"/>
            <w:lang w:eastAsia="ro-RO"/>
          </w:rPr>
          <w:t>e)</w:t>
        </w:r>
      </w:hyperlink>
      <w:r w:rsidRPr="00E61A7E">
        <w:rPr>
          <w:rFonts w:ascii="Georgia" w:eastAsia="Times New Roman" w:hAnsi="Georgia" w:cs="Tahoma"/>
          <w:noProof/>
          <w:sz w:val="24"/>
          <w:szCs w:val="24"/>
          <w:lang w:eastAsia="ro-RO"/>
        </w:rPr>
        <w:t>, consilierii locali în cauză nu vor fi socotiţi la cvorumul pentru şedinţă.</w:t>
      </w:r>
    </w:p>
    <w:p w14:paraId="66BFE73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Pentru menţinerea ordinii în şedinţele comisiilor de specialitate, preşedinţii acestora au aceleaşi drepturi ca preşedintele de şedinţă. Aceştia pot aplica sancţiunile prevăzute la </w:t>
      </w:r>
      <w:hyperlink w:history="1">
        <w:r w:rsidRPr="00E61A7E">
          <w:rPr>
            <w:rFonts w:ascii="Georgia" w:eastAsia="Times New Roman" w:hAnsi="Georgia" w:cs="Tahoma"/>
            <w:noProof/>
            <w:color w:val="0000FF"/>
            <w:sz w:val="24"/>
            <w:szCs w:val="24"/>
            <w:u w:val="single"/>
            <w:lang w:eastAsia="ro-RO"/>
          </w:rPr>
          <w:t>art. 80 alin. (1) lit. a)-d)</w:t>
        </w:r>
      </w:hyperlink>
      <w:r w:rsidRPr="00E61A7E">
        <w:rPr>
          <w:rFonts w:ascii="Georgia" w:eastAsia="Times New Roman" w:hAnsi="Georgia" w:cs="Tahoma"/>
          <w:noProof/>
          <w:sz w:val="24"/>
          <w:szCs w:val="24"/>
          <w:lang w:eastAsia="ro-RO"/>
        </w:rPr>
        <w:t>.</w:t>
      </w:r>
    </w:p>
    <w:p w14:paraId="6B169ED1"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Sancţiunile prevăzute la </w:t>
      </w:r>
      <w:hyperlink w:history="1">
        <w:r w:rsidRPr="00E61A7E">
          <w:rPr>
            <w:rFonts w:ascii="Georgia" w:eastAsia="Times New Roman" w:hAnsi="Georgia" w:cs="Tahoma"/>
            <w:noProof/>
            <w:color w:val="0000FF"/>
            <w:sz w:val="24"/>
            <w:szCs w:val="24"/>
            <w:u w:val="single"/>
            <w:lang w:eastAsia="ro-RO"/>
          </w:rPr>
          <w:t>art. 80 alin. (1)</w:t>
        </w:r>
      </w:hyperlink>
      <w:r w:rsidRPr="00E61A7E">
        <w:rPr>
          <w:rFonts w:ascii="Georgia" w:eastAsia="Times New Roman" w:hAnsi="Georgia" w:cs="Tahoma"/>
          <w:noProof/>
          <w:sz w:val="24"/>
          <w:szCs w:val="24"/>
          <w:lang w:eastAsia="ro-RO"/>
        </w:rPr>
        <w:t xml:space="preserve"> se pot aplica în mod corespunzător viceprimarilor pentru abaterile săvârşite în calitatea lor de consilier local.</w:t>
      </w:r>
    </w:p>
    <w:p w14:paraId="5DD7B6B4" w14:textId="77777777" w:rsidR="00F07245" w:rsidRPr="00E61A7E" w:rsidRDefault="00F07245" w:rsidP="00E61A7E">
      <w:pPr>
        <w:spacing w:after="0" w:line="240" w:lineRule="auto"/>
        <w:jc w:val="both"/>
        <w:rPr>
          <w:rFonts w:ascii="Georgia" w:eastAsia="Times New Roman" w:hAnsi="Georgia" w:cs="Tahoma"/>
          <w:sz w:val="24"/>
          <w:szCs w:val="24"/>
          <w:lang w:eastAsia="ro-RO"/>
        </w:rPr>
      </w:pPr>
    </w:p>
    <w:p w14:paraId="3788FE1E"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86</w:t>
      </w:r>
    </w:p>
    <w:p w14:paraId="1D899FD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Sancţiuni aplicabile viceprimarilor</w:t>
      </w:r>
    </w:p>
    <w:p w14:paraId="43C6A864"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Pentru abateri grave şi/sau repetate, săvârşite în exercitarea mandatului de viceprimar, persoanelor în cauză li se pot aplica următoarele sancţiuni:</w:t>
      </w:r>
    </w:p>
    <w:p w14:paraId="3736ECA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mustrare;</w:t>
      </w:r>
    </w:p>
    <w:p w14:paraId="5120B055"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avertisment;</w:t>
      </w:r>
    </w:p>
    <w:p w14:paraId="6E199088"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c) diminuarea indemnizaţiei cu 5-10% timp de 1-3 luni;</w:t>
      </w:r>
    </w:p>
    <w:p w14:paraId="65CAA192"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d) eliberarea din funcţie.</w:t>
      </w:r>
    </w:p>
    <w:p w14:paraId="29A55B1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Sancţiunile prevăzute la </w:t>
      </w:r>
      <w:hyperlink w:history="1">
        <w:r w:rsidRPr="00E61A7E">
          <w:rPr>
            <w:rFonts w:ascii="Georgia" w:eastAsia="Times New Roman" w:hAnsi="Georgia" w:cs="Tahoma"/>
            <w:noProof/>
            <w:color w:val="0000FF"/>
            <w:sz w:val="24"/>
            <w:szCs w:val="24"/>
            <w:u w:val="single"/>
            <w:lang w:eastAsia="ro-RO"/>
          </w:rPr>
          <w:t>alin. (1) lit. a)-c)</w:t>
        </w:r>
      </w:hyperlink>
      <w:r w:rsidRPr="00E61A7E">
        <w:rPr>
          <w:rFonts w:ascii="Georgia" w:eastAsia="Times New Roman" w:hAnsi="Georgia" w:cs="Tahoma"/>
          <w:noProof/>
          <w:sz w:val="24"/>
          <w:szCs w:val="24"/>
          <w:lang w:eastAsia="ro-RO"/>
        </w:rPr>
        <w:t xml:space="preserve"> se aplică, prin hotărâre a consiliului local, la propunerea motivată a primarului. Motivele care justifică propunerea de sancţionare sunt aduse la cunoştinţă consilierilor locali cu cel puţin 5 zile înaintea şedinţei.</w:t>
      </w:r>
    </w:p>
    <w:p w14:paraId="47A487A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 xml:space="preserve">În cazul sancţiunilor prevăzute la </w:t>
      </w:r>
      <w:hyperlink w:history="1">
        <w:r w:rsidRPr="00E61A7E">
          <w:rPr>
            <w:rFonts w:ascii="Georgia" w:eastAsia="Times New Roman" w:hAnsi="Georgia" w:cs="Tahoma"/>
            <w:noProof/>
            <w:color w:val="0000FF"/>
            <w:sz w:val="24"/>
            <w:szCs w:val="24"/>
            <w:u w:val="single"/>
            <w:lang w:eastAsia="ro-RO"/>
          </w:rPr>
          <w:t>alin. (1)</w:t>
        </w:r>
      </w:hyperlink>
      <w:r w:rsidRPr="00E61A7E">
        <w:rPr>
          <w:rFonts w:ascii="Georgia" w:eastAsia="Times New Roman" w:hAnsi="Georgia" w:cs="Tahoma"/>
          <w:noProof/>
          <w:sz w:val="24"/>
          <w:szCs w:val="24"/>
          <w:lang w:eastAsia="ro-RO"/>
        </w:rPr>
        <w:t>, hotărârea se adoptă prin vot secret cu majoritatea calificată de două treimi din numărul consilierilor locali.</w:t>
      </w:r>
    </w:p>
    <w:p w14:paraId="0DF3F22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Prin excepţie de la prevederile </w:t>
      </w:r>
      <w:hyperlink w:history="1">
        <w:r w:rsidRPr="00E61A7E">
          <w:rPr>
            <w:rFonts w:ascii="Georgia" w:eastAsia="Times New Roman" w:hAnsi="Georgia" w:cs="Tahoma"/>
            <w:noProof/>
            <w:color w:val="0000FF"/>
            <w:sz w:val="24"/>
            <w:szCs w:val="24"/>
            <w:u w:val="single"/>
            <w:lang w:eastAsia="ro-RO"/>
          </w:rPr>
          <w:t>alin. (3)</w:t>
        </w:r>
      </w:hyperlink>
      <w:r w:rsidRPr="00E61A7E">
        <w:rPr>
          <w:rFonts w:ascii="Georgia" w:eastAsia="Times New Roman" w:hAnsi="Georgia" w:cs="Tahoma"/>
          <w:noProof/>
          <w:sz w:val="24"/>
          <w:szCs w:val="24"/>
          <w:lang w:eastAsia="ro-RO"/>
        </w:rPr>
        <w:t xml:space="preserve">, aplicarea sancţiunii prevăzute la </w:t>
      </w:r>
      <w:hyperlink w:history="1">
        <w:r w:rsidRPr="00E61A7E">
          <w:rPr>
            <w:rFonts w:ascii="Georgia" w:eastAsia="Times New Roman" w:hAnsi="Georgia" w:cs="Tahoma"/>
            <w:noProof/>
            <w:color w:val="0000FF"/>
            <w:sz w:val="24"/>
            <w:szCs w:val="24"/>
            <w:u w:val="single"/>
            <w:lang w:eastAsia="ro-RO"/>
          </w:rPr>
          <w:t>alin. (1) lit. d)</w:t>
        </w:r>
      </w:hyperlink>
      <w:r w:rsidRPr="00E61A7E">
        <w:rPr>
          <w:rFonts w:ascii="Georgia" w:eastAsia="Times New Roman" w:hAnsi="Georgia" w:cs="Tahoma"/>
          <w:noProof/>
          <w:sz w:val="24"/>
          <w:szCs w:val="24"/>
          <w:lang w:eastAsia="ro-RO"/>
        </w:rPr>
        <w:t xml:space="preserve"> se face cu respectarea prevederilor </w:t>
      </w:r>
      <w:hyperlink w:history="1">
        <w:r w:rsidRPr="00E61A7E">
          <w:rPr>
            <w:rFonts w:ascii="Georgia" w:eastAsia="Times New Roman" w:hAnsi="Georgia" w:cs="Tahoma"/>
            <w:noProof/>
            <w:color w:val="0000FF"/>
            <w:sz w:val="24"/>
            <w:szCs w:val="24"/>
            <w:u w:val="single"/>
            <w:lang w:eastAsia="ro-RO"/>
          </w:rPr>
          <w:t>art. 11</w:t>
        </w:r>
      </w:hyperlink>
      <w:r w:rsidRPr="00E61A7E">
        <w:rPr>
          <w:rFonts w:ascii="Georgia" w:eastAsia="Times New Roman" w:hAnsi="Georgia" w:cs="Tahoma"/>
          <w:noProof/>
          <w:sz w:val="24"/>
          <w:szCs w:val="24"/>
          <w:lang w:eastAsia="ro-RO"/>
        </w:rPr>
        <w:t>.</w:t>
      </w:r>
    </w:p>
    <w:p w14:paraId="629D5A4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 xml:space="preserve">Împotriva sancţiunilor prevăzute la </w:t>
      </w:r>
      <w:hyperlink w:history="1">
        <w:r w:rsidRPr="00E61A7E">
          <w:rPr>
            <w:rFonts w:ascii="Georgia" w:eastAsia="Times New Roman" w:hAnsi="Georgia" w:cs="Tahoma"/>
            <w:noProof/>
            <w:color w:val="0000FF"/>
            <w:sz w:val="24"/>
            <w:szCs w:val="24"/>
            <w:u w:val="single"/>
            <w:lang w:eastAsia="ro-RO"/>
          </w:rPr>
          <w:t>alin. (1) lit. c)</w:t>
        </w:r>
      </w:hyperlink>
      <w:r w:rsidRPr="00E61A7E">
        <w:rPr>
          <w:rFonts w:ascii="Georgia" w:eastAsia="Times New Roman" w:hAnsi="Georgia" w:cs="Tahoma"/>
          <w:noProof/>
          <w:sz w:val="24"/>
          <w:szCs w:val="24"/>
          <w:lang w:eastAsia="ro-RO"/>
        </w:rPr>
        <w:t xml:space="preserve"> şi </w:t>
      </w:r>
      <w:hyperlink w:history="1">
        <w:r w:rsidRPr="00E61A7E">
          <w:rPr>
            <w:rFonts w:ascii="Georgia" w:eastAsia="Times New Roman" w:hAnsi="Georgia" w:cs="Tahoma"/>
            <w:noProof/>
            <w:color w:val="0000FF"/>
            <w:sz w:val="24"/>
            <w:szCs w:val="24"/>
            <w:u w:val="single"/>
            <w:lang w:eastAsia="ro-RO"/>
          </w:rPr>
          <w:t>d)</w:t>
        </w:r>
      </w:hyperlink>
      <w:r w:rsidRPr="00E61A7E">
        <w:rPr>
          <w:rFonts w:ascii="Georgia" w:eastAsia="Times New Roman" w:hAnsi="Georgia" w:cs="Tahoma"/>
          <w:noProof/>
          <w:sz w:val="24"/>
          <w:szCs w:val="24"/>
          <w:lang w:eastAsia="ro-RO"/>
        </w:rPr>
        <w:t xml:space="preserve"> persoana în cauză se poate adresa instanţei de contencios administrativ competente. Procedura prealabilă nu este obligatorie.</w:t>
      </w:r>
    </w:p>
    <w:p w14:paraId="499DDBD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(6) </w:t>
      </w:r>
      <w:r w:rsidRPr="00E61A7E">
        <w:rPr>
          <w:rFonts w:ascii="Georgia" w:eastAsia="Times New Roman" w:hAnsi="Georgia" w:cs="Tahoma"/>
          <w:noProof/>
          <w:sz w:val="24"/>
          <w:szCs w:val="24"/>
          <w:lang w:eastAsia="ro-RO"/>
        </w:rPr>
        <w:t xml:space="preserve">Aplicarea sancţiunii prevăzute la </w:t>
      </w:r>
      <w:hyperlink w:history="1">
        <w:r w:rsidRPr="00E61A7E">
          <w:rPr>
            <w:rFonts w:ascii="Georgia" w:eastAsia="Times New Roman" w:hAnsi="Georgia" w:cs="Tahoma"/>
            <w:noProof/>
            <w:color w:val="0000FF"/>
            <w:sz w:val="24"/>
            <w:szCs w:val="24"/>
            <w:u w:val="single"/>
            <w:lang w:eastAsia="ro-RO"/>
          </w:rPr>
          <w:t>alin. (1) lit. d)</w:t>
        </w:r>
      </w:hyperlink>
      <w:r w:rsidRPr="00E61A7E">
        <w:rPr>
          <w:rFonts w:ascii="Georgia" w:eastAsia="Times New Roman" w:hAnsi="Georgia" w:cs="Tahoma"/>
          <w:noProof/>
          <w:sz w:val="24"/>
          <w:szCs w:val="24"/>
          <w:lang w:eastAsia="ro-RO"/>
        </w:rPr>
        <w:t xml:space="preserve"> nu are niciun efect asupra mandatului de consilier local.</w:t>
      </w:r>
    </w:p>
    <w:p w14:paraId="4806C255"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465A15D0"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87</w:t>
      </w:r>
    </w:p>
    <w:p w14:paraId="0903ABB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Răspunderea aferentă actelor administrative</w:t>
      </w:r>
    </w:p>
    <w:p w14:paraId="6CDFA5E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Preşedintele de şedinţă al consiliului local, prin semnare, învesteşte cu formulă de autoritate executarea actelor administrative adoptate în exercitarea atribuţiilor care îi revin potrivit legii.</w:t>
      </w:r>
    </w:p>
    <w:p w14:paraId="5AEC9CF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Aprecierea necesităţii şi oportunitatea adoptării hotărârilor aparţine exclusiv autorităţilor deliberative. Întocmirea rapoartelor sau a altor documente de fundamentare prevăzute de lege, contrasemnarea sau avizarea pentru legalitate şi semnarea documentelor de fundamentare angajează răspunderea administrativă, civilă sau penală, după caz, a semnatarilor, în cazul încălcării legii, în raport cu atribuţiile specifice.</w:t>
      </w:r>
    </w:p>
    <w:p w14:paraId="424F320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Actele autorităţilor administraţiei publice locale angajează, în condiţiile legii, răspunderea administrativă, civilă sau penală, după caz, a funcţionarilor publici şi personalului contractual din aparatul de specialitate al primarului care, cu încălcarea prevederilor legale, fundamentează din punct de vedere tehnic şi al legalităţii adoptarea lor sau contrasemnează ori avizează, după caz, pentru legalitate aceste acte.</w:t>
      </w:r>
    </w:p>
    <w:p w14:paraId="733E54F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r w:rsidRPr="00E61A7E">
        <w:rPr>
          <w:rFonts w:ascii="Georgia" w:eastAsia="Times New Roman" w:hAnsi="Georgia" w:cs="Tahoma"/>
          <w:noProof/>
          <w:sz w:val="24"/>
          <w:szCs w:val="24"/>
          <w:lang w:eastAsia="ro-RO"/>
        </w:rPr>
        <w:t xml:space="preserve">În cazul în care printr-un act administrativ al autorităţilor administraţiei publice locale adoptat fără a fi fundamentat, contrasemnat sau avizat din punct de vedere tehnic sau al legalităţii s-au produs consecinţe vătămătoare, este angajată răspunderea juridică a autorităţii deliberative, după caz, în condiţiile legii şi ale </w:t>
      </w:r>
      <w:hyperlink w:history="1">
        <w:r w:rsidRPr="00E61A7E">
          <w:rPr>
            <w:rFonts w:ascii="Georgia" w:eastAsia="Times New Roman" w:hAnsi="Georgia" w:cs="Tahoma"/>
            <w:noProof/>
            <w:color w:val="0000FF"/>
            <w:sz w:val="24"/>
            <w:szCs w:val="24"/>
            <w:u w:val="single"/>
            <w:lang w:eastAsia="ro-RO"/>
          </w:rPr>
          <w:t>Ordonanţei de urgenţă a Guvernului nr. 57/2019</w:t>
        </w:r>
      </w:hyperlink>
      <w:r w:rsidRPr="00E61A7E">
        <w:rPr>
          <w:rFonts w:ascii="Georgia" w:eastAsia="Times New Roman" w:hAnsi="Georgia" w:cs="Tahoma"/>
          <w:noProof/>
          <w:sz w:val="24"/>
          <w:szCs w:val="24"/>
          <w:lang w:eastAsia="ro-RO"/>
        </w:rPr>
        <w:t>, cu modificările şi completările ulterioare.</w:t>
      </w:r>
    </w:p>
    <w:p w14:paraId="394F34B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r w:rsidRPr="00E61A7E">
        <w:rPr>
          <w:rFonts w:ascii="Georgia" w:eastAsia="Times New Roman" w:hAnsi="Georgia" w:cs="Tahoma"/>
          <w:noProof/>
          <w:sz w:val="24"/>
          <w:szCs w:val="24"/>
          <w:lang w:eastAsia="ro-RO"/>
        </w:rPr>
        <w:t xml:space="preserve">Funcţionarii publici sau personalul contractual, după caz, responsabili cu operaţiunile prevăzute la </w:t>
      </w:r>
      <w:hyperlink w:history="1">
        <w:r w:rsidRPr="00E61A7E">
          <w:rPr>
            <w:rFonts w:ascii="Georgia" w:eastAsia="Times New Roman" w:hAnsi="Georgia" w:cs="Tahoma"/>
            <w:noProof/>
            <w:color w:val="0000FF"/>
            <w:sz w:val="24"/>
            <w:szCs w:val="24"/>
            <w:u w:val="single"/>
            <w:lang w:eastAsia="ro-RO"/>
          </w:rPr>
          <w:t>alin. (3)</w:t>
        </w:r>
      </w:hyperlink>
      <w:r w:rsidRPr="00E61A7E">
        <w:rPr>
          <w:rFonts w:ascii="Georgia" w:eastAsia="Times New Roman" w:hAnsi="Georgia" w:cs="Tahoma"/>
          <w:noProof/>
          <w:sz w:val="24"/>
          <w:szCs w:val="24"/>
          <w:lang w:eastAsia="ro-RO"/>
        </w:rPr>
        <w:t xml:space="preserve"> pot formula obiecţii ori refuza efectuarea acestora în condiţiile </w:t>
      </w:r>
      <w:hyperlink w:history="1">
        <w:r w:rsidRPr="00E61A7E">
          <w:rPr>
            <w:rFonts w:ascii="Georgia" w:eastAsia="Times New Roman" w:hAnsi="Georgia" w:cs="Tahoma"/>
            <w:noProof/>
            <w:color w:val="0000FF"/>
            <w:sz w:val="24"/>
            <w:szCs w:val="24"/>
            <w:u w:val="single"/>
            <w:lang w:eastAsia="ro-RO"/>
          </w:rPr>
          <w:t>art. 490,</w:t>
        </w:r>
      </w:hyperlink>
      <w:r w:rsidRPr="00E61A7E">
        <w:rPr>
          <w:rFonts w:ascii="Georgia" w:eastAsia="Times New Roman" w:hAnsi="Georgia" w:cs="Tahoma"/>
          <w:noProof/>
          <w:sz w:val="24"/>
          <w:szCs w:val="24"/>
          <w:lang w:eastAsia="ro-RO"/>
        </w:rPr>
        <w:t xml:space="preserve"> respectiv </w:t>
      </w:r>
      <w:hyperlink w:history="1">
        <w:r w:rsidRPr="00E61A7E">
          <w:rPr>
            <w:rFonts w:ascii="Georgia" w:eastAsia="Times New Roman" w:hAnsi="Georgia" w:cs="Tahoma"/>
            <w:noProof/>
            <w:color w:val="0000FF"/>
            <w:sz w:val="24"/>
            <w:szCs w:val="24"/>
            <w:u w:val="single"/>
            <w:lang w:eastAsia="ro-RO"/>
          </w:rPr>
          <w:t>art. 553 din Ordonanţa de urgenţă a Guvernului nr. 57/2019</w:t>
        </w:r>
      </w:hyperlink>
      <w:r w:rsidRPr="00E61A7E">
        <w:rPr>
          <w:rFonts w:ascii="Georgia" w:eastAsia="Times New Roman" w:hAnsi="Georgia" w:cs="Tahoma"/>
          <w:noProof/>
          <w:sz w:val="24"/>
          <w:szCs w:val="24"/>
          <w:lang w:eastAsia="ro-RO"/>
        </w:rPr>
        <w:t>, cu modificările şi completările ulterioare.</w:t>
      </w:r>
    </w:p>
    <w:p w14:paraId="2EA64359"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(6) </w:t>
      </w:r>
      <w:r w:rsidRPr="00E61A7E">
        <w:rPr>
          <w:rFonts w:ascii="Georgia" w:eastAsia="Times New Roman" w:hAnsi="Georgia" w:cs="Tahoma"/>
          <w:noProof/>
          <w:sz w:val="24"/>
          <w:szCs w:val="24"/>
          <w:lang w:eastAsia="ro-RO"/>
        </w:rPr>
        <w:t xml:space="preserve">Prevederile </w:t>
      </w:r>
      <w:hyperlink w:history="1">
        <w:r w:rsidRPr="00E61A7E">
          <w:rPr>
            <w:rFonts w:ascii="Georgia" w:eastAsia="Times New Roman" w:hAnsi="Georgia" w:cs="Tahoma"/>
            <w:noProof/>
            <w:color w:val="0000FF"/>
            <w:sz w:val="24"/>
            <w:szCs w:val="24"/>
            <w:u w:val="single"/>
            <w:lang w:eastAsia="ro-RO"/>
          </w:rPr>
          <w:t>alin. (1)-(5)</w:t>
        </w:r>
      </w:hyperlink>
      <w:r w:rsidRPr="00E61A7E">
        <w:rPr>
          <w:rFonts w:ascii="Georgia" w:eastAsia="Times New Roman" w:hAnsi="Georgia" w:cs="Tahoma"/>
          <w:noProof/>
          <w:sz w:val="24"/>
          <w:szCs w:val="24"/>
          <w:lang w:eastAsia="ro-RO"/>
        </w:rPr>
        <w:t xml:space="preserve"> se aplică şi în cazul altor acte administrative sau asimilate acestora în condiţiile legii adoptate de autorităţile administraţiei publice locale.</w:t>
      </w:r>
    </w:p>
    <w:p w14:paraId="3B727244" w14:textId="77777777" w:rsidR="005D5B8B" w:rsidRPr="00E61A7E" w:rsidRDefault="005D5B8B" w:rsidP="00E61A7E">
      <w:pPr>
        <w:spacing w:after="0" w:line="240" w:lineRule="auto"/>
        <w:jc w:val="both"/>
        <w:rPr>
          <w:rFonts w:ascii="Georgia" w:eastAsia="Times New Roman" w:hAnsi="Georgia" w:cs="Tahoma"/>
          <w:noProof/>
          <w:sz w:val="24"/>
          <w:szCs w:val="24"/>
          <w:lang w:eastAsia="ro-RO"/>
        </w:rPr>
      </w:pPr>
    </w:p>
    <w:p w14:paraId="309678BD"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 xml:space="preserve">Capitolul IX </w:t>
      </w:r>
    </w:p>
    <w:p w14:paraId="17A2C2EE"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 xml:space="preserve">Articolul </w:t>
      </w:r>
      <w:r w:rsidR="0023031C" w:rsidRPr="00E61A7E">
        <w:rPr>
          <w:rFonts w:ascii="Georgia" w:eastAsia="Times New Roman" w:hAnsi="Georgia" w:cs="Tahoma"/>
          <w:b/>
          <w:bCs/>
          <w:color w:val="24689B"/>
          <w:sz w:val="24"/>
          <w:szCs w:val="24"/>
          <w:lang w:eastAsia="ro-RO"/>
        </w:rPr>
        <w:t>88</w:t>
      </w:r>
      <w:r w:rsidRPr="00E61A7E">
        <w:rPr>
          <w:rFonts w:ascii="Georgia" w:eastAsia="Times New Roman" w:hAnsi="Georgia" w:cs="Tahoma"/>
          <w:b/>
          <w:bCs/>
          <w:color w:val="24689B"/>
          <w:sz w:val="24"/>
          <w:szCs w:val="24"/>
          <w:lang w:eastAsia="ro-RO"/>
        </w:rPr>
        <w:t xml:space="preserve"> </w:t>
      </w:r>
    </w:p>
    <w:p w14:paraId="5A1CD6E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Secretarul general al unităţii/subdiviziunii administrativ-teritoriale</w:t>
      </w:r>
    </w:p>
    <w:p w14:paraId="1F6CA5AC"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(1) </w:t>
      </w:r>
      <w:r w:rsidRPr="00E61A7E">
        <w:rPr>
          <w:rFonts w:ascii="Georgia" w:eastAsia="Times New Roman" w:hAnsi="Georgia" w:cs="Tahoma"/>
          <w:noProof/>
          <w:sz w:val="24"/>
          <w:szCs w:val="24"/>
          <w:lang w:eastAsia="ro-RO"/>
        </w:rPr>
        <w:t xml:space="preserve">În temeiul </w:t>
      </w:r>
      <w:hyperlink w:history="1">
        <w:r w:rsidRPr="00E61A7E">
          <w:rPr>
            <w:rFonts w:ascii="Georgia" w:eastAsia="Times New Roman" w:hAnsi="Georgia" w:cs="Tahoma"/>
            <w:noProof/>
            <w:color w:val="0000FF"/>
            <w:sz w:val="24"/>
            <w:szCs w:val="24"/>
            <w:u w:val="single"/>
            <w:lang w:eastAsia="ro-RO"/>
          </w:rPr>
          <w:t>art. 243 din Ordonanţa de urgenţă a Guvernului nr. 57/2019</w:t>
        </w:r>
      </w:hyperlink>
      <w:r w:rsidRPr="00E61A7E">
        <w:rPr>
          <w:rFonts w:ascii="Georgia" w:eastAsia="Times New Roman" w:hAnsi="Georgia" w:cs="Tahoma"/>
          <w:noProof/>
          <w:sz w:val="24"/>
          <w:szCs w:val="24"/>
          <w:lang w:eastAsia="ro-RO"/>
        </w:rPr>
        <w:t>, cu modificările şi completările ulterioare, secretarului general îi revin următoarele atribuţii principale în relaţia cu consiliul local:</w:t>
      </w:r>
    </w:p>
    <w:p w14:paraId="261C7DD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a) avizează proiectele de hotărâri şi contrasemnează pentru legalitate hotărârile consiliului local;</w:t>
      </w:r>
    </w:p>
    <w:p w14:paraId="2E149073"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b) participă la şedinţele consiliului local;</w:t>
      </w:r>
    </w:p>
    <w:p w14:paraId="65F66278"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c) asigură gestionarea procedurilor administrative privind relaţia dintre consiliul local şi primar, precum şi între aceştia şi prefect; </w:t>
      </w:r>
    </w:p>
    <w:p w14:paraId="382C7581"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d) coordonează organizarea arhivei şi evidenţa statistică a hotărârilor consiliului local;</w:t>
      </w:r>
    </w:p>
    <w:p w14:paraId="1CA49C86"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e) asigură transparenţa şi comunicarea către autorităţile, instituţiile publice şi persoanele interesate a actelor prevăzute la </w:t>
      </w:r>
      <w:hyperlink w:history="1">
        <w:r w:rsidRPr="00E61A7E">
          <w:rPr>
            <w:rFonts w:ascii="Georgia" w:eastAsia="Times New Roman" w:hAnsi="Georgia" w:cs="Tahoma"/>
            <w:noProof/>
            <w:color w:val="0000FF"/>
            <w:sz w:val="24"/>
            <w:szCs w:val="24"/>
            <w:u w:val="single"/>
            <w:lang w:eastAsia="ro-RO"/>
          </w:rPr>
          <w:t>lit. a)</w:t>
        </w:r>
      </w:hyperlink>
      <w:r w:rsidRPr="00E61A7E">
        <w:rPr>
          <w:rFonts w:ascii="Georgia" w:eastAsia="Times New Roman" w:hAnsi="Georgia" w:cs="Tahoma"/>
          <w:noProof/>
          <w:sz w:val="24"/>
          <w:szCs w:val="24"/>
          <w:lang w:eastAsia="ro-RO"/>
        </w:rPr>
        <w:t xml:space="preserve">; </w:t>
      </w:r>
    </w:p>
    <w:p w14:paraId="72157F2B"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f) asigură procedurile de convocare a consiliului local şi efectuarea lucrărilor de secretariat, comunicarea ordinii de zi, întocmirea procesului-verbal al şedinţelor consiliului local şi redactarea hotărârilor consiliului local; </w:t>
      </w:r>
    </w:p>
    <w:p w14:paraId="3DBC8131"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g) asigură pregătirea lucrărilor supuse dezbaterii consiliului local şi comisiilor de specialitate ale acestuia; </w:t>
      </w:r>
    </w:p>
    <w:p w14:paraId="03B51649"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h) poate propune primarului înscrierea unor probleme în proiectul ordinii de zi a şedinţelor ordinare ale consiliului local; </w:t>
      </w:r>
    </w:p>
    <w:p w14:paraId="5524AE0F"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i) efectuează apelul nominal şi ţine evidenţa participării la şedinţele consiliului local a consilierilor locali; </w:t>
      </w:r>
    </w:p>
    <w:p w14:paraId="7B36507C"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j) numără voturile şi consemnează rezultatul votării, pe care îl prezintă preşedintelui de şedinţă sau, după caz, înlocuitorului de drept al acestuia; </w:t>
      </w:r>
    </w:p>
    <w:p w14:paraId="6DBA997C"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k) informează preşedintele de şedinţă sau, după caz, înlocuitorul de drept al acestuia, cu privire la cvorumul şi la majoritatea necesare pentru adoptarea fiecărei hotărâri a consiliului local; </w:t>
      </w:r>
    </w:p>
    <w:p w14:paraId="2A9F0E61"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lastRenderedPageBreak/>
        <w:t xml:space="preserve">l) asigură întocmirea dosarelor de şedinţă, legarea, numerotarea paginilor, semnarea şi ştampilarea acestora; </w:t>
      </w:r>
    </w:p>
    <w:p w14:paraId="32F75B1B"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m) urmăreşte ca la deliberarea şi adoptarea unor hotărâri ale consiliului local să nu ia parte consilierii locali care se încadrează în dispoziţiile </w:t>
      </w:r>
      <w:hyperlink w:history="1">
        <w:r w:rsidRPr="00E61A7E">
          <w:rPr>
            <w:rFonts w:ascii="Georgia" w:eastAsia="Times New Roman" w:hAnsi="Georgia" w:cs="Tahoma"/>
            <w:noProof/>
            <w:color w:val="0000FF"/>
            <w:sz w:val="24"/>
            <w:szCs w:val="24"/>
            <w:u w:val="single"/>
            <w:lang w:eastAsia="ro-RO"/>
          </w:rPr>
          <w:t>art. 75 alin. (2)</w:t>
        </w:r>
      </w:hyperlink>
      <w:r w:rsidRPr="00E61A7E">
        <w:rPr>
          <w:rFonts w:ascii="Georgia" w:eastAsia="Times New Roman" w:hAnsi="Georgia" w:cs="Tahoma"/>
          <w:noProof/>
          <w:sz w:val="24"/>
          <w:szCs w:val="24"/>
          <w:lang w:eastAsia="ro-RO"/>
        </w:rPr>
        <w:t xml:space="preserve">; informează preşedintele de şedinţă, sau, după caz, înlocuitorul de drept al acestuia cu privire la asemenea situaţii şi face cunoscute sancţiunile prevăzute de lege în asemenea cazuri; </w:t>
      </w:r>
    </w:p>
    <w:p w14:paraId="566EF9AB"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n) alte atribuţii prevăzute de lege sau însărcinări date prin acte administrative de consiliul local.</w:t>
      </w:r>
    </w:p>
    <w:p w14:paraId="7A6CED4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r w:rsidRPr="00E61A7E">
        <w:rPr>
          <w:rFonts w:ascii="Georgia" w:eastAsia="Times New Roman" w:hAnsi="Georgia" w:cs="Tahoma"/>
          <w:noProof/>
          <w:sz w:val="24"/>
          <w:szCs w:val="24"/>
          <w:lang w:eastAsia="ro-RO"/>
        </w:rPr>
        <w:t xml:space="preserve">Secretarul general, cu sprijinul aparatului de specialitate al primarului, întocmeşte şi face public un raport anual privind transparenţa decizională, care cuprinde cel puţin următoarele elemente: </w:t>
      </w:r>
    </w:p>
    <w:p w14:paraId="3FD8E7E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noProof/>
          <w:sz w:val="24"/>
          <w:szCs w:val="24"/>
          <w:lang w:eastAsia="ro-RO"/>
        </w:rPr>
        <w:t xml:space="preserve">a) numărul total al recomandărilor primite; </w:t>
      </w:r>
    </w:p>
    <w:p w14:paraId="7F44B06D"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b) numărul total al recomandărilor incluse în proiectele de acte administrative cu caracter normativ şi în conţinutul deciziilor luate; </w:t>
      </w:r>
    </w:p>
    <w:p w14:paraId="093131F3"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c) numărul participanţilor la şedinţele publice; </w:t>
      </w:r>
    </w:p>
    <w:p w14:paraId="3F55DD91"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d) numărul dezbaterilor publice organizate pe marginea proiectelor de acte administrative cu caracter normativ; </w:t>
      </w:r>
    </w:p>
    <w:p w14:paraId="5C21D68C"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e) situaţia cazurilor în care consiliul local a fost acţionat în justiţie pentru nerespectarea prevederilor legale cu privire la transparenţa decizională; </w:t>
      </w:r>
    </w:p>
    <w:p w14:paraId="19308EA8"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noProof/>
          <w:sz w:val="24"/>
          <w:szCs w:val="24"/>
          <w:lang w:eastAsia="ro-RO"/>
        </w:rPr>
        <w:t xml:space="preserve">f) numărul şedinţelor care nu au fost publice şi motivaţia restricţionării accesului. </w:t>
      </w:r>
    </w:p>
    <w:p w14:paraId="76DD75AE" w14:textId="77777777" w:rsidR="00033596" w:rsidRPr="00E61A7E" w:rsidRDefault="00033596" w:rsidP="00E61A7E">
      <w:pPr>
        <w:spacing w:after="0" w:line="240" w:lineRule="auto"/>
        <w:jc w:val="both"/>
        <w:rPr>
          <w:rFonts w:ascii="Georgia" w:eastAsia="Times New Roman" w:hAnsi="Georgia" w:cs="Tahoma"/>
          <w:noProof/>
          <w:sz w:val="24"/>
          <w:szCs w:val="24"/>
          <w:lang w:eastAsia="ro-RO"/>
        </w:rPr>
      </w:pPr>
      <w:r w:rsidRPr="00E61A7E">
        <w:rPr>
          <w:rFonts w:ascii="Georgia" w:eastAsia="Times New Roman" w:hAnsi="Georgia" w:cs="Tahoma"/>
          <w:sz w:val="24"/>
          <w:szCs w:val="24"/>
          <w:lang w:eastAsia="ro-RO"/>
        </w:rPr>
        <w:t xml:space="preserve">(3) </w:t>
      </w:r>
      <w:r w:rsidRPr="00E61A7E">
        <w:rPr>
          <w:rFonts w:ascii="Georgia" w:eastAsia="Times New Roman" w:hAnsi="Georgia" w:cs="Tahoma"/>
          <w:noProof/>
          <w:sz w:val="24"/>
          <w:szCs w:val="24"/>
          <w:lang w:eastAsia="ro-RO"/>
        </w:rPr>
        <w:t>Raportul anual privind transparenţa decizională va fi adus la cunoştinţa publică prin grija secretarului general.</w:t>
      </w:r>
    </w:p>
    <w:p w14:paraId="28F88C53" w14:textId="77777777" w:rsidR="005D5B8B" w:rsidRPr="00E61A7E" w:rsidRDefault="005D5B8B" w:rsidP="00E61A7E">
      <w:pPr>
        <w:spacing w:after="0" w:line="240" w:lineRule="auto"/>
        <w:jc w:val="both"/>
        <w:rPr>
          <w:rFonts w:ascii="Georgia" w:eastAsia="Times New Roman" w:hAnsi="Georgia" w:cs="Tahoma"/>
          <w:noProof/>
          <w:sz w:val="24"/>
          <w:szCs w:val="24"/>
          <w:lang w:eastAsia="ro-RO"/>
        </w:rPr>
      </w:pPr>
    </w:p>
    <w:p w14:paraId="622C0638" w14:textId="77777777" w:rsidR="005D5B8B" w:rsidRPr="00E61A7E" w:rsidRDefault="005D5B8B" w:rsidP="00E61A7E">
      <w:pPr>
        <w:spacing w:after="0" w:line="240" w:lineRule="auto"/>
        <w:jc w:val="both"/>
        <w:rPr>
          <w:rFonts w:ascii="Georgia" w:eastAsia="Times New Roman" w:hAnsi="Georgia" w:cs="Tahoma"/>
          <w:sz w:val="24"/>
          <w:szCs w:val="24"/>
          <w:lang w:eastAsia="ro-RO"/>
        </w:rPr>
      </w:pPr>
    </w:p>
    <w:p w14:paraId="4DF789C7"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Capitolul X</w:t>
      </w:r>
    </w:p>
    <w:p w14:paraId="2C6D85AA"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Dispoziţii finale</w:t>
      </w:r>
    </w:p>
    <w:p w14:paraId="00AD9398"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 xml:space="preserve">Articolul </w:t>
      </w:r>
      <w:r w:rsidR="0023031C" w:rsidRPr="00E61A7E">
        <w:rPr>
          <w:rFonts w:ascii="Georgia" w:eastAsia="Times New Roman" w:hAnsi="Georgia" w:cs="Tahoma"/>
          <w:b/>
          <w:bCs/>
          <w:color w:val="24689B"/>
          <w:sz w:val="24"/>
          <w:szCs w:val="24"/>
          <w:lang w:eastAsia="ro-RO"/>
        </w:rPr>
        <w:t>89</w:t>
      </w:r>
    </w:p>
    <w:p w14:paraId="1E03D09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Anexe</w:t>
      </w:r>
    </w:p>
    <w:p w14:paraId="1366D8D4" w14:textId="77777777" w:rsidR="00033596" w:rsidRPr="00E61A7E" w:rsidRDefault="00033596" w:rsidP="00E61A7E">
      <w:pPr>
        <w:spacing w:after="0" w:line="240" w:lineRule="auto"/>
        <w:jc w:val="both"/>
        <w:rPr>
          <w:rFonts w:ascii="Georgia" w:eastAsia="Times New Roman" w:hAnsi="Georgia" w:cs="Tahoma"/>
          <w:sz w:val="24"/>
          <w:szCs w:val="24"/>
          <w:lang w:eastAsia="ro-RO"/>
        </w:rPr>
      </w:pPr>
      <w:hyperlink w:history="1">
        <w:r w:rsidRPr="00E61A7E">
          <w:rPr>
            <w:rFonts w:ascii="Georgia" w:eastAsia="Times New Roman" w:hAnsi="Georgia" w:cs="Tahoma"/>
            <w:color w:val="0000FF"/>
            <w:sz w:val="24"/>
            <w:szCs w:val="24"/>
            <w:u w:val="single"/>
            <w:lang w:eastAsia="ro-RO"/>
          </w:rPr>
          <w:t>Anexele nr. 1-11</w:t>
        </w:r>
      </w:hyperlink>
      <w:r w:rsidRPr="00E61A7E">
        <w:rPr>
          <w:rFonts w:ascii="Georgia" w:eastAsia="Times New Roman" w:hAnsi="Georgia" w:cs="Tahoma"/>
          <w:sz w:val="24"/>
          <w:szCs w:val="24"/>
          <w:lang w:eastAsia="ro-RO"/>
        </w:rPr>
        <w:t xml:space="preserve"> fac parte integrantă din prezentul regulament.</w:t>
      </w:r>
    </w:p>
    <w:p w14:paraId="6B98E80F"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640B81FE"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 xml:space="preserve">Articolul </w:t>
      </w:r>
      <w:r w:rsidR="0023031C" w:rsidRPr="00E61A7E">
        <w:rPr>
          <w:rFonts w:ascii="Georgia" w:eastAsia="Times New Roman" w:hAnsi="Georgia" w:cs="Tahoma"/>
          <w:b/>
          <w:bCs/>
          <w:color w:val="24689B"/>
          <w:sz w:val="24"/>
          <w:szCs w:val="24"/>
          <w:lang w:eastAsia="ro-RO"/>
        </w:rPr>
        <w:t>90</w:t>
      </w:r>
    </w:p>
    <w:p w14:paraId="2886DD2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Calculul termenelor</w:t>
      </w:r>
    </w:p>
    <w:p w14:paraId="58DE8F2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Calculul termenelor prevăzute în regulament se realizează conform </w:t>
      </w:r>
      <w:hyperlink w:history="1">
        <w:r w:rsidRPr="00E61A7E">
          <w:rPr>
            <w:rFonts w:ascii="Georgia" w:eastAsia="Times New Roman" w:hAnsi="Georgia" w:cs="Tahoma"/>
            <w:color w:val="0000FF"/>
            <w:sz w:val="24"/>
            <w:szCs w:val="24"/>
            <w:u w:val="single"/>
            <w:lang w:eastAsia="ro-RO"/>
          </w:rPr>
          <w:t>art. 181-183 din Legea nr. 134/2010 privind Codul de procedură civilă, republicată</w:t>
        </w:r>
      </w:hyperlink>
      <w:r w:rsidRPr="00E61A7E">
        <w:rPr>
          <w:rFonts w:ascii="Georgia" w:eastAsia="Times New Roman" w:hAnsi="Georgia" w:cs="Tahoma"/>
          <w:sz w:val="24"/>
          <w:szCs w:val="24"/>
          <w:lang w:eastAsia="ro-RO"/>
        </w:rPr>
        <w:t>, cu modificările şi completările ulterioare.</w:t>
      </w:r>
    </w:p>
    <w:p w14:paraId="6D27E77F" w14:textId="77777777" w:rsidR="0076465C" w:rsidRDefault="0076465C" w:rsidP="00E61A7E">
      <w:pPr>
        <w:spacing w:after="0" w:line="240" w:lineRule="auto"/>
        <w:jc w:val="both"/>
        <w:rPr>
          <w:rFonts w:ascii="Georgia" w:eastAsia="Times New Roman" w:hAnsi="Georgia" w:cs="Tahoma"/>
          <w:b/>
          <w:bCs/>
          <w:color w:val="24689B"/>
          <w:sz w:val="24"/>
          <w:szCs w:val="24"/>
          <w:lang w:eastAsia="ro-RO"/>
        </w:rPr>
      </w:pPr>
    </w:p>
    <w:p w14:paraId="2EE8E2C8"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9</w:t>
      </w:r>
      <w:r w:rsidR="0023031C" w:rsidRPr="00E61A7E">
        <w:rPr>
          <w:rFonts w:ascii="Georgia" w:eastAsia="Times New Roman" w:hAnsi="Georgia" w:cs="Tahoma"/>
          <w:b/>
          <w:bCs/>
          <w:color w:val="24689B"/>
          <w:sz w:val="24"/>
          <w:szCs w:val="24"/>
          <w:lang w:eastAsia="ro-RO"/>
        </w:rPr>
        <w:t>1</w:t>
      </w:r>
    </w:p>
    <w:p w14:paraId="3750DF0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Prevederi finale</w:t>
      </w:r>
    </w:p>
    <w:p w14:paraId="34882D1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Prevederile prezentului regulament pot fi avute în vedere şi la elaborarea şi adoptarea regulamentului propriu de către consiliul judeţean, în măsura în care dispoziţiile regulamentului nu contravin prevederilor exprese ale </w:t>
      </w:r>
      <w:hyperlink w:history="1">
        <w:r w:rsidRPr="00E61A7E">
          <w:rPr>
            <w:rFonts w:ascii="Georgia" w:eastAsia="Times New Roman" w:hAnsi="Georgia" w:cs="Tahoma"/>
            <w:color w:val="0000FF"/>
            <w:sz w:val="24"/>
            <w:szCs w:val="24"/>
            <w:u w:val="single"/>
            <w:lang w:eastAsia="ro-RO"/>
          </w:rPr>
          <w:t>Ordonanţei de urgenţă a Guvernului nr. 57/2019</w:t>
        </w:r>
      </w:hyperlink>
      <w:r w:rsidRPr="00E61A7E">
        <w:rPr>
          <w:rFonts w:ascii="Georgia" w:eastAsia="Times New Roman" w:hAnsi="Georgia" w:cs="Tahoma"/>
          <w:sz w:val="24"/>
          <w:szCs w:val="24"/>
          <w:lang w:eastAsia="ro-RO"/>
        </w:rPr>
        <w:t>, cu modificările şi completările ulterioare.</w:t>
      </w:r>
    </w:p>
    <w:p w14:paraId="67368B44" w14:textId="77777777" w:rsidR="005D5B8B" w:rsidRPr="00E61A7E" w:rsidRDefault="005D5B8B" w:rsidP="00E61A7E">
      <w:pPr>
        <w:spacing w:after="0" w:line="240" w:lineRule="auto"/>
        <w:jc w:val="both"/>
        <w:rPr>
          <w:rFonts w:ascii="Georgia" w:eastAsia="Times New Roman" w:hAnsi="Georgia" w:cs="Tahoma"/>
          <w:sz w:val="24"/>
          <w:szCs w:val="24"/>
          <w:lang w:eastAsia="ro-RO"/>
        </w:rPr>
      </w:pPr>
    </w:p>
    <w:p w14:paraId="3289AD95"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66D50CF6"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165F1F6C"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 xml:space="preserve">Anexa nr. 1 </w:t>
      </w:r>
    </w:p>
    <w:p w14:paraId="5A4534D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la regulament</w:t>
      </w:r>
    </w:p>
    <w:p w14:paraId="2C092EA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Domeniile de activitate în care se pot organiza comisii de specialitate</w:t>
      </w:r>
    </w:p>
    <w:p w14:paraId="775014AF" w14:textId="77777777" w:rsidR="00DB38AC" w:rsidRPr="00E61A7E" w:rsidRDefault="00DB38AC" w:rsidP="00E61A7E">
      <w:pPr>
        <w:spacing w:after="0" w:line="240" w:lineRule="auto"/>
        <w:jc w:val="both"/>
        <w:rPr>
          <w:rFonts w:ascii="Georgia" w:eastAsia="Times New Roman" w:hAnsi="Georgia" w:cs="Tahoma"/>
          <w:sz w:val="24"/>
          <w:szCs w:val="24"/>
          <w:lang w:eastAsia="ro-RO"/>
        </w:rPr>
      </w:pPr>
    </w:p>
    <w:p w14:paraId="5636711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Domeniile de activitate în care se pot organiza comisii de specialitate pot fi:</w:t>
      </w:r>
    </w:p>
    <w:p w14:paraId="019E42F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b/>
          <w:bCs/>
          <w:color w:val="8B0000"/>
          <w:sz w:val="24"/>
          <w:szCs w:val="24"/>
          <w:lang w:eastAsia="ro-RO"/>
        </w:rPr>
        <w:t>1.</w:t>
      </w:r>
      <w:r w:rsidRPr="00E61A7E">
        <w:rPr>
          <w:rFonts w:ascii="Georgia" w:eastAsia="Times New Roman" w:hAnsi="Georgia" w:cs="Tahoma"/>
          <w:sz w:val="24"/>
          <w:szCs w:val="24"/>
          <w:lang w:eastAsia="ro-RO"/>
        </w:rPr>
        <w:t xml:space="preserve"> agricultură; </w:t>
      </w:r>
    </w:p>
    <w:p w14:paraId="2F7C115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b/>
          <w:bCs/>
          <w:color w:val="8B0000"/>
          <w:sz w:val="24"/>
          <w:szCs w:val="24"/>
          <w:lang w:eastAsia="ro-RO"/>
        </w:rPr>
        <w:t>2.</w:t>
      </w:r>
      <w:r w:rsidRPr="00E61A7E">
        <w:rPr>
          <w:rFonts w:ascii="Georgia" w:eastAsia="Times New Roman" w:hAnsi="Georgia" w:cs="Tahoma"/>
          <w:sz w:val="24"/>
          <w:szCs w:val="24"/>
          <w:lang w:eastAsia="ro-RO"/>
        </w:rPr>
        <w:t xml:space="preserve"> activităţi economico-financiare; </w:t>
      </w:r>
    </w:p>
    <w:p w14:paraId="45B20A0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b/>
          <w:bCs/>
          <w:color w:val="8B0000"/>
          <w:sz w:val="24"/>
          <w:szCs w:val="24"/>
          <w:lang w:eastAsia="ro-RO"/>
        </w:rPr>
        <w:t>3.</w:t>
      </w:r>
      <w:r w:rsidRPr="00E61A7E">
        <w:rPr>
          <w:rFonts w:ascii="Georgia" w:eastAsia="Times New Roman" w:hAnsi="Georgia" w:cs="Tahoma"/>
          <w:sz w:val="24"/>
          <w:szCs w:val="24"/>
          <w:lang w:eastAsia="ro-RO"/>
        </w:rPr>
        <w:t xml:space="preserve"> activităţi social-culturale, culte; </w:t>
      </w:r>
    </w:p>
    <w:p w14:paraId="5A368DB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b/>
          <w:bCs/>
          <w:color w:val="8B0000"/>
          <w:sz w:val="24"/>
          <w:szCs w:val="24"/>
          <w:lang w:eastAsia="ro-RO"/>
        </w:rPr>
        <w:t>4.</w:t>
      </w:r>
      <w:r w:rsidRPr="00E61A7E">
        <w:rPr>
          <w:rFonts w:ascii="Georgia" w:eastAsia="Times New Roman" w:hAnsi="Georgia" w:cs="Tahoma"/>
          <w:sz w:val="24"/>
          <w:szCs w:val="24"/>
          <w:lang w:eastAsia="ro-RO"/>
        </w:rPr>
        <w:t xml:space="preserve"> învăţământ, sănătate şi activităţi sportive; </w:t>
      </w:r>
    </w:p>
    <w:p w14:paraId="79E749E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b/>
          <w:bCs/>
          <w:color w:val="8B0000"/>
          <w:sz w:val="24"/>
          <w:szCs w:val="24"/>
          <w:lang w:eastAsia="ro-RO"/>
        </w:rPr>
        <w:t>5.</w:t>
      </w:r>
      <w:r w:rsidRPr="00E61A7E">
        <w:rPr>
          <w:rFonts w:ascii="Georgia" w:eastAsia="Times New Roman" w:hAnsi="Georgia" w:cs="Tahoma"/>
          <w:sz w:val="24"/>
          <w:szCs w:val="24"/>
          <w:lang w:eastAsia="ro-RO"/>
        </w:rPr>
        <w:t xml:space="preserve"> amenajarea teritoriului şi urbanism; </w:t>
      </w:r>
    </w:p>
    <w:p w14:paraId="390ABAA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b/>
          <w:bCs/>
          <w:color w:val="8B0000"/>
          <w:sz w:val="24"/>
          <w:szCs w:val="24"/>
          <w:lang w:eastAsia="ro-RO"/>
        </w:rPr>
        <w:t>6.</w:t>
      </w:r>
      <w:r w:rsidRPr="00E61A7E">
        <w:rPr>
          <w:rFonts w:ascii="Georgia" w:eastAsia="Times New Roman" w:hAnsi="Georgia" w:cs="Tahoma"/>
          <w:sz w:val="24"/>
          <w:szCs w:val="24"/>
          <w:lang w:eastAsia="ro-RO"/>
        </w:rPr>
        <w:t xml:space="preserve"> muncă, familie şi protecţie socială; </w:t>
      </w:r>
    </w:p>
    <w:p w14:paraId="6BA8224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b/>
          <w:bCs/>
          <w:color w:val="8B0000"/>
          <w:sz w:val="24"/>
          <w:szCs w:val="24"/>
          <w:lang w:eastAsia="ro-RO"/>
        </w:rPr>
        <w:lastRenderedPageBreak/>
        <w:t>7.</w:t>
      </w:r>
      <w:r w:rsidRPr="00E61A7E">
        <w:rPr>
          <w:rFonts w:ascii="Georgia" w:eastAsia="Times New Roman" w:hAnsi="Georgia" w:cs="Tahoma"/>
          <w:sz w:val="24"/>
          <w:szCs w:val="24"/>
          <w:lang w:eastAsia="ro-RO"/>
        </w:rPr>
        <w:t xml:space="preserve"> protecţie mediu şi turism; </w:t>
      </w:r>
    </w:p>
    <w:p w14:paraId="2C38478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b/>
          <w:bCs/>
          <w:color w:val="8B0000"/>
          <w:sz w:val="24"/>
          <w:szCs w:val="24"/>
          <w:lang w:eastAsia="ro-RO"/>
        </w:rPr>
        <w:t>8.</w:t>
      </w:r>
      <w:r w:rsidRPr="00E61A7E">
        <w:rPr>
          <w:rFonts w:ascii="Georgia" w:eastAsia="Times New Roman" w:hAnsi="Georgia" w:cs="Tahoma"/>
          <w:sz w:val="24"/>
          <w:szCs w:val="24"/>
          <w:lang w:eastAsia="ro-RO"/>
        </w:rPr>
        <w:t xml:space="preserve"> juridică şi de disciplină;</w:t>
      </w:r>
    </w:p>
    <w:p w14:paraId="061BD27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b/>
          <w:bCs/>
          <w:color w:val="8B0000"/>
          <w:sz w:val="24"/>
          <w:szCs w:val="24"/>
          <w:lang w:eastAsia="ro-RO"/>
        </w:rPr>
        <w:t>9.</w:t>
      </w:r>
      <w:r w:rsidRPr="00E61A7E">
        <w:rPr>
          <w:rFonts w:ascii="Georgia" w:eastAsia="Times New Roman" w:hAnsi="Georgia" w:cs="Tahoma"/>
          <w:sz w:val="24"/>
          <w:szCs w:val="24"/>
          <w:lang w:eastAsia="ro-RO"/>
        </w:rPr>
        <w:t xml:space="preserve"> administrarea serviciilor publice furnizate.</w:t>
      </w:r>
    </w:p>
    <w:p w14:paraId="746503D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În funcţie de specificul activităţii şi de numărul consilierilor, consiliul poate hotărî să se organizeze comisii de specialitate în alte domenii de activitate sau o comisie să aibă în obiectul de activitate două sau mai multe domenii.</w:t>
      </w:r>
    </w:p>
    <w:p w14:paraId="6250C07E"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4EF591F1"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3DECA12B"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39EFC790"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3EC7AA17"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0CD518D6"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66269378"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70F4589A"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68F80F5E"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0F727A12"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35C1ADC0"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623374D7"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6B1650FE"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522E07E6"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4AF1E47C"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3CD75266"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2B80D55E"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0886477A"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2270BC02"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59E96467"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69BDAECA"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2CE76063"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43698A1C"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42E42D56"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46AC1BED"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53B82B36"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5B5EA7D5"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595981D3"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59D6679F"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11523527"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19CDCC59" w14:textId="77777777" w:rsidR="004A5388" w:rsidRDefault="004A5388" w:rsidP="00E61A7E">
      <w:pPr>
        <w:spacing w:after="0" w:line="240" w:lineRule="auto"/>
        <w:jc w:val="both"/>
        <w:rPr>
          <w:rFonts w:ascii="Georgia" w:eastAsia="Times New Roman" w:hAnsi="Georgia" w:cs="Tahoma"/>
          <w:sz w:val="24"/>
          <w:szCs w:val="24"/>
          <w:lang w:eastAsia="ro-RO"/>
        </w:rPr>
      </w:pPr>
    </w:p>
    <w:p w14:paraId="07252822" w14:textId="77777777" w:rsidR="0076465C" w:rsidRDefault="0076465C" w:rsidP="00E61A7E">
      <w:pPr>
        <w:spacing w:after="0" w:line="240" w:lineRule="auto"/>
        <w:jc w:val="both"/>
        <w:rPr>
          <w:rFonts w:ascii="Georgia" w:eastAsia="Times New Roman" w:hAnsi="Georgia" w:cs="Tahoma"/>
          <w:sz w:val="24"/>
          <w:szCs w:val="24"/>
          <w:lang w:eastAsia="ro-RO"/>
        </w:rPr>
      </w:pPr>
    </w:p>
    <w:p w14:paraId="378163DD" w14:textId="77777777" w:rsidR="0076465C" w:rsidRDefault="0076465C" w:rsidP="00E61A7E">
      <w:pPr>
        <w:spacing w:after="0" w:line="240" w:lineRule="auto"/>
        <w:jc w:val="both"/>
        <w:rPr>
          <w:rFonts w:ascii="Georgia" w:eastAsia="Times New Roman" w:hAnsi="Georgia" w:cs="Tahoma"/>
          <w:sz w:val="24"/>
          <w:szCs w:val="24"/>
          <w:lang w:eastAsia="ro-RO"/>
        </w:rPr>
      </w:pPr>
    </w:p>
    <w:p w14:paraId="79E0E202" w14:textId="77777777" w:rsidR="0076465C" w:rsidRDefault="0076465C" w:rsidP="00E61A7E">
      <w:pPr>
        <w:spacing w:after="0" w:line="240" w:lineRule="auto"/>
        <w:jc w:val="both"/>
        <w:rPr>
          <w:rFonts w:ascii="Georgia" w:eastAsia="Times New Roman" w:hAnsi="Georgia" w:cs="Tahoma"/>
          <w:sz w:val="24"/>
          <w:szCs w:val="24"/>
          <w:lang w:eastAsia="ro-RO"/>
        </w:rPr>
      </w:pPr>
    </w:p>
    <w:p w14:paraId="434B66EE" w14:textId="77777777" w:rsidR="0076465C" w:rsidRDefault="0076465C" w:rsidP="00E61A7E">
      <w:pPr>
        <w:spacing w:after="0" w:line="240" w:lineRule="auto"/>
        <w:jc w:val="both"/>
        <w:rPr>
          <w:rFonts w:ascii="Georgia" w:eastAsia="Times New Roman" w:hAnsi="Georgia" w:cs="Tahoma"/>
          <w:sz w:val="24"/>
          <w:szCs w:val="24"/>
          <w:lang w:eastAsia="ro-RO"/>
        </w:rPr>
      </w:pPr>
    </w:p>
    <w:p w14:paraId="3EB88A35" w14:textId="77777777" w:rsidR="0076465C" w:rsidRDefault="0076465C" w:rsidP="00E61A7E">
      <w:pPr>
        <w:spacing w:after="0" w:line="240" w:lineRule="auto"/>
        <w:jc w:val="both"/>
        <w:rPr>
          <w:rFonts w:ascii="Georgia" w:eastAsia="Times New Roman" w:hAnsi="Georgia" w:cs="Tahoma"/>
          <w:sz w:val="24"/>
          <w:szCs w:val="24"/>
          <w:lang w:eastAsia="ro-RO"/>
        </w:rPr>
      </w:pPr>
    </w:p>
    <w:p w14:paraId="489AF39D" w14:textId="77777777" w:rsidR="0076465C" w:rsidRDefault="0076465C" w:rsidP="00E61A7E">
      <w:pPr>
        <w:spacing w:after="0" w:line="240" w:lineRule="auto"/>
        <w:jc w:val="both"/>
        <w:rPr>
          <w:rFonts w:ascii="Georgia" w:eastAsia="Times New Roman" w:hAnsi="Georgia" w:cs="Tahoma"/>
          <w:sz w:val="24"/>
          <w:szCs w:val="24"/>
          <w:lang w:eastAsia="ro-RO"/>
        </w:rPr>
      </w:pPr>
    </w:p>
    <w:p w14:paraId="7B809823" w14:textId="77777777" w:rsidR="0076465C" w:rsidRPr="00E61A7E" w:rsidRDefault="0076465C" w:rsidP="00E61A7E">
      <w:pPr>
        <w:spacing w:after="0" w:line="240" w:lineRule="auto"/>
        <w:jc w:val="both"/>
        <w:rPr>
          <w:rFonts w:ascii="Georgia" w:eastAsia="Times New Roman" w:hAnsi="Georgia" w:cs="Tahoma"/>
          <w:sz w:val="24"/>
          <w:szCs w:val="24"/>
          <w:lang w:eastAsia="ro-RO"/>
        </w:rPr>
      </w:pPr>
    </w:p>
    <w:p w14:paraId="0F596935"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7425DEB5"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 xml:space="preserve">Anexa nr. 2 </w:t>
      </w:r>
    </w:p>
    <w:p w14:paraId="6BDDB86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la regulament</w:t>
      </w:r>
    </w:p>
    <w:p w14:paraId="33F7D13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Model al adresei prin care secretarul general al unităţii/subdivizi</w:t>
      </w:r>
      <w:r w:rsidR="002745D8" w:rsidRPr="00E61A7E">
        <w:rPr>
          <w:rFonts w:ascii="Georgia" w:eastAsia="Times New Roman" w:hAnsi="Georgia" w:cs="Tahoma"/>
          <w:sz w:val="24"/>
          <w:szCs w:val="24"/>
          <w:lang w:eastAsia="ro-RO"/>
        </w:rPr>
        <w:t xml:space="preserve">unii administrativ-teritoriale </w:t>
      </w:r>
      <w:r w:rsidRPr="00E61A7E">
        <w:rPr>
          <w:rFonts w:ascii="Georgia" w:eastAsia="Times New Roman" w:hAnsi="Georgia" w:cs="Tahoma"/>
          <w:sz w:val="24"/>
          <w:szCs w:val="24"/>
          <w:lang w:eastAsia="ro-RO"/>
        </w:rPr>
        <w:t>transmite comisiei de specialitate documentele spre analiză</w:t>
      </w:r>
    </w:p>
    <w:p w14:paraId="4522BCD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Nr. ...../...........</w:t>
      </w:r>
    </w:p>
    <w:p w14:paraId="60B3805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PRIMĂRIA ........SECRETARUL GENERAL...........^1</w:t>
      </w:r>
    </w:p>
    <w:p w14:paraId="614F433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Către Comisia …......................................^2</w:t>
      </w:r>
    </w:p>
    <w:p w14:paraId="38D2D5B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Doamnei/Domnului preşedinte,</w:t>
      </w:r>
    </w:p>
    <w:p w14:paraId="0B5CEE6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Spre ştiinţa doamnei/domnului secretar,</w:t>
      </w:r>
    </w:p>
    <w:p w14:paraId="073285A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Având în vedere prevederile </w:t>
      </w:r>
      <w:hyperlink w:history="1">
        <w:r w:rsidRPr="00E61A7E">
          <w:rPr>
            <w:rFonts w:ascii="Georgia" w:eastAsia="Times New Roman" w:hAnsi="Georgia" w:cs="Tahoma"/>
            <w:color w:val="0000FF"/>
            <w:sz w:val="24"/>
            <w:szCs w:val="24"/>
            <w:u w:val="single"/>
            <w:lang w:eastAsia="ro-RO"/>
          </w:rPr>
          <w:t>art. 136 alin. (3) lit. b) din Ordonanţa de urgenţă a Guvernului nr. 57/2019 privind Codul administrativ</w:t>
        </w:r>
      </w:hyperlink>
      <w:r w:rsidRPr="00E61A7E">
        <w:rPr>
          <w:rFonts w:ascii="Georgia" w:eastAsia="Times New Roman" w:hAnsi="Georgia" w:cs="Tahoma"/>
          <w:sz w:val="24"/>
          <w:szCs w:val="24"/>
          <w:lang w:eastAsia="ro-RO"/>
        </w:rPr>
        <w:t xml:space="preserve">, cu modificările şi completările ulterioare, respectiv </w:t>
      </w:r>
      <w:r w:rsidRPr="00E61A7E">
        <w:rPr>
          <w:rFonts w:ascii="Georgia" w:eastAsia="Times New Roman" w:hAnsi="Georgia" w:cs="Tahoma"/>
          <w:sz w:val="24"/>
          <w:szCs w:val="24"/>
          <w:lang w:eastAsia="ro-RO"/>
        </w:rPr>
        <w:lastRenderedPageBreak/>
        <w:t>prevederile art. 15 alin. (1) lit. a) şi ale art. 91 din Regulamentul de organizare şi funcţionare a Consiliului Local al .......................^3, se transmit spre avizare către Comisia ................................ următoarele documente: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7"/>
        <w:gridCol w:w="3575"/>
        <w:gridCol w:w="2342"/>
        <w:gridCol w:w="3288"/>
      </w:tblGrid>
      <w:tr w:rsidR="00033596" w:rsidRPr="00E61A7E" w14:paraId="11788235"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383D9C1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Nr. crt.</w:t>
            </w:r>
          </w:p>
        </w:tc>
        <w:tc>
          <w:tcPr>
            <w:tcW w:w="0" w:type="auto"/>
            <w:tcBorders>
              <w:top w:val="single" w:sz="8" w:space="0" w:color="auto"/>
              <w:left w:val="single" w:sz="8" w:space="0" w:color="auto"/>
              <w:bottom w:val="single" w:sz="8" w:space="0" w:color="auto"/>
              <w:right w:val="single" w:sz="8" w:space="0" w:color="auto"/>
            </w:tcBorders>
            <w:vAlign w:val="center"/>
            <w:hideMark/>
          </w:tcPr>
          <w:p w14:paraId="2E9A5BC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Documentul trimis pentru avizare/elaborarea unui raport</w:t>
            </w:r>
          </w:p>
        </w:tc>
        <w:tc>
          <w:tcPr>
            <w:tcW w:w="0" w:type="auto"/>
            <w:tcBorders>
              <w:top w:val="single" w:sz="8" w:space="0" w:color="auto"/>
              <w:left w:val="single" w:sz="8" w:space="0" w:color="auto"/>
              <w:bottom w:val="single" w:sz="8" w:space="0" w:color="auto"/>
              <w:right w:val="single" w:sz="8" w:space="0" w:color="auto"/>
            </w:tcBorders>
            <w:vAlign w:val="center"/>
            <w:hideMark/>
          </w:tcPr>
          <w:p w14:paraId="72BF9BF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Iniţiator</w:t>
            </w:r>
          </w:p>
        </w:tc>
        <w:tc>
          <w:tcPr>
            <w:tcW w:w="0" w:type="auto"/>
            <w:tcBorders>
              <w:top w:val="single" w:sz="8" w:space="0" w:color="auto"/>
              <w:left w:val="single" w:sz="8" w:space="0" w:color="auto"/>
              <w:bottom w:val="single" w:sz="8" w:space="0" w:color="auto"/>
              <w:right w:val="single" w:sz="8" w:space="0" w:color="auto"/>
            </w:tcBorders>
            <w:vAlign w:val="center"/>
            <w:hideMark/>
          </w:tcPr>
          <w:p w14:paraId="3BCF0ED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Data-limită pentru adoptarea avizului/raportului</w:t>
            </w:r>
          </w:p>
        </w:tc>
      </w:tr>
      <w:tr w:rsidR="00033596" w:rsidRPr="00E61A7E" w14:paraId="08BD8B00"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5727DEA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w:t>
            </w:r>
          </w:p>
        </w:tc>
        <w:tc>
          <w:tcPr>
            <w:tcW w:w="0" w:type="auto"/>
            <w:tcBorders>
              <w:top w:val="single" w:sz="8" w:space="0" w:color="auto"/>
              <w:left w:val="single" w:sz="8" w:space="0" w:color="auto"/>
              <w:bottom w:val="single" w:sz="8" w:space="0" w:color="auto"/>
              <w:right w:val="single" w:sz="8" w:space="0" w:color="auto"/>
            </w:tcBorders>
            <w:vAlign w:val="center"/>
            <w:hideMark/>
          </w:tcPr>
          <w:p w14:paraId="2F959DB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P.H.C.L.^4 nr. ....../...... privind .......................</w:t>
            </w:r>
          </w:p>
        </w:tc>
        <w:tc>
          <w:tcPr>
            <w:tcW w:w="0" w:type="auto"/>
            <w:tcBorders>
              <w:top w:val="single" w:sz="8" w:space="0" w:color="auto"/>
              <w:left w:val="single" w:sz="8" w:space="0" w:color="auto"/>
              <w:bottom w:val="single" w:sz="8" w:space="0" w:color="auto"/>
              <w:right w:val="single" w:sz="8" w:space="0" w:color="auto"/>
            </w:tcBorders>
            <w:vAlign w:val="center"/>
            <w:hideMark/>
          </w:tcPr>
          <w:p w14:paraId="19D112C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primarul</w:t>
            </w:r>
          </w:p>
        </w:tc>
        <w:tc>
          <w:tcPr>
            <w:tcW w:w="0" w:type="auto"/>
            <w:tcBorders>
              <w:top w:val="single" w:sz="8" w:space="0" w:color="auto"/>
              <w:left w:val="single" w:sz="8" w:space="0" w:color="auto"/>
              <w:bottom w:val="single" w:sz="8" w:space="0" w:color="auto"/>
              <w:right w:val="single" w:sz="8" w:space="0" w:color="auto"/>
            </w:tcBorders>
            <w:vAlign w:val="center"/>
            <w:hideMark/>
          </w:tcPr>
          <w:p w14:paraId="04CB5D0E"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r>
      <w:tr w:rsidR="00033596" w:rsidRPr="00E61A7E" w14:paraId="06425183"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6A8A393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w:t>
            </w:r>
          </w:p>
        </w:tc>
        <w:tc>
          <w:tcPr>
            <w:tcW w:w="0" w:type="auto"/>
            <w:tcBorders>
              <w:top w:val="single" w:sz="8" w:space="0" w:color="auto"/>
              <w:left w:val="single" w:sz="8" w:space="0" w:color="auto"/>
              <w:bottom w:val="single" w:sz="8" w:space="0" w:color="auto"/>
              <w:right w:val="single" w:sz="8" w:space="0" w:color="auto"/>
            </w:tcBorders>
            <w:vAlign w:val="center"/>
            <w:hideMark/>
          </w:tcPr>
          <w:p w14:paraId="53C1F85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P.H.C.L. nr. ....../...... privind .....................</w:t>
            </w:r>
          </w:p>
        </w:tc>
        <w:tc>
          <w:tcPr>
            <w:tcW w:w="0" w:type="auto"/>
            <w:tcBorders>
              <w:top w:val="single" w:sz="8" w:space="0" w:color="auto"/>
              <w:left w:val="single" w:sz="8" w:space="0" w:color="auto"/>
              <w:bottom w:val="single" w:sz="8" w:space="0" w:color="auto"/>
              <w:right w:val="single" w:sz="8" w:space="0" w:color="auto"/>
            </w:tcBorders>
            <w:vAlign w:val="center"/>
            <w:hideMark/>
          </w:tcPr>
          <w:p w14:paraId="53617AD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consilierul local .........................</w:t>
            </w:r>
          </w:p>
        </w:tc>
        <w:tc>
          <w:tcPr>
            <w:tcW w:w="0" w:type="auto"/>
            <w:tcBorders>
              <w:top w:val="single" w:sz="8" w:space="0" w:color="auto"/>
              <w:left w:val="single" w:sz="8" w:space="0" w:color="auto"/>
              <w:bottom w:val="single" w:sz="8" w:space="0" w:color="auto"/>
              <w:right w:val="single" w:sz="8" w:space="0" w:color="auto"/>
            </w:tcBorders>
            <w:vAlign w:val="center"/>
            <w:hideMark/>
          </w:tcPr>
          <w:p w14:paraId="5DB1BA3B"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r>
      <w:tr w:rsidR="00033596" w:rsidRPr="00E61A7E" w14:paraId="0D954D09"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393DCD8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3.</w:t>
            </w:r>
          </w:p>
        </w:tc>
        <w:tc>
          <w:tcPr>
            <w:tcW w:w="0" w:type="auto"/>
            <w:tcBorders>
              <w:top w:val="single" w:sz="8" w:space="0" w:color="auto"/>
              <w:left w:val="single" w:sz="8" w:space="0" w:color="auto"/>
              <w:bottom w:val="single" w:sz="8" w:space="0" w:color="auto"/>
              <w:right w:val="single" w:sz="8" w:space="0" w:color="auto"/>
            </w:tcBorders>
            <w:vAlign w:val="center"/>
            <w:hideMark/>
          </w:tcPr>
          <w:p w14:paraId="1302A41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Petiţia nr. ....../...... din partea</w:t>
            </w:r>
          </w:p>
        </w:tc>
        <w:tc>
          <w:tcPr>
            <w:tcW w:w="0" w:type="auto"/>
            <w:tcBorders>
              <w:top w:val="single" w:sz="8" w:space="0" w:color="auto"/>
              <w:left w:val="single" w:sz="8" w:space="0" w:color="auto"/>
              <w:bottom w:val="single" w:sz="8" w:space="0" w:color="auto"/>
              <w:right w:val="single" w:sz="8" w:space="0" w:color="auto"/>
            </w:tcBorders>
            <w:vAlign w:val="center"/>
            <w:hideMark/>
          </w:tcPr>
          <w:p w14:paraId="675CC27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tc>
        <w:tc>
          <w:tcPr>
            <w:tcW w:w="0" w:type="auto"/>
            <w:tcBorders>
              <w:top w:val="single" w:sz="8" w:space="0" w:color="auto"/>
              <w:left w:val="single" w:sz="8" w:space="0" w:color="auto"/>
              <w:bottom w:val="single" w:sz="8" w:space="0" w:color="auto"/>
              <w:right w:val="single" w:sz="8" w:space="0" w:color="auto"/>
            </w:tcBorders>
            <w:vAlign w:val="center"/>
            <w:hideMark/>
          </w:tcPr>
          <w:p w14:paraId="6C9E3CF4"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r>
      <w:tr w:rsidR="00033596" w:rsidRPr="00E61A7E" w14:paraId="675863B6"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33B9176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4.</w:t>
            </w:r>
          </w:p>
        </w:tc>
        <w:tc>
          <w:tcPr>
            <w:tcW w:w="0" w:type="auto"/>
            <w:tcBorders>
              <w:top w:val="single" w:sz="8" w:space="0" w:color="auto"/>
              <w:left w:val="single" w:sz="8" w:space="0" w:color="auto"/>
              <w:bottom w:val="single" w:sz="8" w:space="0" w:color="auto"/>
              <w:right w:val="single" w:sz="8" w:space="0" w:color="auto"/>
            </w:tcBorders>
            <w:vAlign w:val="center"/>
            <w:hideMark/>
          </w:tcPr>
          <w:p w14:paraId="5EC4A38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tc>
        <w:tc>
          <w:tcPr>
            <w:tcW w:w="0" w:type="auto"/>
            <w:tcBorders>
              <w:top w:val="single" w:sz="8" w:space="0" w:color="auto"/>
              <w:left w:val="single" w:sz="8" w:space="0" w:color="auto"/>
              <w:bottom w:val="single" w:sz="8" w:space="0" w:color="auto"/>
              <w:right w:val="single" w:sz="8" w:space="0" w:color="auto"/>
            </w:tcBorders>
            <w:vAlign w:val="center"/>
            <w:hideMark/>
          </w:tcPr>
          <w:p w14:paraId="38C2B109"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200E8030"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r>
    </w:tbl>
    <w:p w14:paraId="44F638C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Secretarul general al ...........................................,</w:t>
      </w:r>
    </w:p>
    <w:p w14:paraId="34EBEC5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p w14:paraId="59D700E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(prenumele şi numele)</w:t>
      </w:r>
    </w:p>
    <w:p w14:paraId="284B61D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NOTĂ: </w:t>
      </w:r>
    </w:p>
    <w:p w14:paraId="6EF50B2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În varianta în care consiliul local alege ca mod de comunicare poşta electronică, partea cu semnătura nu mai este necesară.</w:t>
      </w:r>
    </w:p>
    <w:p w14:paraId="49B900A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 Se completează, după caz, cu denumirea unităţii/subdiviziunii administrativ-teritoriale.</w:t>
      </w:r>
    </w:p>
    <w:p w14:paraId="5959DBE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 Se completează cu denumirea comisiei de specialitate.</w:t>
      </w:r>
    </w:p>
    <w:p w14:paraId="67562EB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^3 Se completează, după caz, cu denumirea unităţii/subdiviziunii administrativ-teritoriale.</w:t>
      </w:r>
    </w:p>
    <w:p w14:paraId="704A2D3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^4 Proiectul de hotărâre a consiliului local.</w:t>
      </w:r>
    </w:p>
    <w:p w14:paraId="68B58CEA"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17EBE99E"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506E087F"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2848CF86"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0C4E03ED"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27F95013"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2281AC7D"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63C30B1A"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4C8DE087"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79EB6D16"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57C4E139"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370127D7"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42623EAB"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4E0AFE9C" w14:textId="77777777" w:rsidR="004A5388" w:rsidRDefault="004A5388" w:rsidP="00E61A7E">
      <w:pPr>
        <w:spacing w:after="0" w:line="240" w:lineRule="auto"/>
        <w:jc w:val="both"/>
        <w:rPr>
          <w:rFonts w:ascii="Georgia" w:eastAsia="Times New Roman" w:hAnsi="Georgia" w:cs="Tahoma"/>
          <w:sz w:val="24"/>
          <w:szCs w:val="24"/>
          <w:lang w:eastAsia="ro-RO"/>
        </w:rPr>
      </w:pPr>
    </w:p>
    <w:p w14:paraId="16D6945F" w14:textId="77777777" w:rsidR="0076465C" w:rsidRDefault="0076465C" w:rsidP="00E61A7E">
      <w:pPr>
        <w:spacing w:after="0" w:line="240" w:lineRule="auto"/>
        <w:jc w:val="both"/>
        <w:rPr>
          <w:rFonts w:ascii="Georgia" w:eastAsia="Times New Roman" w:hAnsi="Georgia" w:cs="Tahoma"/>
          <w:sz w:val="24"/>
          <w:szCs w:val="24"/>
          <w:lang w:eastAsia="ro-RO"/>
        </w:rPr>
      </w:pPr>
    </w:p>
    <w:p w14:paraId="4106B0FE" w14:textId="77777777" w:rsidR="0076465C" w:rsidRDefault="0076465C" w:rsidP="00E61A7E">
      <w:pPr>
        <w:spacing w:after="0" w:line="240" w:lineRule="auto"/>
        <w:jc w:val="both"/>
        <w:rPr>
          <w:rFonts w:ascii="Georgia" w:eastAsia="Times New Roman" w:hAnsi="Georgia" w:cs="Tahoma"/>
          <w:sz w:val="24"/>
          <w:szCs w:val="24"/>
          <w:lang w:eastAsia="ro-RO"/>
        </w:rPr>
      </w:pPr>
    </w:p>
    <w:p w14:paraId="38C0C7C1" w14:textId="77777777" w:rsidR="0076465C" w:rsidRDefault="0076465C" w:rsidP="00E61A7E">
      <w:pPr>
        <w:spacing w:after="0" w:line="240" w:lineRule="auto"/>
        <w:jc w:val="both"/>
        <w:rPr>
          <w:rFonts w:ascii="Georgia" w:eastAsia="Times New Roman" w:hAnsi="Georgia" w:cs="Tahoma"/>
          <w:sz w:val="24"/>
          <w:szCs w:val="24"/>
          <w:lang w:eastAsia="ro-RO"/>
        </w:rPr>
      </w:pPr>
    </w:p>
    <w:p w14:paraId="56BC1BE4" w14:textId="77777777" w:rsidR="0076465C" w:rsidRDefault="0076465C" w:rsidP="00E61A7E">
      <w:pPr>
        <w:spacing w:after="0" w:line="240" w:lineRule="auto"/>
        <w:jc w:val="both"/>
        <w:rPr>
          <w:rFonts w:ascii="Georgia" w:eastAsia="Times New Roman" w:hAnsi="Georgia" w:cs="Tahoma"/>
          <w:sz w:val="24"/>
          <w:szCs w:val="24"/>
          <w:lang w:eastAsia="ro-RO"/>
        </w:rPr>
      </w:pPr>
    </w:p>
    <w:p w14:paraId="0986DF6F" w14:textId="77777777" w:rsidR="0076465C" w:rsidRDefault="0076465C" w:rsidP="00E61A7E">
      <w:pPr>
        <w:spacing w:after="0" w:line="240" w:lineRule="auto"/>
        <w:jc w:val="both"/>
        <w:rPr>
          <w:rFonts w:ascii="Georgia" w:eastAsia="Times New Roman" w:hAnsi="Georgia" w:cs="Tahoma"/>
          <w:sz w:val="24"/>
          <w:szCs w:val="24"/>
          <w:lang w:eastAsia="ro-RO"/>
        </w:rPr>
      </w:pPr>
    </w:p>
    <w:p w14:paraId="1636647E" w14:textId="77777777" w:rsidR="0076465C" w:rsidRDefault="0076465C" w:rsidP="00E61A7E">
      <w:pPr>
        <w:spacing w:after="0" w:line="240" w:lineRule="auto"/>
        <w:jc w:val="both"/>
        <w:rPr>
          <w:rFonts w:ascii="Georgia" w:eastAsia="Times New Roman" w:hAnsi="Georgia" w:cs="Tahoma"/>
          <w:sz w:val="24"/>
          <w:szCs w:val="24"/>
          <w:lang w:eastAsia="ro-RO"/>
        </w:rPr>
      </w:pPr>
    </w:p>
    <w:p w14:paraId="3FB9EDF8" w14:textId="77777777" w:rsidR="0076465C" w:rsidRPr="00E61A7E" w:rsidRDefault="0076465C" w:rsidP="00E61A7E">
      <w:pPr>
        <w:spacing w:after="0" w:line="240" w:lineRule="auto"/>
        <w:jc w:val="both"/>
        <w:rPr>
          <w:rFonts w:ascii="Georgia" w:eastAsia="Times New Roman" w:hAnsi="Georgia" w:cs="Tahoma"/>
          <w:sz w:val="24"/>
          <w:szCs w:val="24"/>
          <w:lang w:eastAsia="ro-RO"/>
        </w:rPr>
      </w:pPr>
    </w:p>
    <w:p w14:paraId="5AEB25C6"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0A14FF3D"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 xml:space="preserve">Anexa nr. 3 </w:t>
      </w:r>
    </w:p>
    <w:p w14:paraId="6290869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la regulament </w:t>
      </w:r>
    </w:p>
    <w:p w14:paraId="5D897C3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Model al adresei prin care comisia de specialitate transmite secretarului general </w:t>
      </w:r>
    </w:p>
    <w:p w14:paraId="7E6E5C5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al unităţii/subdiviziunii administrativ-teritoriale documentele produse de aceasta</w:t>
      </w:r>
    </w:p>
    <w:p w14:paraId="6ADA193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CONSILIUL LOCAL AL ................................................^1</w:t>
      </w:r>
    </w:p>
    <w:p w14:paraId="4C069DD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Comisia ............................................^2 </w:t>
      </w:r>
    </w:p>
    <w:p w14:paraId="34E1030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Nr. ....../................</w:t>
      </w:r>
    </w:p>
    <w:p w14:paraId="373D6AC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Către secretarul general al ...^3</w:t>
      </w:r>
    </w:p>
    <w:p w14:paraId="4A35075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Stimată(e) Doamnă/Domnule ...^4,</w:t>
      </w:r>
    </w:p>
    <w:p w14:paraId="6F685CC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Având în vedere prevederile </w:t>
      </w:r>
      <w:hyperlink w:history="1">
        <w:r w:rsidRPr="00E61A7E">
          <w:rPr>
            <w:rFonts w:ascii="Georgia" w:eastAsia="Times New Roman" w:hAnsi="Georgia" w:cs="Tahoma"/>
            <w:color w:val="0000FF"/>
            <w:sz w:val="24"/>
            <w:szCs w:val="24"/>
            <w:u w:val="single"/>
            <w:lang w:eastAsia="ro-RO"/>
          </w:rPr>
          <w:t>art. 136 alin. (7) din Ordonanţa de urgenţă a Guvernului nr. 57/2019 privind Codul administrativ</w:t>
        </w:r>
      </w:hyperlink>
      <w:r w:rsidRPr="00E61A7E">
        <w:rPr>
          <w:rFonts w:ascii="Georgia" w:eastAsia="Times New Roman" w:hAnsi="Georgia" w:cs="Tahoma"/>
          <w:sz w:val="24"/>
          <w:szCs w:val="24"/>
          <w:lang w:eastAsia="ro-RO"/>
        </w:rPr>
        <w:t xml:space="preserve">, cu modificările şi completările ulterioare, respectiv </w:t>
      </w:r>
      <w:r w:rsidRPr="00E61A7E">
        <w:rPr>
          <w:rFonts w:ascii="Georgia" w:eastAsia="Times New Roman" w:hAnsi="Georgia" w:cs="Tahoma"/>
          <w:sz w:val="24"/>
          <w:szCs w:val="24"/>
          <w:lang w:eastAsia="ro-RO"/>
        </w:rPr>
        <w:lastRenderedPageBreak/>
        <w:t xml:space="preserve">prevederile art. 15 alin. (1) lit. a) şi ale art. 91 alin. (1) şi (2) din Regulamentul de organizare şi funcţionare a Consiliului Local ....^5, vă transmitem rezultatul dezbaterilor Comisiei ............................^6 din cadrul şedinţei din data de ..............., cuprinse în Procesul-verbal nr. ..... . </w:t>
      </w:r>
    </w:p>
    <w:p w14:paraId="11BCA1B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Anexat vă comunicăm şi avizele/rapoartele comisiei pentru subiectele dezbătute, respectiv:</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7"/>
        <w:gridCol w:w="2035"/>
        <w:gridCol w:w="2669"/>
        <w:gridCol w:w="2898"/>
        <w:gridCol w:w="1673"/>
      </w:tblGrid>
      <w:tr w:rsidR="00033596" w:rsidRPr="00E61A7E" w14:paraId="5DAF620E"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0C9434A9"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Nr. crt.</w:t>
            </w:r>
          </w:p>
        </w:tc>
        <w:tc>
          <w:tcPr>
            <w:tcW w:w="0" w:type="auto"/>
            <w:tcBorders>
              <w:top w:val="single" w:sz="8" w:space="0" w:color="auto"/>
              <w:left w:val="single" w:sz="8" w:space="0" w:color="auto"/>
              <w:bottom w:val="single" w:sz="8" w:space="0" w:color="auto"/>
              <w:right w:val="single" w:sz="8" w:space="0" w:color="auto"/>
            </w:tcBorders>
            <w:vAlign w:val="center"/>
            <w:hideMark/>
          </w:tcPr>
          <w:p w14:paraId="2CB4E8B3"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Documentul trimis spre analiză</w:t>
            </w:r>
          </w:p>
        </w:tc>
        <w:tc>
          <w:tcPr>
            <w:tcW w:w="0" w:type="auto"/>
            <w:tcBorders>
              <w:top w:val="single" w:sz="8" w:space="0" w:color="auto"/>
              <w:left w:val="single" w:sz="8" w:space="0" w:color="auto"/>
              <w:bottom w:val="single" w:sz="8" w:space="0" w:color="auto"/>
              <w:right w:val="single" w:sz="8" w:space="0" w:color="auto"/>
            </w:tcBorders>
            <w:vAlign w:val="center"/>
            <w:hideMark/>
          </w:tcPr>
          <w:p w14:paraId="334FE26F"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Numărul de înregistrare al avizului/raportului</w:t>
            </w:r>
          </w:p>
        </w:tc>
        <w:tc>
          <w:tcPr>
            <w:tcW w:w="0" w:type="auto"/>
            <w:tcBorders>
              <w:top w:val="single" w:sz="8" w:space="0" w:color="auto"/>
              <w:left w:val="single" w:sz="8" w:space="0" w:color="auto"/>
              <w:bottom w:val="single" w:sz="8" w:space="0" w:color="auto"/>
              <w:right w:val="single" w:sz="8" w:space="0" w:color="auto"/>
            </w:tcBorders>
            <w:vAlign w:val="center"/>
            <w:hideMark/>
          </w:tcPr>
          <w:p w14:paraId="1AAE9A23"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Tipul avizului/recomandarea raportului</w:t>
            </w:r>
          </w:p>
        </w:tc>
        <w:tc>
          <w:tcPr>
            <w:tcW w:w="0" w:type="auto"/>
            <w:tcBorders>
              <w:top w:val="single" w:sz="8" w:space="0" w:color="auto"/>
              <w:left w:val="single" w:sz="8" w:space="0" w:color="auto"/>
              <w:bottom w:val="single" w:sz="8" w:space="0" w:color="auto"/>
              <w:right w:val="single" w:sz="8" w:space="0" w:color="auto"/>
            </w:tcBorders>
            <w:vAlign w:val="center"/>
            <w:hideMark/>
          </w:tcPr>
          <w:p w14:paraId="375BF414"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Amendamente</w:t>
            </w:r>
          </w:p>
        </w:tc>
      </w:tr>
      <w:tr w:rsidR="00033596" w:rsidRPr="00E61A7E" w14:paraId="5A65F7DD"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2C51952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0</w:t>
            </w:r>
          </w:p>
        </w:tc>
        <w:tc>
          <w:tcPr>
            <w:tcW w:w="0" w:type="auto"/>
            <w:tcBorders>
              <w:top w:val="single" w:sz="8" w:space="0" w:color="auto"/>
              <w:left w:val="single" w:sz="8" w:space="0" w:color="auto"/>
              <w:bottom w:val="single" w:sz="8" w:space="0" w:color="auto"/>
              <w:right w:val="single" w:sz="8" w:space="0" w:color="auto"/>
            </w:tcBorders>
            <w:vAlign w:val="center"/>
            <w:hideMark/>
          </w:tcPr>
          <w:p w14:paraId="50D4638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w:t>
            </w:r>
          </w:p>
        </w:tc>
        <w:tc>
          <w:tcPr>
            <w:tcW w:w="0" w:type="auto"/>
            <w:tcBorders>
              <w:top w:val="single" w:sz="8" w:space="0" w:color="auto"/>
              <w:left w:val="single" w:sz="8" w:space="0" w:color="auto"/>
              <w:bottom w:val="single" w:sz="8" w:space="0" w:color="auto"/>
              <w:right w:val="single" w:sz="8" w:space="0" w:color="auto"/>
            </w:tcBorders>
            <w:vAlign w:val="center"/>
            <w:hideMark/>
          </w:tcPr>
          <w:p w14:paraId="7EFBABE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w:t>
            </w:r>
          </w:p>
        </w:tc>
        <w:tc>
          <w:tcPr>
            <w:tcW w:w="0" w:type="auto"/>
            <w:tcBorders>
              <w:top w:val="single" w:sz="8" w:space="0" w:color="auto"/>
              <w:left w:val="single" w:sz="8" w:space="0" w:color="auto"/>
              <w:bottom w:val="single" w:sz="8" w:space="0" w:color="auto"/>
              <w:right w:val="single" w:sz="8" w:space="0" w:color="auto"/>
            </w:tcBorders>
            <w:vAlign w:val="center"/>
            <w:hideMark/>
          </w:tcPr>
          <w:p w14:paraId="17FF9A8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3</w:t>
            </w:r>
          </w:p>
        </w:tc>
        <w:tc>
          <w:tcPr>
            <w:tcW w:w="0" w:type="auto"/>
            <w:tcBorders>
              <w:top w:val="single" w:sz="8" w:space="0" w:color="auto"/>
              <w:left w:val="single" w:sz="8" w:space="0" w:color="auto"/>
              <w:bottom w:val="single" w:sz="8" w:space="0" w:color="auto"/>
              <w:right w:val="single" w:sz="8" w:space="0" w:color="auto"/>
            </w:tcBorders>
            <w:vAlign w:val="center"/>
            <w:hideMark/>
          </w:tcPr>
          <w:p w14:paraId="43D841E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4</w:t>
            </w:r>
          </w:p>
        </w:tc>
      </w:tr>
      <w:tr w:rsidR="00033596" w:rsidRPr="00E61A7E" w14:paraId="1F3B2140"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14E2C02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w:t>
            </w:r>
          </w:p>
        </w:tc>
        <w:tc>
          <w:tcPr>
            <w:tcW w:w="0" w:type="auto"/>
            <w:tcBorders>
              <w:top w:val="single" w:sz="8" w:space="0" w:color="auto"/>
              <w:left w:val="single" w:sz="8" w:space="0" w:color="auto"/>
              <w:bottom w:val="single" w:sz="8" w:space="0" w:color="auto"/>
              <w:right w:val="single" w:sz="8" w:space="0" w:color="auto"/>
            </w:tcBorders>
            <w:vAlign w:val="center"/>
            <w:hideMark/>
          </w:tcPr>
          <w:p w14:paraId="59F2CDC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P.H.C.L.^7 nr. ....../......... privind ................</w:t>
            </w:r>
          </w:p>
        </w:tc>
        <w:tc>
          <w:tcPr>
            <w:tcW w:w="0" w:type="auto"/>
            <w:tcBorders>
              <w:top w:val="single" w:sz="8" w:space="0" w:color="auto"/>
              <w:left w:val="single" w:sz="8" w:space="0" w:color="auto"/>
              <w:bottom w:val="single" w:sz="8" w:space="0" w:color="auto"/>
              <w:right w:val="single" w:sz="8" w:space="0" w:color="auto"/>
            </w:tcBorders>
            <w:vAlign w:val="center"/>
            <w:hideMark/>
          </w:tcPr>
          <w:p w14:paraId="52CDC9F9"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3BCA3E8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()^8 favorabil o nefavorabil</w:t>
            </w:r>
          </w:p>
        </w:tc>
        <w:tc>
          <w:tcPr>
            <w:tcW w:w="0" w:type="auto"/>
            <w:tcBorders>
              <w:top w:val="single" w:sz="8" w:space="0" w:color="auto"/>
              <w:left w:val="single" w:sz="8" w:space="0" w:color="auto"/>
              <w:bottom w:val="single" w:sz="8" w:space="0" w:color="auto"/>
              <w:right w:val="single" w:sz="8" w:space="0" w:color="auto"/>
            </w:tcBorders>
            <w:vAlign w:val="center"/>
            <w:hideMark/>
          </w:tcPr>
          <w:p w14:paraId="58CCCE0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 DA nr. ...... </w:t>
            </w:r>
          </w:p>
          <w:p w14:paraId="4408C35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NU</w:t>
            </w:r>
          </w:p>
        </w:tc>
      </w:tr>
      <w:tr w:rsidR="00033596" w:rsidRPr="00E61A7E" w14:paraId="4C5328FF"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3A7747A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w:t>
            </w:r>
          </w:p>
        </w:tc>
        <w:tc>
          <w:tcPr>
            <w:tcW w:w="0" w:type="auto"/>
            <w:tcBorders>
              <w:top w:val="single" w:sz="8" w:space="0" w:color="auto"/>
              <w:left w:val="single" w:sz="8" w:space="0" w:color="auto"/>
              <w:bottom w:val="single" w:sz="8" w:space="0" w:color="auto"/>
              <w:right w:val="single" w:sz="8" w:space="0" w:color="auto"/>
            </w:tcBorders>
            <w:vAlign w:val="center"/>
            <w:hideMark/>
          </w:tcPr>
          <w:p w14:paraId="0D049C6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P.H.C.L. nr. ....../.........</w:t>
            </w:r>
          </w:p>
        </w:tc>
        <w:tc>
          <w:tcPr>
            <w:tcW w:w="0" w:type="auto"/>
            <w:tcBorders>
              <w:top w:val="single" w:sz="8" w:space="0" w:color="auto"/>
              <w:left w:val="single" w:sz="8" w:space="0" w:color="auto"/>
              <w:bottom w:val="single" w:sz="8" w:space="0" w:color="auto"/>
              <w:right w:val="single" w:sz="8" w:space="0" w:color="auto"/>
            </w:tcBorders>
            <w:vAlign w:val="center"/>
            <w:hideMark/>
          </w:tcPr>
          <w:p w14:paraId="04EFC607"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7D8CA20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favorabil o nefavorabil</w:t>
            </w:r>
          </w:p>
        </w:tc>
        <w:tc>
          <w:tcPr>
            <w:tcW w:w="0" w:type="auto"/>
            <w:tcBorders>
              <w:top w:val="single" w:sz="8" w:space="0" w:color="auto"/>
              <w:left w:val="single" w:sz="8" w:space="0" w:color="auto"/>
              <w:bottom w:val="single" w:sz="8" w:space="0" w:color="auto"/>
              <w:right w:val="single" w:sz="8" w:space="0" w:color="auto"/>
            </w:tcBorders>
            <w:vAlign w:val="center"/>
            <w:hideMark/>
          </w:tcPr>
          <w:p w14:paraId="1730DC2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 DA nr. ...... </w:t>
            </w:r>
          </w:p>
          <w:p w14:paraId="487BB17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NU</w:t>
            </w:r>
          </w:p>
        </w:tc>
      </w:tr>
      <w:tr w:rsidR="00033596" w:rsidRPr="00E61A7E" w14:paraId="4AD8D2E6"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2D589C8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3.</w:t>
            </w:r>
          </w:p>
        </w:tc>
        <w:tc>
          <w:tcPr>
            <w:tcW w:w="0" w:type="auto"/>
            <w:tcBorders>
              <w:top w:val="single" w:sz="8" w:space="0" w:color="auto"/>
              <w:left w:val="single" w:sz="8" w:space="0" w:color="auto"/>
              <w:bottom w:val="single" w:sz="8" w:space="0" w:color="auto"/>
              <w:right w:val="single" w:sz="8" w:space="0" w:color="auto"/>
            </w:tcBorders>
            <w:vAlign w:val="center"/>
            <w:hideMark/>
          </w:tcPr>
          <w:p w14:paraId="3B798B0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Petiţia nr. ....../......... din partea .................</w:t>
            </w:r>
          </w:p>
        </w:tc>
        <w:tc>
          <w:tcPr>
            <w:tcW w:w="0" w:type="auto"/>
            <w:tcBorders>
              <w:top w:val="single" w:sz="8" w:space="0" w:color="auto"/>
              <w:left w:val="single" w:sz="8" w:space="0" w:color="auto"/>
              <w:bottom w:val="single" w:sz="8" w:space="0" w:color="auto"/>
              <w:right w:val="single" w:sz="8" w:space="0" w:color="auto"/>
            </w:tcBorders>
            <w:vAlign w:val="center"/>
            <w:hideMark/>
          </w:tcPr>
          <w:p w14:paraId="40D6ACC2"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06AE70F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tc>
        <w:tc>
          <w:tcPr>
            <w:tcW w:w="0" w:type="auto"/>
            <w:tcBorders>
              <w:top w:val="single" w:sz="8" w:space="0" w:color="auto"/>
              <w:left w:val="single" w:sz="8" w:space="0" w:color="auto"/>
              <w:bottom w:val="single" w:sz="8" w:space="0" w:color="auto"/>
              <w:right w:val="single" w:sz="8" w:space="0" w:color="auto"/>
            </w:tcBorders>
            <w:vAlign w:val="center"/>
            <w:hideMark/>
          </w:tcPr>
          <w:p w14:paraId="6D2F4E39"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r>
      <w:tr w:rsidR="00033596" w:rsidRPr="00E61A7E" w14:paraId="553B9285"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7B1F947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4.</w:t>
            </w:r>
          </w:p>
        </w:tc>
        <w:tc>
          <w:tcPr>
            <w:tcW w:w="0" w:type="auto"/>
            <w:tcBorders>
              <w:top w:val="single" w:sz="8" w:space="0" w:color="auto"/>
              <w:left w:val="single" w:sz="8" w:space="0" w:color="auto"/>
              <w:bottom w:val="single" w:sz="8" w:space="0" w:color="auto"/>
              <w:right w:val="single" w:sz="8" w:space="0" w:color="auto"/>
            </w:tcBorders>
            <w:vAlign w:val="center"/>
            <w:hideMark/>
          </w:tcPr>
          <w:p w14:paraId="0590CF4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tc>
        <w:tc>
          <w:tcPr>
            <w:tcW w:w="0" w:type="auto"/>
            <w:tcBorders>
              <w:top w:val="single" w:sz="8" w:space="0" w:color="auto"/>
              <w:left w:val="single" w:sz="8" w:space="0" w:color="auto"/>
              <w:bottom w:val="single" w:sz="8" w:space="0" w:color="auto"/>
              <w:right w:val="single" w:sz="8" w:space="0" w:color="auto"/>
            </w:tcBorders>
            <w:vAlign w:val="center"/>
            <w:hideMark/>
          </w:tcPr>
          <w:p w14:paraId="1F6C1263"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100A19A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tc>
        <w:tc>
          <w:tcPr>
            <w:tcW w:w="0" w:type="auto"/>
            <w:tcBorders>
              <w:top w:val="single" w:sz="8" w:space="0" w:color="auto"/>
              <w:left w:val="single" w:sz="8" w:space="0" w:color="auto"/>
              <w:bottom w:val="single" w:sz="8" w:space="0" w:color="auto"/>
              <w:right w:val="single" w:sz="8" w:space="0" w:color="auto"/>
            </w:tcBorders>
            <w:vAlign w:val="center"/>
            <w:hideMark/>
          </w:tcPr>
          <w:p w14:paraId="6E873CFC"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r>
    </w:tbl>
    <w:p w14:paraId="6970E5A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Preşedintele Comisiei ................................,</w:t>
      </w:r>
    </w:p>
    <w:p w14:paraId="2B26789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p w14:paraId="7DECA1D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(prenumele şi numele)</w:t>
      </w:r>
    </w:p>
    <w:p w14:paraId="7A0A0B1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Secretarul Comisiei ...................................,</w:t>
      </w:r>
    </w:p>
    <w:p w14:paraId="6E58B54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p w14:paraId="5C2FD7C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(prenumele şi numele)</w:t>
      </w:r>
    </w:p>
    <w:p w14:paraId="3276164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NOTĂ: </w:t>
      </w:r>
    </w:p>
    <w:p w14:paraId="7740AC7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În varianta în care consiliul local alege ca mod de comunicare poşta electronică, partea cu semnătura nu mai este necesară.</w:t>
      </w:r>
    </w:p>
    <w:p w14:paraId="0724CD1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 Se completează, după caz, cu denumirea unităţii/subdiviziunii administrativ-teritoriale.</w:t>
      </w:r>
    </w:p>
    <w:p w14:paraId="29DD857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 Se completează cu denumirea comisiei de specialitate.</w:t>
      </w:r>
    </w:p>
    <w:p w14:paraId="3255D4F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^3 Se completează, după caz, cu denumirea unităţii/subdiviziunii administrativ-teritoriale.</w:t>
      </w:r>
    </w:p>
    <w:p w14:paraId="21D8AE9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^4 Se completează cu prenumele şi numele secretarului general.</w:t>
      </w:r>
    </w:p>
    <w:p w14:paraId="10AE0DE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^5 Se completează, după caz, cu denumirea unităţii/subdiviziunii administrativ-teritoriale.</w:t>
      </w:r>
    </w:p>
    <w:p w14:paraId="0057275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^6 Se completează cu denumirea comisiei de specialitate.</w:t>
      </w:r>
    </w:p>
    <w:p w14:paraId="2A8DDE3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^7 Proiectul de hotărâre a consiliului local.</w:t>
      </w:r>
    </w:p>
    <w:p w14:paraId="1F92F67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^8 Se bifează cu „X“ varianta care corespunde.</w:t>
      </w:r>
    </w:p>
    <w:p w14:paraId="64061F93"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59F63D44"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56994500"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50F8EF09"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78F70488"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3775D48F"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3E68553B"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439A85C2"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 xml:space="preserve">Anexa nr. 4 </w:t>
      </w:r>
    </w:p>
    <w:p w14:paraId="1A0A4EB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la regulament </w:t>
      </w:r>
    </w:p>
    <w:p w14:paraId="187A001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Model al avizului comisiei de specialitate</w:t>
      </w:r>
    </w:p>
    <w:p w14:paraId="1B62751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CONSILIUL LOCAL AL ................................................^1</w:t>
      </w:r>
    </w:p>
    <w:p w14:paraId="2B33653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Comisia ............................................^2 </w:t>
      </w:r>
    </w:p>
    <w:p w14:paraId="6DBF226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AVIZUL </w:t>
      </w:r>
    </w:p>
    <w:p w14:paraId="5898D74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Nr. ...... din ............^3 pentru P.H.C.L.^4 nr. ....../......... privind .......................^5</w:t>
      </w:r>
    </w:p>
    <w:p w14:paraId="7A87F92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Având în vedere ........................................................^6,</w:t>
      </w:r>
    </w:p>
    <w:p w14:paraId="4D6DA9F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în temeiul prevederilor </w:t>
      </w:r>
      <w:hyperlink w:history="1">
        <w:r w:rsidRPr="00E61A7E">
          <w:rPr>
            <w:rFonts w:ascii="Georgia" w:eastAsia="Times New Roman" w:hAnsi="Georgia" w:cs="Tahoma"/>
            <w:color w:val="0000FF"/>
            <w:sz w:val="24"/>
            <w:szCs w:val="24"/>
            <w:u w:val="single"/>
            <w:lang w:eastAsia="ro-RO"/>
          </w:rPr>
          <w:t>art. 125 alin. (1) lit. b) din Ordonanţa de urgenţă a Guvernului nr. 57/2019 privind Codul administrativ</w:t>
        </w:r>
      </w:hyperlink>
      <w:r w:rsidRPr="00E61A7E">
        <w:rPr>
          <w:rFonts w:ascii="Georgia" w:eastAsia="Times New Roman" w:hAnsi="Georgia" w:cs="Tahoma"/>
          <w:sz w:val="24"/>
          <w:szCs w:val="24"/>
          <w:lang w:eastAsia="ro-RO"/>
        </w:rPr>
        <w:t xml:space="preserve">, cu modificările şi completările ulterioare, respectiv al </w:t>
      </w:r>
      <w:r w:rsidRPr="00E61A7E">
        <w:rPr>
          <w:rFonts w:ascii="Georgia" w:eastAsia="Times New Roman" w:hAnsi="Georgia" w:cs="Tahoma"/>
          <w:sz w:val="24"/>
          <w:szCs w:val="24"/>
          <w:lang w:eastAsia="ro-RO"/>
        </w:rPr>
        <w:lastRenderedPageBreak/>
        <w:t>prevederilor art. 15 alin. (1) lit. b) din Regulamentul de organizare şi funcţionare a consiliului local,</w:t>
      </w:r>
    </w:p>
    <w:p w14:paraId="031DC16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Comisia .......................................^7 adoptă următorul aviz.</w:t>
      </w:r>
    </w:p>
    <w:p w14:paraId="27910BAC"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1</w:t>
      </w:r>
    </w:p>
    <w:p w14:paraId="0279800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Se avizează favorabil/nefavorabil proiectul de hotărâre a consiliului local nr. .../.........^8 privind ........................^9, cu ......^10/fără amendamente.</w:t>
      </w:r>
    </w:p>
    <w:p w14:paraId="0A3091E4"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2</w:t>
      </w:r>
    </w:p>
    <w:p w14:paraId="04597E0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Amendamentele şi observaţiile membrilor comisiei se regăsesc în anexa care face parte integrantă din prezentul aviz. </w:t>
      </w:r>
    </w:p>
    <w:p w14:paraId="78454EE4" w14:textId="77777777" w:rsidR="00033596" w:rsidRPr="00E61A7E" w:rsidRDefault="00033596" w:rsidP="00E61A7E">
      <w:pPr>
        <w:spacing w:after="0" w:line="240" w:lineRule="auto"/>
        <w:jc w:val="both"/>
        <w:rPr>
          <w:rFonts w:ascii="Georgia" w:eastAsia="Times New Roman" w:hAnsi="Georgia" w:cs="Tahoma"/>
          <w:b/>
          <w:bCs/>
          <w:color w:val="24689B"/>
          <w:sz w:val="24"/>
          <w:szCs w:val="24"/>
          <w:lang w:eastAsia="ro-RO"/>
        </w:rPr>
      </w:pPr>
      <w:r w:rsidRPr="00E61A7E">
        <w:rPr>
          <w:rFonts w:ascii="Georgia" w:eastAsia="Times New Roman" w:hAnsi="Georgia" w:cs="Tahoma"/>
          <w:b/>
          <w:bCs/>
          <w:color w:val="24689B"/>
          <w:sz w:val="24"/>
          <w:szCs w:val="24"/>
          <w:lang w:eastAsia="ro-RO"/>
        </w:rPr>
        <w:t>Articolul 3</w:t>
      </w:r>
    </w:p>
    <w:p w14:paraId="15F068C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Prezentul aviz se comunică prin grija secretarului comisiei, în termenul recomandat, secretarului general al .........................................................^11.</w:t>
      </w:r>
    </w:p>
    <w:p w14:paraId="42F09F7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Preşedintele Comisiei ......................................,</w:t>
      </w:r>
    </w:p>
    <w:p w14:paraId="2421834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p w14:paraId="34B5EA6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(prenumele şi numele)</w:t>
      </w:r>
    </w:p>
    <w:p w14:paraId="41ED257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Secretarul Comisiei ..........................................,</w:t>
      </w:r>
    </w:p>
    <w:p w14:paraId="41C30FB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p w14:paraId="733F806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(prenumele şi numele)</w:t>
      </w:r>
    </w:p>
    <w:p w14:paraId="662DD8D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 Se completează, după caz, cu tipul şi denumirea unităţii/subdiviziunii administrativ-teritoriale.</w:t>
      </w:r>
    </w:p>
    <w:p w14:paraId="07E49FD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 Se completează cu denumirea comisiei de specialitate.</w:t>
      </w:r>
    </w:p>
    <w:p w14:paraId="68D434D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^3 Se completează cu numărul de înregistrare şi data înregistrării avizului în Registrul privind avizele/rapoartele Comisiei ... pe anul ...</w:t>
      </w:r>
    </w:p>
    <w:p w14:paraId="2FFB4DF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^4 Proiectul de hotărâre a consiliului local.</w:t>
      </w:r>
    </w:p>
    <w:p w14:paraId="56EA788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^5 Se completează cu titlul proiectului de hotărâre a consiliului local.</w:t>
      </w:r>
    </w:p>
    <w:p w14:paraId="7C1EF30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^6 Se completează cu motivarea avizului.</w:t>
      </w:r>
    </w:p>
    <w:p w14:paraId="4A5DB2B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^7 Se completează cu denumirea comisiei de specialitate.</w:t>
      </w:r>
    </w:p>
    <w:p w14:paraId="079E4E2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^8 Se completează cu numărul de înregistrare şi data înregistrării proiectului de hotărâre a consiliului local în Registrul privind proiectele de hotărâri ale consiliului local.</w:t>
      </w:r>
    </w:p>
    <w:p w14:paraId="5F28298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^9 Se completează cu titlul proiectului de hotărâre a consiliului local.</w:t>
      </w:r>
    </w:p>
    <w:p w14:paraId="22CEA65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^10 Se completează cu numărul de amendamente care au fost adoptate de către comisia de specialitate.</w:t>
      </w:r>
    </w:p>
    <w:p w14:paraId="6CD13B1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^11 Se completează, după caz, cu tipul şi denumirea unităţii/subdiviziunii administrativ-teritoriale.</w:t>
      </w:r>
    </w:p>
    <w:p w14:paraId="31D3C9A0"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24EADFDC"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619AC181"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08FE4FC1"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1F464315" w14:textId="77777777" w:rsidR="004A5388" w:rsidRDefault="004A5388" w:rsidP="00E61A7E">
      <w:pPr>
        <w:spacing w:after="0" w:line="240" w:lineRule="auto"/>
        <w:jc w:val="both"/>
        <w:rPr>
          <w:rFonts w:ascii="Georgia" w:eastAsia="Times New Roman" w:hAnsi="Georgia" w:cs="Tahoma"/>
          <w:sz w:val="24"/>
          <w:szCs w:val="24"/>
          <w:lang w:eastAsia="ro-RO"/>
        </w:rPr>
      </w:pPr>
    </w:p>
    <w:p w14:paraId="6588374C" w14:textId="77777777" w:rsidR="0076465C" w:rsidRDefault="0076465C" w:rsidP="00E61A7E">
      <w:pPr>
        <w:spacing w:after="0" w:line="240" w:lineRule="auto"/>
        <w:jc w:val="both"/>
        <w:rPr>
          <w:rFonts w:ascii="Georgia" w:eastAsia="Times New Roman" w:hAnsi="Georgia" w:cs="Tahoma"/>
          <w:sz w:val="24"/>
          <w:szCs w:val="24"/>
          <w:lang w:eastAsia="ro-RO"/>
        </w:rPr>
      </w:pPr>
    </w:p>
    <w:p w14:paraId="35BE4111" w14:textId="77777777" w:rsidR="0076465C" w:rsidRDefault="0076465C" w:rsidP="00E61A7E">
      <w:pPr>
        <w:spacing w:after="0" w:line="240" w:lineRule="auto"/>
        <w:jc w:val="both"/>
        <w:rPr>
          <w:rFonts w:ascii="Georgia" w:eastAsia="Times New Roman" w:hAnsi="Georgia" w:cs="Tahoma"/>
          <w:sz w:val="24"/>
          <w:szCs w:val="24"/>
          <w:lang w:eastAsia="ro-RO"/>
        </w:rPr>
      </w:pPr>
    </w:p>
    <w:p w14:paraId="5ED2F693" w14:textId="77777777" w:rsidR="0076465C" w:rsidRDefault="0076465C" w:rsidP="00E61A7E">
      <w:pPr>
        <w:spacing w:after="0" w:line="240" w:lineRule="auto"/>
        <w:jc w:val="both"/>
        <w:rPr>
          <w:rFonts w:ascii="Georgia" w:eastAsia="Times New Roman" w:hAnsi="Georgia" w:cs="Tahoma"/>
          <w:sz w:val="24"/>
          <w:szCs w:val="24"/>
          <w:lang w:eastAsia="ro-RO"/>
        </w:rPr>
      </w:pPr>
    </w:p>
    <w:p w14:paraId="5E4A5797" w14:textId="77777777" w:rsidR="0076465C" w:rsidRDefault="0076465C" w:rsidP="00E61A7E">
      <w:pPr>
        <w:spacing w:after="0" w:line="240" w:lineRule="auto"/>
        <w:jc w:val="both"/>
        <w:rPr>
          <w:rFonts w:ascii="Georgia" w:eastAsia="Times New Roman" w:hAnsi="Georgia" w:cs="Tahoma"/>
          <w:sz w:val="24"/>
          <w:szCs w:val="24"/>
          <w:lang w:eastAsia="ro-RO"/>
        </w:rPr>
      </w:pPr>
    </w:p>
    <w:p w14:paraId="650F352A" w14:textId="77777777" w:rsidR="0076465C" w:rsidRDefault="0076465C" w:rsidP="00E61A7E">
      <w:pPr>
        <w:spacing w:after="0" w:line="240" w:lineRule="auto"/>
        <w:jc w:val="both"/>
        <w:rPr>
          <w:rFonts w:ascii="Georgia" w:eastAsia="Times New Roman" w:hAnsi="Georgia" w:cs="Tahoma"/>
          <w:sz w:val="24"/>
          <w:szCs w:val="24"/>
          <w:lang w:eastAsia="ro-RO"/>
        </w:rPr>
      </w:pPr>
    </w:p>
    <w:p w14:paraId="13776906" w14:textId="77777777" w:rsidR="0076465C" w:rsidRDefault="0076465C" w:rsidP="00E61A7E">
      <w:pPr>
        <w:spacing w:after="0" w:line="240" w:lineRule="auto"/>
        <w:jc w:val="both"/>
        <w:rPr>
          <w:rFonts w:ascii="Georgia" w:eastAsia="Times New Roman" w:hAnsi="Georgia" w:cs="Tahoma"/>
          <w:sz w:val="24"/>
          <w:szCs w:val="24"/>
          <w:lang w:eastAsia="ro-RO"/>
        </w:rPr>
      </w:pPr>
    </w:p>
    <w:p w14:paraId="6704B9B5" w14:textId="77777777" w:rsidR="0076465C" w:rsidRPr="00E61A7E" w:rsidRDefault="0076465C" w:rsidP="00E61A7E">
      <w:pPr>
        <w:spacing w:after="0" w:line="240" w:lineRule="auto"/>
        <w:jc w:val="both"/>
        <w:rPr>
          <w:rFonts w:ascii="Georgia" w:eastAsia="Times New Roman" w:hAnsi="Georgia" w:cs="Tahoma"/>
          <w:sz w:val="24"/>
          <w:szCs w:val="24"/>
          <w:lang w:eastAsia="ro-RO"/>
        </w:rPr>
      </w:pPr>
    </w:p>
    <w:p w14:paraId="3B554D3D"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 xml:space="preserve">Anexa nr. 5 </w:t>
      </w:r>
    </w:p>
    <w:p w14:paraId="5280F9F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la regulament </w:t>
      </w:r>
    </w:p>
    <w:p w14:paraId="3903878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Model al registrului de evidenţă a avizelor/rapoartelor de către comisia de specialitate </w:t>
      </w:r>
    </w:p>
    <w:p w14:paraId="5772078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REGISTRUL^1 </w:t>
      </w:r>
    </w:p>
    <w:p w14:paraId="4C9696B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privind avizele/rapoartele Comisiei ............................^2 pe anul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86"/>
        <w:gridCol w:w="2416"/>
        <w:gridCol w:w="3074"/>
        <w:gridCol w:w="2846"/>
      </w:tblGrid>
      <w:tr w:rsidR="00033596" w:rsidRPr="00E61A7E" w14:paraId="4F120356"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48209C75"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Nr. de înregistrare</w:t>
            </w:r>
          </w:p>
        </w:tc>
        <w:tc>
          <w:tcPr>
            <w:tcW w:w="0" w:type="auto"/>
            <w:tcBorders>
              <w:top w:val="single" w:sz="8" w:space="0" w:color="auto"/>
              <w:left w:val="single" w:sz="8" w:space="0" w:color="auto"/>
              <w:bottom w:val="single" w:sz="8" w:space="0" w:color="auto"/>
              <w:right w:val="single" w:sz="8" w:space="0" w:color="auto"/>
            </w:tcBorders>
            <w:vAlign w:val="center"/>
            <w:hideMark/>
          </w:tcPr>
          <w:p w14:paraId="261F1444"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Data adoptării avizului/raportului</w:t>
            </w:r>
          </w:p>
        </w:tc>
        <w:tc>
          <w:tcPr>
            <w:tcW w:w="0" w:type="auto"/>
            <w:tcBorders>
              <w:top w:val="single" w:sz="8" w:space="0" w:color="auto"/>
              <w:left w:val="single" w:sz="8" w:space="0" w:color="auto"/>
              <w:bottom w:val="single" w:sz="8" w:space="0" w:color="auto"/>
              <w:right w:val="single" w:sz="8" w:space="0" w:color="auto"/>
            </w:tcBorders>
            <w:vAlign w:val="center"/>
            <w:hideMark/>
          </w:tcPr>
          <w:p w14:paraId="11592D6D"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Documentul</w:t>
            </w:r>
          </w:p>
        </w:tc>
        <w:tc>
          <w:tcPr>
            <w:tcW w:w="0" w:type="auto"/>
            <w:tcBorders>
              <w:top w:val="single" w:sz="8" w:space="0" w:color="auto"/>
              <w:left w:val="single" w:sz="8" w:space="0" w:color="auto"/>
              <w:bottom w:val="single" w:sz="8" w:space="0" w:color="auto"/>
              <w:right w:val="single" w:sz="8" w:space="0" w:color="auto"/>
            </w:tcBorders>
            <w:vAlign w:val="center"/>
            <w:hideMark/>
          </w:tcPr>
          <w:p w14:paraId="25307555"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Rezultatul analizei</w:t>
            </w:r>
          </w:p>
        </w:tc>
      </w:tr>
      <w:tr w:rsidR="00033596" w:rsidRPr="00E61A7E" w14:paraId="46A7C002"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0116E2B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0</w:t>
            </w:r>
          </w:p>
        </w:tc>
        <w:tc>
          <w:tcPr>
            <w:tcW w:w="0" w:type="auto"/>
            <w:tcBorders>
              <w:top w:val="single" w:sz="8" w:space="0" w:color="auto"/>
              <w:left w:val="single" w:sz="8" w:space="0" w:color="auto"/>
              <w:bottom w:val="single" w:sz="8" w:space="0" w:color="auto"/>
              <w:right w:val="single" w:sz="8" w:space="0" w:color="auto"/>
            </w:tcBorders>
            <w:vAlign w:val="center"/>
            <w:hideMark/>
          </w:tcPr>
          <w:p w14:paraId="6603821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w:t>
            </w:r>
          </w:p>
        </w:tc>
        <w:tc>
          <w:tcPr>
            <w:tcW w:w="0" w:type="auto"/>
            <w:tcBorders>
              <w:top w:val="single" w:sz="8" w:space="0" w:color="auto"/>
              <w:left w:val="single" w:sz="8" w:space="0" w:color="auto"/>
              <w:bottom w:val="single" w:sz="8" w:space="0" w:color="auto"/>
              <w:right w:val="single" w:sz="8" w:space="0" w:color="auto"/>
            </w:tcBorders>
            <w:vAlign w:val="center"/>
            <w:hideMark/>
          </w:tcPr>
          <w:p w14:paraId="2FA23B0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w:t>
            </w:r>
          </w:p>
        </w:tc>
        <w:tc>
          <w:tcPr>
            <w:tcW w:w="0" w:type="auto"/>
            <w:tcBorders>
              <w:top w:val="single" w:sz="8" w:space="0" w:color="auto"/>
              <w:left w:val="single" w:sz="8" w:space="0" w:color="auto"/>
              <w:bottom w:val="single" w:sz="8" w:space="0" w:color="auto"/>
              <w:right w:val="single" w:sz="8" w:space="0" w:color="auto"/>
            </w:tcBorders>
            <w:vAlign w:val="center"/>
            <w:hideMark/>
          </w:tcPr>
          <w:p w14:paraId="7DBFEB0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3</w:t>
            </w:r>
          </w:p>
        </w:tc>
      </w:tr>
      <w:tr w:rsidR="00033596" w:rsidRPr="00E61A7E" w14:paraId="044EAA96"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2C7DF88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1</w:t>
            </w:r>
          </w:p>
        </w:tc>
        <w:tc>
          <w:tcPr>
            <w:tcW w:w="0" w:type="auto"/>
            <w:tcBorders>
              <w:top w:val="single" w:sz="8" w:space="0" w:color="auto"/>
              <w:left w:val="single" w:sz="8" w:space="0" w:color="auto"/>
              <w:bottom w:val="single" w:sz="8" w:space="0" w:color="auto"/>
              <w:right w:val="single" w:sz="8" w:space="0" w:color="auto"/>
            </w:tcBorders>
            <w:vAlign w:val="center"/>
            <w:hideMark/>
          </w:tcPr>
          <w:p w14:paraId="77B4FB4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tc>
        <w:tc>
          <w:tcPr>
            <w:tcW w:w="0" w:type="auto"/>
            <w:tcBorders>
              <w:top w:val="single" w:sz="8" w:space="0" w:color="auto"/>
              <w:left w:val="single" w:sz="8" w:space="0" w:color="auto"/>
              <w:bottom w:val="single" w:sz="8" w:space="0" w:color="auto"/>
              <w:right w:val="single" w:sz="8" w:space="0" w:color="auto"/>
            </w:tcBorders>
            <w:vAlign w:val="center"/>
            <w:hideMark/>
          </w:tcPr>
          <w:p w14:paraId="7519E77A"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Aviz pentru P.H.C.L.^3 nr. ....../......... privind .....................</w:t>
            </w:r>
          </w:p>
        </w:tc>
        <w:tc>
          <w:tcPr>
            <w:tcW w:w="0" w:type="auto"/>
            <w:tcBorders>
              <w:top w:val="single" w:sz="8" w:space="0" w:color="auto"/>
              <w:left w:val="single" w:sz="8" w:space="0" w:color="auto"/>
              <w:bottom w:val="single" w:sz="8" w:space="0" w:color="auto"/>
              <w:right w:val="single" w:sz="8" w:space="0" w:color="auto"/>
            </w:tcBorders>
            <w:vAlign w:val="center"/>
            <w:hideMark/>
          </w:tcPr>
          <w:p w14:paraId="7DD2352B"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Aviz favorabil cu 5 amendamente/ nefavorabil</w:t>
            </w:r>
          </w:p>
        </w:tc>
      </w:tr>
      <w:tr w:rsidR="00033596" w:rsidRPr="00E61A7E" w14:paraId="2EA76DE1"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58F2E8A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w:t>
            </w:r>
          </w:p>
        </w:tc>
        <w:tc>
          <w:tcPr>
            <w:tcW w:w="0" w:type="auto"/>
            <w:tcBorders>
              <w:top w:val="single" w:sz="8" w:space="0" w:color="auto"/>
              <w:left w:val="single" w:sz="8" w:space="0" w:color="auto"/>
              <w:bottom w:val="single" w:sz="8" w:space="0" w:color="auto"/>
              <w:right w:val="single" w:sz="8" w:space="0" w:color="auto"/>
            </w:tcBorders>
            <w:vAlign w:val="center"/>
            <w:hideMark/>
          </w:tcPr>
          <w:p w14:paraId="79D31B7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tc>
        <w:tc>
          <w:tcPr>
            <w:tcW w:w="0" w:type="auto"/>
            <w:tcBorders>
              <w:top w:val="single" w:sz="8" w:space="0" w:color="auto"/>
              <w:left w:val="single" w:sz="8" w:space="0" w:color="auto"/>
              <w:bottom w:val="single" w:sz="8" w:space="0" w:color="auto"/>
              <w:right w:val="single" w:sz="8" w:space="0" w:color="auto"/>
            </w:tcBorders>
            <w:vAlign w:val="center"/>
            <w:hideMark/>
          </w:tcPr>
          <w:p w14:paraId="32D0854F"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Raport privind analiza situaţiei ............. realizat în baza Hotărârii Consiliului Local nr. ....../.........</w:t>
            </w:r>
          </w:p>
        </w:tc>
        <w:tc>
          <w:tcPr>
            <w:tcW w:w="0" w:type="auto"/>
            <w:tcBorders>
              <w:top w:val="single" w:sz="8" w:space="0" w:color="auto"/>
              <w:left w:val="single" w:sz="8" w:space="0" w:color="auto"/>
              <w:bottom w:val="single" w:sz="8" w:space="0" w:color="auto"/>
              <w:right w:val="single" w:sz="8" w:space="0" w:color="auto"/>
            </w:tcBorders>
            <w:vAlign w:val="center"/>
            <w:hideMark/>
          </w:tcPr>
          <w:p w14:paraId="0496F7A7"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tc>
      </w:tr>
      <w:tr w:rsidR="00033596" w:rsidRPr="00E61A7E" w14:paraId="1DD41A35"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682F0AA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3</w:t>
            </w:r>
          </w:p>
        </w:tc>
        <w:tc>
          <w:tcPr>
            <w:tcW w:w="0" w:type="auto"/>
            <w:tcBorders>
              <w:top w:val="single" w:sz="8" w:space="0" w:color="auto"/>
              <w:left w:val="single" w:sz="8" w:space="0" w:color="auto"/>
              <w:bottom w:val="single" w:sz="8" w:space="0" w:color="auto"/>
              <w:right w:val="single" w:sz="8" w:space="0" w:color="auto"/>
            </w:tcBorders>
            <w:vAlign w:val="center"/>
            <w:hideMark/>
          </w:tcPr>
          <w:p w14:paraId="6FB8B88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tc>
        <w:tc>
          <w:tcPr>
            <w:tcW w:w="0" w:type="auto"/>
            <w:tcBorders>
              <w:top w:val="single" w:sz="8" w:space="0" w:color="auto"/>
              <w:left w:val="single" w:sz="8" w:space="0" w:color="auto"/>
              <w:bottom w:val="single" w:sz="8" w:space="0" w:color="auto"/>
              <w:right w:val="single" w:sz="8" w:space="0" w:color="auto"/>
            </w:tcBorders>
            <w:vAlign w:val="center"/>
            <w:hideMark/>
          </w:tcPr>
          <w:p w14:paraId="1C8C09A8"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Aviz pentru Petiţia nr. ....../.........</w:t>
            </w:r>
          </w:p>
        </w:tc>
        <w:tc>
          <w:tcPr>
            <w:tcW w:w="0" w:type="auto"/>
            <w:tcBorders>
              <w:top w:val="single" w:sz="8" w:space="0" w:color="auto"/>
              <w:left w:val="single" w:sz="8" w:space="0" w:color="auto"/>
              <w:bottom w:val="single" w:sz="8" w:space="0" w:color="auto"/>
              <w:right w:val="single" w:sz="8" w:space="0" w:color="auto"/>
            </w:tcBorders>
            <w:vAlign w:val="center"/>
            <w:hideMark/>
          </w:tcPr>
          <w:p w14:paraId="435B3A30"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Aviz favorabil/nefavorabil</w:t>
            </w:r>
          </w:p>
        </w:tc>
      </w:tr>
    </w:tbl>
    <w:p w14:paraId="6CFE23C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 Registrele pe fiecare an se ţin în format electronic.</w:t>
      </w:r>
    </w:p>
    <w:p w14:paraId="6CAEFF1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 Se completează cu denumirea comisiei de specialitate.</w:t>
      </w:r>
    </w:p>
    <w:p w14:paraId="107D6DA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^3 Proiectul de hotărâre a consiliului local.</w:t>
      </w:r>
    </w:p>
    <w:p w14:paraId="36E5489C"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151F5C72"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6F2A37BC"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41A91B96"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0F941FBD"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40924BC2"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477130DC"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5C6C4A87"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4173F861"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190C8B31"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11448423"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0C8DE213"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3A269E96"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769EB65B"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41C6C768"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01DCAE7C"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0A1E8C63"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50FC746E"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000B6EDB"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51A87603"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46C4429C"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723C22E6"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0813D5A8"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7BF84A7F"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7F4EDA60"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0F1C98FA"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57256B49"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5191BFC3" w14:textId="77777777" w:rsidR="004A5388" w:rsidRDefault="004A5388" w:rsidP="00E61A7E">
      <w:pPr>
        <w:spacing w:after="0" w:line="240" w:lineRule="auto"/>
        <w:jc w:val="both"/>
        <w:rPr>
          <w:rFonts w:ascii="Georgia" w:eastAsia="Times New Roman" w:hAnsi="Georgia" w:cs="Tahoma"/>
          <w:b/>
          <w:bCs/>
          <w:color w:val="8B0000"/>
          <w:sz w:val="24"/>
          <w:szCs w:val="24"/>
          <w:lang w:eastAsia="ro-RO"/>
        </w:rPr>
      </w:pPr>
    </w:p>
    <w:p w14:paraId="5F76796C"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5F1D1F6A"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7B4B1705"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0ABF2224"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618D745A"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0AB58028" w14:textId="77777777" w:rsidR="0076465C" w:rsidRPr="00E61A7E" w:rsidRDefault="0076465C" w:rsidP="00E61A7E">
      <w:pPr>
        <w:spacing w:after="0" w:line="240" w:lineRule="auto"/>
        <w:jc w:val="both"/>
        <w:rPr>
          <w:rFonts w:ascii="Georgia" w:eastAsia="Times New Roman" w:hAnsi="Georgia" w:cs="Tahoma"/>
          <w:b/>
          <w:bCs/>
          <w:color w:val="8B0000"/>
          <w:sz w:val="24"/>
          <w:szCs w:val="24"/>
          <w:lang w:eastAsia="ro-RO"/>
        </w:rPr>
      </w:pPr>
    </w:p>
    <w:p w14:paraId="700241BD"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 xml:space="preserve">Anexa nr. 6 </w:t>
      </w:r>
    </w:p>
    <w:p w14:paraId="21A0ED3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la regulament </w:t>
      </w:r>
    </w:p>
    <w:p w14:paraId="35BA277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Model orientativ de convocare a consilierilor locali la şedinţa consiliului local </w:t>
      </w:r>
    </w:p>
    <w:p w14:paraId="4189903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de către cel puţin o treime din numărul consilierilor locali în funcţie</w:t>
      </w:r>
    </w:p>
    <w:p w14:paraId="556E9BD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Stimată doamnă/Stimate domnule consilier local ................................................^1,</w:t>
      </w:r>
    </w:p>
    <w:p w14:paraId="0F5C9B3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În temeiul art. ......^2, ......^3 vă invită la şedinţa .............................^4 a consiliului local care va avea loc în .......................................^5, în data de ............^6, la ora ......^7, cu următorul proiect de ordine de zi:</w:t>
      </w:r>
    </w:p>
    <w:p w14:paraId="6EBB2AE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Proiectul ordinii de zi a celei de-a ......^8 -a şedinţe din cel de-al ......^9 -lea mandat al consiliului local</w:t>
      </w:r>
    </w:p>
    <w:p w14:paraId="1D68BF6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b/>
          <w:bCs/>
          <w:color w:val="8B0000"/>
          <w:sz w:val="24"/>
          <w:szCs w:val="24"/>
          <w:lang w:eastAsia="ro-RO"/>
        </w:rPr>
        <w:t>1.</w:t>
      </w:r>
      <w:r w:rsidRPr="00E61A7E">
        <w:rPr>
          <w:rFonts w:ascii="Georgia" w:eastAsia="Times New Roman" w:hAnsi="Georgia" w:cs="Tahoma"/>
          <w:sz w:val="24"/>
          <w:szCs w:val="24"/>
          <w:lang w:eastAsia="ro-RO"/>
        </w:rPr>
        <w:t xml:space="preserve"> </w:t>
      </w:r>
      <w:r w:rsidR="00DB38AC" w:rsidRPr="00E61A7E">
        <w:rPr>
          <w:rFonts w:ascii="Georgia" w:eastAsia="Times New Roman" w:hAnsi="Georgia" w:cs="Tahoma"/>
          <w:sz w:val="24"/>
          <w:szCs w:val="24"/>
          <w:lang w:eastAsia="ro-RO"/>
        </w:rPr>
        <w:t xml:space="preserve">    </w:t>
      </w:r>
      <w:r w:rsidRPr="00E61A7E">
        <w:rPr>
          <w:rFonts w:ascii="Georgia" w:eastAsia="Times New Roman" w:hAnsi="Georgia" w:cs="Tahoma"/>
          <w:sz w:val="24"/>
          <w:szCs w:val="24"/>
          <w:lang w:eastAsia="ro-RO"/>
        </w:rPr>
        <w:t>Adoptarea procesului-verbal al şedinţei anterioare</w:t>
      </w:r>
    </w:p>
    <w:p w14:paraId="5684696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b/>
          <w:bCs/>
          <w:color w:val="8B0000"/>
          <w:sz w:val="24"/>
          <w:szCs w:val="24"/>
          <w:lang w:eastAsia="ro-RO"/>
        </w:rPr>
        <w:t>2.</w:t>
      </w:r>
      <w:r w:rsidRPr="00E61A7E">
        <w:rPr>
          <w:rFonts w:ascii="Georgia" w:eastAsia="Times New Roman" w:hAnsi="Georgia" w:cs="Tahoma"/>
          <w:sz w:val="24"/>
          <w:szCs w:val="24"/>
          <w:lang w:eastAsia="ro-RO"/>
        </w:rPr>
        <w:t xml:space="preserve"> Proiectul de hotărâre a consiliului local nr. ....../......... privind ......................................</w:t>
      </w:r>
    </w:p>
    <w:p w14:paraId="30CB6B3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b/>
          <w:bCs/>
          <w:color w:val="8B0000"/>
          <w:sz w:val="24"/>
          <w:szCs w:val="24"/>
          <w:lang w:eastAsia="ro-RO"/>
        </w:rPr>
        <w:t>3.</w:t>
      </w:r>
      <w:r w:rsidRPr="00E61A7E">
        <w:rPr>
          <w:rFonts w:ascii="Georgia" w:eastAsia="Times New Roman" w:hAnsi="Georgia" w:cs="Tahoma"/>
          <w:sz w:val="24"/>
          <w:szCs w:val="24"/>
          <w:lang w:eastAsia="ro-RO"/>
        </w:rPr>
        <w:t xml:space="preserve"> Întrebări, interpelări şi răspunsuri</w:t>
      </w:r>
    </w:p>
    <w:p w14:paraId="06DD8AB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b/>
          <w:bCs/>
          <w:color w:val="8B0000"/>
          <w:sz w:val="24"/>
          <w:szCs w:val="24"/>
          <w:lang w:eastAsia="ro-RO"/>
        </w:rPr>
        <w:t>4.</w:t>
      </w:r>
      <w:r w:rsidRPr="00E61A7E">
        <w:rPr>
          <w:rFonts w:ascii="Georgia" w:eastAsia="Times New Roman" w:hAnsi="Georgia" w:cs="Tahoma"/>
          <w:sz w:val="24"/>
          <w:szCs w:val="24"/>
          <w:lang w:eastAsia="ro-RO"/>
        </w:rPr>
        <w:t xml:space="preserve"> ...</w:t>
      </w:r>
    </w:p>
    <w:p w14:paraId="7C1FE8A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p w14:paraId="6F2DE5E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Diverse.</w:t>
      </w:r>
    </w:p>
    <w:p w14:paraId="4EDA8E0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Anexat invitaţiei regăsiţi materialele aferente şedinţei consiliului local. Puteţi să formulaţi amendamente la proiectele de hotărâri ale consiliului local înscrise în proiectul ordinii de zi şi să le transmiteţi secretarului general la adresa de poştă electronică ...^10.</w:t>
      </w:r>
    </w:p>
    <w:p w14:paraId="3187E07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Cu deplină colegialitate,</w:t>
      </w:r>
    </w:p>
    <w:p w14:paraId="44BBE07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p w14:paraId="76A02DB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 Se completează cu prenumele şi numele consilierului local.</w:t>
      </w:r>
    </w:p>
    <w:p w14:paraId="7A07C86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Se completează, după caz, cu temeiul juridic din </w:t>
      </w:r>
      <w:hyperlink w:history="1">
        <w:r w:rsidRPr="00E61A7E">
          <w:rPr>
            <w:rFonts w:ascii="Georgia" w:eastAsia="Times New Roman" w:hAnsi="Georgia" w:cs="Tahoma"/>
            <w:color w:val="0000FF"/>
            <w:sz w:val="24"/>
            <w:szCs w:val="24"/>
            <w:u w:val="single"/>
            <w:lang w:eastAsia="ro-RO"/>
          </w:rPr>
          <w:t>Ordonanţa de urgenţă a Guvernului nr. 57/2019 privind Codul administrativ</w:t>
        </w:r>
      </w:hyperlink>
      <w:r w:rsidRPr="00E61A7E">
        <w:rPr>
          <w:rFonts w:ascii="Georgia" w:eastAsia="Times New Roman" w:hAnsi="Georgia" w:cs="Tahoma"/>
          <w:sz w:val="24"/>
          <w:szCs w:val="24"/>
          <w:lang w:eastAsia="ro-RO"/>
        </w:rPr>
        <w:t xml:space="preserve">, cu modificările şi completările ulterioare, cu privire la tipul şedinţelor consiliului local şi persoana/persoanele care face/fac convocarea, respectiv cu </w:t>
      </w:r>
      <w:hyperlink w:history="1">
        <w:r w:rsidRPr="00E61A7E">
          <w:rPr>
            <w:rFonts w:ascii="Georgia" w:eastAsia="Times New Roman" w:hAnsi="Georgia" w:cs="Tahoma"/>
            <w:color w:val="0000FF"/>
            <w:sz w:val="24"/>
            <w:szCs w:val="24"/>
            <w:u w:val="single"/>
            <w:lang w:eastAsia="ro-RO"/>
          </w:rPr>
          <w:t>art. 133 alin. (1)</w:t>
        </w:r>
      </w:hyperlink>
      <w:r w:rsidRPr="00E61A7E">
        <w:rPr>
          <w:rFonts w:ascii="Georgia" w:eastAsia="Times New Roman" w:hAnsi="Georgia" w:cs="Tahoma"/>
          <w:sz w:val="24"/>
          <w:szCs w:val="24"/>
          <w:lang w:eastAsia="ro-RO"/>
        </w:rPr>
        <w:t xml:space="preserve"> în cazul şedinţelor ordinare convocate de primar, cu </w:t>
      </w:r>
      <w:hyperlink w:history="1">
        <w:r w:rsidRPr="00E61A7E">
          <w:rPr>
            <w:rFonts w:ascii="Georgia" w:eastAsia="Times New Roman" w:hAnsi="Georgia" w:cs="Tahoma"/>
            <w:color w:val="0000FF"/>
            <w:sz w:val="24"/>
            <w:szCs w:val="24"/>
            <w:u w:val="single"/>
            <w:lang w:eastAsia="ro-RO"/>
          </w:rPr>
          <w:t>art. 133 alin. (2) lit. a)</w:t>
        </w:r>
      </w:hyperlink>
      <w:r w:rsidRPr="00E61A7E">
        <w:rPr>
          <w:rFonts w:ascii="Georgia" w:eastAsia="Times New Roman" w:hAnsi="Georgia" w:cs="Tahoma"/>
          <w:sz w:val="24"/>
          <w:szCs w:val="24"/>
          <w:lang w:eastAsia="ro-RO"/>
        </w:rPr>
        <w:t xml:space="preserve"> sau </w:t>
      </w:r>
      <w:hyperlink w:history="1">
        <w:r w:rsidRPr="00E61A7E">
          <w:rPr>
            <w:rFonts w:ascii="Georgia" w:eastAsia="Times New Roman" w:hAnsi="Georgia" w:cs="Tahoma"/>
            <w:color w:val="0000FF"/>
            <w:sz w:val="24"/>
            <w:szCs w:val="24"/>
            <w:u w:val="single"/>
            <w:lang w:eastAsia="ro-RO"/>
          </w:rPr>
          <w:t>c)</w:t>
        </w:r>
      </w:hyperlink>
      <w:r w:rsidRPr="00E61A7E">
        <w:rPr>
          <w:rFonts w:ascii="Georgia" w:eastAsia="Times New Roman" w:hAnsi="Georgia" w:cs="Tahoma"/>
          <w:sz w:val="24"/>
          <w:szCs w:val="24"/>
          <w:lang w:eastAsia="ro-RO"/>
        </w:rPr>
        <w:t xml:space="preserve"> în cazul şedinţelor extraordinare convocate de primar sau </w:t>
      </w:r>
      <w:hyperlink w:history="1">
        <w:r w:rsidRPr="00E61A7E">
          <w:rPr>
            <w:rFonts w:ascii="Georgia" w:eastAsia="Times New Roman" w:hAnsi="Georgia" w:cs="Tahoma"/>
            <w:color w:val="0000FF"/>
            <w:sz w:val="24"/>
            <w:szCs w:val="24"/>
            <w:u w:val="single"/>
            <w:lang w:eastAsia="ro-RO"/>
          </w:rPr>
          <w:t>art. 133 alin. (2) lit. b)</w:t>
        </w:r>
      </w:hyperlink>
      <w:r w:rsidRPr="00E61A7E">
        <w:rPr>
          <w:rFonts w:ascii="Georgia" w:eastAsia="Times New Roman" w:hAnsi="Georgia" w:cs="Tahoma"/>
          <w:sz w:val="24"/>
          <w:szCs w:val="24"/>
          <w:lang w:eastAsia="ro-RO"/>
        </w:rPr>
        <w:t xml:space="preserve"> în cazul şedinţelor extraordinare convocate de cel puţin o treime din numărul consilierilor locali în funcţie.</w:t>
      </w:r>
    </w:p>
    <w:p w14:paraId="17A03DB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^3 Se completează cu persoana/persoanele care face/fac convocarea, respectiv primarul sau prenumele şi numele consilierilor locali.</w:t>
      </w:r>
    </w:p>
    <w:p w14:paraId="796B3EC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^4 Se completează, după caz, cu tipul şedinţei consiliului local, respectiv ordinară sau extraordinară.</w:t>
      </w:r>
    </w:p>
    <w:p w14:paraId="22557C0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^5 Se completează cu locul de desfăşurare a şedinţei consiliului local, de exemplu: sala de şedinţe a primăriei.</w:t>
      </w:r>
    </w:p>
    <w:p w14:paraId="44847AC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^6 Se completează cu data în care va avea loc şedinţa consiliului local.</w:t>
      </w:r>
    </w:p>
    <w:p w14:paraId="2965FFE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^7 Se completează cu ora la care va avea loc şedinţa consiliului local.</w:t>
      </w:r>
    </w:p>
    <w:p w14:paraId="491706D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^8 Se completează cu numărul şedinţei consiliului local din actualul mandat.</w:t>
      </w:r>
    </w:p>
    <w:p w14:paraId="136DB88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^9 Se completează cu numărul mandatului consiliului local având ca referinţă primele alegeri locale din anul 1992, care reprezintă primul mandat. Pentru unităţile administrativ-teritoriale înfiinţate după 1992, primul mandat este cel de după primele alegeri de la înfiinţare.</w:t>
      </w:r>
    </w:p>
    <w:p w14:paraId="734DC24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^10 Se completează cu adresa oficială de poştă electronică a unităţii/subdiviziunii administrativ-teritoriale.</w:t>
      </w:r>
    </w:p>
    <w:p w14:paraId="0922FB75"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1E156D14" w14:textId="77777777" w:rsidR="004A5388" w:rsidRDefault="004A5388" w:rsidP="00E61A7E">
      <w:pPr>
        <w:spacing w:after="0" w:line="240" w:lineRule="auto"/>
        <w:jc w:val="both"/>
        <w:rPr>
          <w:rFonts w:ascii="Georgia" w:eastAsia="Times New Roman" w:hAnsi="Georgia" w:cs="Tahoma"/>
          <w:sz w:val="24"/>
          <w:szCs w:val="24"/>
          <w:lang w:eastAsia="ro-RO"/>
        </w:rPr>
      </w:pPr>
    </w:p>
    <w:p w14:paraId="37066D3C" w14:textId="77777777" w:rsidR="0076465C" w:rsidRDefault="0076465C" w:rsidP="00E61A7E">
      <w:pPr>
        <w:spacing w:after="0" w:line="240" w:lineRule="auto"/>
        <w:jc w:val="both"/>
        <w:rPr>
          <w:rFonts w:ascii="Georgia" w:eastAsia="Times New Roman" w:hAnsi="Georgia" w:cs="Tahoma"/>
          <w:sz w:val="24"/>
          <w:szCs w:val="24"/>
          <w:lang w:eastAsia="ro-RO"/>
        </w:rPr>
      </w:pPr>
    </w:p>
    <w:p w14:paraId="0C996FE4" w14:textId="77777777" w:rsidR="0076465C" w:rsidRDefault="0076465C" w:rsidP="00E61A7E">
      <w:pPr>
        <w:spacing w:after="0" w:line="240" w:lineRule="auto"/>
        <w:jc w:val="both"/>
        <w:rPr>
          <w:rFonts w:ascii="Georgia" w:eastAsia="Times New Roman" w:hAnsi="Georgia" w:cs="Tahoma"/>
          <w:sz w:val="24"/>
          <w:szCs w:val="24"/>
          <w:lang w:eastAsia="ro-RO"/>
        </w:rPr>
      </w:pPr>
    </w:p>
    <w:p w14:paraId="7566302D" w14:textId="77777777" w:rsidR="0076465C" w:rsidRDefault="0076465C" w:rsidP="00E61A7E">
      <w:pPr>
        <w:spacing w:after="0" w:line="240" w:lineRule="auto"/>
        <w:jc w:val="both"/>
        <w:rPr>
          <w:rFonts w:ascii="Georgia" w:eastAsia="Times New Roman" w:hAnsi="Georgia" w:cs="Tahoma"/>
          <w:sz w:val="24"/>
          <w:szCs w:val="24"/>
          <w:lang w:eastAsia="ro-RO"/>
        </w:rPr>
      </w:pPr>
    </w:p>
    <w:p w14:paraId="6C5330F2" w14:textId="77777777" w:rsidR="0076465C" w:rsidRDefault="0076465C" w:rsidP="00E61A7E">
      <w:pPr>
        <w:spacing w:after="0" w:line="240" w:lineRule="auto"/>
        <w:jc w:val="both"/>
        <w:rPr>
          <w:rFonts w:ascii="Georgia" w:eastAsia="Times New Roman" w:hAnsi="Georgia" w:cs="Tahoma"/>
          <w:sz w:val="24"/>
          <w:szCs w:val="24"/>
          <w:lang w:eastAsia="ro-RO"/>
        </w:rPr>
      </w:pPr>
    </w:p>
    <w:p w14:paraId="4E89A4D5" w14:textId="77777777" w:rsidR="0076465C" w:rsidRDefault="0076465C" w:rsidP="00E61A7E">
      <w:pPr>
        <w:spacing w:after="0" w:line="240" w:lineRule="auto"/>
        <w:jc w:val="both"/>
        <w:rPr>
          <w:rFonts w:ascii="Georgia" w:eastAsia="Times New Roman" w:hAnsi="Georgia" w:cs="Tahoma"/>
          <w:sz w:val="24"/>
          <w:szCs w:val="24"/>
          <w:lang w:eastAsia="ro-RO"/>
        </w:rPr>
      </w:pPr>
    </w:p>
    <w:p w14:paraId="11854F08" w14:textId="77777777" w:rsidR="0076465C" w:rsidRDefault="0076465C" w:rsidP="00E61A7E">
      <w:pPr>
        <w:spacing w:after="0" w:line="240" w:lineRule="auto"/>
        <w:jc w:val="both"/>
        <w:rPr>
          <w:rFonts w:ascii="Georgia" w:eastAsia="Times New Roman" w:hAnsi="Georgia" w:cs="Tahoma"/>
          <w:sz w:val="24"/>
          <w:szCs w:val="24"/>
          <w:lang w:eastAsia="ro-RO"/>
        </w:rPr>
      </w:pPr>
    </w:p>
    <w:p w14:paraId="42359C9B" w14:textId="77777777" w:rsidR="0076465C" w:rsidRDefault="0076465C" w:rsidP="00E61A7E">
      <w:pPr>
        <w:spacing w:after="0" w:line="240" w:lineRule="auto"/>
        <w:jc w:val="both"/>
        <w:rPr>
          <w:rFonts w:ascii="Georgia" w:eastAsia="Times New Roman" w:hAnsi="Georgia" w:cs="Tahoma"/>
          <w:sz w:val="24"/>
          <w:szCs w:val="24"/>
          <w:lang w:eastAsia="ro-RO"/>
        </w:rPr>
      </w:pPr>
    </w:p>
    <w:p w14:paraId="1DC5B0B7" w14:textId="77777777" w:rsidR="0076465C" w:rsidRPr="00E61A7E" w:rsidRDefault="0076465C" w:rsidP="00E61A7E">
      <w:pPr>
        <w:spacing w:after="0" w:line="240" w:lineRule="auto"/>
        <w:jc w:val="both"/>
        <w:rPr>
          <w:rFonts w:ascii="Georgia" w:eastAsia="Times New Roman" w:hAnsi="Georgia" w:cs="Tahoma"/>
          <w:sz w:val="24"/>
          <w:szCs w:val="24"/>
          <w:lang w:eastAsia="ro-RO"/>
        </w:rPr>
      </w:pPr>
    </w:p>
    <w:p w14:paraId="44191E1E"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12A5433C"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69112292"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 xml:space="preserve">Anexa nr. 7 </w:t>
      </w:r>
    </w:p>
    <w:p w14:paraId="516829B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la regulament </w:t>
      </w:r>
    </w:p>
    <w:p w14:paraId="2414E97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Model al registrului pentru evidenţa proiectelor de hotărâri ale consiliului local </w:t>
      </w:r>
    </w:p>
    <w:p w14:paraId="514D0C2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REGISTRUL^1 </w:t>
      </w:r>
    </w:p>
    <w:p w14:paraId="13D7845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pentru evidenţa proiectelor de hotărâri ale consiliului local pe anul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5"/>
        <w:gridCol w:w="925"/>
        <w:gridCol w:w="938"/>
        <w:gridCol w:w="857"/>
        <w:gridCol w:w="883"/>
        <w:gridCol w:w="1467"/>
        <w:gridCol w:w="702"/>
        <w:gridCol w:w="1275"/>
        <w:gridCol w:w="824"/>
        <w:gridCol w:w="1026"/>
      </w:tblGrid>
      <w:tr w:rsidR="00033596" w:rsidRPr="00E61A7E" w14:paraId="77F82176"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4DFDC1F8"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Nr. de înregistrare</w:t>
            </w:r>
          </w:p>
        </w:tc>
        <w:tc>
          <w:tcPr>
            <w:tcW w:w="0" w:type="auto"/>
            <w:tcBorders>
              <w:top w:val="single" w:sz="8" w:space="0" w:color="auto"/>
              <w:left w:val="single" w:sz="8" w:space="0" w:color="auto"/>
              <w:bottom w:val="single" w:sz="8" w:space="0" w:color="auto"/>
              <w:right w:val="single" w:sz="8" w:space="0" w:color="auto"/>
            </w:tcBorders>
            <w:vAlign w:val="center"/>
            <w:hideMark/>
          </w:tcPr>
          <w:p w14:paraId="1B072D4C"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Data înregistrării</w:t>
            </w:r>
          </w:p>
        </w:tc>
        <w:tc>
          <w:tcPr>
            <w:tcW w:w="0" w:type="auto"/>
            <w:tcBorders>
              <w:top w:val="single" w:sz="8" w:space="0" w:color="auto"/>
              <w:left w:val="single" w:sz="8" w:space="0" w:color="auto"/>
              <w:bottom w:val="single" w:sz="8" w:space="0" w:color="auto"/>
              <w:right w:val="single" w:sz="8" w:space="0" w:color="auto"/>
            </w:tcBorders>
            <w:vAlign w:val="center"/>
            <w:hideMark/>
          </w:tcPr>
          <w:p w14:paraId="7D618D27" w14:textId="77777777" w:rsidR="00DB38AC" w:rsidRPr="00E61A7E" w:rsidRDefault="00DB38AC"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Funcția</w:t>
            </w:r>
          </w:p>
          <w:p w14:paraId="22711B7D"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prenumele </w:t>
            </w:r>
            <w:r w:rsidR="00DB38AC" w:rsidRPr="00E61A7E">
              <w:rPr>
                <w:rFonts w:ascii="Georgia" w:eastAsia="Times New Roman" w:hAnsi="Georgia" w:cs="Tahoma"/>
                <w:sz w:val="24"/>
                <w:szCs w:val="24"/>
                <w:lang w:eastAsia="ro-RO"/>
              </w:rPr>
              <w:t>ș</w:t>
            </w:r>
            <w:r w:rsidRPr="00E61A7E">
              <w:rPr>
                <w:rFonts w:ascii="Georgia" w:eastAsia="Times New Roman" w:hAnsi="Georgia" w:cs="Tahoma"/>
                <w:sz w:val="24"/>
                <w:szCs w:val="24"/>
                <w:lang w:eastAsia="ro-RO"/>
              </w:rPr>
              <w:t xml:space="preserve">i </w:t>
            </w:r>
            <w:r w:rsidRPr="00E61A7E">
              <w:rPr>
                <w:rFonts w:ascii="Georgia" w:eastAsia="Times New Roman" w:hAnsi="Georgia" w:cs="Tahoma"/>
                <w:sz w:val="24"/>
                <w:szCs w:val="24"/>
                <w:lang w:eastAsia="ro-RO"/>
              </w:rPr>
              <w:lastRenderedPageBreak/>
              <w:t>numele ini</w:t>
            </w:r>
            <w:r w:rsidR="00DB38AC" w:rsidRPr="00E61A7E">
              <w:rPr>
                <w:rFonts w:ascii="Georgia" w:eastAsia="Times New Roman" w:hAnsi="Georgia" w:cs="Tahoma"/>
                <w:sz w:val="24"/>
                <w:szCs w:val="24"/>
                <w:lang w:eastAsia="ro-RO"/>
              </w:rPr>
              <w:t>ț</w:t>
            </w:r>
            <w:r w:rsidRPr="00E61A7E">
              <w:rPr>
                <w:rFonts w:ascii="Georgia" w:eastAsia="Times New Roman" w:hAnsi="Georgia" w:cs="Tahoma"/>
                <w:sz w:val="24"/>
                <w:szCs w:val="24"/>
                <w:lang w:eastAsia="ro-RO"/>
              </w:rPr>
              <w:t>iatorului</w:t>
            </w:r>
          </w:p>
        </w:tc>
        <w:tc>
          <w:tcPr>
            <w:tcW w:w="0" w:type="auto"/>
            <w:tcBorders>
              <w:top w:val="single" w:sz="8" w:space="0" w:color="auto"/>
              <w:left w:val="single" w:sz="8" w:space="0" w:color="auto"/>
              <w:bottom w:val="single" w:sz="8" w:space="0" w:color="auto"/>
              <w:right w:val="single" w:sz="8" w:space="0" w:color="auto"/>
            </w:tcBorders>
            <w:vAlign w:val="center"/>
            <w:hideMark/>
          </w:tcPr>
          <w:p w14:paraId="683849DF"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 xml:space="preserve">Titlul proiectului de </w:t>
            </w:r>
            <w:r w:rsidRPr="00E61A7E">
              <w:rPr>
                <w:rFonts w:ascii="Georgia" w:eastAsia="Times New Roman" w:hAnsi="Georgia" w:cs="Tahoma"/>
                <w:sz w:val="24"/>
                <w:szCs w:val="24"/>
                <w:lang w:eastAsia="ro-RO"/>
              </w:rPr>
              <w:lastRenderedPageBreak/>
              <w:t>hotărâre a consiliului local</w:t>
            </w:r>
          </w:p>
        </w:tc>
        <w:tc>
          <w:tcPr>
            <w:tcW w:w="0" w:type="auto"/>
            <w:tcBorders>
              <w:top w:val="single" w:sz="8" w:space="0" w:color="auto"/>
              <w:left w:val="single" w:sz="8" w:space="0" w:color="auto"/>
              <w:bottom w:val="single" w:sz="8" w:space="0" w:color="auto"/>
              <w:right w:val="single" w:sz="8" w:space="0" w:color="auto"/>
            </w:tcBorders>
            <w:vAlign w:val="center"/>
            <w:hideMark/>
          </w:tcPr>
          <w:p w14:paraId="5276EA72"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 xml:space="preserve">Avizele comisiilor de </w:t>
            </w:r>
            <w:r w:rsidRPr="00E61A7E">
              <w:rPr>
                <w:rFonts w:ascii="Georgia" w:eastAsia="Times New Roman" w:hAnsi="Georgia" w:cs="Tahoma"/>
                <w:sz w:val="24"/>
                <w:szCs w:val="24"/>
                <w:lang w:eastAsia="ro-RO"/>
              </w:rPr>
              <w:lastRenderedPageBreak/>
              <w:t>specialitate sesizate^2</w:t>
            </w:r>
          </w:p>
        </w:tc>
        <w:tc>
          <w:tcPr>
            <w:tcW w:w="0" w:type="auto"/>
            <w:tcBorders>
              <w:top w:val="single" w:sz="8" w:space="0" w:color="auto"/>
              <w:left w:val="single" w:sz="8" w:space="0" w:color="auto"/>
              <w:bottom w:val="single" w:sz="8" w:space="0" w:color="auto"/>
              <w:right w:val="single" w:sz="8" w:space="0" w:color="auto"/>
            </w:tcBorders>
            <w:vAlign w:val="center"/>
            <w:hideMark/>
          </w:tcPr>
          <w:p w14:paraId="370CE99C"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 xml:space="preserve">Structura/Persoana din aparatul de </w:t>
            </w:r>
            <w:r w:rsidRPr="00E61A7E">
              <w:rPr>
                <w:rFonts w:ascii="Georgia" w:eastAsia="Times New Roman" w:hAnsi="Georgia" w:cs="Tahoma"/>
                <w:sz w:val="24"/>
                <w:szCs w:val="24"/>
                <w:lang w:eastAsia="ro-RO"/>
              </w:rPr>
              <w:lastRenderedPageBreak/>
              <w:t>specialitate al primarului responsabilă cu elaborarea raportului compartimentului de resort^3</w:t>
            </w:r>
          </w:p>
        </w:tc>
        <w:tc>
          <w:tcPr>
            <w:tcW w:w="0" w:type="auto"/>
            <w:tcBorders>
              <w:top w:val="single" w:sz="8" w:space="0" w:color="auto"/>
              <w:left w:val="single" w:sz="8" w:space="0" w:color="auto"/>
              <w:bottom w:val="single" w:sz="8" w:space="0" w:color="auto"/>
              <w:right w:val="single" w:sz="8" w:space="0" w:color="auto"/>
            </w:tcBorders>
            <w:vAlign w:val="center"/>
            <w:hideMark/>
          </w:tcPr>
          <w:p w14:paraId="056AE97B"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Alte avize neces</w:t>
            </w:r>
            <w:r w:rsidRPr="00E61A7E">
              <w:rPr>
                <w:rFonts w:ascii="Georgia" w:eastAsia="Times New Roman" w:hAnsi="Georgia" w:cs="Tahoma"/>
                <w:sz w:val="24"/>
                <w:szCs w:val="24"/>
                <w:lang w:eastAsia="ro-RO"/>
              </w:rPr>
              <w:lastRenderedPageBreak/>
              <w:t>are conform legii^4</w:t>
            </w:r>
          </w:p>
        </w:tc>
        <w:tc>
          <w:tcPr>
            <w:tcW w:w="0" w:type="auto"/>
            <w:tcBorders>
              <w:top w:val="single" w:sz="8" w:space="0" w:color="auto"/>
              <w:left w:val="single" w:sz="8" w:space="0" w:color="auto"/>
              <w:bottom w:val="single" w:sz="8" w:space="0" w:color="auto"/>
              <w:right w:val="single" w:sz="8" w:space="0" w:color="auto"/>
            </w:tcBorders>
            <w:vAlign w:val="center"/>
            <w:hideMark/>
          </w:tcPr>
          <w:p w14:paraId="718BC50F"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 xml:space="preserve">Numărul de </w:t>
            </w:r>
            <w:r w:rsidRPr="00E61A7E">
              <w:rPr>
                <w:rFonts w:ascii="Georgia" w:eastAsia="Times New Roman" w:hAnsi="Georgia" w:cs="Tahoma"/>
                <w:sz w:val="24"/>
                <w:szCs w:val="24"/>
                <w:lang w:eastAsia="ro-RO"/>
              </w:rPr>
              <w:lastRenderedPageBreak/>
              <w:t>amendamente^5</w:t>
            </w:r>
          </w:p>
        </w:tc>
        <w:tc>
          <w:tcPr>
            <w:tcW w:w="0" w:type="auto"/>
            <w:tcBorders>
              <w:top w:val="single" w:sz="8" w:space="0" w:color="auto"/>
              <w:left w:val="single" w:sz="8" w:space="0" w:color="auto"/>
              <w:bottom w:val="single" w:sz="8" w:space="0" w:color="auto"/>
              <w:right w:val="single" w:sz="8" w:space="0" w:color="auto"/>
            </w:tcBorders>
            <w:vAlign w:val="center"/>
            <w:hideMark/>
          </w:tcPr>
          <w:p w14:paraId="1A13C531"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 xml:space="preserve">Data dezbaterii în </w:t>
            </w:r>
            <w:r w:rsidRPr="00E61A7E">
              <w:rPr>
                <w:rFonts w:ascii="Georgia" w:eastAsia="Times New Roman" w:hAnsi="Georgia" w:cs="Tahoma"/>
                <w:sz w:val="24"/>
                <w:szCs w:val="24"/>
                <w:lang w:eastAsia="ro-RO"/>
              </w:rPr>
              <w:lastRenderedPageBreak/>
              <w:t>şedinţa consiliului local</w:t>
            </w:r>
          </w:p>
        </w:tc>
        <w:tc>
          <w:tcPr>
            <w:tcW w:w="0" w:type="auto"/>
            <w:tcBorders>
              <w:top w:val="single" w:sz="8" w:space="0" w:color="auto"/>
              <w:left w:val="single" w:sz="8" w:space="0" w:color="auto"/>
              <w:bottom w:val="single" w:sz="8" w:space="0" w:color="auto"/>
              <w:right w:val="single" w:sz="8" w:space="0" w:color="auto"/>
            </w:tcBorders>
            <w:vAlign w:val="center"/>
            <w:hideMark/>
          </w:tcPr>
          <w:p w14:paraId="03809C48"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 xml:space="preserve">Finalizarea </w:t>
            </w:r>
            <w:r w:rsidRPr="00E61A7E">
              <w:rPr>
                <w:rFonts w:ascii="Georgia" w:eastAsia="Times New Roman" w:hAnsi="Georgia" w:cs="Tahoma"/>
                <w:sz w:val="24"/>
                <w:szCs w:val="24"/>
                <w:lang w:eastAsia="ro-RO"/>
              </w:rPr>
              <w:lastRenderedPageBreak/>
              <w:t>procedurii^6</w:t>
            </w:r>
          </w:p>
        </w:tc>
      </w:tr>
      <w:tr w:rsidR="00033596" w:rsidRPr="00E61A7E" w14:paraId="57046A66"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0528ABA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0</w:t>
            </w:r>
          </w:p>
        </w:tc>
        <w:tc>
          <w:tcPr>
            <w:tcW w:w="0" w:type="auto"/>
            <w:tcBorders>
              <w:top w:val="single" w:sz="8" w:space="0" w:color="auto"/>
              <w:left w:val="single" w:sz="8" w:space="0" w:color="auto"/>
              <w:bottom w:val="single" w:sz="8" w:space="0" w:color="auto"/>
              <w:right w:val="single" w:sz="8" w:space="0" w:color="auto"/>
            </w:tcBorders>
            <w:vAlign w:val="center"/>
            <w:hideMark/>
          </w:tcPr>
          <w:p w14:paraId="044CC11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w:t>
            </w:r>
          </w:p>
        </w:tc>
        <w:tc>
          <w:tcPr>
            <w:tcW w:w="0" w:type="auto"/>
            <w:tcBorders>
              <w:top w:val="single" w:sz="8" w:space="0" w:color="auto"/>
              <w:left w:val="single" w:sz="8" w:space="0" w:color="auto"/>
              <w:bottom w:val="single" w:sz="8" w:space="0" w:color="auto"/>
              <w:right w:val="single" w:sz="8" w:space="0" w:color="auto"/>
            </w:tcBorders>
            <w:vAlign w:val="center"/>
            <w:hideMark/>
          </w:tcPr>
          <w:p w14:paraId="0F97558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w:t>
            </w:r>
          </w:p>
        </w:tc>
        <w:tc>
          <w:tcPr>
            <w:tcW w:w="0" w:type="auto"/>
            <w:tcBorders>
              <w:top w:val="single" w:sz="8" w:space="0" w:color="auto"/>
              <w:left w:val="single" w:sz="8" w:space="0" w:color="auto"/>
              <w:bottom w:val="single" w:sz="8" w:space="0" w:color="auto"/>
              <w:right w:val="single" w:sz="8" w:space="0" w:color="auto"/>
            </w:tcBorders>
            <w:vAlign w:val="center"/>
            <w:hideMark/>
          </w:tcPr>
          <w:p w14:paraId="3BB930A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3</w:t>
            </w:r>
          </w:p>
        </w:tc>
        <w:tc>
          <w:tcPr>
            <w:tcW w:w="0" w:type="auto"/>
            <w:tcBorders>
              <w:top w:val="single" w:sz="8" w:space="0" w:color="auto"/>
              <w:left w:val="single" w:sz="8" w:space="0" w:color="auto"/>
              <w:bottom w:val="single" w:sz="8" w:space="0" w:color="auto"/>
              <w:right w:val="single" w:sz="8" w:space="0" w:color="auto"/>
            </w:tcBorders>
            <w:vAlign w:val="center"/>
            <w:hideMark/>
          </w:tcPr>
          <w:p w14:paraId="4A8B4B6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4</w:t>
            </w:r>
          </w:p>
        </w:tc>
        <w:tc>
          <w:tcPr>
            <w:tcW w:w="0" w:type="auto"/>
            <w:tcBorders>
              <w:top w:val="single" w:sz="8" w:space="0" w:color="auto"/>
              <w:left w:val="single" w:sz="8" w:space="0" w:color="auto"/>
              <w:bottom w:val="single" w:sz="8" w:space="0" w:color="auto"/>
              <w:right w:val="single" w:sz="8" w:space="0" w:color="auto"/>
            </w:tcBorders>
            <w:vAlign w:val="center"/>
            <w:hideMark/>
          </w:tcPr>
          <w:p w14:paraId="5CD7BF9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5</w:t>
            </w:r>
          </w:p>
        </w:tc>
        <w:tc>
          <w:tcPr>
            <w:tcW w:w="0" w:type="auto"/>
            <w:tcBorders>
              <w:top w:val="single" w:sz="8" w:space="0" w:color="auto"/>
              <w:left w:val="single" w:sz="8" w:space="0" w:color="auto"/>
              <w:bottom w:val="single" w:sz="8" w:space="0" w:color="auto"/>
              <w:right w:val="single" w:sz="8" w:space="0" w:color="auto"/>
            </w:tcBorders>
            <w:vAlign w:val="center"/>
            <w:hideMark/>
          </w:tcPr>
          <w:p w14:paraId="5BDE37F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6</w:t>
            </w:r>
          </w:p>
        </w:tc>
        <w:tc>
          <w:tcPr>
            <w:tcW w:w="0" w:type="auto"/>
            <w:tcBorders>
              <w:top w:val="single" w:sz="8" w:space="0" w:color="auto"/>
              <w:left w:val="single" w:sz="8" w:space="0" w:color="auto"/>
              <w:bottom w:val="single" w:sz="8" w:space="0" w:color="auto"/>
              <w:right w:val="single" w:sz="8" w:space="0" w:color="auto"/>
            </w:tcBorders>
            <w:vAlign w:val="center"/>
            <w:hideMark/>
          </w:tcPr>
          <w:p w14:paraId="77168B7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7</w:t>
            </w:r>
          </w:p>
        </w:tc>
        <w:tc>
          <w:tcPr>
            <w:tcW w:w="0" w:type="auto"/>
            <w:tcBorders>
              <w:top w:val="single" w:sz="8" w:space="0" w:color="auto"/>
              <w:left w:val="single" w:sz="8" w:space="0" w:color="auto"/>
              <w:bottom w:val="single" w:sz="8" w:space="0" w:color="auto"/>
              <w:right w:val="single" w:sz="8" w:space="0" w:color="auto"/>
            </w:tcBorders>
            <w:vAlign w:val="center"/>
            <w:hideMark/>
          </w:tcPr>
          <w:p w14:paraId="36F275E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8</w:t>
            </w:r>
          </w:p>
        </w:tc>
        <w:tc>
          <w:tcPr>
            <w:tcW w:w="0" w:type="auto"/>
            <w:tcBorders>
              <w:top w:val="single" w:sz="8" w:space="0" w:color="auto"/>
              <w:left w:val="single" w:sz="8" w:space="0" w:color="auto"/>
              <w:bottom w:val="single" w:sz="8" w:space="0" w:color="auto"/>
              <w:right w:val="single" w:sz="8" w:space="0" w:color="auto"/>
            </w:tcBorders>
            <w:vAlign w:val="center"/>
            <w:hideMark/>
          </w:tcPr>
          <w:p w14:paraId="0EA1249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9</w:t>
            </w:r>
          </w:p>
        </w:tc>
      </w:tr>
      <w:tr w:rsidR="00033596" w:rsidRPr="00E61A7E" w14:paraId="2B69266A"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5F72ACD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w:t>
            </w:r>
          </w:p>
        </w:tc>
        <w:tc>
          <w:tcPr>
            <w:tcW w:w="0" w:type="auto"/>
            <w:tcBorders>
              <w:top w:val="single" w:sz="8" w:space="0" w:color="auto"/>
              <w:left w:val="single" w:sz="8" w:space="0" w:color="auto"/>
              <w:bottom w:val="single" w:sz="8" w:space="0" w:color="auto"/>
              <w:right w:val="single" w:sz="8" w:space="0" w:color="auto"/>
            </w:tcBorders>
            <w:vAlign w:val="center"/>
            <w:hideMark/>
          </w:tcPr>
          <w:p w14:paraId="4D5D6927"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1397EE17"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46959191"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72FE3DC4"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1E947D18"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418FC2FB"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4337F90A"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5559D703"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729A7AE2"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r>
      <w:tr w:rsidR="00033596" w:rsidRPr="00E61A7E" w14:paraId="737D59D2"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7BF3832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w:t>
            </w:r>
          </w:p>
        </w:tc>
        <w:tc>
          <w:tcPr>
            <w:tcW w:w="0" w:type="auto"/>
            <w:tcBorders>
              <w:top w:val="single" w:sz="8" w:space="0" w:color="auto"/>
              <w:left w:val="single" w:sz="8" w:space="0" w:color="auto"/>
              <w:bottom w:val="single" w:sz="8" w:space="0" w:color="auto"/>
              <w:right w:val="single" w:sz="8" w:space="0" w:color="auto"/>
            </w:tcBorders>
            <w:vAlign w:val="center"/>
            <w:hideMark/>
          </w:tcPr>
          <w:p w14:paraId="47FB566B"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102F2C67"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7CC7239C"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7EAE20B6"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7929EEDC"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58BD5ACB"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7350F4BC"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03C9CC15"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6FA6F7CD"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r>
      <w:tr w:rsidR="00033596" w:rsidRPr="00E61A7E" w14:paraId="1B0714F8"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2AEBD24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tc>
        <w:tc>
          <w:tcPr>
            <w:tcW w:w="0" w:type="auto"/>
            <w:tcBorders>
              <w:top w:val="single" w:sz="8" w:space="0" w:color="auto"/>
              <w:left w:val="single" w:sz="8" w:space="0" w:color="auto"/>
              <w:bottom w:val="single" w:sz="8" w:space="0" w:color="auto"/>
              <w:right w:val="single" w:sz="8" w:space="0" w:color="auto"/>
            </w:tcBorders>
            <w:vAlign w:val="center"/>
            <w:hideMark/>
          </w:tcPr>
          <w:p w14:paraId="33EF243F"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784E43AC"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6D8725ED"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74C6EC75"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0E6A2BFC"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1A26102E"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41477FF0"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6F04021C"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07D1E9E8"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r>
    </w:tbl>
    <w:p w14:paraId="79BC1D9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 Registrele pe fiecare an se ţin în format electronic.</w:t>
      </w:r>
    </w:p>
    <w:p w14:paraId="40C8569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 Se completează cu denumirea comisiei de specialitate sesizată, precum şi cu numărul şi data avizului din partea comisiei de specialitate.</w:t>
      </w:r>
    </w:p>
    <w:p w14:paraId="60ADC66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^3 Se completează cu denumirea structurii, aşa cum este aceasta trecută în structura funcţională a unităţii/subdiviziunii administrativ-teritoriale, sau cu funcţia, prenumele şi numele persoanei de specialitate care realizează raportul compartimentului de resort, precum şi numărul şi data înregistrării acestuia.</w:t>
      </w:r>
    </w:p>
    <w:p w14:paraId="05A0389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^4 Se trec emitentul şi numărul şi data înregistrării avizului la emitent.</w:t>
      </w:r>
    </w:p>
    <w:p w14:paraId="6EA7483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^5 Se completează cu numărul de amendamente formulate pentru dezbaterile din plenul consiliului local.</w:t>
      </w:r>
    </w:p>
    <w:p w14:paraId="228AB75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^6 În cazul în care iniţiatorul îşi retrage proiectul de hotărâre a consiliului local se face menţiunea „retras“. În cazul în care proiectul de hotărâre a consiliului local este respins se completează cu menţiunea „respins“, iar în cazul adoptării se face menţiunea „adoptat prin Hotărârea nr. ....../.........“.</w:t>
      </w:r>
    </w:p>
    <w:p w14:paraId="3EA7FED6"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4DE8321B"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5FD711E5"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58D66118"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3357CCEE"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4A5D9FED"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04CD1C4C"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4BC330E1"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1A36F418"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493EF3B7"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0F1899C3"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3DCF7EFE"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5C47B61B"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46220FDC"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23C753E6"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30EA6464" w14:textId="77777777" w:rsidR="00DB38AC" w:rsidRPr="00E61A7E" w:rsidRDefault="00DB38AC" w:rsidP="00E61A7E">
      <w:pPr>
        <w:spacing w:after="0" w:line="240" w:lineRule="auto"/>
        <w:jc w:val="both"/>
        <w:rPr>
          <w:rFonts w:ascii="Georgia" w:eastAsia="Times New Roman" w:hAnsi="Georgia" w:cs="Tahoma"/>
          <w:sz w:val="24"/>
          <w:szCs w:val="24"/>
          <w:lang w:eastAsia="ro-RO"/>
        </w:rPr>
      </w:pPr>
    </w:p>
    <w:p w14:paraId="2B1A0EE5" w14:textId="77777777" w:rsidR="00DB38AC" w:rsidRPr="00E61A7E" w:rsidRDefault="00DB38AC" w:rsidP="00E61A7E">
      <w:pPr>
        <w:spacing w:after="0" w:line="240" w:lineRule="auto"/>
        <w:jc w:val="both"/>
        <w:rPr>
          <w:rFonts w:ascii="Georgia" w:eastAsia="Times New Roman" w:hAnsi="Georgia" w:cs="Tahoma"/>
          <w:sz w:val="24"/>
          <w:szCs w:val="24"/>
          <w:lang w:eastAsia="ro-RO"/>
        </w:rPr>
      </w:pPr>
    </w:p>
    <w:p w14:paraId="21BA345F" w14:textId="77777777" w:rsidR="00DB38AC" w:rsidRPr="00E61A7E" w:rsidRDefault="00DB38AC" w:rsidP="00E61A7E">
      <w:pPr>
        <w:spacing w:after="0" w:line="240" w:lineRule="auto"/>
        <w:jc w:val="both"/>
        <w:rPr>
          <w:rFonts w:ascii="Georgia" w:eastAsia="Times New Roman" w:hAnsi="Georgia" w:cs="Tahoma"/>
          <w:sz w:val="24"/>
          <w:szCs w:val="24"/>
          <w:lang w:eastAsia="ro-RO"/>
        </w:rPr>
      </w:pPr>
    </w:p>
    <w:p w14:paraId="7F77D76E" w14:textId="77777777" w:rsidR="00DB38AC" w:rsidRPr="00E61A7E" w:rsidRDefault="00DB38AC" w:rsidP="00E61A7E">
      <w:pPr>
        <w:spacing w:after="0" w:line="240" w:lineRule="auto"/>
        <w:jc w:val="both"/>
        <w:rPr>
          <w:rFonts w:ascii="Georgia" w:eastAsia="Times New Roman" w:hAnsi="Georgia" w:cs="Tahoma"/>
          <w:sz w:val="24"/>
          <w:szCs w:val="24"/>
          <w:lang w:eastAsia="ro-RO"/>
        </w:rPr>
      </w:pPr>
    </w:p>
    <w:p w14:paraId="33909CA2"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 xml:space="preserve">Anexa nr. 8 </w:t>
      </w:r>
    </w:p>
    <w:p w14:paraId="4DD5CE7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la regulament </w:t>
      </w:r>
    </w:p>
    <w:p w14:paraId="1E5F70D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Model al registrului pentru evidenţa hotărârilor consiliului local </w:t>
      </w:r>
    </w:p>
    <w:p w14:paraId="4E79DE3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REGISTRUL^1 </w:t>
      </w:r>
    </w:p>
    <w:p w14:paraId="344F07E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pentru evidenţa hotărârilor consiliului local pe anul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5"/>
        <w:gridCol w:w="1206"/>
        <w:gridCol w:w="1281"/>
        <w:gridCol w:w="2196"/>
        <w:gridCol w:w="2173"/>
        <w:gridCol w:w="1981"/>
      </w:tblGrid>
      <w:tr w:rsidR="00033596" w:rsidRPr="00E61A7E" w14:paraId="778B7A73"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56EFD30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Nr. de ordine</w:t>
            </w:r>
          </w:p>
        </w:tc>
        <w:tc>
          <w:tcPr>
            <w:tcW w:w="0" w:type="auto"/>
            <w:tcBorders>
              <w:top w:val="single" w:sz="8" w:space="0" w:color="auto"/>
              <w:left w:val="single" w:sz="8" w:space="0" w:color="auto"/>
              <w:bottom w:val="single" w:sz="8" w:space="0" w:color="auto"/>
              <w:right w:val="single" w:sz="8" w:space="0" w:color="auto"/>
            </w:tcBorders>
            <w:vAlign w:val="center"/>
            <w:hideMark/>
          </w:tcPr>
          <w:p w14:paraId="4980B69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Data adoptării</w:t>
            </w:r>
          </w:p>
        </w:tc>
        <w:tc>
          <w:tcPr>
            <w:tcW w:w="0" w:type="auto"/>
            <w:tcBorders>
              <w:top w:val="single" w:sz="8" w:space="0" w:color="auto"/>
              <w:left w:val="single" w:sz="8" w:space="0" w:color="auto"/>
              <w:bottom w:val="single" w:sz="8" w:space="0" w:color="auto"/>
              <w:right w:val="single" w:sz="8" w:space="0" w:color="auto"/>
            </w:tcBorders>
            <w:vAlign w:val="center"/>
            <w:hideMark/>
          </w:tcPr>
          <w:p w14:paraId="69EAD93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Data intrării în vigoare</w:t>
            </w:r>
          </w:p>
        </w:tc>
        <w:tc>
          <w:tcPr>
            <w:tcW w:w="0" w:type="auto"/>
            <w:tcBorders>
              <w:top w:val="single" w:sz="8" w:space="0" w:color="auto"/>
              <w:left w:val="single" w:sz="8" w:space="0" w:color="auto"/>
              <w:bottom w:val="single" w:sz="8" w:space="0" w:color="auto"/>
              <w:right w:val="single" w:sz="8" w:space="0" w:color="auto"/>
            </w:tcBorders>
            <w:vAlign w:val="center"/>
            <w:hideMark/>
          </w:tcPr>
          <w:p w14:paraId="719CCD1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Titlul proiectului de hotărâre a consiliului local</w:t>
            </w:r>
          </w:p>
        </w:tc>
        <w:tc>
          <w:tcPr>
            <w:tcW w:w="0" w:type="auto"/>
            <w:tcBorders>
              <w:top w:val="single" w:sz="8" w:space="0" w:color="auto"/>
              <w:left w:val="single" w:sz="8" w:space="0" w:color="auto"/>
              <w:bottom w:val="single" w:sz="8" w:space="0" w:color="auto"/>
              <w:right w:val="single" w:sz="8" w:space="0" w:color="auto"/>
            </w:tcBorders>
            <w:vAlign w:val="center"/>
            <w:hideMark/>
          </w:tcPr>
          <w:p w14:paraId="277462E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Funcţia, prenumele şi numele iniţiatorului</w:t>
            </w:r>
          </w:p>
        </w:tc>
        <w:tc>
          <w:tcPr>
            <w:tcW w:w="0" w:type="auto"/>
            <w:tcBorders>
              <w:top w:val="single" w:sz="8" w:space="0" w:color="auto"/>
              <w:left w:val="single" w:sz="8" w:space="0" w:color="auto"/>
              <w:bottom w:val="single" w:sz="8" w:space="0" w:color="auto"/>
              <w:right w:val="single" w:sz="8" w:space="0" w:color="auto"/>
            </w:tcBorders>
            <w:vAlign w:val="center"/>
            <w:hideMark/>
          </w:tcPr>
          <w:p w14:paraId="37028A9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Evenimente ulterioare adoptării^2</w:t>
            </w:r>
          </w:p>
        </w:tc>
      </w:tr>
      <w:tr w:rsidR="00033596" w:rsidRPr="00E61A7E" w14:paraId="6229870E"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3CE5857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0</w:t>
            </w:r>
          </w:p>
        </w:tc>
        <w:tc>
          <w:tcPr>
            <w:tcW w:w="0" w:type="auto"/>
            <w:tcBorders>
              <w:top w:val="single" w:sz="8" w:space="0" w:color="auto"/>
              <w:left w:val="single" w:sz="8" w:space="0" w:color="auto"/>
              <w:bottom w:val="single" w:sz="8" w:space="0" w:color="auto"/>
              <w:right w:val="single" w:sz="8" w:space="0" w:color="auto"/>
            </w:tcBorders>
            <w:vAlign w:val="center"/>
            <w:hideMark/>
          </w:tcPr>
          <w:p w14:paraId="4C3CF6A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w:t>
            </w:r>
          </w:p>
        </w:tc>
        <w:tc>
          <w:tcPr>
            <w:tcW w:w="0" w:type="auto"/>
            <w:tcBorders>
              <w:top w:val="single" w:sz="8" w:space="0" w:color="auto"/>
              <w:left w:val="single" w:sz="8" w:space="0" w:color="auto"/>
              <w:bottom w:val="single" w:sz="8" w:space="0" w:color="auto"/>
              <w:right w:val="single" w:sz="8" w:space="0" w:color="auto"/>
            </w:tcBorders>
            <w:vAlign w:val="center"/>
            <w:hideMark/>
          </w:tcPr>
          <w:p w14:paraId="59D00E4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w:t>
            </w:r>
          </w:p>
        </w:tc>
        <w:tc>
          <w:tcPr>
            <w:tcW w:w="0" w:type="auto"/>
            <w:tcBorders>
              <w:top w:val="single" w:sz="8" w:space="0" w:color="auto"/>
              <w:left w:val="single" w:sz="8" w:space="0" w:color="auto"/>
              <w:bottom w:val="single" w:sz="8" w:space="0" w:color="auto"/>
              <w:right w:val="single" w:sz="8" w:space="0" w:color="auto"/>
            </w:tcBorders>
            <w:vAlign w:val="center"/>
            <w:hideMark/>
          </w:tcPr>
          <w:p w14:paraId="1DC0CC4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3</w:t>
            </w:r>
          </w:p>
        </w:tc>
        <w:tc>
          <w:tcPr>
            <w:tcW w:w="0" w:type="auto"/>
            <w:tcBorders>
              <w:top w:val="single" w:sz="8" w:space="0" w:color="auto"/>
              <w:left w:val="single" w:sz="8" w:space="0" w:color="auto"/>
              <w:bottom w:val="single" w:sz="8" w:space="0" w:color="auto"/>
              <w:right w:val="single" w:sz="8" w:space="0" w:color="auto"/>
            </w:tcBorders>
            <w:vAlign w:val="center"/>
            <w:hideMark/>
          </w:tcPr>
          <w:p w14:paraId="08699DC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4</w:t>
            </w:r>
          </w:p>
        </w:tc>
        <w:tc>
          <w:tcPr>
            <w:tcW w:w="0" w:type="auto"/>
            <w:tcBorders>
              <w:top w:val="single" w:sz="8" w:space="0" w:color="auto"/>
              <w:left w:val="single" w:sz="8" w:space="0" w:color="auto"/>
              <w:bottom w:val="single" w:sz="8" w:space="0" w:color="auto"/>
              <w:right w:val="single" w:sz="8" w:space="0" w:color="auto"/>
            </w:tcBorders>
            <w:vAlign w:val="center"/>
            <w:hideMark/>
          </w:tcPr>
          <w:p w14:paraId="56D5C66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5</w:t>
            </w:r>
          </w:p>
        </w:tc>
      </w:tr>
      <w:tr w:rsidR="00033596" w:rsidRPr="00E61A7E" w14:paraId="23D725AA"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6E2F06E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w:t>
            </w:r>
          </w:p>
        </w:tc>
        <w:tc>
          <w:tcPr>
            <w:tcW w:w="0" w:type="auto"/>
            <w:tcBorders>
              <w:top w:val="single" w:sz="8" w:space="0" w:color="auto"/>
              <w:left w:val="single" w:sz="8" w:space="0" w:color="auto"/>
              <w:bottom w:val="single" w:sz="8" w:space="0" w:color="auto"/>
              <w:right w:val="single" w:sz="8" w:space="0" w:color="auto"/>
            </w:tcBorders>
            <w:vAlign w:val="center"/>
            <w:hideMark/>
          </w:tcPr>
          <w:p w14:paraId="1D292F41"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500687FC"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259BB14E"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60EDC03F"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1BF51299"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r>
      <w:tr w:rsidR="00033596" w:rsidRPr="00E61A7E" w14:paraId="02F7B42D"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0FCCB97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w:t>
            </w:r>
          </w:p>
        </w:tc>
        <w:tc>
          <w:tcPr>
            <w:tcW w:w="0" w:type="auto"/>
            <w:tcBorders>
              <w:top w:val="single" w:sz="8" w:space="0" w:color="auto"/>
              <w:left w:val="single" w:sz="8" w:space="0" w:color="auto"/>
              <w:bottom w:val="single" w:sz="8" w:space="0" w:color="auto"/>
              <w:right w:val="single" w:sz="8" w:space="0" w:color="auto"/>
            </w:tcBorders>
            <w:vAlign w:val="center"/>
            <w:hideMark/>
          </w:tcPr>
          <w:p w14:paraId="3BF2A686"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66EB3C4B"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6974EC60"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459D04A1"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33C76197"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r>
      <w:tr w:rsidR="00033596" w:rsidRPr="00E61A7E" w14:paraId="1694A25A"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73C7DF6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tc>
        <w:tc>
          <w:tcPr>
            <w:tcW w:w="0" w:type="auto"/>
            <w:tcBorders>
              <w:top w:val="single" w:sz="8" w:space="0" w:color="auto"/>
              <w:left w:val="single" w:sz="8" w:space="0" w:color="auto"/>
              <w:bottom w:val="single" w:sz="8" w:space="0" w:color="auto"/>
              <w:right w:val="single" w:sz="8" w:space="0" w:color="auto"/>
            </w:tcBorders>
            <w:vAlign w:val="center"/>
            <w:hideMark/>
          </w:tcPr>
          <w:p w14:paraId="55D2C0C6"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113A3FA1"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02A7B2D9"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7684DA83"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c>
          <w:tcPr>
            <w:tcW w:w="0" w:type="auto"/>
            <w:tcBorders>
              <w:top w:val="single" w:sz="8" w:space="0" w:color="auto"/>
              <w:left w:val="single" w:sz="8" w:space="0" w:color="auto"/>
              <w:bottom w:val="single" w:sz="8" w:space="0" w:color="auto"/>
              <w:right w:val="single" w:sz="8" w:space="0" w:color="auto"/>
            </w:tcBorders>
            <w:vAlign w:val="center"/>
            <w:hideMark/>
          </w:tcPr>
          <w:p w14:paraId="61BFCFD2"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r>
    </w:tbl>
    <w:p w14:paraId="5F25223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 Registrele pe fiecare an se ţin în format electronic.</w:t>
      </w:r>
    </w:p>
    <w:p w14:paraId="2E9EC22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 În cazul în care ulterior adoptării hotărârii aceasta suferă modificări, completări sau abrogare, în această coloană se trec toate aceste evenimente, menţionându-se, în ordine cronologică, tipul evenimentului, precum şi numărul şi anul hotărârii consiliului local care afectează actul administrativ în cauză.</w:t>
      </w:r>
    </w:p>
    <w:p w14:paraId="1B8ACC5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De exemplu:</w:t>
      </w:r>
    </w:p>
    <w:p w14:paraId="36CD5F8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b/>
          <w:bCs/>
          <w:color w:val="8B0000"/>
          <w:sz w:val="24"/>
          <w:szCs w:val="24"/>
          <w:lang w:eastAsia="ro-RO"/>
        </w:rPr>
        <w:t>1.</w:t>
      </w:r>
      <w:r w:rsidRPr="00E61A7E">
        <w:rPr>
          <w:rFonts w:ascii="Georgia" w:eastAsia="Times New Roman" w:hAnsi="Georgia" w:cs="Tahoma"/>
          <w:sz w:val="24"/>
          <w:szCs w:val="24"/>
          <w:lang w:eastAsia="ro-RO"/>
        </w:rPr>
        <w:t xml:space="preserve"> modificată prin Hotărârea Consiliului Local nr. 45/2019;</w:t>
      </w:r>
    </w:p>
    <w:p w14:paraId="7FD75E1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b/>
          <w:bCs/>
          <w:color w:val="8B0000"/>
          <w:sz w:val="24"/>
          <w:szCs w:val="24"/>
          <w:lang w:eastAsia="ro-RO"/>
        </w:rPr>
        <w:t>2.</w:t>
      </w:r>
      <w:r w:rsidRPr="00E61A7E">
        <w:rPr>
          <w:rFonts w:ascii="Georgia" w:eastAsia="Times New Roman" w:hAnsi="Georgia" w:cs="Tahoma"/>
          <w:sz w:val="24"/>
          <w:szCs w:val="24"/>
          <w:lang w:eastAsia="ro-RO"/>
        </w:rPr>
        <w:t xml:space="preserve"> modificată şi completată prin Hotărârea Consiliului Local nr. 55/2019;</w:t>
      </w:r>
    </w:p>
    <w:p w14:paraId="044094B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b/>
          <w:bCs/>
          <w:color w:val="8B0000"/>
          <w:sz w:val="24"/>
          <w:szCs w:val="24"/>
          <w:lang w:eastAsia="ro-RO"/>
        </w:rPr>
        <w:t>3.</w:t>
      </w:r>
      <w:r w:rsidRPr="00E61A7E">
        <w:rPr>
          <w:rFonts w:ascii="Georgia" w:eastAsia="Times New Roman" w:hAnsi="Georgia" w:cs="Tahoma"/>
          <w:sz w:val="24"/>
          <w:szCs w:val="24"/>
          <w:lang w:eastAsia="ro-RO"/>
        </w:rPr>
        <w:t xml:space="preserve"> abrogată prin Hotărârea Consiliului Local nr. 82/2019</w:t>
      </w:r>
    </w:p>
    <w:p w14:paraId="3C95B833"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56C84B33"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5CF9D917"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780A20F7"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379FAD3A"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03C5498A"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42A2E0D7"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7D986A4C"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5B32EFC7"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4C257D09"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553A90A5"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42CBE3A1"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22E88197"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4CC03920"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055C4E1B"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412D0E3E"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78882F58"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1B8D4678"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15D53B0B"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3046D97B"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29121E46"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37202E0F"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6893CBFD"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0905A140"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3807BCC9" w14:textId="77777777" w:rsidR="004A5388" w:rsidRPr="00E61A7E" w:rsidRDefault="004A5388" w:rsidP="00E61A7E">
      <w:pPr>
        <w:spacing w:after="0" w:line="240" w:lineRule="auto"/>
        <w:jc w:val="both"/>
        <w:rPr>
          <w:rFonts w:ascii="Georgia" w:eastAsia="Times New Roman" w:hAnsi="Georgia" w:cs="Tahoma"/>
          <w:sz w:val="24"/>
          <w:szCs w:val="24"/>
          <w:lang w:eastAsia="ro-RO"/>
        </w:rPr>
      </w:pPr>
    </w:p>
    <w:p w14:paraId="1BE24F20" w14:textId="77777777" w:rsidR="004A5388" w:rsidRDefault="004A5388" w:rsidP="00E61A7E">
      <w:pPr>
        <w:spacing w:after="0" w:line="240" w:lineRule="auto"/>
        <w:jc w:val="both"/>
        <w:rPr>
          <w:rFonts w:ascii="Georgia" w:eastAsia="Times New Roman" w:hAnsi="Georgia" w:cs="Tahoma"/>
          <w:sz w:val="24"/>
          <w:szCs w:val="24"/>
          <w:lang w:eastAsia="ro-RO"/>
        </w:rPr>
      </w:pPr>
    </w:p>
    <w:p w14:paraId="54024BE0" w14:textId="77777777" w:rsidR="0076465C" w:rsidRDefault="0076465C" w:rsidP="00E61A7E">
      <w:pPr>
        <w:spacing w:after="0" w:line="240" w:lineRule="auto"/>
        <w:jc w:val="both"/>
        <w:rPr>
          <w:rFonts w:ascii="Georgia" w:eastAsia="Times New Roman" w:hAnsi="Georgia" w:cs="Tahoma"/>
          <w:sz w:val="24"/>
          <w:szCs w:val="24"/>
          <w:lang w:eastAsia="ro-RO"/>
        </w:rPr>
      </w:pPr>
    </w:p>
    <w:p w14:paraId="7725B4A0" w14:textId="77777777" w:rsidR="0076465C" w:rsidRDefault="0076465C" w:rsidP="00E61A7E">
      <w:pPr>
        <w:spacing w:after="0" w:line="240" w:lineRule="auto"/>
        <w:jc w:val="both"/>
        <w:rPr>
          <w:rFonts w:ascii="Georgia" w:eastAsia="Times New Roman" w:hAnsi="Georgia" w:cs="Tahoma"/>
          <w:sz w:val="24"/>
          <w:szCs w:val="24"/>
          <w:lang w:eastAsia="ro-RO"/>
        </w:rPr>
      </w:pPr>
    </w:p>
    <w:p w14:paraId="7C8F5FAC" w14:textId="77777777" w:rsidR="0076465C" w:rsidRDefault="0076465C" w:rsidP="00E61A7E">
      <w:pPr>
        <w:spacing w:after="0" w:line="240" w:lineRule="auto"/>
        <w:jc w:val="both"/>
        <w:rPr>
          <w:rFonts w:ascii="Georgia" w:eastAsia="Times New Roman" w:hAnsi="Georgia" w:cs="Tahoma"/>
          <w:sz w:val="24"/>
          <w:szCs w:val="24"/>
          <w:lang w:eastAsia="ro-RO"/>
        </w:rPr>
      </w:pPr>
    </w:p>
    <w:p w14:paraId="23564BF0" w14:textId="77777777" w:rsidR="0076465C" w:rsidRDefault="0076465C" w:rsidP="00E61A7E">
      <w:pPr>
        <w:spacing w:after="0" w:line="240" w:lineRule="auto"/>
        <w:jc w:val="both"/>
        <w:rPr>
          <w:rFonts w:ascii="Georgia" w:eastAsia="Times New Roman" w:hAnsi="Georgia" w:cs="Tahoma"/>
          <w:sz w:val="24"/>
          <w:szCs w:val="24"/>
          <w:lang w:eastAsia="ro-RO"/>
        </w:rPr>
      </w:pPr>
    </w:p>
    <w:p w14:paraId="40ABF2CE" w14:textId="77777777" w:rsidR="0076465C" w:rsidRDefault="0076465C" w:rsidP="00E61A7E">
      <w:pPr>
        <w:spacing w:after="0" w:line="240" w:lineRule="auto"/>
        <w:jc w:val="both"/>
        <w:rPr>
          <w:rFonts w:ascii="Georgia" w:eastAsia="Times New Roman" w:hAnsi="Georgia" w:cs="Tahoma"/>
          <w:sz w:val="24"/>
          <w:szCs w:val="24"/>
          <w:lang w:eastAsia="ro-RO"/>
        </w:rPr>
      </w:pPr>
    </w:p>
    <w:p w14:paraId="1F8EA0A7" w14:textId="77777777" w:rsidR="0076465C" w:rsidRPr="00E61A7E" w:rsidRDefault="0076465C" w:rsidP="00E61A7E">
      <w:pPr>
        <w:spacing w:after="0" w:line="240" w:lineRule="auto"/>
        <w:jc w:val="both"/>
        <w:rPr>
          <w:rFonts w:ascii="Georgia" w:eastAsia="Times New Roman" w:hAnsi="Georgia" w:cs="Tahoma"/>
          <w:sz w:val="24"/>
          <w:szCs w:val="24"/>
          <w:lang w:eastAsia="ro-RO"/>
        </w:rPr>
      </w:pPr>
    </w:p>
    <w:p w14:paraId="3DB5FC03"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 xml:space="preserve">Anexa nr. 9 </w:t>
      </w:r>
    </w:p>
    <w:p w14:paraId="0991D4A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la regulament </w:t>
      </w:r>
    </w:p>
    <w:p w14:paraId="3A981B8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Cartuş cu proceduri obligatorii ulterioare adoptării hotărârii consiliului local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8"/>
        <w:gridCol w:w="4079"/>
        <w:gridCol w:w="2093"/>
        <w:gridCol w:w="3012"/>
      </w:tblGrid>
      <w:tr w:rsidR="00033596" w:rsidRPr="00E61A7E" w14:paraId="2FAC8CB1" w14:textId="77777777" w:rsidTr="00033596">
        <w:trPr>
          <w:tblCellSpacing w:w="15" w:type="dxa"/>
        </w:trPr>
        <w:tc>
          <w:tcPr>
            <w:tcW w:w="0" w:type="auto"/>
            <w:gridSpan w:val="4"/>
            <w:tcBorders>
              <w:top w:val="single" w:sz="8" w:space="0" w:color="auto"/>
              <w:left w:val="single" w:sz="8" w:space="0" w:color="auto"/>
              <w:bottom w:val="single" w:sz="8" w:space="0" w:color="auto"/>
              <w:right w:val="single" w:sz="8" w:space="0" w:color="auto"/>
            </w:tcBorders>
            <w:vAlign w:val="center"/>
            <w:hideMark/>
          </w:tcPr>
          <w:p w14:paraId="786401F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PROCEDURI OBLIGATORII ULTERIOARE ADOPTĂRII HOTĂRÂRII CONSILIULUI LOCAL NR. ...…/............^1</w:t>
            </w:r>
          </w:p>
        </w:tc>
      </w:tr>
      <w:tr w:rsidR="00033596" w:rsidRPr="00E61A7E" w14:paraId="587CAEFF"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099E370C"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Nr. crt.</w:t>
            </w:r>
          </w:p>
        </w:tc>
        <w:tc>
          <w:tcPr>
            <w:tcW w:w="0" w:type="auto"/>
            <w:tcBorders>
              <w:top w:val="single" w:sz="8" w:space="0" w:color="auto"/>
              <w:left w:val="single" w:sz="8" w:space="0" w:color="auto"/>
              <w:bottom w:val="single" w:sz="8" w:space="0" w:color="auto"/>
              <w:right w:val="single" w:sz="8" w:space="0" w:color="auto"/>
            </w:tcBorders>
            <w:vAlign w:val="center"/>
            <w:hideMark/>
          </w:tcPr>
          <w:p w14:paraId="15B28B8C"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Operaţiuni efectuate</w:t>
            </w:r>
          </w:p>
        </w:tc>
        <w:tc>
          <w:tcPr>
            <w:tcW w:w="0" w:type="auto"/>
            <w:tcBorders>
              <w:top w:val="single" w:sz="8" w:space="0" w:color="auto"/>
              <w:left w:val="single" w:sz="8" w:space="0" w:color="auto"/>
              <w:bottom w:val="single" w:sz="8" w:space="0" w:color="auto"/>
              <w:right w:val="single" w:sz="8" w:space="0" w:color="auto"/>
            </w:tcBorders>
            <w:vAlign w:val="center"/>
            <w:hideMark/>
          </w:tcPr>
          <w:p w14:paraId="7DA03892"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Data ZZ/LL/AN</w:t>
            </w:r>
          </w:p>
        </w:tc>
        <w:tc>
          <w:tcPr>
            <w:tcW w:w="0" w:type="auto"/>
            <w:tcBorders>
              <w:top w:val="single" w:sz="8" w:space="0" w:color="auto"/>
              <w:left w:val="single" w:sz="8" w:space="0" w:color="auto"/>
              <w:bottom w:val="single" w:sz="8" w:space="0" w:color="auto"/>
              <w:right w:val="single" w:sz="8" w:space="0" w:color="auto"/>
            </w:tcBorders>
            <w:vAlign w:val="center"/>
            <w:hideMark/>
          </w:tcPr>
          <w:p w14:paraId="06A73A85" w14:textId="77777777" w:rsidR="00033596" w:rsidRPr="00E61A7E" w:rsidRDefault="00033596" w:rsidP="00E61A7E">
            <w:pPr>
              <w:spacing w:after="0" w:line="240" w:lineRule="auto"/>
              <w:jc w:val="center"/>
              <w:rPr>
                <w:rFonts w:ascii="Georgia" w:eastAsia="Times New Roman" w:hAnsi="Georgia" w:cs="Tahoma"/>
                <w:sz w:val="24"/>
                <w:szCs w:val="24"/>
                <w:lang w:eastAsia="ro-RO"/>
              </w:rPr>
            </w:pPr>
            <w:r w:rsidRPr="00E61A7E">
              <w:rPr>
                <w:rFonts w:ascii="Georgia" w:eastAsia="Times New Roman" w:hAnsi="Georgia" w:cs="Tahoma"/>
                <w:sz w:val="24"/>
                <w:szCs w:val="24"/>
                <w:lang w:eastAsia="ro-RO"/>
              </w:rPr>
              <w:t>Semnătura persoanei responsabile să efectueze procedura</w:t>
            </w:r>
          </w:p>
        </w:tc>
      </w:tr>
      <w:tr w:rsidR="00033596" w:rsidRPr="00E61A7E" w14:paraId="0240C1EE"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42524CB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0</w:t>
            </w:r>
          </w:p>
        </w:tc>
        <w:tc>
          <w:tcPr>
            <w:tcW w:w="0" w:type="auto"/>
            <w:tcBorders>
              <w:top w:val="single" w:sz="8" w:space="0" w:color="auto"/>
              <w:left w:val="single" w:sz="8" w:space="0" w:color="auto"/>
              <w:bottom w:val="single" w:sz="8" w:space="0" w:color="auto"/>
              <w:right w:val="single" w:sz="8" w:space="0" w:color="auto"/>
            </w:tcBorders>
            <w:vAlign w:val="center"/>
            <w:hideMark/>
          </w:tcPr>
          <w:p w14:paraId="6A551D4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w:t>
            </w:r>
          </w:p>
        </w:tc>
        <w:tc>
          <w:tcPr>
            <w:tcW w:w="0" w:type="auto"/>
            <w:tcBorders>
              <w:top w:val="single" w:sz="8" w:space="0" w:color="auto"/>
              <w:left w:val="single" w:sz="8" w:space="0" w:color="auto"/>
              <w:bottom w:val="single" w:sz="8" w:space="0" w:color="auto"/>
              <w:right w:val="single" w:sz="8" w:space="0" w:color="auto"/>
            </w:tcBorders>
            <w:vAlign w:val="center"/>
            <w:hideMark/>
          </w:tcPr>
          <w:p w14:paraId="5E50499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w:t>
            </w:r>
          </w:p>
        </w:tc>
        <w:tc>
          <w:tcPr>
            <w:tcW w:w="0" w:type="auto"/>
            <w:tcBorders>
              <w:top w:val="single" w:sz="8" w:space="0" w:color="auto"/>
              <w:left w:val="single" w:sz="8" w:space="0" w:color="auto"/>
              <w:bottom w:val="single" w:sz="8" w:space="0" w:color="auto"/>
              <w:right w:val="single" w:sz="8" w:space="0" w:color="auto"/>
            </w:tcBorders>
            <w:vAlign w:val="center"/>
            <w:hideMark/>
          </w:tcPr>
          <w:p w14:paraId="4923ECD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3</w:t>
            </w:r>
          </w:p>
        </w:tc>
      </w:tr>
      <w:tr w:rsidR="00033596" w:rsidRPr="00E61A7E" w14:paraId="47CB94F3"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095C7D3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w:t>
            </w:r>
          </w:p>
        </w:tc>
        <w:tc>
          <w:tcPr>
            <w:tcW w:w="0" w:type="auto"/>
            <w:tcBorders>
              <w:top w:val="single" w:sz="8" w:space="0" w:color="auto"/>
              <w:left w:val="single" w:sz="8" w:space="0" w:color="auto"/>
              <w:bottom w:val="single" w:sz="8" w:space="0" w:color="auto"/>
              <w:right w:val="single" w:sz="8" w:space="0" w:color="auto"/>
            </w:tcBorders>
            <w:vAlign w:val="center"/>
            <w:hideMark/>
          </w:tcPr>
          <w:p w14:paraId="3C3B56F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Adoptarea hotărârii^1) s-a făcut cu majoritate o simplă o absolută o calificată^2</w:t>
            </w:r>
          </w:p>
        </w:tc>
        <w:tc>
          <w:tcPr>
            <w:tcW w:w="0" w:type="auto"/>
            <w:tcBorders>
              <w:top w:val="single" w:sz="8" w:space="0" w:color="auto"/>
              <w:left w:val="single" w:sz="8" w:space="0" w:color="auto"/>
              <w:bottom w:val="single" w:sz="8" w:space="0" w:color="auto"/>
              <w:right w:val="single" w:sz="8" w:space="0" w:color="auto"/>
            </w:tcBorders>
            <w:vAlign w:val="center"/>
            <w:hideMark/>
          </w:tcPr>
          <w:p w14:paraId="4B84C30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tc>
        <w:tc>
          <w:tcPr>
            <w:tcW w:w="0" w:type="auto"/>
            <w:tcBorders>
              <w:top w:val="single" w:sz="8" w:space="0" w:color="auto"/>
              <w:left w:val="single" w:sz="8" w:space="0" w:color="auto"/>
              <w:bottom w:val="single" w:sz="8" w:space="0" w:color="auto"/>
              <w:right w:val="single" w:sz="8" w:space="0" w:color="auto"/>
            </w:tcBorders>
            <w:vAlign w:val="center"/>
            <w:hideMark/>
          </w:tcPr>
          <w:p w14:paraId="3F3AA4A8"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r>
      <w:tr w:rsidR="00033596" w:rsidRPr="00E61A7E" w14:paraId="659973D8"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681E18E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w:t>
            </w:r>
          </w:p>
        </w:tc>
        <w:tc>
          <w:tcPr>
            <w:tcW w:w="0" w:type="auto"/>
            <w:tcBorders>
              <w:top w:val="single" w:sz="8" w:space="0" w:color="auto"/>
              <w:left w:val="single" w:sz="8" w:space="0" w:color="auto"/>
              <w:bottom w:val="single" w:sz="8" w:space="0" w:color="auto"/>
              <w:right w:val="single" w:sz="8" w:space="0" w:color="auto"/>
            </w:tcBorders>
            <w:vAlign w:val="center"/>
            <w:hideMark/>
          </w:tcPr>
          <w:p w14:paraId="65AE1B9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Comunicarea către primar^2)</w:t>
            </w:r>
          </w:p>
        </w:tc>
        <w:tc>
          <w:tcPr>
            <w:tcW w:w="0" w:type="auto"/>
            <w:tcBorders>
              <w:top w:val="single" w:sz="8" w:space="0" w:color="auto"/>
              <w:left w:val="single" w:sz="8" w:space="0" w:color="auto"/>
              <w:bottom w:val="single" w:sz="8" w:space="0" w:color="auto"/>
              <w:right w:val="single" w:sz="8" w:space="0" w:color="auto"/>
            </w:tcBorders>
            <w:vAlign w:val="center"/>
            <w:hideMark/>
          </w:tcPr>
          <w:p w14:paraId="6365B9E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tc>
        <w:tc>
          <w:tcPr>
            <w:tcW w:w="0" w:type="auto"/>
            <w:tcBorders>
              <w:top w:val="single" w:sz="8" w:space="0" w:color="auto"/>
              <w:left w:val="single" w:sz="8" w:space="0" w:color="auto"/>
              <w:bottom w:val="single" w:sz="8" w:space="0" w:color="auto"/>
              <w:right w:val="single" w:sz="8" w:space="0" w:color="auto"/>
            </w:tcBorders>
            <w:vAlign w:val="center"/>
            <w:hideMark/>
          </w:tcPr>
          <w:p w14:paraId="509B019B"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r>
      <w:tr w:rsidR="00033596" w:rsidRPr="00E61A7E" w14:paraId="57B705D1"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4AFE0BD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3</w:t>
            </w:r>
          </w:p>
        </w:tc>
        <w:tc>
          <w:tcPr>
            <w:tcW w:w="0" w:type="auto"/>
            <w:tcBorders>
              <w:top w:val="single" w:sz="8" w:space="0" w:color="auto"/>
              <w:left w:val="single" w:sz="8" w:space="0" w:color="auto"/>
              <w:bottom w:val="single" w:sz="8" w:space="0" w:color="auto"/>
              <w:right w:val="single" w:sz="8" w:space="0" w:color="auto"/>
            </w:tcBorders>
            <w:vAlign w:val="center"/>
            <w:hideMark/>
          </w:tcPr>
          <w:p w14:paraId="0F1855C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Comunicarea către prefectul judeţului^3)</w:t>
            </w:r>
          </w:p>
        </w:tc>
        <w:tc>
          <w:tcPr>
            <w:tcW w:w="0" w:type="auto"/>
            <w:tcBorders>
              <w:top w:val="single" w:sz="8" w:space="0" w:color="auto"/>
              <w:left w:val="single" w:sz="8" w:space="0" w:color="auto"/>
              <w:bottom w:val="single" w:sz="8" w:space="0" w:color="auto"/>
              <w:right w:val="single" w:sz="8" w:space="0" w:color="auto"/>
            </w:tcBorders>
            <w:vAlign w:val="center"/>
            <w:hideMark/>
          </w:tcPr>
          <w:p w14:paraId="339F68A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tc>
        <w:tc>
          <w:tcPr>
            <w:tcW w:w="0" w:type="auto"/>
            <w:tcBorders>
              <w:top w:val="single" w:sz="8" w:space="0" w:color="auto"/>
              <w:left w:val="single" w:sz="8" w:space="0" w:color="auto"/>
              <w:bottom w:val="single" w:sz="8" w:space="0" w:color="auto"/>
              <w:right w:val="single" w:sz="8" w:space="0" w:color="auto"/>
            </w:tcBorders>
            <w:vAlign w:val="center"/>
            <w:hideMark/>
          </w:tcPr>
          <w:p w14:paraId="057E4202"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r>
      <w:tr w:rsidR="00033596" w:rsidRPr="00E61A7E" w14:paraId="0AC249A6"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2366FA8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4</w:t>
            </w:r>
          </w:p>
        </w:tc>
        <w:tc>
          <w:tcPr>
            <w:tcW w:w="0" w:type="auto"/>
            <w:tcBorders>
              <w:top w:val="single" w:sz="8" w:space="0" w:color="auto"/>
              <w:left w:val="single" w:sz="8" w:space="0" w:color="auto"/>
              <w:bottom w:val="single" w:sz="8" w:space="0" w:color="auto"/>
              <w:right w:val="single" w:sz="8" w:space="0" w:color="auto"/>
            </w:tcBorders>
            <w:vAlign w:val="center"/>
            <w:hideMark/>
          </w:tcPr>
          <w:p w14:paraId="40A580C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Aducerea la cunoştinţa publică^4)+5)</w:t>
            </w:r>
          </w:p>
        </w:tc>
        <w:tc>
          <w:tcPr>
            <w:tcW w:w="0" w:type="auto"/>
            <w:tcBorders>
              <w:top w:val="single" w:sz="8" w:space="0" w:color="auto"/>
              <w:left w:val="single" w:sz="8" w:space="0" w:color="auto"/>
              <w:bottom w:val="single" w:sz="8" w:space="0" w:color="auto"/>
              <w:right w:val="single" w:sz="8" w:space="0" w:color="auto"/>
            </w:tcBorders>
            <w:vAlign w:val="center"/>
            <w:hideMark/>
          </w:tcPr>
          <w:p w14:paraId="28494E0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tc>
        <w:tc>
          <w:tcPr>
            <w:tcW w:w="0" w:type="auto"/>
            <w:tcBorders>
              <w:top w:val="single" w:sz="8" w:space="0" w:color="auto"/>
              <w:left w:val="single" w:sz="8" w:space="0" w:color="auto"/>
              <w:bottom w:val="single" w:sz="8" w:space="0" w:color="auto"/>
              <w:right w:val="single" w:sz="8" w:space="0" w:color="auto"/>
            </w:tcBorders>
            <w:vAlign w:val="center"/>
            <w:hideMark/>
          </w:tcPr>
          <w:p w14:paraId="1F43E559"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r>
      <w:tr w:rsidR="00033596" w:rsidRPr="00E61A7E" w14:paraId="7D262A1D"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5A900F4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5</w:t>
            </w:r>
          </w:p>
        </w:tc>
        <w:tc>
          <w:tcPr>
            <w:tcW w:w="0" w:type="auto"/>
            <w:tcBorders>
              <w:top w:val="single" w:sz="8" w:space="0" w:color="auto"/>
              <w:left w:val="single" w:sz="8" w:space="0" w:color="auto"/>
              <w:bottom w:val="single" w:sz="8" w:space="0" w:color="auto"/>
              <w:right w:val="single" w:sz="8" w:space="0" w:color="auto"/>
            </w:tcBorders>
            <w:vAlign w:val="center"/>
            <w:hideMark/>
          </w:tcPr>
          <w:p w14:paraId="63A672C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Comunicarea, numai în cazul celei cu caracter individual^4)+5)</w:t>
            </w:r>
          </w:p>
        </w:tc>
        <w:tc>
          <w:tcPr>
            <w:tcW w:w="0" w:type="auto"/>
            <w:tcBorders>
              <w:top w:val="single" w:sz="8" w:space="0" w:color="auto"/>
              <w:left w:val="single" w:sz="8" w:space="0" w:color="auto"/>
              <w:bottom w:val="single" w:sz="8" w:space="0" w:color="auto"/>
              <w:right w:val="single" w:sz="8" w:space="0" w:color="auto"/>
            </w:tcBorders>
            <w:vAlign w:val="center"/>
            <w:hideMark/>
          </w:tcPr>
          <w:p w14:paraId="038D21C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tc>
        <w:tc>
          <w:tcPr>
            <w:tcW w:w="0" w:type="auto"/>
            <w:tcBorders>
              <w:top w:val="single" w:sz="8" w:space="0" w:color="auto"/>
              <w:left w:val="single" w:sz="8" w:space="0" w:color="auto"/>
              <w:bottom w:val="single" w:sz="8" w:space="0" w:color="auto"/>
              <w:right w:val="single" w:sz="8" w:space="0" w:color="auto"/>
            </w:tcBorders>
            <w:vAlign w:val="center"/>
            <w:hideMark/>
          </w:tcPr>
          <w:p w14:paraId="58562DC1"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r>
      <w:tr w:rsidR="00033596" w:rsidRPr="00E61A7E" w14:paraId="5D0B0E3B"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3C2A950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6</w:t>
            </w:r>
          </w:p>
        </w:tc>
        <w:tc>
          <w:tcPr>
            <w:tcW w:w="0" w:type="auto"/>
            <w:tcBorders>
              <w:top w:val="single" w:sz="8" w:space="0" w:color="auto"/>
              <w:left w:val="single" w:sz="8" w:space="0" w:color="auto"/>
              <w:bottom w:val="single" w:sz="8" w:space="0" w:color="auto"/>
              <w:right w:val="single" w:sz="8" w:space="0" w:color="auto"/>
            </w:tcBorders>
            <w:vAlign w:val="center"/>
            <w:hideMark/>
          </w:tcPr>
          <w:p w14:paraId="48A4A03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Hotărârea devine obligatorie^6) sau produce efecte juridice^7), după caz</w:t>
            </w:r>
          </w:p>
        </w:tc>
        <w:tc>
          <w:tcPr>
            <w:tcW w:w="0" w:type="auto"/>
            <w:tcBorders>
              <w:top w:val="single" w:sz="8" w:space="0" w:color="auto"/>
              <w:left w:val="single" w:sz="8" w:space="0" w:color="auto"/>
              <w:bottom w:val="single" w:sz="8" w:space="0" w:color="auto"/>
              <w:right w:val="single" w:sz="8" w:space="0" w:color="auto"/>
            </w:tcBorders>
            <w:vAlign w:val="center"/>
            <w:hideMark/>
          </w:tcPr>
          <w:p w14:paraId="6EA4047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tc>
        <w:tc>
          <w:tcPr>
            <w:tcW w:w="0" w:type="auto"/>
            <w:tcBorders>
              <w:top w:val="single" w:sz="8" w:space="0" w:color="auto"/>
              <w:left w:val="single" w:sz="8" w:space="0" w:color="auto"/>
              <w:bottom w:val="single" w:sz="8" w:space="0" w:color="auto"/>
              <w:right w:val="single" w:sz="8" w:space="0" w:color="auto"/>
            </w:tcBorders>
            <w:vAlign w:val="center"/>
            <w:hideMark/>
          </w:tcPr>
          <w:p w14:paraId="254B83C6"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r>
      <w:tr w:rsidR="00033596" w:rsidRPr="00E61A7E" w14:paraId="221F571A" w14:textId="77777777" w:rsidTr="00033596">
        <w:trPr>
          <w:tblCellSpacing w:w="15" w:type="dxa"/>
        </w:trPr>
        <w:tc>
          <w:tcPr>
            <w:tcW w:w="0" w:type="auto"/>
            <w:gridSpan w:val="4"/>
            <w:tcBorders>
              <w:top w:val="single" w:sz="8" w:space="0" w:color="auto"/>
              <w:left w:val="single" w:sz="8" w:space="0" w:color="auto"/>
              <w:bottom w:val="single" w:sz="8" w:space="0" w:color="auto"/>
              <w:right w:val="single" w:sz="8" w:space="0" w:color="auto"/>
            </w:tcBorders>
            <w:vAlign w:val="center"/>
            <w:hideMark/>
          </w:tcPr>
          <w:p w14:paraId="0C2DDC5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Extrase din </w:t>
            </w:r>
            <w:hyperlink w:history="1">
              <w:r w:rsidRPr="00E61A7E">
                <w:rPr>
                  <w:rFonts w:ascii="Georgia" w:eastAsia="Times New Roman" w:hAnsi="Georgia" w:cs="Tahoma"/>
                  <w:color w:val="0000FF"/>
                  <w:sz w:val="24"/>
                  <w:szCs w:val="24"/>
                  <w:u w:val="single"/>
                  <w:lang w:eastAsia="ro-RO"/>
                </w:rPr>
                <w:t>Ordonanţa de urgenţă a Guvernului nr. 57/2019 privind Codul administrativ</w:t>
              </w:r>
            </w:hyperlink>
            <w:r w:rsidRPr="00E61A7E">
              <w:rPr>
                <w:rFonts w:ascii="Georgia" w:eastAsia="Times New Roman" w:hAnsi="Georgia" w:cs="Tahoma"/>
                <w:sz w:val="24"/>
                <w:szCs w:val="24"/>
                <w:lang w:eastAsia="ro-RO"/>
              </w:rPr>
              <w:t xml:space="preserve">, cu modificările şi completările ulterioare: </w:t>
            </w:r>
          </w:p>
          <w:p w14:paraId="566A55C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^1) </w:t>
            </w:r>
            <w:hyperlink w:history="1">
              <w:r w:rsidRPr="00E61A7E">
                <w:rPr>
                  <w:rFonts w:ascii="Georgia" w:eastAsia="Times New Roman" w:hAnsi="Georgia" w:cs="Tahoma"/>
                  <w:color w:val="0000FF"/>
                  <w:sz w:val="24"/>
                  <w:szCs w:val="24"/>
                  <w:u w:val="single"/>
                  <w:lang w:eastAsia="ro-RO"/>
                </w:rPr>
                <w:t>Art. 139 alin. (1)</w:t>
              </w:r>
            </w:hyperlink>
            <w:r w:rsidRPr="00E61A7E">
              <w:rPr>
                <w:rFonts w:ascii="Georgia" w:eastAsia="Times New Roman" w:hAnsi="Georgia" w:cs="Tahoma"/>
                <w:sz w:val="24"/>
                <w:szCs w:val="24"/>
                <w:lang w:eastAsia="ro-RO"/>
              </w:rPr>
              <w:t xml:space="preserve">: „În exercitarea atribuţiilor ce îi revin, consiliul local adoptă hotărâri, cu majoritate absolută sau simplă, după caz. </w:t>
            </w:r>
          </w:p>
          <w:p w14:paraId="4868EC1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Prin excepţie de la prevederile alin. (1), hotărârile privind dobândirea sau înstrăinarea dreptului de proprietate în cazul bunurilor imobile se adoptă de consiliul local cu majoritatea calificată definită la art. 5 lit. dd), de două treimi din numărul consilierilor locali în funcţie.“ </w:t>
            </w:r>
          </w:p>
          <w:p w14:paraId="7C36D8F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^2) </w:t>
            </w:r>
            <w:hyperlink w:history="1">
              <w:r w:rsidRPr="00E61A7E">
                <w:rPr>
                  <w:rFonts w:ascii="Georgia" w:eastAsia="Times New Roman" w:hAnsi="Georgia" w:cs="Tahoma"/>
                  <w:color w:val="0000FF"/>
                  <w:sz w:val="24"/>
                  <w:szCs w:val="24"/>
                  <w:u w:val="single"/>
                  <w:lang w:eastAsia="ro-RO"/>
                </w:rPr>
                <w:t>Art. 197 alin. (2)</w:t>
              </w:r>
            </w:hyperlink>
            <w:r w:rsidRPr="00E61A7E">
              <w:rPr>
                <w:rFonts w:ascii="Georgia" w:eastAsia="Times New Roman" w:hAnsi="Georgia" w:cs="Tahoma"/>
                <w:sz w:val="24"/>
                <w:szCs w:val="24"/>
                <w:lang w:eastAsia="ro-RO"/>
              </w:rPr>
              <w:t xml:space="preserve">: „Hotărârile consiliului local se comunică primarului.“ </w:t>
            </w:r>
          </w:p>
          <w:p w14:paraId="5F2D8F8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^3) </w:t>
            </w:r>
            <w:hyperlink w:history="1">
              <w:r w:rsidRPr="00E61A7E">
                <w:rPr>
                  <w:rFonts w:ascii="Georgia" w:eastAsia="Times New Roman" w:hAnsi="Georgia" w:cs="Tahoma"/>
                  <w:color w:val="0000FF"/>
                  <w:sz w:val="24"/>
                  <w:szCs w:val="24"/>
                  <w:u w:val="single"/>
                  <w:lang w:eastAsia="ro-RO"/>
                </w:rPr>
                <w:t>Art. 197 alin. (1)</w:t>
              </w:r>
            </w:hyperlink>
            <w:r w:rsidRPr="00E61A7E">
              <w:rPr>
                <w:rFonts w:ascii="Georgia" w:eastAsia="Times New Roman" w:hAnsi="Georgia" w:cs="Tahoma"/>
                <w:sz w:val="24"/>
                <w:szCs w:val="24"/>
                <w:lang w:eastAsia="ro-RO"/>
              </w:rPr>
              <w:t xml:space="preserve">, adaptat: Secretarul general al comunei comunică hotărârile consiliului local al comunei prefectului în cel mult 10 zile lucrătoare de la data adoptării ... </w:t>
            </w:r>
          </w:p>
          <w:p w14:paraId="71E8498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^4) </w:t>
            </w:r>
            <w:hyperlink w:history="1">
              <w:r w:rsidRPr="00E61A7E">
                <w:rPr>
                  <w:rFonts w:ascii="Georgia" w:eastAsia="Times New Roman" w:hAnsi="Georgia" w:cs="Tahoma"/>
                  <w:color w:val="0000FF"/>
                  <w:sz w:val="24"/>
                  <w:szCs w:val="24"/>
                  <w:u w:val="single"/>
                  <w:lang w:eastAsia="ro-RO"/>
                </w:rPr>
                <w:t>Art. 197 alin. (4)</w:t>
              </w:r>
            </w:hyperlink>
            <w:r w:rsidRPr="00E61A7E">
              <w:rPr>
                <w:rFonts w:ascii="Georgia" w:eastAsia="Times New Roman" w:hAnsi="Georgia" w:cs="Tahoma"/>
                <w:sz w:val="24"/>
                <w:szCs w:val="24"/>
                <w:lang w:eastAsia="ro-RO"/>
              </w:rPr>
              <w:t>: „Hotărârile … se aduc la cunoştinţa publică şi se comunică, în condiţiile legii, prin grija secretarului general al comunei.“</w:t>
            </w:r>
          </w:p>
          <w:p w14:paraId="7759497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^5) </w:t>
            </w:r>
            <w:hyperlink w:history="1">
              <w:r w:rsidRPr="00E61A7E">
                <w:rPr>
                  <w:rFonts w:ascii="Georgia" w:eastAsia="Times New Roman" w:hAnsi="Georgia" w:cs="Tahoma"/>
                  <w:color w:val="0000FF"/>
                  <w:sz w:val="24"/>
                  <w:szCs w:val="24"/>
                  <w:u w:val="single"/>
                  <w:lang w:eastAsia="ro-RO"/>
                </w:rPr>
                <w:t>Art. 199 alin. (1)</w:t>
              </w:r>
            </w:hyperlink>
            <w:r w:rsidRPr="00E61A7E">
              <w:rPr>
                <w:rFonts w:ascii="Georgia" w:eastAsia="Times New Roman" w:hAnsi="Georgia" w:cs="Tahoma"/>
                <w:sz w:val="24"/>
                <w:szCs w:val="24"/>
                <w:lang w:eastAsia="ro-RO"/>
              </w:rPr>
              <w:t xml:space="preserve">: „Comunicarea hotărârilor … cu caracter individual către persoanele cărora li se adresează se face în cel mult 5 zile de la data comunicării oficiale către prefect.“ </w:t>
            </w:r>
          </w:p>
          <w:p w14:paraId="3764EFB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^6) </w:t>
            </w:r>
            <w:hyperlink w:history="1">
              <w:r w:rsidRPr="00E61A7E">
                <w:rPr>
                  <w:rFonts w:ascii="Georgia" w:eastAsia="Times New Roman" w:hAnsi="Georgia" w:cs="Tahoma"/>
                  <w:color w:val="0000FF"/>
                  <w:sz w:val="24"/>
                  <w:szCs w:val="24"/>
                  <w:u w:val="single"/>
                  <w:lang w:eastAsia="ro-RO"/>
                </w:rPr>
                <w:t>Art. 198 alin. (1)</w:t>
              </w:r>
            </w:hyperlink>
            <w:r w:rsidRPr="00E61A7E">
              <w:rPr>
                <w:rFonts w:ascii="Georgia" w:eastAsia="Times New Roman" w:hAnsi="Georgia" w:cs="Tahoma"/>
                <w:sz w:val="24"/>
                <w:szCs w:val="24"/>
                <w:lang w:eastAsia="ro-RO"/>
              </w:rPr>
              <w:t xml:space="preserve">: „Hotărârile … cu caracter normativ devin obligatorii de la data aducerii lor la cunoştinţă publică.“ </w:t>
            </w:r>
          </w:p>
          <w:p w14:paraId="364C247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^7) </w:t>
            </w:r>
            <w:hyperlink w:history="1">
              <w:r w:rsidRPr="00E61A7E">
                <w:rPr>
                  <w:rFonts w:ascii="Georgia" w:eastAsia="Times New Roman" w:hAnsi="Georgia" w:cs="Tahoma"/>
                  <w:color w:val="0000FF"/>
                  <w:sz w:val="24"/>
                  <w:szCs w:val="24"/>
                  <w:u w:val="single"/>
                  <w:lang w:eastAsia="ro-RO"/>
                </w:rPr>
                <w:t>Art. 199 alin. (2)</w:t>
              </w:r>
            </w:hyperlink>
            <w:r w:rsidRPr="00E61A7E">
              <w:rPr>
                <w:rFonts w:ascii="Georgia" w:eastAsia="Times New Roman" w:hAnsi="Georgia" w:cs="Tahoma"/>
                <w:sz w:val="24"/>
                <w:szCs w:val="24"/>
                <w:lang w:eastAsia="ro-RO"/>
              </w:rPr>
              <w:t>: „Hotărârile … cu caracter individual produc efecte juridice de la data comunicării către persoanele cărora li se adresează.“</w:t>
            </w:r>
          </w:p>
        </w:tc>
      </w:tr>
    </w:tbl>
    <w:p w14:paraId="275D359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 Se completează cu numărul şi anul hotărârii consiliului local.</w:t>
      </w:r>
    </w:p>
    <w:p w14:paraId="3DDCF39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 Se bifează tipul de majoritate cu care s-a adoptat hotărârea consiliului local.</w:t>
      </w:r>
    </w:p>
    <w:p w14:paraId="6078A6C3"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0FA283AC" w14:textId="77777777" w:rsidR="004A5388" w:rsidRDefault="004A5388" w:rsidP="00E61A7E">
      <w:pPr>
        <w:spacing w:after="0" w:line="240" w:lineRule="auto"/>
        <w:jc w:val="both"/>
        <w:rPr>
          <w:rFonts w:ascii="Georgia" w:eastAsia="Times New Roman" w:hAnsi="Georgia" w:cs="Tahoma"/>
          <w:b/>
          <w:bCs/>
          <w:color w:val="8B0000"/>
          <w:sz w:val="24"/>
          <w:szCs w:val="24"/>
          <w:lang w:eastAsia="ro-RO"/>
        </w:rPr>
      </w:pPr>
    </w:p>
    <w:p w14:paraId="68A2287C"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2FF8166F"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5B815DB0"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0CF42014"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0C7F4B67"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0A7C615F"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60B040C4"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64B19570"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0BBEDBA8"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33FD7A13" w14:textId="77777777" w:rsidR="0076465C" w:rsidRPr="00E61A7E" w:rsidRDefault="0076465C" w:rsidP="00E61A7E">
      <w:pPr>
        <w:spacing w:after="0" w:line="240" w:lineRule="auto"/>
        <w:jc w:val="both"/>
        <w:rPr>
          <w:rFonts w:ascii="Georgia" w:eastAsia="Times New Roman" w:hAnsi="Georgia" w:cs="Tahoma"/>
          <w:b/>
          <w:bCs/>
          <w:color w:val="8B0000"/>
          <w:sz w:val="24"/>
          <w:szCs w:val="24"/>
          <w:lang w:eastAsia="ro-RO"/>
        </w:rPr>
      </w:pPr>
    </w:p>
    <w:p w14:paraId="1E40EDAA"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 xml:space="preserve">Anexa nr. 10 </w:t>
      </w:r>
    </w:p>
    <w:p w14:paraId="3BEA668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la regulament</w:t>
      </w:r>
    </w:p>
    <w:p w14:paraId="2A6C25B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Model al amendamentului la un proiect de hotărâre a consiliului local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091"/>
      </w:tblGrid>
      <w:tr w:rsidR="00033596" w:rsidRPr="00E61A7E" w14:paraId="63E026C0"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11F044D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ROMÂNIA</w:t>
            </w:r>
          </w:p>
          <w:p w14:paraId="498E822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JUDEŢUL ......................^1</w:t>
            </w:r>
          </w:p>
          <w:p w14:paraId="7B2461B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 xml:space="preserve">CONSILIUL LOCAL AL </w:t>
            </w:r>
          </w:p>
          <w:p w14:paraId="3DC5AF3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w:t>
            </w:r>
          </w:p>
        </w:tc>
      </w:tr>
      <w:tr w:rsidR="00033596" w:rsidRPr="00E61A7E" w14:paraId="7923D113"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293B760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AMENDAMENT NR. ......</w:t>
            </w:r>
          </w:p>
          <w:p w14:paraId="692CDCE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la proiectul de hotărâre a consiliului local nr. ....../......... privind ...</w:t>
            </w:r>
          </w:p>
        </w:tc>
      </w:tr>
      <w:tr w:rsidR="00033596" w:rsidRPr="00E61A7E" w14:paraId="464F98BF"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6E18BE76" w14:textId="77777777" w:rsidR="00033596" w:rsidRPr="00E61A7E" w:rsidRDefault="00033596" w:rsidP="00E61A7E">
            <w:pPr>
              <w:spacing w:after="0" w:line="240" w:lineRule="auto"/>
              <w:jc w:val="both"/>
              <w:rPr>
                <w:rFonts w:ascii="Georgia" w:eastAsia="Times New Roman" w:hAnsi="Georgia" w:cs="Tahoma"/>
                <w:sz w:val="24"/>
                <w:szCs w:val="24"/>
                <w:lang w:eastAsia="ro-RO"/>
              </w:rPr>
            </w:pPr>
          </w:p>
        </w:tc>
      </w:tr>
      <w:tr w:rsidR="00033596" w:rsidRPr="00E61A7E" w14:paraId="41FDE6E8"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76A3B62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Motivaţie:</w:t>
            </w:r>
          </w:p>
          <w:p w14:paraId="0190873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p w14:paraId="209FD23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Semnătura iniţiatorului</w:t>
            </w:r>
          </w:p>
          <w:p w14:paraId="2E4FAF1E"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tc>
      </w:tr>
    </w:tbl>
    <w:p w14:paraId="44901BAC" w14:textId="77777777" w:rsidR="00033596" w:rsidRPr="00E61A7E" w:rsidRDefault="00033596" w:rsidP="00E61A7E">
      <w:pPr>
        <w:spacing w:after="0" w:line="240" w:lineRule="auto"/>
        <w:jc w:val="both"/>
        <w:rPr>
          <w:rFonts w:ascii="Georgia" w:eastAsia="Times New Roman" w:hAnsi="Georgia" w:cs="Tahoma"/>
          <w:vanish/>
          <w:sz w:val="24"/>
          <w:szCs w:val="24"/>
          <w:lang w:eastAsia="ro-R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08"/>
      </w:tblGrid>
      <w:tr w:rsidR="00033596" w:rsidRPr="00E61A7E" w14:paraId="55F156C1"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67827F4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STEMA</w:t>
            </w:r>
          </w:p>
          <w:p w14:paraId="1459D94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UNITĂŢII ADMINISTRATIV- TERITORIALE</w:t>
            </w:r>
          </w:p>
        </w:tc>
      </w:tr>
    </w:tbl>
    <w:p w14:paraId="2699FB6A" w14:textId="77777777" w:rsidR="00033596" w:rsidRPr="00E61A7E" w:rsidRDefault="00033596" w:rsidP="00E61A7E">
      <w:pPr>
        <w:spacing w:after="0" w:line="240" w:lineRule="auto"/>
        <w:jc w:val="both"/>
        <w:rPr>
          <w:rFonts w:ascii="Georgia" w:eastAsia="Times New Roman" w:hAnsi="Georgia" w:cs="Tahoma"/>
          <w:vanish/>
          <w:sz w:val="24"/>
          <w:szCs w:val="24"/>
          <w:lang w:eastAsia="ro-R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5"/>
        <w:gridCol w:w="4930"/>
      </w:tblGrid>
      <w:tr w:rsidR="00033596" w:rsidRPr="00E61A7E" w14:paraId="24663854"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7C4EC80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Iniţiator(i):</w:t>
            </w:r>
          </w:p>
        </w:tc>
        <w:tc>
          <w:tcPr>
            <w:tcW w:w="0" w:type="auto"/>
            <w:tcBorders>
              <w:top w:val="single" w:sz="8" w:space="0" w:color="auto"/>
              <w:left w:val="single" w:sz="8" w:space="0" w:color="auto"/>
              <w:bottom w:val="single" w:sz="8" w:space="0" w:color="auto"/>
              <w:right w:val="single" w:sz="8" w:space="0" w:color="auto"/>
            </w:tcBorders>
            <w:vAlign w:val="center"/>
            <w:hideMark/>
          </w:tcPr>
          <w:p w14:paraId="755DA3E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(funcţia, prenumele şi numele)</w:t>
            </w:r>
          </w:p>
        </w:tc>
      </w:tr>
      <w:tr w:rsidR="00033596" w:rsidRPr="00E61A7E" w14:paraId="0B73225A"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008BACC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Tip amendament:</w:t>
            </w:r>
          </w:p>
        </w:tc>
        <w:tc>
          <w:tcPr>
            <w:tcW w:w="0" w:type="auto"/>
            <w:tcBorders>
              <w:top w:val="single" w:sz="8" w:space="0" w:color="auto"/>
              <w:left w:val="single" w:sz="8" w:space="0" w:color="auto"/>
              <w:bottom w:val="single" w:sz="8" w:space="0" w:color="auto"/>
              <w:right w:val="single" w:sz="8" w:space="0" w:color="auto"/>
            </w:tcBorders>
            <w:vAlign w:val="center"/>
            <w:hideMark/>
          </w:tcPr>
          <w:p w14:paraId="09704C5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 ] modificare </w:t>
            </w:r>
          </w:p>
          <w:p w14:paraId="342CD39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 ] completare </w:t>
            </w:r>
          </w:p>
          <w:p w14:paraId="36BCFE4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 xml:space="preserve">[ ] abrogare </w:t>
            </w:r>
          </w:p>
        </w:tc>
      </w:tr>
    </w:tbl>
    <w:p w14:paraId="5AF995EF" w14:textId="77777777" w:rsidR="00033596" w:rsidRPr="00E61A7E" w:rsidRDefault="00033596" w:rsidP="00E61A7E">
      <w:pPr>
        <w:spacing w:after="0" w:line="240" w:lineRule="auto"/>
        <w:jc w:val="both"/>
        <w:rPr>
          <w:rFonts w:ascii="Georgia" w:eastAsia="Times New Roman" w:hAnsi="Georgia" w:cs="Tahoma"/>
          <w:vanish/>
          <w:sz w:val="24"/>
          <w:szCs w:val="24"/>
          <w:lang w:eastAsia="ro-R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4"/>
        <w:gridCol w:w="1652"/>
      </w:tblGrid>
      <w:tr w:rsidR="00033596" w:rsidRPr="00E61A7E" w14:paraId="09107E4C"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33F9D75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Text original</w:t>
            </w:r>
          </w:p>
        </w:tc>
        <w:tc>
          <w:tcPr>
            <w:tcW w:w="0" w:type="auto"/>
            <w:tcBorders>
              <w:top w:val="single" w:sz="8" w:space="0" w:color="auto"/>
              <w:left w:val="single" w:sz="8" w:space="0" w:color="auto"/>
              <w:bottom w:val="single" w:sz="8" w:space="0" w:color="auto"/>
              <w:right w:val="single" w:sz="8" w:space="0" w:color="auto"/>
            </w:tcBorders>
            <w:vAlign w:val="center"/>
            <w:hideMark/>
          </w:tcPr>
          <w:p w14:paraId="12C77642"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Text modificat</w:t>
            </w:r>
          </w:p>
        </w:tc>
      </w:tr>
    </w:tbl>
    <w:p w14:paraId="58C9E58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 Se completează cu denumirea judeţului sau cu municipiul Bucureşti.</w:t>
      </w:r>
    </w:p>
    <w:p w14:paraId="5478380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 Se completează cu tipul şi denumirea unităţii/subdiviziunii administrativ-teritoriale.</w:t>
      </w:r>
    </w:p>
    <w:p w14:paraId="230B1ECB"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7CA923F0"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7FD4B85A"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1EB152CD"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13C250ED"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20A74E65"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4D77384E"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71B7EA57"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37A5FBEC"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75BE715C"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260FD474"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48562DB2"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2D23F16A"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56F12AA0"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7CFD2206"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160F4195"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6253BF47"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41DDF1F1"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7A977AA5"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204912D1"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2E638D9B"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3C3C3732"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6D1E425E" w14:textId="77777777" w:rsidR="004A5388" w:rsidRPr="00E61A7E" w:rsidRDefault="004A5388" w:rsidP="00E61A7E">
      <w:pPr>
        <w:spacing w:after="0" w:line="240" w:lineRule="auto"/>
        <w:jc w:val="both"/>
        <w:rPr>
          <w:rFonts w:ascii="Georgia" w:eastAsia="Times New Roman" w:hAnsi="Georgia" w:cs="Tahoma"/>
          <w:b/>
          <w:bCs/>
          <w:color w:val="8B0000"/>
          <w:sz w:val="24"/>
          <w:szCs w:val="24"/>
          <w:lang w:eastAsia="ro-RO"/>
        </w:rPr>
      </w:pPr>
    </w:p>
    <w:p w14:paraId="3CE4FBBF" w14:textId="77777777" w:rsidR="004A5388" w:rsidRDefault="004A5388" w:rsidP="00E61A7E">
      <w:pPr>
        <w:spacing w:after="0" w:line="240" w:lineRule="auto"/>
        <w:jc w:val="both"/>
        <w:rPr>
          <w:rFonts w:ascii="Georgia" w:eastAsia="Times New Roman" w:hAnsi="Georgia" w:cs="Tahoma"/>
          <w:b/>
          <w:bCs/>
          <w:color w:val="8B0000"/>
          <w:sz w:val="24"/>
          <w:szCs w:val="24"/>
          <w:lang w:eastAsia="ro-RO"/>
        </w:rPr>
      </w:pPr>
    </w:p>
    <w:p w14:paraId="379AA1EF"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4243159B"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22A0B599"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0A6383B4"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26C0510E" w14:textId="77777777" w:rsidR="0076465C" w:rsidRDefault="0076465C" w:rsidP="00E61A7E">
      <w:pPr>
        <w:spacing w:after="0" w:line="240" w:lineRule="auto"/>
        <w:jc w:val="both"/>
        <w:rPr>
          <w:rFonts w:ascii="Georgia" w:eastAsia="Times New Roman" w:hAnsi="Georgia" w:cs="Tahoma"/>
          <w:b/>
          <w:bCs/>
          <w:color w:val="8B0000"/>
          <w:sz w:val="24"/>
          <w:szCs w:val="24"/>
          <w:lang w:eastAsia="ro-RO"/>
        </w:rPr>
      </w:pPr>
    </w:p>
    <w:p w14:paraId="3AF2568F" w14:textId="77777777" w:rsidR="0076465C" w:rsidRPr="00E61A7E" w:rsidRDefault="0076465C" w:rsidP="00E61A7E">
      <w:pPr>
        <w:spacing w:after="0" w:line="240" w:lineRule="auto"/>
        <w:jc w:val="both"/>
        <w:rPr>
          <w:rFonts w:ascii="Georgia" w:eastAsia="Times New Roman" w:hAnsi="Georgia" w:cs="Tahoma"/>
          <w:b/>
          <w:bCs/>
          <w:color w:val="8B0000"/>
          <w:sz w:val="24"/>
          <w:szCs w:val="24"/>
          <w:lang w:eastAsia="ro-RO"/>
        </w:rPr>
      </w:pPr>
    </w:p>
    <w:p w14:paraId="7DEF88EF" w14:textId="77777777" w:rsidR="00033596" w:rsidRPr="00E61A7E" w:rsidRDefault="00033596" w:rsidP="00E61A7E">
      <w:pPr>
        <w:spacing w:after="0" w:line="240" w:lineRule="auto"/>
        <w:jc w:val="both"/>
        <w:rPr>
          <w:rFonts w:ascii="Georgia" w:eastAsia="Times New Roman" w:hAnsi="Georgia" w:cs="Tahoma"/>
          <w:b/>
          <w:bCs/>
          <w:color w:val="8B0000"/>
          <w:sz w:val="24"/>
          <w:szCs w:val="24"/>
          <w:lang w:eastAsia="ro-RO"/>
        </w:rPr>
      </w:pPr>
      <w:r w:rsidRPr="00E61A7E">
        <w:rPr>
          <w:rFonts w:ascii="Georgia" w:eastAsia="Times New Roman" w:hAnsi="Georgia" w:cs="Tahoma"/>
          <w:b/>
          <w:bCs/>
          <w:color w:val="8B0000"/>
          <w:sz w:val="24"/>
          <w:szCs w:val="24"/>
          <w:lang w:eastAsia="ro-RO"/>
        </w:rPr>
        <w:t xml:space="preserve">Anexa nr. 11 </w:t>
      </w:r>
    </w:p>
    <w:p w14:paraId="6965229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la regulament</w:t>
      </w:r>
    </w:p>
    <w:p w14:paraId="67EE19E2" w14:textId="77777777" w:rsidR="00DB38AC" w:rsidRPr="00E61A7E" w:rsidRDefault="00DB38AC" w:rsidP="00E61A7E">
      <w:pPr>
        <w:spacing w:after="0" w:line="240" w:lineRule="auto"/>
        <w:jc w:val="both"/>
        <w:rPr>
          <w:rFonts w:ascii="Georgia" w:eastAsia="Times New Roman" w:hAnsi="Georgia" w:cs="Tahoma"/>
          <w:sz w:val="24"/>
          <w:szCs w:val="24"/>
          <w:lang w:eastAsia="ro-RO"/>
        </w:rPr>
      </w:pPr>
    </w:p>
    <w:p w14:paraId="3463D11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Detalierea calculării majorităţii absolute şi a majorităţii calificate în funcţie de numărul total al membrilor organului colegial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10"/>
        <w:gridCol w:w="2292"/>
        <w:gridCol w:w="2360"/>
      </w:tblGrid>
      <w:tr w:rsidR="00033596" w:rsidRPr="00E61A7E" w14:paraId="2871DBD3"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7458241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lastRenderedPageBreak/>
              <w:t>Numărul total al membrilor organului colegial</w:t>
            </w:r>
          </w:p>
        </w:tc>
        <w:tc>
          <w:tcPr>
            <w:tcW w:w="0" w:type="auto"/>
            <w:tcBorders>
              <w:top w:val="single" w:sz="8" w:space="0" w:color="auto"/>
              <w:left w:val="single" w:sz="8" w:space="0" w:color="auto"/>
              <w:bottom w:val="single" w:sz="8" w:space="0" w:color="auto"/>
              <w:right w:val="single" w:sz="8" w:space="0" w:color="auto"/>
            </w:tcBorders>
            <w:vAlign w:val="center"/>
            <w:hideMark/>
          </w:tcPr>
          <w:p w14:paraId="746E231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Majoritatea absolută</w:t>
            </w:r>
          </w:p>
        </w:tc>
        <w:tc>
          <w:tcPr>
            <w:tcW w:w="0" w:type="auto"/>
            <w:tcBorders>
              <w:top w:val="single" w:sz="8" w:space="0" w:color="auto"/>
              <w:left w:val="single" w:sz="8" w:space="0" w:color="auto"/>
              <w:bottom w:val="single" w:sz="8" w:space="0" w:color="auto"/>
              <w:right w:val="single" w:sz="8" w:space="0" w:color="auto"/>
            </w:tcBorders>
            <w:vAlign w:val="center"/>
            <w:hideMark/>
          </w:tcPr>
          <w:p w14:paraId="4044BF7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Majoritatea calificată</w:t>
            </w:r>
          </w:p>
        </w:tc>
      </w:tr>
      <w:tr w:rsidR="00033596" w:rsidRPr="00E61A7E" w14:paraId="4719363D"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330AEBD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9</w:t>
            </w:r>
          </w:p>
        </w:tc>
        <w:tc>
          <w:tcPr>
            <w:tcW w:w="0" w:type="auto"/>
            <w:tcBorders>
              <w:top w:val="single" w:sz="8" w:space="0" w:color="auto"/>
              <w:left w:val="single" w:sz="8" w:space="0" w:color="auto"/>
              <w:bottom w:val="single" w:sz="8" w:space="0" w:color="auto"/>
              <w:right w:val="single" w:sz="8" w:space="0" w:color="auto"/>
            </w:tcBorders>
            <w:vAlign w:val="center"/>
            <w:hideMark/>
          </w:tcPr>
          <w:p w14:paraId="45068E2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5</w:t>
            </w:r>
          </w:p>
        </w:tc>
        <w:tc>
          <w:tcPr>
            <w:tcW w:w="0" w:type="auto"/>
            <w:tcBorders>
              <w:top w:val="single" w:sz="8" w:space="0" w:color="auto"/>
              <w:left w:val="single" w:sz="8" w:space="0" w:color="auto"/>
              <w:bottom w:val="single" w:sz="8" w:space="0" w:color="auto"/>
              <w:right w:val="single" w:sz="8" w:space="0" w:color="auto"/>
            </w:tcBorders>
            <w:vAlign w:val="center"/>
            <w:hideMark/>
          </w:tcPr>
          <w:p w14:paraId="2788D327"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7</w:t>
            </w:r>
          </w:p>
        </w:tc>
      </w:tr>
      <w:tr w:rsidR="00033596" w:rsidRPr="00E61A7E" w14:paraId="2C8F6C1E"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2D42AF6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11</w:t>
            </w:r>
          </w:p>
        </w:tc>
        <w:tc>
          <w:tcPr>
            <w:tcW w:w="0" w:type="auto"/>
            <w:tcBorders>
              <w:top w:val="single" w:sz="8" w:space="0" w:color="auto"/>
              <w:left w:val="single" w:sz="8" w:space="0" w:color="auto"/>
              <w:bottom w:val="single" w:sz="8" w:space="0" w:color="auto"/>
              <w:right w:val="single" w:sz="8" w:space="0" w:color="auto"/>
            </w:tcBorders>
            <w:vAlign w:val="center"/>
            <w:hideMark/>
          </w:tcPr>
          <w:p w14:paraId="724FFC2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6</w:t>
            </w:r>
          </w:p>
        </w:tc>
        <w:tc>
          <w:tcPr>
            <w:tcW w:w="0" w:type="auto"/>
            <w:tcBorders>
              <w:top w:val="single" w:sz="8" w:space="0" w:color="auto"/>
              <w:left w:val="single" w:sz="8" w:space="0" w:color="auto"/>
              <w:bottom w:val="single" w:sz="8" w:space="0" w:color="auto"/>
              <w:right w:val="single" w:sz="8" w:space="0" w:color="auto"/>
            </w:tcBorders>
            <w:vAlign w:val="center"/>
            <w:hideMark/>
          </w:tcPr>
          <w:p w14:paraId="018A2A8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8</w:t>
            </w:r>
          </w:p>
        </w:tc>
      </w:tr>
      <w:tr w:rsidR="00033596" w:rsidRPr="00E61A7E" w14:paraId="2E9F6ABF"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15338F4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13</w:t>
            </w:r>
          </w:p>
        </w:tc>
        <w:tc>
          <w:tcPr>
            <w:tcW w:w="0" w:type="auto"/>
            <w:tcBorders>
              <w:top w:val="single" w:sz="8" w:space="0" w:color="auto"/>
              <w:left w:val="single" w:sz="8" w:space="0" w:color="auto"/>
              <w:bottom w:val="single" w:sz="8" w:space="0" w:color="auto"/>
              <w:right w:val="single" w:sz="8" w:space="0" w:color="auto"/>
            </w:tcBorders>
            <w:vAlign w:val="center"/>
            <w:hideMark/>
          </w:tcPr>
          <w:p w14:paraId="760C1D4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7</w:t>
            </w:r>
          </w:p>
        </w:tc>
        <w:tc>
          <w:tcPr>
            <w:tcW w:w="0" w:type="auto"/>
            <w:tcBorders>
              <w:top w:val="single" w:sz="8" w:space="0" w:color="auto"/>
              <w:left w:val="single" w:sz="8" w:space="0" w:color="auto"/>
              <w:bottom w:val="single" w:sz="8" w:space="0" w:color="auto"/>
              <w:right w:val="single" w:sz="8" w:space="0" w:color="auto"/>
            </w:tcBorders>
            <w:vAlign w:val="center"/>
            <w:hideMark/>
          </w:tcPr>
          <w:p w14:paraId="49CBE86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9</w:t>
            </w:r>
          </w:p>
        </w:tc>
      </w:tr>
      <w:tr w:rsidR="00033596" w:rsidRPr="00E61A7E" w14:paraId="0E5B07EC"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34CEE51F"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15</w:t>
            </w:r>
          </w:p>
        </w:tc>
        <w:tc>
          <w:tcPr>
            <w:tcW w:w="0" w:type="auto"/>
            <w:tcBorders>
              <w:top w:val="single" w:sz="8" w:space="0" w:color="auto"/>
              <w:left w:val="single" w:sz="8" w:space="0" w:color="auto"/>
              <w:bottom w:val="single" w:sz="8" w:space="0" w:color="auto"/>
              <w:right w:val="single" w:sz="8" w:space="0" w:color="auto"/>
            </w:tcBorders>
            <w:vAlign w:val="center"/>
            <w:hideMark/>
          </w:tcPr>
          <w:p w14:paraId="0038B7E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8</w:t>
            </w:r>
          </w:p>
        </w:tc>
        <w:tc>
          <w:tcPr>
            <w:tcW w:w="0" w:type="auto"/>
            <w:tcBorders>
              <w:top w:val="single" w:sz="8" w:space="0" w:color="auto"/>
              <w:left w:val="single" w:sz="8" w:space="0" w:color="auto"/>
              <w:bottom w:val="single" w:sz="8" w:space="0" w:color="auto"/>
              <w:right w:val="single" w:sz="8" w:space="0" w:color="auto"/>
            </w:tcBorders>
            <w:vAlign w:val="center"/>
            <w:hideMark/>
          </w:tcPr>
          <w:p w14:paraId="1AF399A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11</w:t>
            </w:r>
          </w:p>
        </w:tc>
      </w:tr>
      <w:tr w:rsidR="00033596" w:rsidRPr="00E61A7E" w14:paraId="6F9D91C7"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554B9F9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17</w:t>
            </w:r>
          </w:p>
        </w:tc>
        <w:tc>
          <w:tcPr>
            <w:tcW w:w="0" w:type="auto"/>
            <w:tcBorders>
              <w:top w:val="single" w:sz="8" w:space="0" w:color="auto"/>
              <w:left w:val="single" w:sz="8" w:space="0" w:color="auto"/>
              <w:bottom w:val="single" w:sz="8" w:space="0" w:color="auto"/>
              <w:right w:val="single" w:sz="8" w:space="0" w:color="auto"/>
            </w:tcBorders>
            <w:vAlign w:val="center"/>
            <w:hideMark/>
          </w:tcPr>
          <w:p w14:paraId="5135EF7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9</w:t>
            </w:r>
          </w:p>
        </w:tc>
        <w:tc>
          <w:tcPr>
            <w:tcW w:w="0" w:type="auto"/>
            <w:tcBorders>
              <w:top w:val="single" w:sz="8" w:space="0" w:color="auto"/>
              <w:left w:val="single" w:sz="8" w:space="0" w:color="auto"/>
              <w:bottom w:val="single" w:sz="8" w:space="0" w:color="auto"/>
              <w:right w:val="single" w:sz="8" w:space="0" w:color="auto"/>
            </w:tcBorders>
            <w:vAlign w:val="center"/>
            <w:hideMark/>
          </w:tcPr>
          <w:p w14:paraId="1D30AE5B"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12</w:t>
            </w:r>
          </w:p>
        </w:tc>
      </w:tr>
      <w:tr w:rsidR="00033596" w:rsidRPr="00E61A7E" w14:paraId="211A0D87"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0AEE6C64"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19</w:t>
            </w:r>
          </w:p>
        </w:tc>
        <w:tc>
          <w:tcPr>
            <w:tcW w:w="0" w:type="auto"/>
            <w:tcBorders>
              <w:top w:val="single" w:sz="8" w:space="0" w:color="auto"/>
              <w:left w:val="single" w:sz="8" w:space="0" w:color="auto"/>
              <w:bottom w:val="single" w:sz="8" w:space="0" w:color="auto"/>
              <w:right w:val="single" w:sz="8" w:space="0" w:color="auto"/>
            </w:tcBorders>
            <w:vAlign w:val="center"/>
            <w:hideMark/>
          </w:tcPr>
          <w:p w14:paraId="77C0FDC9"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10</w:t>
            </w:r>
          </w:p>
        </w:tc>
        <w:tc>
          <w:tcPr>
            <w:tcW w:w="0" w:type="auto"/>
            <w:tcBorders>
              <w:top w:val="single" w:sz="8" w:space="0" w:color="auto"/>
              <w:left w:val="single" w:sz="8" w:space="0" w:color="auto"/>
              <w:bottom w:val="single" w:sz="8" w:space="0" w:color="auto"/>
              <w:right w:val="single" w:sz="8" w:space="0" w:color="auto"/>
            </w:tcBorders>
            <w:vAlign w:val="center"/>
            <w:hideMark/>
          </w:tcPr>
          <w:p w14:paraId="41D4F07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13</w:t>
            </w:r>
          </w:p>
        </w:tc>
      </w:tr>
      <w:tr w:rsidR="00033596" w:rsidRPr="00E61A7E" w14:paraId="3800230B"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7F85B706"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21</w:t>
            </w:r>
          </w:p>
        </w:tc>
        <w:tc>
          <w:tcPr>
            <w:tcW w:w="0" w:type="auto"/>
            <w:tcBorders>
              <w:top w:val="single" w:sz="8" w:space="0" w:color="auto"/>
              <w:left w:val="single" w:sz="8" w:space="0" w:color="auto"/>
              <w:bottom w:val="single" w:sz="8" w:space="0" w:color="auto"/>
              <w:right w:val="single" w:sz="8" w:space="0" w:color="auto"/>
            </w:tcBorders>
            <w:vAlign w:val="center"/>
            <w:hideMark/>
          </w:tcPr>
          <w:p w14:paraId="47CB703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11</w:t>
            </w:r>
          </w:p>
        </w:tc>
        <w:tc>
          <w:tcPr>
            <w:tcW w:w="0" w:type="auto"/>
            <w:tcBorders>
              <w:top w:val="single" w:sz="8" w:space="0" w:color="auto"/>
              <w:left w:val="single" w:sz="8" w:space="0" w:color="auto"/>
              <w:bottom w:val="single" w:sz="8" w:space="0" w:color="auto"/>
              <w:right w:val="single" w:sz="8" w:space="0" w:color="auto"/>
            </w:tcBorders>
            <w:vAlign w:val="center"/>
            <w:hideMark/>
          </w:tcPr>
          <w:p w14:paraId="629CE4B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15</w:t>
            </w:r>
          </w:p>
        </w:tc>
      </w:tr>
      <w:tr w:rsidR="00033596" w:rsidRPr="00E61A7E" w14:paraId="1831CC0D"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784D248D"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23</w:t>
            </w:r>
          </w:p>
        </w:tc>
        <w:tc>
          <w:tcPr>
            <w:tcW w:w="0" w:type="auto"/>
            <w:tcBorders>
              <w:top w:val="single" w:sz="8" w:space="0" w:color="auto"/>
              <w:left w:val="single" w:sz="8" w:space="0" w:color="auto"/>
              <w:bottom w:val="single" w:sz="8" w:space="0" w:color="auto"/>
              <w:right w:val="single" w:sz="8" w:space="0" w:color="auto"/>
            </w:tcBorders>
            <w:vAlign w:val="center"/>
            <w:hideMark/>
          </w:tcPr>
          <w:p w14:paraId="428020F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12</w:t>
            </w:r>
          </w:p>
        </w:tc>
        <w:tc>
          <w:tcPr>
            <w:tcW w:w="0" w:type="auto"/>
            <w:tcBorders>
              <w:top w:val="single" w:sz="8" w:space="0" w:color="auto"/>
              <w:left w:val="single" w:sz="8" w:space="0" w:color="auto"/>
              <w:bottom w:val="single" w:sz="8" w:space="0" w:color="auto"/>
              <w:right w:val="single" w:sz="8" w:space="0" w:color="auto"/>
            </w:tcBorders>
            <w:vAlign w:val="center"/>
            <w:hideMark/>
          </w:tcPr>
          <w:p w14:paraId="487DABBA"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16</w:t>
            </w:r>
          </w:p>
        </w:tc>
      </w:tr>
      <w:tr w:rsidR="00033596" w:rsidRPr="00E61A7E" w14:paraId="430D6B89"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496DBB28"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25</w:t>
            </w:r>
          </w:p>
        </w:tc>
        <w:tc>
          <w:tcPr>
            <w:tcW w:w="0" w:type="auto"/>
            <w:tcBorders>
              <w:top w:val="single" w:sz="8" w:space="0" w:color="auto"/>
              <w:left w:val="single" w:sz="8" w:space="0" w:color="auto"/>
              <w:bottom w:val="single" w:sz="8" w:space="0" w:color="auto"/>
              <w:right w:val="single" w:sz="8" w:space="0" w:color="auto"/>
            </w:tcBorders>
            <w:vAlign w:val="center"/>
            <w:hideMark/>
          </w:tcPr>
          <w:p w14:paraId="11B1BC5C"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13</w:t>
            </w:r>
          </w:p>
        </w:tc>
        <w:tc>
          <w:tcPr>
            <w:tcW w:w="0" w:type="auto"/>
            <w:tcBorders>
              <w:top w:val="single" w:sz="8" w:space="0" w:color="auto"/>
              <w:left w:val="single" w:sz="8" w:space="0" w:color="auto"/>
              <w:bottom w:val="single" w:sz="8" w:space="0" w:color="auto"/>
              <w:right w:val="single" w:sz="8" w:space="0" w:color="auto"/>
            </w:tcBorders>
            <w:vAlign w:val="center"/>
            <w:hideMark/>
          </w:tcPr>
          <w:p w14:paraId="6A93CC31"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17</w:t>
            </w:r>
          </w:p>
        </w:tc>
      </w:tr>
      <w:tr w:rsidR="00033596" w:rsidRPr="00E61A7E" w14:paraId="739D59D1" w14:textId="77777777" w:rsidTr="00033596">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74E34AA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27</w:t>
            </w:r>
          </w:p>
        </w:tc>
        <w:tc>
          <w:tcPr>
            <w:tcW w:w="0" w:type="auto"/>
            <w:tcBorders>
              <w:top w:val="single" w:sz="8" w:space="0" w:color="auto"/>
              <w:left w:val="single" w:sz="8" w:space="0" w:color="auto"/>
              <w:bottom w:val="single" w:sz="8" w:space="0" w:color="auto"/>
              <w:right w:val="single" w:sz="8" w:space="0" w:color="auto"/>
            </w:tcBorders>
            <w:vAlign w:val="center"/>
            <w:hideMark/>
          </w:tcPr>
          <w:p w14:paraId="4EB3A103"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14</w:t>
            </w:r>
          </w:p>
        </w:tc>
        <w:tc>
          <w:tcPr>
            <w:tcW w:w="0" w:type="auto"/>
            <w:tcBorders>
              <w:top w:val="single" w:sz="8" w:space="0" w:color="auto"/>
              <w:left w:val="single" w:sz="8" w:space="0" w:color="auto"/>
              <w:bottom w:val="single" w:sz="8" w:space="0" w:color="auto"/>
              <w:right w:val="single" w:sz="8" w:space="0" w:color="auto"/>
            </w:tcBorders>
            <w:vAlign w:val="center"/>
            <w:hideMark/>
          </w:tcPr>
          <w:p w14:paraId="5C34E0B5"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19</w:t>
            </w:r>
          </w:p>
        </w:tc>
      </w:tr>
    </w:tbl>
    <w:p w14:paraId="768B8D80" w14:textId="77777777" w:rsidR="00033596" w:rsidRPr="00E61A7E" w:rsidRDefault="00033596" w:rsidP="00E61A7E">
      <w:pPr>
        <w:spacing w:after="0" w:line="240" w:lineRule="auto"/>
        <w:jc w:val="both"/>
        <w:rPr>
          <w:rFonts w:ascii="Georgia" w:eastAsia="Times New Roman" w:hAnsi="Georgia" w:cs="Tahoma"/>
          <w:sz w:val="24"/>
          <w:szCs w:val="24"/>
          <w:lang w:eastAsia="ro-RO"/>
        </w:rPr>
      </w:pPr>
      <w:r w:rsidRPr="00E61A7E">
        <w:rPr>
          <w:rFonts w:ascii="Georgia" w:eastAsia="Times New Roman" w:hAnsi="Georgia" w:cs="Tahoma"/>
          <w:sz w:val="24"/>
          <w:szCs w:val="24"/>
          <w:lang w:eastAsia="ro-RO"/>
        </w:rPr>
        <w:t>-----</w:t>
      </w:r>
    </w:p>
    <w:p w14:paraId="62C05AF6" w14:textId="77777777" w:rsidR="00C63143" w:rsidRPr="00E61A7E" w:rsidRDefault="00C63143" w:rsidP="00E61A7E">
      <w:pPr>
        <w:spacing w:after="0" w:line="240" w:lineRule="auto"/>
        <w:jc w:val="both"/>
        <w:rPr>
          <w:rFonts w:ascii="Georgia" w:hAnsi="Georgia" w:cs="Tahoma"/>
          <w:sz w:val="24"/>
          <w:szCs w:val="24"/>
        </w:rPr>
      </w:pPr>
    </w:p>
    <w:sectPr w:rsidR="00C63143" w:rsidRPr="00E61A7E" w:rsidSect="00E61A7E">
      <w:footerReference w:type="default" r:id="rId9"/>
      <w:pgSz w:w="11906" w:h="16838" w:code="9"/>
      <w:pgMar w:top="284" w:right="624"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DE62C" w14:textId="77777777" w:rsidR="00872002" w:rsidRDefault="00872002" w:rsidP="001B7034">
      <w:pPr>
        <w:spacing w:after="0" w:line="240" w:lineRule="auto"/>
      </w:pPr>
      <w:r>
        <w:separator/>
      </w:r>
    </w:p>
  </w:endnote>
  <w:endnote w:type="continuationSeparator" w:id="0">
    <w:p w14:paraId="4E4F6D64" w14:textId="77777777" w:rsidR="00872002" w:rsidRDefault="00872002" w:rsidP="001B70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809984"/>
      <w:docPartObj>
        <w:docPartGallery w:val="Page Numbers (Bottom of Page)"/>
        <w:docPartUnique/>
      </w:docPartObj>
    </w:sdtPr>
    <w:sdtContent>
      <w:p w14:paraId="64B3B0C3" w14:textId="77777777" w:rsidR="00EC33DF" w:rsidRDefault="00EC33DF">
        <w:pPr>
          <w:pStyle w:val="Footer"/>
          <w:jc w:val="right"/>
        </w:pPr>
        <w:r>
          <w:fldChar w:fldCharType="begin"/>
        </w:r>
        <w:r>
          <w:instrText>PAGE   \* MERGEFORMAT</w:instrText>
        </w:r>
        <w:r>
          <w:fldChar w:fldCharType="separate"/>
        </w:r>
        <w:r w:rsidR="007036DD">
          <w:rPr>
            <w:noProof/>
          </w:rPr>
          <w:t>17</w:t>
        </w:r>
        <w:r>
          <w:fldChar w:fldCharType="end"/>
        </w:r>
      </w:p>
    </w:sdtContent>
  </w:sdt>
  <w:p w14:paraId="5C9104C7" w14:textId="77777777" w:rsidR="00EC33DF" w:rsidRDefault="00EC33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A7069" w14:textId="77777777" w:rsidR="00872002" w:rsidRDefault="00872002" w:rsidP="001B7034">
      <w:pPr>
        <w:spacing w:after="0" w:line="240" w:lineRule="auto"/>
      </w:pPr>
      <w:r>
        <w:separator/>
      </w:r>
    </w:p>
  </w:footnote>
  <w:footnote w:type="continuationSeparator" w:id="0">
    <w:p w14:paraId="7946DE33" w14:textId="77777777" w:rsidR="00872002" w:rsidRDefault="00872002" w:rsidP="001B70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20264"/>
    <w:multiLevelType w:val="hybridMultilevel"/>
    <w:tmpl w:val="4036DD52"/>
    <w:lvl w:ilvl="0" w:tplc="BFFA4C94">
      <w:start w:val="1"/>
      <w:numFmt w:val="upperRoman"/>
      <w:lvlText w:val="%1."/>
      <w:lvlJc w:val="left"/>
      <w:pPr>
        <w:ind w:left="1578" w:hanging="870"/>
      </w:pPr>
      <w:rPr>
        <w:rFonts w:hint="default"/>
        <w:b w:val="0"/>
        <w:color w:val="000000"/>
        <w:sz w:val="27"/>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 w15:restartNumberingAfterBreak="0">
    <w:nsid w:val="483720C9"/>
    <w:multiLevelType w:val="hybridMultilevel"/>
    <w:tmpl w:val="75A0FC24"/>
    <w:lvl w:ilvl="0" w:tplc="735613DE">
      <w:numFmt w:val="bullet"/>
      <w:lvlText w:val="-"/>
      <w:lvlJc w:val="left"/>
      <w:pPr>
        <w:ind w:left="1068" w:hanging="360"/>
      </w:pPr>
      <w:rPr>
        <w:rFonts w:ascii="Georgia" w:eastAsia="Times New Roman" w:hAnsi="Georgia" w:cs="Tahoma"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num w:numId="1" w16cid:durableId="804465849">
    <w:abstractNumId w:val="0"/>
  </w:num>
  <w:num w:numId="2" w16cid:durableId="1057812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134"/>
    <w:rsid w:val="0000256E"/>
    <w:rsid w:val="00002ED3"/>
    <w:rsid w:val="0000306F"/>
    <w:rsid w:val="00003932"/>
    <w:rsid w:val="000039A8"/>
    <w:rsid w:val="000051DD"/>
    <w:rsid w:val="00006D99"/>
    <w:rsid w:val="00010728"/>
    <w:rsid w:val="00011426"/>
    <w:rsid w:val="00011717"/>
    <w:rsid w:val="00012063"/>
    <w:rsid w:val="000124FF"/>
    <w:rsid w:val="00013A58"/>
    <w:rsid w:val="00013FBC"/>
    <w:rsid w:val="0001494A"/>
    <w:rsid w:val="00014C0B"/>
    <w:rsid w:val="000159EB"/>
    <w:rsid w:val="00016B59"/>
    <w:rsid w:val="00017E70"/>
    <w:rsid w:val="000205B5"/>
    <w:rsid w:val="00020B44"/>
    <w:rsid w:val="00020DFE"/>
    <w:rsid w:val="0002172F"/>
    <w:rsid w:val="00021BB5"/>
    <w:rsid w:val="00021D4D"/>
    <w:rsid w:val="00021FA1"/>
    <w:rsid w:val="000226F7"/>
    <w:rsid w:val="0002274B"/>
    <w:rsid w:val="0002310B"/>
    <w:rsid w:val="000258F0"/>
    <w:rsid w:val="00026897"/>
    <w:rsid w:val="0002696A"/>
    <w:rsid w:val="000301BC"/>
    <w:rsid w:val="00030BA9"/>
    <w:rsid w:val="00030C78"/>
    <w:rsid w:val="00031080"/>
    <w:rsid w:val="00031673"/>
    <w:rsid w:val="00031E32"/>
    <w:rsid w:val="00032736"/>
    <w:rsid w:val="00033596"/>
    <w:rsid w:val="00033BB6"/>
    <w:rsid w:val="00034147"/>
    <w:rsid w:val="000357B3"/>
    <w:rsid w:val="000369C8"/>
    <w:rsid w:val="00037B29"/>
    <w:rsid w:val="0004027D"/>
    <w:rsid w:val="00041604"/>
    <w:rsid w:val="00043217"/>
    <w:rsid w:val="00047167"/>
    <w:rsid w:val="0004738C"/>
    <w:rsid w:val="00051259"/>
    <w:rsid w:val="0005232B"/>
    <w:rsid w:val="00054F8A"/>
    <w:rsid w:val="00056067"/>
    <w:rsid w:val="00056176"/>
    <w:rsid w:val="00061E24"/>
    <w:rsid w:val="00062D9F"/>
    <w:rsid w:val="000631FB"/>
    <w:rsid w:val="00065B9A"/>
    <w:rsid w:val="000664AF"/>
    <w:rsid w:val="00066C00"/>
    <w:rsid w:val="00066EE5"/>
    <w:rsid w:val="00067323"/>
    <w:rsid w:val="000677D2"/>
    <w:rsid w:val="0007065F"/>
    <w:rsid w:val="00070BA2"/>
    <w:rsid w:val="00073A13"/>
    <w:rsid w:val="00075D85"/>
    <w:rsid w:val="00077631"/>
    <w:rsid w:val="000809B5"/>
    <w:rsid w:val="00080B91"/>
    <w:rsid w:val="00080BFB"/>
    <w:rsid w:val="0008121A"/>
    <w:rsid w:val="00082490"/>
    <w:rsid w:val="00082B17"/>
    <w:rsid w:val="000831BE"/>
    <w:rsid w:val="0008495B"/>
    <w:rsid w:val="00091251"/>
    <w:rsid w:val="000937F3"/>
    <w:rsid w:val="00094172"/>
    <w:rsid w:val="000941B4"/>
    <w:rsid w:val="00095DA2"/>
    <w:rsid w:val="0009621B"/>
    <w:rsid w:val="00096316"/>
    <w:rsid w:val="00097A35"/>
    <w:rsid w:val="00097F75"/>
    <w:rsid w:val="000A104C"/>
    <w:rsid w:val="000A1178"/>
    <w:rsid w:val="000A11BC"/>
    <w:rsid w:val="000A14BC"/>
    <w:rsid w:val="000A33C4"/>
    <w:rsid w:val="000A353A"/>
    <w:rsid w:val="000A355D"/>
    <w:rsid w:val="000A48D5"/>
    <w:rsid w:val="000A6CF8"/>
    <w:rsid w:val="000B1300"/>
    <w:rsid w:val="000B1E24"/>
    <w:rsid w:val="000B589E"/>
    <w:rsid w:val="000B77CF"/>
    <w:rsid w:val="000C04EC"/>
    <w:rsid w:val="000C09AD"/>
    <w:rsid w:val="000C0BC9"/>
    <w:rsid w:val="000C0BD4"/>
    <w:rsid w:val="000C3382"/>
    <w:rsid w:val="000C394F"/>
    <w:rsid w:val="000C609C"/>
    <w:rsid w:val="000C666F"/>
    <w:rsid w:val="000C7FA7"/>
    <w:rsid w:val="000D00C8"/>
    <w:rsid w:val="000D04E3"/>
    <w:rsid w:val="000D0912"/>
    <w:rsid w:val="000D14E6"/>
    <w:rsid w:val="000D1A72"/>
    <w:rsid w:val="000D49C8"/>
    <w:rsid w:val="000D6039"/>
    <w:rsid w:val="000D63B3"/>
    <w:rsid w:val="000D7AE4"/>
    <w:rsid w:val="000D7CFF"/>
    <w:rsid w:val="000E0AC2"/>
    <w:rsid w:val="000E1468"/>
    <w:rsid w:val="000E16AB"/>
    <w:rsid w:val="000E19D5"/>
    <w:rsid w:val="000E1A38"/>
    <w:rsid w:val="000E2C7D"/>
    <w:rsid w:val="000E412C"/>
    <w:rsid w:val="000E4308"/>
    <w:rsid w:val="000E4BF5"/>
    <w:rsid w:val="000E54FA"/>
    <w:rsid w:val="000E6B3F"/>
    <w:rsid w:val="000E6E81"/>
    <w:rsid w:val="000F1C46"/>
    <w:rsid w:val="000F1CB1"/>
    <w:rsid w:val="000F1ED4"/>
    <w:rsid w:val="000F1EED"/>
    <w:rsid w:val="000F2974"/>
    <w:rsid w:val="000F3458"/>
    <w:rsid w:val="000F48F1"/>
    <w:rsid w:val="000F55FC"/>
    <w:rsid w:val="001000F2"/>
    <w:rsid w:val="0010038F"/>
    <w:rsid w:val="001007B9"/>
    <w:rsid w:val="00100909"/>
    <w:rsid w:val="00101AC6"/>
    <w:rsid w:val="00102F90"/>
    <w:rsid w:val="00103343"/>
    <w:rsid w:val="00103A53"/>
    <w:rsid w:val="001054CE"/>
    <w:rsid w:val="00106340"/>
    <w:rsid w:val="0010660A"/>
    <w:rsid w:val="00106FB8"/>
    <w:rsid w:val="00107408"/>
    <w:rsid w:val="00107AEC"/>
    <w:rsid w:val="001103FD"/>
    <w:rsid w:val="00110CE1"/>
    <w:rsid w:val="0011105C"/>
    <w:rsid w:val="00111167"/>
    <w:rsid w:val="001201CA"/>
    <w:rsid w:val="001213FF"/>
    <w:rsid w:val="00121A49"/>
    <w:rsid w:val="00122414"/>
    <w:rsid w:val="00123611"/>
    <w:rsid w:val="00123637"/>
    <w:rsid w:val="00123E0C"/>
    <w:rsid w:val="001241D3"/>
    <w:rsid w:val="00124DCA"/>
    <w:rsid w:val="00125347"/>
    <w:rsid w:val="00127CA6"/>
    <w:rsid w:val="001321B1"/>
    <w:rsid w:val="001370D4"/>
    <w:rsid w:val="00140944"/>
    <w:rsid w:val="00142110"/>
    <w:rsid w:val="0014443A"/>
    <w:rsid w:val="001449AD"/>
    <w:rsid w:val="00145438"/>
    <w:rsid w:val="00145500"/>
    <w:rsid w:val="001461A9"/>
    <w:rsid w:val="001461FD"/>
    <w:rsid w:val="00146467"/>
    <w:rsid w:val="00146C64"/>
    <w:rsid w:val="0014777A"/>
    <w:rsid w:val="00147E6E"/>
    <w:rsid w:val="00151EA7"/>
    <w:rsid w:val="00152F40"/>
    <w:rsid w:val="00153352"/>
    <w:rsid w:val="00154BC7"/>
    <w:rsid w:val="00156C31"/>
    <w:rsid w:val="00157472"/>
    <w:rsid w:val="00160160"/>
    <w:rsid w:val="00161B4B"/>
    <w:rsid w:val="00162318"/>
    <w:rsid w:val="00163097"/>
    <w:rsid w:val="00164665"/>
    <w:rsid w:val="00164C2F"/>
    <w:rsid w:val="00165091"/>
    <w:rsid w:val="00165ADE"/>
    <w:rsid w:val="0016628C"/>
    <w:rsid w:val="00167725"/>
    <w:rsid w:val="001716E3"/>
    <w:rsid w:val="00173F56"/>
    <w:rsid w:val="0017680C"/>
    <w:rsid w:val="00176E22"/>
    <w:rsid w:val="00176F24"/>
    <w:rsid w:val="0018049D"/>
    <w:rsid w:val="00180E54"/>
    <w:rsid w:val="00181E7D"/>
    <w:rsid w:val="00183963"/>
    <w:rsid w:val="001851C1"/>
    <w:rsid w:val="00185C2B"/>
    <w:rsid w:val="00187141"/>
    <w:rsid w:val="00190620"/>
    <w:rsid w:val="001910DE"/>
    <w:rsid w:val="001914F4"/>
    <w:rsid w:val="00191AB4"/>
    <w:rsid w:val="001939C7"/>
    <w:rsid w:val="00193C7C"/>
    <w:rsid w:val="0019471D"/>
    <w:rsid w:val="00196185"/>
    <w:rsid w:val="0019664C"/>
    <w:rsid w:val="00197A44"/>
    <w:rsid w:val="00197D10"/>
    <w:rsid w:val="001A143D"/>
    <w:rsid w:val="001A2F88"/>
    <w:rsid w:val="001A32C4"/>
    <w:rsid w:val="001A358D"/>
    <w:rsid w:val="001A3747"/>
    <w:rsid w:val="001A457F"/>
    <w:rsid w:val="001A613F"/>
    <w:rsid w:val="001A755D"/>
    <w:rsid w:val="001A78F8"/>
    <w:rsid w:val="001B1336"/>
    <w:rsid w:val="001B5867"/>
    <w:rsid w:val="001B65E5"/>
    <w:rsid w:val="001B7034"/>
    <w:rsid w:val="001B7325"/>
    <w:rsid w:val="001C1055"/>
    <w:rsid w:val="001C255B"/>
    <w:rsid w:val="001C2A0C"/>
    <w:rsid w:val="001C39C0"/>
    <w:rsid w:val="001C569C"/>
    <w:rsid w:val="001C5FC4"/>
    <w:rsid w:val="001C6D02"/>
    <w:rsid w:val="001C798D"/>
    <w:rsid w:val="001D02D4"/>
    <w:rsid w:val="001D2592"/>
    <w:rsid w:val="001D25B1"/>
    <w:rsid w:val="001D4AFD"/>
    <w:rsid w:val="001D53BF"/>
    <w:rsid w:val="001D719D"/>
    <w:rsid w:val="001E0F70"/>
    <w:rsid w:val="001E1C5E"/>
    <w:rsid w:val="001E431C"/>
    <w:rsid w:val="001E4526"/>
    <w:rsid w:val="001E5648"/>
    <w:rsid w:val="001E5C4B"/>
    <w:rsid w:val="001E690E"/>
    <w:rsid w:val="001E7373"/>
    <w:rsid w:val="001F3317"/>
    <w:rsid w:val="001F3D50"/>
    <w:rsid w:val="001F3DDD"/>
    <w:rsid w:val="001F4873"/>
    <w:rsid w:val="001F4971"/>
    <w:rsid w:val="001F6478"/>
    <w:rsid w:val="001F72B5"/>
    <w:rsid w:val="00201F82"/>
    <w:rsid w:val="00202A5F"/>
    <w:rsid w:val="00205295"/>
    <w:rsid w:val="00205647"/>
    <w:rsid w:val="00207097"/>
    <w:rsid w:val="002073CC"/>
    <w:rsid w:val="00207ABE"/>
    <w:rsid w:val="002106DE"/>
    <w:rsid w:val="00210A74"/>
    <w:rsid w:val="00211208"/>
    <w:rsid w:val="002113FC"/>
    <w:rsid w:val="00211464"/>
    <w:rsid w:val="00211C4F"/>
    <w:rsid w:val="00211DC3"/>
    <w:rsid w:val="00212783"/>
    <w:rsid w:val="00215201"/>
    <w:rsid w:val="00220A9B"/>
    <w:rsid w:val="002212DB"/>
    <w:rsid w:val="002213C7"/>
    <w:rsid w:val="00222111"/>
    <w:rsid w:val="0022264C"/>
    <w:rsid w:val="0022281B"/>
    <w:rsid w:val="00223770"/>
    <w:rsid w:val="00227E4D"/>
    <w:rsid w:val="0023031C"/>
    <w:rsid w:val="002305D8"/>
    <w:rsid w:val="002306D6"/>
    <w:rsid w:val="00230936"/>
    <w:rsid w:val="00230C4D"/>
    <w:rsid w:val="00231429"/>
    <w:rsid w:val="00231539"/>
    <w:rsid w:val="00231E03"/>
    <w:rsid w:val="0023387C"/>
    <w:rsid w:val="00234D4B"/>
    <w:rsid w:val="00235735"/>
    <w:rsid w:val="00236CF9"/>
    <w:rsid w:val="002403D2"/>
    <w:rsid w:val="00240660"/>
    <w:rsid w:val="0024383D"/>
    <w:rsid w:val="00243938"/>
    <w:rsid w:val="00243D70"/>
    <w:rsid w:val="00244576"/>
    <w:rsid w:val="00244898"/>
    <w:rsid w:val="00244A9F"/>
    <w:rsid w:val="002468A8"/>
    <w:rsid w:val="00246B1F"/>
    <w:rsid w:val="00250683"/>
    <w:rsid w:val="00251C6A"/>
    <w:rsid w:val="00253388"/>
    <w:rsid w:val="002538F4"/>
    <w:rsid w:val="00253CD3"/>
    <w:rsid w:val="0025436E"/>
    <w:rsid w:val="002560A0"/>
    <w:rsid w:val="002567AB"/>
    <w:rsid w:val="00256C43"/>
    <w:rsid w:val="00261B17"/>
    <w:rsid w:val="0026214C"/>
    <w:rsid w:val="00262661"/>
    <w:rsid w:val="00263121"/>
    <w:rsid w:val="00264966"/>
    <w:rsid w:val="00265043"/>
    <w:rsid w:val="002651B2"/>
    <w:rsid w:val="002652EA"/>
    <w:rsid w:val="0026739C"/>
    <w:rsid w:val="00267DB6"/>
    <w:rsid w:val="00271A07"/>
    <w:rsid w:val="00272C6C"/>
    <w:rsid w:val="002745D8"/>
    <w:rsid w:val="00275A7D"/>
    <w:rsid w:val="002775DB"/>
    <w:rsid w:val="002816BE"/>
    <w:rsid w:val="00284593"/>
    <w:rsid w:val="0028485A"/>
    <w:rsid w:val="00284F72"/>
    <w:rsid w:val="00285F13"/>
    <w:rsid w:val="00286DF2"/>
    <w:rsid w:val="00286E78"/>
    <w:rsid w:val="00287182"/>
    <w:rsid w:val="0029028E"/>
    <w:rsid w:val="00290B02"/>
    <w:rsid w:val="0029338C"/>
    <w:rsid w:val="00293818"/>
    <w:rsid w:val="002940C8"/>
    <w:rsid w:val="00297055"/>
    <w:rsid w:val="002A037D"/>
    <w:rsid w:val="002A07C2"/>
    <w:rsid w:val="002A1012"/>
    <w:rsid w:val="002A1670"/>
    <w:rsid w:val="002A1C69"/>
    <w:rsid w:val="002A2659"/>
    <w:rsid w:val="002A27A4"/>
    <w:rsid w:val="002A36AD"/>
    <w:rsid w:val="002A3867"/>
    <w:rsid w:val="002A4BAC"/>
    <w:rsid w:val="002A532D"/>
    <w:rsid w:val="002A723D"/>
    <w:rsid w:val="002A7F64"/>
    <w:rsid w:val="002B1B27"/>
    <w:rsid w:val="002B3A65"/>
    <w:rsid w:val="002B4DCE"/>
    <w:rsid w:val="002B581D"/>
    <w:rsid w:val="002B7876"/>
    <w:rsid w:val="002C070D"/>
    <w:rsid w:val="002C086A"/>
    <w:rsid w:val="002C0EE6"/>
    <w:rsid w:val="002C0F3E"/>
    <w:rsid w:val="002C32D2"/>
    <w:rsid w:val="002C4202"/>
    <w:rsid w:val="002C4793"/>
    <w:rsid w:val="002C52E7"/>
    <w:rsid w:val="002C594B"/>
    <w:rsid w:val="002C707B"/>
    <w:rsid w:val="002D111E"/>
    <w:rsid w:val="002D165F"/>
    <w:rsid w:val="002D49DF"/>
    <w:rsid w:val="002D4FE8"/>
    <w:rsid w:val="002D560D"/>
    <w:rsid w:val="002D71E2"/>
    <w:rsid w:val="002E26D3"/>
    <w:rsid w:val="002E3404"/>
    <w:rsid w:val="002E44A5"/>
    <w:rsid w:val="002E48E1"/>
    <w:rsid w:val="002E6763"/>
    <w:rsid w:val="002E7808"/>
    <w:rsid w:val="002F0452"/>
    <w:rsid w:val="002F1304"/>
    <w:rsid w:val="002F2199"/>
    <w:rsid w:val="002F37C0"/>
    <w:rsid w:val="002F462B"/>
    <w:rsid w:val="002F46B3"/>
    <w:rsid w:val="002F4E6C"/>
    <w:rsid w:val="002F50F0"/>
    <w:rsid w:val="002F5788"/>
    <w:rsid w:val="002F647E"/>
    <w:rsid w:val="003004B3"/>
    <w:rsid w:val="00300AD3"/>
    <w:rsid w:val="00301535"/>
    <w:rsid w:val="00304E65"/>
    <w:rsid w:val="00305638"/>
    <w:rsid w:val="0030661F"/>
    <w:rsid w:val="0030737B"/>
    <w:rsid w:val="00310464"/>
    <w:rsid w:val="00311552"/>
    <w:rsid w:val="00311574"/>
    <w:rsid w:val="003134AB"/>
    <w:rsid w:val="00314679"/>
    <w:rsid w:val="00314D84"/>
    <w:rsid w:val="00320B99"/>
    <w:rsid w:val="00320C61"/>
    <w:rsid w:val="0032301F"/>
    <w:rsid w:val="003237D5"/>
    <w:rsid w:val="00323C2C"/>
    <w:rsid w:val="003254BA"/>
    <w:rsid w:val="00325941"/>
    <w:rsid w:val="003271A5"/>
    <w:rsid w:val="00327468"/>
    <w:rsid w:val="00331661"/>
    <w:rsid w:val="0033572D"/>
    <w:rsid w:val="00335832"/>
    <w:rsid w:val="00336701"/>
    <w:rsid w:val="003414A8"/>
    <w:rsid w:val="003415BC"/>
    <w:rsid w:val="00341A2B"/>
    <w:rsid w:val="00342127"/>
    <w:rsid w:val="003423B8"/>
    <w:rsid w:val="00342AEC"/>
    <w:rsid w:val="00343417"/>
    <w:rsid w:val="003434C4"/>
    <w:rsid w:val="00343E81"/>
    <w:rsid w:val="00343FA0"/>
    <w:rsid w:val="00344266"/>
    <w:rsid w:val="00344747"/>
    <w:rsid w:val="003457F9"/>
    <w:rsid w:val="0034703B"/>
    <w:rsid w:val="00351DE8"/>
    <w:rsid w:val="0035232E"/>
    <w:rsid w:val="00352621"/>
    <w:rsid w:val="00355F76"/>
    <w:rsid w:val="003613FF"/>
    <w:rsid w:val="0036253E"/>
    <w:rsid w:val="00362D7E"/>
    <w:rsid w:val="00363455"/>
    <w:rsid w:val="00363A74"/>
    <w:rsid w:val="003646F2"/>
    <w:rsid w:val="00364951"/>
    <w:rsid w:val="00365A4C"/>
    <w:rsid w:val="00367481"/>
    <w:rsid w:val="00370668"/>
    <w:rsid w:val="003707AE"/>
    <w:rsid w:val="003725DA"/>
    <w:rsid w:val="00372824"/>
    <w:rsid w:val="00372971"/>
    <w:rsid w:val="00372999"/>
    <w:rsid w:val="00375030"/>
    <w:rsid w:val="00375360"/>
    <w:rsid w:val="003760B6"/>
    <w:rsid w:val="00376C99"/>
    <w:rsid w:val="003776FA"/>
    <w:rsid w:val="003843AC"/>
    <w:rsid w:val="003855B2"/>
    <w:rsid w:val="00385837"/>
    <w:rsid w:val="00386AA1"/>
    <w:rsid w:val="003870AB"/>
    <w:rsid w:val="00387241"/>
    <w:rsid w:val="00392F33"/>
    <w:rsid w:val="00394897"/>
    <w:rsid w:val="00395F15"/>
    <w:rsid w:val="003967AF"/>
    <w:rsid w:val="00397117"/>
    <w:rsid w:val="003A0B33"/>
    <w:rsid w:val="003A0F53"/>
    <w:rsid w:val="003A10C3"/>
    <w:rsid w:val="003A1850"/>
    <w:rsid w:val="003A2FCA"/>
    <w:rsid w:val="003A4765"/>
    <w:rsid w:val="003A7E3E"/>
    <w:rsid w:val="003B1B3E"/>
    <w:rsid w:val="003B3227"/>
    <w:rsid w:val="003B3254"/>
    <w:rsid w:val="003B3AB9"/>
    <w:rsid w:val="003B46A3"/>
    <w:rsid w:val="003B4970"/>
    <w:rsid w:val="003B4C9B"/>
    <w:rsid w:val="003B4D7E"/>
    <w:rsid w:val="003C09B4"/>
    <w:rsid w:val="003C16AE"/>
    <w:rsid w:val="003C2000"/>
    <w:rsid w:val="003C2BB1"/>
    <w:rsid w:val="003C3429"/>
    <w:rsid w:val="003C429D"/>
    <w:rsid w:val="003C56DF"/>
    <w:rsid w:val="003C5BEE"/>
    <w:rsid w:val="003C7E7E"/>
    <w:rsid w:val="003D09BA"/>
    <w:rsid w:val="003D0B26"/>
    <w:rsid w:val="003D1A74"/>
    <w:rsid w:val="003D1B9A"/>
    <w:rsid w:val="003D2A5D"/>
    <w:rsid w:val="003D2F64"/>
    <w:rsid w:val="003D3D09"/>
    <w:rsid w:val="003D4570"/>
    <w:rsid w:val="003D5742"/>
    <w:rsid w:val="003D5B4D"/>
    <w:rsid w:val="003D5C57"/>
    <w:rsid w:val="003D6DE4"/>
    <w:rsid w:val="003D6FB4"/>
    <w:rsid w:val="003E051D"/>
    <w:rsid w:val="003E0669"/>
    <w:rsid w:val="003E1EAD"/>
    <w:rsid w:val="003E226D"/>
    <w:rsid w:val="003E230D"/>
    <w:rsid w:val="003E2671"/>
    <w:rsid w:val="003E2C49"/>
    <w:rsid w:val="003E7666"/>
    <w:rsid w:val="003E7C95"/>
    <w:rsid w:val="003F0EA2"/>
    <w:rsid w:val="003F1767"/>
    <w:rsid w:val="003F19A4"/>
    <w:rsid w:val="003F1B82"/>
    <w:rsid w:val="003F4480"/>
    <w:rsid w:val="003F4EBA"/>
    <w:rsid w:val="003F571D"/>
    <w:rsid w:val="003F584A"/>
    <w:rsid w:val="003F734D"/>
    <w:rsid w:val="003F76F3"/>
    <w:rsid w:val="003F7C90"/>
    <w:rsid w:val="003F7E17"/>
    <w:rsid w:val="004007DF"/>
    <w:rsid w:val="00400CC2"/>
    <w:rsid w:val="00401DE3"/>
    <w:rsid w:val="004021AE"/>
    <w:rsid w:val="00404EBC"/>
    <w:rsid w:val="00407B00"/>
    <w:rsid w:val="004108D3"/>
    <w:rsid w:val="00411AB0"/>
    <w:rsid w:val="00412AC2"/>
    <w:rsid w:val="00413297"/>
    <w:rsid w:val="00413ADE"/>
    <w:rsid w:val="00413DAA"/>
    <w:rsid w:val="00414CAA"/>
    <w:rsid w:val="00415B70"/>
    <w:rsid w:val="004166DD"/>
    <w:rsid w:val="004174FD"/>
    <w:rsid w:val="00417D7E"/>
    <w:rsid w:val="00420787"/>
    <w:rsid w:val="00420969"/>
    <w:rsid w:val="0042118E"/>
    <w:rsid w:val="00421615"/>
    <w:rsid w:val="00423624"/>
    <w:rsid w:val="00423791"/>
    <w:rsid w:val="00424BDD"/>
    <w:rsid w:val="00424E94"/>
    <w:rsid w:val="00426A62"/>
    <w:rsid w:val="004318BE"/>
    <w:rsid w:val="004351C1"/>
    <w:rsid w:val="00435372"/>
    <w:rsid w:val="00440835"/>
    <w:rsid w:val="004415DF"/>
    <w:rsid w:val="00441843"/>
    <w:rsid w:val="0044233D"/>
    <w:rsid w:val="00444C37"/>
    <w:rsid w:val="00445364"/>
    <w:rsid w:val="0044537E"/>
    <w:rsid w:val="00450090"/>
    <w:rsid w:val="004504AC"/>
    <w:rsid w:val="00451658"/>
    <w:rsid w:val="004531EA"/>
    <w:rsid w:val="00453AF3"/>
    <w:rsid w:val="00453E09"/>
    <w:rsid w:val="00454C99"/>
    <w:rsid w:val="00455488"/>
    <w:rsid w:val="00456022"/>
    <w:rsid w:val="0045612F"/>
    <w:rsid w:val="0045641E"/>
    <w:rsid w:val="004567F3"/>
    <w:rsid w:val="00456DED"/>
    <w:rsid w:val="00456E2C"/>
    <w:rsid w:val="00456EFA"/>
    <w:rsid w:val="004571E1"/>
    <w:rsid w:val="0046352B"/>
    <w:rsid w:val="004637D2"/>
    <w:rsid w:val="00465D08"/>
    <w:rsid w:val="004679BD"/>
    <w:rsid w:val="0047199E"/>
    <w:rsid w:val="00471B72"/>
    <w:rsid w:val="00471F89"/>
    <w:rsid w:val="0047240F"/>
    <w:rsid w:val="00473AE2"/>
    <w:rsid w:val="0047676E"/>
    <w:rsid w:val="00476971"/>
    <w:rsid w:val="00481013"/>
    <w:rsid w:val="0048126C"/>
    <w:rsid w:val="00481AD0"/>
    <w:rsid w:val="00481FE4"/>
    <w:rsid w:val="0048283F"/>
    <w:rsid w:val="00483F04"/>
    <w:rsid w:val="00484406"/>
    <w:rsid w:val="0048648A"/>
    <w:rsid w:val="0048681F"/>
    <w:rsid w:val="00486DDB"/>
    <w:rsid w:val="00487D42"/>
    <w:rsid w:val="0049082D"/>
    <w:rsid w:val="00494403"/>
    <w:rsid w:val="004951BD"/>
    <w:rsid w:val="004A119C"/>
    <w:rsid w:val="004A1537"/>
    <w:rsid w:val="004A1AE7"/>
    <w:rsid w:val="004A1EC0"/>
    <w:rsid w:val="004A1EFD"/>
    <w:rsid w:val="004A2A2A"/>
    <w:rsid w:val="004A3A0E"/>
    <w:rsid w:val="004A3FF1"/>
    <w:rsid w:val="004A468C"/>
    <w:rsid w:val="004A5388"/>
    <w:rsid w:val="004A53DE"/>
    <w:rsid w:val="004B002C"/>
    <w:rsid w:val="004B23D1"/>
    <w:rsid w:val="004B32FB"/>
    <w:rsid w:val="004B3761"/>
    <w:rsid w:val="004B3C97"/>
    <w:rsid w:val="004C067F"/>
    <w:rsid w:val="004C0CB7"/>
    <w:rsid w:val="004C1860"/>
    <w:rsid w:val="004C26C5"/>
    <w:rsid w:val="004C2F17"/>
    <w:rsid w:val="004C3ABE"/>
    <w:rsid w:val="004C3E7C"/>
    <w:rsid w:val="004C417A"/>
    <w:rsid w:val="004C46EB"/>
    <w:rsid w:val="004C4DAE"/>
    <w:rsid w:val="004C4E90"/>
    <w:rsid w:val="004C77FB"/>
    <w:rsid w:val="004D17B8"/>
    <w:rsid w:val="004D28D3"/>
    <w:rsid w:val="004D2D4E"/>
    <w:rsid w:val="004D66D5"/>
    <w:rsid w:val="004D6751"/>
    <w:rsid w:val="004D7B48"/>
    <w:rsid w:val="004D7F33"/>
    <w:rsid w:val="004E1F85"/>
    <w:rsid w:val="004E278B"/>
    <w:rsid w:val="004E2B3E"/>
    <w:rsid w:val="004E3426"/>
    <w:rsid w:val="004E417E"/>
    <w:rsid w:val="004E491E"/>
    <w:rsid w:val="004E4AFE"/>
    <w:rsid w:val="004E4EC4"/>
    <w:rsid w:val="004E5DE9"/>
    <w:rsid w:val="004F09DA"/>
    <w:rsid w:val="004F0C2D"/>
    <w:rsid w:val="004F1857"/>
    <w:rsid w:val="004F251A"/>
    <w:rsid w:val="004F7939"/>
    <w:rsid w:val="00500480"/>
    <w:rsid w:val="00500596"/>
    <w:rsid w:val="005009BD"/>
    <w:rsid w:val="0050153C"/>
    <w:rsid w:val="005029FB"/>
    <w:rsid w:val="005030C1"/>
    <w:rsid w:val="00503FA7"/>
    <w:rsid w:val="00505453"/>
    <w:rsid w:val="00505D3B"/>
    <w:rsid w:val="005072DF"/>
    <w:rsid w:val="00507A45"/>
    <w:rsid w:val="00507ADA"/>
    <w:rsid w:val="005100D2"/>
    <w:rsid w:val="005102A1"/>
    <w:rsid w:val="005108DC"/>
    <w:rsid w:val="00510986"/>
    <w:rsid w:val="005119A9"/>
    <w:rsid w:val="005119AA"/>
    <w:rsid w:val="00514CF4"/>
    <w:rsid w:val="00515AB6"/>
    <w:rsid w:val="00516CB7"/>
    <w:rsid w:val="00520F64"/>
    <w:rsid w:val="0052146A"/>
    <w:rsid w:val="00522576"/>
    <w:rsid w:val="00522DB4"/>
    <w:rsid w:val="00523A0D"/>
    <w:rsid w:val="0052441E"/>
    <w:rsid w:val="005246FA"/>
    <w:rsid w:val="005248A7"/>
    <w:rsid w:val="00525748"/>
    <w:rsid w:val="00526111"/>
    <w:rsid w:val="005261C5"/>
    <w:rsid w:val="00526232"/>
    <w:rsid w:val="00526A2A"/>
    <w:rsid w:val="005276DF"/>
    <w:rsid w:val="00530EA7"/>
    <w:rsid w:val="0053131E"/>
    <w:rsid w:val="00534466"/>
    <w:rsid w:val="00534AC1"/>
    <w:rsid w:val="00535896"/>
    <w:rsid w:val="005358D6"/>
    <w:rsid w:val="00535C68"/>
    <w:rsid w:val="00540BB4"/>
    <w:rsid w:val="00540CE8"/>
    <w:rsid w:val="00541947"/>
    <w:rsid w:val="00541A94"/>
    <w:rsid w:val="00542178"/>
    <w:rsid w:val="005428C1"/>
    <w:rsid w:val="005429AE"/>
    <w:rsid w:val="00543528"/>
    <w:rsid w:val="005435BB"/>
    <w:rsid w:val="00544069"/>
    <w:rsid w:val="00546627"/>
    <w:rsid w:val="005468F6"/>
    <w:rsid w:val="005518ED"/>
    <w:rsid w:val="005518F5"/>
    <w:rsid w:val="00552286"/>
    <w:rsid w:val="00553BDD"/>
    <w:rsid w:val="00554422"/>
    <w:rsid w:val="00555A5C"/>
    <w:rsid w:val="005562FE"/>
    <w:rsid w:val="00557C30"/>
    <w:rsid w:val="005603F4"/>
    <w:rsid w:val="0056134F"/>
    <w:rsid w:val="00561E09"/>
    <w:rsid w:val="0056331D"/>
    <w:rsid w:val="00563AD4"/>
    <w:rsid w:val="0056486D"/>
    <w:rsid w:val="00566620"/>
    <w:rsid w:val="00567045"/>
    <w:rsid w:val="0056775F"/>
    <w:rsid w:val="0057116F"/>
    <w:rsid w:val="00573094"/>
    <w:rsid w:val="0057459F"/>
    <w:rsid w:val="00574EA9"/>
    <w:rsid w:val="0057669F"/>
    <w:rsid w:val="005769C2"/>
    <w:rsid w:val="00576E86"/>
    <w:rsid w:val="0057703E"/>
    <w:rsid w:val="005803BA"/>
    <w:rsid w:val="005803FC"/>
    <w:rsid w:val="0058128D"/>
    <w:rsid w:val="005816AC"/>
    <w:rsid w:val="00585684"/>
    <w:rsid w:val="00587FBF"/>
    <w:rsid w:val="0059148E"/>
    <w:rsid w:val="00594198"/>
    <w:rsid w:val="00594563"/>
    <w:rsid w:val="00596016"/>
    <w:rsid w:val="00597517"/>
    <w:rsid w:val="00597565"/>
    <w:rsid w:val="0059757B"/>
    <w:rsid w:val="005A0B7C"/>
    <w:rsid w:val="005A2331"/>
    <w:rsid w:val="005A24E8"/>
    <w:rsid w:val="005A2637"/>
    <w:rsid w:val="005A3305"/>
    <w:rsid w:val="005A4998"/>
    <w:rsid w:val="005A4C74"/>
    <w:rsid w:val="005A5121"/>
    <w:rsid w:val="005A740C"/>
    <w:rsid w:val="005A7A18"/>
    <w:rsid w:val="005B0D52"/>
    <w:rsid w:val="005B1D57"/>
    <w:rsid w:val="005B4623"/>
    <w:rsid w:val="005B51FF"/>
    <w:rsid w:val="005B6520"/>
    <w:rsid w:val="005B6AD9"/>
    <w:rsid w:val="005B7C57"/>
    <w:rsid w:val="005C04A4"/>
    <w:rsid w:val="005C05FA"/>
    <w:rsid w:val="005C0A3E"/>
    <w:rsid w:val="005C0AC6"/>
    <w:rsid w:val="005C204D"/>
    <w:rsid w:val="005C22DA"/>
    <w:rsid w:val="005C4727"/>
    <w:rsid w:val="005C476C"/>
    <w:rsid w:val="005C49DF"/>
    <w:rsid w:val="005C7C50"/>
    <w:rsid w:val="005D1436"/>
    <w:rsid w:val="005D2100"/>
    <w:rsid w:val="005D238E"/>
    <w:rsid w:val="005D2ED9"/>
    <w:rsid w:val="005D2F67"/>
    <w:rsid w:val="005D3102"/>
    <w:rsid w:val="005D47AE"/>
    <w:rsid w:val="005D4FF1"/>
    <w:rsid w:val="005D51C3"/>
    <w:rsid w:val="005D53ED"/>
    <w:rsid w:val="005D5586"/>
    <w:rsid w:val="005D5B8B"/>
    <w:rsid w:val="005D693E"/>
    <w:rsid w:val="005D7306"/>
    <w:rsid w:val="005E2C28"/>
    <w:rsid w:val="005E3D1D"/>
    <w:rsid w:val="005E43AE"/>
    <w:rsid w:val="005E5BE4"/>
    <w:rsid w:val="005E6055"/>
    <w:rsid w:val="005E6605"/>
    <w:rsid w:val="005E69E0"/>
    <w:rsid w:val="005E7861"/>
    <w:rsid w:val="005F05F9"/>
    <w:rsid w:val="005F0BA5"/>
    <w:rsid w:val="005F10F6"/>
    <w:rsid w:val="005F3388"/>
    <w:rsid w:val="005F3445"/>
    <w:rsid w:val="005F3F9D"/>
    <w:rsid w:val="005F45CB"/>
    <w:rsid w:val="005F5AAD"/>
    <w:rsid w:val="006003B9"/>
    <w:rsid w:val="00601ACD"/>
    <w:rsid w:val="006037C0"/>
    <w:rsid w:val="006049B9"/>
    <w:rsid w:val="006061D2"/>
    <w:rsid w:val="006065D3"/>
    <w:rsid w:val="00607694"/>
    <w:rsid w:val="006105BD"/>
    <w:rsid w:val="00610FD0"/>
    <w:rsid w:val="00611F15"/>
    <w:rsid w:val="00612000"/>
    <w:rsid w:val="00614342"/>
    <w:rsid w:val="006146F6"/>
    <w:rsid w:val="00614BF5"/>
    <w:rsid w:val="00615193"/>
    <w:rsid w:val="00615E4C"/>
    <w:rsid w:val="00616780"/>
    <w:rsid w:val="006200EC"/>
    <w:rsid w:val="006221FD"/>
    <w:rsid w:val="00623CBE"/>
    <w:rsid w:val="00624688"/>
    <w:rsid w:val="00624DD1"/>
    <w:rsid w:val="00625FBE"/>
    <w:rsid w:val="006265BB"/>
    <w:rsid w:val="0063068D"/>
    <w:rsid w:val="00631F37"/>
    <w:rsid w:val="00632839"/>
    <w:rsid w:val="00633E00"/>
    <w:rsid w:val="006341DB"/>
    <w:rsid w:val="00634454"/>
    <w:rsid w:val="0063481C"/>
    <w:rsid w:val="00635F5F"/>
    <w:rsid w:val="00636D49"/>
    <w:rsid w:val="00637472"/>
    <w:rsid w:val="006411C9"/>
    <w:rsid w:val="00643493"/>
    <w:rsid w:val="0064529A"/>
    <w:rsid w:val="00645868"/>
    <w:rsid w:val="00646C05"/>
    <w:rsid w:val="00647A19"/>
    <w:rsid w:val="0065141E"/>
    <w:rsid w:val="006514EC"/>
    <w:rsid w:val="006518B8"/>
    <w:rsid w:val="0065308A"/>
    <w:rsid w:val="006533C0"/>
    <w:rsid w:val="00655CFF"/>
    <w:rsid w:val="00655EE6"/>
    <w:rsid w:val="00656386"/>
    <w:rsid w:val="00656BB6"/>
    <w:rsid w:val="006575E4"/>
    <w:rsid w:val="00660140"/>
    <w:rsid w:val="0066112D"/>
    <w:rsid w:val="00662220"/>
    <w:rsid w:val="00662B70"/>
    <w:rsid w:val="00664795"/>
    <w:rsid w:val="00667BC7"/>
    <w:rsid w:val="006705DD"/>
    <w:rsid w:val="00671B18"/>
    <w:rsid w:val="00672296"/>
    <w:rsid w:val="006733E6"/>
    <w:rsid w:val="006748E7"/>
    <w:rsid w:val="00675F6A"/>
    <w:rsid w:val="00681110"/>
    <w:rsid w:val="00681D24"/>
    <w:rsid w:val="00681F53"/>
    <w:rsid w:val="00682E39"/>
    <w:rsid w:val="0068444D"/>
    <w:rsid w:val="0068525E"/>
    <w:rsid w:val="00685C47"/>
    <w:rsid w:val="00686FD9"/>
    <w:rsid w:val="006873CF"/>
    <w:rsid w:val="006875D1"/>
    <w:rsid w:val="00691D7E"/>
    <w:rsid w:val="00696893"/>
    <w:rsid w:val="00697C5B"/>
    <w:rsid w:val="006A05B5"/>
    <w:rsid w:val="006A1924"/>
    <w:rsid w:val="006A21EB"/>
    <w:rsid w:val="006A3111"/>
    <w:rsid w:val="006A4D9E"/>
    <w:rsid w:val="006A5AFF"/>
    <w:rsid w:val="006A6277"/>
    <w:rsid w:val="006A788F"/>
    <w:rsid w:val="006B0221"/>
    <w:rsid w:val="006B0CA0"/>
    <w:rsid w:val="006B1E25"/>
    <w:rsid w:val="006B270B"/>
    <w:rsid w:val="006B42E7"/>
    <w:rsid w:val="006B4765"/>
    <w:rsid w:val="006B49F0"/>
    <w:rsid w:val="006B73DE"/>
    <w:rsid w:val="006C1F94"/>
    <w:rsid w:val="006C2900"/>
    <w:rsid w:val="006C2A4C"/>
    <w:rsid w:val="006C44E8"/>
    <w:rsid w:val="006C6F28"/>
    <w:rsid w:val="006D02F0"/>
    <w:rsid w:val="006D1842"/>
    <w:rsid w:val="006D3635"/>
    <w:rsid w:val="006D7629"/>
    <w:rsid w:val="006E0073"/>
    <w:rsid w:val="006E0255"/>
    <w:rsid w:val="006E2CFD"/>
    <w:rsid w:val="006E3265"/>
    <w:rsid w:val="006E38D3"/>
    <w:rsid w:val="006E6237"/>
    <w:rsid w:val="006E773A"/>
    <w:rsid w:val="006E7DF6"/>
    <w:rsid w:val="006F255C"/>
    <w:rsid w:val="006F2D1D"/>
    <w:rsid w:val="006F2DF4"/>
    <w:rsid w:val="006F30C1"/>
    <w:rsid w:val="006F4239"/>
    <w:rsid w:val="006F4B6F"/>
    <w:rsid w:val="006F4F96"/>
    <w:rsid w:val="006F6B04"/>
    <w:rsid w:val="006F749F"/>
    <w:rsid w:val="006F75F6"/>
    <w:rsid w:val="007013DD"/>
    <w:rsid w:val="007032A4"/>
    <w:rsid w:val="007036DD"/>
    <w:rsid w:val="0070578F"/>
    <w:rsid w:val="0071028E"/>
    <w:rsid w:val="00714B8B"/>
    <w:rsid w:val="00716458"/>
    <w:rsid w:val="00717500"/>
    <w:rsid w:val="00724039"/>
    <w:rsid w:val="007253BC"/>
    <w:rsid w:val="00725FAA"/>
    <w:rsid w:val="007266E5"/>
    <w:rsid w:val="00726865"/>
    <w:rsid w:val="00727992"/>
    <w:rsid w:val="00731A93"/>
    <w:rsid w:val="00731DE1"/>
    <w:rsid w:val="00734A80"/>
    <w:rsid w:val="00736515"/>
    <w:rsid w:val="007373D0"/>
    <w:rsid w:val="0073748F"/>
    <w:rsid w:val="007411BA"/>
    <w:rsid w:val="00741572"/>
    <w:rsid w:val="0074380E"/>
    <w:rsid w:val="007515F2"/>
    <w:rsid w:val="0075266D"/>
    <w:rsid w:val="0075308E"/>
    <w:rsid w:val="00753294"/>
    <w:rsid w:val="007536E6"/>
    <w:rsid w:val="00754066"/>
    <w:rsid w:val="0075513C"/>
    <w:rsid w:val="007563A4"/>
    <w:rsid w:val="00756CE8"/>
    <w:rsid w:val="00760DEE"/>
    <w:rsid w:val="0076141A"/>
    <w:rsid w:val="00762649"/>
    <w:rsid w:val="00764380"/>
    <w:rsid w:val="0076465C"/>
    <w:rsid w:val="00765D4D"/>
    <w:rsid w:val="00765E20"/>
    <w:rsid w:val="0076726F"/>
    <w:rsid w:val="0077019D"/>
    <w:rsid w:val="007702FC"/>
    <w:rsid w:val="0077094D"/>
    <w:rsid w:val="00771B2F"/>
    <w:rsid w:val="00772D9A"/>
    <w:rsid w:val="007737CB"/>
    <w:rsid w:val="00775C63"/>
    <w:rsid w:val="00775F29"/>
    <w:rsid w:val="00777DDF"/>
    <w:rsid w:val="007825F7"/>
    <w:rsid w:val="00782AB9"/>
    <w:rsid w:val="00782D69"/>
    <w:rsid w:val="00783884"/>
    <w:rsid w:val="00786696"/>
    <w:rsid w:val="007876C2"/>
    <w:rsid w:val="0079010A"/>
    <w:rsid w:val="00790205"/>
    <w:rsid w:val="00790539"/>
    <w:rsid w:val="00790B61"/>
    <w:rsid w:val="00792EAC"/>
    <w:rsid w:val="00796503"/>
    <w:rsid w:val="007967EA"/>
    <w:rsid w:val="00797239"/>
    <w:rsid w:val="007A118E"/>
    <w:rsid w:val="007A16DB"/>
    <w:rsid w:val="007A22E6"/>
    <w:rsid w:val="007A23AC"/>
    <w:rsid w:val="007A2416"/>
    <w:rsid w:val="007A2502"/>
    <w:rsid w:val="007A2BFF"/>
    <w:rsid w:val="007A31D4"/>
    <w:rsid w:val="007A3F28"/>
    <w:rsid w:val="007A51E5"/>
    <w:rsid w:val="007A5DCE"/>
    <w:rsid w:val="007B0269"/>
    <w:rsid w:val="007B0BE8"/>
    <w:rsid w:val="007B1398"/>
    <w:rsid w:val="007B25A4"/>
    <w:rsid w:val="007B25C8"/>
    <w:rsid w:val="007B2D25"/>
    <w:rsid w:val="007B3060"/>
    <w:rsid w:val="007B5E9D"/>
    <w:rsid w:val="007B72B2"/>
    <w:rsid w:val="007C041A"/>
    <w:rsid w:val="007C09FE"/>
    <w:rsid w:val="007C1307"/>
    <w:rsid w:val="007C3E22"/>
    <w:rsid w:val="007C42E3"/>
    <w:rsid w:val="007C4A55"/>
    <w:rsid w:val="007C5150"/>
    <w:rsid w:val="007C58F8"/>
    <w:rsid w:val="007D25EC"/>
    <w:rsid w:val="007D2E83"/>
    <w:rsid w:val="007D2FF4"/>
    <w:rsid w:val="007D3F2B"/>
    <w:rsid w:val="007D423B"/>
    <w:rsid w:val="007D700B"/>
    <w:rsid w:val="007D7BB7"/>
    <w:rsid w:val="007E0412"/>
    <w:rsid w:val="007E041C"/>
    <w:rsid w:val="007E0DFB"/>
    <w:rsid w:val="007E24AF"/>
    <w:rsid w:val="007E2E76"/>
    <w:rsid w:val="007E366D"/>
    <w:rsid w:val="007E48FD"/>
    <w:rsid w:val="007E5D87"/>
    <w:rsid w:val="007E6287"/>
    <w:rsid w:val="007E6E01"/>
    <w:rsid w:val="007E7493"/>
    <w:rsid w:val="007E756D"/>
    <w:rsid w:val="007F1ABD"/>
    <w:rsid w:val="007F37C8"/>
    <w:rsid w:val="007F3C9E"/>
    <w:rsid w:val="007F53D5"/>
    <w:rsid w:val="007F7331"/>
    <w:rsid w:val="007F75D2"/>
    <w:rsid w:val="008000B7"/>
    <w:rsid w:val="008003AD"/>
    <w:rsid w:val="00801A31"/>
    <w:rsid w:val="00801FAD"/>
    <w:rsid w:val="00802EAC"/>
    <w:rsid w:val="00804FAB"/>
    <w:rsid w:val="00805447"/>
    <w:rsid w:val="008102F4"/>
    <w:rsid w:val="00811FA3"/>
    <w:rsid w:val="008125B6"/>
    <w:rsid w:val="00814885"/>
    <w:rsid w:val="0081654A"/>
    <w:rsid w:val="00817683"/>
    <w:rsid w:val="00817A90"/>
    <w:rsid w:val="0082008F"/>
    <w:rsid w:val="00820254"/>
    <w:rsid w:val="0082238B"/>
    <w:rsid w:val="00822477"/>
    <w:rsid w:val="008239BB"/>
    <w:rsid w:val="008241D2"/>
    <w:rsid w:val="0082494A"/>
    <w:rsid w:val="008253D4"/>
    <w:rsid w:val="008267D6"/>
    <w:rsid w:val="00827144"/>
    <w:rsid w:val="008312B7"/>
    <w:rsid w:val="00833005"/>
    <w:rsid w:val="008335DA"/>
    <w:rsid w:val="00833EDF"/>
    <w:rsid w:val="00837ECA"/>
    <w:rsid w:val="0084017F"/>
    <w:rsid w:val="00841123"/>
    <w:rsid w:val="008414F5"/>
    <w:rsid w:val="008425EE"/>
    <w:rsid w:val="00842FC8"/>
    <w:rsid w:val="00843EA6"/>
    <w:rsid w:val="00844737"/>
    <w:rsid w:val="0084532E"/>
    <w:rsid w:val="0084591B"/>
    <w:rsid w:val="00846B98"/>
    <w:rsid w:val="008471D2"/>
    <w:rsid w:val="008472F3"/>
    <w:rsid w:val="00850163"/>
    <w:rsid w:val="00850B10"/>
    <w:rsid w:val="00850CD5"/>
    <w:rsid w:val="0085274C"/>
    <w:rsid w:val="00853DDE"/>
    <w:rsid w:val="00854BC0"/>
    <w:rsid w:val="00855830"/>
    <w:rsid w:val="00855D68"/>
    <w:rsid w:val="00857611"/>
    <w:rsid w:val="008601B4"/>
    <w:rsid w:val="00861802"/>
    <w:rsid w:val="00862ADC"/>
    <w:rsid w:val="008634C5"/>
    <w:rsid w:val="00863A3B"/>
    <w:rsid w:val="00863FA9"/>
    <w:rsid w:val="008670F6"/>
    <w:rsid w:val="00867FDB"/>
    <w:rsid w:val="008713FE"/>
    <w:rsid w:val="00871401"/>
    <w:rsid w:val="00871C2F"/>
    <w:rsid w:val="00872002"/>
    <w:rsid w:val="00874222"/>
    <w:rsid w:val="008770FB"/>
    <w:rsid w:val="00880728"/>
    <w:rsid w:val="00880F2C"/>
    <w:rsid w:val="00881F93"/>
    <w:rsid w:val="00884031"/>
    <w:rsid w:val="0088572C"/>
    <w:rsid w:val="00891B9C"/>
    <w:rsid w:val="00891C2E"/>
    <w:rsid w:val="0089240F"/>
    <w:rsid w:val="0089251B"/>
    <w:rsid w:val="008936CF"/>
    <w:rsid w:val="00894473"/>
    <w:rsid w:val="00895016"/>
    <w:rsid w:val="00897BF2"/>
    <w:rsid w:val="00897F48"/>
    <w:rsid w:val="008A0412"/>
    <w:rsid w:val="008A069D"/>
    <w:rsid w:val="008A06D7"/>
    <w:rsid w:val="008A2731"/>
    <w:rsid w:val="008A41BC"/>
    <w:rsid w:val="008A4930"/>
    <w:rsid w:val="008A5F9A"/>
    <w:rsid w:val="008A6F13"/>
    <w:rsid w:val="008B1340"/>
    <w:rsid w:val="008B1597"/>
    <w:rsid w:val="008B1894"/>
    <w:rsid w:val="008B242C"/>
    <w:rsid w:val="008B2673"/>
    <w:rsid w:val="008B31F4"/>
    <w:rsid w:val="008B3B1E"/>
    <w:rsid w:val="008B55D2"/>
    <w:rsid w:val="008B6279"/>
    <w:rsid w:val="008C1AF2"/>
    <w:rsid w:val="008C2D95"/>
    <w:rsid w:val="008C38DA"/>
    <w:rsid w:val="008C3CC1"/>
    <w:rsid w:val="008C44A5"/>
    <w:rsid w:val="008C5862"/>
    <w:rsid w:val="008C61FA"/>
    <w:rsid w:val="008C6B55"/>
    <w:rsid w:val="008D185B"/>
    <w:rsid w:val="008D1B0D"/>
    <w:rsid w:val="008D260C"/>
    <w:rsid w:val="008D3333"/>
    <w:rsid w:val="008D3434"/>
    <w:rsid w:val="008D36D9"/>
    <w:rsid w:val="008D3F3B"/>
    <w:rsid w:val="008D6763"/>
    <w:rsid w:val="008D67DD"/>
    <w:rsid w:val="008D6BEA"/>
    <w:rsid w:val="008D75BA"/>
    <w:rsid w:val="008D7B12"/>
    <w:rsid w:val="008E0409"/>
    <w:rsid w:val="008E077D"/>
    <w:rsid w:val="008E1D9F"/>
    <w:rsid w:val="008E1DFB"/>
    <w:rsid w:val="008E2193"/>
    <w:rsid w:val="008E2589"/>
    <w:rsid w:val="008E4CCC"/>
    <w:rsid w:val="008E6138"/>
    <w:rsid w:val="008E7C8C"/>
    <w:rsid w:val="008F0E30"/>
    <w:rsid w:val="008F17BB"/>
    <w:rsid w:val="008F32F4"/>
    <w:rsid w:val="008F4626"/>
    <w:rsid w:val="008F47CE"/>
    <w:rsid w:val="008F4F53"/>
    <w:rsid w:val="008F5DDC"/>
    <w:rsid w:val="008F6977"/>
    <w:rsid w:val="008F7DCD"/>
    <w:rsid w:val="009013D4"/>
    <w:rsid w:val="0090251A"/>
    <w:rsid w:val="009035C4"/>
    <w:rsid w:val="00903A1B"/>
    <w:rsid w:val="00903ED5"/>
    <w:rsid w:val="0090431F"/>
    <w:rsid w:val="00905A7C"/>
    <w:rsid w:val="0091265C"/>
    <w:rsid w:val="00913E36"/>
    <w:rsid w:val="009153F8"/>
    <w:rsid w:val="00916817"/>
    <w:rsid w:val="00916AD9"/>
    <w:rsid w:val="00916FD7"/>
    <w:rsid w:val="00920F18"/>
    <w:rsid w:val="00921A7F"/>
    <w:rsid w:val="0092213A"/>
    <w:rsid w:val="0092238E"/>
    <w:rsid w:val="00922437"/>
    <w:rsid w:val="0092277D"/>
    <w:rsid w:val="00922939"/>
    <w:rsid w:val="0092450A"/>
    <w:rsid w:val="00925B39"/>
    <w:rsid w:val="00926192"/>
    <w:rsid w:val="009270FD"/>
    <w:rsid w:val="00927235"/>
    <w:rsid w:val="00927506"/>
    <w:rsid w:val="00927E79"/>
    <w:rsid w:val="00927F90"/>
    <w:rsid w:val="00931FED"/>
    <w:rsid w:val="0093225A"/>
    <w:rsid w:val="00932B8B"/>
    <w:rsid w:val="00932FB1"/>
    <w:rsid w:val="00933F24"/>
    <w:rsid w:val="00934DD3"/>
    <w:rsid w:val="00935C90"/>
    <w:rsid w:val="00935F9F"/>
    <w:rsid w:val="009376EF"/>
    <w:rsid w:val="00941764"/>
    <w:rsid w:val="00944665"/>
    <w:rsid w:val="0094563E"/>
    <w:rsid w:val="00946272"/>
    <w:rsid w:val="009467BC"/>
    <w:rsid w:val="00946D1A"/>
    <w:rsid w:val="009545AE"/>
    <w:rsid w:val="00954911"/>
    <w:rsid w:val="00954B38"/>
    <w:rsid w:val="00957C66"/>
    <w:rsid w:val="00961247"/>
    <w:rsid w:val="0096132C"/>
    <w:rsid w:val="00962F1D"/>
    <w:rsid w:val="00965952"/>
    <w:rsid w:val="00965C57"/>
    <w:rsid w:val="0096626B"/>
    <w:rsid w:val="00966433"/>
    <w:rsid w:val="0096787A"/>
    <w:rsid w:val="00967BC7"/>
    <w:rsid w:val="00967BF7"/>
    <w:rsid w:val="009717BD"/>
    <w:rsid w:val="00972A87"/>
    <w:rsid w:val="00972F2C"/>
    <w:rsid w:val="00973744"/>
    <w:rsid w:val="00977C51"/>
    <w:rsid w:val="00980A55"/>
    <w:rsid w:val="00980E31"/>
    <w:rsid w:val="00982441"/>
    <w:rsid w:val="00982816"/>
    <w:rsid w:val="00984894"/>
    <w:rsid w:val="00987123"/>
    <w:rsid w:val="009947CF"/>
    <w:rsid w:val="00994FC4"/>
    <w:rsid w:val="009953CA"/>
    <w:rsid w:val="00995552"/>
    <w:rsid w:val="00995B56"/>
    <w:rsid w:val="009965D6"/>
    <w:rsid w:val="009967B5"/>
    <w:rsid w:val="00997539"/>
    <w:rsid w:val="009A072F"/>
    <w:rsid w:val="009A09AD"/>
    <w:rsid w:val="009A2544"/>
    <w:rsid w:val="009A3181"/>
    <w:rsid w:val="009A3EF0"/>
    <w:rsid w:val="009A4EB5"/>
    <w:rsid w:val="009A5FA6"/>
    <w:rsid w:val="009A6007"/>
    <w:rsid w:val="009A6C0D"/>
    <w:rsid w:val="009B2519"/>
    <w:rsid w:val="009B2B5B"/>
    <w:rsid w:val="009B30BD"/>
    <w:rsid w:val="009B507F"/>
    <w:rsid w:val="009B70E6"/>
    <w:rsid w:val="009C1986"/>
    <w:rsid w:val="009C2B4D"/>
    <w:rsid w:val="009C2FCD"/>
    <w:rsid w:val="009C4878"/>
    <w:rsid w:val="009C5636"/>
    <w:rsid w:val="009C67EA"/>
    <w:rsid w:val="009C68CE"/>
    <w:rsid w:val="009D10F2"/>
    <w:rsid w:val="009D169F"/>
    <w:rsid w:val="009D30EC"/>
    <w:rsid w:val="009D33CF"/>
    <w:rsid w:val="009D4F0B"/>
    <w:rsid w:val="009D60BC"/>
    <w:rsid w:val="009E0083"/>
    <w:rsid w:val="009E0159"/>
    <w:rsid w:val="009E1023"/>
    <w:rsid w:val="009E1997"/>
    <w:rsid w:val="009E2645"/>
    <w:rsid w:val="009E4D24"/>
    <w:rsid w:val="009E502B"/>
    <w:rsid w:val="009E5B97"/>
    <w:rsid w:val="009E6E3D"/>
    <w:rsid w:val="009E6F76"/>
    <w:rsid w:val="009E7E49"/>
    <w:rsid w:val="009F5E60"/>
    <w:rsid w:val="009F66B3"/>
    <w:rsid w:val="009F6D8E"/>
    <w:rsid w:val="009F6DA7"/>
    <w:rsid w:val="00A0229A"/>
    <w:rsid w:val="00A02F61"/>
    <w:rsid w:val="00A03998"/>
    <w:rsid w:val="00A06414"/>
    <w:rsid w:val="00A068FC"/>
    <w:rsid w:val="00A079D5"/>
    <w:rsid w:val="00A07B7F"/>
    <w:rsid w:val="00A11877"/>
    <w:rsid w:val="00A1403F"/>
    <w:rsid w:val="00A165D2"/>
    <w:rsid w:val="00A17EF1"/>
    <w:rsid w:val="00A17F53"/>
    <w:rsid w:val="00A21E00"/>
    <w:rsid w:val="00A23FDE"/>
    <w:rsid w:val="00A24FD6"/>
    <w:rsid w:val="00A2546B"/>
    <w:rsid w:val="00A25640"/>
    <w:rsid w:val="00A25E51"/>
    <w:rsid w:val="00A26FBD"/>
    <w:rsid w:val="00A274C4"/>
    <w:rsid w:val="00A30A0F"/>
    <w:rsid w:val="00A32362"/>
    <w:rsid w:val="00A32ED8"/>
    <w:rsid w:val="00A32EE9"/>
    <w:rsid w:val="00A34527"/>
    <w:rsid w:val="00A368DF"/>
    <w:rsid w:val="00A401CA"/>
    <w:rsid w:val="00A41113"/>
    <w:rsid w:val="00A4257A"/>
    <w:rsid w:val="00A4314D"/>
    <w:rsid w:val="00A47E92"/>
    <w:rsid w:val="00A52353"/>
    <w:rsid w:val="00A52A99"/>
    <w:rsid w:val="00A543F9"/>
    <w:rsid w:val="00A56E43"/>
    <w:rsid w:val="00A57949"/>
    <w:rsid w:val="00A61C0B"/>
    <w:rsid w:val="00A628E6"/>
    <w:rsid w:val="00A65114"/>
    <w:rsid w:val="00A660D3"/>
    <w:rsid w:val="00A6638B"/>
    <w:rsid w:val="00A66ABE"/>
    <w:rsid w:val="00A677EC"/>
    <w:rsid w:val="00A73622"/>
    <w:rsid w:val="00A73FA2"/>
    <w:rsid w:val="00A74F33"/>
    <w:rsid w:val="00A74F46"/>
    <w:rsid w:val="00A817C2"/>
    <w:rsid w:val="00A82191"/>
    <w:rsid w:val="00A833B8"/>
    <w:rsid w:val="00A833F8"/>
    <w:rsid w:val="00A839AD"/>
    <w:rsid w:val="00A85085"/>
    <w:rsid w:val="00A853B2"/>
    <w:rsid w:val="00A857C7"/>
    <w:rsid w:val="00A85AC0"/>
    <w:rsid w:val="00A86666"/>
    <w:rsid w:val="00A868D1"/>
    <w:rsid w:val="00A86A76"/>
    <w:rsid w:val="00A875BA"/>
    <w:rsid w:val="00A87698"/>
    <w:rsid w:val="00A91825"/>
    <w:rsid w:val="00A9328D"/>
    <w:rsid w:val="00A9415C"/>
    <w:rsid w:val="00A947F5"/>
    <w:rsid w:val="00A964BF"/>
    <w:rsid w:val="00A9710A"/>
    <w:rsid w:val="00A97123"/>
    <w:rsid w:val="00A97299"/>
    <w:rsid w:val="00AA2C78"/>
    <w:rsid w:val="00AA3678"/>
    <w:rsid w:val="00AB0E00"/>
    <w:rsid w:val="00AB28E4"/>
    <w:rsid w:val="00AB414E"/>
    <w:rsid w:val="00AB4DD9"/>
    <w:rsid w:val="00AB66F8"/>
    <w:rsid w:val="00AC0167"/>
    <w:rsid w:val="00AC0B5B"/>
    <w:rsid w:val="00AC25DD"/>
    <w:rsid w:val="00AC4E7C"/>
    <w:rsid w:val="00AC60EF"/>
    <w:rsid w:val="00AC75ED"/>
    <w:rsid w:val="00AD0848"/>
    <w:rsid w:val="00AD2C6E"/>
    <w:rsid w:val="00AD2DE3"/>
    <w:rsid w:val="00AD3F38"/>
    <w:rsid w:val="00AD4E78"/>
    <w:rsid w:val="00AD66AA"/>
    <w:rsid w:val="00AD6EBC"/>
    <w:rsid w:val="00AE03BE"/>
    <w:rsid w:val="00AE1E70"/>
    <w:rsid w:val="00AE1E74"/>
    <w:rsid w:val="00AE31A0"/>
    <w:rsid w:val="00AE37C1"/>
    <w:rsid w:val="00AE3AF8"/>
    <w:rsid w:val="00AE42DF"/>
    <w:rsid w:val="00AE5DC6"/>
    <w:rsid w:val="00AE7E37"/>
    <w:rsid w:val="00AF12AA"/>
    <w:rsid w:val="00AF1969"/>
    <w:rsid w:val="00AF2B01"/>
    <w:rsid w:val="00AF4225"/>
    <w:rsid w:val="00AF47C5"/>
    <w:rsid w:val="00AF6EC0"/>
    <w:rsid w:val="00AF6FB3"/>
    <w:rsid w:val="00B006A7"/>
    <w:rsid w:val="00B04FE6"/>
    <w:rsid w:val="00B06F0D"/>
    <w:rsid w:val="00B07F03"/>
    <w:rsid w:val="00B10003"/>
    <w:rsid w:val="00B1336A"/>
    <w:rsid w:val="00B1355C"/>
    <w:rsid w:val="00B1358C"/>
    <w:rsid w:val="00B13A86"/>
    <w:rsid w:val="00B13FB2"/>
    <w:rsid w:val="00B14A9D"/>
    <w:rsid w:val="00B17FA0"/>
    <w:rsid w:val="00B226AD"/>
    <w:rsid w:val="00B22F1B"/>
    <w:rsid w:val="00B239AB"/>
    <w:rsid w:val="00B24368"/>
    <w:rsid w:val="00B24971"/>
    <w:rsid w:val="00B2516C"/>
    <w:rsid w:val="00B26124"/>
    <w:rsid w:val="00B26B09"/>
    <w:rsid w:val="00B34488"/>
    <w:rsid w:val="00B344DA"/>
    <w:rsid w:val="00B3513F"/>
    <w:rsid w:val="00B36AB3"/>
    <w:rsid w:val="00B36E36"/>
    <w:rsid w:val="00B42549"/>
    <w:rsid w:val="00B430DC"/>
    <w:rsid w:val="00B43129"/>
    <w:rsid w:val="00B44268"/>
    <w:rsid w:val="00B44C0C"/>
    <w:rsid w:val="00B46923"/>
    <w:rsid w:val="00B47756"/>
    <w:rsid w:val="00B53A67"/>
    <w:rsid w:val="00B57476"/>
    <w:rsid w:val="00B60C5E"/>
    <w:rsid w:val="00B612FE"/>
    <w:rsid w:val="00B616F9"/>
    <w:rsid w:val="00B62B66"/>
    <w:rsid w:val="00B64F91"/>
    <w:rsid w:val="00B651EB"/>
    <w:rsid w:val="00B66F1F"/>
    <w:rsid w:val="00B7137E"/>
    <w:rsid w:val="00B74F89"/>
    <w:rsid w:val="00B756D9"/>
    <w:rsid w:val="00B7628A"/>
    <w:rsid w:val="00B8081F"/>
    <w:rsid w:val="00B813EE"/>
    <w:rsid w:val="00B82AF3"/>
    <w:rsid w:val="00B8451E"/>
    <w:rsid w:val="00B8489F"/>
    <w:rsid w:val="00B8664E"/>
    <w:rsid w:val="00B86F41"/>
    <w:rsid w:val="00B87A43"/>
    <w:rsid w:val="00B92099"/>
    <w:rsid w:val="00B9237F"/>
    <w:rsid w:val="00B9278C"/>
    <w:rsid w:val="00B9368B"/>
    <w:rsid w:val="00B94390"/>
    <w:rsid w:val="00B9444A"/>
    <w:rsid w:val="00B947B8"/>
    <w:rsid w:val="00B95819"/>
    <w:rsid w:val="00B96085"/>
    <w:rsid w:val="00B97CE8"/>
    <w:rsid w:val="00BA2A62"/>
    <w:rsid w:val="00BA67BF"/>
    <w:rsid w:val="00BB0AAE"/>
    <w:rsid w:val="00BB12B8"/>
    <w:rsid w:val="00BB16FD"/>
    <w:rsid w:val="00BB1FB9"/>
    <w:rsid w:val="00BB21F7"/>
    <w:rsid w:val="00BB3F9E"/>
    <w:rsid w:val="00BB42EF"/>
    <w:rsid w:val="00BB6C19"/>
    <w:rsid w:val="00BB760E"/>
    <w:rsid w:val="00BC3290"/>
    <w:rsid w:val="00BC4584"/>
    <w:rsid w:val="00BC6305"/>
    <w:rsid w:val="00BC6566"/>
    <w:rsid w:val="00BC6C71"/>
    <w:rsid w:val="00BC7159"/>
    <w:rsid w:val="00BC72D0"/>
    <w:rsid w:val="00BC760B"/>
    <w:rsid w:val="00BD06EE"/>
    <w:rsid w:val="00BD1BA6"/>
    <w:rsid w:val="00BD2A8F"/>
    <w:rsid w:val="00BD32AC"/>
    <w:rsid w:val="00BD4D9F"/>
    <w:rsid w:val="00BD77B8"/>
    <w:rsid w:val="00BE054D"/>
    <w:rsid w:val="00BE06C7"/>
    <w:rsid w:val="00BE08D8"/>
    <w:rsid w:val="00BE10A6"/>
    <w:rsid w:val="00BE127A"/>
    <w:rsid w:val="00BE3867"/>
    <w:rsid w:val="00BE4390"/>
    <w:rsid w:val="00BE5A5C"/>
    <w:rsid w:val="00BE7537"/>
    <w:rsid w:val="00BE78E7"/>
    <w:rsid w:val="00BF2729"/>
    <w:rsid w:val="00BF2BAC"/>
    <w:rsid w:val="00BF2C19"/>
    <w:rsid w:val="00BF2E50"/>
    <w:rsid w:val="00BF3500"/>
    <w:rsid w:val="00BF3A84"/>
    <w:rsid w:val="00BF60DB"/>
    <w:rsid w:val="00BF6829"/>
    <w:rsid w:val="00BF7B82"/>
    <w:rsid w:val="00C0209E"/>
    <w:rsid w:val="00C04D52"/>
    <w:rsid w:val="00C05399"/>
    <w:rsid w:val="00C05E0E"/>
    <w:rsid w:val="00C061F3"/>
    <w:rsid w:val="00C10115"/>
    <w:rsid w:val="00C1016A"/>
    <w:rsid w:val="00C11A60"/>
    <w:rsid w:val="00C1243B"/>
    <w:rsid w:val="00C148B5"/>
    <w:rsid w:val="00C14C43"/>
    <w:rsid w:val="00C15134"/>
    <w:rsid w:val="00C15EB8"/>
    <w:rsid w:val="00C16634"/>
    <w:rsid w:val="00C17DE1"/>
    <w:rsid w:val="00C223B2"/>
    <w:rsid w:val="00C23E48"/>
    <w:rsid w:val="00C24297"/>
    <w:rsid w:val="00C24F4E"/>
    <w:rsid w:val="00C25B00"/>
    <w:rsid w:val="00C30BB4"/>
    <w:rsid w:val="00C31179"/>
    <w:rsid w:val="00C313FF"/>
    <w:rsid w:val="00C31DF1"/>
    <w:rsid w:val="00C328EF"/>
    <w:rsid w:val="00C3373D"/>
    <w:rsid w:val="00C346DA"/>
    <w:rsid w:val="00C347E2"/>
    <w:rsid w:val="00C355DF"/>
    <w:rsid w:val="00C40545"/>
    <w:rsid w:val="00C41056"/>
    <w:rsid w:val="00C4278D"/>
    <w:rsid w:val="00C447D3"/>
    <w:rsid w:val="00C44934"/>
    <w:rsid w:val="00C4603A"/>
    <w:rsid w:val="00C4645E"/>
    <w:rsid w:val="00C466CB"/>
    <w:rsid w:val="00C46A62"/>
    <w:rsid w:val="00C472CE"/>
    <w:rsid w:val="00C5001E"/>
    <w:rsid w:val="00C51720"/>
    <w:rsid w:val="00C51D70"/>
    <w:rsid w:val="00C54C3F"/>
    <w:rsid w:val="00C5534B"/>
    <w:rsid w:val="00C5793E"/>
    <w:rsid w:val="00C60011"/>
    <w:rsid w:val="00C606F0"/>
    <w:rsid w:val="00C610D4"/>
    <w:rsid w:val="00C62313"/>
    <w:rsid w:val="00C62B9B"/>
    <w:rsid w:val="00C63143"/>
    <w:rsid w:val="00C6351C"/>
    <w:rsid w:val="00C64675"/>
    <w:rsid w:val="00C6473F"/>
    <w:rsid w:val="00C65447"/>
    <w:rsid w:val="00C65625"/>
    <w:rsid w:val="00C700A4"/>
    <w:rsid w:val="00C73560"/>
    <w:rsid w:val="00C75070"/>
    <w:rsid w:val="00C77A96"/>
    <w:rsid w:val="00C807EB"/>
    <w:rsid w:val="00C80A77"/>
    <w:rsid w:val="00C81E8A"/>
    <w:rsid w:val="00C8372E"/>
    <w:rsid w:val="00C8403E"/>
    <w:rsid w:val="00C851A4"/>
    <w:rsid w:val="00C902BA"/>
    <w:rsid w:val="00C91940"/>
    <w:rsid w:val="00C924FB"/>
    <w:rsid w:val="00C944A0"/>
    <w:rsid w:val="00C94CA4"/>
    <w:rsid w:val="00C961DA"/>
    <w:rsid w:val="00C96424"/>
    <w:rsid w:val="00C96E76"/>
    <w:rsid w:val="00CA05CC"/>
    <w:rsid w:val="00CA1923"/>
    <w:rsid w:val="00CA1D8C"/>
    <w:rsid w:val="00CA2C36"/>
    <w:rsid w:val="00CA4452"/>
    <w:rsid w:val="00CA4A4A"/>
    <w:rsid w:val="00CA5312"/>
    <w:rsid w:val="00CA5A61"/>
    <w:rsid w:val="00CA642E"/>
    <w:rsid w:val="00CB1D7D"/>
    <w:rsid w:val="00CB332B"/>
    <w:rsid w:val="00CB4326"/>
    <w:rsid w:val="00CB532A"/>
    <w:rsid w:val="00CB5678"/>
    <w:rsid w:val="00CB6246"/>
    <w:rsid w:val="00CB7DF1"/>
    <w:rsid w:val="00CC067F"/>
    <w:rsid w:val="00CC1C37"/>
    <w:rsid w:val="00CC1CCE"/>
    <w:rsid w:val="00CC4A99"/>
    <w:rsid w:val="00CC569B"/>
    <w:rsid w:val="00CC56F0"/>
    <w:rsid w:val="00CC6765"/>
    <w:rsid w:val="00CC71CD"/>
    <w:rsid w:val="00CD05E7"/>
    <w:rsid w:val="00CD0ADC"/>
    <w:rsid w:val="00CD1FD1"/>
    <w:rsid w:val="00CD3E52"/>
    <w:rsid w:val="00CD4001"/>
    <w:rsid w:val="00CD40C0"/>
    <w:rsid w:val="00CD595C"/>
    <w:rsid w:val="00CD5990"/>
    <w:rsid w:val="00CD6047"/>
    <w:rsid w:val="00CD6E59"/>
    <w:rsid w:val="00CE06B1"/>
    <w:rsid w:val="00CE08D8"/>
    <w:rsid w:val="00CE0C74"/>
    <w:rsid w:val="00CE0EB1"/>
    <w:rsid w:val="00CE1678"/>
    <w:rsid w:val="00CE2950"/>
    <w:rsid w:val="00CE36BC"/>
    <w:rsid w:val="00CE5D18"/>
    <w:rsid w:val="00CE6FFC"/>
    <w:rsid w:val="00CE7BAD"/>
    <w:rsid w:val="00CE7E4A"/>
    <w:rsid w:val="00CF1736"/>
    <w:rsid w:val="00CF23A7"/>
    <w:rsid w:val="00CF2EAB"/>
    <w:rsid w:val="00CF318D"/>
    <w:rsid w:val="00CF3C4C"/>
    <w:rsid w:val="00CF538B"/>
    <w:rsid w:val="00CF7E63"/>
    <w:rsid w:val="00D017D2"/>
    <w:rsid w:val="00D05DD5"/>
    <w:rsid w:val="00D05E66"/>
    <w:rsid w:val="00D07CA5"/>
    <w:rsid w:val="00D10E69"/>
    <w:rsid w:val="00D11712"/>
    <w:rsid w:val="00D118F9"/>
    <w:rsid w:val="00D1359D"/>
    <w:rsid w:val="00D14A7C"/>
    <w:rsid w:val="00D14D0B"/>
    <w:rsid w:val="00D16B69"/>
    <w:rsid w:val="00D2078A"/>
    <w:rsid w:val="00D214E9"/>
    <w:rsid w:val="00D21CAC"/>
    <w:rsid w:val="00D2377B"/>
    <w:rsid w:val="00D264E4"/>
    <w:rsid w:val="00D27FA9"/>
    <w:rsid w:val="00D27FBF"/>
    <w:rsid w:val="00D3555F"/>
    <w:rsid w:val="00D36659"/>
    <w:rsid w:val="00D37695"/>
    <w:rsid w:val="00D40A68"/>
    <w:rsid w:val="00D40C99"/>
    <w:rsid w:val="00D40CC4"/>
    <w:rsid w:val="00D41B8E"/>
    <w:rsid w:val="00D45064"/>
    <w:rsid w:val="00D460CB"/>
    <w:rsid w:val="00D4773E"/>
    <w:rsid w:val="00D50397"/>
    <w:rsid w:val="00D50490"/>
    <w:rsid w:val="00D5353E"/>
    <w:rsid w:val="00D53B7F"/>
    <w:rsid w:val="00D54FAA"/>
    <w:rsid w:val="00D562F2"/>
    <w:rsid w:val="00D573F6"/>
    <w:rsid w:val="00D61FF0"/>
    <w:rsid w:val="00D62ECB"/>
    <w:rsid w:val="00D630FA"/>
    <w:rsid w:val="00D6434E"/>
    <w:rsid w:val="00D64423"/>
    <w:rsid w:val="00D65488"/>
    <w:rsid w:val="00D732F4"/>
    <w:rsid w:val="00D74271"/>
    <w:rsid w:val="00D778A9"/>
    <w:rsid w:val="00D80369"/>
    <w:rsid w:val="00D80D50"/>
    <w:rsid w:val="00D8138E"/>
    <w:rsid w:val="00D82953"/>
    <w:rsid w:val="00D841FA"/>
    <w:rsid w:val="00D8566D"/>
    <w:rsid w:val="00D8566E"/>
    <w:rsid w:val="00D877F9"/>
    <w:rsid w:val="00D90A63"/>
    <w:rsid w:val="00D92624"/>
    <w:rsid w:val="00D93A8A"/>
    <w:rsid w:val="00D94B47"/>
    <w:rsid w:val="00D9573E"/>
    <w:rsid w:val="00D95F03"/>
    <w:rsid w:val="00D975B9"/>
    <w:rsid w:val="00DA0D2A"/>
    <w:rsid w:val="00DA1159"/>
    <w:rsid w:val="00DA19D0"/>
    <w:rsid w:val="00DA22EE"/>
    <w:rsid w:val="00DA3FB1"/>
    <w:rsid w:val="00DA51A0"/>
    <w:rsid w:val="00DA5506"/>
    <w:rsid w:val="00DA657F"/>
    <w:rsid w:val="00DA6EB7"/>
    <w:rsid w:val="00DB0985"/>
    <w:rsid w:val="00DB0F04"/>
    <w:rsid w:val="00DB1C23"/>
    <w:rsid w:val="00DB2777"/>
    <w:rsid w:val="00DB38AC"/>
    <w:rsid w:val="00DB3BA4"/>
    <w:rsid w:val="00DB6105"/>
    <w:rsid w:val="00DB6A85"/>
    <w:rsid w:val="00DB7815"/>
    <w:rsid w:val="00DC3821"/>
    <w:rsid w:val="00DC3DDA"/>
    <w:rsid w:val="00DC473B"/>
    <w:rsid w:val="00DC5075"/>
    <w:rsid w:val="00DC7DFB"/>
    <w:rsid w:val="00DD5DB9"/>
    <w:rsid w:val="00DE126F"/>
    <w:rsid w:val="00DE6323"/>
    <w:rsid w:val="00DE654B"/>
    <w:rsid w:val="00DE6915"/>
    <w:rsid w:val="00DF0546"/>
    <w:rsid w:val="00DF0634"/>
    <w:rsid w:val="00DF1954"/>
    <w:rsid w:val="00DF24D2"/>
    <w:rsid w:val="00DF4115"/>
    <w:rsid w:val="00E0260A"/>
    <w:rsid w:val="00E0269B"/>
    <w:rsid w:val="00E02F4D"/>
    <w:rsid w:val="00E05472"/>
    <w:rsid w:val="00E05807"/>
    <w:rsid w:val="00E05F61"/>
    <w:rsid w:val="00E06981"/>
    <w:rsid w:val="00E103EF"/>
    <w:rsid w:val="00E10C9E"/>
    <w:rsid w:val="00E1335F"/>
    <w:rsid w:val="00E13C27"/>
    <w:rsid w:val="00E140C9"/>
    <w:rsid w:val="00E170B1"/>
    <w:rsid w:val="00E17B77"/>
    <w:rsid w:val="00E17F3C"/>
    <w:rsid w:val="00E213F8"/>
    <w:rsid w:val="00E2303E"/>
    <w:rsid w:val="00E23427"/>
    <w:rsid w:val="00E25637"/>
    <w:rsid w:val="00E25CD8"/>
    <w:rsid w:val="00E26B9E"/>
    <w:rsid w:val="00E318EC"/>
    <w:rsid w:val="00E319E8"/>
    <w:rsid w:val="00E3204F"/>
    <w:rsid w:val="00E32067"/>
    <w:rsid w:val="00E3485D"/>
    <w:rsid w:val="00E34BE5"/>
    <w:rsid w:val="00E350EE"/>
    <w:rsid w:val="00E35120"/>
    <w:rsid w:val="00E35E2A"/>
    <w:rsid w:val="00E371A0"/>
    <w:rsid w:val="00E3765A"/>
    <w:rsid w:val="00E40E43"/>
    <w:rsid w:val="00E414B4"/>
    <w:rsid w:val="00E415BD"/>
    <w:rsid w:val="00E43FD8"/>
    <w:rsid w:val="00E449D3"/>
    <w:rsid w:val="00E474E5"/>
    <w:rsid w:val="00E47D64"/>
    <w:rsid w:val="00E517D8"/>
    <w:rsid w:val="00E51D7F"/>
    <w:rsid w:val="00E530D8"/>
    <w:rsid w:val="00E53A64"/>
    <w:rsid w:val="00E54690"/>
    <w:rsid w:val="00E56876"/>
    <w:rsid w:val="00E60009"/>
    <w:rsid w:val="00E60053"/>
    <w:rsid w:val="00E615E4"/>
    <w:rsid w:val="00E61607"/>
    <w:rsid w:val="00E61A7E"/>
    <w:rsid w:val="00E63961"/>
    <w:rsid w:val="00E63FFB"/>
    <w:rsid w:val="00E648F2"/>
    <w:rsid w:val="00E64E1E"/>
    <w:rsid w:val="00E64FDF"/>
    <w:rsid w:val="00E66C6D"/>
    <w:rsid w:val="00E66E8B"/>
    <w:rsid w:val="00E66F07"/>
    <w:rsid w:val="00E67E17"/>
    <w:rsid w:val="00E67F46"/>
    <w:rsid w:val="00E70428"/>
    <w:rsid w:val="00E70F1D"/>
    <w:rsid w:val="00E721B9"/>
    <w:rsid w:val="00E72FB5"/>
    <w:rsid w:val="00E7498B"/>
    <w:rsid w:val="00E74EC4"/>
    <w:rsid w:val="00E7572E"/>
    <w:rsid w:val="00E75FCD"/>
    <w:rsid w:val="00E802C3"/>
    <w:rsid w:val="00E84829"/>
    <w:rsid w:val="00E918DB"/>
    <w:rsid w:val="00E91913"/>
    <w:rsid w:val="00E91E40"/>
    <w:rsid w:val="00E91E5A"/>
    <w:rsid w:val="00E9207B"/>
    <w:rsid w:val="00E94695"/>
    <w:rsid w:val="00E963C2"/>
    <w:rsid w:val="00E971BA"/>
    <w:rsid w:val="00E97E83"/>
    <w:rsid w:val="00EA0E51"/>
    <w:rsid w:val="00EA1825"/>
    <w:rsid w:val="00EA3239"/>
    <w:rsid w:val="00EA3471"/>
    <w:rsid w:val="00EA4281"/>
    <w:rsid w:val="00EA6B96"/>
    <w:rsid w:val="00EA790A"/>
    <w:rsid w:val="00EA7D6C"/>
    <w:rsid w:val="00EA7D91"/>
    <w:rsid w:val="00EB02EF"/>
    <w:rsid w:val="00EB02F7"/>
    <w:rsid w:val="00EB1529"/>
    <w:rsid w:val="00EB1B22"/>
    <w:rsid w:val="00EB257C"/>
    <w:rsid w:val="00EB2CA5"/>
    <w:rsid w:val="00EB31F3"/>
    <w:rsid w:val="00EB4718"/>
    <w:rsid w:val="00EB4EAC"/>
    <w:rsid w:val="00EB58CD"/>
    <w:rsid w:val="00EB59F9"/>
    <w:rsid w:val="00EB6262"/>
    <w:rsid w:val="00EB70F3"/>
    <w:rsid w:val="00EB7E94"/>
    <w:rsid w:val="00EC065D"/>
    <w:rsid w:val="00EC13BE"/>
    <w:rsid w:val="00EC2888"/>
    <w:rsid w:val="00EC33DF"/>
    <w:rsid w:val="00EC391F"/>
    <w:rsid w:val="00EC3B69"/>
    <w:rsid w:val="00ED155A"/>
    <w:rsid w:val="00ED1699"/>
    <w:rsid w:val="00ED19C6"/>
    <w:rsid w:val="00ED46FF"/>
    <w:rsid w:val="00ED5EC5"/>
    <w:rsid w:val="00ED736A"/>
    <w:rsid w:val="00EE09D8"/>
    <w:rsid w:val="00EE12B3"/>
    <w:rsid w:val="00EE1EBC"/>
    <w:rsid w:val="00EE2B03"/>
    <w:rsid w:val="00EE41B5"/>
    <w:rsid w:val="00EE60FA"/>
    <w:rsid w:val="00EE6E7D"/>
    <w:rsid w:val="00EE7BDD"/>
    <w:rsid w:val="00EF0910"/>
    <w:rsid w:val="00EF0F9A"/>
    <w:rsid w:val="00EF7BF7"/>
    <w:rsid w:val="00F00DCF"/>
    <w:rsid w:val="00F012FC"/>
    <w:rsid w:val="00F01EEC"/>
    <w:rsid w:val="00F02848"/>
    <w:rsid w:val="00F02990"/>
    <w:rsid w:val="00F03C2A"/>
    <w:rsid w:val="00F05B91"/>
    <w:rsid w:val="00F0606C"/>
    <w:rsid w:val="00F065BA"/>
    <w:rsid w:val="00F06CEA"/>
    <w:rsid w:val="00F07245"/>
    <w:rsid w:val="00F11CB9"/>
    <w:rsid w:val="00F12523"/>
    <w:rsid w:val="00F1294C"/>
    <w:rsid w:val="00F138B9"/>
    <w:rsid w:val="00F153A2"/>
    <w:rsid w:val="00F16331"/>
    <w:rsid w:val="00F21C53"/>
    <w:rsid w:val="00F22B52"/>
    <w:rsid w:val="00F258D3"/>
    <w:rsid w:val="00F27CEE"/>
    <w:rsid w:val="00F32A0A"/>
    <w:rsid w:val="00F33CD3"/>
    <w:rsid w:val="00F35DDC"/>
    <w:rsid w:val="00F42EC5"/>
    <w:rsid w:val="00F436AF"/>
    <w:rsid w:val="00F43E1F"/>
    <w:rsid w:val="00F44719"/>
    <w:rsid w:val="00F458E0"/>
    <w:rsid w:val="00F46476"/>
    <w:rsid w:val="00F47983"/>
    <w:rsid w:val="00F50C70"/>
    <w:rsid w:val="00F53CCC"/>
    <w:rsid w:val="00F5433E"/>
    <w:rsid w:val="00F55EC5"/>
    <w:rsid w:val="00F56200"/>
    <w:rsid w:val="00F56895"/>
    <w:rsid w:val="00F577E2"/>
    <w:rsid w:val="00F57A19"/>
    <w:rsid w:val="00F60EF8"/>
    <w:rsid w:val="00F617E8"/>
    <w:rsid w:val="00F61DE9"/>
    <w:rsid w:val="00F62790"/>
    <w:rsid w:val="00F63E43"/>
    <w:rsid w:val="00F6467B"/>
    <w:rsid w:val="00F65451"/>
    <w:rsid w:val="00F67E13"/>
    <w:rsid w:val="00F701FE"/>
    <w:rsid w:val="00F702AC"/>
    <w:rsid w:val="00F70659"/>
    <w:rsid w:val="00F72267"/>
    <w:rsid w:val="00F7533B"/>
    <w:rsid w:val="00F7732E"/>
    <w:rsid w:val="00F804A1"/>
    <w:rsid w:val="00F82C0F"/>
    <w:rsid w:val="00F8566E"/>
    <w:rsid w:val="00F857FB"/>
    <w:rsid w:val="00F874C5"/>
    <w:rsid w:val="00F93961"/>
    <w:rsid w:val="00F941B6"/>
    <w:rsid w:val="00F94F67"/>
    <w:rsid w:val="00F97AD4"/>
    <w:rsid w:val="00F97B96"/>
    <w:rsid w:val="00F97D64"/>
    <w:rsid w:val="00FA1515"/>
    <w:rsid w:val="00FA16D3"/>
    <w:rsid w:val="00FA223E"/>
    <w:rsid w:val="00FA4651"/>
    <w:rsid w:val="00FA767A"/>
    <w:rsid w:val="00FB0CE6"/>
    <w:rsid w:val="00FB2112"/>
    <w:rsid w:val="00FB5100"/>
    <w:rsid w:val="00FB608D"/>
    <w:rsid w:val="00FB74B5"/>
    <w:rsid w:val="00FC1565"/>
    <w:rsid w:val="00FC35DD"/>
    <w:rsid w:val="00FC4A93"/>
    <w:rsid w:val="00FC546E"/>
    <w:rsid w:val="00FC615A"/>
    <w:rsid w:val="00FC7501"/>
    <w:rsid w:val="00FD1548"/>
    <w:rsid w:val="00FD1C7E"/>
    <w:rsid w:val="00FD1EC6"/>
    <w:rsid w:val="00FD731E"/>
    <w:rsid w:val="00FD7A93"/>
    <w:rsid w:val="00FE1500"/>
    <w:rsid w:val="00FE1B39"/>
    <w:rsid w:val="00FE4602"/>
    <w:rsid w:val="00FE551E"/>
    <w:rsid w:val="00FE77A9"/>
    <w:rsid w:val="00FF020A"/>
    <w:rsid w:val="00FF0EE1"/>
    <w:rsid w:val="00FF0EEC"/>
    <w:rsid w:val="00FF25CA"/>
    <w:rsid w:val="00FF301F"/>
    <w:rsid w:val="00FF3886"/>
    <w:rsid w:val="00FF3AB7"/>
    <w:rsid w:val="00FF49B0"/>
    <w:rsid w:val="00FF5928"/>
    <w:rsid w:val="00FF5BEC"/>
    <w:rsid w:val="00FF5BEE"/>
    <w:rsid w:val="00FF62A0"/>
    <w:rsid w:val="00FF6C2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30F16"/>
  <w15:docId w15:val="{B11B9219-8350-4DF9-B277-DECFAB023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85C2B"/>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Emphasis">
    <w:name w:val="Emphasis"/>
    <w:basedOn w:val="DefaultParagraphFont"/>
    <w:qFormat/>
    <w:rsid w:val="00185C2B"/>
    <w:rPr>
      <w:i/>
      <w:iCs/>
    </w:rPr>
  </w:style>
  <w:style w:type="paragraph" w:styleId="Header">
    <w:name w:val="header"/>
    <w:basedOn w:val="Normal"/>
    <w:link w:val="HeaderChar"/>
    <w:uiPriority w:val="99"/>
    <w:unhideWhenUsed/>
    <w:rsid w:val="001B7034"/>
    <w:pPr>
      <w:tabs>
        <w:tab w:val="center" w:pos="4536"/>
        <w:tab w:val="right" w:pos="9072"/>
      </w:tabs>
      <w:spacing w:after="0" w:line="240" w:lineRule="auto"/>
    </w:pPr>
  </w:style>
  <w:style w:type="character" w:customStyle="1" w:styleId="HeaderChar">
    <w:name w:val="Header Char"/>
    <w:basedOn w:val="DefaultParagraphFont"/>
    <w:link w:val="Header"/>
    <w:uiPriority w:val="99"/>
    <w:rsid w:val="001B7034"/>
  </w:style>
  <w:style w:type="paragraph" w:styleId="Footer">
    <w:name w:val="footer"/>
    <w:basedOn w:val="Normal"/>
    <w:link w:val="FooterChar"/>
    <w:uiPriority w:val="99"/>
    <w:unhideWhenUsed/>
    <w:rsid w:val="001B7034"/>
    <w:pPr>
      <w:tabs>
        <w:tab w:val="center" w:pos="4536"/>
        <w:tab w:val="right" w:pos="9072"/>
      </w:tabs>
      <w:spacing w:after="0" w:line="240" w:lineRule="auto"/>
    </w:pPr>
  </w:style>
  <w:style w:type="character" w:customStyle="1" w:styleId="FooterChar">
    <w:name w:val="Footer Char"/>
    <w:basedOn w:val="DefaultParagraphFont"/>
    <w:link w:val="Footer"/>
    <w:uiPriority w:val="99"/>
    <w:rsid w:val="001B7034"/>
  </w:style>
  <w:style w:type="paragraph" w:styleId="BalloonText">
    <w:name w:val="Balloon Text"/>
    <w:basedOn w:val="Normal"/>
    <w:link w:val="BalloonTextChar"/>
    <w:uiPriority w:val="99"/>
    <w:semiHidden/>
    <w:unhideWhenUsed/>
    <w:rsid w:val="00F072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7245"/>
    <w:rPr>
      <w:rFonts w:ascii="Segoe UI" w:hAnsi="Segoe UI" w:cs="Segoe UI"/>
      <w:sz w:val="18"/>
      <w:szCs w:val="18"/>
    </w:rPr>
  </w:style>
  <w:style w:type="paragraph" w:styleId="ListParagraph">
    <w:name w:val="List Paragraph"/>
    <w:basedOn w:val="Normal"/>
    <w:uiPriority w:val="34"/>
    <w:qFormat/>
    <w:rsid w:val="00E61A7E"/>
    <w:pPr>
      <w:spacing w:after="0" w:line="240" w:lineRule="auto"/>
      <w:ind w:left="720"/>
      <w:contextualSpacing/>
    </w:pPr>
    <w:rPr>
      <w:rFonts w:ascii="Times New Roman" w:eastAsia="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653855">
      <w:bodyDiv w:val="1"/>
      <w:marLeft w:val="0"/>
      <w:marRight w:val="0"/>
      <w:marTop w:val="0"/>
      <w:marBottom w:val="0"/>
      <w:divBdr>
        <w:top w:val="none" w:sz="0" w:space="0" w:color="auto"/>
        <w:left w:val="none" w:sz="0" w:space="0" w:color="auto"/>
        <w:bottom w:val="none" w:sz="0" w:space="0" w:color="auto"/>
        <w:right w:val="none" w:sz="0" w:space="0" w:color="auto"/>
      </w:divBdr>
      <w:divsChild>
        <w:div w:id="1295527689">
          <w:marLeft w:val="0"/>
          <w:marRight w:val="0"/>
          <w:marTop w:val="0"/>
          <w:marBottom w:val="0"/>
          <w:divBdr>
            <w:top w:val="none" w:sz="0" w:space="0" w:color="auto"/>
            <w:left w:val="none" w:sz="0" w:space="0" w:color="auto"/>
            <w:bottom w:val="none" w:sz="0" w:space="0" w:color="auto"/>
            <w:right w:val="none" w:sz="0" w:space="0" w:color="auto"/>
          </w:divBdr>
          <w:divsChild>
            <w:div w:id="356123787">
              <w:marLeft w:val="0"/>
              <w:marRight w:val="0"/>
              <w:marTop w:val="0"/>
              <w:marBottom w:val="0"/>
              <w:divBdr>
                <w:top w:val="none" w:sz="0" w:space="0" w:color="auto"/>
                <w:left w:val="none" w:sz="0" w:space="0" w:color="auto"/>
                <w:bottom w:val="none" w:sz="0" w:space="0" w:color="auto"/>
                <w:right w:val="none" w:sz="0" w:space="0" w:color="auto"/>
              </w:divBdr>
              <w:divsChild>
                <w:div w:id="1941182901">
                  <w:marLeft w:val="0"/>
                  <w:marRight w:val="0"/>
                  <w:marTop w:val="0"/>
                  <w:marBottom w:val="0"/>
                  <w:divBdr>
                    <w:top w:val="none" w:sz="0" w:space="0" w:color="auto"/>
                    <w:left w:val="none" w:sz="0" w:space="0" w:color="auto"/>
                    <w:bottom w:val="none" w:sz="0" w:space="0" w:color="auto"/>
                    <w:right w:val="none" w:sz="0" w:space="0" w:color="auto"/>
                  </w:divBdr>
                  <w:divsChild>
                    <w:div w:id="822769849">
                      <w:marLeft w:val="0"/>
                      <w:marRight w:val="0"/>
                      <w:marTop w:val="0"/>
                      <w:marBottom w:val="0"/>
                      <w:divBdr>
                        <w:top w:val="none" w:sz="0" w:space="0" w:color="auto"/>
                        <w:left w:val="none" w:sz="0" w:space="0" w:color="auto"/>
                        <w:bottom w:val="none" w:sz="0" w:space="0" w:color="auto"/>
                        <w:right w:val="none" w:sz="0" w:space="0" w:color="auto"/>
                      </w:divBdr>
                      <w:divsChild>
                        <w:div w:id="1398748637">
                          <w:marLeft w:val="0"/>
                          <w:marRight w:val="0"/>
                          <w:marTop w:val="0"/>
                          <w:marBottom w:val="0"/>
                          <w:divBdr>
                            <w:top w:val="none" w:sz="0" w:space="0" w:color="auto"/>
                            <w:left w:val="none" w:sz="0" w:space="0" w:color="auto"/>
                            <w:bottom w:val="none" w:sz="0" w:space="0" w:color="auto"/>
                            <w:right w:val="none" w:sz="0" w:space="0" w:color="auto"/>
                          </w:divBdr>
                        </w:div>
                        <w:div w:id="1985969536">
                          <w:marLeft w:val="0"/>
                          <w:marRight w:val="0"/>
                          <w:marTop w:val="0"/>
                          <w:marBottom w:val="0"/>
                          <w:divBdr>
                            <w:top w:val="none" w:sz="0" w:space="0" w:color="auto"/>
                            <w:left w:val="none" w:sz="0" w:space="0" w:color="auto"/>
                            <w:bottom w:val="none" w:sz="0" w:space="0" w:color="auto"/>
                            <w:right w:val="none" w:sz="0" w:space="0" w:color="auto"/>
                          </w:divBdr>
                        </w:div>
                        <w:div w:id="1418594636">
                          <w:marLeft w:val="0"/>
                          <w:marRight w:val="0"/>
                          <w:marTop w:val="0"/>
                          <w:marBottom w:val="0"/>
                          <w:divBdr>
                            <w:top w:val="none" w:sz="0" w:space="0" w:color="auto"/>
                            <w:left w:val="none" w:sz="0" w:space="0" w:color="auto"/>
                            <w:bottom w:val="none" w:sz="0" w:space="0" w:color="auto"/>
                            <w:right w:val="none" w:sz="0" w:space="0" w:color="auto"/>
                          </w:divBdr>
                        </w:div>
                      </w:divsChild>
                    </w:div>
                    <w:div w:id="151482546">
                      <w:marLeft w:val="0"/>
                      <w:marRight w:val="0"/>
                      <w:marTop w:val="0"/>
                      <w:marBottom w:val="0"/>
                      <w:divBdr>
                        <w:top w:val="none" w:sz="0" w:space="0" w:color="auto"/>
                        <w:left w:val="none" w:sz="0" w:space="0" w:color="auto"/>
                        <w:bottom w:val="none" w:sz="0" w:space="0" w:color="auto"/>
                        <w:right w:val="none" w:sz="0" w:space="0" w:color="auto"/>
                      </w:divBdr>
                      <w:divsChild>
                        <w:div w:id="1842545327">
                          <w:marLeft w:val="0"/>
                          <w:marRight w:val="0"/>
                          <w:marTop w:val="0"/>
                          <w:marBottom w:val="0"/>
                          <w:divBdr>
                            <w:top w:val="none" w:sz="0" w:space="0" w:color="auto"/>
                            <w:left w:val="none" w:sz="0" w:space="0" w:color="auto"/>
                            <w:bottom w:val="none" w:sz="0" w:space="0" w:color="auto"/>
                            <w:right w:val="none" w:sz="0" w:space="0" w:color="auto"/>
                          </w:divBdr>
                        </w:div>
                        <w:div w:id="2042508613">
                          <w:marLeft w:val="0"/>
                          <w:marRight w:val="0"/>
                          <w:marTop w:val="0"/>
                          <w:marBottom w:val="0"/>
                          <w:divBdr>
                            <w:top w:val="none" w:sz="0" w:space="0" w:color="auto"/>
                            <w:left w:val="none" w:sz="0" w:space="0" w:color="auto"/>
                            <w:bottom w:val="none" w:sz="0" w:space="0" w:color="auto"/>
                            <w:right w:val="none" w:sz="0" w:space="0" w:color="auto"/>
                          </w:divBdr>
                        </w:div>
                        <w:div w:id="1047686258">
                          <w:marLeft w:val="0"/>
                          <w:marRight w:val="0"/>
                          <w:marTop w:val="0"/>
                          <w:marBottom w:val="0"/>
                          <w:divBdr>
                            <w:top w:val="none" w:sz="0" w:space="0" w:color="auto"/>
                            <w:left w:val="none" w:sz="0" w:space="0" w:color="auto"/>
                            <w:bottom w:val="none" w:sz="0" w:space="0" w:color="auto"/>
                            <w:right w:val="none" w:sz="0" w:space="0" w:color="auto"/>
                          </w:divBdr>
                        </w:div>
                        <w:div w:id="24794127">
                          <w:marLeft w:val="0"/>
                          <w:marRight w:val="0"/>
                          <w:marTop w:val="0"/>
                          <w:marBottom w:val="0"/>
                          <w:divBdr>
                            <w:top w:val="none" w:sz="0" w:space="0" w:color="auto"/>
                            <w:left w:val="none" w:sz="0" w:space="0" w:color="auto"/>
                            <w:bottom w:val="none" w:sz="0" w:space="0" w:color="auto"/>
                            <w:right w:val="none" w:sz="0" w:space="0" w:color="auto"/>
                          </w:divBdr>
                        </w:div>
                        <w:div w:id="1648824208">
                          <w:marLeft w:val="0"/>
                          <w:marRight w:val="0"/>
                          <w:marTop w:val="0"/>
                          <w:marBottom w:val="0"/>
                          <w:divBdr>
                            <w:top w:val="none" w:sz="0" w:space="0" w:color="auto"/>
                            <w:left w:val="none" w:sz="0" w:space="0" w:color="auto"/>
                            <w:bottom w:val="none" w:sz="0" w:space="0" w:color="auto"/>
                            <w:right w:val="none" w:sz="0" w:space="0" w:color="auto"/>
                          </w:divBdr>
                        </w:div>
                        <w:div w:id="437068064">
                          <w:marLeft w:val="0"/>
                          <w:marRight w:val="0"/>
                          <w:marTop w:val="0"/>
                          <w:marBottom w:val="0"/>
                          <w:divBdr>
                            <w:top w:val="none" w:sz="0" w:space="0" w:color="auto"/>
                            <w:left w:val="none" w:sz="0" w:space="0" w:color="auto"/>
                            <w:bottom w:val="none" w:sz="0" w:space="0" w:color="auto"/>
                            <w:right w:val="none" w:sz="0" w:space="0" w:color="auto"/>
                          </w:divBdr>
                        </w:div>
                        <w:div w:id="1530945718">
                          <w:marLeft w:val="0"/>
                          <w:marRight w:val="0"/>
                          <w:marTop w:val="0"/>
                          <w:marBottom w:val="0"/>
                          <w:divBdr>
                            <w:top w:val="none" w:sz="0" w:space="0" w:color="auto"/>
                            <w:left w:val="none" w:sz="0" w:space="0" w:color="auto"/>
                            <w:bottom w:val="none" w:sz="0" w:space="0" w:color="auto"/>
                            <w:right w:val="none" w:sz="0" w:space="0" w:color="auto"/>
                          </w:divBdr>
                        </w:div>
                        <w:div w:id="1525510599">
                          <w:marLeft w:val="0"/>
                          <w:marRight w:val="0"/>
                          <w:marTop w:val="0"/>
                          <w:marBottom w:val="0"/>
                          <w:divBdr>
                            <w:top w:val="none" w:sz="0" w:space="0" w:color="auto"/>
                            <w:left w:val="none" w:sz="0" w:space="0" w:color="auto"/>
                            <w:bottom w:val="none" w:sz="0" w:space="0" w:color="auto"/>
                            <w:right w:val="none" w:sz="0" w:space="0" w:color="auto"/>
                          </w:divBdr>
                        </w:div>
                        <w:div w:id="22026495">
                          <w:marLeft w:val="0"/>
                          <w:marRight w:val="0"/>
                          <w:marTop w:val="0"/>
                          <w:marBottom w:val="0"/>
                          <w:divBdr>
                            <w:top w:val="none" w:sz="0" w:space="0" w:color="auto"/>
                            <w:left w:val="none" w:sz="0" w:space="0" w:color="auto"/>
                            <w:bottom w:val="none" w:sz="0" w:space="0" w:color="auto"/>
                            <w:right w:val="none" w:sz="0" w:space="0" w:color="auto"/>
                          </w:divBdr>
                        </w:div>
                        <w:div w:id="48694088">
                          <w:marLeft w:val="0"/>
                          <w:marRight w:val="0"/>
                          <w:marTop w:val="0"/>
                          <w:marBottom w:val="0"/>
                          <w:divBdr>
                            <w:top w:val="none" w:sz="0" w:space="0" w:color="auto"/>
                            <w:left w:val="none" w:sz="0" w:space="0" w:color="auto"/>
                            <w:bottom w:val="none" w:sz="0" w:space="0" w:color="auto"/>
                            <w:right w:val="none" w:sz="0" w:space="0" w:color="auto"/>
                          </w:divBdr>
                        </w:div>
                        <w:div w:id="1506433675">
                          <w:marLeft w:val="0"/>
                          <w:marRight w:val="0"/>
                          <w:marTop w:val="0"/>
                          <w:marBottom w:val="0"/>
                          <w:divBdr>
                            <w:top w:val="none" w:sz="0" w:space="0" w:color="auto"/>
                            <w:left w:val="none" w:sz="0" w:space="0" w:color="auto"/>
                            <w:bottom w:val="none" w:sz="0" w:space="0" w:color="auto"/>
                            <w:right w:val="none" w:sz="0" w:space="0" w:color="auto"/>
                          </w:divBdr>
                        </w:div>
                        <w:div w:id="379668769">
                          <w:marLeft w:val="0"/>
                          <w:marRight w:val="0"/>
                          <w:marTop w:val="0"/>
                          <w:marBottom w:val="0"/>
                          <w:divBdr>
                            <w:top w:val="none" w:sz="0" w:space="0" w:color="auto"/>
                            <w:left w:val="none" w:sz="0" w:space="0" w:color="auto"/>
                            <w:bottom w:val="none" w:sz="0" w:space="0" w:color="auto"/>
                            <w:right w:val="none" w:sz="0" w:space="0" w:color="auto"/>
                          </w:divBdr>
                        </w:div>
                        <w:div w:id="668338698">
                          <w:marLeft w:val="0"/>
                          <w:marRight w:val="0"/>
                          <w:marTop w:val="0"/>
                          <w:marBottom w:val="0"/>
                          <w:divBdr>
                            <w:top w:val="none" w:sz="0" w:space="0" w:color="auto"/>
                            <w:left w:val="none" w:sz="0" w:space="0" w:color="auto"/>
                            <w:bottom w:val="none" w:sz="0" w:space="0" w:color="auto"/>
                            <w:right w:val="none" w:sz="0" w:space="0" w:color="auto"/>
                          </w:divBdr>
                        </w:div>
                        <w:div w:id="727458242">
                          <w:marLeft w:val="0"/>
                          <w:marRight w:val="0"/>
                          <w:marTop w:val="0"/>
                          <w:marBottom w:val="0"/>
                          <w:divBdr>
                            <w:top w:val="none" w:sz="0" w:space="0" w:color="auto"/>
                            <w:left w:val="none" w:sz="0" w:space="0" w:color="auto"/>
                            <w:bottom w:val="none" w:sz="0" w:space="0" w:color="auto"/>
                            <w:right w:val="none" w:sz="0" w:space="0" w:color="auto"/>
                          </w:divBdr>
                        </w:div>
                        <w:div w:id="73893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742551">
                  <w:marLeft w:val="0"/>
                  <w:marRight w:val="0"/>
                  <w:marTop w:val="0"/>
                  <w:marBottom w:val="0"/>
                  <w:divBdr>
                    <w:top w:val="none" w:sz="0" w:space="0" w:color="auto"/>
                    <w:left w:val="none" w:sz="0" w:space="0" w:color="auto"/>
                    <w:bottom w:val="none" w:sz="0" w:space="0" w:color="auto"/>
                    <w:right w:val="none" w:sz="0" w:space="0" w:color="auto"/>
                  </w:divBdr>
                  <w:divsChild>
                    <w:div w:id="423965912">
                      <w:marLeft w:val="0"/>
                      <w:marRight w:val="0"/>
                      <w:marTop w:val="0"/>
                      <w:marBottom w:val="0"/>
                      <w:divBdr>
                        <w:top w:val="none" w:sz="0" w:space="0" w:color="auto"/>
                        <w:left w:val="none" w:sz="0" w:space="0" w:color="auto"/>
                        <w:bottom w:val="none" w:sz="0" w:space="0" w:color="auto"/>
                        <w:right w:val="none" w:sz="0" w:space="0" w:color="auto"/>
                      </w:divBdr>
                      <w:divsChild>
                        <w:div w:id="1119446208">
                          <w:marLeft w:val="0"/>
                          <w:marRight w:val="0"/>
                          <w:marTop w:val="0"/>
                          <w:marBottom w:val="0"/>
                          <w:divBdr>
                            <w:top w:val="none" w:sz="0" w:space="0" w:color="auto"/>
                            <w:left w:val="none" w:sz="0" w:space="0" w:color="auto"/>
                            <w:bottom w:val="none" w:sz="0" w:space="0" w:color="auto"/>
                            <w:right w:val="none" w:sz="0" w:space="0" w:color="auto"/>
                          </w:divBdr>
                        </w:div>
                        <w:div w:id="1020470822">
                          <w:marLeft w:val="0"/>
                          <w:marRight w:val="0"/>
                          <w:marTop w:val="0"/>
                          <w:marBottom w:val="0"/>
                          <w:divBdr>
                            <w:top w:val="none" w:sz="0" w:space="0" w:color="auto"/>
                            <w:left w:val="none" w:sz="0" w:space="0" w:color="auto"/>
                            <w:bottom w:val="none" w:sz="0" w:space="0" w:color="auto"/>
                            <w:right w:val="none" w:sz="0" w:space="0" w:color="auto"/>
                          </w:divBdr>
                        </w:div>
                      </w:divsChild>
                    </w:div>
                    <w:div w:id="1892841047">
                      <w:marLeft w:val="0"/>
                      <w:marRight w:val="0"/>
                      <w:marTop w:val="0"/>
                      <w:marBottom w:val="0"/>
                      <w:divBdr>
                        <w:top w:val="none" w:sz="0" w:space="0" w:color="auto"/>
                        <w:left w:val="none" w:sz="0" w:space="0" w:color="auto"/>
                        <w:bottom w:val="none" w:sz="0" w:space="0" w:color="auto"/>
                        <w:right w:val="none" w:sz="0" w:space="0" w:color="auto"/>
                      </w:divBdr>
                      <w:divsChild>
                        <w:div w:id="1607348728">
                          <w:marLeft w:val="0"/>
                          <w:marRight w:val="0"/>
                          <w:marTop w:val="0"/>
                          <w:marBottom w:val="0"/>
                          <w:divBdr>
                            <w:top w:val="none" w:sz="0" w:space="0" w:color="auto"/>
                            <w:left w:val="none" w:sz="0" w:space="0" w:color="auto"/>
                            <w:bottom w:val="none" w:sz="0" w:space="0" w:color="auto"/>
                            <w:right w:val="none" w:sz="0" w:space="0" w:color="auto"/>
                          </w:divBdr>
                        </w:div>
                        <w:div w:id="315643559">
                          <w:marLeft w:val="0"/>
                          <w:marRight w:val="0"/>
                          <w:marTop w:val="0"/>
                          <w:marBottom w:val="0"/>
                          <w:divBdr>
                            <w:top w:val="none" w:sz="0" w:space="0" w:color="auto"/>
                            <w:left w:val="none" w:sz="0" w:space="0" w:color="auto"/>
                            <w:bottom w:val="none" w:sz="0" w:space="0" w:color="auto"/>
                            <w:right w:val="none" w:sz="0" w:space="0" w:color="auto"/>
                          </w:divBdr>
                        </w:div>
                      </w:divsChild>
                    </w:div>
                    <w:div w:id="2042440032">
                      <w:marLeft w:val="0"/>
                      <w:marRight w:val="0"/>
                      <w:marTop w:val="0"/>
                      <w:marBottom w:val="0"/>
                      <w:divBdr>
                        <w:top w:val="none" w:sz="0" w:space="0" w:color="auto"/>
                        <w:left w:val="none" w:sz="0" w:space="0" w:color="auto"/>
                        <w:bottom w:val="none" w:sz="0" w:space="0" w:color="auto"/>
                        <w:right w:val="none" w:sz="0" w:space="0" w:color="auto"/>
                      </w:divBdr>
                      <w:divsChild>
                        <w:div w:id="630674950">
                          <w:marLeft w:val="0"/>
                          <w:marRight w:val="0"/>
                          <w:marTop w:val="0"/>
                          <w:marBottom w:val="0"/>
                          <w:divBdr>
                            <w:top w:val="none" w:sz="0" w:space="0" w:color="auto"/>
                            <w:left w:val="none" w:sz="0" w:space="0" w:color="auto"/>
                            <w:bottom w:val="none" w:sz="0" w:space="0" w:color="auto"/>
                            <w:right w:val="none" w:sz="0" w:space="0" w:color="auto"/>
                          </w:divBdr>
                        </w:div>
                        <w:div w:id="859440638">
                          <w:marLeft w:val="0"/>
                          <w:marRight w:val="0"/>
                          <w:marTop w:val="0"/>
                          <w:marBottom w:val="0"/>
                          <w:divBdr>
                            <w:top w:val="none" w:sz="0" w:space="0" w:color="auto"/>
                            <w:left w:val="none" w:sz="0" w:space="0" w:color="auto"/>
                            <w:bottom w:val="none" w:sz="0" w:space="0" w:color="auto"/>
                            <w:right w:val="none" w:sz="0" w:space="0" w:color="auto"/>
                          </w:divBdr>
                        </w:div>
                      </w:divsChild>
                    </w:div>
                    <w:div w:id="1881548038">
                      <w:marLeft w:val="0"/>
                      <w:marRight w:val="0"/>
                      <w:marTop w:val="0"/>
                      <w:marBottom w:val="0"/>
                      <w:divBdr>
                        <w:top w:val="none" w:sz="0" w:space="0" w:color="auto"/>
                        <w:left w:val="none" w:sz="0" w:space="0" w:color="auto"/>
                        <w:bottom w:val="none" w:sz="0" w:space="0" w:color="auto"/>
                        <w:right w:val="none" w:sz="0" w:space="0" w:color="auto"/>
                      </w:divBdr>
                      <w:divsChild>
                        <w:div w:id="1284844618">
                          <w:marLeft w:val="0"/>
                          <w:marRight w:val="0"/>
                          <w:marTop w:val="0"/>
                          <w:marBottom w:val="0"/>
                          <w:divBdr>
                            <w:top w:val="none" w:sz="0" w:space="0" w:color="auto"/>
                            <w:left w:val="none" w:sz="0" w:space="0" w:color="auto"/>
                            <w:bottom w:val="none" w:sz="0" w:space="0" w:color="auto"/>
                            <w:right w:val="none" w:sz="0" w:space="0" w:color="auto"/>
                          </w:divBdr>
                        </w:div>
                        <w:div w:id="652491506">
                          <w:marLeft w:val="0"/>
                          <w:marRight w:val="0"/>
                          <w:marTop w:val="0"/>
                          <w:marBottom w:val="0"/>
                          <w:divBdr>
                            <w:top w:val="none" w:sz="0" w:space="0" w:color="auto"/>
                            <w:left w:val="none" w:sz="0" w:space="0" w:color="auto"/>
                            <w:bottom w:val="none" w:sz="0" w:space="0" w:color="auto"/>
                            <w:right w:val="none" w:sz="0" w:space="0" w:color="auto"/>
                          </w:divBdr>
                        </w:div>
                        <w:div w:id="1621567926">
                          <w:marLeft w:val="0"/>
                          <w:marRight w:val="0"/>
                          <w:marTop w:val="0"/>
                          <w:marBottom w:val="0"/>
                          <w:divBdr>
                            <w:top w:val="none" w:sz="0" w:space="0" w:color="auto"/>
                            <w:left w:val="none" w:sz="0" w:space="0" w:color="auto"/>
                            <w:bottom w:val="none" w:sz="0" w:space="0" w:color="auto"/>
                            <w:right w:val="none" w:sz="0" w:space="0" w:color="auto"/>
                          </w:divBdr>
                        </w:div>
                        <w:div w:id="1222250468">
                          <w:marLeft w:val="0"/>
                          <w:marRight w:val="0"/>
                          <w:marTop w:val="0"/>
                          <w:marBottom w:val="0"/>
                          <w:divBdr>
                            <w:top w:val="none" w:sz="0" w:space="0" w:color="auto"/>
                            <w:left w:val="none" w:sz="0" w:space="0" w:color="auto"/>
                            <w:bottom w:val="none" w:sz="0" w:space="0" w:color="auto"/>
                            <w:right w:val="none" w:sz="0" w:space="0" w:color="auto"/>
                          </w:divBdr>
                        </w:div>
                        <w:div w:id="690649403">
                          <w:marLeft w:val="0"/>
                          <w:marRight w:val="0"/>
                          <w:marTop w:val="0"/>
                          <w:marBottom w:val="0"/>
                          <w:divBdr>
                            <w:top w:val="none" w:sz="0" w:space="0" w:color="auto"/>
                            <w:left w:val="none" w:sz="0" w:space="0" w:color="auto"/>
                            <w:bottom w:val="none" w:sz="0" w:space="0" w:color="auto"/>
                            <w:right w:val="none" w:sz="0" w:space="0" w:color="auto"/>
                          </w:divBdr>
                        </w:div>
                      </w:divsChild>
                    </w:div>
                    <w:div w:id="1824540601">
                      <w:marLeft w:val="0"/>
                      <w:marRight w:val="0"/>
                      <w:marTop w:val="0"/>
                      <w:marBottom w:val="0"/>
                      <w:divBdr>
                        <w:top w:val="none" w:sz="0" w:space="0" w:color="auto"/>
                        <w:left w:val="none" w:sz="0" w:space="0" w:color="auto"/>
                        <w:bottom w:val="none" w:sz="0" w:space="0" w:color="auto"/>
                        <w:right w:val="none" w:sz="0" w:space="0" w:color="auto"/>
                      </w:divBdr>
                      <w:divsChild>
                        <w:div w:id="1464890100">
                          <w:marLeft w:val="0"/>
                          <w:marRight w:val="0"/>
                          <w:marTop w:val="0"/>
                          <w:marBottom w:val="0"/>
                          <w:divBdr>
                            <w:top w:val="none" w:sz="0" w:space="0" w:color="auto"/>
                            <w:left w:val="none" w:sz="0" w:space="0" w:color="auto"/>
                            <w:bottom w:val="none" w:sz="0" w:space="0" w:color="auto"/>
                            <w:right w:val="none" w:sz="0" w:space="0" w:color="auto"/>
                          </w:divBdr>
                        </w:div>
                        <w:div w:id="572661778">
                          <w:marLeft w:val="0"/>
                          <w:marRight w:val="0"/>
                          <w:marTop w:val="0"/>
                          <w:marBottom w:val="0"/>
                          <w:divBdr>
                            <w:top w:val="none" w:sz="0" w:space="0" w:color="auto"/>
                            <w:left w:val="none" w:sz="0" w:space="0" w:color="auto"/>
                            <w:bottom w:val="none" w:sz="0" w:space="0" w:color="auto"/>
                            <w:right w:val="none" w:sz="0" w:space="0" w:color="auto"/>
                          </w:divBdr>
                        </w:div>
                      </w:divsChild>
                    </w:div>
                    <w:div w:id="1967002484">
                      <w:marLeft w:val="0"/>
                      <w:marRight w:val="0"/>
                      <w:marTop w:val="0"/>
                      <w:marBottom w:val="0"/>
                      <w:divBdr>
                        <w:top w:val="none" w:sz="0" w:space="0" w:color="auto"/>
                        <w:left w:val="none" w:sz="0" w:space="0" w:color="auto"/>
                        <w:bottom w:val="none" w:sz="0" w:space="0" w:color="auto"/>
                        <w:right w:val="none" w:sz="0" w:space="0" w:color="auto"/>
                      </w:divBdr>
                      <w:divsChild>
                        <w:div w:id="779102914">
                          <w:marLeft w:val="0"/>
                          <w:marRight w:val="0"/>
                          <w:marTop w:val="0"/>
                          <w:marBottom w:val="0"/>
                          <w:divBdr>
                            <w:top w:val="none" w:sz="0" w:space="0" w:color="auto"/>
                            <w:left w:val="none" w:sz="0" w:space="0" w:color="auto"/>
                            <w:bottom w:val="none" w:sz="0" w:space="0" w:color="auto"/>
                            <w:right w:val="none" w:sz="0" w:space="0" w:color="auto"/>
                          </w:divBdr>
                        </w:div>
                        <w:div w:id="1793403164">
                          <w:marLeft w:val="0"/>
                          <w:marRight w:val="0"/>
                          <w:marTop w:val="0"/>
                          <w:marBottom w:val="0"/>
                          <w:divBdr>
                            <w:top w:val="none" w:sz="0" w:space="0" w:color="auto"/>
                            <w:left w:val="none" w:sz="0" w:space="0" w:color="auto"/>
                            <w:bottom w:val="none" w:sz="0" w:space="0" w:color="auto"/>
                            <w:right w:val="none" w:sz="0" w:space="0" w:color="auto"/>
                          </w:divBdr>
                        </w:div>
                        <w:div w:id="839269973">
                          <w:marLeft w:val="0"/>
                          <w:marRight w:val="0"/>
                          <w:marTop w:val="0"/>
                          <w:marBottom w:val="0"/>
                          <w:divBdr>
                            <w:top w:val="none" w:sz="0" w:space="0" w:color="auto"/>
                            <w:left w:val="none" w:sz="0" w:space="0" w:color="auto"/>
                            <w:bottom w:val="none" w:sz="0" w:space="0" w:color="auto"/>
                            <w:right w:val="none" w:sz="0" w:space="0" w:color="auto"/>
                          </w:divBdr>
                        </w:div>
                        <w:div w:id="1755544564">
                          <w:marLeft w:val="0"/>
                          <w:marRight w:val="0"/>
                          <w:marTop w:val="0"/>
                          <w:marBottom w:val="0"/>
                          <w:divBdr>
                            <w:top w:val="none" w:sz="0" w:space="0" w:color="auto"/>
                            <w:left w:val="none" w:sz="0" w:space="0" w:color="auto"/>
                            <w:bottom w:val="none" w:sz="0" w:space="0" w:color="auto"/>
                            <w:right w:val="none" w:sz="0" w:space="0" w:color="auto"/>
                          </w:divBdr>
                        </w:div>
                        <w:div w:id="2129080799">
                          <w:marLeft w:val="0"/>
                          <w:marRight w:val="0"/>
                          <w:marTop w:val="0"/>
                          <w:marBottom w:val="0"/>
                          <w:divBdr>
                            <w:top w:val="none" w:sz="0" w:space="0" w:color="auto"/>
                            <w:left w:val="none" w:sz="0" w:space="0" w:color="auto"/>
                            <w:bottom w:val="none" w:sz="0" w:space="0" w:color="auto"/>
                            <w:right w:val="none" w:sz="0" w:space="0" w:color="auto"/>
                          </w:divBdr>
                        </w:div>
                        <w:div w:id="161647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342688">
                  <w:marLeft w:val="0"/>
                  <w:marRight w:val="0"/>
                  <w:marTop w:val="0"/>
                  <w:marBottom w:val="0"/>
                  <w:divBdr>
                    <w:top w:val="none" w:sz="0" w:space="0" w:color="auto"/>
                    <w:left w:val="none" w:sz="0" w:space="0" w:color="auto"/>
                    <w:bottom w:val="none" w:sz="0" w:space="0" w:color="auto"/>
                    <w:right w:val="none" w:sz="0" w:space="0" w:color="auto"/>
                  </w:divBdr>
                  <w:divsChild>
                    <w:div w:id="155998046">
                      <w:marLeft w:val="0"/>
                      <w:marRight w:val="0"/>
                      <w:marTop w:val="0"/>
                      <w:marBottom w:val="0"/>
                      <w:divBdr>
                        <w:top w:val="none" w:sz="0" w:space="0" w:color="auto"/>
                        <w:left w:val="none" w:sz="0" w:space="0" w:color="auto"/>
                        <w:bottom w:val="none" w:sz="0" w:space="0" w:color="auto"/>
                        <w:right w:val="none" w:sz="0" w:space="0" w:color="auto"/>
                      </w:divBdr>
                      <w:divsChild>
                        <w:div w:id="1385638793">
                          <w:marLeft w:val="0"/>
                          <w:marRight w:val="0"/>
                          <w:marTop w:val="0"/>
                          <w:marBottom w:val="0"/>
                          <w:divBdr>
                            <w:top w:val="none" w:sz="0" w:space="0" w:color="auto"/>
                            <w:left w:val="none" w:sz="0" w:space="0" w:color="auto"/>
                            <w:bottom w:val="none" w:sz="0" w:space="0" w:color="auto"/>
                            <w:right w:val="none" w:sz="0" w:space="0" w:color="auto"/>
                          </w:divBdr>
                          <w:divsChild>
                            <w:div w:id="1688867114">
                              <w:marLeft w:val="0"/>
                              <w:marRight w:val="0"/>
                              <w:marTop w:val="0"/>
                              <w:marBottom w:val="0"/>
                              <w:divBdr>
                                <w:top w:val="none" w:sz="0" w:space="0" w:color="auto"/>
                                <w:left w:val="none" w:sz="0" w:space="0" w:color="auto"/>
                                <w:bottom w:val="none" w:sz="0" w:space="0" w:color="auto"/>
                                <w:right w:val="none" w:sz="0" w:space="0" w:color="auto"/>
                              </w:divBdr>
                            </w:div>
                            <w:div w:id="2099015412">
                              <w:marLeft w:val="0"/>
                              <w:marRight w:val="0"/>
                              <w:marTop w:val="0"/>
                              <w:marBottom w:val="0"/>
                              <w:divBdr>
                                <w:top w:val="none" w:sz="0" w:space="0" w:color="auto"/>
                                <w:left w:val="none" w:sz="0" w:space="0" w:color="auto"/>
                                <w:bottom w:val="none" w:sz="0" w:space="0" w:color="auto"/>
                                <w:right w:val="none" w:sz="0" w:space="0" w:color="auto"/>
                              </w:divBdr>
                            </w:div>
                            <w:div w:id="656569835">
                              <w:marLeft w:val="0"/>
                              <w:marRight w:val="0"/>
                              <w:marTop w:val="0"/>
                              <w:marBottom w:val="0"/>
                              <w:divBdr>
                                <w:top w:val="none" w:sz="0" w:space="0" w:color="auto"/>
                                <w:left w:val="none" w:sz="0" w:space="0" w:color="auto"/>
                                <w:bottom w:val="none" w:sz="0" w:space="0" w:color="auto"/>
                                <w:right w:val="none" w:sz="0" w:space="0" w:color="auto"/>
                              </w:divBdr>
                            </w:div>
                            <w:div w:id="1556354127">
                              <w:marLeft w:val="0"/>
                              <w:marRight w:val="0"/>
                              <w:marTop w:val="0"/>
                              <w:marBottom w:val="0"/>
                              <w:divBdr>
                                <w:top w:val="none" w:sz="0" w:space="0" w:color="auto"/>
                                <w:left w:val="none" w:sz="0" w:space="0" w:color="auto"/>
                                <w:bottom w:val="none" w:sz="0" w:space="0" w:color="auto"/>
                                <w:right w:val="none" w:sz="0" w:space="0" w:color="auto"/>
                              </w:divBdr>
                            </w:div>
                            <w:div w:id="956835985">
                              <w:marLeft w:val="0"/>
                              <w:marRight w:val="0"/>
                              <w:marTop w:val="0"/>
                              <w:marBottom w:val="0"/>
                              <w:divBdr>
                                <w:top w:val="none" w:sz="0" w:space="0" w:color="auto"/>
                                <w:left w:val="none" w:sz="0" w:space="0" w:color="auto"/>
                                <w:bottom w:val="none" w:sz="0" w:space="0" w:color="auto"/>
                                <w:right w:val="none" w:sz="0" w:space="0" w:color="auto"/>
                              </w:divBdr>
                            </w:div>
                          </w:divsChild>
                        </w:div>
                        <w:div w:id="1702051541">
                          <w:marLeft w:val="0"/>
                          <w:marRight w:val="0"/>
                          <w:marTop w:val="0"/>
                          <w:marBottom w:val="0"/>
                          <w:divBdr>
                            <w:top w:val="none" w:sz="0" w:space="0" w:color="auto"/>
                            <w:left w:val="none" w:sz="0" w:space="0" w:color="auto"/>
                            <w:bottom w:val="none" w:sz="0" w:space="0" w:color="auto"/>
                            <w:right w:val="none" w:sz="0" w:space="0" w:color="auto"/>
                          </w:divBdr>
                          <w:divsChild>
                            <w:div w:id="1173454812">
                              <w:marLeft w:val="0"/>
                              <w:marRight w:val="0"/>
                              <w:marTop w:val="0"/>
                              <w:marBottom w:val="0"/>
                              <w:divBdr>
                                <w:top w:val="none" w:sz="0" w:space="0" w:color="auto"/>
                                <w:left w:val="none" w:sz="0" w:space="0" w:color="auto"/>
                                <w:bottom w:val="none" w:sz="0" w:space="0" w:color="auto"/>
                                <w:right w:val="none" w:sz="0" w:space="0" w:color="auto"/>
                              </w:divBdr>
                            </w:div>
                            <w:div w:id="1144663067">
                              <w:marLeft w:val="0"/>
                              <w:marRight w:val="0"/>
                              <w:marTop w:val="0"/>
                              <w:marBottom w:val="0"/>
                              <w:divBdr>
                                <w:top w:val="none" w:sz="0" w:space="0" w:color="auto"/>
                                <w:left w:val="none" w:sz="0" w:space="0" w:color="auto"/>
                                <w:bottom w:val="none" w:sz="0" w:space="0" w:color="auto"/>
                                <w:right w:val="none" w:sz="0" w:space="0" w:color="auto"/>
                              </w:divBdr>
                            </w:div>
                            <w:div w:id="167840432">
                              <w:marLeft w:val="0"/>
                              <w:marRight w:val="0"/>
                              <w:marTop w:val="0"/>
                              <w:marBottom w:val="0"/>
                              <w:divBdr>
                                <w:top w:val="none" w:sz="0" w:space="0" w:color="auto"/>
                                <w:left w:val="none" w:sz="0" w:space="0" w:color="auto"/>
                                <w:bottom w:val="none" w:sz="0" w:space="0" w:color="auto"/>
                                <w:right w:val="none" w:sz="0" w:space="0" w:color="auto"/>
                              </w:divBdr>
                            </w:div>
                            <w:div w:id="472908230">
                              <w:marLeft w:val="0"/>
                              <w:marRight w:val="0"/>
                              <w:marTop w:val="0"/>
                              <w:marBottom w:val="0"/>
                              <w:divBdr>
                                <w:top w:val="none" w:sz="0" w:space="0" w:color="auto"/>
                                <w:left w:val="none" w:sz="0" w:space="0" w:color="auto"/>
                                <w:bottom w:val="none" w:sz="0" w:space="0" w:color="auto"/>
                                <w:right w:val="none" w:sz="0" w:space="0" w:color="auto"/>
                              </w:divBdr>
                            </w:div>
                            <w:div w:id="217012602">
                              <w:marLeft w:val="0"/>
                              <w:marRight w:val="0"/>
                              <w:marTop w:val="0"/>
                              <w:marBottom w:val="0"/>
                              <w:divBdr>
                                <w:top w:val="none" w:sz="0" w:space="0" w:color="auto"/>
                                <w:left w:val="none" w:sz="0" w:space="0" w:color="auto"/>
                                <w:bottom w:val="none" w:sz="0" w:space="0" w:color="auto"/>
                                <w:right w:val="none" w:sz="0" w:space="0" w:color="auto"/>
                              </w:divBdr>
                            </w:div>
                            <w:div w:id="1150559694">
                              <w:marLeft w:val="0"/>
                              <w:marRight w:val="0"/>
                              <w:marTop w:val="0"/>
                              <w:marBottom w:val="0"/>
                              <w:divBdr>
                                <w:top w:val="none" w:sz="0" w:space="0" w:color="auto"/>
                                <w:left w:val="none" w:sz="0" w:space="0" w:color="auto"/>
                                <w:bottom w:val="none" w:sz="0" w:space="0" w:color="auto"/>
                                <w:right w:val="none" w:sz="0" w:space="0" w:color="auto"/>
                              </w:divBdr>
                            </w:div>
                            <w:div w:id="1905137829">
                              <w:marLeft w:val="0"/>
                              <w:marRight w:val="0"/>
                              <w:marTop w:val="0"/>
                              <w:marBottom w:val="0"/>
                              <w:divBdr>
                                <w:top w:val="none" w:sz="0" w:space="0" w:color="auto"/>
                                <w:left w:val="none" w:sz="0" w:space="0" w:color="auto"/>
                                <w:bottom w:val="none" w:sz="0" w:space="0" w:color="auto"/>
                                <w:right w:val="none" w:sz="0" w:space="0" w:color="auto"/>
                              </w:divBdr>
                            </w:div>
                            <w:div w:id="18788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438799">
                      <w:marLeft w:val="0"/>
                      <w:marRight w:val="0"/>
                      <w:marTop w:val="0"/>
                      <w:marBottom w:val="0"/>
                      <w:divBdr>
                        <w:top w:val="none" w:sz="0" w:space="0" w:color="auto"/>
                        <w:left w:val="none" w:sz="0" w:space="0" w:color="auto"/>
                        <w:bottom w:val="none" w:sz="0" w:space="0" w:color="auto"/>
                        <w:right w:val="none" w:sz="0" w:space="0" w:color="auto"/>
                      </w:divBdr>
                      <w:divsChild>
                        <w:div w:id="1254972736">
                          <w:marLeft w:val="0"/>
                          <w:marRight w:val="0"/>
                          <w:marTop w:val="0"/>
                          <w:marBottom w:val="0"/>
                          <w:divBdr>
                            <w:top w:val="none" w:sz="0" w:space="0" w:color="auto"/>
                            <w:left w:val="none" w:sz="0" w:space="0" w:color="auto"/>
                            <w:bottom w:val="none" w:sz="0" w:space="0" w:color="auto"/>
                            <w:right w:val="none" w:sz="0" w:space="0" w:color="auto"/>
                          </w:divBdr>
                          <w:divsChild>
                            <w:div w:id="1342391865">
                              <w:marLeft w:val="0"/>
                              <w:marRight w:val="0"/>
                              <w:marTop w:val="0"/>
                              <w:marBottom w:val="0"/>
                              <w:divBdr>
                                <w:top w:val="none" w:sz="0" w:space="0" w:color="auto"/>
                                <w:left w:val="none" w:sz="0" w:space="0" w:color="auto"/>
                                <w:bottom w:val="none" w:sz="0" w:space="0" w:color="auto"/>
                                <w:right w:val="none" w:sz="0" w:space="0" w:color="auto"/>
                              </w:divBdr>
                            </w:div>
                            <w:div w:id="404230491">
                              <w:marLeft w:val="0"/>
                              <w:marRight w:val="0"/>
                              <w:marTop w:val="0"/>
                              <w:marBottom w:val="0"/>
                              <w:divBdr>
                                <w:top w:val="none" w:sz="0" w:space="0" w:color="auto"/>
                                <w:left w:val="none" w:sz="0" w:space="0" w:color="auto"/>
                                <w:bottom w:val="none" w:sz="0" w:space="0" w:color="auto"/>
                                <w:right w:val="none" w:sz="0" w:space="0" w:color="auto"/>
                              </w:divBdr>
                            </w:div>
                            <w:div w:id="1598754753">
                              <w:marLeft w:val="0"/>
                              <w:marRight w:val="0"/>
                              <w:marTop w:val="0"/>
                              <w:marBottom w:val="0"/>
                              <w:divBdr>
                                <w:top w:val="none" w:sz="0" w:space="0" w:color="auto"/>
                                <w:left w:val="none" w:sz="0" w:space="0" w:color="auto"/>
                                <w:bottom w:val="none" w:sz="0" w:space="0" w:color="auto"/>
                                <w:right w:val="none" w:sz="0" w:space="0" w:color="auto"/>
                              </w:divBdr>
                            </w:div>
                            <w:div w:id="1897425947">
                              <w:marLeft w:val="0"/>
                              <w:marRight w:val="0"/>
                              <w:marTop w:val="0"/>
                              <w:marBottom w:val="0"/>
                              <w:divBdr>
                                <w:top w:val="none" w:sz="0" w:space="0" w:color="auto"/>
                                <w:left w:val="none" w:sz="0" w:space="0" w:color="auto"/>
                                <w:bottom w:val="none" w:sz="0" w:space="0" w:color="auto"/>
                                <w:right w:val="none" w:sz="0" w:space="0" w:color="auto"/>
                              </w:divBdr>
                            </w:div>
                            <w:div w:id="2011985380">
                              <w:marLeft w:val="0"/>
                              <w:marRight w:val="0"/>
                              <w:marTop w:val="0"/>
                              <w:marBottom w:val="0"/>
                              <w:divBdr>
                                <w:top w:val="none" w:sz="0" w:space="0" w:color="auto"/>
                                <w:left w:val="none" w:sz="0" w:space="0" w:color="auto"/>
                                <w:bottom w:val="none" w:sz="0" w:space="0" w:color="auto"/>
                                <w:right w:val="none" w:sz="0" w:space="0" w:color="auto"/>
                              </w:divBdr>
                            </w:div>
                            <w:div w:id="1718239806">
                              <w:marLeft w:val="0"/>
                              <w:marRight w:val="0"/>
                              <w:marTop w:val="0"/>
                              <w:marBottom w:val="0"/>
                              <w:divBdr>
                                <w:top w:val="none" w:sz="0" w:space="0" w:color="auto"/>
                                <w:left w:val="none" w:sz="0" w:space="0" w:color="auto"/>
                                <w:bottom w:val="none" w:sz="0" w:space="0" w:color="auto"/>
                                <w:right w:val="none" w:sz="0" w:space="0" w:color="auto"/>
                              </w:divBdr>
                            </w:div>
                            <w:div w:id="1566598099">
                              <w:marLeft w:val="0"/>
                              <w:marRight w:val="0"/>
                              <w:marTop w:val="0"/>
                              <w:marBottom w:val="0"/>
                              <w:divBdr>
                                <w:top w:val="none" w:sz="0" w:space="0" w:color="auto"/>
                                <w:left w:val="none" w:sz="0" w:space="0" w:color="auto"/>
                                <w:bottom w:val="none" w:sz="0" w:space="0" w:color="auto"/>
                                <w:right w:val="none" w:sz="0" w:space="0" w:color="auto"/>
                              </w:divBdr>
                            </w:div>
                            <w:div w:id="767580602">
                              <w:marLeft w:val="0"/>
                              <w:marRight w:val="0"/>
                              <w:marTop w:val="0"/>
                              <w:marBottom w:val="0"/>
                              <w:divBdr>
                                <w:top w:val="none" w:sz="0" w:space="0" w:color="auto"/>
                                <w:left w:val="none" w:sz="0" w:space="0" w:color="auto"/>
                                <w:bottom w:val="none" w:sz="0" w:space="0" w:color="auto"/>
                                <w:right w:val="none" w:sz="0" w:space="0" w:color="auto"/>
                              </w:divBdr>
                            </w:div>
                            <w:div w:id="1756591698">
                              <w:marLeft w:val="0"/>
                              <w:marRight w:val="0"/>
                              <w:marTop w:val="0"/>
                              <w:marBottom w:val="0"/>
                              <w:divBdr>
                                <w:top w:val="none" w:sz="0" w:space="0" w:color="auto"/>
                                <w:left w:val="none" w:sz="0" w:space="0" w:color="auto"/>
                                <w:bottom w:val="none" w:sz="0" w:space="0" w:color="auto"/>
                                <w:right w:val="none" w:sz="0" w:space="0" w:color="auto"/>
                              </w:divBdr>
                            </w:div>
                          </w:divsChild>
                        </w:div>
                        <w:div w:id="538663683">
                          <w:marLeft w:val="0"/>
                          <w:marRight w:val="0"/>
                          <w:marTop w:val="0"/>
                          <w:marBottom w:val="0"/>
                          <w:divBdr>
                            <w:top w:val="none" w:sz="0" w:space="0" w:color="auto"/>
                            <w:left w:val="none" w:sz="0" w:space="0" w:color="auto"/>
                            <w:bottom w:val="none" w:sz="0" w:space="0" w:color="auto"/>
                            <w:right w:val="none" w:sz="0" w:space="0" w:color="auto"/>
                          </w:divBdr>
                          <w:divsChild>
                            <w:div w:id="160972336">
                              <w:marLeft w:val="0"/>
                              <w:marRight w:val="0"/>
                              <w:marTop w:val="0"/>
                              <w:marBottom w:val="0"/>
                              <w:divBdr>
                                <w:top w:val="none" w:sz="0" w:space="0" w:color="auto"/>
                                <w:left w:val="none" w:sz="0" w:space="0" w:color="auto"/>
                                <w:bottom w:val="none" w:sz="0" w:space="0" w:color="auto"/>
                                <w:right w:val="none" w:sz="0" w:space="0" w:color="auto"/>
                              </w:divBdr>
                            </w:div>
                            <w:div w:id="1248658673">
                              <w:marLeft w:val="0"/>
                              <w:marRight w:val="0"/>
                              <w:marTop w:val="0"/>
                              <w:marBottom w:val="0"/>
                              <w:divBdr>
                                <w:top w:val="none" w:sz="0" w:space="0" w:color="auto"/>
                                <w:left w:val="none" w:sz="0" w:space="0" w:color="auto"/>
                                <w:bottom w:val="none" w:sz="0" w:space="0" w:color="auto"/>
                                <w:right w:val="none" w:sz="0" w:space="0" w:color="auto"/>
                              </w:divBdr>
                            </w:div>
                            <w:div w:id="220287756">
                              <w:marLeft w:val="0"/>
                              <w:marRight w:val="0"/>
                              <w:marTop w:val="0"/>
                              <w:marBottom w:val="0"/>
                              <w:divBdr>
                                <w:top w:val="none" w:sz="0" w:space="0" w:color="auto"/>
                                <w:left w:val="none" w:sz="0" w:space="0" w:color="auto"/>
                                <w:bottom w:val="none" w:sz="0" w:space="0" w:color="auto"/>
                                <w:right w:val="none" w:sz="0" w:space="0" w:color="auto"/>
                              </w:divBdr>
                            </w:div>
                            <w:div w:id="561521808">
                              <w:marLeft w:val="0"/>
                              <w:marRight w:val="0"/>
                              <w:marTop w:val="0"/>
                              <w:marBottom w:val="0"/>
                              <w:divBdr>
                                <w:top w:val="none" w:sz="0" w:space="0" w:color="auto"/>
                                <w:left w:val="none" w:sz="0" w:space="0" w:color="auto"/>
                                <w:bottom w:val="none" w:sz="0" w:space="0" w:color="auto"/>
                                <w:right w:val="none" w:sz="0" w:space="0" w:color="auto"/>
                              </w:divBdr>
                            </w:div>
                            <w:div w:id="869879349">
                              <w:marLeft w:val="0"/>
                              <w:marRight w:val="0"/>
                              <w:marTop w:val="0"/>
                              <w:marBottom w:val="0"/>
                              <w:divBdr>
                                <w:top w:val="none" w:sz="0" w:space="0" w:color="auto"/>
                                <w:left w:val="none" w:sz="0" w:space="0" w:color="auto"/>
                                <w:bottom w:val="none" w:sz="0" w:space="0" w:color="auto"/>
                                <w:right w:val="none" w:sz="0" w:space="0" w:color="auto"/>
                              </w:divBdr>
                            </w:div>
                            <w:div w:id="172772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501697">
                      <w:marLeft w:val="0"/>
                      <w:marRight w:val="0"/>
                      <w:marTop w:val="0"/>
                      <w:marBottom w:val="0"/>
                      <w:divBdr>
                        <w:top w:val="none" w:sz="0" w:space="0" w:color="auto"/>
                        <w:left w:val="none" w:sz="0" w:space="0" w:color="auto"/>
                        <w:bottom w:val="none" w:sz="0" w:space="0" w:color="auto"/>
                        <w:right w:val="none" w:sz="0" w:space="0" w:color="auto"/>
                      </w:divBdr>
                      <w:divsChild>
                        <w:div w:id="1907494780">
                          <w:marLeft w:val="0"/>
                          <w:marRight w:val="0"/>
                          <w:marTop w:val="0"/>
                          <w:marBottom w:val="0"/>
                          <w:divBdr>
                            <w:top w:val="none" w:sz="0" w:space="0" w:color="auto"/>
                            <w:left w:val="none" w:sz="0" w:space="0" w:color="auto"/>
                            <w:bottom w:val="none" w:sz="0" w:space="0" w:color="auto"/>
                            <w:right w:val="none" w:sz="0" w:space="0" w:color="auto"/>
                          </w:divBdr>
                          <w:divsChild>
                            <w:div w:id="1170483124">
                              <w:marLeft w:val="0"/>
                              <w:marRight w:val="0"/>
                              <w:marTop w:val="0"/>
                              <w:marBottom w:val="0"/>
                              <w:divBdr>
                                <w:top w:val="none" w:sz="0" w:space="0" w:color="auto"/>
                                <w:left w:val="none" w:sz="0" w:space="0" w:color="auto"/>
                                <w:bottom w:val="none" w:sz="0" w:space="0" w:color="auto"/>
                                <w:right w:val="none" w:sz="0" w:space="0" w:color="auto"/>
                              </w:divBdr>
                            </w:div>
                            <w:div w:id="1048842784">
                              <w:marLeft w:val="0"/>
                              <w:marRight w:val="0"/>
                              <w:marTop w:val="0"/>
                              <w:marBottom w:val="0"/>
                              <w:divBdr>
                                <w:top w:val="none" w:sz="0" w:space="0" w:color="auto"/>
                                <w:left w:val="none" w:sz="0" w:space="0" w:color="auto"/>
                                <w:bottom w:val="none" w:sz="0" w:space="0" w:color="auto"/>
                                <w:right w:val="none" w:sz="0" w:space="0" w:color="auto"/>
                              </w:divBdr>
                              <w:divsChild>
                                <w:div w:id="1169902374">
                                  <w:marLeft w:val="0"/>
                                  <w:marRight w:val="0"/>
                                  <w:marTop w:val="0"/>
                                  <w:marBottom w:val="0"/>
                                  <w:divBdr>
                                    <w:top w:val="none" w:sz="0" w:space="0" w:color="auto"/>
                                    <w:left w:val="none" w:sz="0" w:space="0" w:color="auto"/>
                                    <w:bottom w:val="none" w:sz="0" w:space="0" w:color="auto"/>
                                    <w:right w:val="none" w:sz="0" w:space="0" w:color="auto"/>
                                  </w:divBdr>
                                </w:div>
                                <w:div w:id="201015462">
                                  <w:marLeft w:val="0"/>
                                  <w:marRight w:val="0"/>
                                  <w:marTop w:val="0"/>
                                  <w:marBottom w:val="0"/>
                                  <w:divBdr>
                                    <w:top w:val="none" w:sz="0" w:space="0" w:color="auto"/>
                                    <w:left w:val="none" w:sz="0" w:space="0" w:color="auto"/>
                                    <w:bottom w:val="none" w:sz="0" w:space="0" w:color="auto"/>
                                    <w:right w:val="none" w:sz="0" w:space="0" w:color="auto"/>
                                  </w:divBdr>
                                </w:div>
                              </w:divsChild>
                            </w:div>
                            <w:div w:id="1519656594">
                              <w:marLeft w:val="0"/>
                              <w:marRight w:val="0"/>
                              <w:marTop w:val="0"/>
                              <w:marBottom w:val="0"/>
                              <w:divBdr>
                                <w:top w:val="none" w:sz="0" w:space="0" w:color="auto"/>
                                <w:left w:val="none" w:sz="0" w:space="0" w:color="auto"/>
                                <w:bottom w:val="none" w:sz="0" w:space="0" w:color="auto"/>
                                <w:right w:val="none" w:sz="0" w:space="0" w:color="auto"/>
                              </w:divBdr>
                              <w:divsChild>
                                <w:div w:id="1444766140">
                                  <w:marLeft w:val="0"/>
                                  <w:marRight w:val="0"/>
                                  <w:marTop w:val="0"/>
                                  <w:marBottom w:val="0"/>
                                  <w:divBdr>
                                    <w:top w:val="none" w:sz="0" w:space="0" w:color="auto"/>
                                    <w:left w:val="none" w:sz="0" w:space="0" w:color="auto"/>
                                    <w:bottom w:val="none" w:sz="0" w:space="0" w:color="auto"/>
                                    <w:right w:val="none" w:sz="0" w:space="0" w:color="auto"/>
                                  </w:divBdr>
                                </w:div>
                                <w:div w:id="2117283008">
                                  <w:marLeft w:val="0"/>
                                  <w:marRight w:val="0"/>
                                  <w:marTop w:val="0"/>
                                  <w:marBottom w:val="0"/>
                                  <w:divBdr>
                                    <w:top w:val="none" w:sz="0" w:space="0" w:color="auto"/>
                                    <w:left w:val="none" w:sz="0" w:space="0" w:color="auto"/>
                                    <w:bottom w:val="none" w:sz="0" w:space="0" w:color="auto"/>
                                    <w:right w:val="none" w:sz="0" w:space="0" w:color="auto"/>
                                  </w:divBdr>
                                </w:div>
                              </w:divsChild>
                            </w:div>
                            <w:div w:id="1314024488">
                              <w:marLeft w:val="0"/>
                              <w:marRight w:val="0"/>
                              <w:marTop w:val="0"/>
                              <w:marBottom w:val="0"/>
                              <w:divBdr>
                                <w:top w:val="none" w:sz="0" w:space="0" w:color="auto"/>
                                <w:left w:val="none" w:sz="0" w:space="0" w:color="auto"/>
                                <w:bottom w:val="none" w:sz="0" w:space="0" w:color="auto"/>
                                <w:right w:val="none" w:sz="0" w:space="0" w:color="auto"/>
                              </w:divBdr>
                              <w:divsChild>
                                <w:div w:id="1707171833">
                                  <w:marLeft w:val="0"/>
                                  <w:marRight w:val="0"/>
                                  <w:marTop w:val="0"/>
                                  <w:marBottom w:val="0"/>
                                  <w:divBdr>
                                    <w:top w:val="none" w:sz="0" w:space="0" w:color="auto"/>
                                    <w:left w:val="none" w:sz="0" w:space="0" w:color="auto"/>
                                    <w:bottom w:val="none" w:sz="0" w:space="0" w:color="auto"/>
                                    <w:right w:val="none" w:sz="0" w:space="0" w:color="auto"/>
                                  </w:divBdr>
                                </w:div>
                                <w:div w:id="8507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259936">
                          <w:marLeft w:val="0"/>
                          <w:marRight w:val="0"/>
                          <w:marTop w:val="0"/>
                          <w:marBottom w:val="0"/>
                          <w:divBdr>
                            <w:top w:val="none" w:sz="0" w:space="0" w:color="auto"/>
                            <w:left w:val="none" w:sz="0" w:space="0" w:color="auto"/>
                            <w:bottom w:val="none" w:sz="0" w:space="0" w:color="auto"/>
                            <w:right w:val="none" w:sz="0" w:space="0" w:color="auto"/>
                          </w:divBdr>
                          <w:divsChild>
                            <w:div w:id="576476019">
                              <w:marLeft w:val="0"/>
                              <w:marRight w:val="0"/>
                              <w:marTop w:val="0"/>
                              <w:marBottom w:val="0"/>
                              <w:divBdr>
                                <w:top w:val="none" w:sz="0" w:space="0" w:color="auto"/>
                                <w:left w:val="none" w:sz="0" w:space="0" w:color="auto"/>
                                <w:bottom w:val="none" w:sz="0" w:space="0" w:color="auto"/>
                                <w:right w:val="none" w:sz="0" w:space="0" w:color="auto"/>
                              </w:divBdr>
                            </w:div>
                            <w:div w:id="1252008002">
                              <w:marLeft w:val="0"/>
                              <w:marRight w:val="0"/>
                              <w:marTop w:val="0"/>
                              <w:marBottom w:val="0"/>
                              <w:divBdr>
                                <w:top w:val="none" w:sz="0" w:space="0" w:color="auto"/>
                                <w:left w:val="none" w:sz="0" w:space="0" w:color="auto"/>
                                <w:bottom w:val="none" w:sz="0" w:space="0" w:color="auto"/>
                                <w:right w:val="none" w:sz="0" w:space="0" w:color="auto"/>
                              </w:divBdr>
                              <w:divsChild>
                                <w:div w:id="2035156791">
                                  <w:marLeft w:val="0"/>
                                  <w:marRight w:val="0"/>
                                  <w:marTop w:val="0"/>
                                  <w:marBottom w:val="0"/>
                                  <w:divBdr>
                                    <w:top w:val="none" w:sz="0" w:space="0" w:color="auto"/>
                                    <w:left w:val="none" w:sz="0" w:space="0" w:color="auto"/>
                                    <w:bottom w:val="none" w:sz="0" w:space="0" w:color="auto"/>
                                    <w:right w:val="none" w:sz="0" w:space="0" w:color="auto"/>
                                  </w:divBdr>
                                </w:div>
                                <w:div w:id="1600216809">
                                  <w:marLeft w:val="0"/>
                                  <w:marRight w:val="0"/>
                                  <w:marTop w:val="0"/>
                                  <w:marBottom w:val="0"/>
                                  <w:divBdr>
                                    <w:top w:val="none" w:sz="0" w:space="0" w:color="auto"/>
                                    <w:left w:val="none" w:sz="0" w:space="0" w:color="auto"/>
                                    <w:bottom w:val="none" w:sz="0" w:space="0" w:color="auto"/>
                                    <w:right w:val="none" w:sz="0" w:space="0" w:color="auto"/>
                                  </w:divBdr>
                                </w:div>
                                <w:div w:id="907378242">
                                  <w:marLeft w:val="0"/>
                                  <w:marRight w:val="0"/>
                                  <w:marTop w:val="0"/>
                                  <w:marBottom w:val="0"/>
                                  <w:divBdr>
                                    <w:top w:val="none" w:sz="0" w:space="0" w:color="auto"/>
                                    <w:left w:val="none" w:sz="0" w:space="0" w:color="auto"/>
                                    <w:bottom w:val="none" w:sz="0" w:space="0" w:color="auto"/>
                                    <w:right w:val="none" w:sz="0" w:space="0" w:color="auto"/>
                                  </w:divBdr>
                                </w:div>
                                <w:div w:id="1171263845">
                                  <w:marLeft w:val="0"/>
                                  <w:marRight w:val="0"/>
                                  <w:marTop w:val="0"/>
                                  <w:marBottom w:val="0"/>
                                  <w:divBdr>
                                    <w:top w:val="none" w:sz="0" w:space="0" w:color="auto"/>
                                    <w:left w:val="none" w:sz="0" w:space="0" w:color="auto"/>
                                    <w:bottom w:val="none" w:sz="0" w:space="0" w:color="auto"/>
                                    <w:right w:val="none" w:sz="0" w:space="0" w:color="auto"/>
                                  </w:divBdr>
                                </w:div>
                                <w:div w:id="1847742772">
                                  <w:marLeft w:val="0"/>
                                  <w:marRight w:val="0"/>
                                  <w:marTop w:val="0"/>
                                  <w:marBottom w:val="0"/>
                                  <w:divBdr>
                                    <w:top w:val="none" w:sz="0" w:space="0" w:color="auto"/>
                                    <w:left w:val="none" w:sz="0" w:space="0" w:color="auto"/>
                                    <w:bottom w:val="none" w:sz="0" w:space="0" w:color="auto"/>
                                    <w:right w:val="none" w:sz="0" w:space="0" w:color="auto"/>
                                  </w:divBdr>
                                </w:div>
                              </w:divsChild>
                            </w:div>
                            <w:div w:id="622612068">
                              <w:marLeft w:val="0"/>
                              <w:marRight w:val="0"/>
                              <w:marTop w:val="0"/>
                              <w:marBottom w:val="0"/>
                              <w:divBdr>
                                <w:top w:val="none" w:sz="0" w:space="0" w:color="auto"/>
                                <w:left w:val="none" w:sz="0" w:space="0" w:color="auto"/>
                                <w:bottom w:val="none" w:sz="0" w:space="0" w:color="auto"/>
                                <w:right w:val="none" w:sz="0" w:space="0" w:color="auto"/>
                              </w:divBdr>
                            </w:div>
                            <w:div w:id="1266384156">
                              <w:marLeft w:val="0"/>
                              <w:marRight w:val="0"/>
                              <w:marTop w:val="0"/>
                              <w:marBottom w:val="0"/>
                              <w:divBdr>
                                <w:top w:val="none" w:sz="0" w:space="0" w:color="auto"/>
                                <w:left w:val="none" w:sz="0" w:space="0" w:color="auto"/>
                                <w:bottom w:val="none" w:sz="0" w:space="0" w:color="auto"/>
                                <w:right w:val="none" w:sz="0" w:space="0" w:color="auto"/>
                              </w:divBdr>
                            </w:div>
                            <w:div w:id="1410037440">
                              <w:marLeft w:val="0"/>
                              <w:marRight w:val="0"/>
                              <w:marTop w:val="0"/>
                              <w:marBottom w:val="0"/>
                              <w:divBdr>
                                <w:top w:val="none" w:sz="0" w:space="0" w:color="auto"/>
                                <w:left w:val="none" w:sz="0" w:space="0" w:color="auto"/>
                                <w:bottom w:val="none" w:sz="0" w:space="0" w:color="auto"/>
                                <w:right w:val="none" w:sz="0" w:space="0" w:color="auto"/>
                              </w:divBdr>
                            </w:div>
                            <w:div w:id="1217081076">
                              <w:marLeft w:val="0"/>
                              <w:marRight w:val="0"/>
                              <w:marTop w:val="0"/>
                              <w:marBottom w:val="0"/>
                              <w:divBdr>
                                <w:top w:val="none" w:sz="0" w:space="0" w:color="auto"/>
                                <w:left w:val="none" w:sz="0" w:space="0" w:color="auto"/>
                                <w:bottom w:val="none" w:sz="0" w:space="0" w:color="auto"/>
                                <w:right w:val="none" w:sz="0" w:space="0" w:color="auto"/>
                              </w:divBdr>
                            </w:div>
                            <w:div w:id="1351369098">
                              <w:marLeft w:val="0"/>
                              <w:marRight w:val="0"/>
                              <w:marTop w:val="0"/>
                              <w:marBottom w:val="0"/>
                              <w:divBdr>
                                <w:top w:val="none" w:sz="0" w:space="0" w:color="auto"/>
                                <w:left w:val="none" w:sz="0" w:space="0" w:color="auto"/>
                                <w:bottom w:val="none" w:sz="0" w:space="0" w:color="auto"/>
                                <w:right w:val="none" w:sz="0" w:space="0" w:color="auto"/>
                              </w:divBdr>
                            </w:div>
                            <w:div w:id="1642418967">
                              <w:marLeft w:val="0"/>
                              <w:marRight w:val="0"/>
                              <w:marTop w:val="0"/>
                              <w:marBottom w:val="0"/>
                              <w:divBdr>
                                <w:top w:val="none" w:sz="0" w:space="0" w:color="auto"/>
                                <w:left w:val="none" w:sz="0" w:space="0" w:color="auto"/>
                                <w:bottom w:val="none" w:sz="0" w:space="0" w:color="auto"/>
                                <w:right w:val="none" w:sz="0" w:space="0" w:color="auto"/>
                              </w:divBdr>
                            </w:div>
                            <w:div w:id="717046107">
                              <w:marLeft w:val="0"/>
                              <w:marRight w:val="0"/>
                              <w:marTop w:val="0"/>
                              <w:marBottom w:val="0"/>
                              <w:divBdr>
                                <w:top w:val="none" w:sz="0" w:space="0" w:color="auto"/>
                                <w:left w:val="none" w:sz="0" w:space="0" w:color="auto"/>
                                <w:bottom w:val="none" w:sz="0" w:space="0" w:color="auto"/>
                                <w:right w:val="none" w:sz="0" w:space="0" w:color="auto"/>
                              </w:divBdr>
                            </w:div>
                          </w:divsChild>
                        </w:div>
                        <w:div w:id="894198440">
                          <w:marLeft w:val="0"/>
                          <w:marRight w:val="0"/>
                          <w:marTop w:val="0"/>
                          <w:marBottom w:val="0"/>
                          <w:divBdr>
                            <w:top w:val="none" w:sz="0" w:space="0" w:color="auto"/>
                            <w:left w:val="none" w:sz="0" w:space="0" w:color="auto"/>
                            <w:bottom w:val="none" w:sz="0" w:space="0" w:color="auto"/>
                            <w:right w:val="none" w:sz="0" w:space="0" w:color="auto"/>
                          </w:divBdr>
                          <w:divsChild>
                            <w:div w:id="2005668883">
                              <w:marLeft w:val="0"/>
                              <w:marRight w:val="0"/>
                              <w:marTop w:val="0"/>
                              <w:marBottom w:val="0"/>
                              <w:divBdr>
                                <w:top w:val="none" w:sz="0" w:space="0" w:color="auto"/>
                                <w:left w:val="none" w:sz="0" w:space="0" w:color="auto"/>
                                <w:bottom w:val="none" w:sz="0" w:space="0" w:color="auto"/>
                                <w:right w:val="none" w:sz="0" w:space="0" w:color="auto"/>
                              </w:divBdr>
                              <w:divsChild>
                                <w:div w:id="316499252">
                                  <w:marLeft w:val="0"/>
                                  <w:marRight w:val="0"/>
                                  <w:marTop w:val="0"/>
                                  <w:marBottom w:val="0"/>
                                  <w:divBdr>
                                    <w:top w:val="none" w:sz="0" w:space="0" w:color="auto"/>
                                    <w:left w:val="none" w:sz="0" w:space="0" w:color="auto"/>
                                    <w:bottom w:val="none" w:sz="0" w:space="0" w:color="auto"/>
                                    <w:right w:val="none" w:sz="0" w:space="0" w:color="auto"/>
                                  </w:divBdr>
                                </w:div>
                                <w:div w:id="738527274">
                                  <w:marLeft w:val="0"/>
                                  <w:marRight w:val="0"/>
                                  <w:marTop w:val="0"/>
                                  <w:marBottom w:val="0"/>
                                  <w:divBdr>
                                    <w:top w:val="none" w:sz="0" w:space="0" w:color="auto"/>
                                    <w:left w:val="none" w:sz="0" w:space="0" w:color="auto"/>
                                    <w:bottom w:val="none" w:sz="0" w:space="0" w:color="auto"/>
                                    <w:right w:val="none" w:sz="0" w:space="0" w:color="auto"/>
                                  </w:divBdr>
                                </w:div>
                                <w:div w:id="1023674095">
                                  <w:marLeft w:val="0"/>
                                  <w:marRight w:val="0"/>
                                  <w:marTop w:val="0"/>
                                  <w:marBottom w:val="0"/>
                                  <w:divBdr>
                                    <w:top w:val="none" w:sz="0" w:space="0" w:color="auto"/>
                                    <w:left w:val="none" w:sz="0" w:space="0" w:color="auto"/>
                                    <w:bottom w:val="none" w:sz="0" w:space="0" w:color="auto"/>
                                    <w:right w:val="none" w:sz="0" w:space="0" w:color="auto"/>
                                  </w:divBdr>
                                </w:div>
                              </w:divsChild>
                            </w:div>
                            <w:div w:id="786193533">
                              <w:marLeft w:val="0"/>
                              <w:marRight w:val="0"/>
                              <w:marTop w:val="0"/>
                              <w:marBottom w:val="0"/>
                              <w:divBdr>
                                <w:top w:val="none" w:sz="0" w:space="0" w:color="auto"/>
                                <w:left w:val="none" w:sz="0" w:space="0" w:color="auto"/>
                                <w:bottom w:val="none" w:sz="0" w:space="0" w:color="auto"/>
                                <w:right w:val="none" w:sz="0" w:space="0" w:color="auto"/>
                              </w:divBdr>
                            </w:div>
                            <w:div w:id="1502350473">
                              <w:marLeft w:val="0"/>
                              <w:marRight w:val="0"/>
                              <w:marTop w:val="0"/>
                              <w:marBottom w:val="0"/>
                              <w:divBdr>
                                <w:top w:val="none" w:sz="0" w:space="0" w:color="auto"/>
                                <w:left w:val="none" w:sz="0" w:space="0" w:color="auto"/>
                                <w:bottom w:val="none" w:sz="0" w:space="0" w:color="auto"/>
                                <w:right w:val="none" w:sz="0" w:space="0" w:color="auto"/>
                              </w:divBdr>
                            </w:div>
                            <w:div w:id="2106878084">
                              <w:marLeft w:val="0"/>
                              <w:marRight w:val="0"/>
                              <w:marTop w:val="0"/>
                              <w:marBottom w:val="0"/>
                              <w:divBdr>
                                <w:top w:val="none" w:sz="0" w:space="0" w:color="auto"/>
                                <w:left w:val="none" w:sz="0" w:space="0" w:color="auto"/>
                                <w:bottom w:val="none" w:sz="0" w:space="0" w:color="auto"/>
                                <w:right w:val="none" w:sz="0" w:space="0" w:color="auto"/>
                              </w:divBdr>
                            </w:div>
                          </w:divsChild>
                        </w:div>
                        <w:div w:id="1809785209">
                          <w:marLeft w:val="0"/>
                          <w:marRight w:val="0"/>
                          <w:marTop w:val="0"/>
                          <w:marBottom w:val="0"/>
                          <w:divBdr>
                            <w:top w:val="none" w:sz="0" w:space="0" w:color="auto"/>
                            <w:left w:val="none" w:sz="0" w:space="0" w:color="auto"/>
                            <w:bottom w:val="none" w:sz="0" w:space="0" w:color="auto"/>
                            <w:right w:val="none" w:sz="0" w:space="0" w:color="auto"/>
                          </w:divBdr>
                          <w:divsChild>
                            <w:div w:id="1671711502">
                              <w:marLeft w:val="0"/>
                              <w:marRight w:val="0"/>
                              <w:marTop w:val="0"/>
                              <w:marBottom w:val="0"/>
                              <w:divBdr>
                                <w:top w:val="none" w:sz="0" w:space="0" w:color="auto"/>
                                <w:left w:val="none" w:sz="0" w:space="0" w:color="auto"/>
                                <w:bottom w:val="none" w:sz="0" w:space="0" w:color="auto"/>
                                <w:right w:val="none" w:sz="0" w:space="0" w:color="auto"/>
                              </w:divBdr>
                            </w:div>
                            <w:div w:id="476605062">
                              <w:marLeft w:val="0"/>
                              <w:marRight w:val="0"/>
                              <w:marTop w:val="0"/>
                              <w:marBottom w:val="0"/>
                              <w:divBdr>
                                <w:top w:val="none" w:sz="0" w:space="0" w:color="auto"/>
                                <w:left w:val="none" w:sz="0" w:space="0" w:color="auto"/>
                                <w:bottom w:val="none" w:sz="0" w:space="0" w:color="auto"/>
                                <w:right w:val="none" w:sz="0" w:space="0" w:color="auto"/>
                              </w:divBdr>
                              <w:divsChild>
                                <w:div w:id="1936087477">
                                  <w:marLeft w:val="0"/>
                                  <w:marRight w:val="0"/>
                                  <w:marTop w:val="0"/>
                                  <w:marBottom w:val="0"/>
                                  <w:divBdr>
                                    <w:top w:val="none" w:sz="0" w:space="0" w:color="auto"/>
                                    <w:left w:val="none" w:sz="0" w:space="0" w:color="auto"/>
                                    <w:bottom w:val="none" w:sz="0" w:space="0" w:color="auto"/>
                                    <w:right w:val="none" w:sz="0" w:space="0" w:color="auto"/>
                                  </w:divBdr>
                                </w:div>
                                <w:div w:id="506140623">
                                  <w:marLeft w:val="0"/>
                                  <w:marRight w:val="0"/>
                                  <w:marTop w:val="0"/>
                                  <w:marBottom w:val="0"/>
                                  <w:divBdr>
                                    <w:top w:val="none" w:sz="0" w:space="0" w:color="auto"/>
                                    <w:left w:val="none" w:sz="0" w:space="0" w:color="auto"/>
                                    <w:bottom w:val="none" w:sz="0" w:space="0" w:color="auto"/>
                                    <w:right w:val="none" w:sz="0" w:space="0" w:color="auto"/>
                                  </w:divBdr>
                                </w:div>
                                <w:div w:id="1718505633">
                                  <w:marLeft w:val="0"/>
                                  <w:marRight w:val="0"/>
                                  <w:marTop w:val="0"/>
                                  <w:marBottom w:val="0"/>
                                  <w:divBdr>
                                    <w:top w:val="none" w:sz="0" w:space="0" w:color="auto"/>
                                    <w:left w:val="none" w:sz="0" w:space="0" w:color="auto"/>
                                    <w:bottom w:val="none" w:sz="0" w:space="0" w:color="auto"/>
                                    <w:right w:val="none" w:sz="0" w:space="0" w:color="auto"/>
                                  </w:divBdr>
                                </w:div>
                                <w:div w:id="1238704764">
                                  <w:marLeft w:val="0"/>
                                  <w:marRight w:val="0"/>
                                  <w:marTop w:val="0"/>
                                  <w:marBottom w:val="0"/>
                                  <w:divBdr>
                                    <w:top w:val="none" w:sz="0" w:space="0" w:color="auto"/>
                                    <w:left w:val="none" w:sz="0" w:space="0" w:color="auto"/>
                                    <w:bottom w:val="none" w:sz="0" w:space="0" w:color="auto"/>
                                    <w:right w:val="none" w:sz="0" w:space="0" w:color="auto"/>
                                  </w:divBdr>
                                </w:div>
                                <w:div w:id="1889293412">
                                  <w:marLeft w:val="0"/>
                                  <w:marRight w:val="0"/>
                                  <w:marTop w:val="0"/>
                                  <w:marBottom w:val="0"/>
                                  <w:divBdr>
                                    <w:top w:val="none" w:sz="0" w:space="0" w:color="auto"/>
                                    <w:left w:val="none" w:sz="0" w:space="0" w:color="auto"/>
                                    <w:bottom w:val="none" w:sz="0" w:space="0" w:color="auto"/>
                                    <w:right w:val="none" w:sz="0" w:space="0" w:color="auto"/>
                                  </w:divBdr>
                                </w:div>
                                <w:div w:id="557519238">
                                  <w:marLeft w:val="0"/>
                                  <w:marRight w:val="0"/>
                                  <w:marTop w:val="0"/>
                                  <w:marBottom w:val="0"/>
                                  <w:divBdr>
                                    <w:top w:val="none" w:sz="0" w:space="0" w:color="auto"/>
                                    <w:left w:val="none" w:sz="0" w:space="0" w:color="auto"/>
                                    <w:bottom w:val="none" w:sz="0" w:space="0" w:color="auto"/>
                                    <w:right w:val="none" w:sz="0" w:space="0" w:color="auto"/>
                                  </w:divBdr>
                                </w:div>
                                <w:div w:id="1260018341">
                                  <w:marLeft w:val="0"/>
                                  <w:marRight w:val="0"/>
                                  <w:marTop w:val="0"/>
                                  <w:marBottom w:val="0"/>
                                  <w:divBdr>
                                    <w:top w:val="none" w:sz="0" w:space="0" w:color="auto"/>
                                    <w:left w:val="none" w:sz="0" w:space="0" w:color="auto"/>
                                    <w:bottom w:val="none" w:sz="0" w:space="0" w:color="auto"/>
                                    <w:right w:val="none" w:sz="0" w:space="0" w:color="auto"/>
                                  </w:divBdr>
                                </w:div>
                              </w:divsChild>
                            </w:div>
                            <w:div w:id="1214346927">
                              <w:marLeft w:val="0"/>
                              <w:marRight w:val="0"/>
                              <w:marTop w:val="0"/>
                              <w:marBottom w:val="0"/>
                              <w:divBdr>
                                <w:top w:val="none" w:sz="0" w:space="0" w:color="auto"/>
                                <w:left w:val="none" w:sz="0" w:space="0" w:color="auto"/>
                                <w:bottom w:val="none" w:sz="0" w:space="0" w:color="auto"/>
                                <w:right w:val="none" w:sz="0" w:space="0" w:color="auto"/>
                              </w:divBdr>
                            </w:div>
                            <w:div w:id="1683362153">
                              <w:marLeft w:val="0"/>
                              <w:marRight w:val="0"/>
                              <w:marTop w:val="0"/>
                              <w:marBottom w:val="0"/>
                              <w:divBdr>
                                <w:top w:val="none" w:sz="0" w:space="0" w:color="auto"/>
                                <w:left w:val="none" w:sz="0" w:space="0" w:color="auto"/>
                                <w:bottom w:val="none" w:sz="0" w:space="0" w:color="auto"/>
                                <w:right w:val="none" w:sz="0" w:space="0" w:color="auto"/>
                              </w:divBdr>
                              <w:divsChild>
                                <w:div w:id="1257713022">
                                  <w:marLeft w:val="0"/>
                                  <w:marRight w:val="0"/>
                                  <w:marTop w:val="0"/>
                                  <w:marBottom w:val="0"/>
                                  <w:divBdr>
                                    <w:top w:val="none" w:sz="0" w:space="0" w:color="auto"/>
                                    <w:left w:val="none" w:sz="0" w:space="0" w:color="auto"/>
                                    <w:bottom w:val="none" w:sz="0" w:space="0" w:color="auto"/>
                                    <w:right w:val="none" w:sz="0" w:space="0" w:color="auto"/>
                                  </w:divBdr>
                                </w:div>
                                <w:div w:id="1391423342">
                                  <w:marLeft w:val="0"/>
                                  <w:marRight w:val="0"/>
                                  <w:marTop w:val="0"/>
                                  <w:marBottom w:val="0"/>
                                  <w:divBdr>
                                    <w:top w:val="none" w:sz="0" w:space="0" w:color="auto"/>
                                    <w:left w:val="none" w:sz="0" w:space="0" w:color="auto"/>
                                    <w:bottom w:val="none" w:sz="0" w:space="0" w:color="auto"/>
                                    <w:right w:val="none" w:sz="0" w:space="0" w:color="auto"/>
                                  </w:divBdr>
                                </w:div>
                                <w:div w:id="2026247183">
                                  <w:marLeft w:val="0"/>
                                  <w:marRight w:val="0"/>
                                  <w:marTop w:val="0"/>
                                  <w:marBottom w:val="0"/>
                                  <w:divBdr>
                                    <w:top w:val="none" w:sz="0" w:space="0" w:color="auto"/>
                                    <w:left w:val="none" w:sz="0" w:space="0" w:color="auto"/>
                                    <w:bottom w:val="none" w:sz="0" w:space="0" w:color="auto"/>
                                    <w:right w:val="none" w:sz="0" w:space="0" w:color="auto"/>
                                  </w:divBdr>
                                </w:div>
                                <w:div w:id="230849361">
                                  <w:marLeft w:val="0"/>
                                  <w:marRight w:val="0"/>
                                  <w:marTop w:val="0"/>
                                  <w:marBottom w:val="0"/>
                                  <w:divBdr>
                                    <w:top w:val="none" w:sz="0" w:space="0" w:color="auto"/>
                                    <w:left w:val="none" w:sz="0" w:space="0" w:color="auto"/>
                                    <w:bottom w:val="none" w:sz="0" w:space="0" w:color="auto"/>
                                    <w:right w:val="none" w:sz="0" w:space="0" w:color="auto"/>
                                  </w:divBdr>
                                </w:div>
                                <w:div w:id="19982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127755">
                          <w:marLeft w:val="0"/>
                          <w:marRight w:val="0"/>
                          <w:marTop w:val="0"/>
                          <w:marBottom w:val="0"/>
                          <w:divBdr>
                            <w:top w:val="none" w:sz="0" w:space="0" w:color="auto"/>
                            <w:left w:val="none" w:sz="0" w:space="0" w:color="auto"/>
                            <w:bottom w:val="none" w:sz="0" w:space="0" w:color="auto"/>
                            <w:right w:val="none" w:sz="0" w:space="0" w:color="auto"/>
                          </w:divBdr>
                          <w:divsChild>
                            <w:div w:id="839851898">
                              <w:marLeft w:val="0"/>
                              <w:marRight w:val="0"/>
                              <w:marTop w:val="0"/>
                              <w:marBottom w:val="0"/>
                              <w:divBdr>
                                <w:top w:val="none" w:sz="0" w:space="0" w:color="auto"/>
                                <w:left w:val="none" w:sz="0" w:space="0" w:color="auto"/>
                                <w:bottom w:val="none" w:sz="0" w:space="0" w:color="auto"/>
                                <w:right w:val="none" w:sz="0" w:space="0" w:color="auto"/>
                              </w:divBdr>
                            </w:div>
                            <w:div w:id="353926328">
                              <w:marLeft w:val="0"/>
                              <w:marRight w:val="0"/>
                              <w:marTop w:val="0"/>
                              <w:marBottom w:val="0"/>
                              <w:divBdr>
                                <w:top w:val="none" w:sz="0" w:space="0" w:color="auto"/>
                                <w:left w:val="none" w:sz="0" w:space="0" w:color="auto"/>
                                <w:bottom w:val="none" w:sz="0" w:space="0" w:color="auto"/>
                                <w:right w:val="none" w:sz="0" w:space="0" w:color="auto"/>
                              </w:divBdr>
                            </w:div>
                            <w:div w:id="1224027175">
                              <w:marLeft w:val="0"/>
                              <w:marRight w:val="0"/>
                              <w:marTop w:val="0"/>
                              <w:marBottom w:val="0"/>
                              <w:divBdr>
                                <w:top w:val="none" w:sz="0" w:space="0" w:color="auto"/>
                                <w:left w:val="none" w:sz="0" w:space="0" w:color="auto"/>
                                <w:bottom w:val="none" w:sz="0" w:space="0" w:color="auto"/>
                                <w:right w:val="none" w:sz="0" w:space="0" w:color="auto"/>
                              </w:divBdr>
                            </w:div>
                            <w:div w:id="1976133692">
                              <w:marLeft w:val="0"/>
                              <w:marRight w:val="0"/>
                              <w:marTop w:val="0"/>
                              <w:marBottom w:val="0"/>
                              <w:divBdr>
                                <w:top w:val="none" w:sz="0" w:space="0" w:color="auto"/>
                                <w:left w:val="none" w:sz="0" w:space="0" w:color="auto"/>
                                <w:bottom w:val="none" w:sz="0" w:space="0" w:color="auto"/>
                                <w:right w:val="none" w:sz="0" w:space="0" w:color="auto"/>
                              </w:divBdr>
                            </w:div>
                            <w:div w:id="1983728376">
                              <w:marLeft w:val="0"/>
                              <w:marRight w:val="0"/>
                              <w:marTop w:val="0"/>
                              <w:marBottom w:val="0"/>
                              <w:divBdr>
                                <w:top w:val="none" w:sz="0" w:space="0" w:color="auto"/>
                                <w:left w:val="none" w:sz="0" w:space="0" w:color="auto"/>
                                <w:bottom w:val="none" w:sz="0" w:space="0" w:color="auto"/>
                                <w:right w:val="none" w:sz="0" w:space="0" w:color="auto"/>
                              </w:divBdr>
                            </w:div>
                            <w:div w:id="659161173">
                              <w:marLeft w:val="0"/>
                              <w:marRight w:val="0"/>
                              <w:marTop w:val="0"/>
                              <w:marBottom w:val="0"/>
                              <w:divBdr>
                                <w:top w:val="none" w:sz="0" w:space="0" w:color="auto"/>
                                <w:left w:val="none" w:sz="0" w:space="0" w:color="auto"/>
                                <w:bottom w:val="none" w:sz="0" w:space="0" w:color="auto"/>
                                <w:right w:val="none" w:sz="0" w:space="0" w:color="auto"/>
                              </w:divBdr>
                            </w:div>
                            <w:div w:id="1670327152">
                              <w:marLeft w:val="0"/>
                              <w:marRight w:val="0"/>
                              <w:marTop w:val="0"/>
                              <w:marBottom w:val="0"/>
                              <w:divBdr>
                                <w:top w:val="none" w:sz="0" w:space="0" w:color="auto"/>
                                <w:left w:val="none" w:sz="0" w:space="0" w:color="auto"/>
                                <w:bottom w:val="none" w:sz="0" w:space="0" w:color="auto"/>
                                <w:right w:val="none" w:sz="0" w:space="0" w:color="auto"/>
                              </w:divBdr>
                              <w:divsChild>
                                <w:div w:id="1255362506">
                                  <w:marLeft w:val="0"/>
                                  <w:marRight w:val="0"/>
                                  <w:marTop w:val="0"/>
                                  <w:marBottom w:val="0"/>
                                  <w:divBdr>
                                    <w:top w:val="none" w:sz="0" w:space="0" w:color="auto"/>
                                    <w:left w:val="none" w:sz="0" w:space="0" w:color="auto"/>
                                    <w:bottom w:val="none" w:sz="0" w:space="0" w:color="auto"/>
                                    <w:right w:val="none" w:sz="0" w:space="0" w:color="auto"/>
                                  </w:divBdr>
                                </w:div>
                                <w:div w:id="476457905">
                                  <w:marLeft w:val="0"/>
                                  <w:marRight w:val="0"/>
                                  <w:marTop w:val="0"/>
                                  <w:marBottom w:val="0"/>
                                  <w:divBdr>
                                    <w:top w:val="none" w:sz="0" w:space="0" w:color="auto"/>
                                    <w:left w:val="none" w:sz="0" w:space="0" w:color="auto"/>
                                    <w:bottom w:val="none" w:sz="0" w:space="0" w:color="auto"/>
                                    <w:right w:val="none" w:sz="0" w:space="0" w:color="auto"/>
                                  </w:divBdr>
                                </w:div>
                                <w:div w:id="1216353224">
                                  <w:marLeft w:val="0"/>
                                  <w:marRight w:val="0"/>
                                  <w:marTop w:val="0"/>
                                  <w:marBottom w:val="0"/>
                                  <w:divBdr>
                                    <w:top w:val="none" w:sz="0" w:space="0" w:color="auto"/>
                                    <w:left w:val="none" w:sz="0" w:space="0" w:color="auto"/>
                                    <w:bottom w:val="none" w:sz="0" w:space="0" w:color="auto"/>
                                    <w:right w:val="none" w:sz="0" w:space="0" w:color="auto"/>
                                  </w:divBdr>
                                </w:div>
                              </w:divsChild>
                            </w:div>
                            <w:div w:id="1811634228">
                              <w:marLeft w:val="0"/>
                              <w:marRight w:val="0"/>
                              <w:marTop w:val="0"/>
                              <w:marBottom w:val="0"/>
                              <w:divBdr>
                                <w:top w:val="none" w:sz="0" w:space="0" w:color="auto"/>
                                <w:left w:val="none" w:sz="0" w:space="0" w:color="auto"/>
                                <w:bottom w:val="none" w:sz="0" w:space="0" w:color="auto"/>
                                <w:right w:val="none" w:sz="0" w:space="0" w:color="auto"/>
                              </w:divBdr>
                            </w:div>
                            <w:div w:id="1954751117">
                              <w:marLeft w:val="0"/>
                              <w:marRight w:val="0"/>
                              <w:marTop w:val="0"/>
                              <w:marBottom w:val="0"/>
                              <w:divBdr>
                                <w:top w:val="none" w:sz="0" w:space="0" w:color="auto"/>
                                <w:left w:val="none" w:sz="0" w:space="0" w:color="auto"/>
                                <w:bottom w:val="none" w:sz="0" w:space="0" w:color="auto"/>
                                <w:right w:val="none" w:sz="0" w:space="0" w:color="auto"/>
                              </w:divBdr>
                            </w:div>
                            <w:div w:id="274947866">
                              <w:marLeft w:val="0"/>
                              <w:marRight w:val="0"/>
                              <w:marTop w:val="0"/>
                              <w:marBottom w:val="0"/>
                              <w:divBdr>
                                <w:top w:val="none" w:sz="0" w:space="0" w:color="auto"/>
                                <w:left w:val="none" w:sz="0" w:space="0" w:color="auto"/>
                                <w:bottom w:val="none" w:sz="0" w:space="0" w:color="auto"/>
                                <w:right w:val="none" w:sz="0" w:space="0" w:color="auto"/>
                              </w:divBdr>
                            </w:div>
                            <w:div w:id="2099401323">
                              <w:marLeft w:val="0"/>
                              <w:marRight w:val="0"/>
                              <w:marTop w:val="0"/>
                              <w:marBottom w:val="0"/>
                              <w:divBdr>
                                <w:top w:val="none" w:sz="0" w:space="0" w:color="auto"/>
                                <w:left w:val="none" w:sz="0" w:space="0" w:color="auto"/>
                                <w:bottom w:val="none" w:sz="0" w:space="0" w:color="auto"/>
                                <w:right w:val="none" w:sz="0" w:space="0" w:color="auto"/>
                              </w:divBdr>
                            </w:div>
                            <w:div w:id="1894999743">
                              <w:marLeft w:val="0"/>
                              <w:marRight w:val="0"/>
                              <w:marTop w:val="0"/>
                              <w:marBottom w:val="0"/>
                              <w:divBdr>
                                <w:top w:val="none" w:sz="0" w:space="0" w:color="auto"/>
                                <w:left w:val="none" w:sz="0" w:space="0" w:color="auto"/>
                                <w:bottom w:val="none" w:sz="0" w:space="0" w:color="auto"/>
                                <w:right w:val="none" w:sz="0" w:space="0" w:color="auto"/>
                              </w:divBdr>
                            </w:div>
                            <w:div w:id="1522939008">
                              <w:marLeft w:val="0"/>
                              <w:marRight w:val="0"/>
                              <w:marTop w:val="0"/>
                              <w:marBottom w:val="0"/>
                              <w:divBdr>
                                <w:top w:val="none" w:sz="0" w:space="0" w:color="auto"/>
                                <w:left w:val="none" w:sz="0" w:space="0" w:color="auto"/>
                                <w:bottom w:val="none" w:sz="0" w:space="0" w:color="auto"/>
                                <w:right w:val="none" w:sz="0" w:space="0" w:color="auto"/>
                              </w:divBdr>
                              <w:divsChild>
                                <w:div w:id="1693457289">
                                  <w:marLeft w:val="0"/>
                                  <w:marRight w:val="0"/>
                                  <w:marTop w:val="0"/>
                                  <w:marBottom w:val="0"/>
                                  <w:divBdr>
                                    <w:top w:val="none" w:sz="0" w:space="0" w:color="auto"/>
                                    <w:left w:val="none" w:sz="0" w:space="0" w:color="auto"/>
                                    <w:bottom w:val="none" w:sz="0" w:space="0" w:color="auto"/>
                                    <w:right w:val="none" w:sz="0" w:space="0" w:color="auto"/>
                                  </w:divBdr>
                                </w:div>
                                <w:div w:id="1815026713">
                                  <w:marLeft w:val="0"/>
                                  <w:marRight w:val="0"/>
                                  <w:marTop w:val="0"/>
                                  <w:marBottom w:val="0"/>
                                  <w:divBdr>
                                    <w:top w:val="none" w:sz="0" w:space="0" w:color="auto"/>
                                    <w:left w:val="none" w:sz="0" w:space="0" w:color="auto"/>
                                    <w:bottom w:val="none" w:sz="0" w:space="0" w:color="auto"/>
                                    <w:right w:val="none" w:sz="0" w:space="0" w:color="auto"/>
                                  </w:divBdr>
                                </w:div>
                                <w:div w:id="16584067">
                                  <w:marLeft w:val="0"/>
                                  <w:marRight w:val="0"/>
                                  <w:marTop w:val="0"/>
                                  <w:marBottom w:val="0"/>
                                  <w:divBdr>
                                    <w:top w:val="none" w:sz="0" w:space="0" w:color="auto"/>
                                    <w:left w:val="none" w:sz="0" w:space="0" w:color="auto"/>
                                    <w:bottom w:val="none" w:sz="0" w:space="0" w:color="auto"/>
                                    <w:right w:val="none" w:sz="0" w:space="0" w:color="auto"/>
                                  </w:divBdr>
                                </w:div>
                                <w:div w:id="1564367357">
                                  <w:marLeft w:val="0"/>
                                  <w:marRight w:val="0"/>
                                  <w:marTop w:val="0"/>
                                  <w:marBottom w:val="0"/>
                                  <w:divBdr>
                                    <w:top w:val="none" w:sz="0" w:space="0" w:color="auto"/>
                                    <w:left w:val="none" w:sz="0" w:space="0" w:color="auto"/>
                                    <w:bottom w:val="none" w:sz="0" w:space="0" w:color="auto"/>
                                    <w:right w:val="none" w:sz="0" w:space="0" w:color="auto"/>
                                  </w:divBdr>
                                </w:div>
                              </w:divsChild>
                            </w:div>
                            <w:div w:id="798302242">
                              <w:marLeft w:val="0"/>
                              <w:marRight w:val="0"/>
                              <w:marTop w:val="0"/>
                              <w:marBottom w:val="0"/>
                              <w:divBdr>
                                <w:top w:val="none" w:sz="0" w:space="0" w:color="auto"/>
                                <w:left w:val="none" w:sz="0" w:space="0" w:color="auto"/>
                                <w:bottom w:val="none" w:sz="0" w:space="0" w:color="auto"/>
                                <w:right w:val="none" w:sz="0" w:space="0" w:color="auto"/>
                              </w:divBdr>
                            </w:div>
                            <w:div w:id="1156384319">
                              <w:marLeft w:val="0"/>
                              <w:marRight w:val="0"/>
                              <w:marTop w:val="0"/>
                              <w:marBottom w:val="0"/>
                              <w:divBdr>
                                <w:top w:val="none" w:sz="0" w:space="0" w:color="auto"/>
                                <w:left w:val="none" w:sz="0" w:space="0" w:color="auto"/>
                                <w:bottom w:val="none" w:sz="0" w:space="0" w:color="auto"/>
                                <w:right w:val="none" w:sz="0" w:space="0" w:color="auto"/>
                              </w:divBdr>
                            </w:div>
                            <w:div w:id="635836299">
                              <w:marLeft w:val="0"/>
                              <w:marRight w:val="0"/>
                              <w:marTop w:val="0"/>
                              <w:marBottom w:val="0"/>
                              <w:divBdr>
                                <w:top w:val="none" w:sz="0" w:space="0" w:color="auto"/>
                                <w:left w:val="none" w:sz="0" w:space="0" w:color="auto"/>
                                <w:bottom w:val="none" w:sz="0" w:space="0" w:color="auto"/>
                                <w:right w:val="none" w:sz="0" w:space="0" w:color="auto"/>
                              </w:divBdr>
                            </w:div>
                            <w:div w:id="894699802">
                              <w:marLeft w:val="0"/>
                              <w:marRight w:val="0"/>
                              <w:marTop w:val="0"/>
                              <w:marBottom w:val="0"/>
                              <w:divBdr>
                                <w:top w:val="none" w:sz="0" w:space="0" w:color="auto"/>
                                <w:left w:val="none" w:sz="0" w:space="0" w:color="auto"/>
                                <w:bottom w:val="none" w:sz="0" w:space="0" w:color="auto"/>
                                <w:right w:val="none" w:sz="0" w:space="0" w:color="auto"/>
                              </w:divBdr>
                            </w:div>
                          </w:divsChild>
                        </w:div>
                        <w:div w:id="1315529937">
                          <w:marLeft w:val="0"/>
                          <w:marRight w:val="0"/>
                          <w:marTop w:val="0"/>
                          <w:marBottom w:val="0"/>
                          <w:divBdr>
                            <w:top w:val="none" w:sz="0" w:space="0" w:color="auto"/>
                            <w:left w:val="none" w:sz="0" w:space="0" w:color="auto"/>
                            <w:bottom w:val="none" w:sz="0" w:space="0" w:color="auto"/>
                            <w:right w:val="none" w:sz="0" w:space="0" w:color="auto"/>
                          </w:divBdr>
                          <w:divsChild>
                            <w:div w:id="174030619">
                              <w:marLeft w:val="0"/>
                              <w:marRight w:val="0"/>
                              <w:marTop w:val="0"/>
                              <w:marBottom w:val="0"/>
                              <w:divBdr>
                                <w:top w:val="none" w:sz="0" w:space="0" w:color="auto"/>
                                <w:left w:val="none" w:sz="0" w:space="0" w:color="auto"/>
                                <w:bottom w:val="none" w:sz="0" w:space="0" w:color="auto"/>
                                <w:right w:val="none" w:sz="0" w:space="0" w:color="auto"/>
                              </w:divBdr>
                            </w:div>
                            <w:div w:id="1587378103">
                              <w:marLeft w:val="0"/>
                              <w:marRight w:val="0"/>
                              <w:marTop w:val="0"/>
                              <w:marBottom w:val="0"/>
                              <w:divBdr>
                                <w:top w:val="none" w:sz="0" w:space="0" w:color="auto"/>
                                <w:left w:val="none" w:sz="0" w:space="0" w:color="auto"/>
                                <w:bottom w:val="none" w:sz="0" w:space="0" w:color="auto"/>
                                <w:right w:val="none" w:sz="0" w:space="0" w:color="auto"/>
                              </w:divBdr>
                            </w:div>
                            <w:div w:id="1522815268">
                              <w:marLeft w:val="0"/>
                              <w:marRight w:val="0"/>
                              <w:marTop w:val="0"/>
                              <w:marBottom w:val="0"/>
                              <w:divBdr>
                                <w:top w:val="none" w:sz="0" w:space="0" w:color="auto"/>
                                <w:left w:val="none" w:sz="0" w:space="0" w:color="auto"/>
                                <w:bottom w:val="none" w:sz="0" w:space="0" w:color="auto"/>
                                <w:right w:val="none" w:sz="0" w:space="0" w:color="auto"/>
                              </w:divBdr>
                            </w:div>
                            <w:div w:id="183340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907007">
                  <w:marLeft w:val="0"/>
                  <w:marRight w:val="0"/>
                  <w:marTop w:val="0"/>
                  <w:marBottom w:val="0"/>
                  <w:divBdr>
                    <w:top w:val="none" w:sz="0" w:space="0" w:color="auto"/>
                    <w:left w:val="none" w:sz="0" w:space="0" w:color="auto"/>
                    <w:bottom w:val="none" w:sz="0" w:space="0" w:color="auto"/>
                    <w:right w:val="none" w:sz="0" w:space="0" w:color="auto"/>
                  </w:divBdr>
                  <w:divsChild>
                    <w:div w:id="1692537243">
                      <w:marLeft w:val="0"/>
                      <w:marRight w:val="0"/>
                      <w:marTop w:val="0"/>
                      <w:marBottom w:val="0"/>
                      <w:divBdr>
                        <w:top w:val="none" w:sz="0" w:space="0" w:color="auto"/>
                        <w:left w:val="none" w:sz="0" w:space="0" w:color="auto"/>
                        <w:bottom w:val="none" w:sz="0" w:space="0" w:color="auto"/>
                        <w:right w:val="none" w:sz="0" w:space="0" w:color="auto"/>
                      </w:divBdr>
                      <w:divsChild>
                        <w:div w:id="355347743">
                          <w:marLeft w:val="0"/>
                          <w:marRight w:val="0"/>
                          <w:marTop w:val="0"/>
                          <w:marBottom w:val="0"/>
                          <w:divBdr>
                            <w:top w:val="none" w:sz="0" w:space="0" w:color="auto"/>
                            <w:left w:val="none" w:sz="0" w:space="0" w:color="auto"/>
                            <w:bottom w:val="none" w:sz="0" w:space="0" w:color="auto"/>
                            <w:right w:val="none" w:sz="0" w:space="0" w:color="auto"/>
                          </w:divBdr>
                          <w:divsChild>
                            <w:div w:id="429159638">
                              <w:marLeft w:val="0"/>
                              <w:marRight w:val="0"/>
                              <w:marTop w:val="0"/>
                              <w:marBottom w:val="0"/>
                              <w:divBdr>
                                <w:top w:val="none" w:sz="0" w:space="0" w:color="auto"/>
                                <w:left w:val="none" w:sz="0" w:space="0" w:color="auto"/>
                                <w:bottom w:val="none" w:sz="0" w:space="0" w:color="auto"/>
                                <w:right w:val="none" w:sz="0" w:space="0" w:color="auto"/>
                              </w:divBdr>
                            </w:div>
                            <w:div w:id="1771507507">
                              <w:marLeft w:val="0"/>
                              <w:marRight w:val="0"/>
                              <w:marTop w:val="0"/>
                              <w:marBottom w:val="0"/>
                              <w:divBdr>
                                <w:top w:val="none" w:sz="0" w:space="0" w:color="auto"/>
                                <w:left w:val="none" w:sz="0" w:space="0" w:color="auto"/>
                                <w:bottom w:val="none" w:sz="0" w:space="0" w:color="auto"/>
                                <w:right w:val="none" w:sz="0" w:space="0" w:color="auto"/>
                              </w:divBdr>
                            </w:div>
                            <w:div w:id="550851120">
                              <w:marLeft w:val="0"/>
                              <w:marRight w:val="0"/>
                              <w:marTop w:val="0"/>
                              <w:marBottom w:val="0"/>
                              <w:divBdr>
                                <w:top w:val="none" w:sz="0" w:space="0" w:color="auto"/>
                                <w:left w:val="none" w:sz="0" w:space="0" w:color="auto"/>
                                <w:bottom w:val="none" w:sz="0" w:space="0" w:color="auto"/>
                                <w:right w:val="none" w:sz="0" w:space="0" w:color="auto"/>
                              </w:divBdr>
                            </w:div>
                          </w:divsChild>
                        </w:div>
                        <w:div w:id="779765077">
                          <w:marLeft w:val="0"/>
                          <w:marRight w:val="0"/>
                          <w:marTop w:val="0"/>
                          <w:marBottom w:val="0"/>
                          <w:divBdr>
                            <w:top w:val="none" w:sz="0" w:space="0" w:color="auto"/>
                            <w:left w:val="none" w:sz="0" w:space="0" w:color="auto"/>
                            <w:bottom w:val="none" w:sz="0" w:space="0" w:color="auto"/>
                            <w:right w:val="none" w:sz="0" w:space="0" w:color="auto"/>
                          </w:divBdr>
                          <w:divsChild>
                            <w:div w:id="514921393">
                              <w:marLeft w:val="0"/>
                              <w:marRight w:val="0"/>
                              <w:marTop w:val="0"/>
                              <w:marBottom w:val="0"/>
                              <w:divBdr>
                                <w:top w:val="none" w:sz="0" w:space="0" w:color="auto"/>
                                <w:left w:val="none" w:sz="0" w:space="0" w:color="auto"/>
                                <w:bottom w:val="none" w:sz="0" w:space="0" w:color="auto"/>
                                <w:right w:val="none" w:sz="0" w:space="0" w:color="auto"/>
                              </w:divBdr>
                            </w:div>
                            <w:div w:id="131800234">
                              <w:marLeft w:val="0"/>
                              <w:marRight w:val="0"/>
                              <w:marTop w:val="0"/>
                              <w:marBottom w:val="0"/>
                              <w:divBdr>
                                <w:top w:val="none" w:sz="0" w:space="0" w:color="auto"/>
                                <w:left w:val="none" w:sz="0" w:space="0" w:color="auto"/>
                                <w:bottom w:val="none" w:sz="0" w:space="0" w:color="auto"/>
                                <w:right w:val="none" w:sz="0" w:space="0" w:color="auto"/>
                              </w:divBdr>
                            </w:div>
                          </w:divsChild>
                        </w:div>
                        <w:div w:id="47414380">
                          <w:marLeft w:val="0"/>
                          <w:marRight w:val="0"/>
                          <w:marTop w:val="0"/>
                          <w:marBottom w:val="0"/>
                          <w:divBdr>
                            <w:top w:val="none" w:sz="0" w:space="0" w:color="auto"/>
                            <w:left w:val="none" w:sz="0" w:space="0" w:color="auto"/>
                            <w:bottom w:val="none" w:sz="0" w:space="0" w:color="auto"/>
                            <w:right w:val="none" w:sz="0" w:space="0" w:color="auto"/>
                          </w:divBdr>
                          <w:divsChild>
                            <w:div w:id="1667712253">
                              <w:marLeft w:val="0"/>
                              <w:marRight w:val="0"/>
                              <w:marTop w:val="0"/>
                              <w:marBottom w:val="0"/>
                              <w:divBdr>
                                <w:top w:val="none" w:sz="0" w:space="0" w:color="auto"/>
                                <w:left w:val="none" w:sz="0" w:space="0" w:color="auto"/>
                                <w:bottom w:val="none" w:sz="0" w:space="0" w:color="auto"/>
                                <w:right w:val="none" w:sz="0" w:space="0" w:color="auto"/>
                              </w:divBdr>
                            </w:div>
                            <w:div w:id="595481118">
                              <w:marLeft w:val="0"/>
                              <w:marRight w:val="0"/>
                              <w:marTop w:val="0"/>
                              <w:marBottom w:val="0"/>
                              <w:divBdr>
                                <w:top w:val="none" w:sz="0" w:space="0" w:color="auto"/>
                                <w:left w:val="none" w:sz="0" w:space="0" w:color="auto"/>
                                <w:bottom w:val="none" w:sz="0" w:space="0" w:color="auto"/>
                                <w:right w:val="none" w:sz="0" w:space="0" w:color="auto"/>
                              </w:divBdr>
                              <w:divsChild>
                                <w:div w:id="784084240">
                                  <w:marLeft w:val="0"/>
                                  <w:marRight w:val="0"/>
                                  <w:marTop w:val="0"/>
                                  <w:marBottom w:val="0"/>
                                  <w:divBdr>
                                    <w:top w:val="none" w:sz="0" w:space="0" w:color="auto"/>
                                    <w:left w:val="none" w:sz="0" w:space="0" w:color="auto"/>
                                    <w:bottom w:val="none" w:sz="0" w:space="0" w:color="auto"/>
                                    <w:right w:val="none" w:sz="0" w:space="0" w:color="auto"/>
                                  </w:divBdr>
                                </w:div>
                                <w:div w:id="1344741540">
                                  <w:marLeft w:val="0"/>
                                  <w:marRight w:val="0"/>
                                  <w:marTop w:val="0"/>
                                  <w:marBottom w:val="0"/>
                                  <w:divBdr>
                                    <w:top w:val="none" w:sz="0" w:space="0" w:color="auto"/>
                                    <w:left w:val="none" w:sz="0" w:space="0" w:color="auto"/>
                                    <w:bottom w:val="none" w:sz="0" w:space="0" w:color="auto"/>
                                    <w:right w:val="none" w:sz="0" w:space="0" w:color="auto"/>
                                  </w:divBdr>
                                </w:div>
                                <w:div w:id="990016876">
                                  <w:marLeft w:val="0"/>
                                  <w:marRight w:val="0"/>
                                  <w:marTop w:val="0"/>
                                  <w:marBottom w:val="0"/>
                                  <w:divBdr>
                                    <w:top w:val="none" w:sz="0" w:space="0" w:color="auto"/>
                                    <w:left w:val="none" w:sz="0" w:space="0" w:color="auto"/>
                                    <w:bottom w:val="none" w:sz="0" w:space="0" w:color="auto"/>
                                    <w:right w:val="none" w:sz="0" w:space="0" w:color="auto"/>
                                  </w:divBdr>
                                </w:div>
                                <w:div w:id="1284656309">
                                  <w:marLeft w:val="0"/>
                                  <w:marRight w:val="0"/>
                                  <w:marTop w:val="0"/>
                                  <w:marBottom w:val="0"/>
                                  <w:divBdr>
                                    <w:top w:val="none" w:sz="0" w:space="0" w:color="auto"/>
                                    <w:left w:val="none" w:sz="0" w:space="0" w:color="auto"/>
                                    <w:bottom w:val="none" w:sz="0" w:space="0" w:color="auto"/>
                                    <w:right w:val="none" w:sz="0" w:space="0" w:color="auto"/>
                                  </w:divBdr>
                                </w:div>
                                <w:div w:id="1628850726">
                                  <w:marLeft w:val="0"/>
                                  <w:marRight w:val="0"/>
                                  <w:marTop w:val="0"/>
                                  <w:marBottom w:val="0"/>
                                  <w:divBdr>
                                    <w:top w:val="none" w:sz="0" w:space="0" w:color="auto"/>
                                    <w:left w:val="none" w:sz="0" w:space="0" w:color="auto"/>
                                    <w:bottom w:val="none" w:sz="0" w:space="0" w:color="auto"/>
                                    <w:right w:val="none" w:sz="0" w:space="0" w:color="auto"/>
                                  </w:divBdr>
                                </w:div>
                              </w:divsChild>
                            </w:div>
                            <w:div w:id="1177889604">
                              <w:marLeft w:val="0"/>
                              <w:marRight w:val="0"/>
                              <w:marTop w:val="0"/>
                              <w:marBottom w:val="0"/>
                              <w:divBdr>
                                <w:top w:val="none" w:sz="0" w:space="0" w:color="auto"/>
                                <w:left w:val="none" w:sz="0" w:space="0" w:color="auto"/>
                                <w:bottom w:val="none" w:sz="0" w:space="0" w:color="auto"/>
                                <w:right w:val="none" w:sz="0" w:space="0" w:color="auto"/>
                              </w:divBdr>
                              <w:divsChild>
                                <w:div w:id="2027780785">
                                  <w:marLeft w:val="0"/>
                                  <w:marRight w:val="0"/>
                                  <w:marTop w:val="0"/>
                                  <w:marBottom w:val="0"/>
                                  <w:divBdr>
                                    <w:top w:val="none" w:sz="0" w:space="0" w:color="auto"/>
                                    <w:left w:val="none" w:sz="0" w:space="0" w:color="auto"/>
                                    <w:bottom w:val="none" w:sz="0" w:space="0" w:color="auto"/>
                                    <w:right w:val="none" w:sz="0" w:space="0" w:color="auto"/>
                                  </w:divBdr>
                                </w:div>
                                <w:div w:id="365906161">
                                  <w:marLeft w:val="0"/>
                                  <w:marRight w:val="0"/>
                                  <w:marTop w:val="0"/>
                                  <w:marBottom w:val="0"/>
                                  <w:divBdr>
                                    <w:top w:val="none" w:sz="0" w:space="0" w:color="auto"/>
                                    <w:left w:val="none" w:sz="0" w:space="0" w:color="auto"/>
                                    <w:bottom w:val="none" w:sz="0" w:space="0" w:color="auto"/>
                                    <w:right w:val="none" w:sz="0" w:space="0" w:color="auto"/>
                                  </w:divBdr>
                                </w:div>
                                <w:div w:id="1628660991">
                                  <w:marLeft w:val="0"/>
                                  <w:marRight w:val="0"/>
                                  <w:marTop w:val="0"/>
                                  <w:marBottom w:val="0"/>
                                  <w:divBdr>
                                    <w:top w:val="none" w:sz="0" w:space="0" w:color="auto"/>
                                    <w:left w:val="none" w:sz="0" w:space="0" w:color="auto"/>
                                    <w:bottom w:val="none" w:sz="0" w:space="0" w:color="auto"/>
                                    <w:right w:val="none" w:sz="0" w:space="0" w:color="auto"/>
                                  </w:divBdr>
                                </w:div>
                                <w:div w:id="825972921">
                                  <w:marLeft w:val="0"/>
                                  <w:marRight w:val="0"/>
                                  <w:marTop w:val="0"/>
                                  <w:marBottom w:val="0"/>
                                  <w:divBdr>
                                    <w:top w:val="none" w:sz="0" w:space="0" w:color="auto"/>
                                    <w:left w:val="none" w:sz="0" w:space="0" w:color="auto"/>
                                    <w:bottom w:val="none" w:sz="0" w:space="0" w:color="auto"/>
                                    <w:right w:val="none" w:sz="0" w:space="0" w:color="auto"/>
                                  </w:divBdr>
                                </w:div>
                                <w:div w:id="1141772651">
                                  <w:marLeft w:val="0"/>
                                  <w:marRight w:val="0"/>
                                  <w:marTop w:val="0"/>
                                  <w:marBottom w:val="0"/>
                                  <w:divBdr>
                                    <w:top w:val="none" w:sz="0" w:space="0" w:color="auto"/>
                                    <w:left w:val="none" w:sz="0" w:space="0" w:color="auto"/>
                                    <w:bottom w:val="none" w:sz="0" w:space="0" w:color="auto"/>
                                    <w:right w:val="none" w:sz="0" w:space="0" w:color="auto"/>
                                  </w:divBdr>
                                </w:div>
                              </w:divsChild>
                            </w:div>
                            <w:div w:id="220865424">
                              <w:marLeft w:val="0"/>
                              <w:marRight w:val="0"/>
                              <w:marTop w:val="0"/>
                              <w:marBottom w:val="0"/>
                              <w:divBdr>
                                <w:top w:val="none" w:sz="0" w:space="0" w:color="auto"/>
                                <w:left w:val="none" w:sz="0" w:space="0" w:color="auto"/>
                                <w:bottom w:val="none" w:sz="0" w:space="0" w:color="auto"/>
                                <w:right w:val="none" w:sz="0" w:space="0" w:color="auto"/>
                              </w:divBdr>
                              <w:divsChild>
                                <w:div w:id="1752506109">
                                  <w:marLeft w:val="0"/>
                                  <w:marRight w:val="0"/>
                                  <w:marTop w:val="0"/>
                                  <w:marBottom w:val="0"/>
                                  <w:divBdr>
                                    <w:top w:val="none" w:sz="0" w:space="0" w:color="auto"/>
                                    <w:left w:val="none" w:sz="0" w:space="0" w:color="auto"/>
                                    <w:bottom w:val="none" w:sz="0" w:space="0" w:color="auto"/>
                                    <w:right w:val="none" w:sz="0" w:space="0" w:color="auto"/>
                                  </w:divBdr>
                                </w:div>
                                <w:div w:id="1832481229">
                                  <w:marLeft w:val="0"/>
                                  <w:marRight w:val="0"/>
                                  <w:marTop w:val="0"/>
                                  <w:marBottom w:val="0"/>
                                  <w:divBdr>
                                    <w:top w:val="none" w:sz="0" w:space="0" w:color="auto"/>
                                    <w:left w:val="none" w:sz="0" w:space="0" w:color="auto"/>
                                    <w:bottom w:val="none" w:sz="0" w:space="0" w:color="auto"/>
                                    <w:right w:val="none" w:sz="0" w:space="0" w:color="auto"/>
                                  </w:divBdr>
                                </w:div>
                                <w:div w:id="1999073764">
                                  <w:marLeft w:val="0"/>
                                  <w:marRight w:val="0"/>
                                  <w:marTop w:val="0"/>
                                  <w:marBottom w:val="0"/>
                                  <w:divBdr>
                                    <w:top w:val="none" w:sz="0" w:space="0" w:color="auto"/>
                                    <w:left w:val="none" w:sz="0" w:space="0" w:color="auto"/>
                                    <w:bottom w:val="none" w:sz="0" w:space="0" w:color="auto"/>
                                    <w:right w:val="none" w:sz="0" w:space="0" w:color="auto"/>
                                  </w:divBdr>
                                </w:div>
                                <w:div w:id="1472596056">
                                  <w:marLeft w:val="0"/>
                                  <w:marRight w:val="0"/>
                                  <w:marTop w:val="0"/>
                                  <w:marBottom w:val="0"/>
                                  <w:divBdr>
                                    <w:top w:val="none" w:sz="0" w:space="0" w:color="auto"/>
                                    <w:left w:val="none" w:sz="0" w:space="0" w:color="auto"/>
                                    <w:bottom w:val="none" w:sz="0" w:space="0" w:color="auto"/>
                                    <w:right w:val="none" w:sz="0" w:space="0" w:color="auto"/>
                                  </w:divBdr>
                                </w:div>
                                <w:div w:id="511720070">
                                  <w:marLeft w:val="0"/>
                                  <w:marRight w:val="0"/>
                                  <w:marTop w:val="0"/>
                                  <w:marBottom w:val="0"/>
                                  <w:divBdr>
                                    <w:top w:val="none" w:sz="0" w:space="0" w:color="auto"/>
                                    <w:left w:val="none" w:sz="0" w:space="0" w:color="auto"/>
                                    <w:bottom w:val="none" w:sz="0" w:space="0" w:color="auto"/>
                                    <w:right w:val="none" w:sz="0" w:space="0" w:color="auto"/>
                                  </w:divBdr>
                                </w:div>
                                <w:div w:id="1197700861">
                                  <w:marLeft w:val="0"/>
                                  <w:marRight w:val="0"/>
                                  <w:marTop w:val="0"/>
                                  <w:marBottom w:val="0"/>
                                  <w:divBdr>
                                    <w:top w:val="none" w:sz="0" w:space="0" w:color="auto"/>
                                    <w:left w:val="none" w:sz="0" w:space="0" w:color="auto"/>
                                    <w:bottom w:val="none" w:sz="0" w:space="0" w:color="auto"/>
                                    <w:right w:val="none" w:sz="0" w:space="0" w:color="auto"/>
                                  </w:divBdr>
                                </w:div>
                                <w:div w:id="55587140">
                                  <w:marLeft w:val="0"/>
                                  <w:marRight w:val="0"/>
                                  <w:marTop w:val="0"/>
                                  <w:marBottom w:val="0"/>
                                  <w:divBdr>
                                    <w:top w:val="none" w:sz="0" w:space="0" w:color="auto"/>
                                    <w:left w:val="none" w:sz="0" w:space="0" w:color="auto"/>
                                    <w:bottom w:val="none" w:sz="0" w:space="0" w:color="auto"/>
                                    <w:right w:val="none" w:sz="0" w:space="0" w:color="auto"/>
                                  </w:divBdr>
                                </w:div>
                              </w:divsChild>
                            </w:div>
                            <w:div w:id="1823154480">
                              <w:marLeft w:val="0"/>
                              <w:marRight w:val="0"/>
                              <w:marTop w:val="0"/>
                              <w:marBottom w:val="0"/>
                              <w:divBdr>
                                <w:top w:val="none" w:sz="0" w:space="0" w:color="auto"/>
                                <w:left w:val="none" w:sz="0" w:space="0" w:color="auto"/>
                                <w:bottom w:val="none" w:sz="0" w:space="0" w:color="auto"/>
                                <w:right w:val="none" w:sz="0" w:space="0" w:color="auto"/>
                              </w:divBdr>
                            </w:div>
                            <w:div w:id="78869467">
                              <w:marLeft w:val="0"/>
                              <w:marRight w:val="0"/>
                              <w:marTop w:val="0"/>
                              <w:marBottom w:val="0"/>
                              <w:divBdr>
                                <w:top w:val="none" w:sz="0" w:space="0" w:color="auto"/>
                                <w:left w:val="none" w:sz="0" w:space="0" w:color="auto"/>
                                <w:bottom w:val="none" w:sz="0" w:space="0" w:color="auto"/>
                                <w:right w:val="none" w:sz="0" w:space="0" w:color="auto"/>
                              </w:divBdr>
                              <w:divsChild>
                                <w:div w:id="889342347">
                                  <w:marLeft w:val="0"/>
                                  <w:marRight w:val="0"/>
                                  <w:marTop w:val="0"/>
                                  <w:marBottom w:val="0"/>
                                  <w:divBdr>
                                    <w:top w:val="none" w:sz="0" w:space="0" w:color="auto"/>
                                    <w:left w:val="none" w:sz="0" w:space="0" w:color="auto"/>
                                    <w:bottom w:val="none" w:sz="0" w:space="0" w:color="auto"/>
                                    <w:right w:val="none" w:sz="0" w:space="0" w:color="auto"/>
                                  </w:divBdr>
                                </w:div>
                                <w:div w:id="150295498">
                                  <w:marLeft w:val="0"/>
                                  <w:marRight w:val="0"/>
                                  <w:marTop w:val="0"/>
                                  <w:marBottom w:val="0"/>
                                  <w:divBdr>
                                    <w:top w:val="none" w:sz="0" w:space="0" w:color="auto"/>
                                    <w:left w:val="none" w:sz="0" w:space="0" w:color="auto"/>
                                    <w:bottom w:val="none" w:sz="0" w:space="0" w:color="auto"/>
                                    <w:right w:val="none" w:sz="0" w:space="0" w:color="auto"/>
                                  </w:divBdr>
                                </w:div>
                                <w:div w:id="47189403">
                                  <w:marLeft w:val="0"/>
                                  <w:marRight w:val="0"/>
                                  <w:marTop w:val="0"/>
                                  <w:marBottom w:val="0"/>
                                  <w:divBdr>
                                    <w:top w:val="none" w:sz="0" w:space="0" w:color="auto"/>
                                    <w:left w:val="none" w:sz="0" w:space="0" w:color="auto"/>
                                    <w:bottom w:val="none" w:sz="0" w:space="0" w:color="auto"/>
                                    <w:right w:val="none" w:sz="0" w:space="0" w:color="auto"/>
                                  </w:divBdr>
                                </w:div>
                                <w:div w:id="1989893971">
                                  <w:marLeft w:val="0"/>
                                  <w:marRight w:val="0"/>
                                  <w:marTop w:val="0"/>
                                  <w:marBottom w:val="0"/>
                                  <w:divBdr>
                                    <w:top w:val="none" w:sz="0" w:space="0" w:color="auto"/>
                                    <w:left w:val="none" w:sz="0" w:space="0" w:color="auto"/>
                                    <w:bottom w:val="none" w:sz="0" w:space="0" w:color="auto"/>
                                    <w:right w:val="none" w:sz="0" w:space="0" w:color="auto"/>
                                  </w:divBdr>
                                </w:div>
                              </w:divsChild>
                            </w:div>
                            <w:div w:id="1377002554">
                              <w:marLeft w:val="0"/>
                              <w:marRight w:val="0"/>
                              <w:marTop w:val="0"/>
                              <w:marBottom w:val="0"/>
                              <w:divBdr>
                                <w:top w:val="none" w:sz="0" w:space="0" w:color="auto"/>
                                <w:left w:val="none" w:sz="0" w:space="0" w:color="auto"/>
                                <w:bottom w:val="none" w:sz="0" w:space="0" w:color="auto"/>
                                <w:right w:val="none" w:sz="0" w:space="0" w:color="auto"/>
                              </w:divBdr>
                              <w:divsChild>
                                <w:div w:id="968587961">
                                  <w:marLeft w:val="0"/>
                                  <w:marRight w:val="0"/>
                                  <w:marTop w:val="0"/>
                                  <w:marBottom w:val="0"/>
                                  <w:divBdr>
                                    <w:top w:val="none" w:sz="0" w:space="0" w:color="auto"/>
                                    <w:left w:val="none" w:sz="0" w:space="0" w:color="auto"/>
                                    <w:bottom w:val="none" w:sz="0" w:space="0" w:color="auto"/>
                                    <w:right w:val="none" w:sz="0" w:space="0" w:color="auto"/>
                                  </w:divBdr>
                                </w:div>
                                <w:div w:id="690494264">
                                  <w:marLeft w:val="0"/>
                                  <w:marRight w:val="0"/>
                                  <w:marTop w:val="0"/>
                                  <w:marBottom w:val="0"/>
                                  <w:divBdr>
                                    <w:top w:val="none" w:sz="0" w:space="0" w:color="auto"/>
                                    <w:left w:val="none" w:sz="0" w:space="0" w:color="auto"/>
                                    <w:bottom w:val="none" w:sz="0" w:space="0" w:color="auto"/>
                                    <w:right w:val="none" w:sz="0" w:space="0" w:color="auto"/>
                                  </w:divBdr>
                                </w:div>
                                <w:div w:id="1000504926">
                                  <w:marLeft w:val="0"/>
                                  <w:marRight w:val="0"/>
                                  <w:marTop w:val="0"/>
                                  <w:marBottom w:val="0"/>
                                  <w:divBdr>
                                    <w:top w:val="none" w:sz="0" w:space="0" w:color="auto"/>
                                    <w:left w:val="none" w:sz="0" w:space="0" w:color="auto"/>
                                    <w:bottom w:val="none" w:sz="0" w:space="0" w:color="auto"/>
                                    <w:right w:val="none" w:sz="0" w:space="0" w:color="auto"/>
                                  </w:divBdr>
                                </w:div>
                                <w:div w:id="2094930838">
                                  <w:marLeft w:val="0"/>
                                  <w:marRight w:val="0"/>
                                  <w:marTop w:val="0"/>
                                  <w:marBottom w:val="0"/>
                                  <w:divBdr>
                                    <w:top w:val="none" w:sz="0" w:space="0" w:color="auto"/>
                                    <w:left w:val="none" w:sz="0" w:space="0" w:color="auto"/>
                                    <w:bottom w:val="none" w:sz="0" w:space="0" w:color="auto"/>
                                    <w:right w:val="none" w:sz="0" w:space="0" w:color="auto"/>
                                  </w:divBdr>
                                </w:div>
                                <w:div w:id="1309822876">
                                  <w:marLeft w:val="0"/>
                                  <w:marRight w:val="0"/>
                                  <w:marTop w:val="0"/>
                                  <w:marBottom w:val="0"/>
                                  <w:divBdr>
                                    <w:top w:val="none" w:sz="0" w:space="0" w:color="auto"/>
                                    <w:left w:val="none" w:sz="0" w:space="0" w:color="auto"/>
                                    <w:bottom w:val="none" w:sz="0" w:space="0" w:color="auto"/>
                                    <w:right w:val="none" w:sz="0" w:space="0" w:color="auto"/>
                                  </w:divBdr>
                                </w:div>
                                <w:div w:id="966273725">
                                  <w:marLeft w:val="0"/>
                                  <w:marRight w:val="0"/>
                                  <w:marTop w:val="0"/>
                                  <w:marBottom w:val="0"/>
                                  <w:divBdr>
                                    <w:top w:val="none" w:sz="0" w:space="0" w:color="auto"/>
                                    <w:left w:val="none" w:sz="0" w:space="0" w:color="auto"/>
                                    <w:bottom w:val="none" w:sz="0" w:space="0" w:color="auto"/>
                                    <w:right w:val="none" w:sz="0" w:space="0" w:color="auto"/>
                                  </w:divBdr>
                                </w:div>
                                <w:div w:id="827475743">
                                  <w:marLeft w:val="0"/>
                                  <w:marRight w:val="0"/>
                                  <w:marTop w:val="0"/>
                                  <w:marBottom w:val="0"/>
                                  <w:divBdr>
                                    <w:top w:val="none" w:sz="0" w:space="0" w:color="auto"/>
                                    <w:left w:val="none" w:sz="0" w:space="0" w:color="auto"/>
                                    <w:bottom w:val="none" w:sz="0" w:space="0" w:color="auto"/>
                                    <w:right w:val="none" w:sz="0" w:space="0" w:color="auto"/>
                                  </w:divBdr>
                                </w:div>
                                <w:div w:id="218978187">
                                  <w:marLeft w:val="0"/>
                                  <w:marRight w:val="0"/>
                                  <w:marTop w:val="0"/>
                                  <w:marBottom w:val="0"/>
                                  <w:divBdr>
                                    <w:top w:val="none" w:sz="0" w:space="0" w:color="auto"/>
                                    <w:left w:val="none" w:sz="0" w:space="0" w:color="auto"/>
                                    <w:bottom w:val="none" w:sz="0" w:space="0" w:color="auto"/>
                                    <w:right w:val="none" w:sz="0" w:space="0" w:color="auto"/>
                                  </w:divBdr>
                                </w:div>
                                <w:div w:id="202985922">
                                  <w:marLeft w:val="0"/>
                                  <w:marRight w:val="0"/>
                                  <w:marTop w:val="0"/>
                                  <w:marBottom w:val="0"/>
                                  <w:divBdr>
                                    <w:top w:val="none" w:sz="0" w:space="0" w:color="auto"/>
                                    <w:left w:val="none" w:sz="0" w:space="0" w:color="auto"/>
                                    <w:bottom w:val="none" w:sz="0" w:space="0" w:color="auto"/>
                                    <w:right w:val="none" w:sz="0" w:space="0" w:color="auto"/>
                                  </w:divBdr>
                                </w:div>
                                <w:div w:id="541480162">
                                  <w:marLeft w:val="0"/>
                                  <w:marRight w:val="0"/>
                                  <w:marTop w:val="0"/>
                                  <w:marBottom w:val="0"/>
                                  <w:divBdr>
                                    <w:top w:val="none" w:sz="0" w:space="0" w:color="auto"/>
                                    <w:left w:val="none" w:sz="0" w:space="0" w:color="auto"/>
                                    <w:bottom w:val="none" w:sz="0" w:space="0" w:color="auto"/>
                                    <w:right w:val="none" w:sz="0" w:space="0" w:color="auto"/>
                                  </w:divBdr>
                                </w:div>
                                <w:div w:id="46144442">
                                  <w:marLeft w:val="0"/>
                                  <w:marRight w:val="0"/>
                                  <w:marTop w:val="0"/>
                                  <w:marBottom w:val="0"/>
                                  <w:divBdr>
                                    <w:top w:val="none" w:sz="0" w:space="0" w:color="auto"/>
                                    <w:left w:val="none" w:sz="0" w:space="0" w:color="auto"/>
                                    <w:bottom w:val="none" w:sz="0" w:space="0" w:color="auto"/>
                                    <w:right w:val="none" w:sz="0" w:space="0" w:color="auto"/>
                                  </w:divBdr>
                                </w:div>
                                <w:div w:id="1054891760">
                                  <w:marLeft w:val="0"/>
                                  <w:marRight w:val="0"/>
                                  <w:marTop w:val="0"/>
                                  <w:marBottom w:val="0"/>
                                  <w:divBdr>
                                    <w:top w:val="none" w:sz="0" w:space="0" w:color="auto"/>
                                    <w:left w:val="none" w:sz="0" w:space="0" w:color="auto"/>
                                    <w:bottom w:val="none" w:sz="0" w:space="0" w:color="auto"/>
                                    <w:right w:val="none" w:sz="0" w:space="0" w:color="auto"/>
                                  </w:divBdr>
                                </w:div>
                                <w:div w:id="1048531954">
                                  <w:marLeft w:val="0"/>
                                  <w:marRight w:val="0"/>
                                  <w:marTop w:val="0"/>
                                  <w:marBottom w:val="0"/>
                                  <w:divBdr>
                                    <w:top w:val="none" w:sz="0" w:space="0" w:color="auto"/>
                                    <w:left w:val="none" w:sz="0" w:space="0" w:color="auto"/>
                                    <w:bottom w:val="none" w:sz="0" w:space="0" w:color="auto"/>
                                    <w:right w:val="none" w:sz="0" w:space="0" w:color="auto"/>
                                  </w:divBdr>
                                </w:div>
                                <w:div w:id="2099251666">
                                  <w:marLeft w:val="0"/>
                                  <w:marRight w:val="0"/>
                                  <w:marTop w:val="0"/>
                                  <w:marBottom w:val="0"/>
                                  <w:divBdr>
                                    <w:top w:val="none" w:sz="0" w:space="0" w:color="auto"/>
                                    <w:left w:val="none" w:sz="0" w:space="0" w:color="auto"/>
                                    <w:bottom w:val="none" w:sz="0" w:space="0" w:color="auto"/>
                                    <w:right w:val="none" w:sz="0" w:space="0" w:color="auto"/>
                                  </w:divBdr>
                                </w:div>
                                <w:div w:id="1352880780">
                                  <w:marLeft w:val="0"/>
                                  <w:marRight w:val="0"/>
                                  <w:marTop w:val="0"/>
                                  <w:marBottom w:val="0"/>
                                  <w:divBdr>
                                    <w:top w:val="none" w:sz="0" w:space="0" w:color="auto"/>
                                    <w:left w:val="none" w:sz="0" w:space="0" w:color="auto"/>
                                    <w:bottom w:val="none" w:sz="0" w:space="0" w:color="auto"/>
                                    <w:right w:val="none" w:sz="0" w:space="0" w:color="auto"/>
                                  </w:divBdr>
                                </w:div>
                                <w:div w:id="1707832845">
                                  <w:marLeft w:val="0"/>
                                  <w:marRight w:val="0"/>
                                  <w:marTop w:val="0"/>
                                  <w:marBottom w:val="0"/>
                                  <w:divBdr>
                                    <w:top w:val="none" w:sz="0" w:space="0" w:color="auto"/>
                                    <w:left w:val="none" w:sz="0" w:space="0" w:color="auto"/>
                                    <w:bottom w:val="none" w:sz="0" w:space="0" w:color="auto"/>
                                    <w:right w:val="none" w:sz="0" w:space="0" w:color="auto"/>
                                  </w:divBdr>
                                </w:div>
                                <w:div w:id="119567452">
                                  <w:marLeft w:val="0"/>
                                  <w:marRight w:val="0"/>
                                  <w:marTop w:val="0"/>
                                  <w:marBottom w:val="0"/>
                                  <w:divBdr>
                                    <w:top w:val="none" w:sz="0" w:space="0" w:color="auto"/>
                                    <w:left w:val="none" w:sz="0" w:space="0" w:color="auto"/>
                                    <w:bottom w:val="none" w:sz="0" w:space="0" w:color="auto"/>
                                    <w:right w:val="none" w:sz="0" w:space="0" w:color="auto"/>
                                  </w:divBdr>
                                </w:div>
                                <w:div w:id="189295857">
                                  <w:marLeft w:val="0"/>
                                  <w:marRight w:val="0"/>
                                  <w:marTop w:val="0"/>
                                  <w:marBottom w:val="0"/>
                                  <w:divBdr>
                                    <w:top w:val="none" w:sz="0" w:space="0" w:color="auto"/>
                                    <w:left w:val="none" w:sz="0" w:space="0" w:color="auto"/>
                                    <w:bottom w:val="none" w:sz="0" w:space="0" w:color="auto"/>
                                    <w:right w:val="none" w:sz="0" w:space="0" w:color="auto"/>
                                  </w:divBdr>
                                </w:div>
                                <w:div w:id="37095056">
                                  <w:marLeft w:val="0"/>
                                  <w:marRight w:val="0"/>
                                  <w:marTop w:val="0"/>
                                  <w:marBottom w:val="0"/>
                                  <w:divBdr>
                                    <w:top w:val="none" w:sz="0" w:space="0" w:color="auto"/>
                                    <w:left w:val="none" w:sz="0" w:space="0" w:color="auto"/>
                                    <w:bottom w:val="none" w:sz="0" w:space="0" w:color="auto"/>
                                    <w:right w:val="none" w:sz="0" w:space="0" w:color="auto"/>
                                  </w:divBdr>
                                </w:div>
                              </w:divsChild>
                            </w:div>
                            <w:div w:id="705184223">
                              <w:marLeft w:val="0"/>
                              <w:marRight w:val="0"/>
                              <w:marTop w:val="0"/>
                              <w:marBottom w:val="0"/>
                              <w:divBdr>
                                <w:top w:val="none" w:sz="0" w:space="0" w:color="auto"/>
                                <w:left w:val="none" w:sz="0" w:space="0" w:color="auto"/>
                                <w:bottom w:val="none" w:sz="0" w:space="0" w:color="auto"/>
                                <w:right w:val="none" w:sz="0" w:space="0" w:color="auto"/>
                              </w:divBdr>
                              <w:divsChild>
                                <w:div w:id="688332011">
                                  <w:marLeft w:val="0"/>
                                  <w:marRight w:val="0"/>
                                  <w:marTop w:val="0"/>
                                  <w:marBottom w:val="0"/>
                                  <w:divBdr>
                                    <w:top w:val="none" w:sz="0" w:space="0" w:color="auto"/>
                                    <w:left w:val="none" w:sz="0" w:space="0" w:color="auto"/>
                                    <w:bottom w:val="none" w:sz="0" w:space="0" w:color="auto"/>
                                    <w:right w:val="none" w:sz="0" w:space="0" w:color="auto"/>
                                  </w:divBdr>
                                </w:div>
                                <w:div w:id="43722485">
                                  <w:marLeft w:val="0"/>
                                  <w:marRight w:val="0"/>
                                  <w:marTop w:val="0"/>
                                  <w:marBottom w:val="0"/>
                                  <w:divBdr>
                                    <w:top w:val="none" w:sz="0" w:space="0" w:color="auto"/>
                                    <w:left w:val="none" w:sz="0" w:space="0" w:color="auto"/>
                                    <w:bottom w:val="none" w:sz="0" w:space="0" w:color="auto"/>
                                    <w:right w:val="none" w:sz="0" w:space="0" w:color="auto"/>
                                  </w:divBdr>
                                </w:div>
                              </w:divsChild>
                            </w:div>
                            <w:div w:id="2071995316">
                              <w:marLeft w:val="0"/>
                              <w:marRight w:val="0"/>
                              <w:marTop w:val="0"/>
                              <w:marBottom w:val="0"/>
                              <w:divBdr>
                                <w:top w:val="none" w:sz="0" w:space="0" w:color="auto"/>
                                <w:left w:val="none" w:sz="0" w:space="0" w:color="auto"/>
                                <w:bottom w:val="none" w:sz="0" w:space="0" w:color="auto"/>
                                <w:right w:val="none" w:sz="0" w:space="0" w:color="auto"/>
                              </w:divBdr>
                              <w:divsChild>
                                <w:div w:id="758791570">
                                  <w:marLeft w:val="0"/>
                                  <w:marRight w:val="0"/>
                                  <w:marTop w:val="0"/>
                                  <w:marBottom w:val="0"/>
                                  <w:divBdr>
                                    <w:top w:val="none" w:sz="0" w:space="0" w:color="auto"/>
                                    <w:left w:val="none" w:sz="0" w:space="0" w:color="auto"/>
                                    <w:bottom w:val="none" w:sz="0" w:space="0" w:color="auto"/>
                                    <w:right w:val="none" w:sz="0" w:space="0" w:color="auto"/>
                                  </w:divBdr>
                                </w:div>
                                <w:div w:id="846214244">
                                  <w:marLeft w:val="0"/>
                                  <w:marRight w:val="0"/>
                                  <w:marTop w:val="0"/>
                                  <w:marBottom w:val="0"/>
                                  <w:divBdr>
                                    <w:top w:val="none" w:sz="0" w:space="0" w:color="auto"/>
                                    <w:left w:val="none" w:sz="0" w:space="0" w:color="auto"/>
                                    <w:bottom w:val="none" w:sz="0" w:space="0" w:color="auto"/>
                                    <w:right w:val="none" w:sz="0" w:space="0" w:color="auto"/>
                                  </w:divBdr>
                                </w:div>
                                <w:div w:id="1923753566">
                                  <w:marLeft w:val="0"/>
                                  <w:marRight w:val="0"/>
                                  <w:marTop w:val="0"/>
                                  <w:marBottom w:val="0"/>
                                  <w:divBdr>
                                    <w:top w:val="none" w:sz="0" w:space="0" w:color="auto"/>
                                    <w:left w:val="none" w:sz="0" w:space="0" w:color="auto"/>
                                    <w:bottom w:val="none" w:sz="0" w:space="0" w:color="auto"/>
                                    <w:right w:val="none" w:sz="0" w:space="0" w:color="auto"/>
                                  </w:divBdr>
                                </w:div>
                              </w:divsChild>
                            </w:div>
                            <w:div w:id="567232930">
                              <w:marLeft w:val="0"/>
                              <w:marRight w:val="0"/>
                              <w:marTop w:val="0"/>
                              <w:marBottom w:val="0"/>
                              <w:divBdr>
                                <w:top w:val="none" w:sz="0" w:space="0" w:color="auto"/>
                                <w:left w:val="none" w:sz="0" w:space="0" w:color="auto"/>
                                <w:bottom w:val="none" w:sz="0" w:space="0" w:color="auto"/>
                                <w:right w:val="none" w:sz="0" w:space="0" w:color="auto"/>
                              </w:divBdr>
                              <w:divsChild>
                                <w:div w:id="1387291979">
                                  <w:marLeft w:val="0"/>
                                  <w:marRight w:val="0"/>
                                  <w:marTop w:val="0"/>
                                  <w:marBottom w:val="0"/>
                                  <w:divBdr>
                                    <w:top w:val="none" w:sz="0" w:space="0" w:color="auto"/>
                                    <w:left w:val="none" w:sz="0" w:space="0" w:color="auto"/>
                                    <w:bottom w:val="none" w:sz="0" w:space="0" w:color="auto"/>
                                    <w:right w:val="none" w:sz="0" w:space="0" w:color="auto"/>
                                  </w:divBdr>
                                </w:div>
                                <w:div w:id="116148200">
                                  <w:marLeft w:val="0"/>
                                  <w:marRight w:val="0"/>
                                  <w:marTop w:val="0"/>
                                  <w:marBottom w:val="0"/>
                                  <w:divBdr>
                                    <w:top w:val="none" w:sz="0" w:space="0" w:color="auto"/>
                                    <w:left w:val="none" w:sz="0" w:space="0" w:color="auto"/>
                                    <w:bottom w:val="none" w:sz="0" w:space="0" w:color="auto"/>
                                    <w:right w:val="none" w:sz="0" w:space="0" w:color="auto"/>
                                  </w:divBdr>
                                </w:div>
                              </w:divsChild>
                            </w:div>
                            <w:div w:id="1557662018">
                              <w:marLeft w:val="0"/>
                              <w:marRight w:val="0"/>
                              <w:marTop w:val="0"/>
                              <w:marBottom w:val="0"/>
                              <w:divBdr>
                                <w:top w:val="none" w:sz="0" w:space="0" w:color="auto"/>
                                <w:left w:val="none" w:sz="0" w:space="0" w:color="auto"/>
                                <w:bottom w:val="none" w:sz="0" w:space="0" w:color="auto"/>
                                <w:right w:val="none" w:sz="0" w:space="0" w:color="auto"/>
                              </w:divBdr>
                            </w:div>
                            <w:div w:id="621889577">
                              <w:marLeft w:val="0"/>
                              <w:marRight w:val="0"/>
                              <w:marTop w:val="0"/>
                              <w:marBottom w:val="0"/>
                              <w:divBdr>
                                <w:top w:val="none" w:sz="0" w:space="0" w:color="auto"/>
                                <w:left w:val="none" w:sz="0" w:space="0" w:color="auto"/>
                                <w:bottom w:val="none" w:sz="0" w:space="0" w:color="auto"/>
                                <w:right w:val="none" w:sz="0" w:space="0" w:color="auto"/>
                              </w:divBdr>
                            </w:div>
                            <w:div w:id="1869415769">
                              <w:marLeft w:val="0"/>
                              <w:marRight w:val="0"/>
                              <w:marTop w:val="0"/>
                              <w:marBottom w:val="0"/>
                              <w:divBdr>
                                <w:top w:val="none" w:sz="0" w:space="0" w:color="auto"/>
                                <w:left w:val="none" w:sz="0" w:space="0" w:color="auto"/>
                                <w:bottom w:val="none" w:sz="0" w:space="0" w:color="auto"/>
                                <w:right w:val="none" w:sz="0" w:space="0" w:color="auto"/>
                              </w:divBdr>
                            </w:div>
                            <w:div w:id="87303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096897">
                      <w:marLeft w:val="0"/>
                      <w:marRight w:val="0"/>
                      <w:marTop w:val="0"/>
                      <w:marBottom w:val="0"/>
                      <w:divBdr>
                        <w:top w:val="none" w:sz="0" w:space="0" w:color="auto"/>
                        <w:left w:val="none" w:sz="0" w:space="0" w:color="auto"/>
                        <w:bottom w:val="none" w:sz="0" w:space="0" w:color="auto"/>
                        <w:right w:val="none" w:sz="0" w:space="0" w:color="auto"/>
                      </w:divBdr>
                      <w:divsChild>
                        <w:div w:id="1994412967">
                          <w:marLeft w:val="0"/>
                          <w:marRight w:val="0"/>
                          <w:marTop w:val="0"/>
                          <w:marBottom w:val="0"/>
                          <w:divBdr>
                            <w:top w:val="none" w:sz="0" w:space="0" w:color="auto"/>
                            <w:left w:val="none" w:sz="0" w:space="0" w:color="auto"/>
                            <w:bottom w:val="none" w:sz="0" w:space="0" w:color="auto"/>
                            <w:right w:val="none" w:sz="0" w:space="0" w:color="auto"/>
                          </w:divBdr>
                          <w:divsChild>
                            <w:div w:id="1835492660">
                              <w:marLeft w:val="0"/>
                              <w:marRight w:val="0"/>
                              <w:marTop w:val="0"/>
                              <w:marBottom w:val="0"/>
                              <w:divBdr>
                                <w:top w:val="none" w:sz="0" w:space="0" w:color="auto"/>
                                <w:left w:val="none" w:sz="0" w:space="0" w:color="auto"/>
                                <w:bottom w:val="none" w:sz="0" w:space="0" w:color="auto"/>
                                <w:right w:val="none" w:sz="0" w:space="0" w:color="auto"/>
                              </w:divBdr>
                            </w:div>
                            <w:div w:id="591278216">
                              <w:marLeft w:val="0"/>
                              <w:marRight w:val="0"/>
                              <w:marTop w:val="0"/>
                              <w:marBottom w:val="0"/>
                              <w:divBdr>
                                <w:top w:val="none" w:sz="0" w:space="0" w:color="auto"/>
                                <w:left w:val="none" w:sz="0" w:space="0" w:color="auto"/>
                                <w:bottom w:val="none" w:sz="0" w:space="0" w:color="auto"/>
                                <w:right w:val="none" w:sz="0" w:space="0" w:color="auto"/>
                              </w:divBdr>
                              <w:divsChild>
                                <w:div w:id="864514391">
                                  <w:marLeft w:val="0"/>
                                  <w:marRight w:val="0"/>
                                  <w:marTop w:val="0"/>
                                  <w:marBottom w:val="0"/>
                                  <w:divBdr>
                                    <w:top w:val="none" w:sz="0" w:space="0" w:color="auto"/>
                                    <w:left w:val="none" w:sz="0" w:space="0" w:color="auto"/>
                                    <w:bottom w:val="none" w:sz="0" w:space="0" w:color="auto"/>
                                    <w:right w:val="none" w:sz="0" w:space="0" w:color="auto"/>
                                  </w:divBdr>
                                </w:div>
                                <w:div w:id="1230921704">
                                  <w:marLeft w:val="0"/>
                                  <w:marRight w:val="0"/>
                                  <w:marTop w:val="0"/>
                                  <w:marBottom w:val="0"/>
                                  <w:divBdr>
                                    <w:top w:val="none" w:sz="0" w:space="0" w:color="auto"/>
                                    <w:left w:val="none" w:sz="0" w:space="0" w:color="auto"/>
                                    <w:bottom w:val="none" w:sz="0" w:space="0" w:color="auto"/>
                                    <w:right w:val="none" w:sz="0" w:space="0" w:color="auto"/>
                                  </w:divBdr>
                                </w:div>
                                <w:div w:id="193613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66795">
                          <w:marLeft w:val="0"/>
                          <w:marRight w:val="0"/>
                          <w:marTop w:val="0"/>
                          <w:marBottom w:val="0"/>
                          <w:divBdr>
                            <w:top w:val="none" w:sz="0" w:space="0" w:color="auto"/>
                            <w:left w:val="none" w:sz="0" w:space="0" w:color="auto"/>
                            <w:bottom w:val="none" w:sz="0" w:space="0" w:color="auto"/>
                            <w:right w:val="none" w:sz="0" w:space="0" w:color="auto"/>
                          </w:divBdr>
                          <w:divsChild>
                            <w:div w:id="567110192">
                              <w:marLeft w:val="0"/>
                              <w:marRight w:val="0"/>
                              <w:marTop w:val="0"/>
                              <w:marBottom w:val="0"/>
                              <w:divBdr>
                                <w:top w:val="none" w:sz="0" w:space="0" w:color="auto"/>
                                <w:left w:val="none" w:sz="0" w:space="0" w:color="auto"/>
                                <w:bottom w:val="none" w:sz="0" w:space="0" w:color="auto"/>
                                <w:right w:val="none" w:sz="0" w:space="0" w:color="auto"/>
                              </w:divBdr>
                              <w:divsChild>
                                <w:div w:id="1277106383">
                                  <w:marLeft w:val="0"/>
                                  <w:marRight w:val="0"/>
                                  <w:marTop w:val="0"/>
                                  <w:marBottom w:val="0"/>
                                  <w:divBdr>
                                    <w:top w:val="none" w:sz="0" w:space="0" w:color="auto"/>
                                    <w:left w:val="none" w:sz="0" w:space="0" w:color="auto"/>
                                    <w:bottom w:val="none" w:sz="0" w:space="0" w:color="auto"/>
                                    <w:right w:val="none" w:sz="0" w:space="0" w:color="auto"/>
                                  </w:divBdr>
                                </w:div>
                                <w:div w:id="1512182282">
                                  <w:marLeft w:val="0"/>
                                  <w:marRight w:val="0"/>
                                  <w:marTop w:val="0"/>
                                  <w:marBottom w:val="0"/>
                                  <w:divBdr>
                                    <w:top w:val="none" w:sz="0" w:space="0" w:color="auto"/>
                                    <w:left w:val="none" w:sz="0" w:space="0" w:color="auto"/>
                                    <w:bottom w:val="none" w:sz="0" w:space="0" w:color="auto"/>
                                    <w:right w:val="none" w:sz="0" w:space="0" w:color="auto"/>
                                  </w:divBdr>
                                </w:div>
                              </w:divsChild>
                            </w:div>
                            <w:div w:id="441995809">
                              <w:marLeft w:val="0"/>
                              <w:marRight w:val="0"/>
                              <w:marTop w:val="0"/>
                              <w:marBottom w:val="0"/>
                              <w:divBdr>
                                <w:top w:val="none" w:sz="0" w:space="0" w:color="auto"/>
                                <w:left w:val="none" w:sz="0" w:space="0" w:color="auto"/>
                                <w:bottom w:val="none" w:sz="0" w:space="0" w:color="auto"/>
                                <w:right w:val="none" w:sz="0" w:space="0" w:color="auto"/>
                              </w:divBdr>
                              <w:divsChild>
                                <w:div w:id="1473015721">
                                  <w:marLeft w:val="0"/>
                                  <w:marRight w:val="0"/>
                                  <w:marTop w:val="0"/>
                                  <w:marBottom w:val="0"/>
                                  <w:divBdr>
                                    <w:top w:val="none" w:sz="0" w:space="0" w:color="auto"/>
                                    <w:left w:val="none" w:sz="0" w:space="0" w:color="auto"/>
                                    <w:bottom w:val="none" w:sz="0" w:space="0" w:color="auto"/>
                                    <w:right w:val="none" w:sz="0" w:space="0" w:color="auto"/>
                                  </w:divBdr>
                                </w:div>
                                <w:div w:id="1444761604">
                                  <w:marLeft w:val="0"/>
                                  <w:marRight w:val="0"/>
                                  <w:marTop w:val="0"/>
                                  <w:marBottom w:val="0"/>
                                  <w:divBdr>
                                    <w:top w:val="none" w:sz="0" w:space="0" w:color="auto"/>
                                    <w:left w:val="none" w:sz="0" w:space="0" w:color="auto"/>
                                    <w:bottom w:val="none" w:sz="0" w:space="0" w:color="auto"/>
                                    <w:right w:val="none" w:sz="0" w:space="0" w:color="auto"/>
                                  </w:divBdr>
                                </w:div>
                                <w:div w:id="1472867088">
                                  <w:marLeft w:val="0"/>
                                  <w:marRight w:val="0"/>
                                  <w:marTop w:val="0"/>
                                  <w:marBottom w:val="0"/>
                                  <w:divBdr>
                                    <w:top w:val="none" w:sz="0" w:space="0" w:color="auto"/>
                                    <w:left w:val="none" w:sz="0" w:space="0" w:color="auto"/>
                                    <w:bottom w:val="none" w:sz="0" w:space="0" w:color="auto"/>
                                    <w:right w:val="none" w:sz="0" w:space="0" w:color="auto"/>
                                  </w:divBdr>
                                </w:div>
                              </w:divsChild>
                            </w:div>
                            <w:div w:id="1731420507">
                              <w:marLeft w:val="0"/>
                              <w:marRight w:val="0"/>
                              <w:marTop w:val="0"/>
                              <w:marBottom w:val="0"/>
                              <w:divBdr>
                                <w:top w:val="none" w:sz="0" w:space="0" w:color="auto"/>
                                <w:left w:val="none" w:sz="0" w:space="0" w:color="auto"/>
                                <w:bottom w:val="none" w:sz="0" w:space="0" w:color="auto"/>
                                <w:right w:val="none" w:sz="0" w:space="0" w:color="auto"/>
                              </w:divBdr>
                              <w:divsChild>
                                <w:div w:id="1376272537">
                                  <w:marLeft w:val="0"/>
                                  <w:marRight w:val="0"/>
                                  <w:marTop w:val="0"/>
                                  <w:marBottom w:val="0"/>
                                  <w:divBdr>
                                    <w:top w:val="none" w:sz="0" w:space="0" w:color="auto"/>
                                    <w:left w:val="none" w:sz="0" w:space="0" w:color="auto"/>
                                    <w:bottom w:val="none" w:sz="0" w:space="0" w:color="auto"/>
                                    <w:right w:val="none" w:sz="0" w:space="0" w:color="auto"/>
                                  </w:divBdr>
                                </w:div>
                                <w:div w:id="983897712">
                                  <w:marLeft w:val="0"/>
                                  <w:marRight w:val="0"/>
                                  <w:marTop w:val="0"/>
                                  <w:marBottom w:val="0"/>
                                  <w:divBdr>
                                    <w:top w:val="none" w:sz="0" w:space="0" w:color="auto"/>
                                    <w:left w:val="none" w:sz="0" w:space="0" w:color="auto"/>
                                    <w:bottom w:val="none" w:sz="0" w:space="0" w:color="auto"/>
                                    <w:right w:val="none" w:sz="0" w:space="0" w:color="auto"/>
                                  </w:divBdr>
                                </w:div>
                              </w:divsChild>
                            </w:div>
                            <w:div w:id="1957247385">
                              <w:marLeft w:val="0"/>
                              <w:marRight w:val="0"/>
                              <w:marTop w:val="0"/>
                              <w:marBottom w:val="0"/>
                              <w:divBdr>
                                <w:top w:val="none" w:sz="0" w:space="0" w:color="auto"/>
                                <w:left w:val="none" w:sz="0" w:space="0" w:color="auto"/>
                                <w:bottom w:val="none" w:sz="0" w:space="0" w:color="auto"/>
                                <w:right w:val="none" w:sz="0" w:space="0" w:color="auto"/>
                              </w:divBdr>
                            </w:div>
                            <w:div w:id="2324977">
                              <w:marLeft w:val="0"/>
                              <w:marRight w:val="0"/>
                              <w:marTop w:val="0"/>
                              <w:marBottom w:val="0"/>
                              <w:divBdr>
                                <w:top w:val="none" w:sz="0" w:space="0" w:color="auto"/>
                                <w:left w:val="none" w:sz="0" w:space="0" w:color="auto"/>
                                <w:bottom w:val="none" w:sz="0" w:space="0" w:color="auto"/>
                                <w:right w:val="none" w:sz="0" w:space="0" w:color="auto"/>
                              </w:divBdr>
                              <w:divsChild>
                                <w:div w:id="934049932">
                                  <w:marLeft w:val="0"/>
                                  <w:marRight w:val="0"/>
                                  <w:marTop w:val="0"/>
                                  <w:marBottom w:val="0"/>
                                  <w:divBdr>
                                    <w:top w:val="none" w:sz="0" w:space="0" w:color="auto"/>
                                    <w:left w:val="none" w:sz="0" w:space="0" w:color="auto"/>
                                    <w:bottom w:val="none" w:sz="0" w:space="0" w:color="auto"/>
                                    <w:right w:val="none" w:sz="0" w:space="0" w:color="auto"/>
                                  </w:divBdr>
                                </w:div>
                                <w:div w:id="912737532">
                                  <w:marLeft w:val="0"/>
                                  <w:marRight w:val="0"/>
                                  <w:marTop w:val="0"/>
                                  <w:marBottom w:val="0"/>
                                  <w:divBdr>
                                    <w:top w:val="none" w:sz="0" w:space="0" w:color="auto"/>
                                    <w:left w:val="none" w:sz="0" w:space="0" w:color="auto"/>
                                    <w:bottom w:val="none" w:sz="0" w:space="0" w:color="auto"/>
                                    <w:right w:val="none" w:sz="0" w:space="0" w:color="auto"/>
                                  </w:divBdr>
                                </w:div>
                                <w:div w:id="161702004">
                                  <w:marLeft w:val="0"/>
                                  <w:marRight w:val="0"/>
                                  <w:marTop w:val="0"/>
                                  <w:marBottom w:val="0"/>
                                  <w:divBdr>
                                    <w:top w:val="none" w:sz="0" w:space="0" w:color="auto"/>
                                    <w:left w:val="none" w:sz="0" w:space="0" w:color="auto"/>
                                    <w:bottom w:val="none" w:sz="0" w:space="0" w:color="auto"/>
                                    <w:right w:val="none" w:sz="0" w:space="0" w:color="auto"/>
                                  </w:divBdr>
                                </w:div>
                                <w:div w:id="1600678518">
                                  <w:marLeft w:val="0"/>
                                  <w:marRight w:val="0"/>
                                  <w:marTop w:val="0"/>
                                  <w:marBottom w:val="0"/>
                                  <w:divBdr>
                                    <w:top w:val="none" w:sz="0" w:space="0" w:color="auto"/>
                                    <w:left w:val="none" w:sz="0" w:space="0" w:color="auto"/>
                                    <w:bottom w:val="none" w:sz="0" w:space="0" w:color="auto"/>
                                    <w:right w:val="none" w:sz="0" w:space="0" w:color="auto"/>
                                  </w:divBdr>
                                </w:div>
                                <w:div w:id="1364209248">
                                  <w:marLeft w:val="0"/>
                                  <w:marRight w:val="0"/>
                                  <w:marTop w:val="0"/>
                                  <w:marBottom w:val="0"/>
                                  <w:divBdr>
                                    <w:top w:val="none" w:sz="0" w:space="0" w:color="auto"/>
                                    <w:left w:val="none" w:sz="0" w:space="0" w:color="auto"/>
                                    <w:bottom w:val="none" w:sz="0" w:space="0" w:color="auto"/>
                                    <w:right w:val="none" w:sz="0" w:space="0" w:color="auto"/>
                                  </w:divBdr>
                                </w:div>
                                <w:div w:id="569930089">
                                  <w:marLeft w:val="0"/>
                                  <w:marRight w:val="0"/>
                                  <w:marTop w:val="0"/>
                                  <w:marBottom w:val="0"/>
                                  <w:divBdr>
                                    <w:top w:val="none" w:sz="0" w:space="0" w:color="auto"/>
                                    <w:left w:val="none" w:sz="0" w:space="0" w:color="auto"/>
                                    <w:bottom w:val="none" w:sz="0" w:space="0" w:color="auto"/>
                                    <w:right w:val="none" w:sz="0" w:space="0" w:color="auto"/>
                                  </w:divBdr>
                                </w:div>
                                <w:div w:id="1688558293">
                                  <w:marLeft w:val="0"/>
                                  <w:marRight w:val="0"/>
                                  <w:marTop w:val="0"/>
                                  <w:marBottom w:val="0"/>
                                  <w:divBdr>
                                    <w:top w:val="none" w:sz="0" w:space="0" w:color="auto"/>
                                    <w:left w:val="none" w:sz="0" w:space="0" w:color="auto"/>
                                    <w:bottom w:val="none" w:sz="0" w:space="0" w:color="auto"/>
                                    <w:right w:val="none" w:sz="0" w:space="0" w:color="auto"/>
                                  </w:divBdr>
                                </w:div>
                                <w:div w:id="789711165">
                                  <w:marLeft w:val="0"/>
                                  <w:marRight w:val="0"/>
                                  <w:marTop w:val="0"/>
                                  <w:marBottom w:val="0"/>
                                  <w:divBdr>
                                    <w:top w:val="none" w:sz="0" w:space="0" w:color="auto"/>
                                    <w:left w:val="none" w:sz="0" w:space="0" w:color="auto"/>
                                    <w:bottom w:val="none" w:sz="0" w:space="0" w:color="auto"/>
                                    <w:right w:val="none" w:sz="0" w:space="0" w:color="auto"/>
                                  </w:divBdr>
                                </w:div>
                              </w:divsChild>
                            </w:div>
                            <w:div w:id="1249846136">
                              <w:marLeft w:val="0"/>
                              <w:marRight w:val="0"/>
                              <w:marTop w:val="0"/>
                              <w:marBottom w:val="0"/>
                              <w:divBdr>
                                <w:top w:val="none" w:sz="0" w:space="0" w:color="auto"/>
                                <w:left w:val="none" w:sz="0" w:space="0" w:color="auto"/>
                                <w:bottom w:val="none" w:sz="0" w:space="0" w:color="auto"/>
                                <w:right w:val="none" w:sz="0" w:space="0" w:color="auto"/>
                              </w:divBdr>
                            </w:div>
                            <w:div w:id="1459839914">
                              <w:marLeft w:val="0"/>
                              <w:marRight w:val="0"/>
                              <w:marTop w:val="0"/>
                              <w:marBottom w:val="0"/>
                              <w:divBdr>
                                <w:top w:val="none" w:sz="0" w:space="0" w:color="auto"/>
                                <w:left w:val="none" w:sz="0" w:space="0" w:color="auto"/>
                                <w:bottom w:val="none" w:sz="0" w:space="0" w:color="auto"/>
                                <w:right w:val="none" w:sz="0" w:space="0" w:color="auto"/>
                              </w:divBdr>
                            </w:div>
                          </w:divsChild>
                        </w:div>
                        <w:div w:id="1230651557">
                          <w:marLeft w:val="0"/>
                          <w:marRight w:val="0"/>
                          <w:marTop w:val="0"/>
                          <w:marBottom w:val="0"/>
                          <w:divBdr>
                            <w:top w:val="none" w:sz="0" w:space="0" w:color="auto"/>
                            <w:left w:val="none" w:sz="0" w:space="0" w:color="auto"/>
                            <w:bottom w:val="none" w:sz="0" w:space="0" w:color="auto"/>
                            <w:right w:val="none" w:sz="0" w:space="0" w:color="auto"/>
                          </w:divBdr>
                          <w:divsChild>
                            <w:div w:id="147597656">
                              <w:marLeft w:val="0"/>
                              <w:marRight w:val="0"/>
                              <w:marTop w:val="0"/>
                              <w:marBottom w:val="0"/>
                              <w:divBdr>
                                <w:top w:val="none" w:sz="0" w:space="0" w:color="auto"/>
                                <w:left w:val="none" w:sz="0" w:space="0" w:color="auto"/>
                                <w:bottom w:val="none" w:sz="0" w:space="0" w:color="auto"/>
                                <w:right w:val="none" w:sz="0" w:space="0" w:color="auto"/>
                              </w:divBdr>
                            </w:div>
                            <w:div w:id="979001499">
                              <w:marLeft w:val="0"/>
                              <w:marRight w:val="0"/>
                              <w:marTop w:val="0"/>
                              <w:marBottom w:val="0"/>
                              <w:divBdr>
                                <w:top w:val="none" w:sz="0" w:space="0" w:color="auto"/>
                                <w:left w:val="none" w:sz="0" w:space="0" w:color="auto"/>
                                <w:bottom w:val="none" w:sz="0" w:space="0" w:color="auto"/>
                                <w:right w:val="none" w:sz="0" w:space="0" w:color="auto"/>
                              </w:divBdr>
                            </w:div>
                            <w:div w:id="751240816">
                              <w:marLeft w:val="0"/>
                              <w:marRight w:val="0"/>
                              <w:marTop w:val="0"/>
                              <w:marBottom w:val="0"/>
                              <w:divBdr>
                                <w:top w:val="none" w:sz="0" w:space="0" w:color="auto"/>
                                <w:left w:val="none" w:sz="0" w:space="0" w:color="auto"/>
                                <w:bottom w:val="none" w:sz="0" w:space="0" w:color="auto"/>
                                <w:right w:val="none" w:sz="0" w:space="0" w:color="auto"/>
                              </w:divBdr>
                              <w:divsChild>
                                <w:div w:id="902986064">
                                  <w:marLeft w:val="0"/>
                                  <w:marRight w:val="0"/>
                                  <w:marTop w:val="0"/>
                                  <w:marBottom w:val="0"/>
                                  <w:divBdr>
                                    <w:top w:val="none" w:sz="0" w:space="0" w:color="auto"/>
                                    <w:left w:val="none" w:sz="0" w:space="0" w:color="auto"/>
                                    <w:bottom w:val="none" w:sz="0" w:space="0" w:color="auto"/>
                                    <w:right w:val="none" w:sz="0" w:space="0" w:color="auto"/>
                                  </w:divBdr>
                                </w:div>
                                <w:div w:id="321009907">
                                  <w:marLeft w:val="0"/>
                                  <w:marRight w:val="0"/>
                                  <w:marTop w:val="0"/>
                                  <w:marBottom w:val="0"/>
                                  <w:divBdr>
                                    <w:top w:val="none" w:sz="0" w:space="0" w:color="auto"/>
                                    <w:left w:val="none" w:sz="0" w:space="0" w:color="auto"/>
                                    <w:bottom w:val="none" w:sz="0" w:space="0" w:color="auto"/>
                                    <w:right w:val="none" w:sz="0" w:space="0" w:color="auto"/>
                                  </w:divBdr>
                                </w:div>
                                <w:div w:id="1633486604">
                                  <w:marLeft w:val="0"/>
                                  <w:marRight w:val="0"/>
                                  <w:marTop w:val="0"/>
                                  <w:marBottom w:val="0"/>
                                  <w:divBdr>
                                    <w:top w:val="none" w:sz="0" w:space="0" w:color="auto"/>
                                    <w:left w:val="none" w:sz="0" w:space="0" w:color="auto"/>
                                    <w:bottom w:val="none" w:sz="0" w:space="0" w:color="auto"/>
                                    <w:right w:val="none" w:sz="0" w:space="0" w:color="auto"/>
                                  </w:divBdr>
                                </w:div>
                                <w:div w:id="1881353378">
                                  <w:marLeft w:val="0"/>
                                  <w:marRight w:val="0"/>
                                  <w:marTop w:val="0"/>
                                  <w:marBottom w:val="0"/>
                                  <w:divBdr>
                                    <w:top w:val="none" w:sz="0" w:space="0" w:color="auto"/>
                                    <w:left w:val="none" w:sz="0" w:space="0" w:color="auto"/>
                                    <w:bottom w:val="none" w:sz="0" w:space="0" w:color="auto"/>
                                    <w:right w:val="none" w:sz="0" w:space="0" w:color="auto"/>
                                  </w:divBdr>
                                </w:div>
                                <w:div w:id="1220439840">
                                  <w:marLeft w:val="0"/>
                                  <w:marRight w:val="0"/>
                                  <w:marTop w:val="0"/>
                                  <w:marBottom w:val="0"/>
                                  <w:divBdr>
                                    <w:top w:val="none" w:sz="0" w:space="0" w:color="auto"/>
                                    <w:left w:val="none" w:sz="0" w:space="0" w:color="auto"/>
                                    <w:bottom w:val="none" w:sz="0" w:space="0" w:color="auto"/>
                                    <w:right w:val="none" w:sz="0" w:space="0" w:color="auto"/>
                                  </w:divBdr>
                                </w:div>
                                <w:div w:id="1310399234">
                                  <w:marLeft w:val="0"/>
                                  <w:marRight w:val="0"/>
                                  <w:marTop w:val="0"/>
                                  <w:marBottom w:val="0"/>
                                  <w:divBdr>
                                    <w:top w:val="none" w:sz="0" w:space="0" w:color="auto"/>
                                    <w:left w:val="none" w:sz="0" w:space="0" w:color="auto"/>
                                    <w:bottom w:val="none" w:sz="0" w:space="0" w:color="auto"/>
                                    <w:right w:val="none" w:sz="0" w:space="0" w:color="auto"/>
                                  </w:divBdr>
                                </w:div>
                                <w:div w:id="630211353">
                                  <w:marLeft w:val="0"/>
                                  <w:marRight w:val="0"/>
                                  <w:marTop w:val="0"/>
                                  <w:marBottom w:val="0"/>
                                  <w:divBdr>
                                    <w:top w:val="none" w:sz="0" w:space="0" w:color="auto"/>
                                    <w:left w:val="none" w:sz="0" w:space="0" w:color="auto"/>
                                    <w:bottom w:val="none" w:sz="0" w:space="0" w:color="auto"/>
                                    <w:right w:val="none" w:sz="0" w:space="0" w:color="auto"/>
                                  </w:divBdr>
                                </w:div>
                              </w:divsChild>
                            </w:div>
                            <w:div w:id="242033994">
                              <w:marLeft w:val="0"/>
                              <w:marRight w:val="0"/>
                              <w:marTop w:val="0"/>
                              <w:marBottom w:val="0"/>
                              <w:divBdr>
                                <w:top w:val="none" w:sz="0" w:space="0" w:color="auto"/>
                                <w:left w:val="none" w:sz="0" w:space="0" w:color="auto"/>
                                <w:bottom w:val="none" w:sz="0" w:space="0" w:color="auto"/>
                                <w:right w:val="none" w:sz="0" w:space="0" w:color="auto"/>
                              </w:divBdr>
                            </w:div>
                            <w:div w:id="427384503">
                              <w:marLeft w:val="0"/>
                              <w:marRight w:val="0"/>
                              <w:marTop w:val="0"/>
                              <w:marBottom w:val="0"/>
                              <w:divBdr>
                                <w:top w:val="none" w:sz="0" w:space="0" w:color="auto"/>
                                <w:left w:val="none" w:sz="0" w:space="0" w:color="auto"/>
                                <w:bottom w:val="none" w:sz="0" w:space="0" w:color="auto"/>
                                <w:right w:val="none" w:sz="0" w:space="0" w:color="auto"/>
                              </w:divBdr>
                            </w:div>
                            <w:div w:id="781146133">
                              <w:marLeft w:val="0"/>
                              <w:marRight w:val="0"/>
                              <w:marTop w:val="0"/>
                              <w:marBottom w:val="0"/>
                              <w:divBdr>
                                <w:top w:val="none" w:sz="0" w:space="0" w:color="auto"/>
                                <w:left w:val="none" w:sz="0" w:space="0" w:color="auto"/>
                                <w:bottom w:val="none" w:sz="0" w:space="0" w:color="auto"/>
                                <w:right w:val="none" w:sz="0" w:space="0" w:color="auto"/>
                              </w:divBdr>
                            </w:div>
                            <w:div w:id="901134938">
                              <w:marLeft w:val="0"/>
                              <w:marRight w:val="0"/>
                              <w:marTop w:val="0"/>
                              <w:marBottom w:val="0"/>
                              <w:divBdr>
                                <w:top w:val="none" w:sz="0" w:space="0" w:color="auto"/>
                                <w:left w:val="none" w:sz="0" w:space="0" w:color="auto"/>
                                <w:bottom w:val="none" w:sz="0" w:space="0" w:color="auto"/>
                                <w:right w:val="none" w:sz="0" w:space="0" w:color="auto"/>
                              </w:divBdr>
                            </w:div>
                            <w:div w:id="961837746">
                              <w:marLeft w:val="0"/>
                              <w:marRight w:val="0"/>
                              <w:marTop w:val="0"/>
                              <w:marBottom w:val="0"/>
                              <w:divBdr>
                                <w:top w:val="none" w:sz="0" w:space="0" w:color="auto"/>
                                <w:left w:val="none" w:sz="0" w:space="0" w:color="auto"/>
                                <w:bottom w:val="none" w:sz="0" w:space="0" w:color="auto"/>
                                <w:right w:val="none" w:sz="0" w:space="0" w:color="auto"/>
                              </w:divBdr>
                            </w:div>
                            <w:div w:id="809128210">
                              <w:marLeft w:val="0"/>
                              <w:marRight w:val="0"/>
                              <w:marTop w:val="0"/>
                              <w:marBottom w:val="0"/>
                              <w:divBdr>
                                <w:top w:val="none" w:sz="0" w:space="0" w:color="auto"/>
                                <w:left w:val="none" w:sz="0" w:space="0" w:color="auto"/>
                                <w:bottom w:val="none" w:sz="0" w:space="0" w:color="auto"/>
                                <w:right w:val="none" w:sz="0" w:space="0" w:color="auto"/>
                              </w:divBdr>
                            </w:div>
                          </w:divsChild>
                        </w:div>
                        <w:div w:id="1223058137">
                          <w:marLeft w:val="0"/>
                          <w:marRight w:val="0"/>
                          <w:marTop w:val="0"/>
                          <w:marBottom w:val="0"/>
                          <w:divBdr>
                            <w:top w:val="none" w:sz="0" w:space="0" w:color="auto"/>
                            <w:left w:val="none" w:sz="0" w:space="0" w:color="auto"/>
                            <w:bottom w:val="none" w:sz="0" w:space="0" w:color="auto"/>
                            <w:right w:val="none" w:sz="0" w:space="0" w:color="auto"/>
                          </w:divBdr>
                          <w:divsChild>
                            <w:div w:id="86079515">
                              <w:marLeft w:val="0"/>
                              <w:marRight w:val="0"/>
                              <w:marTop w:val="0"/>
                              <w:marBottom w:val="0"/>
                              <w:divBdr>
                                <w:top w:val="none" w:sz="0" w:space="0" w:color="auto"/>
                                <w:left w:val="none" w:sz="0" w:space="0" w:color="auto"/>
                                <w:bottom w:val="none" w:sz="0" w:space="0" w:color="auto"/>
                                <w:right w:val="none" w:sz="0" w:space="0" w:color="auto"/>
                              </w:divBdr>
                            </w:div>
                            <w:div w:id="1429155606">
                              <w:marLeft w:val="0"/>
                              <w:marRight w:val="0"/>
                              <w:marTop w:val="0"/>
                              <w:marBottom w:val="0"/>
                              <w:divBdr>
                                <w:top w:val="none" w:sz="0" w:space="0" w:color="auto"/>
                                <w:left w:val="none" w:sz="0" w:space="0" w:color="auto"/>
                                <w:bottom w:val="none" w:sz="0" w:space="0" w:color="auto"/>
                                <w:right w:val="none" w:sz="0" w:space="0" w:color="auto"/>
                              </w:divBdr>
                            </w:div>
                            <w:div w:id="1646814141">
                              <w:marLeft w:val="0"/>
                              <w:marRight w:val="0"/>
                              <w:marTop w:val="0"/>
                              <w:marBottom w:val="0"/>
                              <w:divBdr>
                                <w:top w:val="none" w:sz="0" w:space="0" w:color="auto"/>
                                <w:left w:val="none" w:sz="0" w:space="0" w:color="auto"/>
                                <w:bottom w:val="none" w:sz="0" w:space="0" w:color="auto"/>
                                <w:right w:val="none" w:sz="0" w:space="0" w:color="auto"/>
                              </w:divBdr>
                            </w:div>
                            <w:div w:id="1699432924">
                              <w:marLeft w:val="0"/>
                              <w:marRight w:val="0"/>
                              <w:marTop w:val="0"/>
                              <w:marBottom w:val="0"/>
                              <w:divBdr>
                                <w:top w:val="none" w:sz="0" w:space="0" w:color="auto"/>
                                <w:left w:val="none" w:sz="0" w:space="0" w:color="auto"/>
                                <w:bottom w:val="none" w:sz="0" w:space="0" w:color="auto"/>
                                <w:right w:val="none" w:sz="0" w:space="0" w:color="auto"/>
                              </w:divBdr>
                              <w:divsChild>
                                <w:div w:id="1710572970">
                                  <w:marLeft w:val="0"/>
                                  <w:marRight w:val="0"/>
                                  <w:marTop w:val="0"/>
                                  <w:marBottom w:val="0"/>
                                  <w:divBdr>
                                    <w:top w:val="none" w:sz="0" w:space="0" w:color="auto"/>
                                    <w:left w:val="none" w:sz="0" w:space="0" w:color="auto"/>
                                    <w:bottom w:val="none" w:sz="0" w:space="0" w:color="auto"/>
                                    <w:right w:val="none" w:sz="0" w:space="0" w:color="auto"/>
                                  </w:divBdr>
                                </w:div>
                                <w:div w:id="569005021">
                                  <w:marLeft w:val="0"/>
                                  <w:marRight w:val="0"/>
                                  <w:marTop w:val="0"/>
                                  <w:marBottom w:val="0"/>
                                  <w:divBdr>
                                    <w:top w:val="none" w:sz="0" w:space="0" w:color="auto"/>
                                    <w:left w:val="none" w:sz="0" w:space="0" w:color="auto"/>
                                    <w:bottom w:val="none" w:sz="0" w:space="0" w:color="auto"/>
                                    <w:right w:val="none" w:sz="0" w:space="0" w:color="auto"/>
                                  </w:divBdr>
                                </w:div>
                              </w:divsChild>
                            </w:div>
                            <w:div w:id="270355422">
                              <w:marLeft w:val="0"/>
                              <w:marRight w:val="0"/>
                              <w:marTop w:val="0"/>
                              <w:marBottom w:val="0"/>
                              <w:divBdr>
                                <w:top w:val="none" w:sz="0" w:space="0" w:color="auto"/>
                                <w:left w:val="none" w:sz="0" w:space="0" w:color="auto"/>
                                <w:bottom w:val="none" w:sz="0" w:space="0" w:color="auto"/>
                                <w:right w:val="none" w:sz="0" w:space="0" w:color="auto"/>
                              </w:divBdr>
                            </w:div>
                            <w:div w:id="558709353">
                              <w:marLeft w:val="0"/>
                              <w:marRight w:val="0"/>
                              <w:marTop w:val="0"/>
                              <w:marBottom w:val="0"/>
                              <w:divBdr>
                                <w:top w:val="none" w:sz="0" w:space="0" w:color="auto"/>
                                <w:left w:val="none" w:sz="0" w:space="0" w:color="auto"/>
                                <w:bottom w:val="none" w:sz="0" w:space="0" w:color="auto"/>
                                <w:right w:val="none" w:sz="0" w:space="0" w:color="auto"/>
                              </w:divBdr>
                            </w:div>
                            <w:div w:id="1686207222">
                              <w:marLeft w:val="0"/>
                              <w:marRight w:val="0"/>
                              <w:marTop w:val="0"/>
                              <w:marBottom w:val="0"/>
                              <w:divBdr>
                                <w:top w:val="none" w:sz="0" w:space="0" w:color="auto"/>
                                <w:left w:val="none" w:sz="0" w:space="0" w:color="auto"/>
                                <w:bottom w:val="none" w:sz="0" w:space="0" w:color="auto"/>
                                <w:right w:val="none" w:sz="0" w:space="0" w:color="auto"/>
                              </w:divBdr>
                            </w:div>
                            <w:div w:id="1687098632">
                              <w:marLeft w:val="0"/>
                              <w:marRight w:val="0"/>
                              <w:marTop w:val="0"/>
                              <w:marBottom w:val="0"/>
                              <w:divBdr>
                                <w:top w:val="none" w:sz="0" w:space="0" w:color="auto"/>
                                <w:left w:val="none" w:sz="0" w:space="0" w:color="auto"/>
                                <w:bottom w:val="none" w:sz="0" w:space="0" w:color="auto"/>
                                <w:right w:val="none" w:sz="0" w:space="0" w:color="auto"/>
                              </w:divBdr>
                            </w:div>
                            <w:div w:id="1929921794">
                              <w:marLeft w:val="0"/>
                              <w:marRight w:val="0"/>
                              <w:marTop w:val="0"/>
                              <w:marBottom w:val="0"/>
                              <w:divBdr>
                                <w:top w:val="none" w:sz="0" w:space="0" w:color="auto"/>
                                <w:left w:val="none" w:sz="0" w:space="0" w:color="auto"/>
                                <w:bottom w:val="none" w:sz="0" w:space="0" w:color="auto"/>
                                <w:right w:val="none" w:sz="0" w:space="0" w:color="auto"/>
                              </w:divBdr>
                            </w:div>
                            <w:div w:id="1525512724">
                              <w:marLeft w:val="0"/>
                              <w:marRight w:val="0"/>
                              <w:marTop w:val="0"/>
                              <w:marBottom w:val="0"/>
                              <w:divBdr>
                                <w:top w:val="none" w:sz="0" w:space="0" w:color="auto"/>
                                <w:left w:val="none" w:sz="0" w:space="0" w:color="auto"/>
                                <w:bottom w:val="none" w:sz="0" w:space="0" w:color="auto"/>
                                <w:right w:val="none" w:sz="0" w:space="0" w:color="auto"/>
                              </w:divBdr>
                              <w:divsChild>
                                <w:div w:id="112333619">
                                  <w:marLeft w:val="0"/>
                                  <w:marRight w:val="0"/>
                                  <w:marTop w:val="0"/>
                                  <w:marBottom w:val="0"/>
                                  <w:divBdr>
                                    <w:top w:val="none" w:sz="0" w:space="0" w:color="auto"/>
                                    <w:left w:val="none" w:sz="0" w:space="0" w:color="auto"/>
                                    <w:bottom w:val="none" w:sz="0" w:space="0" w:color="auto"/>
                                    <w:right w:val="none" w:sz="0" w:space="0" w:color="auto"/>
                                  </w:divBdr>
                                </w:div>
                                <w:div w:id="206451992">
                                  <w:marLeft w:val="0"/>
                                  <w:marRight w:val="0"/>
                                  <w:marTop w:val="0"/>
                                  <w:marBottom w:val="0"/>
                                  <w:divBdr>
                                    <w:top w:val="none" w:sz="0" w:space="0" w:color="auto"/>
                                    <w:left w:val="none" w:sz="0" w:space="0" w:color="auto"/>
                                    <w:bottom w:val="none" w:sz="0" w:space="0" w:color="auto"/>
                                    <w:right w:val="none" w:sz="0" w:space="0" w:color="auto"/>
                                  </w:divBdr>
                                </w:div>
                                <w:div w:id="1663462071">
                                  <w:marLeft w:val="0"/>
                                  <w:marRight w:val="0"/>
                                  <w:marTop w:val="0"/>
                                  <w:marBottom w:val="0"/>
                                  <w:divBdr>
                                    <w:top w:val="none" w:sz="0" w:space="0" w:color="auto"/>
                                    <w:left w:val="none" w:sz="0" w:space="0" w:color="auto"/>
                                    <w:bottom w:val="none" w:sz="0" w:space="0" w:color="auto"/>
                                    <w:right w:val="none" w:sz="0" w:space="0" w:color="auto"/>
                                  </w:divBdr>
                                </w:div>
                                <w:div w:id="211036812">
                                  <w:marLeft w:val="0"/>
                                  <w:marRight w:val="0"/>
                                  <w:marTop w:val="0"/>
                                  <w:marBottom w:val="0"/>
                                  <w:divBdr>
                                    <w:top w:val="none" w:sz="0" w:space="0" w:color="auto"/>
                                    <w:left w:val="none" w:sz="0" w:space="0" w:color="auto"/>
                                    <w:bottom w:val="none" w:sz="0" w:space="0" w:color="auto"/>
                                    <w:right w:val="none" w:sz="0" w:space="0" w:color="auto"/>
                                  </w:divBdr>
                                </w:div>
                              </w:divsChild>
                            </w:div>
                            <w:div w:id="1851329172">
                              <w:marLeft w:val="0"/>
                              <w:marRight w:val="0"/>
                              <w:marTop w:val="0"/>
                              <w:marBottom w:val="0"/>
                              <w:divBdr>
                                <w:top w:val="none" w:sz="0" w:space="0" w:color="auto"/>
                                <w:left w:val="none" w:sz="0" w:space="0" w:color="auto"/>
                                <w:bottom w:val="none" w:sz="0" w:space="0" w:color="auto"/>
                                <w:right w:val="none" w:sz="0" w:space="0" w:color="auto"/>
                              </w:divBdr>
                            </w:div>
                            <w:div w:id="1799836306">
                              <w:marLeft w:val="0"/>
                              <w:marRight w:val="0"/>
                              <w:marTop w:val="0"/>
                              <w:marBottom w:val="0"/>
                              <w:divBdr>
                                <w:top w:val="none" w:sz="0" w:space="0" w:color="auto"/>
                                <w:left w:val="none" w:sz="0" w:space="0" w:color="auto"/>
                                <w:bottom w:val="none" w:sz="0" w:space="0" w:color="auto"/>
                                <w:right w:val="none" w:sz="0" w:space="0" w:color="auto"/>
                              </w:divBdr>
                            </w:div>
                            <w:div w:id="1222983549">
                              <w:marLeft w:val="0"/>
                              <w:marRight w:val="0"/>
                              <w:marTop w:val="0"/>
                              <w:marBottom w:val="0"/>
                              <w:divBdr>
                                <w:top w:val="none" w:sz="0" w:space="0" w:color="auto"/>
                                <w:left w:val="none" w:sz="0" w:space="0" w:color="auto"/>
                                <w:bottom w:val="none" w:sz="0" w:space="0" w:color="auto"/>
                                <w:right w:val="none" w:sz="0" w:space="0" w:color="auto"/>
                              </w:divBdr>
                            </w:div>
                          </w:divsChild>
                        </w:div>
                        <w:div w:id="1958637220">
                          <w:marLeft w:val="0"/>
                          <w:marRight w:val="0"/>
                          <w:marTop w:val="0"/>
                          <w:marBottom w:val="0"/>
                          <w:divBdr>
                            <w:top w:val="none" w:sz="0" w:space="0" w:color="auto"/>
                            <w:left w:val="none" w:sz="0" w:space="0" w:color="auto"/>
                            <w:bottom w:val="none" w:sz="0" w:space="0" w:color="auto"/>
                            <w:right w:val="none" w:sz="0" w:space="0" w:color="auto"/>
                          </w:divBdr>
                          <w:divsChild>
                            <w:div w:id="1240599726">
                              <w:marLeft w:val="0"/>
                              <w:marRight w:val="0"/>
                              <w:marTop w:val="0"/>
                              <w:marBottom w:val="0"/>
                              <w:divBdr>
                                <w:top w:val="none" w:sz="0" w:space="0" w:color="auto"/>
                                <w:left w:val="none" w:sz="0" w:space="0" w:color="auto"/>
                                <w:bottom w:val="none" w:sz="0" w:space="0" w:color="auto"/>
                                <w:right w:val="none" w:sz="0" w:space="0" w:color="auto"/>
                              </w:divBdr>
                            </w:div>
                            <w:div w:id="2102945498">
                              <w:marLeft w:val="0"/>
                              <w:marRight w:val="0"/>
                              <w:marTop w:val="0"/>
                              <w:marBottom w:val="0"/>
                              <w:divBdr>
                                <w:top w:val="none" w:sz="0" w:space="0" w:color="auto"/>
                                <w:left w:val="none" w:sz="0" w:space="0" w:color="auto"/>
                                <w:bottom w:val="none" w:sz="0" w:space="0" w:color="auto"/>
                                <w:right w:val="none" w:sz="0" w:space="0" w:color="auto"/>
                              </w:divBdr>
                              <w:divsChild>
                                <w:div w:id="164636366">
                                  <w:marLeft w:val="0"/>
                                  <w:marRight w:val="0"/>
                                  <w:marTop w:val="0"/>
                                  <w:marBottom w:val="0"/>
                                  <w:divBdr>
                                    <w:top w:val="none" w:sz="0" w:space="0" w:color="auto"/>
                                    <w:left w:val="none" w:sz="0" w:space="0" w:color="auto"/>
                                    <w:bottom w:val="none" w:sz="0" w:space="0" w:color="auto"/>
                                    <w:right w:val="none" w:sz="0" w:space="0" w:color="auto"/>
                                  </w:divBdr>
                                </w:div>
                                <w:div w:id="1289042407">
                                  <w:marLeft w:val="0"/>
                                  <w:marRight w:val="0"/>
                                  <w:marTop w:val="0"/>
                                  <w:marBottom w:val="0"/>
                                  <w:divBdr>
                                    <w:top w:val="none" w:sz="0" w:space="0" w:color="auto"/>
                                    <w:left w:val="none" w:sz="0" w:space="0" w:color="auto"/>
                                    <w:bottom w:val="none" w:sz="0" w:space="0" w:color="auto"/>
                                    <w:right w:val="none" w:sz="0" w:space="0" w:color="auto"/>
                                  </w:divBdr>
                                </w:div>
                                <w:div w:id="2132363357">
                                  <w:marLeft w:val="0"/>
                                  <w:marRight w:val="0"/>
                                  <w:marTop w:val="0"/>
                                  <w:marBottom w:val="0"/>
                                  <w:divBdr>
                                    <w:top w:val="none" w:sz="0" w:space="0" w:color="auto"/>
                                    <w:left w:val="none" w:sz="0" w:space="0" w:color="auto"/>
                                    <w:bottom w:val="none" w:sz="0" w:space="0" w:color="auto"/>
                                    <w:right w:val="none" w:sz="0" w:space="0" w:color="auto"/>
                                  </w:divBdr>
                                </w:div>
                                <w:div w:id="1167329249">
                                  <w:marLeft w:val="0"/>
                                  <w:marRight w:val="0"/>
                                  <w:marTop w:val="0"/>
                                  <w:marBottom w:val="0"/>
                                  <w:divBdr>
                                    <w:top w:val="none" w:sz="0" w:space="0" w:color="auto"/>
                                    <w:left w:val="none" w:sz="0" w:space="0" w:color="auto"/>
                                    <w:bottom w:val="none" w:sz="0" w:space="0" w:color="auto"/>
                                    <w:right w:val="none" w:sz="0" w:space="0" w:color="auto"/>
                                  </w:divBdr>
                                </w:div>
                                <w:div w:id="1390035417">
                                  <w:marLeft w:val="0"/>
                                  <w:marRight w:val="0"/>
                                  <w:marTop w:val="0"/>
                                  <w:marBottom w:val="0"/>
                                  <w:divBdr>
                                    <w:top w:val="none" w:sz="0" w:space="0" w:color="auto"/>
                                    <w:left w:val="none" w:sz="0" w:space="0" w:color="auto"/>
                                    <w:bottom w:val="none" w:sz="0" w:space="0" w:color="auto"/>
                                    <w:right w:val="none" w:sz="0" w:space="0" w:color="auto"/>
                                  </w:divBdr>
                                </w:div>
                                <w:div w:id="1290475461">
                                  <w:marLeft w:val="0"/>
                                  <w:marRight w:val="0"/>
                                  <w:marTop w:val="0"/>
                                  <w:marBottom w:val="0"/>
                                  <w:divBdr>
                                    <w:top w:val="none" w:sz="0" w:space="0" w:color="auto"/>
                                    <w:left w:val="none" w:sz="0" w:space="0" w:color="auto"/>
                                    <w:bottom w:val="none" w:sz="0" w:space="0" w:color="auto"/>
                                    <w:right w:val="none" w:sz="0" w:space="0" w:color="auto"/>
                                  </w:divBdr>
                                </w:div>
                                <w:div w:id="1779061035">
                                  <w:marLeft w:val="0"/>
                                  <w:marRight w:val="0"/>
                                  <w:marTop w:val="0"/>
                                  <w:marBottom w:val="0"/>
                                  <w:divBdr>
                                    <w:top w:val="none" w:sz="0" w:space="0" w:color="auto"/>
                                    <w:left w:val="none" w:sz="0" w:space="0" w:color="auto"/>
                                    <w:bottom w:val="none" w:sz="0" w:space="0" w:color="auto"/>
                                    <w:right w:val="none" w:sz="0" w:space="0" w:color="auto"/>
                                  </w:divBdr>
                                </w:div>
                                <w:div w:id="2028676564">
                                  <w:marLeft w:val="0"/>
                                  <w:marRight w:val="0"/>
                                  <w:marTop w:val="0"/>
                                  <w:marBottom w:val="0"/>
                                  <w:divBdr>
                                    <w:top w:val="none" w:sz="0" w:space="0" w:color="auto"/>
                                    <w:left w:val="none" w:sz="0" w:space="0" w:color="auto"/>
                                    <w:bottom w:val="none" w:sz="0" w:space="0" w:color="auto"/>
                                    <w:right w:val="none" w:sz="0" w:space="0" w:color="auto"/>
                                  </w:divBdr>
                                </w:div>
                                <w:div w:id="1075123811">
                                  <w:marLeft w:val="0"/>
                                  <w:marRight w:val="0"/>
                                  <w:marTop w:val="0"/>
                                  <w:marBottom w:val="0"/>
                                  <w:divBdr>
                                    <w:top w:val="none" w:sz="0" w:space="0" w:color="auto"/>
                                    <w:left w:val="none" w:sz="0" w:space="0" w:color="auto"/>
                                    <w:bottom w:val="none" w:sz="0" w:space="0" w:color="auto"/>
                                    <w:right w:val="none" w:sz="0" w:space="0" w:color="auto"/>
                                  </w:divBdr>
                                </w:div>
                                <w:div w:id="1388798859">
                                  <w:marLeft w:val="0"/>
                                  <w:marRight w:val="0"/>
                                  <w:marTop w:val="0"/>
                                  <w:marBottom w:val="0"/>
                                  <w:divBdr>
                                    <w:top w:val="none" w:sz="0" w:space="0" w:color="auto"/>
                                    <w:left w:val="none" w:sz="0" w:space="0" w:color="auto"/>
                                    <w:bottom w:val="none" w:sz="0" w:space="0" w:color="auto"/>
                                    <w:right w:val="none" w:sz="0" w:space="0" w:color="auto"/>
                                  </w:divBdr>
                                </w:div>
                              </w:divsChild>
                            </w:div>
                            <w:div w:id="1360088559">
                              <w:marLeft w:val="0"/>
                              <w:marRight w:val="0"/>
                              <w:marTop w:val="0"/>
                              <w:marBottom w:val="0"/>
                              <w:divBdr>
                                <w:top w:val="none" w:sz="0" w:space="0" w:color="auto"/>
                                <w:left w:val="none" w:sz="0" w:space="0" w:color="auto"/>
                                <w:bottom w:val="none" w:sz="0" w:space="0" w:color="auto"/>
                                <w:right w:val="none" w:sz="0" w:space="0" w:color="auto"/>
                              </w:divBdr>
                            </w:div>
                            <w:div w:id="1677417297">
                              <w:marLeft w:val="0"/>
                              <w:marRight w:val="0"/>
                              <w:marTop w:val="0"/>
                              <w:marBottom w:val="0"/>
                              <w:divBdr>
                                <w:top w:val="none" w:sz="0" w:space="0" w:color="auto"/>
                                <w:left w:val="none" w:sz="0" w:space="0" w:color="auto"/>
                                <w:bottom w:val="none" w:sz="0" w:space="0" w:color="auto"/>
                                <w:right w:val="none" w:sz="0" w:space="0" w:color="auto"/>
                              </w:divBdr>
                            </w:div>
                            <w:div w:id="1706827831">
                              <w:marLeft w:val="0"/>
                              <w:marRight w:val="0"/>
                              <w:marTop w:val="0"/>
                              <w:marBottom w:val="0"/>
                              <w:divBdr>
                                <w:top w:val="none" w:sz="0" w:space="0" w:color="auto"/>
                                <w:left w:val="none" w:sz="0" w:space="0" w:color="auto"/>
                                <w:bottom w:val="none" w:sz="0" w:space="0" w:color="auto"/>
                                <w:right w:val="none" w:sz="0" w:space="0" w:color="auto"/>
                              </w:divBdr>
                            </w:div>
                          </w:divsChild>
                        </w:div>
                        <w:div w:id="1987515062">
                          <w:marLeft w:val="0"/>
                          <w:marRight w:val="0"/>
                          <w:marTop w:val="0"/>
                          <w:marBottom w:val="0"/>
                          <w:divBdr>
                            <w:top w:val="none" w:sz="0" w:space="0" w:color="auto"/>
                            <w:left w:val="none" w:sz="0" w:space="0" w:color="auto"/>
                            <w:bottom w:val="none" w:sz="0" w:space="0" w:color="auto"/>
                            <w:right w:val="none" w:sz="0" w:space="0" w:color="auto"/>
                          </w:divBdr>
                          <w:divsChild>
                            <w:div w:id="968900695">
                              <w:marLeft w:val="0"/>
                              <w:marRight w:val="0"/>
                              <w:marTop w:val="0"/>
                              <w:marBottom w:val="0"/>
                              <w:divBdr>
                                <w:top w:val="none" w:sz="0" w:space="0" w:color="auto"/>
                                <w:left w:val="none" w:sz="0" w:space="0" w:color="auto"/>
                                <w:bottom w:val="none" w:sz="0" w:space="0" w:color="auto"/>
                                <w:right w:val="none" w:sz="0" w:space="0" w:color="auto"/>
                              </w:divBdr>
                            </w:div>
                            <w:div w:id="1012801385">
                              <w:marLeft w:val="0"/>
                              <w:marRight w:val="0"/>
                              <w:marTop w:val="0"/>
                              <w:marBottom w:val="0"/>
                              <w:divBdr>
                                <w:top w:val="none" w:sz="0" w:space="0" w:color="auto"/>
                                <w:left w:val="none" w:sz="0" w:space="0" w:color="auto"/>
                                <w:bottom w:val="none" w:sz="0" w:space="0" w:color="auto"/>
                                <w:right w:val="none" w:sz="0" w:space="0" w:color="auto"/>
                              </w:divBdr>
                              <w:divsChild>
                                <w:div w:id="1844783267">
                                  <w:marLeft w:val="0"/>
                                  <w:marRight w:val="0"/>
                                  <w:marTop w:val="0"/>
                                  <w:marBottom w:val="0"/>
                                  <w:divBdr>
                                    <w:top w:val="none" w:sz="0" w:space="0" w:color="auto"/>
                                    <w:left w:val="none" w:sz="0" w:space="0" w:color="auto"/>
                                    <w:bottom w:val="none" w:sz="0" w:space="0" w:color="auto"/>
                                    <w:right w:val="none" w:sz="0" w:space="0" w:color="auto"/>
                                  </w:divBdr>
                                </w:div>
                                <w:div w:id="2016420614">
                                  <w:marLeft w:val="0"/>
                                  <w:marRight w:val="0"/>
                                  <w:marTop w:val="0"/>
                                  <w:marBottom w:val="0"/>
                                  <w:divBdr>
                                    <w:top w:val="none" w:sz="0" w:space="0" w:color="auto"/>
                                    <w:left w:val="none" w:sz="0" w:space="0" w:color="auto"/>
                                    <w:bottom w:val="none" w:sz="0" w:space="0" w:color="auto"/>
                                    <w:right w:val="none" w:sz="0" w:space="0" w:color="auto"/>
                                  </w:divBdr>
                                </w:div>
                                <w:div w:id="675965370">
                                  <w:marLeft w:val="0"/>
                                  <w:marRight w:val="0"/>
                                  <w:marTop w:val="0"/>
                                  <w:marBottom w:val="0"/>
                                  <w:divBdr>
                                    <w:top w:val="none" w:sz="0" w:space="0" w:color="auto"/>
                                    <w:left w:val="none" w:sz="0" w:space="0" w:color="auto"/>
                                    <w:bottom w:val="none" w:sz="0" w:space="0" w:color="auto"/>
                                    <w:right w:val="none" w:sz="0" w:space="0" w:color="auto"/>
                                  </w:divBdr>
                                </w:div>
                              </w:divsChild>
                            </w:div>
                            <w:div w:id="261959634">
                              <w:marLeft w:val="0"/>
                              <w:marRight w:val="0"/>
                              <w:marTop w:val="0"/>
                              <w:marBottom w:val="0"/>
                              <w:divBdr>
                                <w:top w:val="none" w:sz="0" w:space="0" w:color="auto"/>
                                <w:left w:val="none" w:sz="0" w:space="0" w:color="auto"/>
                                <w:bottom w:val="none" w:sz="0" w:space="0" w:color="auto"/>
                                <w:right w:val="none" w:sz="0" w:space="0" w:color="auto"/>
                              </w:divBdr>
                            </w:div>
                            <w:div w:id="727731908">
                              <w:marLeft w:val="0"/>
                              <w:marRight w:val="0"/>
                              <w:marTop w:val="0"/>
                              <w:marBottom w:val="0"/>
                              <w:divBdr>
                                <w:top w:val="none" w:sz="0" w:space="0" w:color="auto"/>
                                <w:left w:val="none" w:sz="0" w:space="0" w:color="auto"/>
                                <w:bottom w:val="none" w:sz="0" w:space="0" w:color="auto"/>
                                <w:right w:val="none" w:sz="0" w:space="0" w:color="auto"/>
                              </w:divBdr>
                            </w:div>
                            <w:div w:id="1547527108">
                              <w:marLeft w:val="0"/>
                              <w:marRight w:val="0"/>
                              <w:marTop w:val="0"/>
                              <w:marBottom w:val="0"/>
                              <w:divBdr>
                                <w:top w:val="none" w:sz="0" w:space="0" w:color="auto"/>
                                <w:left w:val="none" w:sz="0" w:space="0" w:color="auto"/>
                                <w:bottom w:val="none" w:sz="0" w:space="0" w:color="auto"/>
                                <w:right w:val="none" w:sz="0" w:space="0" w:color="auto"/>
                              </w:divBdr>
                            </w:div>
                            <w:div w:id="2038235505">
                              <w:marLeft w:val="0"/>
                              <w:marRight w:val="0"/>
                              <w:marTop w:val="0"/>
                              <w:marBottom w:val="0"/>
                              <w:divBdr>
                                <w:top w:val="none" w:sz="0" w:space="0" w:color="auto"/>
                                <w:left w:val="none" w:sz="0" w:space="0" w:color="auto"/>
                                <w:bottom w:val="none" w:sz="0" w:space="0" w:color="auto"/>
                                <w:right w:val="none" w:sz="0" w:space="0" w:color="auto"/>
                              </w:divBdr>
                            </w:div>
                            <w:div w:id="1109466854">
                              <w:marLeft w:val="0"/>
                              <w:marRight w:val="0"/>
                              <w:marTop w:val="0"/>
                              <w:marBottom w:val="0"/>
                              <w:divBdr>
                                <w:top w:val="none" w:sz="0" w:space="0" w:color="auto"/>
                                <w:left w:val="none" w:sz="0" w:space="0" w:color="auto"/>
                                <w:bottom w:val="none" w:sz="0" w:space="0" w:color="auto"/>
                                <w:right w:val="none" w:sz="0" w:space="0" w:color="auto"/>
                              </w:divBdr>
                            </w:div>
                            <w:div w:id="2078092216">
                              <w:marLeft w:val="0"/>
                              <w:marRight w:val="0"/>
                              <w:marTop w:val="0"/>
                              <w:marBottom w:val="0"/>
                              <w:divBdr>
                                <w:top w:val="none" w:sz="0" w:space="0" w:color="auto"/>
                                <w:left w:val="none" w:sz="0" w:space="0" w:color="auto"/>
                                <w:bottom w:val="none" w:sz="0" w:space="0" w:color="auto"/>
                                <w:right w:val="none" w:sz="0" w:space="0" w:color="auto"/>
                              </w:divBdr>
                            </w:div>
                            <w:div w:id="1113792860">
                              <w:marLeft w:val="0"/>
                              <w:marRight w:val="0"/>
                              <w:marTop w:val="0"/>
                              <w:marBottom w:val="0"/>
                              <w:divBdr>
                                <w:top w:val="none" w:sz="0" w:space="0" w:color="auto"/>
                                <w:left w:val="none" w:sz="0" w:space="0" w:color="auto"/>
                                <w:bottom w:val="none" w:sz="0" w:space="0" w:color="auto"/>
                                <w:right w:val="none" w:sz="0" w:space="0" w:color="auto"/>
                              </w:divBdr>
                            </w:div>
                            <w:div w:id="1213997663">
                              <w:marLeft w:val="0"/>
                              <w:marRight w:val="0"/>
                              <w:marTop w:val="0"/>
                              <w:marBottom w:val="0"/>
                              <w:divBdr>
                                <w:top w:val="none" w:sz="0" w:space="0" w:color="auto"/>
                                <w:left w:val="none" w:sz="0" w:space="0" w:color="auto"/>
                                <w:bottom w:val="none" w:sz="0" w:space="0" w:color="auto"/>
                                <w:right w:val="none" w:sz="0" w:space="0" w:color="auto"/>
                              </w:divBdr>
                            </w:div>
                            <w:div w:id="864639127">
                              <w:marLeft w:val="0"/>
                              <w:marRight w:val="0"/>
                              <w:marTop w:val="0"/>
                              <w:marBottom w:val="0"/>
                              <w:divBdr>
                                <w:top w:val="none" w:sz="0" w:space="0" w:color="auto"/>
                                <w:left w:val="none" w:sz="0" w:space="0" w:color="auto"/>
                                <w:bottom w:val="none" w:sz="0" w:space="0" w:color="auto"/>
                                <w:right w:val="none" w:sz="0" w:space="0" w:color="auto"/>
                              </w:divBdr>
                            </w:div>
                            <w:div w:id="1276870294">
                              <w:marLeft w:val="0"/>
                              <w:marRight w:val="0"/>
                              <w:marTop w:val="0"/>
                              <w:marBottom w:val="0"/>
                              <w:divBdr>
                                <w:top w:val="none" w:sz="0" w:space="0" w:color="auto"/>
                                <w:left w:val="none" w:sz="0" w:space="0" w:color="auto"/>
                                <w:bottom w:val="none" w:sz="0" w:space="0" w:color="auto"/>
                                <w:right w:val="none" w:sz="0" w:space="0" w:color="auto"/>
                              </w:divBdr>
                            </w:div>
                            <w:div w:id="2105108701">
                              <w:marLeft w:val="0"/>
                              <w:marRight w:val="0"/>
                              <w:marTop w:val="0"/>
                              <w:marBottom w:val="0"/>
                              <w:divBdr>
                                <w:top w:val="none" w:sz="0" w:space="0" w:color="auto"/>
                                <w:left w:val="none" w:sz="0" w:space="0" w:color="auto"/>
                                <w:bottom w:val="none" w:sz="0" w:space="0" w:color="auto"/>
                                <w:right w:val="none" w:sz="0" w:space="0" w:color="auto"/>
                              </w:divBdr>
                            </w:div>
                            <w:div w:id="2079741251">
                              <w:marLeft w:val="0"/>
                              <w:marRight w:val="0"/>
                              <w:marTop w:val="0"/>
                              <w:marBottom w:val="0"/>
                              <w:divBdr>
                                <w:top w:val="none" w:sz="0" w:space="0" w:color="auto"/>
                                <w:left w:val="none" w:sz="0" w:space="0" w:color="auto"/>
                                <w:bottom w:val="none" w:sz="0" w:space="0" w:color="auto"/>
                                <w:right w:val="none" w:sz="0" w:space="0" w:color="auto"/>
                              </w:divBdr>
                            </w:div>
                            <w:div w:id="2106535816">
                              <w:marLeft w:val="0"/>
                              <w:marRight w:val="0"/>
                              <w:marTop w:val="0"/>
                              <w:marBottom w:val="0"/>
                              <w:divBdr>
                                <w:top w:val="none" w:sz="0" w:space="0" w:color="auto"/>
                                <w:left w:val="none" w:sz="0" w:space="0" w:color="auto"/>
                                <w:bottom w:val="none" w:sz="0" w:space="0" w:color="auto"/>
                                <w:right w:val="none" w:sz="0" w:space="0" w:color="auto"/>
                              </w:divBdr>
                            </w:div>
                            <w:div w:id="1319458720">
                              <w:marLeft w:val="0"/>
                              <w:marRight w:val="0"/>
                              <w:marTop w:val="0"/>
                              <w:marBottom w:val="0"/>
                              <w:divBdr>
                                <w:top w:val="none" w:sz="0" w:space="0" w:color="auto"/>
                                <w:left w:val="none" w:sz="0" w:space="0" w:color="auto"/>
                                <w:bottom w:val="none" w:sz="0" w:space="0" w:color="auto"/>
                                <w:right w:val="none" w:sz="0" w:space="0" w:color="auto"/>
                              </w:divBdr>
                              <w:divsChild>
                                <w:div w:id="465201311">
                                  <w:marLeft w:val="0"/>
                                  <w:marRight w:val="0"/>
                                  <w:marTop w:val="0"/>
                                  <w:marBottom w:val="0"/>
                                  <w:divBdr>
                                    <w:top w:val="none" w:sz="0" w:space="0" w:color="auto"/>
                                    <w:left w:val="none" w:sz="0" w:space="0" w:color="auto"/>
                                    <w:bottom w:val="none" w:sz="0" w:space="0" w:color="auto"/>
                                    <w:right w:val="none" w:sz="0" w:space="0" w:color="auto"/>
                                  </w:divBdr>
                                </w:div>
                                <w:div w:id="1155679334">
                                  <w:marLeft w:val="0"/>
                                  <w:marRight w:val="0"/>
                                  <w:marTop w:val="0"/>
                                  <w:marBottom w:val="0"/>
                                  <w:divBdr>
                                    <w:top w:val="none" w:sz="0" w:space="0" w:color="auto"/>
                                    <w:left w:val="none" w:sz="0" w:space="0" w:color="auto"/>
                                    <w:bottom w:val="none" w:sz="0" w:space="0" w:color="auto"/>
                                    <w:right w:val="none" w:sz="0" w:space="0" w:color="auto"/>
                                  </w:divBdr>
                                </w:div>
                                <w:div w:id="264073879">
                                  <w:marLeft w:val="0"/>
                                  <w:marRight w:val="0"/>
                                  <w:marTop w:val="0"/>
                                  <w:marBottom w:val="0"/>
                                  <w:divBdr>
                                    <w:top w:val="none" w:sz="0" w:space="0" w:color="auto"/>
                                    <w:left w:val="none" w:sz="0" w:space="0" w:color="auto"/>
                                    <w:bottom w:val="none" w:sz="0" w:space="0" w:color="auto"/>
                                    <w:right w:val="none" w:sz="0" w:space="0" w:color="auto"/>
                                  </w:divBdr>
                                </w:div>
                                <w:div w:id="1208951292">
                                  <w:marLeft w:val="0"/>
                                  <w:marRight w:val="0"/>
                                  <w:marTop w:val="0"/>
                                  <w:marBottom w:val="0"/>
                                  <w:divBdr>
                                    <w:top w:val="none" w:sz="0" w:space="0" w:color="auto"/>
                                    <w:left w:val="none" w:sz="0" w:space="0" w:color="auto"/>
                                    <w:bottom w:val="none" w:sz="0" w:space="0" w:color="auto"/>
                                    <w:right w:val="none" w:sz="0" w:space="0" w:color="auto"/>
                                  </w:divBdr>
                                </w:div>
                                <w:div w:id="1259753370">
                                  <w:marLeft w:val="0"/>
                                  <w:marRight w:val="0"/>
                                  <w:marTop w:val="0"/>
                                  <w:marBottom w:val="0"/>
                                  <w:divBdr>
                                    <w:top w:val="none" w:sz="0" w:space="0" w:color="auto"/>
                                    <w:left w:val="none" w:sz="0" w:space="0" w:color="auto"/>
                                    <w:bottom w:val="none" w:sz="0" w:space="0" w:color="auto"/>
                                    <w:right w:val="none" w:sz="0" w:space="0" w:color="auto"/>
                                  </w:divBdr>
                                </w:div>
                                <w:div w:id="1901668087">
                                  <w:marLeft w:val="0"/>
                                  <w:marRight w:val="0"/>
                                  <w:marTop w:val="0"/>
                                  <w:marBottom w:val="0"/>
                                  <w:divBdr>
                                    <w:top w:val="none" w:sz="0" w:space="0" w:color="auto"/>
                                    <w:left w:val="none" w:sz="0" w:space="0" w:color="auto"/>
                                    <w:bottom w:val="none" w:sz="0" w:space="0" w:color="auto"/>
                                    <w:right w:val="none" w:sz="0" w:space="0" w:color="auto"/>
                                  </w:divBdr>
                                </w:div>
                                <w:div w:id="1986159798">
                                  <w:marLeft w:val="0"/>
                                  <w:marRight w:val="0"/>
                                  <w:marTop w:val="0"/>
                                  <w:marBottom w:val="0"/>
                                  <w:divBdr>
                                    <w:top w:val="none" w:sz="0" w:space="0" w:color="auto"/>
                                    <w:left w:val="none" w:sz="0" w:space="0" w:color="auto"/>
                                    <w:bottom w:val="none" w:sz="0" w:space="0" w:color="auto"/>
                                    <w:right w:val="none" w:sz="0" w:space="0" w:color="auto"/>
                                  </w:divBdr>
                                </w:div>
                              </w:divsChild>
                            </w:div>
                            <w:div w:id="1235119833">
                              <w:marLeft w:val="0"/>
                              <w:marRight w:val="0"/>
                              <w:marTop w:val="0"/>
                              <w:marBottom w:val="0"/>
                              <w:divBdr>
                                <w:top w:val="none" w:sz="0" w:space="0" w:color="auto"/>
                                <w:left w:val="none" w:sz="0" w:space="0" w:color="auto"/>
                                <w:bottom w:val="none" w:sz="0" w:space="0" w:color="auto"/>
                                <w:right w:val="none" w:sz="0" w:space="0" w:color="auto"/>
                              </w:divBdr>
                            </w:div>
                            <w:div w:id="658463552">
                              <w:marLeft w:val="0"/>
                              <w:marRight w:val="0"/>
                              <w:marTop w:val="0"/>
                              <w:marBottom w:val="0"/>
                              <w:divBdr>
                                <w:top w:val="none" w:sz="0" w:space="0" w:color="auto"/>
                                <w:left w:val="none" w:sz="0" w:space="0" w:color="auto"/>
                                <w:bottom w:val="none" w:sz="0" w:space="0" w:color="auto"/>
                                <w:right w:val="none" w:sz="0" w:space="0" w:color="auto"/>
                              </w:divBdr>
                            </w:div>
                            <w:div w:id="1372415891">
                              <w:marLeft w:val="0"/>
                              <w:marRight w:val="0"/>
                              <w:marTop w:val="0"/>
                              <w:marBottom w:val="0"/>
                              <w:divBdr>
                                <w:top w:val="none" w:sz="0" w:space="0" w:color="auto"/>
                                <w:left w:val="none" w:sz="0" w:space="0" w:color="auto"/>
                                <w:bottom w:val="none" w:sz="0" w:space="0" w:color="auto"/>
                                <w:right w:val="none" w:sz="0" w:space="0" w:color="auto"/>
                              </w:divBdr>
                            </w:div>
                            <w:div w:id="146365175">
                              <w:marLeft w:val="0"/>
                              <w:marRight w:val="0"/>
                              <w:marTop w:val="0"/>
                              <w:marBottom w:val="0"/>
                              <w:divBdr>
                                <w:top w:val="none" w:sz="0" w:space="0" w:color="auto"/>
                                <w:left w:val="none" w:sz="0" w:space="0" w:color="auto"/>
                                <w:bottom w:val="none" w:sz="0" w:space="0" w:color="auto"/>
                                <w:right w:val="none" w:sz="0" w:space="0" w:color="auto"/>
                              </w:divBdr>
                            </w:div>
                            <w:div w:id="1217937715">
                              <w:marLeft w:val="0"/>
                              <w:marRight w:val="0"/>
                              <w:marTop w:val="0"/>
                              <w:marBottom w:val="0"/>
                              <w:divBdr>
                                <w:top w:val="none" w:sz="0" w:space="0" w:color="auto"/>
                                <w:left w:val="none" w:sz="0" w:space="0" w:color="auto"/>
                                <w:bottom w:val="none" w:sz="0" w:space="0" w:color="auto"/>
                                <w:right w:val="none" w:sz="0" w:space="0" w:color="auto"/>
                              </w:divBdr>
                            </w:div>
                            <w:div w:id="1522740273">
                              <w:marLeft w:val="0"/>
                              <w:marRight w:val="0"/>
                              <w:marTop w:val="0"/>
                              <w:marBottom w:val="0"/>
                              <w:divBdr>
                                <w:top w:val="none" w:sz="0" w:space="0" w:color="auto"/>
                                <w:left w:val="none" w:sz="0" w:space="0" w:color="auto"/>
                                <w:bottom w:val="none" w:sz="0" w:space="0" w:color="auto"/>
                                <w:right w:val="none" w:sz="0" w:space="0" w:color="auto"/>
                              </w:divBdr>
                            </w:div>
                            <w:div w:id="1443069896">
                              <w:marLeft w:val="0"/>
                              <w:marRight w:val="0"/>
                              <w:marTop w:val="0"/>
                              <w:marBottom w:val="0"/>
                              <w:divBdr>
                                <w:top w:val="none" w:sz="0" w:space="0" w:color="auto"/>
                                <w:left w:val="none" w:sz="0" w:space="0" w:color="auto"/>
                                <w:bottom w:val="none" w:sz="0" w:space="0" w:color="auto"/>
                                <w:right w:val="none" w:sz="0" w:space="0" w:color="auto"/>
                              </w:divBdr>
                            </w:div>
                            <w:div w:id="1251618830">
                              <w:marLeft w:val="0"/>
                              <w:marRight w:val="0"/>
                              <w:marTop w:val="0"/>
                              <w:marBottom w:val="0"/>
                              <w:divBdr>
                                <w:top w:val="none" w:sz="0" w:space="0" w:color="auto"/>
                                <w:left w:val="none" w:sz="0" w:space="0" w:color="auto"/>
                                <w:bottom w:val="none" w:sz="0" w:space="0" w:color="auto"/>
                                <w:right w:val="none" w:sz="0" w:space="0" w:color="auto"/>
                              </w:divBdr>
                            </w:div>
                            <w:div w:id="668288724">
                              <w:marLeft w:val="0"/>
                              <w:marRight w:val="0"/>
                              <w:marTop w:val="0"/>
                              <w:marBottom w:val="0"/>
                              <w:divBdr>
                                <w:top w:val="none" w:sz="0" w:space="0" w:color="auto"/>
                                <w:left w:val="none" w:sz="0" w:space="0" w:color="auto"/>
                                <w:bottom w:val="none" w:sz="0" w:space="0" w:color="auto"/>
                                <w:right w:val="none" w:sz="0" w:space="0" w:color="auto"/>
                              </w:divBdr>
                            </w:div>
                            <w:div w:id="1299142777">
                              <w:marLeft w:val="0"/>
                              <w:marRight w:val="0"/>
                              <w:marTop w:val="0"/>
                              <w:marBottom w:val="0"/>
                              <w:divBdr>
                                <w:top w:val="none" w:sz="0" w:space="0" w:color="auto"/>
                                <w:left w:val="none" w:sz="0" w:space="0" w:color="auto"/>
                                <w:bottom w:val="none" w:sz="0" w:space="0" w:color="auto"/>
                                <w:right w:val="none" w:sz="0" w:space="0" w:color="auto"/>
                              </w:divBdr>
                            </w:div>
                            <w:div w:id="125286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174415">
                      <w:marLeft w:val="0"/>
                      <w:marRight w:val="0"/>
                      <w:marTop w:val="0"/>
                      <w:marBottom w:val="0"/>
                      <w:divBdr>
                        <w:top w:val="none" w:sz="0" w:space="0" w:color="auto"/>
                        <w:left w:val="none" w:sz="0" w:space="0" w:color="auto"/>
                        <w:bottom w:val="none" w:sz="0" w:space="0" w:color="auto"/>
                        <w:right w:val="none" w:sz="0" w:space="0" w:color="auto"/>
                      </w:divBdr>
                      <w:divsChild>
                        <w:div w:id="1894658098">
                          <w:marLeft w:val="0"/>
                          <w:marRight w:val="0"/>
                          <w:marTop w:val="0"/>
                          <w:marBottom w:val="0"/>
                          <w:divBdr>
                            <w:top w:val="none" w:sz="0" w:space="0" w:color="auto"/>
                            <w:left w:val="none" w:sz="0" w:space="0" w:color="auto"/>
                            <w:bottom w:val="none" w:sz="0" w:space="0" w:color="auto"/>
                            <w:right w:val="none" w:sz="0" w:space="0" w:color="auto"/>
                          </w:divBdr>
                          <w:divsChild>
                            <w:div w:id="1029405081">
                              <w:marLeft w:val="0"/>
                              <w:marRight w:val="0"/>
                              <w:marTop w:val="0"/>
                              <w:marBottom w:val="0"/>
                              <w:divBdr>
                                <w:top w:val="none" w:sz="0" w:space="0" w:color="auto"/>
                                <w:left w:val="none" w:sz="0" w:space="0" w:color="auto"/>
                                <w:bottom w:val="none" w:sz="0" w:space="0" w:color="auto"/>
                                <w:right w:val="none" w:sz="0" w:space="0" w:color="auto"/>
                              </w:divBdr>
                            </w:div>
                            <w:div w:id="156262413">
                              <w:marLeft w:val="0"/>
                              <w:marRight w:val="0"/>
                              <w:marTop w:val="0"/>
                              <w:marBottom w:val="0"/>
                              <w:divBdr>
                                <w:top w:val="none" w:sz="0" w:space="0" w:color="auto"/>
                                <w:left w:val="none" w:sz="0" w:space="0" w:color="auto"/>
                                <w:bottom w:val="none" w:sz="0" w:space="0" w:color="auto"/>
                                <w:right w:val="none" w:sz="0" w:space="0" w:color="auto"/>
                              </w:divBdr>
                            </w:div>
                            <w:div w:id="954142091">
                              <w:marLeft w:val="0"/>
                              <w:marRight w:val="0"/>
                              <w:marTop w:val="0"/>
                              <w:marBottom w:val="0"/>
                              <w:divBdr>
                                <w:top w:val="none" w:sz="0" w:space="0" w:color="auto"/>
                                <w:left w:val="none" w:sz="0" w:space="0" w:color="auto"/>
                                <w:bottom w:val="none" w:sz="0" w:space="0" w:color="auto"/>
                                <w:right w:val="none" w:sz="0" w:space="0" w:color="auto"/>
                              </w:divBdr>
                              <w:divsChild>
                                <w:div w:id="1844856665">
                                  <w:marLeft w:val="0"/>
                                  <w:marRight w:val="0"/>
                                  <w:marTop w:val="0"/>
                                  <w:marBottom w:val="0"/>
                                  <w:divBdr>
                                    <w:top w:val="none" w:sz="0" w:space="0" w:color="auto"/>
                                    <w:left w:val="none" w:sz="0" w:space="0" w:color="auto"/>
                                    <w:bottom w:val="none" w:sz="0" w:space="0" w:color="auto"/>
                                    <w:right w:val="none" w:sz="0" w:space="0" w:color="auto"/>
                                  </w:divBdr>
                                </w:div>
                                <w:div w:id="828861249">
                                  <w:marLeft w:val="0"/>
                                  <w:marRight w:val="0"/>
                                  <w:marTop w:val="0"/>
                                  <w:marBottom w:val="0"/>
                                  <w:divBdr>
                                    <w:top w:val="none" w:sz="0" w:space="0" w:color="auto"/>
                                    <w:left w:val="none" w:sz="0" w:space="0" w:color="auto"/>
                                    <w:bottom w:val="none" w:sz="0" w:space="0" w:color="auto"/>
                                    <w:right w:val="none" w:sz="0" w:space="0" w:color="auto"/>
                                  </w:divBdr>
                                </w:div>
                                <w:div w:id="1252740054">
                                  <w:marLeft w:val="0"/>
                                  <w:marRight w:val="0"/>
                                  <w:marTop w:val="0"/>
                                  <w:marBottom w:val="0"/>
                                  <w:divBdr>
                                    <w:top w:val="none" w:sz="0" w:space="0" w:color="auto"/>
                                    <w:left w:val="none" w:sz="0" w:space="0" w:color="auto"/>
                                    <w:bottom w:val="none" w:sz="0" w:space="0" w:color="auto"/>
                                    <w:right w:val="none" w:sz="0" w:space="0" w:color="auto"/>
                                  </w:divBdr>
                                </w:div>
                                <w:div w:id="1999190209">
                                  <w:marLeft w:val="0"/>
                                  <w:marRight w:val="0"/>
                                  <w:marTop w:val="0"/>
                                  <w:marBottom w:val="0"/>
                                  <w:divBdr>
                                    <w:top w:val="none" w:sz="0" w:space="0" w:color="auto"/>
                                    <w:left w:val="none" w:sz="0" w:space="0" w:color="auto"/>
                                    <w:bottom w:val="none" w:sz="0" w:space="0" w:color="auto"/>
                                    <w:right w:val="none" w:sz="0" w:space="0" w:color="auto"/>
                                  </w:divBdr>
                                </w:div>
                                <w:div w:id="1635597585">
                                  <w:marLeft w:val="0"/>
                                  <w:marRight w:val="0"/>
                                  <w:marTop w:val="0"/>
                                  <w:marBottom w:val="0"/>
                                  <w:divBdr>
                                    <w:top w:val="none" w:sz="0" w:space="0" w:color="auto"/>
                                    <w:left w:val="none" w:sz="0" w:space="0" w:color="auto"/>
                                    <w:bottom w:val="none" w:sz="0" w:space="0" w:color="auto"/>
                                    <w:right w:val="none" w:sz="0" w:space="0" w:color="auto"/>
                                  </w:divBdr>
                                </w:div>
                                <w:div w:id="1522091792">
                                  <w:marLeft w:val="0"/>
                                  <w:marRight w:val="0"/>
                                  <w:marTop w:val="0"/>
                                  <w:marBottom w:val="0"/>
                                  <w:divBdr>
                                    <w:top w:val="none" w:sz="0" w:space="0" w:color="auto"/>
                                    <w:left w:val="none" w:sz="0" w:space="0" w:color="auto"/>
                                    <w:bottom w:val="none" w:sz="0" w:space="0" w:color="auto"/>
                                    <w:right w:val="none" w:sz="0" w:space="0" w:color="auto"/>
                                  </w:divBdr>
                                </w:div>
                                <w:div w:id="1400053695">
                                  <w:marLeft w:val="0"/>
                                  <w:marRight w:val="0"/>
                                  <w:marTop w:val="0"/>
                                  <w:marBottom w:val="0"/>
                                  <w:divBdr>
                                    <w:top w:val="none" w:sz="0" w:space="0" w:color="auto"/>
                                    <w:left w:val="none" w:sz="0" w:space="0" w:color="auto"/>
                                    <w:bottom w:val="none" w:sz="0" w:space="0" w:color="auto"/>
                                    <w:right w:val="none" w:sz="0" w:space="0" w:color="auto"/>
                                  </w:divBdr>
                                </w:div>
                                <w:div w:id="88307973">
                                  <w:marLeft w:val="0"/>
                                  <w:marRight w:val="0"/>
                                  <w:marTop w:val="0"/>
                                  <w:marBottom w:val="0"/>
                                  <w:divBdr>
                                    <w:top w:val="none" w:sz="0" w:space="0" w:color="auto"/>
                                    <w:left w:val="none" w:sz="0" w:space="0" w:color="auto"/>
                                    <w:bottom w:val="none" w:sz="0" w:space="0" w:color="auto"/>
                                    <w:right w:val="none" w:sz="0" w:space="0" w:color="auto"/>
                                  </w:divBdr>
                                </w:div>
                                <w:div w:id="1388799937">
                                  <w:marLeft w:val="0"/>
                                  <w:marRight w:val="0"/>
                                  <w:marTop w:val="0"/>
                                  <w:marBottom w:val="0"/>
                                  <w:divBdr>
                                    <w:top w:val="none" w:sz="0" w:space="0" w:color="auto"/>
                                    <w:left w:val="none" w:sz="0" w:space="0" w:color="auto"/>
                                    <w:bottom w:val="none" w:sz="0" w:space="0" w:color="auto"/>
                                    <w:right w:val="none" w:sz="0" w:space="0" w:color="auto"/>
                                  </w:divBdr>
                                </w:div>
                                <w:div w:id="1959483943">
                                  <w:marLeft w:val="0"/>
                                  <w:marRight w:val="0"/>
                                  <w:marTop w:val="0"/>
                                  <w:marBottom w:val="0"/>
                                  <w:divBdr>
                                    <w:top w:val="none" w:sz="0" w:space="0" w:color="auto"/>
                                    <w:left w:val="none" w:sz="0" w:space="0" w:color="auto"/>
                                    <w:bottom w:val="none" w:sz="0" w:space="0" w:color="auto"/>
                                    <w:right w:val="none" w:sz="0" w:space="0" w:color="auto"/>
                                  </w:divBdr>
                                </w:div>
                              </w:divsChild>
                            </w:div>
                            <w:div w:id="1793018024">
                              <w:marLeft w:val="0"/>
                              <w:marRight w:val="0"/>
                              <w:marTop w:val="0"/>
                              <w:marBottom w:val="0"/>
                              <w:divBdr>
                                <w:top w:val="none" w:sz="0" w:space="0" w:color="auto"/>
                                <w:left w:val="none" w:sz="0" w:space="0" w:color="auto"/>
                                <w:bottom w:val="none" w:sz="0" w:space="0" w:color="auto"/>
                                <w:right w:val="none" w:sz="0" w:space="0" w:color="auto"/>
                              </w:divBdr>
                              <w:divsChild>
                                <w:div w:id="193926205">
                                  <w:marLeft w:val="0"/>
                                  <w:marRight w:val="0"/>
                                  <w:marTop w:val="0"/>
                                  <w:marBottom w:val="0"/>
                                  <w:divBdr>
                                    <w:top w:val="none" w:sz="0" w:space="0" w:color="auto"/>
                                    <w:left w:val="none" w:sz="0" w:space="0" w:color="auto"/>
                                    <w:bottom w:val="none" w:sz="0" w:space="0" w:color="auto"/>
                                    <w:right w:val="none" w:sz="0" w:space="0" w:color="auto"/>
                                  </w:divBdr>
                                </w:div>
                                <w:div w:id="1991205602">
                                  <w:marLeft w:val="0"/>
                                  <w:marRight w:val="0"/>
                                  <w:marTop w:val="0"/>
                                  <w:marBottom w:val="0"/>
                                  <w:divBdr>
                                    <w:top w:val="none" w:sz="0" w:space="0" w:color="auto"/>
                                    <w:left w:val="none" w:sz="0" w:space="0" w:color="auto"/>
                                    <w:bottom w:val="none" w:sz="0" w:space="0" w:color="auto"/>
                                    <w:right w:val="none" w:sz="0" w:space="0" w:color="auto"/>
                                  </w:divBdr>
                                </w:div>
                                <w:div w:id="616454153">
                                  <w:marLeft w:val="0"/>
                                  <w:marRight w:val="0"/>
                                  <w:marTop w:val="0"/>
                                  <w:marBottom w:val="0"/>
                                  <w:divBdr>
                                    <w:top w:val="none" w:sz="0" w:space="0" w:color="auto"/>
                                    <w:left w:val="none" w:sz="0" w:space="0" w:color="auto"/>
                                    <w:bottom w:val="none" w:sz="0" w:space="0" w:color="auto"/>
                                    <w:right w:val="none" w:sz="0" w:space="0" w:color="auto"/>
                                  </w:divBdr>
                                </w:div>
                                <w:div w:id="1687365869">
                                  <w:marLeft w:val="0"/>
                                  <w:marRight w:val="0"/>
                                  <w:marTop w:val="0"/>
                                  <w:marBottom w:val="0"/>
                                  <w:divBdr>
                                    <w:top w:val="none" w:sz="0" w:space="0" w:color="auto"/>
                                    <w:left w:val="none" w:sz="0" w:space="0" w:color="auto"/>
                                    <w:bottom w:val="none" w:sz="0" w:space="0" w:color="auto"/>
                                    <w:right w:val="none" w:sz="0" w:space="0" w:color="auto"/>
                                  </w:divBdr>
                                </w:div>
                                <w:div w:id="811748692">
                                  <w:marLeft w:val="0"/>
                                  <w:marRight w:val="0"/>
                                  <w:marTop w:val="0"/>
                                  <w:marBottom w:val="0"/>
                                  <w:divBdr>
                                    <w:top w:val="none" w:sz="0" w:space="0" w:color="auto"/>
                                    <w:left w:val="none" w:sz="0" w:space="0" w:color="auto"/>
                                    <w:bottom w:val="none" w:sz="0" w:space="0" w:color="auto"/>
                                    <w:right w:val="none" w:sz="0" w:space="0" w:color="auto"/>
                                  </w:divBdr>
                                </w:div>
                                <w:div w:id="1048534339">
                                  <w:marLeft w:val="0"/>
                                  <w:marRight w:val="0"/>
                                  <w:marTop w:val="0"/>
                                  <w:marBottom w:val="0"/>
                                  <w:divBdr>
                                    <w:top w:val="none" w:sz="0" w:space="0" w:color="auto"/>
                                    <w:left w:val="none" w:sz="0" w:space="0" w:color="auto"/>
                                    <w:bottom w:val="none" w:sz="0" w:space="0" w:color="auto"/>
                                    <w:right w:val="none" w:sz="0" w:space="0" w:color="auto"/>
                                  </w:divBdr>
                                </w:div>
                                <w:div w:id="1846750568">
                                  <w:marLeft w:val="0"/>
                                  <w:marRight w:val="0"/>
                                  <w:marTop w:val="0"/>
                                  <w:marBottom w:val="0"/>
                                  <w:divBdr>
                                    <w:top w:val="none" w:sz="0" w:space="0" w:color="auto"/>
                                    <w:left w:val="none" w:sz="0" w:space="0" w:color="auto"/>
                                    <w:bottom w:val="none" w:sz="0" w:space="0" w:color="auto"/>
                                    <w:right w:val="none" w:sz="0" w:space="0" w:color="auto"/>
                                  </w:divBdr>
                                </w:div>
                                <w:div w:id="90126823">
                                  <w:marLeft w:val="0"/>
                                  <w:marRight w:val="0"/>
                                  <w:marTop w:val="0"/>
                                  <w:marBottom w:val="0"/>
                                  <w:divBdr>
                                    <w:top w:val="none" w:sz="0" w:space="0" w:color="auto"/>
                                    <w:left w:val="none" w:sz="0" w:space="0" w:color="auto"/>
                                    <w:bottom w:val="none" w:sz="0" w:space="0" w:color="auto"/>
                                    <w:right w:val="none" w:sz="0" w:space="0" w:color="auto"/>
                                  </w:divBdr>
                                </w:div>
                              </w:divsChild>
                            </w:div>
                            <w:div w:id="1990403317">
                              <w:marLeft w:val="0"/>
                              <w:marRight w:val="0"/>
                              <w:marTop w:val="0"/>
                              <w:marBottom w:val="0"/>
                              <w:divBdr>
                                <w:top w:val="none" w:sz="0" w:space="0" w:color="auto"/>
                                <w:left w:val="none" w:sz="0" w:space="0" w:color="auto"/>
                                <w:bottom w:val="none" w:sz="0" w:space="0" w:color="auto"/>
                                <w:right w:val="none" w:sz="0" w:space="0" w:color="auto"/>
                              </w:divBdr>
                            </w:div>
                            <w:div w:id="606236782">
                              <w:marLeft w:val="0"/>
                              <w:marRight w:val="0"/>
                              <w:marTop w:val="0"/>
                              <w:marBottom w:val="0"/>
                              <w:divBdr>
                                <w:top w:val="none" w:sz="0" w:space="0" w:color="auto"/>
                                <w:left w:val="none" w:sz="0" w:space="0" w:color="auto"/>
                                <w:bottom w:val="none" w:sz="0" w:space="0" w:color="auto"/>
                                <w:right w:val="none" w:sz="0" w:space="0" w:color="auto"/>
                              </w:divBdr>
                              <w:divsChild>
                                <w:div w:id="1758594590">
                                  <w:marLeft w:val="0"/>
                                  <w:marRight w:val="0"/>
                                  <w:marTop w:val="0"/>
                                  <w:marBottom w:val="0"/>
                                  <w:divBdr>
                                    <w:top w:val="none" w:sz="0" w:space="0" w:color="auto"/>
                                    <w:left w:val="none" w:sz="0" w:space="0" w:color="auto"/>
                                    <w:bottom w:val="none" w:sz="0" w:space="0" w:color="auto"/>
                                    <w:right w:val="none" w:sz="0" w:space="0" w:color="auto"/>
                                  </w:divBdr>
                                </w:div>
                                <w:div w:id="1003439439">
                                  <w:marLeft w:val="0"/>
                                  <w:marRight w:val="0"/>
                                  <w:marTop w:val="0"/>
                                  <w:marBottom w:val="0"/>
                                  <w:divBdr>
                                    <w:top w:val="none" w:sz="0" w:space="0" w:color="auto"/>
                                    <w:left w:val="none" w:sz="0" w:space="0" w:color="auto"/>
                                    <w:bottom w:val="none" w:sz="0" w:space="0" w:color="auto"/>
                                    <w:right w:val="none" w:sz="0" w:space="0" w:color="auto"/>
                                  </w:divBdr>
                                </w:div>
                                <w:div w:id="254748589">
                                  <w:marLeft w:val="0"/>
                                  <w:marRight w:val="0"/>
                                  <w:marTop w:val="0"/>
                                  <w:marBottom w:val="0"/>
                                  <w:divBdr>
                                    <w:top w:val="none" w:sz="0" w:space="0" w:color="auto"/>
                                    <w:left w:val="none" w:sz="0" w:space="0" w:color="auto"/>
                                    <w:bottom w:val="none" w:sz="0" w:space="0" w:color="auto"/>
                                    <w:right w:val="none" w:sz="0" w:space="0" w:color="auto"/>
                                  </w:divBdr>
                                </w:div>
                              </w:divsChild>
                            </w:div>
                            <w:div w:id="1371103975">
                              <w:marLeft w:val="0"/>
                              <w:marRight w:val="0"/>
                              <w:marTop w:val="0"/>
                              <w:marBottom w:val="0"/>
                              <w:divBdr>
                                <w:top w:val="none" w:sz="0" w:space="0" w:color="auto"/>
                                <w:left w:val="none" w:sz="0" w:space="0" w:color="auto"/>
                                <w:bottom w:val="none" w:sz="0" w:space="0" w:color="auto"/>
                                <w:right w:val="none" w:sz="0" w:space="0" w:color="auto"/>
                              </w:divBdr>
                            </w:div>
                            <w:div w:id="1662391133">
                              <w:marLeft w:val="0"/>
                              <w:marRight w:val="0"/>
                              <w:marTop w:val="0"/>
                              <w:marBottom w:val="0"/>
                              <w:divBdr>
                                <w:top w:val="none" w:sz="0" w:space="0" w:color="auto"/>
                                <w:left w:val="none" w:sz="0" w:space="0" w:color="auto"/>
                                <w:bottom w:val="none" w:sz="0" w:space="0" w:color="auto"/>
                                <w:right w:val="none" w:sz="0" w:space="0" w:color="auto"/>
                              </w:divBdr>
                            </w:div>
                            <w:div w:id="1834026666">
                              <w:marLeft w:val="0"/>
                              <w:marRight w:val="0"/>
                              <w:marTop w:val="0"/>
                              <w:marBottom w:val="0"/>
                              <w:divBdr>
                                <w:top w:val="none" w:sz="0" w:space="0" w:color="auto"/>
                                <w:left w:val="none" w:sz="0" w:space="0" w:color="auto"/>
                                <w:bottom w:val="none" w:sz="0" w:space="0" w:color="auto"/>
                                <w:right w:val="none" w:sz="0" w:space="0" w:color="auto"/>
                              </w:divBdr>
                            </w:div>
                            <w:div w:id="697046725">
                              <w:marLeft w:val="0"/>
                              <w:marRight w:val="0"/>
                              <w:marTop w:val="0"/>
                              <w:marBottom w:val="0"/>
                              <w:divBdr>
                                <w:top w:val="none" w:sz="0" w:space="0" w:color="auto"/>
                                <w:left w:val="none" w:sz="0" w:space="0" w:color="auto"/>
                                <w:bottom w:val="none" w:sz="0" w:space="0" w:color="auto"/>
                                <w:right w:val="none" w:sz="0" w:space="0" w:color="auto"/>
                              </w:divBdr>
                            </w:div>
                            <w:div w:id="430711577">
                              <w:marLeft w:val="0"/>
                              <w:marRight w:val="0"/>
                              <w:marTop w:val="0"/>
                              <w:marBottom w:val="0"/>
                              <w:divBdr>
                                <w:top w:val="none" w:sz="0" w:space="0" w:color="auto"/>
                                <w:left w:val="none" w:sz="0" w:space="0" w:color="auto"/>
                                <w:bottom w:val="none" w:sz="0" w:space="0" w:color="auto"/>
                                <w:right w:val="none" w:sz="0" w:space="0" w:color="auto"/>
                              </w:divBdr>
                            </w:div>
                            <w:div w:id="266887484">
                              <w:marLeft w:val="0"/>
                              <w:marRight w:val="0"/>
                              <w:marTop w:val="0"/>
                              <w:marBottom w:val="0"/>
                              <w:divBdr>
                                <w:top w:val="none" w:sz="0" w:space="0" w:color="auto"/>
                                <w:left w:val="none" w:sz="0" w:space="0" w:color="auto"/>
                                <w:bottom w:val="none" w:sz="0" w:space="0" w:color="auto"/>
                                <w:right w:val="none" w:sz="0" w:space="0" w:color="auto"/>
                              </w:divBdr>
                            </w:div>
                            <w:div w:id="1379083667">
                              <w:marLeft w:val="0"/>
                              <w:marRight w:val="0"/>
                              <w:marTop w:val="0"/>
                              <w:marBottom w:val="0"/>
                              <w:divBdr>
                                <w:top w:val="none" w:sz="0" w:space="0" w:color="auto"/>
                                <w:left w:val="none" w:sz="0" w:space="0" w:color="auto"/>
                                <w:bottom w:val="none" w:sz="0" w:space="0" w:color="auto"/>
                                <w:right w:val="none" w:sz="0" w:space="0" w:color="auto"/>
                              </w:divBdr>
                            </w:div>
                            <w:div w:id="444078704">
                              <w:marLeft w:val="0"/>
                              <w:marRight w:val="0"/>
                              <w:marTop w:val="0"/>
                              <w:marBottom w:val="0"/>
                              <w:divBdr>
                                <w:top w:val="none" w:sz="0" w:space="0" w:color="auto"/>
                                <w:left w:val="none" w:sz="0" w:space="0" w:color="auto"/>
                                <w:bottom w:val="none" w:sz="0" w:space="0" w:color="auto"/>
                                <w:right w:val="none" w:sz="0" w:space="0" w:color="auto"/>
                              </w:divBdr>
                            </w:div>
                            <w:div w:id="1068262416">
                              <w:marLeft w:val="0"/>
                              <w:marRight w:val="0"/>
                              <w:marTop w:val="0"/>
                              <w:marBottom w:val="0"/>
                              <w:divBdr>
                                <w:top w:val="none" w:sz="0" w:space="0" w:color="auto"/>
                                <w:left w:val="none" w:sz="0" w:space="0" w:color="auto"/>
                                <w:bottom w:val="none" w:sz="0" w:space="0" w:color="auto"/>
                                <w:right w:val="none" w:sz="0" w:space="0" w:color="auto"/>
                              </w:divBdr>
                            </w:div>
                            <w:div w:id="1804687739">
                              <w:marLeft w:val="0"/>
                              <w:marRight w:val="0"/>
                              <w:marTop w:val="0"/>
                              <w:marBottom w:val="0"/>
                              <w:divBdr>
                                <w:top w:val="none" w:sz="0" w:space="0" w:color="auto"/>
                                <w:left w:val="none" w:sz="0" w:space="0" w:color="auto"/>
                                <w:bottom w:val="none" w:sz="0" w:space="0" w:color="auto"/>
                                <w:right w:val="none" w:sz="0" w:space="0" w:color="auto"/>
                              </w:divBdr>
                            </w:div>
                          </w:divsChild>
                        </w:div>
                        <w:div w:id="639655238">
                          <w:marLeft w:val="0"/>
                          <w:marRight w:val="0"/>
                          <w:marTop w:val="0"/>
                          <w:marBottom w:val="0"/>
                          <w:divBdr>
                            <w:top w:val="none" w:sz="0" w:space="0" w:color="auto"/>
                            <w:left w:val="none" w:sz="0" w:space="0" w:color="auto"/>
                            <w:bottom w:val="none" w:sz="0" w:space="0" w:color="auto"/>
                            <w:right w:val="none" w:sz="0" w:space="0" w:color="auto"/>
                          </w:divBdr>
                          <w:divsChild>
                            <w:div w:id="17199262">
                              <w:marLeft w:val="0"/>
                              <w:marRight w:val="0"/>
                              <w:marTop w:val="0"/>
                              <w:marBottom w:val="0"/>
                              <w:divBdr>
                                <w:top w:val="none" w:sz="0" w:space="0" w:color="auto"/>
                                <w:left w:val="none" w:sz="0" w:space="0" w:color="auto"/>
                                <w:bottom w:val="none" w:sz="0" w:space="0" w:color="auto"/>
                                <w:right w:val="none" w:sz="0" w:space="0" w:color="auto"/>
                              </w:divBdr>
                            </w:div>
                            <w:div w:id="593086">
                              <w:marLeft w:val="0"/>
                              <w:marRight w:val="0"/>
                              <w:marTop w:val="0"/>
                              <w:marBottom w:val="0"/>
                              <w:divBdr>
                                <w:top w:val="none" w:sz="0" w:space="0" w:color="auto"/>
                                <w:left w:val="none" w:sz="0" w:space="0" w:color="auto"/>
                                <w:bottom w:val="none" w:sz="0" w:space="0" w:color="auto"/>
                                <w:right w:val="none" w:sz="0" w:space="0" w:color="auto"/>
                              </w:divBdr>
                            </w:div>
                            <w:div w:id="1217161586">
                              <w:marLeft w:val="0"/>
                              <w:marRight w:val="0"/>
                              <w:marTop w:val="0"/>
                              <w:marBottom w:val="0"/>
                              <w:divBdr>
                                <w:top w:val="none" w:sz="0" w:space="0" w:color="auto"/>
                                <w:left w:val="none" w:sz="0" w:space="0" w:color="auto"/>
                                <w:bottom w:val="none" w:sz="0" w:space="0" w:color="auto"/>
                                <w:right w:val="none" w:sz="0" w:space="0" w:color="auto"/>
                              </w:divBdr>
                              <w:divsChild>
                                <w:div w:id="1511220836">
                                  <w:marLeft w:val="0"/>
                                  <w:marRight w:val="0"/>
                                  <w:marTop w:val="0"/>
                                  <w:marBottom w:val="0"/>
                                  <w:divBdr>
                                    <w:top w:val="none" w:sz="0" w:space="0" w:color="auto"/>
                                    <w:left w:val="none" w:sz="0" w:space="0" w:color="auto"/>
                                    <w:bottom w:val="none" w:sz="0" w:space="0" w:color="auto"/>
                                    <w:right w:val="none" w:sz="0" w:space="0" w:color="auto"/>
                                  </w:divBdr>
                                </w:div>
                                <w:div w:id="754325937">
                                  <w:marLeft w:val="0"/>
                                  <w:marRight w:val="0"/>
                                  <w:marTop w:val="0"/>
                                  <w:marBottom w:val="0"/>
                                  <w:divBdr>
                                    <w:top w:val="none" w:sz="0" w:space="0" w:color="auto"/>
                                    <w:left w:val="none" w:sz="0" w:space="0" w:color="auto"/>
                                    <w:bottom w:val="none" w:sz="0" w:space="0" w:color="auto"/>
                                    <w:right w:val="none" w:sz="0" w:space="0" w:color="auto"/>
                                  </w:divBdr>
                                </w:div>
                                <w:div w:id="608775456">
                                  <w:marLeft w:val="0"/>
                                  <w:marRight w:val="0"/>
                                  <w:marTop w:val="0"/>
                                  <w:marBottom w:val="0"/>
                                  <w:divBdr>
                                    <w:top w:val="none" w:sz="0" w:space="0" w:color="auto"/>
                                    <w:left w:val="none" w:sz="0" w:space="0" w:color="auto"/>
                                    <w:bottom w:val="none" w:sz="0" w:space="0" w:color="auto"/>
                                    <w:right w:val="none" w:sz="0" w:space="0" w:color="auto"/>
                                  </w:divBdr>
                                </w:div>
                              </w:divsChild>
                            </w:div>
                            <w:div w:id="154247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430022">
                      <w:marLeft w:val="0"/>
                      <w:marRight w:val="0"/>
                      <w:marTop w:val="0"/>
                      <w:marBottom w:val="0"/>
                      <w:divBdr>
                        <w:top w:val="none" w:sz="0" w:space="0" w:color="auto"/>
                        <w:left w:val="none" w:sz="0" w:space="0" w:color="auto"/>
                        <w:bottom w:val="none" w:sz="0" w:space="0" w:color="auto"/>
                        <w:right w:val="none" w:sz="0" w:space="0" w:color="auto"/>
                      </w:divBdr>
                      <w:divsChild>
                        <w:div w:id="724916855">
                          <w:marLeft w:val="0"/>
                          <w:marRight w:val="0"/>
                          <w:marTop w:val="0"/>
                          <w:marBottom w:val="0"/>
                          <w:divBdr>
                            <w:top w:val="none" w:sz="0" w:space="0" w:color="auto"/>
                            <w:left w:val="none" w:sz="0" w:space="0" w:color="auto"/>
                            <w:bottom w:val="none" w:sz="0" w:space="0" w:color="auto"/>
                            <w:right w:val="none" w:sz="0" w:space="0" w:color="auto"/>
                          </w:divBdr>
                          <w:divsChild>
                            <w:div w:id="792676213">
                              <w:marLeft w:val="0"/>
                              <w:marRight w:val="0"/>
                              <w:marTop w:val="0"/>
                              <w:marBottom w:val="0"/>
                              <w:divBdr>
                                <w:top w:val="none" w:sz="0" w:space="0" w:color="auto"/>
                                <w:left w:val="none" w:sz="0" w:space="0" w:color="auto"/>
                                <w:bottom w:val="none" w:sz="0" w:space="0" w:color="auto"/>
                                <w:right w:val="none" w:sz="0" w:space="0" w:color="auto"/>
                              </w:divBdr>
                            </w:div>
                            <w:div w:id="1606305835">
                              <w:marLeft w:val="0"/>
                              <w:marRight w:val="0"/>
                              <w:marTop w:val="0"/>
                              <w:marBottom w:val="0"/>
                              <w:divBdr>
                                <w:top w:val="none" w:sz="0" w:space="0" w:color="auto"/>
                                <w:left w:val="none" w:sz="0" w:space="0" w:color="auto"/>
                                <w:bottom w:val="none" w:sz="0" w:space="0" w:color="auto"/>
                                <w:right w:val="none" w:sz="0" w:space="0" w:color="auto"/>
                              </w:divBdr>
                            </w:div>
                          </w:divsChild>
                        </w:div>
                        <w:div w:id="1466582822">
                          <w:marLeft w:val="0"/>
                          <w:marRight w:val="0"/>
                          <w:marTop w:val="0"/>
                          <w:marBottom w:val="0"/>
                          <w:divBdr>
                            <w:top w:val="none" w:sz="0" w:space="0" w:color="auto"/>
                            <w:left w:val="none" w:sz="0" w:space="0" w:color="auto"/>
                            <w:bottom w:val="none" w:sz="0" w:space="0" w:color="auto"/>
                            <w:right w:val="none" w:sz="0" w:space="0" w:color="auto"/>
                          </w:divBdr>
                          <w:divsChild>
                            <w:div w:id="1027366153">
                              <w:marLeft w:val="0"/>
                              <w:marRight w:val="0"/>
                              <w:marTop w:val="0"/>
                              <w:marBottom w:val="0"/>
                              <w:divBdr>
                                <w:top w:val="none" w:sz="0" w:space="0" w:color="auto"/>
                                <w:left w:val="none" w:sz="0" w:space="0" w:color="auto"/>
                                <w:bottom w:val="none" w:sz="0" w:space="0" w:color="auto"/>
                                <w:right w:val="none" w:sz="0" w:space="0" w:color="auto"/>
                              </w:divBdr>
                            </w:div>
                            <w:div w:id="962463569">
                              <w:marLeft w:val="0"/>
                              <w:marRight w:val="0"/>
                              <w:marTop w:val="0"/>
                              <w:marBottom w:val="0"/>
                              <w:divBdr>
                                <w:top w:val="none" w:sz="0" w:space="0" w:color="auto"/>
                                <w:left w:val="none" w:sz="0" w:space="0" w:color="auto"/>
                                <w:bottom w:val="none" w:sz="0" w:space="0" w:color="auto"/>
                                <w:right w:val="none" w:sz="0" w:space="0" w:color="auto"/>
                              </w:divBdr>
                            </w:div>
                            <w:div w:id="882063589">
                              <w:marLeft w:val="0"/>
                              <w:marRight w:val="0"/>
                              <w:marTop w:val="0"/>
                              <w:marBottom w:val="0"/>
                              <w:divBdr>
                                <w:top w:val="none" w:sz="0" w:space="0" w:color="auto"/>
                                <w:left w:val="none" w:sz="0" w:space="0" w:color="auto"/>
                                <w:bottom w:val="none" w:sz="0" w:space="0" w:color="auto"/>
                                <w:right w:val="none" w:sz="0" w:space="0" w:color="auto"/>
                              </w:divBdr>
                            </w:div>
                            <w:div w:id="835613585">
                              <w:marLeft w:val="0"/>
                              <w:marRight w:val="0"/>
                              <w:marTop w:val="0"/>
                              <w:marBottom w:val="0"/>
                              <w:divBdr>
                                <w:top w:val="none" w:sz="0" w:space="0" w:color="auto"/>
                                <w:left w:val="none" w:sz="0" w:space="0" w:color="auto"/>
                                <w:bottom w:val="none" w:sz="0" w:space="0" w:color="auto"/>
                                <w:right w:val="none" w:sz="0" w:space="0" w:color="auto"/>
                              </w:divBdr>
                            </w:div>
                            <w:div w:id="755789367">
                              <w:marLeft w:val="0"/>
                              <w:marRight w:val="0"/>
                              <w:marTop w:val="0"/>
                              <w:marBottom w:val="0"/>
                              <w:divBdr>
                                <w:top w:val="none" w:sz="0" w:space="0" w:color="auto"/>
                                <w:left w:val="none" w:sz="0" w:space="0" w:color="auto"/>
                                <w:bottom w:val="none" w:sz="0" w:space="0" w:color="auto"/>
                                <w:right w:val="none" w:sz="0" w:space="0" w:color="auto"/>
                              </w:divBdr>
                            </w:div>
                          </w:divsChild>
                        </w:div>
                        <w:div w:id="1857427031">
                          <w:marLeft w:val="0"/>
                          <w:marRight w:val="0"/>
                          <w:marTop w:val="0"/>
                          <w:marBottom w:val="0"/>
                          <w:divBdr>
                            <w:top w:val="none" w:sz="0" w:space="0" w:color="auto"/>
                            <w:left w:val="none" w:sz="0" w:space="0" w:color="auto"/>
                            <w:bottom w:val="none" w:sz="0" w:space="0" w:color="auto"/>
                            <w:right w:val="none" w:sz="0" w:space="0" w:color="auto"/>
                          </w:divBdr>
                          <w:divsChild>
                            <w:div w:id="500855206">
                              <w:marLeft w:val="0"/>
                              <w:marRight w:val="0"/>
                              <w:marTop w:val="0"/>
                              <w:marBottom w:val="0"/>
                              <w:divBdr>
                                <w:top w:val="none" w:sz="0" w:space="0" w:color="auto"/>
                                <w:left w:val="none" w:sz="0" w:space="0" w:color="auto"/>
                                <w:bottom w:val="none" w:sz="0" w:space="0" w:color="auto"/>
                                <w:right w:val="none" w:sz="0" w:space="0" w:color="auto"/>
                              </w:divBdr>
                            </w:div>
                            <w:div w:id="646783931">
                              <w:marLeft w:val="0"/>
                              <w:marRight w:val="0"/>
                              <w:marTop w:val="0"/>
                              <w:marBottom w:val="0"/>
                              <w:divBdr>
                                <w:top w:val="none" w:sz="0" w:space="0" w:color="auto"/>
                                <w:left w:val="none" w:sz="0" w:space="0" w:color="auto"/>
                                <w:bottom w:val="none" w:sz="0" w:space="0" w:color="auto"/>
                                <w:right w:val="none" w:sz="0" w:space="0" w:color="auto"/>
                              </w:divBdr>
                            </w:div>
                            <w:div w:id="1089160650">
                              <w:marLeft w:val="0"/>
                              <w:marRight w:val="0"/>
                              <w:marTop w:val="0"/>
                              <w:marBottom w:val="0"/>
                              <w:divBdr>
                                <w:top w:val="none" w:sz="0" w:space="0" w:color="auto"/>
                                <w:left w:val="none" w:sz="0" w:space="0" w:color="auto"/>
                                <w:bottom w:val="none" w:sz="0" w:space="0" w:color="auto"/>
                                <w:right w:val="none" w:sz="0" w:space="0" w:color="auto"/>
                              </w:divBdr>
                            </w:div>
                          </w:divsChild>
                        </w:div>
                        <w:div w:id="322784271">
                          <w:marLeft w:val="0"/>
                          <w:marRight w:val="0"/>
                          <w:marTop w:val="0"/>
                          <w:marBottom w:val="0"/>
                          <w:divBdr>
                            <w:top w:val="none" w:sz="0" w:space="0" w:color="auto"/>
                            <w:left w:val="none" w:sz="0" w:space="0" w:color="auto"/>
                            <w:bottom w:val="none" w:sz="0" w:space="0" w:color="auto"/>
                            <w:right w:val="none" w:sz="0" w:space="0" w:color="auto"/>
                          </w:divBdr>
                          <w:divsChild>
                            <w:div w:id="1538353913">
                              <w:marLeft w:val="0"/>
                              <w:marRight w:val="0"/>
                              <w:marTop w:val="0"/>
                              <w:marBottom w:val="0"/>
                              <w:divBdr>
                                <w:top w:val="none" w:sz="0" w:space="0" w:color="auto"/>
                                <w:left w:val="none" w:sz="0" w:space="0" w:color="auto"/>
                                <w:bottom w:val="none" w:sz="0" w:space="0" w:color="auto"/>
                                <w:right w:val="none" w:sz="0" w:space="0" w:color="auto"/>
                              </w:divBdr>
                              <w:divsChild>
                                <w:div w:id="687220749">
                                  <w:marLeft w:val="0"/>
                                  <w:marRight w:val="0"/>
                                  <w:marTop w:val="0"/>
                                  <w:marBottom w:val="0"/>
                                  <w:divBdr>
                                    <w:top w:val="none" w:sz="0" w:space="0" w:color="auto"/>
                                    <w:left w:val="none" w:sz="0" w:space="0" w:color="auto"/>
                                    <w:bottom w:val="none" w:sz="0" w:space="0" w:color="auto"/>
                                    <w:right w:val="none" w:sz="0" w:space="0" w:color="auto"/>
                                  </w:divBdr>
                                </w:div>
                                <w:div w:id="412439498">
                                  <w:marLeft w:val="0"/>
                                  <w:marRight w:val="0"/>
                                  <w:marTop w:val="0"/>
                                  <w:marBottom w:val="0"/>
                                  <w:divBdr>
                                    <w:top w:val="none" w:sz="0" w:space="0" w:color="auto"/>
                                    <w:left w:val="none" w:sz="0" w:space="0" w:color="auto"/>
                                    <w:bottom w:val="none" w:sz="0" w:space="0" w:color="auto"/>
                                    <w:right w:val="none" w:sz="0" w:space="0" w:color="auto"/>
                                  </w:divBdr>
                                </w:div>
                                <w:div w:id="359742961">
                                  <w:marLeft w:val="0"/>
                                  <w:marRight w:val="0"/>
                                  <w:marTop w:val="0"/>
                                  <w:marBottom w:val="0"/>
                                  <w:divBdr>
                                    <w:top w:val="none" w:sz="0" w:space="0" w:color="auto"/>
                                    <w:left w:val="none" w:sz="0" w:space="0" w:color="auto"/>
                                    <w:bottom w:val="none" w:sz="0" w:space="0" w:color="auto"/>
                                    <w:right w:val="none" w:sz="0" w:space="0" w:color="auto"/>
                                  </w:divBdr>
                                </w:div>
                              </w:divsChild>
                            </w:div>
                            <w:div w:id="112136141">
                              <w:marLeft w:val="0"/>
                              <w:marRight w:val="0"/>
                              <w:marTop w:val="0"/>
                              <w:marBottom w:val="0"/>
                              <w:divBdr>
                                <w:top w:val="none" w:sz="0" w:space="0" w:color="auto"/>
                                <w:left w:val="none" w:sz="0" w:space="0" w:color="auto"/>
                                <w:bottom w:val="none" w:sz="0" w:space="0" w:color="auto"/>
                                <w:right w:val="none" w:sz="0" w:space="0" w:color="auto"/>
                              </w:divBdr>
                            </w:div>
                            <w:div w:id="1170607185">
                              <w:marLeft w:val="0"/>
                              <w:marRight w:val="0"/>
                              <w:marTop w:val="0"/>
                              <w:marBottom w:val="0"/>
                              <w:divBdr>
                                <w:top w:val="none" w:sz="0" w:space="0" w:color="auto"/>
                                <w:left w:val="none" w:sz="0" w:space="0" w:color="auto"/>
                                <w:bottom w:val="none" w:sz="0" w:space="0" w:color="auto"/>
                                <w:right w:val="none" w:sz="0" w:space="0" w:color="auto"/>
                              </w:divBdr>
                            </w:div>
                            <w:div w:id="298995308">
                              <w:marLeft w:val="0"/>
                              <w:marRight w:val="0"/>
                              <w:marTop w:val="0"/>
                              <w:marBottom w:val="0"/>
                              <w:divBdr>
                                <w:top w:val="none" w:sz="0" w:space="0" w:color="auto"/>
                                <w:left w:val="none" w:sz="0" w:space="0" w:color="auto"/>
                                <w:bottom w:val="none" w:sz="0" w:space="0" w:color="auto"/>
                                <w:right w:val="none" w:sz="0" w:space="0" w:color="auto"/>
                              </w:divBdr>
                            </w:div>
                          </w:divsChild>
                        </w:div>
                        <w:div w:id="1993564418">
                          <w:marLeft w:val="0"/>
                          <w:marRight w:val="0"/>
                          <w:marTop w:val="0"/>
                          <w:marBottom w:val="0"/>
                          <w:divBdr>
                            <w:top w:val="none" w:sz="0" w:space="0" w:color="auto"/>
                            <w:left w:val="none" w:sz="0" w:space="0" w:color="auto"/>
                            <w:bottom w:val="none" w:sz="0" w:space="0" w:color="auto"/>
                            <w:right w:val="none" w:sz="0" w:space="0" w:color="auto"/>
                          </w:divBdr>
                          <w:divsChild>
                            <w:div w:id="71898519">
                              <w:marLeft w:val="0"/>
                              <w:marRight w:val="0"/>
                              <w:marTop w:val="0"/>
                              <w:marBottom w:val="0"/>
                              <w:divBdr>
                                <w:top w:val="none" w:sz="0" w:space="0" w:color="auto"/>
                                <w:left w:val="none" w:sz="0" w:space="0" w:color="auto"/>
                                <w:bottom w:val="none" w:sz="0" w:space="0" w:color="auto"/>
                                <w:right w:val="none" w:sz="0" w:space="0" w:color="auto"/>
                              </w:divBdr>
                            </w:div>
                            <w:div w:id="1532760095">
                              <w:marLeft w:val="0"/>
                              <w:marRight w:val="0"/>
                              <w:marTop w:val="0"/>
                              <w:marBottom w:val="0"/>
                              <w:divBdr>
                                <w:top w:val="none" w:sz="0" w:space="0" w:color="auto"/>
                                <w:left w:val="none" w:sz="0" w:space="0" w:color="auto"/>
                                <w:bottom w:val="none" w:sz="0" w:space="0" w:color="auto"/>
                                <w:right w:val="none" w:sz="0" w:space="0" w:color="auto"/>
                              </w:divBdr>
                            </w:div>
                            <w:div w:id="237057705">
                              <w:marLeft w:val="0"/>
                              <w:marRight w:val="0"/>
                              <w:marTop w:val="0"/>
                              <w:marBottom w:val="0"/>
                              <w:divBdr>
                                <w:top w:val="none" w:sz="0" w:space="0" w:color="auto"/>
                                <w:left w:val="none" w:sz="0" w:space="0" w:color="auto"/>
                                <w:bottom w:val="none" w:sz="0" w:space="0" w:color="auto"/>
                                <w:right w:val="none" w:sz="0" w:space="0" w:color="auto"/>
                              </w:divBdr>
                            </w:div>
                          </w:divsChild>
                        </w:div>
                        <w:div w:id="825436762">
                          <w:marLeft w:val="0"/>
                          <w:marRight w:val="0"/>
                          <w:marTop w:val="0"/>
                          <w:marBottom w:val="0"/>
                          <w:divBdr>
                            <w:top w:val="none" w:sz="0" w:space="0" w:color="auto"/>
                            <w:left w:val="none" w:sz="0" w:space="0" w:color="auto"/>
                            <w:bottom w:val="none" w:sz="0" w:space="0" w:color="auto"/>
                            <w:right w:val="none" w:sz="0" w:space="0" w:color="auto"/>
                          </w:divBdr>
                        </w:div>
                      </w:divsChild>
                    </w:div>
                    <w:div w:id="400561885">
                      <w:marLeft w:val="0"/>
                      <w:marRight w:val="0"/>
                      <w:marTop w:val="0"/>
                      <w:marBottom w:val="0"/>
                      <w:divBdr>
                        <w:top w:val="none" w:sz="0" w:space="0" w:color="auto"/>
                        <w:left w:val="none" w:sz="0" w:space="0" w:color="auto"/>
                        <w:bottom w:val="none" w:sz="0" w:space="0" w:color="auto"/>
                        <w:right w:val="none" w:sz="0" w:space="0" w:color="auto"/>
                      </w:divBdr>
                      <w:divsChild>
                        <w:div w:id="1346403786">
                          <w:marLeft w:val="0"/>
                          <w:marRight w:val="0"/>
                          <w:marTop w:val="0"/>
                          <w:marBottom w:val="0"/>
                          <w:divBdr>
                            <w:top w:val="none" w:sz="0" w:space="0" w:color="auto"/>
                            <w:left w:val="none" w:sz="0" w:space="0" w:color="auto"/>
                            <w:bottom w:val="none" w:sz="0" w:space="0" w:color="auto"/>
                            <w:right w:val="none" w:sz="0" w:space="0" w:color="auto"/>
                          </w:divBdr>
                          <w:divsChild>
                            <w:div w:id="578172570">
                              <w:marLeft w:val="0"/>
                              <w:marRight w:val="0"/>
                              <w:marTop w:val="0"/>
                              <w:marBottom w:val="0"/>
                              <w:divBdr>
                                <w:top w:val="none" w:sz="0" w:space="0" w:color="auto"/>
                                <w:left w:val="none" w:sz="0" w:space="0" w:color="auto"/>
                                <w:bottom w:val="none" w:sz="0" w:space="0" w:color="auto"/>
                                <w:right w:val="none" w:sz="0" w:space="0" w:color="auto"/>
                              </w:divBdr>
                            </w:div>
                            <w:div w:id="1255750742">
                              <w:marLeft w:val="0"/>
                              <w:marRight w:val="0"/>
                              <w:marTop w:val="0"/>
                              <w:marBottom w:val="0"/>
                              <w:divBdr>
                                <w:top w:val="none" w:sz="0" w:space="0" w:color="auto"/>
                                <w:left w:val="none" w:sz="0" w:space="0" w:color="auto"/>
                                <w:bottom w:val="none" w:sz="0" w:space="0" w:color="auto"/>
                                <w:right w:val="none" w:sz="0" w:space="0" w:color="auto"/>
                              </w:divBdr>
                            </w:div>
                          </w:divsChild>
                        </w:div>
                        <w:div w:id="1892308768">
                          <w:marLeft w:val="0"/>
                          <w:marRight w:val="0"/>
                          <w:marTop w:val="0"/>
                          <w:marBottom w:val="0"/>
                          <w:divBdr>
                            <w:top w:val="none" w:sz="0" w:space="0" w:color="auto"/>
                            <w:left w:val="none" w:sz="0" w:space="0" w:color="auto"/>
                            <w:bottom w:val="none" w:sz="0" w:space="0" w:color="auto"/>
                            <w:right w:val="none" w:sz="0" w:space="0" w:color="auto"/>
                          </w:divBdr>
                          <w:divsChild>
                            <w:div w:id="1501314310">
                              <w:marLeft w:val="0"/>
                              <w:marRight w:val="0"/>
                              <w:marTop w:val="0"/>
                              <w:marBottom w:val="0"/>
                              <w:divBdr>
                                <w:top w:val="none" w:sz="0" w:space="0" w:color="auto"/>
                                <w:left w:val="none" w:sz="0" w:space="0" w:color="auto"/>
                                <w:bottom w:val="none" w:sz="0" w:space="0" w:color="auto"/>
                                <w:right w:val="none" w:sz="0" w:space="0" w:color="auto"/>
                              </w:divBdr>
                            </w:div>
                            <w:div w:id="938148857">
                              <w:marLeft w:val="0"/>
                              <w:marRight w:val="0"/>
                              <w:marTop w:val="0"/>
                              <w:marBottom w:val="0"/>
                              <w:divBdr>
                                <w:top w:val="none" w:sz="0" w:space="0" w:color="auto"/>
                                <w:left w:val="none" w:sz="0" w:space="0" w:color="auto"/>
                                <w:bottom w:val="none" w:sz="0" w:space="0" w:color="auto"/>
                                <w:right w:val="none" w:sz="0" w:space="0" w:color="auto"/>
                              </w:divBdr>
                            </w:div>
                            <w:div w:id="1800802882">
                              <w:marLeft w:val="0"/>
                              <w:marRight w:val="0"/>
                              <w:marTop w:val="0"/>
                              <w:marBottom w:val="0"/>
                              <w:divBdr>
                                <w:top w:val="none" w:sz="0" w:space="0" w:color="auto"/>
                                <w:left w:val="none" w:sz="0" w:space="0" w:color="auto"/>
                                <w:bottom w:val="none" w:sz="0" w:space="0" w:color="auto"/>
                                <w:right w:val="none" w:sz="0" w:space="0" w:color="auto"/>
                              </w:divBdr>
                            </w:div>
                            <w:div w:id="2111732807">
                              <w:marLeft w:val="0"/>
                              <w:marRight w:val="0"/>
                              <w:marTop w:val="0"/>
                              <w:marBottom w:val="0"/>
                              <w:divBdr>
                                <w:top w:val="none" w:sz="0" w:space="0" w:color="auto"/>
                                <w:left w:val="none" w:sz="0" w:space="0" w:color="auto"/>
                                <w:bottom w:val="none" w:sz="0" w:space="0" w:color="auto"/>
                                <w:right w:val="none" w:sz="0" w:space="0" w:color="auto"/>
                              </w:divBdr>
                            </w:div>
                            <w:div w:id="1874028774">
                              <w:marLeft w:val="0"/>
                              <w:marRight w:val="0"/>
                              <w:marTop w:val="0"/>
                              <w:marBottom w:val="0"/>
                              <w:divBdr>
                                <w:top w:val="none" w:sz="0" w:space="0" w:color="auto"/>
                                <w:left w:val="none" w:sz="0" w:space="0" w:color="auto"/>
                                <w:bottom w:val="none" w:sz="0" w:space="0" w:color="auto"/>
                                <w:right w:val="none" w:sz="0" w:space="0" w:color="auto"/>
                              </w:divBdr>
                            </w:div>
                            <w:div w:id="1555967719">
                              <w:marLeft w:val="0"/>
                              <w:marRight w:val="0"/>
                              <w:marTop w:val="0"/>
                              <w:marBottom w:val="0"/>
                              <w:divBdr>
                                <w:top w:val="none" w:sz="0" w:space="0" w:color="auto"/>
                                <w:left w:val="none" w:sz="0" w:space="0" w:color="auto"/>
                                <w:bottom w:val="none" w:sz="0" w:space="0" w:color="auto"/>
                                <w:right w:val="none" w:sz="0" w:space="0" w:color="auto"/>
                              </w:divBdr>
                            </w:div>
                            <w:div w:id="146696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096233">
                      <w:marLeft w:val="0"/>
                      <w:marRight w:val="0"/>
                      <w:marTop w:val="0"/>
                      <w:marBottom w:val="0"/>
                      <w:divBdr>
                        <w:top w:val="none" w:sz="0" w:space="0" w:color="auto"/>
                        <w:left w:val="none" w:sz="0" w:space="0" w:color="auto"/>
                        <w:bottom w:val="none" w:sz="0" w:space="0" w:color="auto"/>
                        <w:right w:val="none" w:sz="0" w:space="0" w:color="auto"/>
                      </w:divBdr>
                      <w:divsChild>
                        <w:div w:id="1300724124">
                          <w:marLeft w:val="0"/>
                          <w:marRight w:val="0"/>
                          <w:marTop w:val="0"/>
                          <w:marBottom w:val="0"/>
                          <w:divBdr>
                            <w:top w:val="none" w:sz="0" w:space="0" w:color="auto"/>
                            <w:left w:val="none" w:sz="0" w:space="0" w:color="auto"/>
                            <w:bottom w:val="none" w:sz="0" w:space="0" w:color="auto"/>
                            <w:right w:val="none" w:sz="0" w:space="0" w:color="auto"/>
                          </w:divBdr>
                          <w:divsChild>
                            <w:div w:id="984314312">
                              <w:marLeft w:val="0"/>
                              <w:marRight w:val="0"/>
                              <w:marTop w:val="0"/>
                              <w:marBottom w:val="0"/>
                              <w:divBdr>
                                <w:top w:val="none" w:sz="0" w:space="0" w:color="auto"/>
                                <w:left w:val="none" w:sz="0" w:space="0" w:color="auto"/>
                                <w:bottom w:val="none" w:sz="0" w:space="0" w:color="auto"/>
                                <w:right w:val="none" w:sz="0" w:space="0" w:color="auto"/>
                              </w:divBdr>
                            </w:div>
                            <w:div w:id="832992842">
                              <w:marLeft w:val="0"/>
                              <w:marRight w:val="0"/>
                              <w:marTop w:val="0"/>
                              <w:marBottom w:val="0"/>
                              <w:divBdr>
                                <w:top w:val="none" w:sz="0" w:space="0" w:color="auto"/>
                                <w:left w:val="none" w:sz="0" w:space="0" w:color="auto"/>
                                <w:bottom w:val="none" w:sz="0" w:space="0" w:color="auto"/>
                                <w:right w:val="none" w:sz="0" w:space="0" w:color="auto"/>
                              </w:divBdr>
                            </w:div>
                            <w:div w:id="527839436">
                              <w:marLeft w:val="0"/>
                              <w:marRight w:val="0"/>
                              <w:marTop w:val="0"/>
                              <w:marBottom w:val="0"/>
                              <w:divBdr>
                                <w:top w:val="none" w:sz="0" w:space="0" w:color="auto"/>
                                <w:left w:val="none" w:sz="0" w:space="0" w:color="auto"/>
                                <w:bottom w:val="none" w:sz="0" w:space="0" w:color="auto"/>
                                <w:right w:val="none" w:sz="0" w:space="0" w:color="auto"/>
                              </w:divBdr>
                            </w:div>
                            <w:div w:id="355926486">
                              <w:marLeft w:val="0"/>
                              <w:marRight w:val="0"/>
                              <w:marTop w:val="0"/>
                              <w:marBottom w:val="0"/>
                              <w:divBdr>
                                <w:top w:val="none" w:sz="0" w:space="0" w:color="auto"/>
                                <w:left w:val="none" w:sz="0" w:space="0" w:color="auto"/>
                                <w:bottom w:val="none" w:sz="0" w:space="0" w:color="auto"/>
                                <w:right w:val="none" w:sz="0" w:space="0" w:color="auto"/>
                              </w:divBdr>
                            </w:div>
                            <w:div w:id="1707632878">
                              <w:marLeft w:val="0"/>
                              <w:marRight w:val="0"/>
                              <w:marTop w:val="0"/>
                              <w:marBottom w:val="0"/>
                              <w:divBdr>
                                <w:top w:val="none" w:sz="0" w:space="0" w:color="auto"/>
                                <w:left w:val="none" w:sz="0" w:space="0" w:color="auto"/>
                                <w:bottom w:val="none" w:sz="0" w:space="0" w:color="auto"/>
                                <w:right w:val="none" w:sz="0" w:space="0" w:color="auto"/>
                              </w:divBdr>
                            </w:div>
                            <w:div w:id="747270497">
                              <w:marLeft w:val="0"/>
                              <w:marRight w:val="0"/>
                              <w:marTop w:val="0"/>
                              <w:marBottom w:val="0"/>
                              <w:divBdr>
                                <w:top w:val="none" w:sz="0" w:space="0" w:color="auto"/>
                                <w:left w:val="none" w:sz="0" w:space="0" w:color="auto"/>
                                <w:bottom w:val="none" w:sz="0" w:space="0" w:color="auto"/>
                                <w:right w:val="none" w:sz="0" w:space="0" w:color="auto"/>
                              </w:divBdr>
                            </w:div>
                            <w:div w:id="1015886163">
                              <w:marLeft w:val="0"/>
                              <w:marRight w:val="0"/>
                              <w:marTop w:val="0"/>
                              <w:marBottom w:val="0"/>
                              <w:divBdr>
                                <w:top w:val="none" w:sz="0" w:space="0" w:color="auto"/>
                                <w:left w:val="none" w:sz="0" w:space="0" w:color="auto"/>
                                <w:bottom w:val="none" w:sz="0" w:space="0" w:color="auto"/>
                                <w:right w:val="none" w:sz="0" w:space="0" w:color="auto"/>
                              </w:divBdr>
                            </w:div>
                          </w:divsChild>
                        </w:div>
                        <w:div w:id="567766780">
                          <w:marLeft w:val="0"/>
                          <w:marRight w:val="0"/>
                          <w:marTop w:val="0"/>
                          <w:marBottom w:val="0"/>
                          <w:divBdr>
                            <w:top w:val="none" w:sz="0" w:space="0" w:color="auto"/>
                            <w:left w:val="none" w:sz="0" w:space="0" w:color="auto"/>
                            <w:bottom w:val="none" w:sz="0" w:space="0" w:color="auto"/>
                            <w:right w:val="none" w:sz="0" w:space="0" w:color="auto"/>
                          </w:divBdr>
                          <w:divsChild>
                            <w:div w:id="575700743">
                              <w:marLeft w:val="0"/>
                              <w:marRight w:val="0"/>
                              <w:marTop w:val="0"/>
                              <w:marBottom w:val="0"/>
                              <w:divBdr>
                                <w:top w:val="none" w:sz="0" w:space="0" w:color="auto"/>
                                <w:left w:val="none" w:sz="0" w:space="0" w:color="auto"/>
                                <w:bottom w:val="none" w:sz="0" w:space="0" w:color="auto"/>
                                <w:right w:val="none" w:sz="0" w:space="0" w:color="auto"/>
                              </w:divBdr>
                              <w:divsChild>
                                <w:div w:id="1871989025">
                                  <w:marLeft w:val="0"/>
                                  <w:marRight w:val="0"/>
                                  <w:marTop w:val="0"/>
                                  <w:marBottom w:val="0"/>
                                  <w:divBdr>
                                    <w:top w:val="none" w:sz="0" w:space="0" w:color="auto"/>
                                    <w:left w:val="none" w:sz="0" w:space="0" w:color="auto"/>
                                    <w:bottom w:val="none" w:sz="0" w:space="0" w:color="auto"/>
                                    <w:right w:val="none" w:sz="0" w:space="0" w:color="auto"/>
                                  </w:divBdr>
                                </w:div>
                                <w:div w:id="409352724">
                                  <w:marLeft w:val="0"/>
                                  <w:marRight w:val="0"/>
                                  <w:marTop w:val="0"/>
                                  <w:marBottom w:val="0"/>
                                  <w:divBdr>
                                    <w:top w:val="none" w:sz="0" w:space="0" w:color="auto"/>
                                    <w:left w:val="none" w:sz="0" w:space="0" w:color="auto"/>
                                    <w:bottom w:val="none" w:sz="0" w:space="0" w:color="auto"/>
                                    <w:right w:val="none" w:sz="0" w:space="0" w:color="auto"/>
                                  </w:divBdr>
                                </w:div>
                                <w:div w:id="643118848">
                                  <w:marLeft w:val="0"/>
                                  <w:marRight w:val="0"/>
                                  <w:marTop w:val="0"/>
                                  <w:marBottom w:val="0"/>
                                  <w:divBdr>
                                    <w:top w:val="none" w:sz="0" w:space="0" w:color="auto"/>
                                    <w:left w:val="none" w:sz="0" w:space="0" w:color="auto"/>
                                    <w:bottom w:val="none" w:sz="0" w:space="0" w:color="auto"/>
                                    <w:right w:val="none" w:sz="0" w:space="0" w:color="auto"/>
                                  </w:divBdr>
                                </w:div>
                              </w:divsChild>
                            </w:div>
                            <w:div w:id="1328288257">
                              <w:marLeft w:val="0"/>
                              <w:marRight w:val="0"/>
                              <w:marTop w:val="0"/>
                              <w:marBottom w:val="0"/>
                              <w:divBdr>
                                <w:top w:val="none" w:sz="0" w:space="0" w:color="auto"/>
                                <w:left w:val="none" w:sz="0" w:space="0" w:color="auto"/>
                                <w:bottom w:val="none" w:sz="0" w:space="0" w:color="auto"/>
                                <w:right w:val="none" w:sz="0" w:space="0" w:color="auto"/>
                              </w:divBdr>
                              <w:divsChild>
                                <w:div w:id="1336761400">
                                  <w:marLeft w:val="0"/>
                                  <w:marRight w:val="0"/>
                                  <w:marTop w:val="0"/>
                                  <w:marBottom w:val="0"/>
                                  <w:divBdr>
                                    <w:top w:val="none" w:sz="0" w:space="0" w:color="auto"/>
                                    <w:left w:val="none" w:sz="0" w:space="0" w:color="auto"/>
                                    <w:bottom w:val="none" w:sz="0" w:space="0" w:color="auto"/>
                                    <w:right w:val="none" w:sz="0" w:space="0" w:color="auto"/>
                                  </w:divBdr>
                                </w:div>
                                <w:div w:id="2023165584">
                                  <w:marLeft w:val="0"/>
                                  <w:marRight w:val="0"/>
                                  <w:marTop w:val="0"/>
                                  <w:marBottom w:val="0"/>
                                  <w:divBdr>
                                    <w:top w:val="none" w:sz="0" w:space="0" w:color="auto"/>
                                    <w:left w:val="none" w:sz="0" w:space="0" w:color="auto"/>
                                    <w:bottom w:val="none" w:sz="0" w:space="0" w:color="auto"/>
                                    <w:right w:val="none" w:sz="0" w:space="0" w:color="auto"/>
                                  </w:divBdr>
                                </w:div>
                                <w:div w:id="801194508">
                                  <w:marLeft w:val="0"/>
                                  <w:marRight w:val="0"/>
                                  <w:marTop w:val="0"/>
                                  <w:marBottom w:val="0"/>
                                  <w:divBdr>
                                    <w:top w:val="none" w:sz="0" w:space="0" w:color="auto"/>
                                    <w:left w:val="none" w:sz="0" w:space="0" w:color="auto"/>
                                    <w:bottom w:val="none" w:sz="0" w:space="0" w:color="auto"/>
                                    <w:right w:val="none" w:sz="0" w:space="0" w:color="auto"/>
                                  </w:divBdr>
                                </w:div>
                              </w:divsChild>
                            </w:div>
                            <w:div w:id="1338384651">
                              <w:marLeft w:val="0"/>
                              <w:marRight w:val="0"/>
                              <w:marTop w:val="0"/>
                              <w:marBottom w:val="0"/>
                              <w:divBdr>
                                <w:top w:val="none" w:sz="0" w:space="0" w:color="auto"/>
                                <w:left w:val="none" w:sz="0" w:space="0" w:color="auto"/>
                                <w:bottom w:val="none" w:sz="0" w:space="0" w:color="auto"/>
                                <w:right w:val="none" w:sz="0" w:space="0" w:color="auto"/>
                              </w:divBdr>
                              <w:divsChild>
                                <w:div w:id="979968205">
                                  <w:marLeft w:val="0"/>
                                  <w:marRight w:val="0"/>
                                  <w:marTop w:val="0"/>
                                  <w:marBottom w:val="0"/>
                                  <w:divBdr>
                                    <w:top w:val="none" w:sz="0" w:space="0" w:color="auto"/>
                                    <w:left w:val="none" w:sz="0" w:space="0" w:color="auto"/>
                                    <w:bottom w:val="none" w:sz="0" w:space="0" w:color="auto"/>
                                    <w:right w:val="none" w:sz="0" w:space="0" w:color="auto"/>
                                  </w:divBdr>
                                </w:div>
                                <w:div w:id="1531911891">
                                  <w:marLeft w:val="0"/>
                                  <w:marRight w:val="0"/>
                                  <w:marTop w:val="0"/>
                                  <w:marBottom w:val="0"/>
                                  <w:divBdr>
                                    <w:top w:val="none" w:sz="0" w:space="0" w:color="auto"/>
                                    <w:left w:val="none" w:sz="0" w:space="0" w:color="auto"/>
                                    <w:bottom w:val="none" w:sz="0" w:space="0" w:color="auto"/>
                                    <w:right w:val="none" w:sz="0" w:space="0" w:color="auto"/>
                                  </w:divBdr>
                                </w:div>
                                <w:div w:id="18101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639310">
                          <w:marLeft w:val="0"/>
                          <w:marRight w:val="0"/>
                          <w:marTop w:val="0"/>
                          <w:marBottom w:val="0"/>
                          <w:divBdr>
                            <w:top w:val="none" w:sz="0" w:space="0" w:color="auto"/>
                            <w:left w:val="none" w:sz="0" w:space="0" w:color="auto"/>
                            <w:bottom w:val="none" w:sz="0" w:space="0" w:color="auto"/>
                            <w:right w:val="none" w:sz="0" w:space="0" w:color="auto"/>
                          </w:divBdr>
                          <w:divsChild>
                            <w:div w:id="1829862632">
                              <w:marLeft w:val="0"/>
                              <w:marRight w:val="0"/>
                              <w:marTop w:val="0"/>
                              <w:marBottom w:val="0"/>
                              <w:divBdr>
                                <w:top w:val="none" w:sz="0" w:space="0" w:color="auto"/>
                                <w:left w:val="none" w:sz="0" w:space="0" w:color="auto"/>
                                <w:bottom w:val="none" w:sz="0" w:space="0" w:color="auto"/>
                                <w:right w:val="none" w:sz="0" w:space="0" w:color="auto"/>
                              </w:divBdr>
                            </w:div>
                            <w:div w:id="1799684415">
                              <w:marLeft w:val="0"/>
                              <w:marRight w:val="0"/>
                              <w:marTop w:val="0"/>
                              <w:marBottom w:val="0"/>
                              <w:divBdr>
                                <w:top w:val="none" w:sz="0" w:space="0" w:color="auto"/>
                                <w:left w:val="none" w:sz="0" w:space="0" w:color="auto"/>
                                <w:bottom w:val="none" w:sz="0" w:space="0" w:color="auto"/>
                                <w:right w:val="none" w:sz="0" w:space="0" w:color="auto"/>
                              </w:divBdr>
                            </w:div>
                            <w:div w:id="1640647508">
                              <w:marLeft w:val="0"/>
                              <w:marRight w:val="0"/>
                              <w:marTop w:val="0"/>
                              <w:marBottom w:val="0"/>
                              <w:divBdr>
                                <w:top w:val="none" w:sz="0" w:space="0" w:color="auto"/>
                                <w:left w:val="none" w:sz="0" w:space="0" w:color="auto"/>
                                <w:bottom w:val="none" w:sz="0" w:space="0" w:color="auto"/>
                                <w:right w:val="none" w:sz="0" w:space="0" w:color="auto"/>
                              </w:divBdr>
                            </w:div>
                            <w:div w:id="1804500140">
                              <w:marLeft w:val="0"/>
                              <w:marRight w:val="0"/>
                              <w:marTop w:val="0"/>
                              <w:marBottom w:val="0"/>
                              <w:divBdr>
                                <w:top w:val="none" w:sz="0" w:space="0" w:color="auto"/>
                                <w:left w:val="none" w:sz="0" w:space="0" w:color="auto"/>
                                <w:bottom w:val="none" w:sz="0" w:space="0" w:color="auto"/>
                                <w:right w:val="none" w:sz="0" w:space="0" w:color="auto"/>
                              </w:divBdr>
                            </w:div>
                            <w:div w:id="194586129">
                              <w:marLeft w:val="0"/>
                              <w:marRight w:val="0"/>
                              <w:marTop w:val="0"/>
                              <w:marBottom w:val="0"/>
                              <w:divBdr>
                                <w:top w:val="none" w:sz="0" w:space="0" w:color="auto"/>
                                <w:left w:val="none" w:sz="0" w:space="0" w:color="auto"/>
                                <w:bottom w:val="none" w:sz="0" w:space="0" w:color="auto"/>
                                <w:right w:val="none" w:sz="0" w:space="0" w:color="auto"/>
                              </w:divBdr>
                            </w:div>
                            <w:div w:id="1956332204">
                              <w:marLeft w:val="0"/>
                              <w:marRight w:val="0"/>
                              <w:marTop w:val="0"/>
                              <w:marBottom w:val="0"/>
                              <w:divBdr>
                                <w:top w:val="none" w:sz="0" w:space="0" w:color="auto"/>
                                <w:left w:val="none" w:sz="0" w:space="0" w:color="auto"/>
                                <w:bottom w:val="none" w:sz="0" w:space="0" w:color="auto"/>
                                <w:right w:val="none" w:sz="0" w:space="0" w:color="auto"/>
                              </w:divBdr>
                            </w:div>
                            <w:div w:id="1453749974">
                              <w:marLeft w:val="0"/>
                              <w:marRight w:val="0"/>
                              <w:marTop w:val="0"/>
                              <w:marBottom w:val="0"/>
                              <w:divBdr>
                                <w:top w:val="none" w:sz="0" w:space="0" w:color="auto"/>
                                <w:left w:val="none" w:sz="0" w:space="0" w:color="auto"/>
                                <w:bottom w:val="none" w:sz="0" w:space="0" w:color="auto"/>
                                <w:right w:val="none" w:sz="0" w:space="0" w:color="auto"/>
                              </w:divBdr>
                            </w:div>
                            <w:div w:id="706761811">
                              <w:marLeft w:val="0"/>
                              <w:marRight w:val="0"/>
                              <w:marTop w:val="0"/>
                              <w:marBottom w:val="0"/>
                              <w:divBdr>
                                <w:top w:val="none" w:sz="0" w:space="0" w:color="auto"/>
                                <w:left w:val="none" w:sz="0" w:space="0" w:color="auto"/>
                                <w:bottom w:val="none" w:sz="0" w:space="0" w:color="auto"/>
                                <w:right w:val="none" w:sz="0" w:space="0" w:color="auto"/>
                              </w:divBdr>
                            </w:div>
                            <w:div w:id="217087804">
                              <w:marLeft w:val="0"/>
                              <w:marRight w:val="0"/>
                              <w:marTop w:val="0"/>
                              <w:marBottom w:val="0"/>
                              <w:divBdr>
                                <w:top w:val="none" w:sz="0" w:space="0" w:color="auto"/>
                                <w:left w:val="none" w:sz="0" w:space="0" w:color="auto"/>
                                <w:bottom w:val="none" w:sz="0" w:space="0" w:color="auto"/>
                                <w:right w:val="none" w:sz="0" w:space="0" w:color="auto"/>
                              </w:divBdr>
                            </w:div>
                            <w:div w:id="1358241719">
                              <w:marLeft w:val="0"/>
                              <w:marRight w:val="0"/>
                              <w:marTop w:val="0"/>
                              <w:marBottom w:val="0"/>
                              <w:divBdr>
                                <w:top w:val="none" w:sz="0" w:space="0" w:color="auto"/>
                                <w:left w:val="none" w:sz="0" w:space="0" w:color="auto"/>
                                <w:bottom w:val="none" w:sz="0" w:space="0" w:color="auto"/>
                                <w:right w:val="none" w:sz="0" w:space="0" w:color="auto"/>
                              </w:divBdr>
                            </w:div>
                            <w:div w:id="1208570266">
                              <w:marLeft w:val="0"/>
                              <w:marRight w:val="0"/>
                              <w:marTop w:val="0"/>
                              <w:marBottom w:val="0"/>
                              <w:divBdr>
                                <w:top w:val="none" w:sz="0" w:space="0" w:color="auto"/>
                                <w:left w:val="none" w:sz="0" w:space="0" w:color="auto"/>
                                <w:bottom w:val="none" w:sz="0" w:space="0" w:color="auto"/>
                                <w:right w:val="none" w:sz="0" w:space="0" w:color="auto"/>
                              </w:divBdr>
                            </w:div>
                          </w:divsChild>
                        </w:div>
                        <w:div w:id="1148788796">
                          <w:marLeft w:val="0"/>
                          <w:marRight w:val="0"/>
                          <w:marTop w:val="0"/>
                          <w:marBottom w:val="0"/>
                          <w:divBdr>
                            <w:top w:val="none" w:sz="0" w:space="0" w:color="auto"/>
                            <w:left w:val="none" w:sz="0" w:space="0" w:color="auto"/>
                            <w:bottom w:val="none" w:sz="0" w:space="0" w:color="auto"/>
                            <w:right w:val="none" w:sz="0" w:space="0" w:color="auto"/>
                          </w:divBdr>
                          <w:divsChild>
                            <w:div w:id="2070418241">
                              <w:marLeft w:val="0"/>
                              <w:marRight w:val="0"/>
                              <w:marTop w:val="0"/>
                              <w:marBottom w:val="0"/>
                              <w:divBdr>
                                <w:top w:val="none" w:sz="0" w:space="0" w:color="auto"/>
                                <w:left w:val="none" w:sz="0" w:space="0" w:color="auto"/>
                                <w:bottom w:val="none" w:sz="0" w:space="0" w:color="auto"/>
                                <w:right w:val="none" w:sz="0" w:space="0" w:color="auto"/>
                              </w:divBdr>
                              <w:divsChild>
                                <w:div w:id="1883901592">
                                  <w:marLeft w:val="0"/>
                                  <w:marRight w:val="0"/>
                                  <w:marTop w:val="0"/>
                                  <w:marBottom w:val="0"/>
                                  <w:divBdr>
                                    <w:top w:val="none" w:sz="0" w:space="0" w:color="auto"/>
                                    <w:left w:val="none" w:sz="0" w:space="0" w:color="auto"/>
                                    <w:bottom w:val="none" w:sz="0" w:space="0" w:color="auto"/>
                                    <w:right w:val="none" w:sz="0" w:space="0" w:color="auto"/>
                                  </w:divBdr>
                                </w:div>
                                <w:div w:id="1599676837">
                                  <w:marLeft w:val="0"/>
                                  <w:marRight w:val="0"/>
                                  <w:marTop w:val="0"/>
                                  <w:marBottom w:val="0"/>
                                  <w:divBdr>
                                    <w:top w:val="none" w:sz="0" w:space="0" w:color="auto"/>
                                    <w:left w:val="none" w:sz="0" w:space="0" w:color="auto"/>
                                    <w:bottom w:val="none" w:sz="0" w:space="0" w:color="auto"/>
                                    <w:right w:val="none" w:sz="0" w:space="0" w:color="auto"/>
                                  </w:divBdr>
                                </w:div>
                                <w:div w:id="1167477385">
                                  <w:marLeft w:val="0"/>
                                  <w:marRight w:val="0"/>
                                  <w:marTop w:val="0"/>
                                  <w:marBottom w:val="0"/>
                                  <w:divBdr>
                                    <w:top w:val="none" w:sz="0" w:space="0" w:color="auto"/>
                                    <w:left w:val="none" w:sz="0" w:space="0" w:color="auto"/>
                                    <w:bottom w:val="none" w:sz="0" w:space="0" w:color="auto"/>
                                    <w:right w:val="none" w:sz="0" w:space="0" w:color="auto"/>
                                  </w:divBdr>
                                </w:div>
                              </w:divsChild>
                            </w:div>
                            <w:div w:id="873805853">
                              <w:marLeft w:val="0"/>
                              <w:marRight w:val="0"/>
                              <w:marTop w:val="0"/>
                              <w:marBottom w:val="0"/>
                              <w:divBdr>
                                <w:top w:val="none" w:sz="0" w:space="0" w:color="auto"/>
                                <w:left w:val="none" w:sz="0" w:space="0" w:color="auto"/>
                                <w:bottom w:val="none" w:sz="0" w:space="0" w:color="auto"/>
                                <w:right w:val="none" w:sz="0" w:space="0" w:color="auto"/>
                              </w:divBdr>
                            </w:div>
                          </w:divsChild>
                        </w:div>
                        <w:div w:id="809321962">
                          <w:marLeft w:val="0"/>
                          <w:marRight w:val="0"/>
                          <w:marTop w:val="0"/>
                          <w:marBottom w:val="0"/>
                          <w:divBdr>
                            <w:top w:val="none" w:sz="0" w:space="0" w:color="auto"/>
                            <w:left w:val="none" w:sz="0" w:space="0" w:color="auto"/>
                            <w:bottom w:val="none" w:sz="0" w:space="0" w:color="auto"/>
                            <w:right w:val="none" w:sz="0" w:space="0" w:color="auto"/>
                          </w:divBdr>
                        </w:div>
                        <w:div w:id="497505529">
                          <w:marLeft w:val="0"/>
                          <w:marRight w:val="0"/>
                          <w:marTop w:val="0"/>
                          <w:marBottom w:val="0"/>
                          <w:divBdr>
                            <w:top w:val="none" w:sz="0" w:space="0" w:color="auto"/>
                            <w:left w:val="none" w:sz="0" w:space="0" w:color="auto"/>
                            <w:bottom w:val="none" w:sz="0" w:space="0" w:color="auto"/>
                            <w:right w:val="none" w:sz="0" w:space="0" w:color="auto"/>
                          </w:divBdr>
                          <w:divsChild>
                            <w:div w:id="821703580">
                              <w:marLeft w:val="0"/>
                              <w:marRight w:val="0"/>
                              <w:marTop w:val="0"/>
                              <w:marBottom w:val="0"/>
                              <w:divBdr>
                                <w:top w:val="none" w:sz="0" w:space="0" w:color="auto"/>
                                <w:left w:val="none" w:sz="0" w:space="0" w:color="auto"/>
                                <w:bottom w:val="none" w:sz="0" w:space="0" w:color="auto"/>
                                <w:right w:val="none" w:sz="0" w:space="0" w:color="auto"/>
                              </w:divBdr>
                            </w:div>
                            <w:div w:id="1954094008">
                              <w:marLeft w:val="0"/>
                              <w:marRight w:val="0"/>
                              <w:marTop w:val="0"/>
                              <w:marBottom w:val="0"/>
                              <w:divBdr>
                                <w:top w:val="none" w:sz="0" w:space="0" w:color="auto"/>
                                <w:left w:val="none" w:sz="0" w:space="0" w:color="auto"/>
                                <w:bottom w:val="none" w:sz="0" w:space="0" w:color="auto"/>
                                <w:right w:val="none" w:sz="0" w:space="0" w:color="auto"/>
                              </w:divBdr>
                            </w:div>
                            <w:div w:id="2032486765">
                              <w:marLeft w:val="0"/>
                              <w:marRight w:val="0"/>
                              <w:marTop w:val="0"/>
                              <w:marBottom w:val="0"/>
                              <w:divBdr>
                                <w:top w:val="none" w:sz="0" w:space="0" w:color="auto"/>
                                <w:left w:val="none" w:sz="0" w:space="0" w:color="auto"/>
                                <w:bottom w:val="none" w:sz="0" w:space="0" w:color="auto"/>
                                <w:right w:val="none" w:sz="0" w:space="0" w:color="auto"/>
                              </w:divBdr>
                            </w:div>
                            <w:div w:id="1073090153">
                              <w:marLeft w:val="0"/>
                              <w:marRight w:val="0"/>
                              <w:marTop w:val="0"/>
                              <w:marBottom w:val="0"/>
                              <w:divBdr>
                                <w:top w:val="none" w:sz="0" w:space="0" w:color="auto"/>
                                <w:left w:val="none" w:sz="0" w:space="0" w:color="auto"/>
                                <w:bottom w:val="none" w:sz="0" w:space="0" w:color="auto"/>
                                <w:right w:val="none" w:sz="0" w:space="0" w:color="auto"/>
                              </w:divBdr>
                              <w:divsChild>
                                <w:div w:id="149250903">
                                  <w:marLeft w:val="0"/>
                                  <w:marRight w:val="0"/>
                                  <w:marTop w:val="0"/>
                                  <w:marBottom w:val="0"/>
                                  <w:divBdr>
                                    <w:top w:val="none" w:sz="0" w:space="0" w:color="auto"/>
                                    <w:left w:val="none" w:sz="0" w:space="0" w:color="auto"/>
                                    <w:bottom w:val="none" w:sz="0" w:space="0" w:color="auto"/>
                                    <w:right w:val="none" w:sz="0" w:space="0" w:color="auto"/>
                                  </w:divBdr>
                                </w:div>
                                <w:div w:id="756560490">
                                  <w:marLeft w:val="0"/>
                                  <w:marRight w:val="0"/>
                                  <w:marTop w:val="0"/>
                                  <w:marBottom w:val="0"/>
                                  <w:divBdr>
                                    <w:top w:val="none" w:sz="0" w:space="0" w:color="auto"/>
                                    <w:left w:val="none" w:sz="0" w:space="0" w:color="auto"/>
                                    <w:bottom w:val="none" w:sz="0" w:space="0" w:color="auto"/>
                                    <w:right w:val="none" w:sz="0" w:space="0" w:color="auto"/>
                                  </w:divBdr>
                                </w:div>
                                <w:div w:id="873537209">
                                  <w:marLeft w:val="0"/>
                                  <w:marRight w:val="0"/>
                                  <w:marTop w:val="0"/>
                                  <w:marBottom w:val="0"/>
                                  <w:divBdr>
                                    <w:top w:val="none" w:sz="0" w:space="0" w:color="auto"/>
                                    <w:left w:val="none" w:sz="0" w:space="0" w:color="auto"/>
                                    <w:bottom w:val="none" w:sz="0" w:space="0" w:color="auto"/>
                                    <w:right w:val="none" w:sz="0" w:space="0" w:color="auto"/>
                                  </w:divBdr>
                                </w:div>
                                <w:div w:id="1040932613">
                                  <w:marLeft w:val="0"/>
                                  <w:marRight w:val="0"/>
                                  <w:marTop w:val="0"/>
                                  <w:marBottom w:val="0"/>
                                  <w:divBdr>
                                    <w:top w:val="none" w:sz="0" w:space="0" w:color="auto"/>
                                    <w:left w:val="none" w:sz="0" w:space="0" w:color="auto"/>
                                    <w:bottom w:val="none" w:sz="0" w:space="0" w:color="auto"/>
                                    <w:right w:val="none" w:sz="0" w:space="0" w:color="auto"/>
                                  </w:divBdr>
                                </w:div>
                                <w:div w:id="1442796939">
                                  <w:marLeft w:val="0"/>
                                  <w:marRight w:val="0"/>
                                  <w:marTop w:val="0"/>
                                  <w:marBottom w:val="0"/>
                                  <w:divBdr>
                                    <w:top w:val="none" w:sz="0" w:space="0" w:color="auto"/>
                                    <w:left w:val="none" w:sz="0" w:space="0" w:color="auto"/>
                                    <w:bottom w:val="none" w:sz="0" w:space="0" w:color="auto"/>
                                    <w:right w:val="none" w:sz="0" w:space="0" w:color="auto"/>
                                  </w:divBdr>
                                </w:div>
                                <w:div w:id="1624994040">
                                  <w:marLeft w:val="0"/>
                                  <w:marRight w:val="0"/>
                                  <w:marTop w:val="0"/>
                                  <w:marBottom w:val="0"/>
                                  <w:divBdr>
                                    <w:top w:val="none" w:sz="0" w:space="0" w:color="auto"/>
                                    <w:left w:val="none" w:sz="0" w:space="0" w:color="auto"/>
                                    <w:bottom w:val="none" w:sz="0" w:space="0" w:color="auto"/>
                                    <w:right w:val="none" w:sz="0" w:space="0" w:color="auto"/>
                                  </w:divBdr>
                                </w:div>
                                <w:div w:id="2091808521">
                                  <w:marLeft w:val="0"/>
                                  <w:marRight w:val="0"/>
                                  <w:marTop w:val="0"/>
                                  <w:marBottom w:val="0"/>
                                  <w:divBdr>
                                    <w:top w:val="none" w:sz="0" w:space="0" w:color="auto"/>
                                    <w:left w:val="none" w:sz="0" w:space="0" w:color="auto"/>
                                    <w:bottom w:val="none" w:sz="0" w:space="0" w:color="auto"/>
                                    <w:right w:val="none" w:sz="0" w:space="0" w:color="auto"/>
                                  </w:divBdr>
                                </w:div>
                              </w:divsChild>
                            </w:div>
                            <w:div w:id="1560945862">
                              <w:marLeft w:val="0"/>
                              <w:marRight w:val="0"/>
                              <w:marTop w:val="0"/>
                              <w:marBottom w:val="0"/>
                              <w:divBdr>
                                <w:top w:val="none" w:sz="0" w:space="0" w:color="auto"/>
                                <w:left w:val="none" w:sz="0" w:space="0" w:color="auto"/>
                                <w:bottom w:val="none" w:sz="0" w:space="0" w:color="auto"/>
                                <w:right w:val="none" w:sz="0" w:space="0" w:color="auto"/>
                              </w:divBdr>
                            </w:div>
                            <w:div w:id="1221331883">
                              <w:marLeft w:val="0"/>
                              <w:marRight w:val="0"/>
                              <w:marTop w:val="0"/>
                              <w:marBottom w:val="0"/>
                              <w:divBdr>
                                <w:top w:val="none" w:sz="0" w:space="0" w:color="auto"/>
                                <w:left w:val="none" w:sz="0" w:space="0" w:color="auto"/>
                                <w:bottom w:val="none" w:sz="0" w:space="0" w:color="auto"/>
                                <w:right w:val="none" w:sz="0" w:space="0" w:color="auto"/>
                              </w:divBdr>
                            </w:div>
                            <w:div w:id="682320954">
                              <w:marLeft w:val="0"/>
                              <w:marRight w:val="0"/>
                              <w:marTop w:val="0"/>
                              <w:marBottom w:val="0"/>
                              <w:divBdr>
                                <w:top w:val="none" w:sz="0" w:space="0" w:color="auto"/>
                                <w:left w:val="none" w:sz="0" w:space="0" w:color="auto"/>
                                <w:bottom w:val="none" w:sz="0" w:space="0" w:color="auto"/>
                                <w:right w:val="none" w:sz="0" w:space="0" w:color="auto"/>
                              </w:divBdr>
                            </w:div>
                          </w:divsChild>
                        </w:div>
                        <w:div w:id="1763182620">
                          <w:marLeft w:val="0"/>
                          <w:marRight w:val="0"/>
                          <w:marTop w:val="0"/>
                          <w:marBottom w:val="0"/>
                          <w:divBdr>
                            <w:top w:val="none" w:sz="0" w:space="0" w:color="auto"/>
                            <w:left w:val="none" w:sz="0" w:space="0" w:color="auto"/>
                            <w:bottom w:val="none" w:sz="0" w:space="0" w:color="auto"/>
                            <w:right w:val="none" w:sz="0" w:space="0" w:color="auto"/>
                          </w:divBdr>
                          <w:divsChild>
                            <w:div w:id="1816602522">
                              <w:marLeft w:val="0"/>
                              <w:marRight w:val="0"/>
                              <w:marTop w:val="0"/>
                              <w:marBottom w:val="0"/>
                              <w:divBdr>
                                <w:top w:val="none" w:sz="0" w:space="0" w:color="auto"/>
                                <w:left w:val="none" w:sz="0" w:space="0" w:color="auto"/>
                                <w:bottom w:val="none" w:sz="0" w:space="0" w:color="auto"/>
                                <w:right w:val="none" w:sz="0" w:space="0" w:color="auto"/>
                              </w:divBdr>
                            </w:div>
                            <w:div w:id="1588537491">
                              <w:marLeft w:val="0"/>
                              <w:marRight w:val="0"/>
                              <w:marTop w:val="0"/>
                              <w:marBottom w:val="0"/>
                              <w:divBdr>
                                <w:top w:val="none" w:sz="0" w:space="0" w:color="auto"/>
                                <w:left w:val="none" w:sz="0" w:space="0" w:color="auto"/>
                                <w:bottom w:val="none" w:sz="0" w:space="0" w:color="auto"/>
                                <w:right w:val="none" w:sz="0" w:space="0" w:color="auto"/>
                              </w:divBdr>
                            </w:div>
                            <w:div w:id="777335199">
                              <w:marLeft w:val="0"/>
                              <w:marRight w:val="0"/>
                              <w:marTop w:val="0"/>
                              <w:marBottom w:val="0"/>
                              <w:divBdr>
                                <w:top w:val="none" w:sz="0" w:space="0" w:color="auto"/>
                                <w:left w:val="none" w:sz="0" w:space="0" w:color="auto"/>
                                <w:bottom w:val="none" w:sz="0" w:space="0" w:color="auto"/>
                                <w:right w:val="none" w:sz="0" w:space="0" w:color="auto"/>
                              </w:divBdr>
                            </w:div>
                            <w:div w:id="742027069">
                              <w:marLeft w:val="0"/>
                              <w:marRight w:val="0"/>
                              <w:marTop w:val="0"/>
                              <w:marBottom w:val="0"/>
                              <w:divBdr>
                                <w:top w:val="none" w:sz="0" w:space="0" w:color="auto"/>
                                <w:left w:val="none" w:sz="0" w:space="0" w:color="auto"/>
                                <w:bottom w:val="none" w:sz="0" w:space="0" w:color="auto"/>
                                <w:right w:val="none" w:sz="0" w:space="0" w:color="auto"/>
                              </w:divBdr>
                            </w:div>
                            <w:div w:id="835922710">
                              <w:marLeft w:val="0"/>
                              <w:marRight w:val="0"/>
                              <w:marTop w:val="0"/>
                              <w:marBottom w:val="0"/>
                              <w:divBdr>
                                <w:top w:val="none" w:sz="0" w:space="0" w:color="auto"/>
                                <w:left w:val="none" w:sz="0" w:space="0" w:color="auto"/>
                                <w:bottom w:val="none" w:sz="0" w:space="0" w:color="auto"/>
                                <w:right w:val="none" w:sz="0" w:space="0" w:color="auto"/>
                              </w:divBdr>
                            </w:div>
                            <w:div w:id="192460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1246">
                  <w:marLeft w:val="0"/>
                  <w:marRight w:val="0"/>
                  <w:marTop w:val="0"/>
                  <w:marBottom w:val="0"/>
                  <w:divBdr>
                    <w:top w:val="none" w:sz="0" w:space="0" w:color="auto"/>
                    <w:left w:val="none" w:sz="0" w:space="0" w:color="auto"/>
                    <w:bottom w:val="none" w:sz="0" w:space="0" w:color="auto"/>
                    <w:right w:val="none" w:sz="0" w:space="0" w:color="auto"/>
                  </w:divBdr>
                  <w:divsChild>
                    <w:div w:id="1397818636">
                      <w:marLeft w:val="0"/>
                      <w:marRight w:val="0"/>
                      <w:marTop w:val="0"/>
                      <w:marBottom w:val="0"/>
                      <w:divBdr>
                        <w:top w:val="none" w:sz="0" w:space="0" w:color="auto"/>
                        <w:left w:val="none" w:sz="0" w:space="0" w:color="auto"/>
                        <w:bottom w:val="none" w:sz="0" w:space="0" w:color="auto"/>
                        <w:right w:val="none" w:sz="0" w:space="0" w:color="auto"/>
                      </w:divBdr>
                      <w:divsChild>
                        <w:div w:id="1983070956">
                          <w:marLeft w:val="0"/>
                          <w:marRight w:val="0"/>
                          <w:marTop w:val="0"/>
                          <w:marBottom w:val="0"/>
                          <w:divBdr>
                            <w:top w:val="none" w:sz="0" w:space="0" w:color="auto"/>
                            <w:left w:val="none" w:sz="0" w:space="0" w:color="auto"/>
                            <w:bottom w:val="none" w:sz="0" w:space="0" w:color="auto"/>
                            <w:right w:val="none" w:sz="0" w:space="0" w:color="auto"/>
                          </w:divBdr>
                          <w:divsChild>
                            <w:div w:id="2120681408">
                              <w:marLeft w:val="0"/>
                              <w:marRight w:val="0"/>
                              <w:marTop w:val="0"/>
                              <w:marBottom w:val="0"/>
                              <w:divBdr>
                                <w:top w:val="none" w:sz="0" w:space="0" w:color="auto"/>
                                <w:left w:val="none" w:sz="0" w:space="0" w:color="auto"/>
                                <w:bottom w:val="none" w:sz="0" w:space="0" w:color="auto"/>
                                <w:right w:val="none" w:sz="0" w:space="0" w:color="auto"/>
                              </w:divBdr>
                            </w:div>
                            <w:div w:id="1259680134">
                              <w:marLeft w:val="0"/>
                              <w:marRight w:val="0"/>
                              <w:marTop w:val="0"/>
                              <w:marBottom w:val="0"/>
                              <w:divBdr>
                                <w:top w:val="none" w:sz="0" w:space="0" w:color="auto"/>
                                <w:left w:val="none" w:sz="0" w:space="0" w:color="auto"/>
                                <w:bottom w:val="none" w:sz="0" w:space="0" w:color="auto"/>
                                <w:right w:val="none" w:sz="0" w:space="0" w:color="auto"/>
                              </w:divBdr>
                            </w:div>
                            <w:div w:id="142746863">
                              <w:marLeft w:val="0"/>
                              <w:marRight w:val="0"/>
                              <w:marTop w:val="0"/>
                              <w:marBottom w:val="0"/>
                              <w:divBdr>
                                <w:top w:val="none" w:sz="0" w:space="0" w:color="auto"/>
                                <w:left w:val="none" w:sz="0" w:space="0" w:color="auto"/>
                                <w:bottom w:val="none" w:sz="0" w:space="0" w:color="auto"/>
                                <w:right w:val="none" w:sz="0" w:space="0" w:color="auto"/>
                              </w:divBdr>
                            </w:div>
                          </w:divsChild>
                        </w:div>
                        <w:div w:id="1747536179">
                          <w:marLeft w:val="0"/>
                          <w:marRight w:val="0"/>
                          <w:marTop w:val="0"/>
                          <w:marBottom w:val="0"/>
                          <w:divBdr>
                            <w:top w:val="none" w:sz="0" w:space="0" w:color="auto"/>
                            <w:left w:val="none" w:sz="0" w:space="0" w:color="auto"/>
                            <w:bottom w:val="none" w:sz="0" w:space="0" w:color="auto"/>
                            <w:right w:val="none" w:sz="0" w:space="0" w:color="auto"/>
                          </w:divBdr>
                        </w:div>
                      </w:divsChild>
                    </w:div>
                    <w:div w:id="938952219">
                      <w:marLeft w:val="0"/>
                      <w:marRight w:val="0"/>
                      <w:marTop w:val="0"/>
                      <w:marBottom w:val="0"/>
                      <w:divBdr>
                        <w:top w:val="none" w:sz="0" w:space="0" w:color="auto"/>
                        <w:left w:val="none" w:sz="0" w:space="0" w:color="auto"/>
                        <w:bottom w:val="none" w:sz="0" w:space="0" w:color="auto"/>
                        <w:right w:val="none" w:sz="0" w:space="0" w:color="auto"/>
                      </w:divBdr>
                      <w:divsChild>
                        <w:div w:id="793329985">
                          <w:marLeft w:val="0"/>
                          <w:marRight w:val="0"/>
                          <w:marTop w:val="0"/>
                          <w:marBottom w:val="0"/>
                          <w:divBdr>
                            <w:top w:val="none" w:sz="0" w:space="0" w:color="auto"/>
                            <w:left w:val="none" w:sz="0" w:space="0" w:color="auto"/>
                            <w:bottom w:val="none" w:sz="0" w:space="0" w:color="auto"/>
                            <w:right w:val="none" w:sz="0" w:space="0" w:color="auto"/>
                          </w:divBdr>
                        </w:div>
                        <w:div w:id="133839774">
                          <w:marLeft w:val="0"/>
                          <w:marRight w:val="0"/>
                          <w:marTop w:val="0"/>
                          <w:marBottom w:val="0"/>
                          <w:divBdr>
                            <w:top w:val="none" w:sz="0" w:space="0" w:color="auto"/>
                            <w:left w:val="none" w:sz="0" w:space="0" w:color="auto"/>
                            <w:bottom w:val="none" w:sz="0" w:space="0" w:color="auto"/>
                            <w:right w:val="none" w:sz="0" w:space="0" w:color="auto"/>
                          </w:divBdr>
                        </w:div>
                      </w:divsChild>
                    </w:div>
                    <w:div w:id="1399937428">
                      <w:marLeft w:val="0"/>
                      <w:marRight w:val="0"/>
                      <w:marTop w:val="0"/>
                      <w:marBottom w:val="0"/>
                      <w:divBdr>
                        <w:top w:val="none" w:sz="0" w:space="0" w:color="auto"/>
                        <w:left w:val="none" w:sz="0" w:space="0" w:color="auto"/>
                        <w:bottom w:val="none" w:sz="0" w:space="0" w:color="auto"/>
                        <w:right w:val="none" w:sz="0" w:space="0" w:color="auto"/>
                      </w:divBdr>
                      <w:divsChild>
                        <w:div w:id="213083728">
                          <w:marLeft w:val="0"/>
                          <w:marRight w:val="0"/>
                          <w:marTop w:val="0"/>
                          <w:marBottom w:val="0"/>
                          <w:divBdr>
                            <w:top w:val="none" w:sz="0" w:space="0" w:color="auto"/>
                            <w:left w:val="none" w:sz="0" w:space="0" w:color="auto"/>
                            <w:bottom w:val="none" w:sz="0" w:space="0" w:color="auto"/>
                            <w:right w:val="none" w:sz="0" w:space="0" w:color="auto"/>
                          </w:divBdr>
                        </w:div>
                        <w:div w:id="1087774293">
                          <w:marLeft w:val="0"/>
                          <w:marRight w:val="0"/>
                          <w:marTop w:val="0"/>
                          <w:marBottom w:val="0"/>
                          <w:divBdr>
                            <w:top w:val="none" w:sz="0" w:space="0" w:color="auto"/>
                            <w:left w:val="none" w:sz="0" w:space="0" w:color="auto"/>
                            <w:bottom w:val="none" w:sz="0" w:space="0" w:color="auto"/>
                            <w:right w:val="none" w:sz="0" w:space="0" w:color="auto"/>
                          </w:divBdr>
                        </w:div>
                        <w:div w:id="620767804">
                          <w:marLeft w:val="0"/>
                          <w:marRight w:val="0"/>
                          <w:marTop w:val="0"/>
                          <w:marBottom w:val="0"/>
                          <w:divBdr>
                            <w:top w:val="none" w:sz="0" w:space="0" w:color="auto"/>
                            <w:left w:val="none" w:sz="0" w:space="0" w:color="auto"/>
                            <w:bottom w:val="none" w:sz="0" w:space="0" w:color="auto"/>
                            <w:right w:val="none" w:sz="0" w:space="0" w:color="auto"/>
                          </w:divBdr>
                        </w:div>
                      </w:divsChild>
                    </w:div>
                    <w:div w:id="349650932">
                      <w:marLeft w:val="0"/>
                      <w:marRight w:val="0"/>
                      <w:marTop w:val="0"/>
                      <w:marBottom w:val="0"/>
                      <w:divBdr>
                        <w:top w:val="none" w:sz="0" w:space="0" w:color="auto"/>
                        <w:left w:val="none" w:sz="0" w:space="0" w:color="auto"/>
                        <w:bottom w:val="none" w:sz="0" w:space="0" w:color="auto"/>
                        <w:right w:val="none" w:sz="0" w:space="0" w:color="auto"/>
                      </w:divBdr>
                      <w:divsChild>
                        <w:div w:id="679701181">
                          <w:marLeft w:val="0"/>
                          <w:marRight w:val="0"/>
                          <w:marTop w:val="0"/>
                          <w:marBottom w:val="0"/>
                          <w:divBdr>
                            <w:top w:val="none" w:sz="0" w:space="0" w:color="auto"/>
                            <w:left w:val="none" w:sz="0" w:space="0" w:color="auto"/>
                            <w:bottom w:val="none" w:sz="0" w:space="0" w:color="auto"/>
                            <w:right w:val="none" w:sz="0" w:space="0" w:color="auto"/>
                          </w:divBdr>
                        </w:div>
                        <w:div w:id="1792823639">
                          <w:marLeft w:val="0"/>
                          <w:marRight w:val="0"/>
                          <w:marTop w:val="0"/>
                          <w:marBottom w:val="0"/>
                          <w:divBdr>
                            <w:top w:val="none" w:sz="0" w:space="0" w:color="auto"/>
                            <w:left w:val="none" w:sz="0" w:space="0" w:color="auto"/>
                            <w:bottom w:val="none" w:sz="0" w:space="0" w:color="auto"/>
                            <w:right w:val="none" w:sz="0" w:space="0" w:color="auto"/>
                          </w:divBdr>
                        </w:div>
                      </w:divsChild>
                    </w:div>
                    <w:div w:id="1102527706">
                      <w:marLeft w:val="0"/>
                      <w:marRight w:val="0"/>
                      <w:marTop w:val="0"/>
                      <w:marBottom w:val="0"/>
                      <w:divBdr>
                        <w:top w:val="none" w:sz="0" w:space="0" w:color="auto"/>
                        <w:left w:val="none" w:sz="0" w:space="0" w:color="auto"/>
                        <w:bottom w:val="none" w:sz="0" w:space="0" w:color="auto"/>
                        <w:right w:val="none" w:sz="0" w:space="0" w:color="auto"/>
                      </w:divBdr>
                      <w:divsChild>
                        <w:div w:id="305165470">
                          <w:marLeft w:val="0"/>
                          <w:marRight w:val="0"/>
                          <w:marTop w:val="0"/>
                          <w:marBottom w:val="0"/>
                          <w:divBdr>
                            <w:top w:val="none" w:sz="0" w:space="0" w:color="auto"/>
                            <w:left w:val="none" w:sz="0" w:space="0" w:color="auto"/>
                            <w:bottom w:val="none" w:sz="0" w:space="0" w:color="auto"/>
                            <w:right w:val="none" w:sz="0" w:space="0" w:color="auto"/>
                          </w:divBdr>
                        </w:div>
                        <w:div w:id="1974863706">
                          <w:marLeft w:val="0"/>
                          <w:marRight w:val="0"/>
                          <w:marTop w:val="0"/>
                          <w:marBottom w:val="0"/>
                          <w:divBdr>
                            <w:top w:val="none" w:sz="0" w:space="0" w:color="auto"/>
                            <w:left w:val="none" w:sz="0" w:space="0" w:color="auto"/>
                            <w:bottom w:val="none" w:sz="0" w:space="0" w:color="auto"/>
                            <w:right w:val="none" w:sz="0" w:space="0" w:color="auto"/>
                          </w:divBdr>
                        </w:div>
                        <w:div w:id="7218854">
                          <w:marLeft w:val="0"/>
                          <w:marRight w:val="0"/>
                          <w:marTop w:val="0"/>
                          <w:marBottom w:val="0"/>
                          <w:divBdr>
                            <w:top w:val="none" w:sz="0" w:space="0" w:color="auto"/>
                            <w:left w:val="none" w:sz="0" w:space="0" w:color="auto"/>
                            <w:bottom w:val="none" w:sz="0" w:space="0" w:color="auto"/>
                            <w:right w:val="none" w:sz="0" w:space="0" w:color="auto"/>
                          </w:divBdr>
                        </w:div>
                        <w:div w:id="1409691487">
                          <w:marLeft w:val="0"/>
                          <w:marRight w:val="0"/>
                          <w:marTop w:val="0"/>
                          <w:marBottom w:val="0"/>
                          <w:divBdr>
                            <w:top w:val="none" w:sz="0" w:space="0" w:color="auto"/>
                            <w:left w:val="none" w:sz="0" w:space="0" w:color="auto"/>
                            <w:bottom w:val="none" w:sz="0" w:space="0" w:color="auto"/>
                            <w:right w:val="none" w:sz="0" w:space="0" w:color="auto"/>
                          </w:divBdr>
                        </w:div>
                        <w:div w:id="199282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094267">
                  <w:marLeft w:val="0"/>
                  <w:marRight w:val="0"/>
                  <w:marTop w:val="0"/>
                  <w:marBottom w:val="0"/>
                  <w:divBdr>
                    <w:top w:val="none" w:sz="0" w:space="0" w:color="auto"/>
                    <w:left w:val="none" w:sz="0" w:space="0" w:color="auto"/>
                    <w:bottom w:val="none" w:sz="0" w:space="0" w:color="auto"/>
                    <w:right w:val="none" w:sz="0" w:space="0" w:color="auto"/>
                  </w:divBdr>
                  <w:divsChild>
                    <w:div w:id="1545173898">
                      <w:marLeft w:val="0"/>
                      <w:marRight w:val="0"/>
                      <w:marTop w:val="0"/>
                      <w:marBottom w:val="0"/>
                      <w:divBdr>
                        <w:top w:val="none" w:sz="0" w:space="0" w:color="auto"/>
                        <w:left w:val="none" w:sz="0" w:space="0" w:color="auto"/>
                        <w:bottom w:val="none" w:sz="0" w:space="0" w:color="auto"/>
                        <w:right w:val="none" w:sz="0" w:space="0" w:color="auto"/>
                      </w:divBdr>
                      <w:divsChild>
                        <w:div w:id="20060822">
                          <w:marLeft w:val="0"/>
                          <w:marRight w:val="0"/>
                          <w:marTop w:val="0"/>
                          <w:marBottom w:val="0"/>
                          <w:divBdr>
                            <w:top w:val="none" w:sz="0" w:space="0" w:color="auto"/>
                            <w:left w:val="none" w:sz="0" w:space="0" w:color="auto"/>
                            <w:bottom w:val="none" w:sz="0" w:space="0" w:color="auto"/>
                            <w:right w:val="none" w:sz="0" w:space="0" w:color="auto"/>
                          </w:divBdr>
                        </w:div>
                        <w:div w:id="38166578">
                          <w:marLeft w:val="0"/>
                          <w:marRight w:val="0"/>
                          <w:marTop w:val="0"/>
                          <w:marBottom w:val="0"/>
                          <w:divBdr>
                            <w:top w:val="none" w:sz="0" w:space="0" w:color="auto"/>
                            <w:left w:val="none" w:sz="0" w:space="0" w:color="auto"/>
                            <w:bottom w:val="none" w:sz="0" w:space="0" w:color="auto"/>
                            <w:right w:val="none" w:sz="0" w:space="0" w:color="auto"/>
                          </w:divBdr>
                        </w:div>
                        <w:div w:id="68578546">
                          <w:marLeft w:val="0"/>
                          <w:marRight w:val="0"/>
                          <w:marTop w:val="0"/>
                          <w:marBottom w:val="0"/>
                          <w:divBdr>
                            <w:top w:val="none" w:sz="0" w:space="0" w:color="auto"/>
                            <w:left w:val="none" w:sz="0" w:space="0" w:color="auto"/>
                            <w:bottom w:val="none" w:sz="0" w:space="0" w:color="auto"/>
                            <w:right w:val="none" w:sz="0" w:space="0" w:color="auto"/>
                          </w:divBdr>
                        </w:div>
                        <w:div w:id="2052072171">
                          <w:marLeft w:val="0"/>
                          <w:marRight w:val="0"/>
                          <w:marTop w:val="0"/>
                          <w:marBottom w:val="0"/>
                          <w:divBdr>
                            <w:top w:val="none" w:sz="0" w:space="0" w:color="auto"/>
                            <w:left w:val="none" w:sz="0" w:space="0" w:color="auto"/>
                            <w:bottom w:val="none" w:sz="0" w:space="0" w:color="auto"/>
                            <w:right w:val="none" w:sz="0" w:space="0" w:color="auto"/>
                          </w:divBdr>
                          <w:divsChild>
                            <w:div w:id="556361051">
                              <w:marLeft w:val="0"/>
                              <w:marRight w:val="0"/>
                              <w:marTop w:val="0"/>
                              <w:marBottom w:val="0"/>
                              <w:divBdr>
                                <w:top w:val="none" w:sz="0" w:space="0" w:color="auto"/>
                                <w:left w:val="none" w:sz="0" w:space="0" w:color="auto"/>
                                <w:bottom w:val="none" w:sz="0" w:space="0" w:color="auto"/>
                                <w:right w:val="none" w:sz="0" w:space="0" w:color="auto"/>
                              </w:divBdr>
                              <w:divsChild>
                                <w:div w:id="542254797">
                                  <w:marLeft w:val="0"/>
                                  <w:marRight w:val="0"/>
                                  <w:marTop w:val="0"/>
                                  <w:marBottom w:val="0"/>
                                  <w:divBdr>
                                    <w:top w:val="none" w:sz="0" w:space="0" w:color="auto"/>
                                    <w:left w:val="none" w:sz="0" w:space="0" w:color="auto"/>
                                    <w:bottom w:val="none" w:sz="0" w:space="0" w:color="auto"/>
                                    <w:right w:val="none" w:sz="0" w:space="0" w:color="auto"/>
                                  </w:divBdr>
                                </w:div>
                                <w:div w:id="639848969">
                                  <w:marLeft w:val="0"/>
                                  <w:marRight w:val="0"/>
                                  <w:marTop w:val="0"/>
                                  <w:marBottom w:val="0"/>
                                  <w:divBdr>
                                    <w:top w:val="none" w:sz="0" w:space="0" w:color="auto"/>
                                    <w:left w:val="none" w:sz="0" w:space="0" w:color="auto"/>
                                    <w:bottom w:val="none" w:sz="0" w:space="0" w:color="auto"/>
                                    <w:right w:val="none" w:sz="0" w:space="0" w:color="auto"/>
                                  </w:divBdr>
                                </w:div>
                                <w:div w:id="1325860198">
                                  <w:marLeft w:val="0"/>
                                  <w:marRight w:val="0"/>
                                  <w:marTop w:val="0"/>
                                  <w:marBottom w:val="0"/>
                                  <w:divBdr>
                                    <w:top w:val="none" w:sz="0" w:space="0" w:color="auto"/>
                                    <w:left w:val="none" w:sz="0" w:space="0" w:color="auto"/>
                                    <w:bottom w:val="none" w:sz="0" w:space="0" w:color="auto"/>
                                    <w:right w:val="none" w:sz="0" w:space="0" w:color="auto"/>
                                  </w:divBdr>
                                </w:div>
                              </w:divsChild>
                            </w:div>
                            <w:div w:id="2090495533">
                              <w:marLeft w:val="0"/>
                              <w:marRight w:val="0"/>
                              <w:marTop w:val="0"/>
                              <w:marBottom w:val="0"/>
                              <w:divBdr>
                                <w:top w:val="none" w:sz="0" w:space="0" w:color="auto"/>
                                <w:left w:val="none" w:sz="0" w:space="0" w:color="auto"/>
                                <w:bottom w:val="none" w:sz="0" w:space="0" w:color="auto"/>
                                <w:right w:val="none" w:sz="0" w:space="0" w:color="auto"/>
                              </w:divBdr>
                            </w:div>
                            <w:div w:id="1394769667">
                              <w:marLeft w:val="0"/>
                              <w:marRight w:val="0"/>
                              <w:marTop w:val="0"/>
                              <w:marBottom w:val="0"/>
                              <w:divBdr>
                                <w:top w:val="none" w:sz="0" w:space="0" w:color="auto"/>
                                <w:left w:val="none" w:sz="0" w:space="0" w:color="auto"/>
                                <w:bottom w:val="none" w:sz="0" w:space="0" w:color="auto"/>
                                <w:right w:val="none" w:sz="0" w:space="0" w:color="auto"/>
                              </w:divBdr>
                            </w:div>
                            <w:div w:id="1412896468">
                              <w:marLeft w:val="0"/>
                              <w:marRight w:val="0"/>
                              <w:marTop w:val="0"/>
                              <w:marBottom w:val="0"/>
                              <w:divBdr>
                                <w:top w:val="none" w:sz="0" w:space="0" w:color="auto"/>
                                <w:left w:val="none" w:sz="0" w:space="0" w:color="auto"/>
                                <w:bottom w:val="none" w:sz="0" w:space="0" w:color="auto"/>
                                <w:right w:val="none" w:sz="0" w:space="0" w:color="auto"/>
                              </w:divBdr>
                            </w:div>
                            <w:div w:id="1208908267">
                              <w:marLeft w:val="0"/>
                              <w:marRight w:val="0"/>
                              <w:marTop w:val="0"/>
                              <w:marBottom w:val="0"/>
                              <w:divBdr>
                                <w:top w:val="none" w:sz="0" w:space="0" w:color="auto"/>
                                <w:left w:val="none" w:sz="0" w:space="0" w:color="auto"/>
                                <w:bottom w:val="none" w:sz="0" w:space="0" w:color="auto"/>
                                <w:right w:val="none" w:sz="0" w:space="0" w:color="auto"/>
                              </w:divBdr>
                            </w:div>
                            <w:div w:id="1765564052">
                              <w:marLeft w:val="0"/>
                              <w:marRight w:val="0"/>
                              <w:marTop w:val="0"/>
                              <w:marBottom w:val="0"/>
                              <w:divBdr>
                                <w:top w:val="none" w:sz="0" w:space="0" w:color="auto"/>
                                <w:left w:val="none" w:sz="0" w:space="0" w:color="auto"/>
                                <w:bottom w:val="none" w:sz="0" w:space="0" w:color="auto"/>
                                <w:right w:val="none" w:sz="0" w:space="0" w:color="auto"/>
                              </w:divBdr>
                            </w:div>
                          </w:divsChild>
                        </w:div>
                        <w:div w:id="1860503828">
                          <w:marLeft w:val="0"/>
                          <w:marRight w:val="0"/>
                          <w:marTop w:val="0"/>
                          <w:marBottom w:val="0"/>
                          <w:divBdr>
                            <w:top w:val="none" w:sz="0" w:space="0" w:color="auto"/>
                            <w:left w:val="none" w:sz="0" w:space="0" w:color="auto"/>
                            <w:bottom w:val="none" w:sz="0" w:space="0" w:color="auto"/>
                            <w:right w:val="none" w:sz="0" w:space="0" w:color="auto"/>
                          </w:divBdr>
                          <w:divsChild>
                            <w:div w:id="669454279">
                              <w:marLeft w:val="0"/>
                              <w:marRight w:val="0"/>
                              <w:marTop w:val="0"/>
                              <w:marBottom w:val="0"/>
                              <w:divBdr>
                                <w:top w:val="none" w:sz="0" w:space="0" w:color="auto"/>
                                <w:left w:val="none" w:sz="0" w:space="0" w:color="auto"/>
                                <w:bottom w:val="none" w:sz="0" w:space="0" w:color="auto"/>
                                <w:right w:val="none" w:sz="0" w:space="0" w:color="auto"/>
                              </w:divBdr>
                              <w:divsChild>
                                <w:div w:id="473647943">
                                  <w:marLeft w:val="0"/>
                                  <w:marRight w:val="0"/>
                                  <w:marTop w:val="0"/>
                                  <w:marBottom w:val="0"/>
                                  <w:divBdr>
                                    <w:top w:val="none" w:sz="0" w:space="0" w:color="auto"/>
                                    <w:left w:val="none" w:sz="0" w:space="0" w:color="auto"/>
                                    <w:bottom w:val="none" w:sz="0" w:space="0" w:color="auto"/>
                                    <w:right w:val="none" w:sz="0" w:space="0" w:color="auto"/>
                                  </w:divBdr>
                                </w:div>
                                <w:div w:id="1852647321">
                                  <w:marLeft w:val="0"/>
                                  <w:marRight w:val="0"/>
                                  <w:marTop w:val="0"/>
                                  <w:marBottom w:val="0"/>
                                  <w:divBdr>
                                    <w:top w:val="none" w:sz="0" w:space="0" w:color="auto"/>
                                    <w:left w:val="none" w:sz="0" w:space="0" w:color="auto"/>
                                    <w:bottom w:val="none" w:sz="0" w:space="0" w:color="auto"/>
                                    <w:right w:val="none" w:sz="0" w:space="0" w:color="auto"/>
                                  </w:divBdr>
                                </w:div>
                              </w:divsChild>
                            </w:div>
                            <w:div w:id="1491368136">
                              <w:marLeft w:val="0"/>
                              <w:marRight w:val="0"/>
                              <w:marTop w:val="0"/>
                              <w:marBottom w:val="0"/>
                              <w:divBdr>
                                <w:top w:val="none" w:sz="0" w:space="0" w:color="auto"/>
                                <w:left w:val="none" w:sz="0" w:space="0" w:color="auto"/>
                                <w:bottom w:val="none" w:sz="0" w:space="0" w:color="auto"/>
                                <w:right w:val="none" w:sz="0" w:space="0" w:color="auto"/>
                              </w:divBdr>
                            </w:div>
                            <w:div w:id="1320038309">
                              <w:marLeft w:val="0"/>
                              <w:marRight w:val="0"/>
                              <w:marTop w:val="0"/>
                              <w:marBottom w:val="0"/>
                              <w:divBdr>
                                <w:top w:val="none" w:sz="0" w:space="0" w:color="auto"/>
                                <w:left w:val="none" w:sz="0" w:space="0" w:color="auto"/>
                                <w:bottom w:val="none" w:sz="0" w:space="0" w:color="auto"/>
                                <w:right w:val="none" w:sz="0" w:space="0" w:color="auto"/>
                              </w:divBdr>
                            </w:div>
                            <w:div w:id="1953972302">
                              <w:marLeft w:val="0"/>
                              <w:marRight w:val="0"/>
                              <w:marTop w:val="0"/>
                              <w:marBottom w:val="0"/>
                              <w:divBdr>
                                <w:top w:val="none" w:sz="0" w:space="0" w:color="auto"/>
                                <w:left w:val="none" w:sz="0" w:space="0" w:color="auto"/>
                                <w:bottom w:val="none" w:sz="0" w:space="0" w:color="auto"/>
                                <w:right w:val="none" w:sz="0" w:space="0" w:color="auto"/>
                              </w:divBdr>
                            </w:div>
                            <w:div w:id="290215681">
                              <w:marLeft w:val="0"/>
                              <w:marRight w:val="0"/>
                              <w:marTop w:val="0"/>
                              <w:marBottom w:val="0"/>
                              <w:divBdr>
                                <w:top w:val="none" w:sz="0" w:space="0" w:color="auto"/>
                                <w:left w:val="none" w:sz="0" w:space="0" w:color="auto"/>
                                <w:bottom w:val="none" w:sz="0" w:space="0" w:color="auto"/>
                                <w:right w:val="none" w:sz="0" w:space="0" w:color="auto"/>
                              </w:divBdr>
                            </w:div>
                          </w:divsChild>
                        </w:div>
                        <w:div w:id="1363088497">
                          <w:marLeft w:val="0"/>
                          <w:marRight w:val="0"/>
                          <w:marTop w:val="0"/>
                          <w:marBottom w:val="0"/>
                          <w:divBdr>
                            <w:top w:val="none" w:sz="0" w:space="0" w:color="auto"/>
                            <w:left w:val="none" w:sz="0" w:space="0" w:color="auto"/>
                            <w:bottom w:val="none" w:sz="0" w:space="0" w:color="auto"/>
                            <w:right w:val="none" w:sz="0" w:space="0" w:color="auto"/>
                          </w:divBdr>
                          <w:divsChild>
                            <w:div w:id="1072580453">
                              <w:marLeft w:val="0"/>
                              <w:marRight w:val="0"/>
                              <w:marTop w:val="0"/>
                              <w:marBottom w:val="0"/>
                              <w:divBdr>
                                <w:top w:val="none" w:sz="0" w:space="0" w:color="auto"/>
                                <w:left w:val="none" w:sz="0" w:space="0" w:color="auto"/>
                                <w:bottom w:val="none" w:sz="0" w:space="0" w:color="auto"/>
                                <w:right w:val="none" w:sz="0" w:space="0" w:color="auto"/>
                              </w:divBdr>
                            </w:div>
                            <w:div w:id="741489621">
                              <w:marLeft w:val="0"/>
                              <w:marRight w:val="0"/>
                              <w:marTop w:val="0"/>
                              <w:marBottom w:val="0"/>
                              <w:divBdr>
                                <w:top w:val="none" w:sz="0" w:space="0" w:color="auto"/>
                                <w:left w:val="none" w:sz="0" w:space="0" w:color="auto"/>
                                <w:bottom w:val="none" w:sz="0" w:space="0" w:color="auto"/>
                                <w:right w:val="none" w:sz="0" w:space="0" w:color="auto"/>
                              </w:divBdr>
                              <w:divsChild>
                                <w:div w:id="208304717">
                                  <w:marLeft w:val="0"/>
                                  <w:marRight w:val="0"/>
                                  <w:marTop w:val="0"/>
                                  <w:marBottom w:val="0"/>
                                  <w:divBdr>
                                    <w:top w:val="none" w:sz="0" w:space="0" w:color="auto"/>
                                    <w:left w:val="none" w:sz="0" w:space="0" w:color="auto"/>
                                    <w:bottom w:val="none" w:sz="0" w:space="0" w:color="auto"/>
                                    <w:right w:val="none" w:sz="0" w:space="0" w:color="auto"/>
                                  </w:divBdr>
                                </w:div>
                                <w:div w:id="463426267">
                                  <w:marLeft w:val="0"/>
                                  <w:marRight w:val="0"/>
                                  <w:marTop w:val="0"/>
                                  <w:marBottom w:val="0"/>
                                  <w:divBdr>
                                    <w:top w:val="none" w:sz="0" w:space="0" w:color="auto"/>
                                    <w:left w:val="none" w:sz="0" w:space="0" w:color="auto"/>
                                    <w:bottom w:val="none" w:sz="0" w:space="0" w:color="auto"/>
                                    <w:right w:val="none" w:sz="0" w:space="0" w:color="auto"/>
                                  </w:divBdr>
                                </w:div>
                                <w:div w:id="797988167">
                                  <w:marLeft w:val="0"/>
                                  <w:marRight w:val="0"/>
                                  <w:marTop w:val="0"/>
                                  <w:marBottom w:val="0"/>
                                  <w:divBdr>
                                    <w:top w:val="none" w:sz="0" w:space="0" w:color="auto"/>
                                    <w:left w:val="none" w:sz="0" w:space="0" w:color="auto"/>
                                    <w:bottom w:val="none" w:sz="0" w:space="0" w:color="auto"/>
                                    <w:right w:val="none" w:sz="0" w:space="0" w:color="auto"/>
                                  </w:divBdr>
                                </w:div>
                                <w:div w:id="909073074">
                                  <w:marLeft w:val="0"/>
                                  <w:marRight w:val="0"/>
                                  <w:marTop w:val="0"/>
                                  <w:marBottom w:val="0"/>
                                  <w:divBdr>
                                    <w:top w:val="none" w:sz="0" w:space="0" w:color="auto"/>
                                    <w:left w:val="none" w:sz="0" w:space="0" w:color="auto"/>
                                    <w:bottom w:val="none" w:sz="0" w:space="0" w:color="auto"/>
                                    <w:right w:val="none" w:sz="0" w:space="0" w:color="auto"/>
                                  </w:divBdr>
                                </w:div>
                                <w:div w:id="219638392">
                                  <w:marLeft w:val="0"/>
                                  <w:marRight w:val="0"/>
                                  <w:marTop w:val="0"/>
                                  <w:marBottom w:val="0"/>
                                  <w:divBdr>
                                    <w:top w:val="none" w:sz="0" w:space="0" w:color="auto"/>
                                    <w:left w:val="none" w:sz="0" w:space="0" w:color="auto"/>
                                    <w:bottom w:val="none" w:sz="0" w:space="0" w:color="auto"/>
                                    <w:right w:val="none" w:sz="0" w:space="0" w:color="auto"/>
                                  </w:divBdr>
                                </w:div>
                                <w:div w:id="850143831">
                                  <w:marLeft w:val="0"/>
                                  <w:marRight w:val="0"/>
                                  <w:marTop w:val="0"/>
                                  <w:marBottom w:val="0"/>
                                  <w:divBdr>
                                    <w:top w:val="none" w:sz="0" w:space="0" w:color="auto"/>
                                    <w:left w:val="none" w:sz="0" w:space="0" w:color="auto"/>
                                    <w:bottom w:val="none" w:sz="0" w:space="0" w:color="auto"/>
                                    <w:right w:val="none" w:sz="0" w:space="0" w:color="auto"/>
                                  </w:divBdr>
                                </w:div>
                                <w:div w:id="1912155747">
                                  <w:marLeft w:val="0"/>
                                  <w:marRight w:val="0"/>
                                  <w:marTop w:val="0"/>
                                  <w:marBottom w:val="0"/>
                                  <w:divBdr>
                                    <w:top w:val="none" w:sz="0" w:space="0" w:color="auto"/>
                                    <w:left w:val="none" w:sz="0" w:space="0" w:color="auto"/>
                                    <w:bottom w:val="none" w:sz="0" w:space="0" w:color="auto"/>
                                    <w:right w:val="none" w:sz="0" w:space="0" w:color="auto"/>
                                  </w:divBdr>
                                </w:div>
                                <w:div w:id="722369169">
                                  <w:marLeft w:val="0"/>
                                  <w:marRight w:val="0"/>
                                  <w:marTop w:val="0"/>
                                  <w:marBottom w:val="0"/>
                                  <w:divBdr>
                                    <w:top w:val="none" w:sz="0" w:space="0" w:color="auto"/>
                                    <w:left w:val="none" w:sz="0" w:space="0" w:color="auto"/>
                                    <w:bottom w:val="none" w:sz="0" w:space="0" w:color="auto"/>
                                    <w:right w:val="none" w:sz="0" w:space="0" w:color="auto"/>
                                  </w:divBdr>
                                </w:div>
                                <w:div w:id="1251891532">
                                  <w:marLeft w:val="0"/>
                                  <w:marRight w:val="0"/>
                                  <w:marTop w:val="0"/>
                                  <w:marBottom w:val="0"/>
                                  <w:divBdr>
                                    <w:top w:val="none" w:sz="0" w:space="0" w:color="auto"/>
                                    <w:left w:val="none" w:sz="0" w:space="0" w:color="auto"/>
                                    <w:bottom w:val="none" w:sz="0" w:space="0" w:color="auto"/>
                                    <w:right w:val="none" w:sz="0" w:space="0" w:color="auto"/>
                                  </w:divBdr>
                                </w:div>
                                <w:div w:id="1670788154">
                                  <w:marLeft w:val="0"/>
                                  <w:marRight w:val="0"/>
                                  <w:marTop w:val="0"/>
                                  <w:marBottom w:val="0"/>
                                  <w:divBdr>
                                    <w:top w:val="none" w:sz="0" w:space="0" w:color="auto"/>
                                    <w:left w:val="none" w:sz="0" w:space="0" w:color="auto"/>
                                    <w:bottom w:val="none" w:sz="0" w:space="0" w:color="auto"/>
                                    <w:right w:val="none" w:sz="0" w:space="0" w:color="auto"/>
                                  </w:divBdr>
                                </w:div>
                                <w:div w:id="530340432">
                                  <w:marLeft w:val="0"/>
                                  <w:marRight w:val="0"/>
                                  <w:marTop w:val="0"/>
                                  <w:marBottom w:val="0"/>
                                  <w:divBdr>
                                    <w:top w:val="none" w:sz="0" w:space="0" w:color="auto"/>
                                    <w:left w:val="none" w:sz="0" w:space="0" w:color="auto"/>
                                    <w:bottom w:val="none" w:sz="0" w:space="0" w:color="auto"/>
                                    <w:right w:val="none" w:sz="0" w:space="0" w:color="auto"/>
                                  </w:divBdr>
                                </w:div>
                                <w:div w:id="1583642303">
                                  <w:marLeft w:val="0"/>
                                  <w:marRight w:val="0"/>
                                  <w:marTop w:val="0"/>
                                  <w:marBottom w:val="0"/>
                                  <w:divBdr>
                                    <w:top w:val="none" w:sz="0" w:space="0" w:color="auto"/>
                                    <w:left w:val="none" w:sz="0" w:space="0" w:color="auto"/>
                                    <w:bottom w:val="none" w:sz="0" w:space="0" w:color="auto"/>
                                    <w:right w:val="none" w:sz="0" w:space="0" w:color="auto"/>
                                  </w:divBdr>
                                </w:div>
                              </w:divsChild>
                            </w:div>
                            <w:div w:id="1755274534">
                              <w:marLeft w:val="0"/>
                              <w:marRight w:val="0"/>
                              <w:marTop w:val="0"/>
                              <w:marBottom w:val="0"/>
                              <w:divBdr>
                                <w:top w:val="none" w:sz="0" w:space="0" w:color="auto"/>
                                <w:left w:val="none" w:sz="0" w:space="0" w:color="auto"/>
                                <w:bottom w:val="none" w:sz="0" w:space="0" w:color="auto"/>
                                <w:right w:val="none" w:sz="0" w:space="0" w:color="auto"/>
                              </w:divBdr>
                            </w:div>
                            <w:div w:id="399981516">
                              <w:marLeft w:val="0"/>
                              <w:marRight w:val="0"/>
                              <w:marTop w:val="0"/>
                              <w:marBottom w:val="0"/>
                              <w:divBdr>
                                <w:top w:val="none" w:sz="0" w:space="0" w:color="auto"/>
                                <w:left w:val="none" w:sz="0" w:space="0" w:color="auto"/>
                                <w:bottom w:val="none" w:sz="0" w:space="0" w:color="auto"/>
                                <w:right w:val="none" w:sz="0" w:space="0" w:color="auto"/>
                              </w:divBdr>
                            </w:div>
                            <w:div w:id="194778337">
                              <w:marLeft w:val="0"/>
                              <w:marRight w:val="0"/>
                              <w:marTop w:val="0"/>
                              <w:marBottom w:val="0"/>
                              <w:divBdr>
                                <w:top w:val="none" w:sz="0" w:space="0" w:color="auto"/>
                                <w:left w:val="none" w:sz="0" w:space="0" w:color="auto"/>
                                <w:bottom w:val="none" w:sz="0" w:space="0" w:color="auto"/>
                                <w:right w:val="none" w:sz="0" w:space="0" w:color="auto"/>
                              </w:divBdr>
                            </w:div>
                            <w:div w:id="127013362">
                              <w:marLeft w:val="0"/>
                              <w:marRight w:val="0"/>
                              <w:marTop w:val="0"/>
                              <w:marBottom w:val="0"/>
                              <w:divBdr>
                                <w:top w:val="none" w:sz="0" w:space="0" w:color="auto"/>
                                <w:left w:val="none" w:sz="0" w:space="0" w:color="auto"/>
                                <w:bottom w:val="none" w:sz="0" w:space="0" w:color="auto"/>
                                <w:right w:val="none" w:sz="0" w:space="0" w:color="auto"/>
                              </w:divBdr>
                            </w:div>
                            <w:div w:id="2011784720">
                              <w:marLeft w:val="0"/>
                              <w:marRight w:val="0"/>
                              <w:marTop w:val="0"/>
                              <w:marBottom w:val="0"/>
                              <w:divBdr>
                                <w:top w:val="none" w:sz="0" w:space="0" w:color="auto"/>
                                <w:left w:val="none" w:sz="0" w:space="0" w:color="auto"/>
                                <w:bottom w:val="none" w:sz="0" w:space="0" w:color="auto"/>
                                <w:right w:val="none" w:sz="0" w:space="0" w:color="auto"/>
                              </w:divBdr>
                            </w:div>
                            <w:div w:id="131336724">
                              <w:marLeft w:val="0"/>
                              <w:marRight w:val="0"/>
                              <w:marTop w:val="0"/>
                              <w:marBottom w:val="0"/>
                              <w:divBdr>
                                <w:top w:val="none" w:sz="0" w:space="0" w:color="auto"/>
                                <w:left w:val="none" w:sz="0" w:space="0" w:color="auto"/>
                                <w:bottom w:val="none" w:sz="0" w:space="0" w:color="auto"/>
                                <w:right w:val="none" w:sz="0" w:space="0" w:color="auto"/>
                              </w:divBdr>
                            </w:div>
                            <w:div w:id="1002391944">
                              <w:marLeft w:val="0"/>
                              <w:marRight w:val="0"/>
                              <w:marTop w:val="0"/>
                              <w:marBottom w:val="0"/>
                              <w:divBdr>
                                <w:top w:val="none" w:sz="0" w:space="0" w:color="auto"/>
                                <w:left w:val="none" w:sz="0" w:space="0" w:color="auto"/>
                                <w:bottom w:val="none" w:sz="0" w:space="0" w:color="auto"/>
                                <w:right w:val="none" w:sz="0" w:space="0" w:color="auto"/>
                              </w:divBdr>
                            </w:div>
                            <w:div w:id="130170704">
                              <w:marLeft w:val="0"/>
                              <w:marRight w:val="0"/>
                              <w:marTop w:val="0"/>
                              <w:marBottom w:val="0"/>
                              <w:divBdr>
                                <w:top w:val="none" w:sz="0" w:space="0" w:color="auto"/>
                                <w:left w:val="none" w:sz="0" w:space="0" w:color="auto"/>
                                <w:bottom w:val="none" w:sz="0" w:space="0" w:color="auto"/>
                                <w:right w:val="none" w:sz="0" w:space="0" w:color="auto"/>
                              </w:divBdr>
                            </w:div>
                            <w:div w:id="2082873665">
                              <w:marLeft w:val="0"/>
                              <w:marRight w:val="0"/>
                              <w:marTop w:val="0"/>
                              <w:marBottom w:val="0"/>
                              <w:divBdr>
                                <w:top w:val="none" w:sz="0" w:space="0" w:color="auto"/>
                                <w:left w:val="none" w:sz="0" w:space="0" w:color="auto"/>
                                <w:bottom w:val="none" w:sz="0" w:space="0" w:color="auto"/>
                                <w:right w:val="none" w:sz="0" w:space="0" w:color="auto"/>
                              </w:divBdr>
                            </w:div>
                            <w:div w:id="1094088802">
                              <w:marLeft w:val="0"/>
                              <w:marRight w:val="0"/>
                              <w:marTop w:val="0"/>
                              <w:marBottom w:val="0"/>
                              <w:divBdr>
                                <w:top w:val="none" w:sz="0" w:space="0" w:color="auto"/>
                                <w:left w:val="none" w:sz="0" w:space="0" w:color="auto"/>
                                <w:bottom w:val="none" w:sz="0" w:space="0" w:color="auto"/>
                                <w:right w:val="none" w:sz="0" w:space="0" w:color="auto"/>
                              </w:divBdr>
                            </w:div>
                            <w:div w:id="1714648333">
                              <w:marLeft w:val="0"/>
                              <w:marRight w:val="0"/>
                              <w:marTop w:val="0"/>
                              <w:marBottom w:val="0"/>
                              <w:divBdr>
                                <w:top w:val="none" w:sz="0" w:space="0" w:color="auto"/>
                                <w:left w:val="none" w:sz="0" w:space="0" w:color="auto"/>
                                <w:bottom w:val="none" w:sz="0" w:space="0" w:color="auto"/>
                                <w:right w:val="none" w:sz="0" w:space="0" w:color="auto"/>
                              </w:divBdr>
                            </w:div>
                            <w:div w:id="494614989">
                              <w:marLeft w:val="0"/>
                              <w:marRight w:val="0"/>
                              <w:marTop w:val="0"/>
                              <w:marBottom w:val="0"/>
                              <w:divBdr>
                                <w:top w:val="none" w:sz="0" w:space="0" w:color="auto"/>
                                <w:left w:val="none" w:sz="0" w:space="0" w:color="auto"/>
                                <w:bottom w:val="none" w:sz="0" w:space="0" w:color="auto"/>
                                <w:right w:val="none" w:sz="0" w:space="0" w:color="auto"/>
                              </w:divBdr>
                            </w:div>
                            <w:div w:id="373308526">
                              <w:marLeft w:val="0"/>
                              <w:marRight w:val="0"/>
                              <w:marTop w:val="0"/>
                              <w:marBottom w:val="0"/>
                              <w:divBdr>
                                <w:top w:val="none" w:sz="0" w:space="0" w:color="auto"/>
                                <w:left w:val="none" w:sz="0" w:space="0" w:color="auto"/>
                                <w:bottom w:val="none" w:sz="0" w:space="0" w:color="auto"/>
                                <w:right w:val="none" w:sz="0" w:space="0" w:color="auto"/>
                              </w:divBdr>
                            </w:div>
                            <w:div w:id="1368064090">
                              <w:marLeft w:val="0"/>
                              <w:marRight w:val="0"/>
                              <w:marTop w:val="0"/>
                              <w:marBottom w:val="0"/>
                              <w:divBdr>
                                <w:top w:val="none" w:sz="0" w:space="0" w:color="auto"/>
                                <w:left w:val="none" w:sz="0" w:space="0" w:color="auto"/>
                                <w:bottom w:val="none" w:sz="0" w:space="0" w:color="auto"/>
                                <w:right w:val="none" w:sz="0" w:space="0" w:color="auto"/>
                              </w:divBdr>
                            </w:div>
                            <w:div w:id="1920362098">
                              <w:marLeft w:val="0"/>
                              <w:marRight w:val="0"/>
                              <w:marTop w:val="0"/>
                              <w:marBottom w:val="0"/>
                              <w:divBdr>
                                <w:top w:val="none" w:sz="0" w:space="0" w:color="auto"/>
                                <w:left w:val="none" w:sz="0" w:space="0" w:color="auto"/>
                                <w:bottom w:val="none" w:sz="0" w:space="0" w:color="auto"/>
                                <w:right w:val="none" w:sz="0" w:space="0" w:color="auto"/>
                              </w:divBdr>
                            </w:div>
                            <w:div w:id="1105807776">
                              <w:marLeft w:val="0"/>
                              <w:marRight w:val="0"/>
                              <w:marTop w:val="0"/>
                              <w:marBottom w:val="0"/>
                              <w:divBdr>
                                <w:top w:val="none" w:sz="0" w:space="0" w:color="auto"/>
                                <w:left w:val="none" w:sz="0" w:space="0" w:color="auto"/>
                                <w:bottom w:val="none" w:sz="0" w:space="0" w:color="auto"/>
                                <w:right w:val="none" w:sz="0" w:space="0" w:color="auto"/>
                              </w:divBdr>
                            </w:div>
                            <w:div w:id="621545362">
                              <w:marLeft w:val="0"/>
                              <w:marRight w:val="0"/>
                              <w:marTop w:val="0"/>
                              <w:marBottom w:val="0"/>
                              <w:divBdr>
                                <w:top w:val="none" w:sz="0" w:space="0" w:color="auto"/>
                                <w:left w:val="none" w:sz="0" w:space="0" w:color="auto"/>
                                <w:bottom w:val="none" w:sz="0" w:space="0" w:color="auto"/>
                                <w:right w:val="none" w:sz="0" w:space="0" w:color="auto"/>
                              </w:divBdr>
                            </w:div>
                            <w:div w:id="1125778965">
                              <w:marLeft w:val="0"/>
                              <w:marRight w:val="0"/>
                              <w:marTop w:val="0"/>
                              <w:marBottom w:val="0"/>
                              <w:divBdr>
                                <w:top w:val="none" w:sz="0" w:space="0" w:color="auto"/>
                                <w:left w:val="none" w:sz="0" w:space="0" w:color="auto"/>
                                <w:bottom w:val="none" w:sz="0" w:space="0" w:color="auto"/>
                                <w:right w:val="none" w:sz="0" w:space="0" w:color="auto"/>
                              </w:divBdr>
                              <w:divsChild>
                                <w:div w:id="1974289792">
                                  <w:marLeft w:val="0"/>
                                  <w:marRight w:val="0"/>
                                  <w:marTop w:val="0"/>
                                  <w:marBottom w:val="0"/>
                                  <w:divBdr>
                                    <w:top w:val="none" w:sz="0" w:space="0" w:color="auto"/>
                                    <w:left w:val="none" w:sz="0" w:space="0" w:color="auto"/>
                                    <w:bottom w:val="none" w:sz="0" w:space="0" w:color="auto"/>
                                    <w:right w:val="none" w:sz="0" w:space="0" w:color="auto"/>
                                  </w:divBdr>
                                </w:div>
                                <w:div w:id="1276865279">
                                  <w:marLeft w:val="0"/>
                                  <w:marRight w:val="0"/>
                                  <w:marTop w:val="0"/>
                                  <w:marBottom w:val="0"/>
                                  <w:divBdr>
                                    <w:top w:val="none" w:sz="0" w:space="0" w:color="auto"/>
                                    <w:left w:val="none" w:sz="0" w:space="0" w:color="auto"/>
                                    <w:bottom w:val="none" w:sz="0" w:space="0" w:color="auto"/>
                                    <w:right w:val="none" w:sz="0" w:space="0" w:color="auto"/>
                                  </w:divBdr>
                                </w:div>
                                <w:div w:id="175003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932217">
                          <w:marLeft w:val="0"/>
                          <w:marRight w:val="0"/>
                          <w:marTop w:val="0"/>
                          <w:marBottom w:val="0"/>
                          <w:divBdr>
                            <w:top w:val="none" w:sz="0" w:space="0" w:color="auto"/>
                            <w:left w:val="none" w:sz="0" w:space="0" w:color="auto"/>
                            <w:bottom w:val="none" w:sz="0" w:space="0" w:color="auto"/>
                            <w:right w:val="none" w:sz="0" w:space="0" w:color="auto"/>
                          </w:divBdr>
                          <w:divsChild>
                            <w:div w:id="908225681">
                              <w:marLeft w:val="0"/>
                              <w:marRight w:val="0"/>
                              <w:marTop w:val="0"/>
                              <w:marBottom w:val="0"/>
                              <w:divBdr>
                                <w:top w:val="none" w:sz="0" w:space="0" w:color="auto"/>
                                <w:left w:val="none" w:sz="0" w:space="0" w:color="auto"/>
                                <w:bottom w:val="none" w:sz="0" w:space="0" w:color="auto"/>
                                <w:right w:val="none" w:sz="0" w:space="0" w:color="auto"/>
                              </w:divBdr>
                            </w:div>
                            <w:div w:id="60176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190715">
                      <w:marLeft w:val="0"/>
                      <w:marRight w:val="0"/>
                      <w:marTop w:val="0"/>
                      <w:marBottom w:val="0"/>
                      <w:divBdr>
                        <w:top w:val="none" w:sz="0" w:space="0" w:color="auto"/>
                        <w:left w:val="none" w:sz="0" w:space="0" w:color="auto"/>
                        <w:bottom w:val="none" w:sz="0" w:space="0" w:color="auto"/>
                        <w:right w:val="none" w:sz="0" w:space="0" w:color="auto"/>
                      </w:divBdr>
                      <w:divsChild>
                        <w:div w:id="1808431529">
                          <w:marLeft w:val="0"/>
                          <w:marRight w:val="0"/>
                          <w:marTop w:val="0"/>
                          <w:marBottom w:val="0"/>
                          <w:divBdr>
                            <w:top w:val="none" w:sz="0" w:space="0" w:color="auto"/>
                            <w:left w:val="none" w:sz="0" w:space="0" w:color="auto"/>
                            <w:bottom w:val="none" w:sz="0" w:space="0" w:color="auto"/>
                            <w:right w:val="none" w:sz="0" w:space="0" w:color="auto"/>
                          </w:divBdr>
                          <w:divsChild>
                            <w:div w:id="465393603">
                              <w:marLeft w:val="0"/>
                              <w:marRight w:val="0"/>
                              <w:marTop w:val="0"/>
                              <w:marBottom w:val="0"/>
                              <w:divBdr>
                                <w:top w:val="none" w:sz="0" w:space="0" w:color="auto"/>
                                <w:left w:val="none" w:sz="0" w:space="0" w:color="auto"/>
                                <w:bottom w:val="none" w:sz="0" w:space="0" w:color="auto"/>
                                <w:right w:val="none" w:sz="0" w:space="0" w:color="auto"/>
                              </w:divBdr>
                            </w:div>
                            <w:div w:id="42483348">
                              <w:marLeft w:val="0"/>
                              <w:marRight w:val="0"/>
                              <w:marTop w:val="0"/>
                              <w:marBottom w:val="0"/>
                              <w:divBdr>
                                <w:top w:val="none" w:sz="0" w:space="0" w:color="auto"/>
                                <w:left w:val="none" w:sz="0" w:space="0" w:color="auto"/>
                                <w:bottom w:val="none" w:sz="0" w:space="0" w:color="auto"/>
                                <w:right w:val="none" w:sz="0" w:space="0" w:color="auto"/>
                              </w:divBdr>
                            </w:div>
                            <w:div w:id="1044328256">
                              <w:marLeft w:val="0"/>
                              <w:marRight w:val="0"/>
                              <w:marTop w:val="0"/>
                              <w:marBottom w:val="0"/>
                              <w:divBdr>
                                <w:top w:val="none" w:sz="0" w:space="0" w:color="auto"/>
                                <w:left w:val="none" w:sz="0" w:space="0" w:color="auto"/>
                                <w:bottom w:val="none" w:sz="0" w:space="0" w:color="auto"/>
                                <w:right w:val="none" w:sz="0" w:space="0" w:color="auto"/>
                              </w:divBdr>
                            </w:div>
                            <w:div w:id="796530435">
                              <w:marLeft w:val="0"/>
                              <w:marRight w:val="0"/>
                              <w:marTop w:val="0"/>
                              <w:marBottom w:val="0"/>
                              <w:divBdr>
                                <w:top w:val="none" w:sz="0" w:space="0" w:color="auto"/>
                                <w:left w:val="none" w:sz="0" w:space="0" w:color="auto"/>
                                <w:bottom w:val="none" w:sz="0" w:space="0" w:color="auto"/>
                                <w:right w:val="none" w:sz="0" w:space="0" w:color="auto"/>
                              </w:divBdr>
                            </w:div>
                            <w:div w:id="1461606087">
                              <w:marLeft w:val="0"/>
                              <w:marRight w:val="0"/>
                              <w:marTop w:val="0"/>
                              <w:marBottom w:val="0"/>
                              <w:divBdr>
                                <w:top w:val="none" w:sz="0" w:space="0" w:color="auto"/>
                                <w:left w:val="none" w:sz="0" w:space="0" w:color="auto"/>
                                <w:bottom w:val="none" w:sz="0" w:space="0" w:color="auto"/>
                                <w:right w:val="none" w:sz="0" w:space="0" w:color="auto"/>
                              </w:divBdr>
                            </w:div>
                            <w:div w:id="619915496">
                              <w:marLeft w:val="0"/>
                              <w:marRight w:val="0"/>
                              <w:marTop w:val="0"/>
                              <w:marBottom w:val="0"/>
                              <w:divBdr>
                                <w:top w:val="none" w:sz="0" w:space="0" w:color="auto"/>
                                <w:left w:val="none" w:sz="0" w:space="0" w:color="auto"/>
                                <w:bottom w:val="none" w:sz="0" w:space="0" w:color="auto"/>
                                <w:right w:val="none" w:sz="0" w:space="0" w:color="auto"/>
                              </w:divBdr>
                            </w:div>
                          </w:divsChild>
                        </w:div>
                        <w:div w:id="1790974972">
                          <w:marLeft w:val="0"/>
                          <w:marRight w:val="0"/>
                          <w:marTop w:val="0"/>
                          <w:marBottom w:val="0"/>
                          <w:divBdr>
                            <w:top w:val="none" w:sz="0" w:space="0" w:color="auto"/>
                            <w:left w:val="none" w:sz="0" w:space="0" w:color="auto"/>
                            <w:bottom w:val="none" w:sz="0" w:space="0" w:color="auto"/>
                            <w:right w:val="none" w:sz="0" w:space="0" w:color="auto"/>
                          </w:divBdr>
                          <w:divsChild>
                            <w:div w:id="1753693616">
                              <w:marLeft w:val="0"/>
                              <w:marRight w:val="0"/>
                              <w:marTop w:val="0"/>
                              <w:marBottom w:val="0"/>
                              <w:divBdr>
                                <w:top w:val="none" w:sz="0" w:space="0" w:color="auto"/>
                                <w:left w:val="none" w:sz="0" w:space="0" w:color="auto"/>
                                <w:bottom w:val="none" w:sz="0" w:space="0" w:color="auto"/>
                                <w:right w:val="none" w:sz="0" w:space="0" w:color="auto"/>
                              </w:divBdr>
                            </w:div>
                            <w:div w:id="392584937">
                              <w:marLeft w:val="0"/>
                              <w:marRight w:val="0"/>
                              <w:marTop w:val="0"/>
                              <w:marBottom w:val="0"/>
                              <w:divBdr>
                                <w:top w:val="none" w:sz="0" w:space="0" w:color="auto"/>
                                <w:left w:val="none" w:sz="0" w:space="0" w:color="auto"/>
                                <w:bottom w:val="none" w:sz="0" w:space="0" w:color="auto"/>
                                <w:right w:val="none" w:sz="0" w:space="0" w:color="auto"/>
                              </w:divBdr>
                            </w:div>
                            <w:div w:id="855264854">
                              <w:marLeft w:val="0"/>
                              <w:marRight w:val="0"/>
                              <w:marTop w:val="0"/>
                              <w:marBottom w:val="0"/>
                              <w:divBdr>
                                <w:top w:val="none" w:sz="0" w:space="0" w:color="auto"/>
                                <w:left w:val="none" w:sz="0" w:space="0" w:color="auto"/>
                                <w:bottom w:val="none" w:sz="0" w:space="0" w:color="auto"/>
                                <w:right w:val="none" w:sz="0" w:space="0" w:color="auto"/>
                              </w:divBdr>
                            </w:div>
                            <w:div w:id="1672754984">
                              <w:marLeft w:val="0"/>
                              <w:marRight w:val="0"/>
                              <w:marTop w:val="0"/>
                              <w:marBottom w:val="0"/>
                              <w:divBdr>
                                <w:top w:val="none" w:sz="0" w:space="0" w:color="auto"/>
                                <w:left w:val="none" w:sz="0" w:space="0" w:color="auto"/>
                                <w:bottom w:val="none" w:sz="0" w:space="0" w:color="auto"/>
                                <w:right w:val="none" w:sz="0" w:space="0" w:color="auto"/>
                              </w:divBdr>
                            </w:div>
                            <w:div w:id="486627487">
                              <w:marLeft w:val="0"/>
                              <w:marRight w:val="0"/>
                              <w:marTop w:val="0"/>
                              <w:marBottom w:val="0"/>
                              <w:divBdr>
                                <w:top w:val="none" w:sz="0" w:space="0" w:color="auto"/>
                                <w:left w:val="none" w:sz="0" w:space="0" w:color="auto"/>
                                <w:bottom w:val="none" w:sz="0" w:space="0" w:color="auto"/>
                                <w:right w:val="none" w:sz="0" w:space="0" w:color="auto"/>
                              </w:divBdr>
                            </w:div>
                          </w:divsChild>
                        </w:div>
                        <w:div w:id="70393336">
                          <w:marLeft w:val="0"/>
                          <w:marRight w:val="0"/>
                          <w:marTop w:val="0"/>
                          <w:marBottom w:val="0"/>
                          <w:divBdr>
                            <w:top w:val="none" w:sz="0" w:space="0" w:color="auto"/>
                            <w:left w:val="none" w:sz="0" w:space="0" w:color="auto"/>
                            <w:bottom w:val="none" w:sz="0" w:space="0" w:color="auto"/>
                            <w:right w:val="none" w:sz="0" w:space="0" w:color="auto"/>
                          </w:divBdr>
                          <w:divsChild>
                            <w:div w:id="354313693">
                              <w:marLeft w:val="0"/>
                              <w:marRight w:val="0"/>
                              <w:marTop w:val="0"/>
                              <w:marBottom w:val="0"/>
                              <w:divBdr>
                                <w:top w:val="none" w:sz="0" w:space="0" w:color="auto"/>
                                <w:left w:val="none" w:sz="0" w:space="0" w:color="auto"/>
                                <w:bottom w:val="none" w:sz="0" w:space="0" w:color="auto"/>
                                <w:right w:val="none" w:sz="0" w:space="0" w:color="auto"/>
                              </w:divBdr>
                            </w:div>
                            <w:div w:id="2021927082">
                              <w:marLeft w:val="0"/>
                              <w:marRight w:val="0"/>
                              <w:marTop w:val="0"/>
                              <w:marBottom w:val="0"/>
                              <w:divBdr>
                                <w:top w:val="none" w:sz="0" w:space="0" w:color="auto"/>
                                <w:left w:val="none" w:sz="0" w:space="0" w:color="auto"/>
                                <w:bottom w:val="none" w:sz="0" w:space="0" w:color="auto"/>
                                <w:right w:val="none" w:sz="0" w:space="0" w:color="auto"/>
                              </w:divBdr>
                            </w:div>
                            <w:div w:id="367875033">
                              <w:marLeft w:val="0"/>
                              <w:marRight w:val="0"/>
                              <w:marTop w:val="0"/>
                              <w:marBottom w:val="0"/>
                              <w:divBdr>
                                <w:top w:val="none" w:sz="0" w:space="0" w:color="auto"/>
                                <w:left w:val="none" w:sz="0" w:space="0" w:color="auto"/>
                                <w:bottom w:val="none" w:sz="0" w:space="0" w:color="auto"/>
                                <w:right w:val="none" w:sz="0" w:space="0" w:color="auto"/>
                              </w:divBdr>
                            </w:div>
                            <w:div w:id="1305234392">
                              <w:marLeft w:val="0"/>
                              <w:marRight w:val="0"/>
                              <w:marTop w:val="0"/>
                              <w:marBottom w:val="0"/>
                              <w:divBdr>
                                <w:top w:val="none" w:sz="0" w:space="0" w:color="auto"/>
                                <w:left w:val="none" w:sz="0" w:space="0" w:color="auto"/>
                                <w:bottom w:val="none" w:sz="0" w:space="0" w:color="auto"/>
                                <w:right w:val="none" w:sz="0" w:space="0" w:color="auto"/>
                              </w:divBdr>
                            </w:div>
                            <w:div w:id="887568571">
                              <w:marLeft w:val="0"/>
                              <w:marRight w:val="0"/>
                              <w:marTop w:val="0"/>
                              <w:marBottom w:val="0"/>
                              <w:divBdr>
                                <w:top w:val="none" w:sz="0" w:space="0" w:color="auto"/>
                                <w:left w:val="none" w:sz="0" w:space="0" w:color="auto"/>
                                <w:bottom w:val="none" w:sz="0" w:space="0" w:color="auto"/>
                                <w:right w:val="none" w:sz="0" w:space="0" w:color="auto"/>
                              </w:divBdr>
                            </w:div>
                            <w:div w:id="130368888">
                              <w:marLeft w:val="0"/>
                              <w:marRight w:val="0"/>
                              <w:marTop w:val="0"/>
                              <w:marBottom w:val="0"/>
                              <w:divBdr>
                                <w:top w:val="none" w:sz="0" w:space="0" w:color="auto"/>
                                <w:left w:val="none" w:sz="0" w:space="0" w:color="auto"/>
                                <w:bottom w:val="none" w:sz="0" w:space="0" w:color="auto"/>
                                <w:right w:val="none" w:sz="0" w:space="0" w:color="auto"/>
                              </w:divBdr>
                            </w:div>
                            <w:div w:id="702098255">
                              <w:marLeft w:val="0"/>
                              <w:marRight w:val="0"/>
                              <w:marTop w:val="0"/>
                              <w:marBottom w:val="0"/>
                              <w:divBdr>
                                <w:top w:val="none" w:sz="0" w:space="0" w:color="auto"/>
                                <w:left w:val="none" w:sz="0" w:space="0" w:color="auto"/>
                                <w:bottom w:val="none" w:sz="0" w:space="0" w:color="auto"/>
                                <w:right w:val="none" w:sz="0" w:space="0" w:color="auto"/>
                              </w:divBdr>
                            </w:div>
                          </w:divsChild>
                        </w:div>
                        <w:div w:id="129328401">
                          <w:marLeft w:val="0"/>
                          <w:marRight w:val="0"/>
                          <w:marTop w:val="0"/>
                          <w:marBottom w:val="0"/>
                          <w:divBdr>
                            <w:top w:val="none" w:sz="0" w:space="0" w:color="auto"/>
                            <w:left w:val="none" w:sz="0" w:space="0" w:color="auto"/>
                            <w:bottom w:val="none" w:sz="0" w:space="0" w:color="auto"/>
                            <w:right w:val="none" w:sz="0" w:space="0" w:color="auto"/>
                          </w:divBdr>
                          <w:divsChild>
                            <w:div w:id="1444882415">
                              <w:marLeft w:val="0"/>
                              <w:marRight w:val="0"/>
                              <w:marTop w:val="0"/>
                              <w:marBottom w:val="0"/>
                              <w:divBdr>
                                <w:top w:val="none" w:sz="0" w:space="0" w:color="auto"/>
                                <w:left w:val="none" w:sz="0" w:space="0" w:color="auto"/>
                                <w:bottom w:val="none" w:sz="0" w:space="0" w:color="auto"/>
                                <w:right w:val="none" w:sz="0" w:space="0" w:color="auto"/>
                              </w:divBdr>
                            </w:div>
                            <w:div w:id="388843355">
                              <w:marLeft w:val="0"/>
                              <w:marRight w:val="0"/>
                              <w:marTop w:val="0"/>
                              <w:marBottom w:val="0"/>
                              <w:divBdr>
                                <w:top w:val="none" w:sz="0" w:space="0" w:color="auto"/>
                                <w:left w:val="none" w:sz="0" w:space="0" w:color="auto"/>
                                <w:bottom w:val="none" w:sz="0" w:space="0" w:color="auto"/>
                                <w:right w:val="none" w:sz="0" w:space="0" w:color="auto"/>
                              </w:divBdr>
                            </w:div>
                            <w:div w:id="383411558">
                              <w:marLeft w:val="0"/>
                              <w:marRight w:val="0"/>
                              <w:marTop w:val="0"/>
                              <w:marBottom w:val="0"/>
                              <w:divBdr>
                                <w:top w:val="none" w:sz="0" w:space="0" w:color="auto"/>
                                <w:left w:val="none" w:sz="0" w:space="0" w:color="auto"/>
                                <w:bottom w:val="none" w:sz="0" w:space="0" w:color="auto"/>
                                <w:right w:val="none" w:sz="0" w:space="0" w:color="auto"/>
                              </w:divBdr>
                            </w:div>
                            <w:div w:id="559899759">
                              <w:marLeft w:val="0"/>
                              <w:marRight w:val="0"/>
                              <w:marTop w:val="0"/>
                              <w:marBottom w:val="0"/>
                              <w:divBdr>
                                <w:top w:val="none" w:sz="0" w:space="0" w:color="auto"/>
                                <w:left w:val="none" w:sz="0" w:space="0" w:color="auto"/>
                                <w:bottom w:val="none" w:sz="0" w:space="0" w:color="auto"/>
                                <w:right w:val="none" w:sz="0" w:space="0" w:color="auto"/>
                              </w:divBdr>
                            </w:div>
                            <w:div w:id="467480703">
                              <w:marLeft w:val="0"/>
                              <w:marRight w:val="0"/>
                              <w:marTop w:val="0"/>
                              <w:marBottom w:val="0"/>
                              <w:divBdr>
                                <w:top w:val="none" w:sz="0" w:space="0" w:color="auto"/>
                                <w:left w:val="none" w:sz="0" w:space="0" w:color="auto"/>
                                <w:bottom w:val="none" w:sz="0" w:space="0" w:color="auto"/>
                                <w:right w:val="none" w:sz="0" w:space="0" w:color="auto"/>
                              </w:divBdr>
                            </w:div>
                            <w:div w:id="488326721">
                              <w:marLeft w:val="0"/>
                              <w:marRight w:val="0"/>
                              <w:marTop w:val="0"/>
                              <w:marBottom w:val="0"/>
                              <w:divBdr>
                                <w:top w:val="none" w:sz="0" w:space="0" w:color="auto"/>
                                <w:left w:val="none" w:sz="0" w:space="0" w:color="auto"/>
                                <w:bottom w:val="none" w:sz="0" w:space="0" w:color="auto"/>
                                <w:right w:val="none" w:sz="0" w:space="0" w:color="auto"/>
                              </w:divBdr>
                            </w:div>
                            <w:div w:id="1058896611">
                              <w:marLeft w:val="0"/>
                              <w:marRight w:val="0"/>
                              <w:marTop w:val="0"/>
                              <w:marBottom w:val="0"/>
                              <w:divBdr>
                                <w:top w:val="none" w:sz="0" w:space="0" w:color="auto"/>
                                <w:left w:val="none" w:sz="0" w:space="0" w:color="auto"/>
                                <w:bottom w:val="none" w:sz="0" w:space="0" w:color="auto"/>
                                <w:right w:val="none" w:sz="0" w:space="0" w:color="auto"/>
                              </w:divBdr>
                            </w:div>
                          </w:divsChild>
                        </w:div>
                        <w:div w:id="974414496">
                          <w:marLeft w:val="0"/>
                          <w:marRight w:val="0"/>
                          <w:marTop w:val="0"/>
                          <w:marBottom w:val="0"/>
                          <w:divBdr>
                            <w:top w:val="none" w:sz="0" w:space="0" w:color="auto"/>
                            <w:left w:val="none" w:sz="0" w:space="0" w:color="auto"/>
                            <w:bottom w:val="none" w:sz="0" w:space="0" w:color="auto"/>
                            <w:right w:val="none" w:sz="0" w:space="0" w:color="auto"/>
                          </w:divBdr>
                          <w:divsChild>
                            <w:div w:id="1368991327">
                              <w:marLeft w:val="0"/>
                              <w:marRight w:val="0"/>
                              <w:marTop w:val="0"/>
                              <w:marBottom w:val="0"/>
                              <w:divBdr>
                                <w:top w:val="none" w:sz="0" w:space="0" w:color="auto"/>
                                <w:left w:val="none" w:sz="0" w:space="0" w:color="auto"/>
                                <w:bottom w:val="none" w:sz="0" w:space="0" w:color="auto"/>
                                <w:right w:val="none" w:sz="0" w:space="0" w:color="auto"/>
                              </w:divBdr>
                            </w:div>
                            <w:div w:id="346518604">
                              <w:marLeft w:val="0"/>
                              <w:marRight w:val="0"/>
                              <w:marTop w:val="0"/>
                              <w:marBottom w:val="0"/>
                              <w:divBdr>
                                <w:top w:val="none" w:sz="0" w:space="0" w:color="auto"/>
                                <w:left w:val="none" w:sz="0" w:space="0" w:color="auto"/>
                                <w:bottom w:val="none" w:sz="0" w:space="0" w:color="auto"/>
                                <w:right w:val="none" w:sz="0" w:space="0" w:color="auto"/>
                              </w:divBdr>
                            </w:div>
                            <w:div w:id="1009870621">
                              <w:marLeft w:val="0"/>
                              <w:marRight w:val="0"/>
                              <w:marTop w:val="0"/>
                              <w:marBottom w:val="0"/>
                              <w:divBdr>
                                <w:top w:val="none" w:sz="0" w:space="0" w:color="auto"/>
                                <w:left w:val="none" w:sz="0" w:space="0" w:color="auto"/>
                                <w:bottom w:val="none" w:sz="0" w:space="0" w:color="auto"/>
                                <w:right w:val="none" w:sz="0" w:space="0" w:color="auto"/>
                              </w:divBdr>
                            </w:div>
                            <w:div w:id="1793791632">
                              <w:marLeft w:val="0"/>
                              <w:marRight w:val="0"/>
                              <w:marTop w:val="0"/>
                              <w:marBottom w:val="0"/>
                              <w:divBdr>
                                <w:top w:val="none" w:sz="0" w:space="0" w:color="auto"/>
                                <w:left w:val="none" w:sz="0" w:space="0" w:color="auto"/>
                                <w:bottom w:val="none" w:sz="0" w:space="0" w:color="auto"/>
                                <w:right w:val="none" w:sz="0" w:space="0" w:color="auto"/>
                              </w:divBdr>
                            </w:div>
                            <w:div w:id="629091757">
                              <w:marLeft w:val="0"/>
                              <w:marRight w:val="0"/>
                              <w:marTop w:val="0"/>
                              <w:marBottom w:val="0"/>
                              <w:divBdr>
                                <w:top w:val="none" w:sz="0" w:space="0" w:color="auto"/>
                                <w:left w:val="none" w:sz="0" w:space="0" w:color="auto"/>
                                <w:bottom w:val="none" w:sz="0" w:space="0" w:color="auto"/>
                                <w:right w:val="none" w:sz="0" w:space="0" w:color="auto"/>
                              </w:divBdr>
                            </w:div>
                            <w:div w:id="1220704804">
                              <w:marLeft w:val="0"/>
                              <w:marRight w:val="0"/>
                              <w:marTop w:val="0"/>
                              <w:marBottom w:val="0"/>
                              <w:divBdr>
                                <w:top w:val="none" w:sz="0" w:space="0" w:color="auto"/>
                                <w:left w:val="none" w:sz="0" w:space="0" w:color="auto"/>
                                <w:bottom w:val="none" w:sz="0" w:space="0" w:color="auto"/>
                                <w:right w:val="none" w:sz="0" w:space="0" w:color="auto"/>
                              </w:divBdr>
                            </w:div>
                            <w:div w:id="1452935940">
                              <w:marLeft w:val="0"/>
                              <w:marRight w:val="0"/>
                              <w:marTop w:val="0"/>
                              <w:marBottom w:val="0"/>
                              <w:divBdr>
                                <w:top w:val="none" w:sz="0" w:space="0" w:color="auto"/>
                                <w:left w:val="none" w:sz="0" w:space="0" w:color="auto"/>
                                <w:bottom w:val="none" w:sz="0" w:space="0" w:color="auto"/>
                                <w:right w:val="none" w:sz="0" w:space="0" w:color="auto"/>
                              </w:divBdr>
                            </w:div>
                            <w:div w:id="380130539">
                              <w:marLeft w:val="0"/>
                              <w:marRight w:val="0"/>
                              <w:marTop w:val="0"/>
                              <w:marBottom w:val="0"/>
                              <w:divBdr>
                                <w:top w:val="none" w:sz="0" w:space="0" w:color="auto"/>
                                <w:left w:val="none" w:sz="0" w:space="0" w:color="auto"/>
                                <w:bottom w:val="none" w:sz="0" w:space="0" w:color="auto"/>
                                <w:right w:val="none" w:sz="0" w:space="0" w:color="auto"/>
                              </w:divBdr>
                            </w:div>
                            <w:div w:id="1318459158">
                              <w:marLeft w:val="0"/>
                              <w:marRight w:val="0"/>
                              <w:marTop w:val="0"/>
                              <w:marBottom w:val="0"/>
                              <w:divBdr>
                                <w:top w:val="none" w:sz="0" w:space="0" w:color="auto"/>
                                <w:left w:val="none" w:sz="0" w:space="0" w:color="auto"/>
                                <w:bottom w:val="none" w:sz="0" w:space="0" w:color="auto"/>
                                <w:right w:val="none" w:sz="0" w:space="0" w:color="auto"/>
                              </w:divBdr>
                            </w:div>
                            <w:div w:id="1188714934">
                              <w:marLeft w:val="0"/>
                              <w:marRight w:val="0"/>
                              <w:marTop w:val="0"/>
                              <w:marBottom w:val="0"/>
                              <w:divBdr>
                                <w:top w:val="none" w:sz="0" w:space="0" w:color="auto"/>
                                <w:left w:val="none" w:sz="0" w:space="0" w:color="auto"/>
                                <w:bottom w:val="none" w:sz="0" w:space="0" w:color="auto"/>
                                <w:right w:val="none" w:sz="0" w:space="0" w:color="auto"/>
                              </w:divBdr>
                            </w:div>
                          </w:divsChild>
                        </w:div>
                        <w:div w:id="838541568">
                          <w:marLeft w:val="0"/>
                          <w:marRight w:val="0"/>
                          <w:marTop w:val="0"/>
                          <w:marBottom w:val="0"/>
                          <w:divBdr>
                            <w:top w:val="none" w:sz="0" w:space="0" w:color="auto"/>
                            <w:left w:val="none" w:sz="0" w:space="0" w:color="auto"/>
                            <w:bottom w:val="none" w:sz="0" w:space="0" w:color="auto"/>
                            <w:right w:val="none" w:sz="0" w:space="0" w:color="auto"/>
                          </w:divBdr>
                        </w:div>
                        <w:div w:id="65035315">
                          <w:marLeft w:val="0"/>
                          <w:marRight w:val="0"/>
                          <w:marTop w:val="0"/>
                          <w:marBottom w:val="0"/>
                          <w:divBdr>
                            <w:top w:val="none" w:sz="0" w:space="0" w:color="auto"/>
                            <w:left w:val="none" w:sz="0" w:space="0" w:color="auto"/>
                            <w:bottom w:val="none" w:sz="0" w:space="0" w:color="auto"/>
                            <w:right w:val="none" w:sz="0" w:space="0" w:color="auto"/>
                          </w:divBdr>
                        </w:div>
                        <w:div w:id="1478494792">
                          <w:marLeft w:val="0"/>
                          <w:marRight w:val="0"/>
                          <w:marTop w:val="0"/>
                          <w:marBottom w:val="0"/>
                          <w:divBdr>
                            <w:top w:val="none" w:sz="0" w:space="0" w:color="auto"/>
                            <w:left w:val="none" w:sz="0" w:space="0" w:color="auto"/>
                            <w:bottom w:val="none" w:sz="0" w:space="0" w:color="auto"/>
                            <w:right w:val="none" w:sz="0" w:space="0" w:color="auto"/>
                          </w:divBdr>
                          <w:divsChild>
                            <w:div w:id="981499697">
                              <w:marLeft w:val="0"/>
                              <w:marRight w:val="0"/>
                              <w:marTop w:val="0"/>
                              <w:marBottom w:val="0"/>
                              <w:divBdr>
                                <w:top w:val="none" w:sz="0" w:space="0" w:color="auto"/>
                                <w:left w:val="none" w:sz="0" w:space="0" w:color="auto"/>
                                <w:bottom w:val="none" w:sz="0" w:space="0" w:color="auto"/>
                                <w:right w:val="none" w:sz="0" w:space="0" w:color="auto"/>
                              </w:divBdr>
                            </w:div>
                            <w:div w:id="741292588">
                              <w:marLeft w:val="0"/>
                              <w:marRight w:val="0"/>
                              <w:marTop w:val="0"/>
                              <w:marBottom w:val="0"/>
                              <w:divBdr>
                                <w:top w:val="none" w:sz="0" w:space="0" w:color="auto"/>
                                <w:left w:val="none" w:sz="0" w:space="0" w:color="auto"/>
                                <w:bottom w:val="none" w:sz="0" w:space="0" w:color="auto"/>
                                <w:right w:val="none" w:sz="0" w:space="0" w:color="auto"/>
                              </w:divBdr>
                            </w:div>
                            <w:div w:id="927419700">
                              <w:marLeft w:val="0"/>
                              <w:marRight w:val="0"/>
                              <w:marTop w:val="0"/>
                              <w:marBottom w:val="0"/>
                              <w:divBdr>
                                <w:top w:val="none" w:sz="0" w:space="0" w:color="auto"/>
                                <w:left w:val="none" w:sz="0" w:space="0" w:color="auto"/>
                                <w:bottom w:val="none" w:sz="0" w:space="0" w:color="auto"/>
                                <w:right w:val="none" w:sz="0" w:space="0" w:color="auto"/>
                              </w:divBdr>
                            </w:div>
                          </w:divsChild>
                        </w:div>
                        <w:div w:id="484707179">
                          <w:marLeft w:val="0"/>
                          <w:marRight w:val="0"/>
                          <w:marTop w:val="0"/>
                          <w:marBottom w:val="0"/>
                          <w:divBdr>
                            <w:top w:val="none" w:sz="0" w:space="0" w:color="auto"/>
                            <w:left w:val="none" w:sz="0" w:space="0" w:color="auto"/>
                            <w:bottom w:val="none" w:sz="0" w:space="0" w:color="auto"/>
                            <w:right w:val="none" w:sz="0" w:space="0" w:color="auto"/>
                          </w:divBdr>
                          <w:divsChild>
                            <w:div w:id="1874418773">
                              <w:marLeft w:val="0"/>
                              <w:marRight w:val="0"/>
                              <w:marTop w:val="0"/>
                              <w:marBottom w:val="0"/>
                              <w:divBdr>
                                <w:top w:val="none" w:sz="0" w:space="0" w:color="auto"/>
                                <w:left w:val="none" w:sz="0" w:space="0" w:color="auto"/>
                                <w:bottom w:val="none" w:sz="0" w:space="0" w:color="auto"/>
                                <w:right w:val="none" w:sz="0" w:space="0" w:color="auto"/>
                              </w:divBdr>
                            </w:div>
                            <w:div w:id="1483159043">
                              <w:marLeft w:val="0"/>
                              <w:marRight w:val="0"/>
                              <w:marTop w:val="0"/>
                              <w:marBottom w:val="0"/>
                              <w:divBdr>
                                <w:top w:val="none" w:sz="0" w:space="0" w:color="auto"/>
                                <w:left w:val="none" w:sz="0" w:space="0" w:color="auto"/>
                                <w:bottom w:val="none" w:sz="0" w:space="0" w:color="auto"/>
                                <w:right w:val="none" w:sz="0" w:space="0" w:color="auto"/>
                              </w:divBdr>
                            </w:div>
                          </w:divsChild>
                        </w:div>
                        <w:div w:id="424695756">
                          <w:marLeft w:val="0"/>
                          <w:marRight w:val="0"/>
                          <w:marTop w:val="0"/>
                          <w:marBottom w:val="0"/>
                          <w:divBdr>
                            <w:top w:val="none" w:sz="0" w:space="0" w:color="auto"/>
                            <w:left w:val="none" w:sz="0" w:space="0" w:color="auto"/>
                            <w:bottom w:val="none" w:sz="0" w:space="0" w:color="auto"/>
                            <w:right w:val="none" w:sz="0" w:space="0" w:color="auto"/>
                          </w:divBdr>
                        </w:div>
                      </w:divsChild>
                    </w:div>
                    <w:div w:id="1428303590">
                      <w:marLeft w:val="0"/>
                      <w:marRight w:val="0"/>
                      <w:marTop w:val="0"/>
                      <w:marBottom w:val="0"/>
                      <w:divBdr>
                        <w:top w:val="none" w:sz="0" w:space="0" w:color="auto"/>
                        <w:left w:val="none" w:sz="0" w:space="0" w:color="auto"/>
                        <w:bottom w:val="none" w:sz="0" w:space="0" w:color="auto"/>
                        <w:right w:val="none" w:sz="0" w:space="0" w:color="auto"/>
                      </w:divBdr>
                      <w:divsChild>
                        <w:div w:id="234439065">
                          <w:marLeft w:val="0"/>
                          <w:marRight w:val="0"/>
                          <w:marTop w:val="0"/>
                          <w:marBottom w:val="0"/>
                          <w:divBdr>
                            <w:top w:val="none" w:sz="0" w:space="0" w:color="auto"/>
                            <w:left w:val="none" w:sz="0" w:space="0" w:color="auto"/>
                            <w:bottom w:val="none" w:sz="0" w:space="0" w:color="auto"/>
                            <w:right w:val="none" w:sz="0" w:space="0" w:color="auto"/>
                          </w:divBdr>
                          <w:divsChild>
                            <w:div w:id="314576908">
                              <w:marLeft w:val="0"/>
                              <w:marRight w:val="0"/>
                              <w:marTop w:val="0"/>
                              <w:marBottom w:val="0"/>
                              <w:divBdr>
                                <w:top w:val="none" w:sz="0" w:space="0" w:color="auto"/>
                                <w:left w:val="none" w:sz="0" w:space="0" w:color="auto"/>
                                <w:bottom w:val="none" w:sz="0" w:space="0" w:color="auto"/>
                                <w:right w:val="none" w:sz="0" w:space="0" w:color="auto"/>
                              </w:divBdr>
                            </w:div>
                            <w:div w:id="582840341">
                              <w:marLeft w:val="0"/>
                              <w:marRight w:val="0"/>
                              <w:marTop w:val="0"/>
                              <w:marBottom w:val="0"/>
                              <w:divBdr>
                                <w:top w:val="none" w:sz="0" w:space="0" w:color="auto"/>
                                <w:left w:val="none" w:sz="0" w:space="0" w:color="auto"/>
                                <w:bottom w:val="none" w:sz="0" w:space="0" w:color="auto"/>
                                <w:right w:val="none" w:sz="0" w:space="0" w:color="auto"/>
                              </w:divBdr>
                            </w:div>
                          </w:divsChild>
                        </w:div>
                        <w:div w:id="512648004">
                          <w:marLeft w:val="0"/>
                          <w:marRight w:val="0"/>
                          <w:marTop w:val="0"/>
                          <w:marBottom w:val="0"/>
                          <w:divBdr>
                            <w:top w:val="none" w:sz="0" w:space="0" w:color="auto"/>
                            <w:left w:val="none" w:sz="0" w:space="0" w:color="auto"/>
                            <w:bottom w:val="none" w:sz="0" w:space="0" w:color="auto"/>
                            <w:right w:val="none" w:sz="0" w:space="0" w:color="auto"/>
                          </w:divBdr>
                        </w:div>
                        <w:div w:id="986934444">
                          <w:marLeft w:val="0"/>
                          <w:marRight w:val="0"/>
                          <w:marTop w:val="0"/>
                          <w:marBottom w:val="0"/>
                          <w:divBdr>
                            <w:top w:val="none" w:sz="0" w:space="0" w:color="auto"/>
                            <w:left w:val="none" w:sz="0" w:space="0" w:color="auto"/>
                            <w:bottom w:val="none" w:sz="0" w:space="0" w:color="auto"/>
                            <w:right w:val="none" w:sz="0" w:space="0" w:color="auto"/>
                          </w:divBdr>
                        </w:div>
                        <w:div w:id="833378062">
                          <w:marLeft w:val="0"/>
                          <w:marRight w:val="0"/>
                          <w:marTop w:val="0"/>
                          <w:marBottom w:val="0"/>
                          <w:divBdr>
                            <w:top w:val="none" w:sz="0" w:space="0" w:color="auto"/>
                            <w:left w:val="none" w:sz="0" w:space="0" w:color="auto"/>
                            <w:bottom w:val="none" w:sz="0" w:space="0" w:color="auto"/>
                            <w:right w:val="none" w:sz="0" w:space="0" w:color="auto"/>
                          </w:divBdr>
                        </w:div>
                        <w:div w:id="737286749">
                          <w:marLeft w:val="0"/>
                          <w:marRight w:val="0"/>
                          <w:marTop w:val="0"/>
                          <w:marBottom w:val="0"/>
                          <w:divBdr>
                            <w:top w:val="none" w:sz="0" w:space="0" w:color="auto"/>
                            <w:left w:val="none" w:sz="0" w:space="0" w:color="auto"/>
                            <w:bottom w:val="none" w:sz="0" w:space="0" w:color="auto"/>
                            <w:right w:val="none" w:sz="0" w:space="0" w:color="auto"/>
                          </w:divBdr>
                          <w:divsChild>
                            <w:div w:id="1751731772">
                              <w:marLeft w:val="0"/>
                              <w:marRight w:val="0"/>
                              <w:marTop w:val="0"/>
                              <w:marBottom w:val="0"/>
                              <w:divBdr>
                                <w:top w:val="none" w:sz="0" w:space="0" w:color="auto"/>
                                <w:left w:val="none" w:sz="0" w:space="0" w:color="auto"/>
                                <w:bottom w:val="none" w:sz="0" w:space="0" w:color="auto"/>
                                <w:right w:val="none" w:sz="0" w:space="0" w:color="auto"/>
                              </w:divBdr>
                            </w:div>
                            <w:div w:id="2137527388">
                              <w:marLeft w:val="0"/>
                              <w:marRight w:val="0"/>
                              <w:marTop w:val="0"/>
                              <w:marBottom w:val="0"/>
                              <w:divBdr>
                                <w:top w:val="none" w:sz="0" w:space="0" w:color="auto"/>
                                <w:left w:val="none" w:sz="0" w:space="0" w:color="auto"/>
                                <w:bottom w:val="none" w:sz="0" w:space="0" w:color="auto"/>
                                <w:right w:val="none" w:sz="0" w:space="0" w:color="auto"/>
                              </w:divBdr>
                            </w:div>
                          </w:divsChild>
                        </w:div>
                        <w:div w:id="851728261">
                          <w:marLeft w:val="0"/>
                          <w:marRight w:val="0"/>
                          <w:marTop w:val="0"/>
                          <w:marBottom w:val="0"/>
                          <w:divBdr>
                            <w:top w:val="none" w:sz="0" w:space="0" w:color="auto"/>
                            <w:left w:val="none" w:sz="0" w:space="0" w:color="auto"/>
                            <w:bottom w:val="none" w:sz="0" w:space="0" w:color="auto"/>
                            <w:right w:val="none" w:sz="0" w:space="0" w:color="auto"/>
                          </w:divBdr>
                          <w:divsChild>
                            <w:div w:id="1724526930">
                              <w:marLeft w:val="0"/>
                              <w:marRight w:val="0"/>
                              <w:marTop w:val="0"/>
                              <w:marBottom w:val="0"/>
                              <w:divBdr>
                                <w:top w:val="none" w:sz="0" w:space="0" w:color="auto"/>
                                <w:left w:val="none" w:sz="0" w:space="0" w:color="auto"/>
                                <w:bottom w:val="none" w:sz="0" w:space="0" w:color="auto"/>
                                <w:right w:val="none" w:sz="0" w:space="0" w:color="auto"/>
                              </w:divBdr>
                            </w:div>
                            <w:div w:id="1075006491">
                              <w:marLeft w:val="0"/>
                              <w:marRight w:val="0"/>
                              <w:marTop w:val="0"/>
                              <w:marBottom w:val="0"/>
                              <w:divBdr>
                                <w:top w:val="none" w:sz="0" w:space="0" w:color="auto"/>
                                <w:left w:val="none" w:sz="0" w:space="0" w:color="auto"/>
                                <w:bottom w:val="none" w:sz="0" w:space="0" w:color="auto"/>
                                <w:right w:val="none" w:sz="0" w:space="0" w:color="auto"/>
                              </w:divBdr>
                            </w:div>
                            <w:div w:id="1121194025">
                              <w:marLeft w:val="0"/>
                              <w:marRight w:val="0"/>
                              <w:marTop w:val="0"/>
                              <w:marBottom w:val="0"/>
                              <w:divBdr>
                                <w:top w:val="none" w:sz="0" w:space="0" w:color="auto"/>
                                <w:left w:val="none" w:sz="0" w:space="0" w:color="auto"/>
                                <w:bottom w:val="none" w:sz="0" w:space="0" w:color="auto"/>
                                <w:right w:val="none" w:sz="0" w:space="0" w:color="auto"/>
                              </w:divBdr>
                            </w:div>
                            <w:div w:id="98305256">
                              <w:marLeft w:val="0"/>
                              <w:marRight w:val="0"/>
                              <w:marTop w:val="0"/>
                              <w:marBottom w:val="0"/>
                              <w:divBdr>
                                <w:top w:val="none" w:sz="0" w:space="0" w:color="auto"/>
                                <w:left w:val="none" w:sz="0" w:space="0" w:color="auto"/>
                                <w:bottom w:val="none" w:sz="0" w:space="0" w:color="auto"/>
                                <w:right w:val="none" w:sz="0" w:space="0" w:color="auto"/>
                              </w:divBdr>
                            </w:div>
                          </w:divsChild>
                        </w:div>
                        <w:div w:id="1653371424">
                          <w:marLeft w:val="0"/>
                          <w:marRight w:val="0"/>
                          <w:marTop w:val="0"/>
                          <w:marBottom w:val="0"/>
                          <w:divBdr>
                            <w:top w:val="none" w:sz="0" w:space="0" w:color="auto"/>
                            <w:left w:val="none" w:sz="0" w:space="0" w:color="auto"/>
                            <w:bottom w:val="none" w:sz="0" w:space="0" w:color="auto"/>
                            <w:right w:val="none" w:sz="0" w:space="0" w:color="auto"/>
                          </w:divBdr>
                          <w:divsChild>
                            <w:div w:id="725496632">
                              <w:marLeft w:val="0"/>
                              <w:marRight w:val="0"/>
                              <w:marTop w:val="0"/>
                              <w:marBottom w:val="0"/>
                              <w:divBdr>
                                <w:top w:val="none" w:sz="0" w:space="0" w:color="auto"/>
                                <w:left w:val="none" w:sz="0" w:space="0" w:color="auto"/>
                                <w:bottom w:val="none" w:sz="0" w:space="0" w:color="auto"/>
                                <w:right w:val="none" w:sz="0" w:space="0" w:color="auto"/>
                              </w:divBdr>
                            </w:div>
                            <w:div w:id="2101872946">
                              <w:marLeft w:val="0"/>
                              <w:marRight w:val="0"/>
                              <w:marTop w:val="0"/>
                              <w:marBottom w:val="0"/>
                              <w:divBdr>
                                <w:top w:val="none" w:sz="0" w:space="0" w:color="auto"/>
                                <w:left w:val="none" w:sz="0" w:space="0" w:color="auto"/>
                                <w:bottom w:val="none" w:sz="0" w:space="0" w:color="auto"/>
                                <w:right w:val="none" w:sz="0" w:space="0" w:color="auto"/>
                              </w:divBdr>
                            </w:div>
                            <w:div w:id="1230573604">
                              <w:marLeft w:val="0"/>
                              <w:marRight w:val="0"/>
                              <w:marTop w:val="0"/>
                              <w:marBottom w:val="0"/>
                              <w:divBdr>
                                <w:top w:val="none" w:sz="0" w:space="0" w:color="auto"/>
                                <w:left w:val="none" w:sz="0" w:space="0" w:color="auto"/>
                                <w:bottom w:val="none" w:sz="0" w:space="0" w:color="auto"/>
                                <w:right w:val="none" w:sz="0" w:space="0" w:color="auto"/>
                              </w:divBdr>
                            </w:div>
                            <w:div w:id="84301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878872">
                  <w:marLeft w:val="0"/>
                  <w:marRight w:val="0"/>
                  <w:marTop w:val="0"/>
                  <w:marBottom w:val="0"/>
                  <w:divBdr>
                    <w:top w:val="none" w:sz="0" w:space="0" w:color="auto"/>
                    <w:left w:val="none" w:sz="0" w:space="0" w:color="auto"/>
                    <w:bottom w:val="none" w:sz="0" w:space="0" w:color="auto"/>
                    <w:right w:val="none" w:sz="0" w:space="0" w:color="auto"/>
                  </w:divBdr>
                  <w:divsChild>
                    <w:div w:id="1303342094">
                      <w:marLeft w:val="0"/>
                      <w:marRight w:val="0"/>
                      <w:marTop w:val="0"/>
                      <w:marBottom w:val="0"/>
                      <w:divBdr>
                        <w:top w:val="none" w:sz="0" w:space="0" w:color="auto"/>
                        <w:left w:val="none" w:sz="0" w:space="0" w:color="auto"/>
                        <w:bottom w:val="none" w:sz="0" w:space="0" w:color="auto"/>
                        <w:right w:val="none" w:sz="0" w:space="0" w:color="auto"/>
                      </w:divBdr>
                      <w:divsChild>
                        <w:div w:id="2071027268">
                          <w:marLeft w:val="0"/>
                          <w:marRight w:val="0"/>
                          <w:marTop w:val="0"/>
                          <w:marBottom w:val="0"/>
                          <w:divBdr>
                            <w:top w:val="none" w:sz="0" w:space="0" w:color="auto"/>
                            <w:left w:val="none" w:sz="0" w:space="0" w:color="auto"/>
                            <w:bottom w:val="none" w:sz="0" w:space="0" w:color="auto"/>
                            <w:right w:val="none" w:sz="0" w:space="0" w:color="auto"/>
                          </w:divBdr>
                        </w:div>
                        <w:div w:id="22635309">
                          <w:marLeft w:val="0"/>
                          <w:marRight w:val="0"/>
                          <w:marTop w:val="0"/>
                          <w:marBottom w:val="0"/>
                          <w:divBdr>
                            <w:top w:val="none" w:sz="0" w:space="0" w:color="auto"/>
                            <w:left w:val="none" w:sz="0" w:space="0" w:color="auto"/>
                            <w:bottom w:val="none" w:sz="0" w:space="0" w:color="auto"/>
                            <w:right w:val="none" w:sz="0" w:space="0" w:color="auto"/>
                          </w:divBdr>
                        </w:div>
                        <w:div w:id="1834031414">
                          <w:marLeft w:val="0"/>
                          <w:marRight w:val="0"/>
                          <w:marTop w:val="0"/>
                          <w:marBottom w:val="0"/>
                          <w:divBdr>
                            <w:top w:val="none" w:sz="0" w:space="0" w:color="auto"/>
                            <w:left w:val="none" w:sz="0" w:space="0" w:color="auto"/>
                            <w:bottom w:val="none" w:sz="0" w:space="0" w:color="auto"/>
                            <w:right w:val="none" w:sz="0" w:space="0" w:color="auto"/>
                          </w:divBdr>
                        </w:div>
                      </w:divsChild>
                    </w:div>
                    <w:div w:id="1830057499">
                      <w:marLeft w:val="0"/>
                      <w:marRight w:val="0"/>
                      <w:marTop w:val="0"/>
                      <w:marBottom w:val="0"/>
                      <w:divBdr>
                        <w:top w:val="none" w:sz="0" w:space="0" w:color="auto"/>
                        <w:left w:val="none" w:sz="0" w:space="0" w:color="auto"/>
                        <w:bottom w:val="none" w:sz="0" w:space="0" w:color="auto"/>
                        <w:right w:val="none" w:sz="0" w:space="0" w:color="auto"/>
                      </w:divBdr>
                      <w:divsChild>
                        <w:div w:id="840392221">
                          <w:marLeft w:val="0"/>
                          <w:marRight w:val="0"/>
                          <w:marTop w:val="0"/>
                          <w:marBottom w:val="0"/>
                          <w:divBdr>
                            <w:top w:val="none" w:sz="0" w:space="0" w:color="auto"/>
                            <w:left w:val="none" w:sz="0" w:space="0" w:color="auto"/>
                            <w:bottom w:val="none" w:sz="0" w:space="0" w:color="auto"/>
                            <w:right w:val="none" w:sz="0" w:space="0" w:color="auto"/>
                          </w:divBdr>
                          <w:divsChild>
                            <w:div w:id="2017073328">
                              <w:marLeft w:val="0"/>
                              <w:marRight w:val="0"/>
                              <w:marTop w:val="0"/>
                              <w:marBottom w:val="0"/>
                              <w:divBdr>
                                <w:top w:val="none" w:sz="0" w:space="0" w:color="auto"/>
                                <w:left w:val="none" w:sz="0" w:space="0" w:color="auto"/>
                                <w:bottom w:val="none" w:sz="0" w:space="0" w:color="auto"/>
                                <w:right w:val="none" w:sz="0" w:space="0" w:color="auto"/>
                              </w:divBdr>
                            </w:div>
                            <w:div w:id="509106733">
                              <w:marLeft w:val="0"/>
                              <w:marRight w:val="0"/>
                              <w:marTop w:val="0"/>
                              <w:marBottom w:val="0"/>
                              <w:divBdr>
                                <w:top w:val="none" w:sz="0" w:space="0" w:color="auto"/>
                                <w:left w:val="none" w:sz="0" w:space="0" w:color="auto"/>
                                <w:bottom w:val="none" w:sz="0" w:space="0" w:color="auto"/>
                                <w:right w:val="none" w:sz="0" w:space="0" w:color="auto"/>
                              </w:divBdr>
                            </w:div>
                            <w:div w:id="446386095">
                              <w:marLeft w:val="0"/>
                              <w:marRight w:val="0"/>
                              <w:marTop w:val="0"/>
                              <w:marBottom w:val="0"/>
                              <w:divBdr>
                                <w:top w:val="none" w:sz="0" w:space="0" w:color="auto"/>
                                <w:left w:val="none" w:sz="0" w:space="0" w:color="auto"/>
                                <w:bottom w:val="none" w:sz="0" w:space="0" w:color="auto"/>
                                <w:right w:val="none" w:sz="0" w:space="0" w:color="auto"/>
                              </w:divBdr>
                            </w:div>
                            <w:div w:id="410126955">
                              <w:marLeft w:val="0"/>
                              <w:marRight w:val="0"/>
                              <w:marTop w:val="0"/>
                              <w:marBottom w:val="0"/>
                              <w:divBdr>
                                <w:top w:val="none" w:sz="0" w:space="0" w:color="auto"/>
                                <w:left w:val="none" w:sz="0" w:space="0" w:color="auto"/>
                                <w:bottom w:val="none" w:sz="0" w:space="0" w:color="auto"/>
                                <w:right w:val="none" w:sz="0" w:space="0" w:color="auto"/>
                              </w:divBdr>
                            </w:div>
                            <w:div w:id="657922024">
                              <w:marLeft w:val="0"/>
                              <w:marRight w:val="0"/>
                              <w:marTop w:val="0"/>
                              <w:marBottom w:val="0"/>
                              <w:divBdr>
                                <w:top w:val="none" w:sz="0" w:space="0" w:color="auto"/>
                                <w:left w:val="none" w:sz="0" w:space="0" w:color="auto"/>
                                <w:bottom w:val="none" w:sz="0" w:space="0" w:color="auto"/>
                                <w:right w:val="none" w:sz="0" w:space="0" w:color="auto"/>
                              </w:divBdr>
                            </w:div>
                            <w:div w:id="829250394">
                              <w:marLeft w:val="0"/>
                              <w:marRight w:val="0"/>
                              <w:marTop w:val="0"/>
                              <w:marBottom w:val="0"/>
                              <w:divBdr>
                                <w:top w:val="none" w:sz="0" w:space="0" w:color="auto"/>
                                <w:left w:val="none" w:sz="0" w:space="0" w:color="auto"/>
                                <w:bottom w:val="none" w:sz="0" w:space="0" w:color="auto"/>
                                <w:right w:val="none" w:sz="0" w:space="0" w:color="auto"/>
                              </w:divBdr>
                            </w:div>
                          </w:divsChild>
                        </w:div>
                        <w:div w:id="481388699">
                          <w:marLeft w:val="0"/>
                          <w:marRight w:val="0"/>
                          <w:marTop w:val="0"/>
                          <w:marBottom w:val="0"/>
                          <w:divBdr>
                            <w:top w:val="none" w:sz="0" w:space="0" w:color="auto"/>
                            <w:left w:val="none" w:sz="0" w:space="0" w:color="auto"/>
                            <w:bottom w:val="none" w:sz="0" w:space="0" w:color="auto"/>
                            <w:right w:val="none" w:sz="0" w:space="0" w:color="auto"/>
                          </w:divBdr>
                        </w:div>
                        <w:div w:id="795290899">
                          <w:marLeft w:val="0"/>
                          <w:marRight w:val="0"/>
                          <w:marTop w:val="0"/>
                          <w:marBottom w:val="0"/>
                          <w:divBdr>
                            <w:top w:val="none" w:sz="0" w:space="0" w:color="auto"/>
                            <w:left w:val="none" w:sz="0" w:space="0" w:color="auto"/>
                            <w:bottom w:val="none" w:sz="0" w:space="0" w:color="auto"/>
                            <w:right w:val="none" w:sz="0" w:space="0" w:color="auto"/>
                          </w:divBdr>
                        </w:div>
                        <w:div w:id="993989925">
                          <w:marLeft w:val="0"/>
                          <w:marRight w:val="0"/>
                          <w:marTop w:val="0"/>
                          <w:marBottom w:val="0"/>
                          <w:divBdr>
                            <w:top w:val="none" w:sz="0" w:space="0" w:color="auto"/>
                            <w:left w:val="none" w:sz="0" w:space="0" w:color="auto"/>
                            <w:bottom w:val="none" w:sz="0" w:space="0" w:color="auto"/>
                            <w:right w:val="none" w:sz="0" w:space="0" w:color="auto"/>
                          </w:divBdr>
                        </w:div>
                        <w:div w:id="1276983529">
                          <w:marLeft w:val="0"/>
                          <w:marRight w:val="0"/>
                          <w:marTop w:val="0"/>
                          <w:marBottom w:val="0"/>
                          <w:divBdr>
                            <w:top w:val="none" w:sz="0" w:space="0" w:color="auto"/>
                            <w:left w:val="none" w:sz="0" w:space="0" w:color="auto"/>
                            <w:bottom w:val="none" w:sz="0" w:space="0" w:color="auto"/>
                            <w:right w:val="none" w:sz="0" w:space="0" w:color="auto"/>
                          </w:divBdr>
                        </w:div>
                      </w:divsChild>
                    </w:div>
                    <w:div w:id="653220837">
                      <w:marLeft w:val="0"/>
                      <w:marRight w:val="0"/>
                      <w:marTop w:val="0"/>
                      <w:marBottom w:val="0"/>
                      <w:divBdr>
                        <w:top w:val="none" w:sz="0" w:space="0" w:color="auto"/>
                        <w:left w:val="none" w:sz="0" w:space="0" w:color="auto"/>
                        <w:bottom w:val="none" w:sz="0" w:space="0" w:color="auto"/>
                        <w:right w:val="none" w:sz="0" w:space="0" w:color="auto"/>
                      </w:divBdr>
                    </w:div>
                    <w:div w:id="65297933">
                      <w:marLeft w:val="0"/>
                      <w:marRight w:val="0"/>
                      <w:marTop w:val="0"/>
                      <w:marBottom w:val="0"/>
                      <w:divBdr>
                        <w:top w:val="none" w:sz="0" w:space="0" w:color="auto"/>
                        <w:left w:val="none" w:sz="0" w:space="0" w:color="auto"/>
                        <w:bottom w:val="none" w:sz="0" w:space="0" w:color="auto"/>
                        <w:right w:val="none" w:sz="0" w:space="0" w:color="auto"/>
                      </w:divBdr>
                    </w:div>
                  </w:divsChild>
                </w:div>
                <w:div w:id="1194614486">
                  <w:marLeft w:val="0"/>
                  <w:marRight w:val="0"/>
                  <w:marTop w:val="0"/>
                  <w:marBottom w:val="0"/>
                  <w:divBdr>
                    <w:top w:val="none" w:sz="0" w:space="0" w:color="auto"/>
                    <w:left w:val="none" w:sz="0" w:space="0" w:color="auto"/>
                    <w:bottom w:val="none" w:sz="0" w:space="0" w:color="auto"/>
                    <w:right w:val="none" w:sz="0" w:space="0" w:color="auto"/>
                  </w:divBdr>
                  <w:divsChild>
                    <w:div w:id="499008109">
                      <w:marLeft w:val="0"/>
                      <w:marRight w:val="0"/>
                      <w:marTop w:val="0"/>
                      <w:marBottom w:val="0"/>
                      <w:divBdr>
                        <w:top w:val="none" w:sz="0" w:space="0" w:color="auto"/>
                        <w:left w:val="none" w:sz="0" w:space="0" w:color="auto"/>
                        <w:bottom w:val="none" w:sz="0" w:space="0" w:color="auto"/>
                        <w:right w:val="none" w:sz="0" w:space="0" w:color="auto"/>
                      </w:divBdr>
                    </w:div>
                    <w:div w:id="875118144">
                      <w:marLeft w:val="0"/>
                      <w:marRight w:val="0"/>
                      <w:marTop w:val="0"/>
                      <w:marBottom w:val="0"/>
                      <w:divBdr>
                        <w:top w:val="none" w:sz="0" w:space="0" w:color="auto"/>
                        <w:left w:val="none" w:sz="0" w:space="0" w:color="auto"/>
                        <w:bottom w:val="none" w:sz="0" w:space="0" w:color="auto"/>
                        <w:right w:val="none" w:sz="0" w:space="0" w:color="auto"/>
                      </w:divBdr>
                      <w:divsChild>
                        <w:div w:id="2104182892">
                          <w:marLeft w:val="0"/>
                          <w:marRight w:val="0"/>
                          <w:marTop w:val="0"/>
                          <w:marBottom w:val="0"/>
                          <w:divBdr>
                            <w:top w:val="none" w:sz="0" w:space="0" w:color="auto"/>
                            <w:left w:val="none" w:sz="0" w:space="0" w:color="auto"/>
                            <w:bottom w:val="none" w:sz="0" w:space="0" w:color="auto"/>
                            <w:right w:val="none" w:sz="0" w:space="0" w:color="auto"/>
                          </w:divBdr>
                        </w:div>
                        <w:div w:id="1855218196">
                          <w:marLeft w:val="0"/>
                          <w:marRight w:val="0"/>
                          <w:marTop w:val="0"/>
                          <w:marBottom w:val="0"/>
                          <w:divBdr>
                            <w:top w:val="none" w:sz="0" w:space="0" w:color="auto"/>
                            <w:left w:val="none" w:sz="0" w:space="0" w:color="auto"/>
                            <w:bottom w:val="none" w:sz="0" w:space="0" w:color="auto"/>
                            <w:right w:val="none" w:sz="0" w:space="0" w:color="auto"/>
                          </w:divBdr>
                        </w:div>
                      </w:divsChild>
                    </w:div>
                    <w:div w:id="1571192150">
                      <w:marLeft w:val="0"/>
                      <w:marRight w:val="0"/>
                      <w:marTop w:val="0"/>
                      <w:marBottom w:val="0"/>
                      <w:divBdr>
                        <w:top w:val="none" w:sz="0" w:space="0" w:color="auto"/>
                        <w:left w:val="none" w:sz="0" w:space="0" w:color="auto"/>
                        <w:bottom w:val="none" w:sz="0" w:space="0" w:color="auto"/>
                        <w:right w:val="none" w:sz="0" w:space="0" w:color="auto"/>
                      </w:divBdr>
                      <w:divsChild>
                        <w:div w:id="1287349387">
                          <w:marLeft w:val="0"/>
                          <w:marRight w:val="0"/>
                          <w:marTop w:val="0"/>
                          <w:marBottom w:val="0"/>
                          <w:divBdr>
                            <w:top w:val="none" w:sz="0" w:space="0" w:color="auto"/>
                            <w:left w:val="none" w:sz="0" w:space="0" w:color="auto"/>
                            <w:bottom w:val="none" w:sz="0" w:space="0" w:color="auto"/>
                            <w:right w:val="none" w:sz="0" w:space="0" w:color="auto"/>
                          </w:divBdr>
                          <w:divsChild>
                            <w:div w:id="924727540">
                              <w:marLeft w:val="0"/>
                              <w:marRight w:val="0"/>
                              <w:marTop w:val="0"/>
                              <w:marBottom w:val="0"/>
                              <w:divBdr>
                                <w:top w:val="none" w:sz="0" w:space="0" w:color="auto"/>
                                <w:left w:val="none" w:sz="0" w:space="0" w:color="auto"/>
                                <w:bottom w:val="none" w:sz="0" w:space="0" w:color="auto"/>
                                <w:right w:val="none" w:sz="0" w:space="0" w:color="auto"/>
                              </w:divBdr>
                            </w:div>
                            <w:div w:id="203253501">
                              <w:marLeft w:val="0"/>
                              <w:marRight w:val="0"/>
                              <w:marTop w:val="0"/>
                              <w:marBottom w:val="0"/>
                              <w:divBdr>
                                <w:top w:val="none" w:sz="0" w:space="0" w:color="auto"/>
                                <w:left w:val="none" w:sz="0" w:space="0" w:color="auto"/>
                                <w:bottom w:val="none" w:sz="0" w:space="0" w:color="auto"/>
                                <w:right w:val="none" w:sz="0" w:space="0" w:color="auto"/>
                              </w:divBdr>
                            </w:div>
                            <w:div w:id="520238252">
                              <w:marLeft w:val="0"/>
                              <w:marRight w:val="0"/>
                              <w:marTop w:val="0"/>
                              <w:marBottom w:val="0"/>
                              <w:divBdr>
                                <w:top w:val="none" w:sz="0" w:space="0" w:color="auto"/>
                                <w:left w:val="none" w:sz="0" w:space="0" w:color="auto"/>
                                <w:bottom w:val="none" w:sz="0" w:space="0" w:color="auto"/>
                                <w:right w:val="none" w:sz="0" w:space="0" w:color="auto"/>
                              </w:divBdr>
                            </w:div>
                            <w:div w:id="1133212145">
                              <w:marLeft w:val="0"/>
                              <w:marRight w:val="0"/>
                              <w:marTop w:val="0"/>
                              <w:marBottom w:val="0"/>
                              <w:divBdr>
                                <w:top w:val="none" w:sz="0" w:space="0" w:color="auto"/>
                                <w:left w:val="none" w:sz="0" w:space="0" w:color="auto"/>
                                <w:bottom w:val="none" w:sz="0" w:space="0" w:color="auto"/>
                                <w:right w:val="none" w:sz="0" w:space="0" w:color="auto"/>
                              </w:divBdr>
                            </w:div>
                            <w:div w:id="1436749084">
                              <w:marLeft w:val="0"/>
                              <w:marRight w:val="0"/>
                              <w:marTop w:val="0"/>
                              <w:marBottom w:val="0"/>
                              <w:divBdr>
                                <w:top w:val="none" w:sz="0" w:space="0" w:color="auto"/>
                                <w:left w:val="none" w:sz="0" w:space="0" w:color="auto"/>
                                <w:bottom w:val="none" w:sz="0" w:space="0" w:color="auto"/>
                                <w:right w:val="none" w:sz="0" w:space="0" w:color="auto"/>
                              </w:divBdr>
                            </w:div>
                            <w:div w:id="129981176">
                              <w:marLeft w:val="0"/>
                              <w:marRight w:val="0"/>
                              <w:marTop w:val="0"/>
                              <w:marBottom w:val="0"/>
                              <w:divBdr>
                                <w:top w:val="none" w:sz="0" w:space="0" w:color="auto"/>
                                <w:left w:val="none" w:sz="0" w:space="0" w:color="auto"/>
                                <w:bottom w:val="none" w:sz="0" w:space="0" w:color="auto"/>
                                <w:right w:val="none" w:sz="0" w:space="0" w:color="auto"/>
                              </w:divBdr>
                            </w:div>
                            <w:div w:id="1922255632">
                              <w:marLeft w:val="0"/>
                              <w:marRight w:val="0"/>
                              <w:marTop w:val="0"/>
                              <w:marBottom w:val="0"/>
                              <w:divBdr>
                                <w:top w:val="none" w:sz="0" w:space="0" w:color="auto"/>
                                <w:left w:val="none" w:sz="0" w:space="0" w:color="auto"/>
                                <w:bottom w:val="none" w:sz="0" w:space="0" w:color="auto"/>
                                <w:right w:val="none" w:sz="0" w:space="0" w:color="auto"/>
                              </w:divBdr>
                            </w:div>
                          </w:divsChild>
                        </w:div>
                        <w:div w:id="1232623551">
                          <w:marLeft w:val="0"/>
                          <w:marRight w:val="0"/>
                          <w:marTop w:val="0"/>
                          <w:marBottom w:val="0"/>
                          <w:divBdr>
                            <w:top w:val="none" w:sz="0" w:space="0" w:color="auto"/>
                            <w:left w:val="none" w:sz="0" w:space="0" w:color="auto"/>
                            <w:bottom w:val="none" w:sz="0" w:space="0" w:color="auto"/>
                            <w:right w:val="none" w:sz="0" w:space="0" w:color="auto"/>
                          </w:divBdr>
                        </w:div>
                        <w:div w:id="1304653862">
                          <w:marLeft w:val="0"/>
                          <w:marRight w:val="0"/>
                          <w:marTop w:val="0"/>
                          <w:marBottom w:val="0"/>
                          <w:divBdr>
                            <w:top w:val="none" w:sz="0" w:space="0" w:color="auto"/>
                            <w:left w:val="none" w:sz="0" w:space="0" w:color="auto"/>
                            <w:bottom w:val="none" w:sz="0" w:space="0" w:color="auto"/>
                            <w:right w:val="none" w:sz="0" w:space="0" w:color="auto"/>
                          </w:divBdr>
                        </w:div>
                        <w:div w:id="498934725">
                          <w:marLeft w:val="0"/>
                          <w:marRight w:val="0"/>
                          <w:marTop w:val="0"/>
                          <w:marBottom w:val="0"/>
                          <w:divBdr>
                            <w:top w:val="none" w:sz="0" w:space="0" w:color="auto"/>
                            <w:left w:val="none" w:sz="0" w:space="0" w:color="auto"/>
                            <w:bottom w:val="none" w:sz="0" w:space="0" w:color="auto"/>
                            <w:right w:val="none" w:sz="0" w:space="0" w:color="auto"/>
                          </w:divBdr>
                        </w:div>
                      </w:divsChild>
                    </w:div>
                    <w:div w:id="1885751361">
                      <w:marLeft w:val="0"/>
                      <w:marRight w:val="0"/>
                      <w:marTop w:val="0"/>
                      <w:marBottom w:val="0"/>
                      <w:divBdr>
                        <w:top w:val="none" w:sz="0" w:space="0" w:color="auto"/>
                        <w:left w:val="none" w:sz="0" w:space="0" w:color="auto"/>
                        <w:bottom w:val="none" w:sz="0" w:space="0" w:color="auto"/>
                        <w:right w:val="none" w:sz="0" w:space="0" w:color="auto"/>
                      </w:divBdr>
                    </w:div>
                    <w:div w:id="396978669">
                      <w:marLeft w:val="0"/>
                      <w:marRight w:val="0"/>
                      <w:marTop w:val="0"/>
                      <w:marBottom w:val="0"/>
                      <w:divBdr>
                        <w:top w:val="none" w:sz="0" w:space="0" w:color="auto"/>
                        <w:left w:val="none" w:sz="0" w:space="0" w:color="auto"/>
                        <w:bottom w:val="none" w:sz="0" w:space="0" w:color="auto"/>
                        <w:right w:val="none" w:sz="0" w:space="0" w:color="auto"/>
                      </w:divBdr>
                      <w:divsChild>
                        <w:div w:id="2059820949">
                          <w:marLeft w:val="0"/>
                          <w:marRight w:val="0"/>
                          <w:marTop w:val="0"/>
                          <w:marBottom w:val="0"/>
                          <w:divBdr>
                            <w:top w:val="none" w:sz="0" w:space="0" w:color="auto"/>
                            <w:left w:val="none" w:sz="0" w:space="0" w:color="auto"/>
                            <w:bottom w:val="none" w:sz="0" w:space="0" w:color="auto"/>
                            <w:right w:val="none" w:sz="0" w:space="0" w:color="auto"/>
                          </w:divBdr>
                        </w:div>
                        <w:div w:id="242646944">
                          <w:marLeft w:val="0"/>
                          <w:marRight w:val="0"/>
                          <w:marTop w:val="0"/>
                          <w:marBottom w:val="0"/>
                          <w:divBdr>
                            <w:top w:val="none" w:sz="0" w:space="0" w:color="auto"/>
                            <w:left w:val="none" w:sz="0" w:space="0" w:color="auto"/>
                            <w:bottom w:val="none" w:sz="0" w:space="0" w:color="auto"/>
                            <w:right w:val="none" w:sz="0" w:space="0" w:color="auto"/>
                          </w:divBdr>
                        </w:div>
                        <w:div w:id="1573202079">
                          <w:marLeft w:val="0"/>
                          <w:marRight w:val="0"/>
                          <w:marTop w:val="0"/>
                          <w:marBottom w:val="0"/>
                          <w:divBdr>
                            <w:top w:val="none" w:sz="0" w:space="0" w:color="auto"/>
                            <w:left w:val="none" w:sz="0" w:space="0" w:color="auto"/>
                            <w:bottom w:val="none" w:sz="0" w:space="0" w:color="auto"/>
                            <w:right w:val="none" w:sz="0" w:space="0" w:color="auto"/>
                          </w:divBdr>
                        </w:div>
                        <w:div w:id="1703509131">
                          <w:marLeft w:val="0"/>
                          <w:marRight w:val="0"/>
                          <w:marTop w:val="0"/>
                          <w:marBottom w:val="0"/>
                          <w:divBdr>
                            <w:top w:val="none" w:sz="0" w:space="0" w:color="auto"/>
                            <w:left w:val="none" w:sz="0" w:space="0" w:color="auto"/>
                            <w:bottom w:val="none" w:sz="0" w:space="0" w:color="auto"/>
                            <w:right w:val="none" w:sz="0" w:space="0" w:color="auto"/>
                          </w:divBdr>
                        </w:div>
                      </w:divsChild>
                    </w:div>
                    <w:div w:id="1650937520">
                      <w:marLeft w:val="0"/>
                      <w:marRight w:val="0"/>
                      <w:marTop w:val="0"/>
                      <w:marBottom w:val="0"/>
                      <w:divBdr>
                        <w:top w:val="none" w:sz="0" w:space="0" w:color="auto"/>
                        <w:left w:val="none" w:sz="0" w:space="0" w:color="auto"/>
                        <w:bottom w:val="none" w:sz="0" w:space="0" w:color="auto"/>
                        <w:right w:val="none" w:sz="0" w:space="0" w:color="auto"/>
                      </w:divBdr>
                    </w:div>
                    <w:div w:id="1123576757">
                      <w:marLeft w:val="0"/>
                      <w:marRight w:val="0"/>
                      <w:marTop w:val="0"/>
                      <w:marBottom w:val="0"/>
                      <w:divBdr>
                        <w:top w:val="none" w:sz="0" w:space="0" w:color="auto"/>
                        <w:left w:val="none" w:sz="0" w:space="0" w:color="auto"/>
                        <w:bottom w:val="none" w:sz="0" w:space="0" w:color="auto"/>
                        <w:right w:val="none" w:sz="0" w:space="0" w:color="auto"/>
                      </w:divBdr>
                      <w:divsChild>
                        <w:div w:id="1361708309">
                          <w:marLeft w:val="0"/>
                          <w:marRight w:val="0"/>
                          <w:marTop w:val="0"/>
                          <w:marBottom w:val="0"/>
                          <w:divBdr>
                            <w:top w:val="none" w:sz="0" w:space="0" w:color="auto"/>
                            <w:left w:val="none" w:sz="0" w:space="0" w:color="auto"/>
                            <w:bottom w:val="none" w:sz="0" w:space="0" w:color="auto"/>
                            <w:right w:val="none" w:sz="0" w:space="0" w:color="auto"/>
                          </w:divBdr>
                        </w:div>
                        <w:div w:id="25493891">
                          <w:marLeft w:val="0"/>
                          <w:marRight w:val="0"/>
                          <w:marTop w:val="0"/>
                          <w:marBottom w:val="0"/>
                          <w:divBdr>
                            <w:top w:val="none" w:sz="0" w:space="0" w:color="auto"/>
                            <w:left w:val="none" w:sz="0" w:space="0" w:color="auto"/>
                            <w:bottom w:val="none" w:sz="0" w:space="0" w:color="auto"/>
                            <w:right w:val="none" w:sz="0" w:space="0" w:color="auto"/>
                          </w:divBdr>
                        </w:div>
                        <w:div w:id="82187318">
                          <w:marLeft w:val="0"/>
                          <w:marRight w:val="0"/>
                          <w:marTop w:val="0"/>
                          <w:marBottom w:val="0"/>
                          <w:divBdr>
                            <w:top w:val="none" w:sz="0" w:space="0" w:color="auto"/>
                            <w:left w:val="none" w:sz="0" w:space="0" w:color="auto"/>
                            <w:bottom w:val="none" w:sz="0" w:space="0" w:color="auto"/>
                            <w:right w:val="none" w:sz="0" w:space="0" w:color="auto"/>
                          </w:divBdr>
                        </w:div>
                        <w:div w:id="1640651796">
                          <w:marLeft w:val="0"/>
                          <w:marRight w:val="0"/>
                          <w:marTop w:val="0"/>
                          <w:marBottom w:val="0"/>
                          <w:divBdr>
                            <w:top w:val="none" w:sz="0" w:space="0" w:color="auto"/>
                            <w:left w:val="none" w:sz="0" w:space="0" w:color="auto"/>
                            <w:bottom w:val="none" w:sz="0" w:space="0" w:color="auto"/>
                            <w:right w:val="none" w:sz="0" w:space="0" w:color="auto"/>
                          </w:divBdr>
                        </w:div>
                        <w:div w:id="209730192">
                          <w:marLeft w:val="0"/>
                          <w:marRight w:val="0"/>
                          <w:marTop w:val="0"/>
                          <w:marBottom w:val="0"/>
                          <w:divBdr>
                            <w:top w:val="none" w:sz="0" w:space="0" w:color="auto"/>
                            <w:left w:val="none" w:sz="0" w:space="0" w:color="auto"/>
                            <w:bottom w:val="none" w:sz="0" w:space="0" w:color="auto"/>
                            <w:right w:val="none" w:sz="0" w:space="0" w:color="auto"/>
                          </w:divBdr>
                        </w:div>
                      </w:divsChild>
                    </w:div>
                    <w:div w:id="1897816943">
                      <w:marLeft w:val="0"/>
                      <w:marRight w:val="0"/>
                      <w:marTop w:val="0"/>
                      <w:marBottom w:val="0"/>
                      <w:divBdr>
                        <w:top w:val="none" w:sz="0" w:space="0" w:color="auto"/>
                        <w:left w:val="none" w:sz="0" w:space="0" w:color="auto"/>
                        <w:bottom w:val="none" w:sz="0" w:space="0" w:color="auto"/>
                        <w:right w:val="none" w:sz="0" w:space="0" w:color="auto"/>
                      </w:divBdr>
                      <w:divsChild>
                        <w:div w:id="818305653">
                          <w:marLeft w:val="0"/>
                          <w:marRight w:val="0"/>
                          <w:marTop w:val="0"/>
                          <w:marBottom w:val="0"/>
                          <w:divBdr>
                            <w:top w:val="none" w:sz="0" w:space="0" w:color="auto"/>
                            <w:left w:val="none" w:sz="0" w:space="0" w:color="auto"/>
                            <w:bottom w:val="none" w:sz="0" w:space="0" w:color="auto"/>
                            <w:right w:val="none" w:sz="0" w:space="0" w:color="auto"/>
                          </w:divBdr>
                        </w:div>
                        <w:div w:id="1621842289">
                          <w:marLeft w:val="0"/>
                          <w:marRight w:val="0"/>
                          <w:marTop w:val="0"/>
                          <w:marBottom w:val="0"/>
                          <w:divBdr>
                            <w:top w:val="none" w:sz="0" w:space="0" w:color="auto"/>
                            <w:left w:val="none" w:sz="0" w:space="0" w:color="auto"/>
                            <w:bottom w:val="none" w:sz="0" w:space="0" w:color="auto"/>
                            <w:right w:val="none" w:sz="0" w:space="0" w:color="auto"/>
                          </w:divBdr>
                        </w:div>
                        <w:div w:id="1582372507">
                          <w:marLeft w:val="0"/>
                          <w:marRight w:val="0"/>
                          <w:marTop w:val="0"/>
                          <w:marBottom w:val="0"/>
                          <w:divBdr>
                            <w:top w:val="none" w:sz="0" w:space="0" w:color="auto"/>
                            <w:left w:val="none" w:sz="0" w:space="0" w:color="auto"/>
                            <w:bottom w:val="none" w:sz="0" w:space="0" w:color="auto"/>
                            <w:right w:val="none" w:sz="0" w:space="0" w:color="auto"/>
                          </w:divBdr>
                        </w:div>
                        <w:div w:id="1178155609">
                          <w:marLeft w:val="0"/>
                          <w:marRight w:val="0"/>
                          <w:marTop w:val="0"/>
                          <w:marBottom w:val="0"/>
                          <w:divBdr>
                            <w:top w:val="none" w:sz="0" w:space="0" w:color="auto"/>
                            <w:left w:val="none" w:sz="0" w:space="0" w:color="auto"/>
                            <w:bottom w:val="none" w:sz="0" w:space="0" w:color="auto"/>
                            <w:right w:val="none" w:sz="0" w:space="0" w:color="auto"/>
                          </w:divBdr>
                        </w:div>
                      </w:divsChild>
                    </w:div>
                    <w:div w:id="1650279315">
                      <w:marLeft w:val="0"/>
                      <w:marRight w:val="0"/>
                      <w:marTop w:val="0"/>
                      <w:marBottom w:val="0"/>
                      <w:divBdr>
                        <w:top w:val="none" w:sz="0" w:space="0" w:color="auto"/>
                        <w:left w:val="none" w:sz="0" w:space="0" w:color="auto"/>
                        <w:bottom w:val="none" w:sz="0" w:space="0" w:color="auto"/>
                        <w:right w:val="none" w:sz="0" w:space="0" w:color="auto"/>
                      </w:divBdr>
                      <w:divsChild>
                        <w:div w:id="1878085015">
                          <w:marLeft w:val="0"/>
                          <w:marRight w:val="0"/>
                          <w:marTop w:val="0"/>
                          <w:marBottom w:val="0"/>
                          <w:divBdr>
                            <w:top w:val="none" w:sz="0" w:space="0" w:color="auto"/>
                            <w:left w:val="none" w:sz="0" w:space="0" w:color="auto"/>
                            <w:bottom w:val="none" w:sz="0" w:space="0" w:color="auto"/>
                            <w:right w:val="none" w:sz="0" w:space="0" w:color="auto"/>
                          </w:divBdr>
                          <w:divsChild>
                            <w:div w:id="1213737177">
                              <w:marLeft w:val="0"/>
                              <w:marRight w:val="0"/>
                              <w:marTop w:val="0"/>
                              <w:marBottom w:val="0"/>
                              <w:divBdr>
                                <w:top w:val="none" w:sz="0" w:space="0" w:color="auto"/>
                                <w:left w:val="none" w:sz="0" w:space="0" w:color="auto"/>
                                <w:bottom w:val="none" w:sz="0" w:space="0" w:color="auto"/>
                                <w:right w:val="none" w:sz="0" w:space="0" w:color="auto"/>
                              </w:divBdr>
                            </w:div>
                            <w:div w:id="284967884">
                              <w:marLeft w:val="0"/>
                              <w:marRight w:val="0"/>
                              <w:marTop w:val="0"/>
                              <w:marBottom w:val="0"/>
                              <w:divBdr>
                                <w:top w:val="none" w:sz="0" w:space="0" w:color="auto"/>
                                <w:left w:val="none" w:sz="0" w:space="0" w:color="auto"/>
                                <w:bottom w:val="none" w:sz="0" w:space="0" w:color="auto"/>
                                <w:right w:val="none" w:sz="0" w:space="0" w:color="auto"/>
                              </w:divBdr>
                            </w:div>
                            <w:div w:id="2020110522">
                              <w:marLeft w:val="0"/>
                              <w:marRight w:val="0"/>
                              <w:marTop w:val="0"/>
                              <w:marBottom w:val="0"/>
                              <w:divBdr>
                                <w:top w:val="none" w:sz="0" w:space="0" w:color="auto"/>
                                <w:left w:val="none" w:sz="0" w:space="0" w:color="auto"/>
                                <w:bottom w:val="none" w:sz="0" w:space="0" w:color="auto"/>
                                <w:right w:val="none" w:sz="0" w:space="0" w:color="auto"/>
                              </w:divBdr>
                            </w:div>
                            <w:div w:id="932474030">
                              <w:marLeft w:val="0"/>
                              <w:marRight w:val="0"/>
                              <w:marTop w:val="0"/>
                              <w:marBottom w:val="0"/>
                              <w:divBdr>
                                <w:top w:val="none" w:sz="0" w:space="0" w:color="auto"/>
                                <w:left w:val="none" w:sz="0" w:space="0" w:color="auto"/>
                                <w:bottom w:val="none" w:sz="0" w:space="0" w:color="auto"/>
                                <w:right w:val="none" w:sz="0" w:space="0" w:color="auto"/>
                              </w:divBdr>
                            </w:div>
                          </w:divsChild>
                        </w:div>
                        <w:div w:id="676806021">
                          <w:marLeft w:val="0"/>
                          <w:marRight w:val="0"/>
                          <w:marTop w:val="0"/>
                          <w:marBottom w:val="0"/>
                          <w:divBdr>
                            <w:top w:val="none" w:sz="0" w:space="0" w:color="auto"/>
                            <w:left w:val="none" w:sz="0" w:space="0" w:color="auto"/>
                            <w:bottom w:val="none" w:sz="0" w:space="0" w:color="auto"/>
                            <w:right w:val="none" w:sz="0" w:space="0" w:color="auto"/>
                          </w:divBdr>
                        </w:div>
                        <w:div w:id="1090203695">
                          <w:marLeft w:val="0"/>
                          <w:marRight w:val="0"/>
                          <w:marTop w:val="0"/>
                          <w:marBottom w:val="0"/>
                          <w:divBdr>
                            <w:top w:val="none" w:sz="0" w:space="0" w:color="auto"/>
                            <w:left w:val="none" w:sz="0" w:space="0" w:color="auto"/>
                            <w:bottom w:val="none" w:sz="0" w:space="0" w:color="auto"/>
                            <w:right w:val="none" w:sz="0" w:space="0" w:color="auto"/>
                          </w:divBdr>
                        </w:div>
                        <w:div w:id="305014255">
                          <w:marLeft w:val="0"/>
                          <w:marRight w:val="0"/>
                          <w:marTop w:val="0"/>
                          <w:marBottom w:val="0"/>
                          <w:divBdr>
                            <w:top w:val="none" w:sz="0" w:space="0" w:color="auto"/>
                            <w:left w:val="none" w:sz="0" w:space="0" w:color="auto"/>
                            <w:bottom w:val="none" w:sz="0" w:space="0" w:color="auto"/>
                            <w:right w:val="none" w:sz="0" w:space="0" w:color="auto"/>
                          </w:divBdr>
                        </w:div>
                        <w:div w:id="1622884777">
                          <w:marLeft w:val="0"/>
                          <w:marRight w:val="0"/>
                          <w:marTop w:val="0"/>
                          <w:marBottom w:val="0"/>
                          <w:divBdr>
                            <w:top w:val="none" w:sz="0" w:space="0" w:color="auto"/>
                            <w:left w:val="none" w:sz="0" w:space="0" w:color="auto"/>
                            <w:bottom w:val="none" w:sz="0" w:space="0" w:color="auto"/>
                            <w:right w:val="none" w:sz="0" w:space="0" w:color="auto"/>
                          </w:divBdr>
                        </w:div>
                        <w:div w:id="446657540">
                          <w:marLeft w:val="0"/>
                          <w:marRight w:val="0"/>
                          <w:marTop w:val="0"/>
                          <w:marBottom w:val="0"/>
                          <w:divBdr>
                            <w:top w:val="none" w:sz="0" w:space="0" w:color="auto"/>
                            <w:left w:val="none" w:sz="0" w:space="0" w:color="auto"/>
                            <w:bottom w:val="none" w:sz="0" w:space="0" w:color="auto"/>
                            <w:right w:val="none" w:sz="0" w:space="0" w:color="auto"/>
                          </w:divBdr>
                        </w:div>
                      </w:divsChild>
                    </w:div>
                    <w:div w:id="1381637741">
                      <w:marLeft w:val="0"/>
                      <w:marRight w:val="0"/>
                      <w:marTop w:val="0"/>
                      <w:marBottom w:val="0"/>
                      <w:divBdr>
                        <w:top w:val="none" w:sz="0" w:space="0" w:color="auto"/>
                        <w:left w:val="none" w:sz="0" w:space="0" w:color="auto"/>
                        <w:bottom w:val="none" w:sz="0" w:space="0" w:color="auto"/>
                        <w:right w:val="none" w:sz="0" w:space="0" w:color="auto"/>
                      </w:divBdr>
                      <w:divsChild>
                        <w:div w:id="1759600120">
                          <w:marLeft w:val="0"/>
                          <w:marRight w:val="0"/>
                          <w:marTop w:val="0"/>
                          <w:marBottom w:val="0"/>
                          <w:divBdr>
                            <w:top w:val="none" w:sz="0" w:space="0" w:color="auto"/>
                            <w:left w:val="none" w:sz="0" w:space="0" w:color="auto"/>
                            <w:bottom w:val="none" w:sz="0" w:space="0" w:color="auto"/>
                            <w:right w:val="none" w:sz="0" w:space="0" w:color="auto"/>
                          </w:divBdr>
                        </w:div>
                        <w:div w:id="149517474">
                          <w:marLeft w:val="0"/>
                          <w:marRight w:val="0"/>
                          <w:marTop w:val="0"/>
                          <w:marBottom w:val="0"/>
                          <w:divBdr>
                            <w:top w:val="none" w:sz="0" w:space="0" w:color="auto"/>
                            <w:left w:val="none" w:sz="0" w:space="0" w:color="auto"/>
                            <w:bottom w:val="none" w:sz="0" w:space="0" w:color="auto"/>
                            <w:right w:val="none" w:sz="0" w:space="0" w:color="auto"/>
                          </w:divBdr>
                        </w:div>
                        <w:div w:id="587734840">
                          <w:marLeft w:val="0"/>
                          <w:marRight w:val="0"/>
                          <w:marTop w:val="0"/>
                          <w:marBottom w:val="0"/>
                          <w:divBdr>
                            <w:top w:val="none" w:sz="0" w:space="0" w:color="auto"/>
                            <w:left w:val="none" w:sz="0" w:space="0" w:color="auto"/>
                            <w:bottom w:val="none" w:sz="0" w:space="0" w:color="auto"/>
                            <w:right w:val="none" w:sz="0" w:space="0" w:color="auto"/>
                          </w:divBdr>
                        </w:div>
                        <w:div w:id="1152021683">
                          <w:marLeft w:val="0"/>
                          <w:marRight w:val="0"/>
                          <w:marTop w:val="0"/>
                          <w:marBottom w:val="0"/>
                          <w:divBdr>
                            <w:top w:val="none" w:sz="0" w:space="0" w:color="auto"/>
                            <w:left w:val="none" w:sz="0" w:space="0" w:color="auto"/>
                            <w:bottom w:val="none" w:sz="0" w:space="0" w:color="auto"/>
                            <w:right w:val="none" w:sz="0" w:space="0" w:color="auto"/>
                          </w:divBdr>
                        </w:div>
                        <w:div w:id="277492242">
                          <w:marLeft w:val="0"/>
                          <w:marRight w:val="0"/>
                          <w:marTop w:val="0"/>
                          <w:marBottom w:val="0"/>
                          <w:divBdr>
                            <w:top w:val="none" w:sz="0" w:space="0" w:color="auto"/>
                            <w:left w:val="none" w:sz="0" w:space="0" w:color="auto"/>
                            <w:bottom w:val="none" w:sz="0" w:space="0" w:color="auto"/>
                            <w:right w:val="none" w:sz="0" w:space="0" w:color="auto"/>
                          </w:divBdr>
                        </w:div>
                        <w:div w:id="162688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71905">
                  <w:marLeft w:val="0"/>
                  <w:marRight w:val="0"/>
                  <w:marTop w:val="0"/>
                  <w:marBottom w:val="0"/>
                  <w:divBdr>
                    <w:top w:val="none" w:sz="0" w:space="0" w:color="auto"/>
                    <w:left w:val="none" w:sz="0" w:space="0" w:color="auto"/>
                    <w:bottom w:val="none" w:sz="0" w:space="0" w:color="auto"/>
                    <w:right w:val="none" w:sz="0" w:space="0" w:color="auto"/>
                  </w:divBdr>
                  <w:divsChild>
                    <w:div w:id="1555317139">
                      <w:marLeft w:val="0"/>
                      <w:marRight w:val="0"/>
                      <w:marTop w:val="0"/>
                      <w:marBottom w:val="0"/>
                      <w:divBdr>
                        <w:top w:val="none" w:sz="0" w:space="0" w:color="auto"/>
                        <w:left w:val="none" w:sz="0" w:space="0" w:color="auto"/>
                        <w:bottom w:val="none" w:sz="0" w:space="0" w:color="auto"/>
                        <w:right w:val="none" w:sz="0" w:space="0" w:color="auto"/>
                      </w:divBdr>
                    </w:div>
                    <w:div w:id="465584722">
                      <w:marLeft w:val="0"/>
                      <w:marRight w:val="0"/>
                      <w:marTop w:val="0"/>
                      <w:marBottom w:val="0"/>
                      <w:divBdr>
                        <w:top w:val="none" w:sz="0" w:space="0" w:color="auto"/>
                        <w:left w:val="none" w:sz="0" w:space="0" w:color="auto"/>
                        <w:bottom w:val="none" w:sz="0" w:space="0" w:color="auto"/>
                        <w:right w:val="none" w:sz="0" w:space="0" w:color="auto"/>
                      </w:divBdr>
                      <w:divsChild>
                        <w:div w:id="876237202">
                          <w:marLeft w:val="0"/>
                          <w:marRight w:val="0"/>
                          <w:marTop w:val="0"/>
                          <w:marBottom w:val="0"/>
                          <w:divBdr>
                            <w:top w:val="none" w:sz="0" w:space="0" w:color="auto"/>
                            <w:left w:val="none" w:sz="0" w:space="0" w:color="auto"/>
                            <w:bottom w:val="none" w:sz="0" w:space="0" w:color="auto"/>
                            <w:right w:val="none" w:sz="0" w:space="0" w:color="auto"/>
                          </w:divBdr>
                        </w:div>
                        <w:div w:id="1153065902">
                          <w:marLeft w:val="0"/>
                          <w:marRight w:val="0"/>
                          <w:marTop w:val="0"/>
                          <w:marBottom w:val="0"/>
                          <w:divBdr>
                            <w:top w:val="none" w:sz="0" w:space="0" w:color="auto"/>
                            <w:left w:val="none" w:sz="0" w:space="0" w:color="auto"/>
                            <w:bottom w:val="none" w:sz="0" w:space="0" w:color="auto"/>
                            <w:right w:val="none" w:sz="0" w:space="0" w:color="auto"/>
                          </w:divBdr>
                          <w:divsChild>
                            <w:div w:id="1919748711">
                              <w:marLeft w:val="0"/>
                              <w:marRight w:val="0"/>
                              <w:marTop w:val="0"/>
                              <w:marBottom w:val="0"/>
                              <w:divBdr>
                                <w:top w:val="none" w:sz="0" w:space="0" w:color="auto"/>
                                <w:left w:val="none" w:sz="0" w:space="0" w:color="auto"/>
                                <w:bottom w:val="none" w:sz="0" w:space="0" w:color="auto"/>
                                <w:right w:val="none" w:sz="0" w:space="0" w:color="auto"/>
                              </w:divBdr>
                            </w:div>
                            <w:div w:id="559823480">
                              <w:marLeft w:val="0"/>
                              <w:marRight w:val="0"/>
                              <w:marTop w:val="0"/>
                              <w:marBottom w:val="0"/>
                              <w:divBdr>
                                <w:top w:val="none" w:sz="0" w:space="0" w:color="auto"/>
                                <w:left w:val="none" w:sz="0" w:space="0" w:color="auto"/>
                                <w:bottom w:val="none" w:sz="0" w:space="0" w:color="auto"/>
                                <w:right w:val="none" w:sz="0" w:space="0" w:color="auto"/>
                              </w:divBdr>
                            </w:div>
                            <w:div w:id="900335541">
                              <w:marLeft w:val="0"/>
                              <w:marRight w:val="0"/>
                              <w:marTop w:val="0"/>
                              <w:marBottom w:val="0"/>
                              <w:divBdr>
                                <w:top w:val="none" w:sz="0" w:space="0" w:color="auto"/>
                                <w:left w:val="none" w:sz="0" w:space="0" w:color="auto"/>
                                <w:bottom w:val="none" w:sz="0" w:space="0" w:color="auto"/>
                                <w:right w:val="none" w:sz="0" w:space="0" w:color="auto"/>
                              </w:divBdr>
                            </w:div>
                            <w:div w:id="769206009">
                              <w:marLeft w:val="0"/>
                              <w:marRight w:val="0"/>
                              <w:marTop w:val="0"/>
                              <w:marBottom w:val="0"/>
                              <w:divBdr>
                                <w:top w:val="none" w:sz="0" w:space="0" w:color="auto"/>
                                <w:left w:val="none" w:sz="0" w:space="0" w:color="auto"/>
                                <w:bottom w:val="none" w:sz="0" w:space="0" w:color="auto"/>
                                <w:right w:val="none" w:sz="0" w:space="0" w:color="auto"/>
                              </w:divBdr>
                            </w:div>
                            <w:div w:id="687172568">
                              <w:marLeft w:val="0"/>
                              <w:marRight w:val="0"/>
                              <w:marTop w:val="0"/>
                              <w:marBottom w:val="0"/>
                              <w:divBdr>
                                <w:top w:val="none" w:sz="0" w:space="0" w:color="auto"/>
                                <w:left w:val="none" w:sz="0" w:space="0" w:color="auto"/>
                                <w:bottom w:val="none" w:sz="0" w:space="0" w:color="auto"/>
                                <w:right w:val="none" w:sz="0" w:space="0" w:color="auto"/>
                              </w:divBdr>
                            </w:div>
                            <w:div w:id="1552421785">
                              <w:marLeft w:val="0"/>
                              <w:marRight w:val="0"/>
                              <w:marTop w:val="0"/>
                              <w:marBottom w:val="0"/>
                              <w:divBdr>
                                <w:top w:val="none" w:sz="0" w:space="0" w:color="auto"/>
                                <w:left w:val="none" w:sz="0" w:space="0" w:color="auto"/>
                                <w:bottom w:val="none" w:sz="0" w:space="0" w:color="auto"/>
                                <w:right w:val="none" w:sz="0" w:space="0" w:color="auto"/>
                              </w:divBdr>
                            </w:div>
                            <w:div w:id="1921133091">
                              <w:marLeft w:val="0"/>
                              <w:marRight w:val="0"/>
                              <w:marTop w:val="0"/>
                              <w:marBottom w:val="0"/>
                              <w:divBdr>
                                <w:top w:val="none" w:sz="0" w:space="0" w:color="auto"/>
                                <w:left w:val="none" w:sz="0" w:space="0" w:color="auto"/>
                                <w:bottom w:val="none" w:sz="0" w:space="0" w:color="auto"/>
                                <w:right w:val="none" w:sz="0" w:space="0" w:color="auto"/>
                              </w:divBdr>
                            </w:div>
                            <w:div w:id="158236515">
                              <w:marLeft w:val="0"/>
                              <w:marRight w:val="0"/>
                              <w:marTop w:val="0"/>
                              <w:marBottom w:val="0"/>
                              <w:divBdr>
                                <w:top w:val="none" w:sz="0" w:space="0" w:color="auto"/>
                                <w:left w:val="none" w:sz="0" w:space="0" w:color="auto"/>
                                <w:bottom w:val="none" w:sz="0" w:space="0" w:color="auto"/>
                                <w:right w:val="none" w:sz="0" w:space="0" w:color="auto"/>
                              </w:divBdr>
                            </w:div>
                            <w:div w:id="717624940">
                              <w:marLeft w:val="0"/>
                              <w:marRight w:val="0"/>
                              <w:marTop w:val="0"/>
                              <w:marBottom w:val="0"/>
                              <w:divBdr>
                                <w:top w:val="none" w:sz="0" w:space="0" w:color="auto"/>
                                <w:left w:val="none" w:sz="0" w:space="0" w:color="auto"/>
                                <w:bottom w:val="none" w:sz="0" w:space="0" w:color="auto"/>
                                <w:right w:val="none" w:sz="0" w:space="0" w:color="auto"/>
                              </w:divBdr>
                            </w:div>
                            <w:div w:id="1122455044">
                              <w:marLeft w:val="0"/>
                              <w:marRight w:val="0"/>
                              <w:marTop w:val="0"/>
                              <w:marBottom w:val="0"/>
                              <w:divBdr>
                                <w:top w:val="none" w:sz="0" w:space="0" w:color="auto"/>
                                <w:left w:val="none" w:sz="0" w:space="0" w:color="auto"/>
                                <w:bottom w:val="none" w:sz="0" w:space="0" w:color="auto"/>
                                <w:right w:val="none" w:sz="0" w:space="0" w:color="auto"/>
                              </w:divBdr>
                            </w:div>
                            <w:div w:id="461001050">
                              <w:marLeft w:val="0"/>
                              <w:marRight w:val="0"/>
                              <w:marTop w:val="0"/>
                              <w:marBottom w:val="0"/>
                              <w:divBdr>
                                <w:top w:val="none" w:sz="0" w:space="0" w:color="auto"/>
                                <w:left w:val="none" w:sz="0" w:space="0" w:color="auto"/>
                                <w:bottom w:val="none" w:sz="0" w:space="0" w:color="auto"/>
                                <w:right w:val="none" w:sz="0" w:space="0" w:color="auto"/>
                              </w:divBdr>
                            </w:div>
                            <w:div w:id="172502367">
                              <w:marLeft w:val="0"/>
                              <w:marRight w:val="0"/>
                              <w:marTop w:val="0"/>
                              <w:marBottom w:val="0"/>
                              <w:divBdr>
                                <w:top w:val="none" w:sz="0" w:space="0" w:color="auto"/>
                                <w:left w:val="none" w:sz="0" w:space="0" w:color="auto"/>
                                <w:bottom w:val="none" w:sz="0" w:space="0" w:color="auto"/>
                                <w:right w:val="none" w:sz="0" w:space="0" w:color="auto"/>
                              </w:divBdr>
                            </w:div>
                            <w:div w:id="998390485">
                              <w:marLeft w:val="0"/>
                              <w:marRight w:val="0"/>
                              <w:marTop w:val="0"/>
                              <w:marBottom w:val="0"/>
                              <w:divBdr>
                                <w:top w:val="none" w:sz="0" w:space="0" w:color="auto"/>
                                <w:left w:val="none" w:sz="0" w:space="0" w:color="auto"/>
                                <w:bottom w:val="none" w:sz="0" w:space="0" w:color="auto"/>
                                <w:right w:val="none" w:sz="0" w:space="0" w:color="auto"/>
                              </w:divBdr>
                            </w:div>
                            <w:div w:id="306591087">
                              <w:marLeft w:val="0"/>
                              <w:marRight w:val="0"/>
                              <w:marTop w:val="0"/>
                              <w:marBottom w:val="0"/>
                              <w:divBdr>
                                <w:top w:val="none" w:sz="0" w:space="0" w:color="auto"/>
                                <w:left w:val="none" w:sz="0" w:space="0" w:color="auto"/>
                                <w:bottom w:val="none" w:sz="0" w:space="0" w:color="auto"/>
                                <w:right w:val="none" w:sz="0" w:space="0" w:color="auto"/>
                              </w:divBdr>
                            </w:div>
                            <w:div w:id="1832988463">
                              <w:marLeft w:val="0"/>
                              <w:marRight w:val="0"/>
                              <w:marTop w:val="0"/>
                              <w:marBottom w:val="0"/>
                              <w:divBdr>
                                <w:top w:val="none" w:sz="0" w:space="0" w:color="auto"/>
                                <w:left w:val="none" w:sz="0" w:space="0" w:color="auto"/>
                                <w:bottom w:val="none" w:sz="0" w:space="0" w:color="auto"/>
                                <w:right w:val="none" w:sz="0" w:space="0" w:color="auto"/>
                              </w:divBdr>
                            </w:div>
                            <w:div w:id="1124079413">
                              <w:marLeft w:val="0"/>
                              <w:marRight w:val="0"/>
                              <w:marTop w:val="0"/>
                              <w:marBottom w:val="0"/>
                              <w:divBdr>
                                <w:top w:val="none" w:sz="0" w:space="0" w:color="auto"/>
                                <w:left w:val="none" w:sz="0" w:space="0" w:color="auto"/>
                                <w:bottom w:val="none" w:sz="0" w:space="0" w:color="auto"/>
                                <w:right w:val="none" w:sz="0" w:space="0" w:color="auto"/>
                              </w:divBdr>
                            </w:div>
                            <w:div w:id="1491826977">
                              <w:marLeft w:val="0"/>
                              <w:marRight w:val="0"/>
                              <w:marTop w:val="0"/>
                              <w:marBottom w:val="0"/>
                              <w:divBdr>
                                <w:top w:val="none" w:sz="0" w:space="0" w:color="auto"/>
                                <w:left w:val="none" w:sz="0" w:space="0" w:color="auto"/>
                                <w:bottom w:val="none" w:sz="0" w:space="0" w:color="auto"/>
                                <w:right w:val="none" w:sz="0" w:space="0" w:color="auto"/>
                              </w:divBdr>
                            </w:div>
                            <w:div w:id="100027570">
                              <w:marLeft w:val="0"/>
                              <w:marRight w:val="0"/>
                              <w:marTop w:val="0"/>
                              <w:marBottom w:val="0"/>
                              <w:divBdr>
                                <w:top w:val="none" w:sz="0" w:space="0" w:color="auto"/>
                                <w:left w:val="none" w:sz="0" w:space="0" w:color="auto"/>
                                <w:bottom w:val="none" w:sz="0" w:space="0" w:color="auto"/>
                                <w:right w:val="none" w:sz="0" w:space="0" w:color="auto"/>
                              </w:divBdr>
                            </w:div>
                            <w:div w:id="1715618376">
                              <w:marLeft w:val="0"/>
                              <w:marRight w:val="0"/>
                              <w:marTop w:val="0"/>
                              <w:marBottom w:val="0"/>
                              <w:divBdr>
                                <w:top w:val="none" w:sz="0" w:space="0" w:color="auto"/>
                                <w:left w:val="none" w:sz="0" w:space="0" w:color="auto"/>
                                <w:bottom w:val="none" w:sz="0" w:space="0" w:color="auto"/>
                                <w:right w:val="none" w:sz="0" w:space="0" w:color="auto"/>
                              </w:divBdr>
                            </w:div>
                            <w:div w:id="1738167088">
                              <w:marLeft w:val="0"/>
                              <w:marRight w:val="0"/>
                              <w:marTop w:val="0"/>
                              <w:marBottom w:val="0"/>
                              <w:divBdr>
                                <w:top w:val="none" w:sz="0" w:space="0" w:color="auto"/>
                                <w:left w:val="none" w:sz="0" w:space="0" w:color="auto"/>
                                <w:bottom w:val="none" w:sz="0" w:space="0" w:color="auto"/>
                                <w:right w:val="none" w:sz="0" w:space="0" w:color="auto"/>
                              </w:divBdr>
                            </w:div>
                            <w:div w:id="2098939110">
                              <w:marLeft w:val="0"/>
                              <w:marRight w:val="0"/>
                              <w:marTop w:val="0"/>
                              <w:marBottom w:val="0"/>
                              <w:divBdr>
                                <w:top w:val="none" w:sz="0" w:space="0" w:color="auto"/>
                                <w:left w:val="none" w:sz="0" w:space="0" w:color="auto"/>
                                <w:bottom w:val="none" w:sz="0" w:space="0" w:color="auto"/>
                                <w:right w:val="none" w:sz="0" w:space="0" w:color="auto"/>
                              </w:divBdr>
                            </w:div>
                          </w:divsChild>
                        </w:div>
                        <w:div w:id="740635917">
                          <w:marLeft w:val="0"/>
                          <w:marRight w:val="0"/>
                          <w:marTop w:val="0"/>
                          <w:marBottom w:val="0"/>
                          <w:divBdr>
                            <w:top w:val="none" w:sz="0" w:space="0" w:color="auto"/>
                            <w:left w:val="none" w:sz="0" w:space="0" w:color="auto"/>
                            <w:bottom w:val="none" w:sz="0" w:space="0" w:color="auto"/>
                            <w:right w:val="none" w:sz="0" w:space="0" w:color="auto"/>
                          </w:divBdr>
                        </w:div>
                        <w:div w:id="1369261320">
                          <w:marLeft w:val="0"/>
                          <w:marRight w:val="0"/>
                          <w:marTop w:val="0"/>
                          <w:marBottom w:val="0"/>
                          <w:divBdr>
                            <w:top w:val="none" w:sz="0" w:space="0" w:color="auto"/>
                            <w:left w:val="none" w:sz="0" w:space="0" w:color="auto"/>
                            <w:bottom w:val="none" w:sz="0" w:space="0" w:color="auto"/>
                            <w:right w:val="none" w:sz="0" w:space="0" w:color="auto"/>
                          </w:divBdr>
                        </w:div>
                        <w:div w:id="1359622809">
                          <w:marLeft w:val="0"/>
                          <w:marRight w:val="0"/>
                          <w:marTop w:val="0"/>
                          <w:marBottom w:val="0"/>
                          <w:divBdr>
                            <w:top w:val="none" w:sz="0" w:space="0" w:color="auto"/>
                            <w:left w:val="none" w:sz="0" w:space="0" w:color="auto"/>
                            <w:bottom w:val="none" w:sz="0" w:space="0" w:color="auto"/>
                            <w:right w:val="none" w:sz="0" w:space="0" w:color="auto"/>
                          </w:divBdr>
                        </w:div>
                      </w:divsChild>
                    </w:div>
                    <w:div w:id="1927306813">
                      <w:marLeft w:val="0"/>
                      <w:marRight w:val="0"/>
                      <w:marTop w:val="0"/>
                      <w:marBottom w:val="0"/>
                      <w:divBdr>
                        <w:top w:val="none" w:sz="0" w:space="0" w:color="auto"/>
                        <w:left w:val="none" w:sz="0" w:space="0" w:color="auto"/>
                        <w:bottom w:val="none" w:sz="0" w:space="0" w:color="auto"/>
                        <w:right w:val="none" w:sz="0" w:space="0" w:color="auto"/>
                      </w:divBdr>
                      <w:divsChild>
                        <w:div w:id="1855071577">
                          <w:marLeft w:val="0"/>
                          <w:marRight w:val="0"/>
                          <w:marTop w:val="0"/>
                          <w:marBottom w:val="0"/>
                          <w:divBdr>
                            <w:top w:val="none" w:sz="0" w:space="0" w:color="auto"/>
                            <w:left w:val="none" w:sz="0" w:space="0" w:color="auto"/>
                            <w:bottom w:val="none" w:sz="0" w:space="0" w:color="auto"/>
                            <w:right w:val="none" w:sz="0" w:space="0" w:color="auto"/>
                          </w:divBdr>
                        </w:div>
                        <w:div w:id="1794471003">
                          <w:marLeft w:val="0"/>
                          <w:marRight w:val="0"/>
                          <w:marTop w:val="0"/>
                          <w:marBottom w:val="0"/>
                          <w:divBdr>
                            <w:top w:val="none" w:sz="0" w:space="0" w:color="auto"/>
                            <w:left w:val="none" w:sz="0" w:space="0" w:color="auto"/>
                            <w:bottom w:val="none" w:sz="0" w:space="0" w:color="auto"/>
                            <w:right w:val="none" w:sz="0" w:space="0" w:color="auto"/>
                          </w:divBdr>
                        </w:div>
                        <w:div w:id="2032022352">
                          <w:marLeft w:val="0"/>
                          <w:marRight w:val="0"/>
                          <w:marTop w:val="0"/>
                          <w:marBottom w:val="0"/>
                          <w:divBdr>
                            <w:top w:val="none" w:sz="0" w:space="0" w:color="auto"/>
                            <w:left w:val="none" w:sz="0" w:space="0" w:color="auto"/>
                            <w:bottom w:val="none" w:sz="0" w:space="0" w:color="auto"/>
                            <w:right w:val="none" w:sz="0" w:space="0" w:color="auto"/>
                          </w:divBdr>
                        </w:div>
                        <w:div w:id="756708376">
                          <w:marLeft w:val="0"/>
                          <w:marRight w:val="0"/>
                          <w:marTop w:val="0"/>
                          <w:marBottom w:val="0"/>
                          <w:divBdr>
                            <w:top w:val="none" w:sz="0" w:space="0" w:color="auto"/>
                            <w:left w:val="none" w:sz="0" w:space="0" w:color="auto"/>
                            <w:bottom w:val="none" w:sz="0" w:space="0" w:color="auto"/>
                            <w:right w:val="none" w:sz="0" w:space="0" w:color="auto"/>
                          </w:divBdr>
                        </w:div>
                        <w:div w:id="1554195184">
                          <w:marLeft w:val="0"/>
                          <w:marRight w:val="0"/>
                          <w:marTop w:val="0"/>
                          <w:marBottom w:val="0"/>
                          <w:divBdr>
                            <w:top w:val="none" w:sz="0" w:space="0" w:color="auto"/>
                            <w:left w:val="none" w:sz="0" w:space="0" w:color="auto"/>
                            <w:bottom w:val="none" w:sz="0" w:space="0" w:color="auto"/>
                            <w:right w:val="none" w:sz="0" w:space="0" w:color="auto"/>
                          </w:divBdr>
                        </w:div>
                      </w:divsChild>
                    </w:div>
                    <w:div w:id="1031347205">
                      <w:marLeft w:val="0"/>
                      <w:marRight w:val="0"/>
                      <w:marTop w:val="0"/>
                      <w:marBottom w:val="0"/>
                      <w:divBdr>
                        <w:top w:val="none" w:sz="0" w:space="0" w:color="auto"/>
                        <w:left w:val="none" w:sz="0" w:space="0" w:color="auto"/>
                        <w:bottom w:val="none" w:sz="0" w:space="0" w:color="auto"/>
                        <w:right w:val="none" w:sz="0" w:space="0" w:color="auto"/>
                      </w:divBdr>
                      <w:divsChild>
                        <w:div w:id="867334217">
                          <w:marLeft w:val="0"/>
                          <w:marRight w:val="0"/>
                          <w:marTop w:val="0"/>
                          <w:marBottom w:val="0"/>
                          <w:divBdr>
                            <w:top w:val="none" w:sz="0" w:space="0" w:color="auto"/>
                            <w:left w:val="none" w:sz="0" w:space="0" w:color="auto"/>
                            <w:bottom w:val="none" w:sz="0" w:space="0" w:color="auto"/>
                            <w:right w:val="none" w:sz="0" w:space="0" w:color="auto"/>
                          </w:divBdr>
                          <w:divsChild>
                            <w:div w:id="1885209660">
                              <w:marLeft w:val="0"/>
                              <w:marRight w:val="0"/>
                              <w:marTop w:val="0"/>
                              <w:marBottom w:val="0"/>
                              <w:divBdr>
                                <w:top w:val="none" w:sz="0" w:space="0" w:color="auto"/>
                                <w:left w:val="none" w:sz="0" w:space="0" w:color="auto"/>
                                <w:bottom w:val="none" w:sz="0" w:space="0" w:color="auto"/>
                                <w:right w:val="none" w:sz="0" w:space="0" w:color="auto"/>
                              </w:divBdr>
                            </w:div>
                            <w:div w:id="2101679147">
                              <w:marLeft w:val="0"/>
                              <w:marRight w:val="0"/>
                              <w:marTop w:val="0"/>
                              <w:marBottom w:val="0"/>
                              <w:divBdr>
                                <w:top w:val="none" w:sz="0" w:space="0" w:color="auto"/>
                                <w:left w:val="none" w:sz="0" w:space="0" w:color="auto"/>
                                <w:bottom w:val="none" w:sz="0" w:space="0" w:color="auto"/>
                                <w:right w:val="none" w:sz="0" w:space="0" w:color="auto"/>
                              </w:divBdr>
                            </w:div>
                            <w:div w:id="1234658113">
                              <w:marLeft w:val="0"/>
                              <w:marRight w:val="0"/>
                              <w:marTop w:val="0"/>
                              <w:marBottom w:val="0"/>
                              <w:divBdr>
                                <w:top w:val="none" w:sz="0" w:space="0" w:color="auto"/>
                                <w:left w:val="none" w:sz="0" w:space="0" w:color="auto"/>
                                <w:bottom w:val="none" w:sz="0" w:space="0" w:color="auto"/>
                                <w:right w:val="none" w:sz="0" w:space="0" w:color="auto"/>
                              </w:divBdr>
                            </w:div>
                            <w:div w:id="1527671643">
                              <w:marLeft w:val="0"/>
                              <w:marRight w:val="0"/>
                              <w:marTop w:val="0"/>
                              <w:marBottom w:val="0"/>
                              <w:divBdr>
                                <w:top w:val="none" w:sz="0" w:space="0" w:color="auto"/>
                                <w:left w:val="none" w:sz="0" w:space="0" w:color="auto"/>
                                <w:bottom w:val="none" w:sz="0" w:space="0" w:color="auto"/>
                                <w:right w:val="none" w:sz="0" w:space="0" w:color="auto"/>
                              </w:divBdr>
                            </w:div>
                            <w:div w:id="842939697">
                              <w:marLeft w:val="0"/>
                              <w:marRight w:val="0"/>
                              <w:marTop w:val="0"/>
                              <w:marBottom w:val="0"/>
                              <w:divBdr>
                                <w:top w:val="none" w:sz="0" w:space="0" w:color="auto"/>
                                <w:left w:val="none" w:sz="0" w:space="0" w:color="auto"/>
                                <w:bottom w:val="none" w:sz="0" w:space="0" w:color="auto"/>
                                <w:right w:val="none" w:sz="0" w:space="0" w:color="auto"/>
                              </w:divBdr>
                            </w:div>
                            <w:div w:id="741486651">
                              <w:marLeft w:val="0"/>
                              <w:marRight w:val="0"/>
                              <w:marTop w:val="0"/>
                              <w:marBottom w:val="0"/>
                              <w:divBdr>
                                <w:top w:val="none" w:sz="0" w:space="0" w:color="auto"/>
                                <w:left w:val="none" w:sz="0" w:space="0" w:color="auto"/>
                                <w:bottom w:val="none" w:sz="0" w:space="0" w:color="auto"/>
                                <w:right w:val="none" w:sz="0" w:space="0" w:color="auto"/>
                              </w:divBdr>
                            </w:div>
                            <w:div w:id="1303465160">
                              <w:marLeft w:val="0"/>
                              <w:marRight w:val="0"/>
                              <w:marTop w:val="0"/>
                              <w:marBottom w:val="0"/>
                              <w:divBdr>
                                <w:top w:val="none" w:sz="0" w:space="0" w:color="auto"/>
                                <w:left w:val="none" w:sz="0" w:space="0" w:color="auto"/>
                                <w:bottom w:val="none" w:sz="0" w:space="0" w:color="auto"/>
                                <w:right w:val="none" w:sz="0" w:space="0" w:color="auto"/>
                              </w:divBdr>
                            </w:div>
                            <w:div w:id="923956718">
                              <w:marLeft w:val="0"/>
                              <w:marRight w:val="0"/>
                              <w:marTop w:val="0"/>
                              <w:marBottom w:val="0"/>
                              <w:divBdr>
                                <w:top w:val="none" w:sz="0" w:space="0" w:color="auto"/>
                                <w:left w:val="none" w:sz="0" w:space="0" w:color="auto"/>
                                <w:bottom w:val="none" w:sz="0" w:space="0" w:color="auto"/>
                                <w:right w:val="none" w:sz="0" w:space="0" w:color="auto"/>
                              </w:divBdr>
                            </w:div>
                            <w:div w:id="1309627099">
                              <w:marLeft w:val="0"/>
                              <w:marRight w:val="0"/>
                              <w:marTop w:val="0"/>
                              <w:marBottom w:val="0"/>
                              <w:divBdr>
                                <w:top w:val="none" w:sz="0" w:space="0" w:color="auto"/>
                                <w:left w:val="none" w:sz="0" w:space="0" w:color="auto"/>
                                <w:bottom w:val="none" w:sz="0" w:space="0" w:color="auto"/>
                                <w:right w:val="none" w:sz="0" w:space="0" w:color="auto"/>
                              </w:divBdr>
                            </w:div>
                            <w:div w:id="1121608715">
                              <w:marLeft w:val="0"/>
                              <w:marRight w:val="0"/>
                              <w:marTop w:val="0"/>
                              <w:marBottom w:val="0"/>
                              <w:divBdr>
                                <w:top w:val="none" w:sz="0" w:space="0" w:color="auto"/>
                                <w:left w:val="none" w:sz="0" w:space="0" w:color="auto"/>
                                <w:bottom w:val="none" w:sz="0" w:space="0" w:color="auto"/>
                                <w:right w:val="none" w:sz="0" w:space="0" w:color="auto"/>
                              </w:divBdr>
                            </w:div>
                            <w:div w:id="583492382">
                              <w:marLeft w:val="0"/>
                              <w:marRight w:val="0"/>
                              <w:marTop w:val="0"/>
                              <w:marBottom w:val="0"/>
                              <w:divBdr>
                                <w:top w:val="none" w:sz="0" w:space="0" w:color="auto"/>
                                <w:left w:val="none" w:sz="0" w:space="0" w:color="auto"/>
                                <w:bottom w:val="none" w:sz="0" w:space="0" w:color="auto"/>
                                <w:right w:val="none" w:sz="0" w:space="0" w:color="auto"/>
                              </w:divBdr>
                            </w:div>
                            <w:div w:id="197355218">
                              <w:marLeft w:val="0"/>
                              <w:marRight w:val="0"/>
                              <w:marTop w:val="0"/>
                              <w:marBottom w:val="0"/>
                              <w:divBdr>
                                <w:top w:val="none" w:sz="0" w:space="0" w:color="auto"/>
                                <w:left w:val="none" w:sz="0" w:space="0" w:color="auto"/>
                                <w:bottom w:val="none" w:sz="0" w:space="0" w:color="auto"/>
                                <w:right w:val="none" w:sz="0" w:space="0" w:color="auto"/>
                              </w:divBdr>
                            </w:div>
                            <w:div w:id="535508965">
                              <w:marLeft w:val="0"/>
                              <w:marRight w:val="0"/>
                              <w:marTop w:val="0"/>
                              <w:marBottom w:val="0"/>
                              <w:divBdr>
                                <w:top w:val="none" w:sz="0" w:space="0" w:color="auto"/>
                                <w:left w:val="none" w:sz="0" w:space="0" w:color="auto"/>
                                <w:bottom w:val="none" w:sz="0" w:space="0" w:color="auto"/>
                                <w:right w:val="none" w:sz="0" w:space="0" w:color="auto"/>
                              </w:divBdr>
                            </w:div>
                            <w:div w:id="1860271354">
                              <w:marLeft w:val="0"/>
                              <w:marRight w:val="0"/>
                              <w:marTop w:val="0"/>
                              <w:marBottom w:val="0"/>
                              <w:divBdr>
                                <w:top w:val="none" w:sz="0" w:space="0" w:color="auto"/>
                                <w:left w:val="none" w:sz="0" w:space="0" w:color="auto"/>
                                <w:bottom w:val="none" w:sz="0" w:space="0" w:color="auto"/>
                                <w:right w:val="none" w:sz="0" w:space="0" w:color="auto"/>
                              </w:divBdr>
                            </w:div>
                          </w:divsChild>
                        </w:div>
                        <w:div w:id="1255674309">
                          <w:marLeft w:val="0"/>
                          <w:marRight w:val="0"/>
                          <w:marTop w:val="0"/>
                          <w:marBottom w:val="0"/>
                          <w:divBdr>
                            <w:top w:val="none" w:sz="0" w:space="0" w:color="auto"/>
                            <w:left w:val="none" w:sz="0" w:space="0" w:color="auto"/>
                            <w:bottom w:val="none" w:sz="0" w:space="0" w:color="auto"/>
                            <w:right w:val="none" w:sz="0" w:space="0" w:color="auto"/>
                          </w:divBdr>
                          <w:divsChild>
                            <w:div w:id="1148280420">
                              <w:marLeft w:val="0"/>
                              <w:marRight w:val="0"/>
                              <w:marTop w:val="0"/>
                              <w:marBottom w:val="0"/>
                              <w:divBdr>
                                <w:top w:val="none" w:sz="0" w:space="0" w:color="auto"/>
                                <w:left w:val="none" w:sz="0" w:space="0" w:color="auto"/>
                                <w:bottom w:val="none" w:sz="0" w:space="0" w:color="auto"/>
                                <w:right w:val="none" w:sz="0" w:space="0" w:color="auto"/>
                              </w:divBdr>
                            </w:div>
                            <w:div w:id="1212814640">
                              <w:marLeft w:val="0"/>
                              <w:marRight w:val="0"/>
                              <w:marTop w:val="0"/>
                              <w:marBottom w:val="0"/>
                              <w:divBdr>
                                <w:top w:val="none" w:sz="0" w:space="0" w:color="auto"/>
                                <w:left w:val="none" w:sz="0" w:space="0" w:color="auto"/>
                                <w:bottom w:val="none" w:sz="0" w:space="0" w:color="auto"/>
                                <w:right w:val="none" w:sz="0" w:space="0" w:color="auto"/>
                              </w:divBdr>
                            </w:div>
                            <w:div w:id="1429545065">
                              <w:marLeft w:val="0"/>
                              <w:marRight w:val="0"/>
                              <w:marTop w:val="0"/>
                              <w:marBottom w:val="0"/>
                              <w:divBdr>
                                <w:top w:val="none" w:sz="0" w:space="0" w:color="auto"/>
                                <w:left w:val="none" w:sz="0" w:space="0" w:color="auto"/>
                                <w:bottom w:val="none" w:sz="0" w:space="0" w:color="auto"/>
                                <w:right w:val="none" w:sz="0" w:space="0" w:color="auto"/>
                              </w:divBdr>
                            </w:div>
                            <w:div w:id="1983924288">
                              <w:marLeft w:val="0"/>
                              <w:marRight w:val="0"/>
                              <w:marTop w:val="0"/>
                              <w:marBottom w:val="0"/>
                              <w:divBdr>
                                <w:top w:val="none" w:sz="0" w:space="0" w:color="auto"/>
                                <w:left w:val="none" w:sz="0" w:space="0" w:color="auto"/>
                                <w:bottom w:val="none" w:sz="0" w:space="0" w:color="auto"/>
                                <w:right w:val="none" w:sz="0" w:space="0" w:color="auto"/>
                              </w:divBdr>
                            </w:div>
                            <w:div w:id="1779790223">
                              <w:marLeft w:val="0"/>
                              <w:marRight w:val="0"/>
                              <w:marTop w:val="0"/>
                              <w:marBottom w:val="0"/>
                              <w:divBdr>
                                <w:top w:val="none" w:sz="0" w:space="0" w:color="auto"/>
                                <w:left w:val="none" w:sz="0" w:space="0" w:color="auto"/>
                                <w:bottom w:val="none" w:sz="0" w:space="0" w:color="auto"/>
                                <w:right w:val="none" w:sz="0" w:space="0" w:color="auto"/>
                              </w:divBdr>
                            </w:div>
                            <w:div w:id="840581053">
                              <w:marLeft w:val="0"/>
                              <w:marRight w:val="0"/>
                              <w:marTop w:val="0"/>
                              <w:marBottom w:val="0"/>
                              <w:divBdr>
                                <w:top w:val="none" w:sz="0" w:space="0" w:color="auto"/>
                                <w:left w:val="none" w:sz="0" w:space="0" w:color="auto"/>
                                <w:bottom w:val="none" w:sz="0" w:space="0" w:color="auto"/>
                                <w:right w:val="none" w:sz="0" w:space="0" w:color="auto"/>
                              </w:divBdr>
                            </w:div>
                          </w:divsChild>
                        </w:div>
                        <w:div w:id="113621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277222">
                  <w:marLeft w:val="0"/>
                  <w:marRight w:val="0"/>
                  <w:marTop w:val="0"/>
                  <w:marBottom w:val="0"/>
                  <w:divBdr>
                    <w:top w:val="none" w:sz="0" w:space="0" w:color="auto"/>
                    <w:left w:val="none" w:sz="0" w:space="0" w:color="auto"/>
                    <w:bottom w:val="none" w:sz="0" w:space="0" w:color="auto"/>
                    <w:right w:val="none" w:sz="0" w:space="0" w:color="auto"/>
                  </w:divBdr>
                  <w:divsChild>
                    <w:div w:id="1545169445">
                      <w:marLeft w:val="0"/>
                      <w:marRight w:val="0"/>
                      <w:marTop w:val="0"/>
                      <w:marBottom w:val="0"/>
                      <w:divBdr>
                        <w:top w:val="none" w:sz="0" w:space="0" w:color="auto"/>
                        <w:left w:val="none" w:sz="0" w:space="0" w:color="auto"/>
                        <w:bottom w:val="none" w:sz="0" w:space="0" w:color="auto"/>
                        <w:right w:val="none" w:sz="0" w:space="0" w:color="auto"/>
                      </w:divBdr>
                    </w:div>
                    <w:div w:id="641079605">
                      <w:marLeft w:val="0"/>
                      <w:marRight w:val="0"/>
                      <w:marTop w:val="0"/>
                      <w:marBottom w:val="0"/>
                      <w:divBdr>
                        <w:top w:val="none" w:sz="0" w:space="0" w:color="auto"/>
                        <w:left w:val="none" w:sz="0" w:space="0" w:color="auto"/>
                        <w:bottom w:val="none" w:sz="0" w:space="0" w:color="auto"/>
                        <w:right w:val="none" w:sz="0" w:space="0" w:color="auto"/>
                      </w:divBdr>
                    </w:div>
                    <w:div w:id="230622046">
                      <w:marLeft w:val="0"/>
                      <w:marRight w:val="0"/>
                      <w:marTop w:val="0"/>
                      <w:marBottom w:val="0"/>
                      <w:divBdr>
                        <w:top w:val="none" w:sz="0" w:space="0" w:color="auto"/>
                        <w:left w:val="none" w:sz="0" w:space="0" w:color="auto"/>
                        <w:bottom w:val="none" w:sz="0" w:space="0" w:color="auto"/>
                        <w:right w:val="none" w:sz="0" w:space="0" w:color="auto"/>
                      </w:divBdr>
                    </w:div>
                  </w:divsChild>
                </w:div>
                <w:div w:id="1695229969">
                  <w:marLeft w:val="0"/>
                  <w:marRight w:val="0"/>
                  <w:marTop w:val="0"/>
                  <w:marBottom w:val="0"/>
                  <w:divBdr>
                    <w:top w:val="none" w:sz="0" w:space="0" w:color="auto"/>
                    <w:left w:val="none" w:sz="0" w:space="0" w:color="auto"/>
                    <w:bottom w:val="none" w:sz="0" w:space="0" w:color="auto"/>
                    <w:right w:val="none" w:sz="0" w:space="0" w:color="auto"/>
                  </w:divBdr>
                  <w:divsChild>
                    <w:div w:id="1871264105">
                      <w:marLeft w:val="0"/>
                      <w:marRight w:val="0"/>
                      <w:marTop w:val="0"/>
                      <w:marBottom w:val="0"/>
                      <w:divBdr>
                        <w:top w:val="none" w:sz="0" w:space="0" w:color="auto"/>
                        <w:left w:val="none" w:sz="0" w:space="0" w:color="auto"/>
                        <w:bottom w:val="none" w:sz="0" w:space="0" w:color="auto"/>
                        <w:right w:val="none" w:sz="0" w:space="0" w:color="auto"/>
                      </w:divBdr>
                    </w:div>
                    <w:div w:id="338823079">
                      <w:marLeft w:val="0"/>
                      <w:marRight w:val="0"/>
                      <w:marTop w:val="0"/>
                      <w:marBottom w:val="0"/>
                      <w:divBdr>
                        <w:top w:val="none" w:sz="0" w:space="0" w:color="auto"/>
                        <w:left w:val="none" w:sz="0" w:space="0" w:color="auto"/>
                        <w:bottom w:val="none" w:sz="0" w:space="0" w:color="auto"/>
                        <w:right w:val="none" w:sz="0" w:space="0" w:color="auto"/>
                      </w:divBdr>
                    </w:div>
                    <w:div w:id="180825626">
                      <w:marLeft w:val="0"/>
                      <w:marRight w:val="0"/>
                      <w:marTop w:val="0"/>
                      <w:marBottom w:val="0"/>
                      <w:divBdr>
                        <w:top w:val="none" w:sz="0" w:space="0" w:color="auto"/>
                        <w:left w:val="none" w:sz="0" w:space="0" w:color="auto"/>
                        <w:bottom w:val="none" w:sz="0" w:space="0" w:color="auto"/>
                        <w:right w:val="none" w:sz="0" w:space="0" w:color="auto"/>
                      </w:divBdr>
                    </w:div>
                    <w:div w:id="529685784">
                      <w:marLeft w:val="0"/>
                      <w:marRight w:val="0"/>
                      <w:marTop w:val="0"/>
                      <w:marBottom w:val="0"/>
                      <w:divBdr>
                        <w:top w:val="none" w:sz="0" w:space="0" w:color="auto"/>
                        <w:left w:val="none" w:sz="0" w:space="0" w:color="auto"/>
                        <w:bottom w:val="none" w:sz="0" w:space="0" w:color="auto"/>
                        <w:right w:val="none" w:sz="0" w:space="0" w:color="auto"/>
                      </w:divBdr>
                    </w:div>
                    <w:div w:id="2015649324">
                      <w:marLeft w:val="0"/>
                      <w:marRight w:val="0"/>
                      <w:marTop w:val="0"/>
                      <w:marBottom w:val="0"/>
                      <w:divBdr>
                        <w:top w:val="none" w:sz="0" w:space="0" w:color="auto"/>
                        <w:left w:val="none" w:sz="0" w:space="0" w:color="auto"/>
                        <w:bottom w:val="none" w:sz="0" w:space="0" w:color="auto"/>
                        <w:right w:val="none" w:sz="0" w:space="0" w:color="auto"/>
                      </w:divBdr>
                    </w:div>
                    <w:div w:id="1664894913">
                      <w:marLeft w:val="0"/>
                      <w:marRight w:val="0"/>
                      <w:marTop w:val="0"/>
                      <w:marBottom w:val="0"/>
                      <w:divBdr>
                        <w:top w:val="none" w:sz="0" w:space="0" w:color="auto"/>
                        <w:left w:val="none" w:sz="0" w:space="0" w:color="auto"/>
                        <w:bottom w:val="none" w:sz="0" w:space="0" w:color="auto"/>
                        <w:right w:val="none" w:sz="0" w:space="0" w:color="auto"/>
                      </w:divBdr>
                    </w:div>
                    <w:div w:id="1715538116">
                      <w:marLeft w:val="0"/>
                      <w:marRight w:val="0"/>
                      <w:marTop w:val="0"/>
                      <w:marBottom w:val="0"/>
                      <w:divBdr>
                        <w:top w:val="none" w:sz="0" w:space="0" w:color="auto"/>
                        <w:left w:val="none" w:sz="0" w:space="0" w:color="auto"/>
                        <w:bottom w:val="none" w:sz="0" w:space="0" w:color="auto"/>
                        <w:right w:val="none" w:sz="0" w:space="0" w:color="auto"/>
                      </w:divBdr>
                    </w:div>
                    <w:div w:id="1670712350">
                      <w:marLeft w:val="0"/>
                      <w:marRight w:val="0"/>
                      <w:marTop w:val="0"/>
                      <w:marBottom w:val="0"/>
                      <w:divBdr>
                        <w:top w:val="none" w:sz="0" w:space="0" w:color="auto"/>
                        <w:left w:val="none" w:sz="0" w:space="0" w:color="auto"/>
                        <w:bottom w:val="none" w:sz="0" w:space="0" w:color="auto"/>
                        <w:right w:val="none" w:sz="0" w:space="0" w:color="auto"/>
                      </w:divBdr>
                    </w:div>
                    <w:div w:id="1700549510">
                      <w:marLeft w:val="0"/>
                      <w:marRight w:val="0"/>
                      <w:marTop w:val="0"/>
                      <w:marBottom w:val="0"/>
                      <w:divBdr>
                        <w:top w:val="none" w:sz="0" w:space="0" w:color="auto"/>
                        <w:left w:val="none" w:sz="0" w:space="0" w:color="auto"/>
                        <w:bottom w:val="none" w:sz="0" w:space="0" w:color="auto"/>
                        <w:right w:val="none" w:sz="0" w:space="0" w:color="auto"/>
                      </w:divBdr>
                    </w:div>
                  </w:divsChild>
                </w:div>
                <w:div w:id="682560777">
                  <w:marLeft w:val="0"/>
                  <w:marRight w:val="0"/>
                  <w:marTop w:val="0"/>
                  <w:marBottom w:val="0"/>
                  <w:divBdr>
                    <w:top w:val="none" w:sz="0" w:space="0" w:color="auto"/>
                    <w:left w:val="none" w:sz="0" w:space="0" w:color="auto"/>
                    <w:bottom w:val="none" w:sz="0" w:space="0" w:color="auto"/>
                    <w:right w:val="none" w:sz="0" w:space="0" w:color="auto"/>
                  </w:divBdr>
                </w:div>
                <w:div w:id="1417629668">
                  <w:marLeft w:val="0"/>
                  <w:marRight w:val="0"/>
                  <w:marTop w:val="0"/>
                  <w:marBottom w:val="0"/>
                  <w:divBdr>
                    <w:top w:val="none" w:sz="0" w:space="0" w:color="auto"/>
                    <w:left w:val="none" w:sz="0" w:space="0" w:color="auto"/>
                    <w:bottom w:val="none" w:sz="0" w:space="0" w:color="auto"/>
                    <w:right w:val="none" w:sz="0" w:space="0" w:color="auto"/>
                  </w:divBdr>
                </w:div>
                <w:div w:id="836464299">
                  <w:marLeft w:val="0"/>
                  <w:marRight w:val="0"/>
                  <w:marTop w:val="0"/>
                  <w:marBottom w:val="0"/>
                  <w:divBdr>
                    <w:top w:val="none" w:sz="0" w:space="0" w:color="auto"/>
                    <w:left w:val="none" w:sz="0" w:space="0" w:color="auto"/>
                    <w:bottom w:val="none" w:sz="0" w:space="0" w:color="auto"/>
                    <w:right w:val="none" w:sz="0" w:space="0" w:color="auto"/>
                  </w:divBdr>
                  <w:divsChild>
                    <w:div w:id="1923247702">
                      <w:marLeft w:val="0"/>
                      <w:marRight w:val="0"/>
                      <w:marTop w:val="0"/>
                      <w:marBottom w:val="0"/>
                      <w:divBdr>
                        <w:top w:val="none" w:sz="0" w:space="0" w:color="auto"/>
                        <w:left w:val="none" w:sz="0" w:space="0" w:color="auto"/>
                        <w:bottom w:val="none" w:sz="0" w:space="0" w:color="auto"/>
                        <w:right w:val="none" w:sz="0" w:space="0" w:color="auto"/>
                      </w:divBdr>
                    </w:div>
                    <w:div w:id="1906068053">
                      <w:marLeft w:val="0"/>
                      <w:marRight w:val="0"/>
                      <w:marTop w:val="0"/>
                      <w:marBottom w:val="0"/>
                      <w:divBdr>
                        <w:top w:val="none" w:sz="0" w:space="0" w:color="auto"/>
                        <w:left w:val="none" w:sz="0" w:space="0" w:color="auto"/>
                        <w:bottom w:val="none" w:sz="0" w:space="0" w:color="auto"/>
                        <w:right w:val="none" w:sz="0" w:space="0" w:color="auto"/>
                      </w:divBdr>
                    </w:div>
                    <w:div w:id="920484647">
                      <w:marLeft w:val="0"/>
                      <w:marRight w:val="0"/>
                      <w:marTop w:val="0"/>
                      <w:marBottom w:val="0"/>
                      <w:divBdr>
                        <w:top w:val="none" w:sz="0" w:space="0" w:color="auto"/>
                        <w:left w:val="none" w:sz="0" w:space="0" w:color="auto"/>
                        <w:bottom w:val="none" w:sz="0" w:space="0" w:color="auto"/>
                        <w:right w:val="none" w:sz="0" w:space="0" w:color="auto"/>
                      </w:divBdr>
                    </w:div>
                  </w:divsChild>
                </w:div>
                <w:div w:id="1380981050">
                  <w:marLeft w:val="0"/>
                  <w:marRight w:val="0"/>
                  <w:marTop w:val="0"/>
                  <w:marBottom w:val="0"/>
                  <w:divBdr>
                    <w:top w:val="none" w:sz="0" w:space="0" w:color="auto"/>
                    <w:left w:val="none" w:sz="0" w:space="0" w:color="auto"/>
                    <w:bottom w:val="none" w:sz="0" w:space="0" w:color="auto"/>
                    <w:right w:val="none" w:sz="0" w:space="0" w:color="auto"/>
                  </w:divBdr>
                </w:div>
                <w:div w:id="128060284">
                  <w:marLeft w:val="0"/>
                  <w:marRight w:val="0"/>
                  <w:marTop w:val="0"/>
                  <w:marBottom w:val="0"/>
                  <w:divBdr>
                    <w:top w:val="none" w:sz="0" w:space="0" w:color="auto"/>
                    <w:left w:val="none" w:sz="0" w:space="0" w:color="auto"/>
                    <w:bottom w:val="none" w:sz="0" w:space="0" w:color="auto"/>
                    <w:right w:val="none" w:sz="0" w:space="0" w:color="auto"/>
                  </w:divBdr>
                  <w:divsChild>
                    <w:div w:id="1168253969">
                      <w:marLeft w:val="0"/>
                      <w:marRight w:val="0"/>
                      <w:marTop w:val="0"/>
                      <w:marBottom w:val="0"/>
                      <w:divBdr>
                        <w:top w:val="none" w:sz="0" w:space="0" w:color="auto"/>
                        <w:left w:val="none" w:sz="0" w:space="0" w:color="auto"/>
                        <w:bottom w:val="none" w:sz="0" w:space="0" w:color="auto"/>
                        <w:right w:val="none" w:sz="0" w:space="0" w:color="auto"/>
                      </w:divBdr>
                    </w:div>
                    <w:div w:id="578560275">
                      <w:marLeft w:val="0"/>
                      <w:marRight w:val="0"/>
                      <w:marTop w:val="0"/>
                      <w:marBottom w:val="0"/>
                      <w:divBdr>
                        <w:top w:val="none" w:sz="0" w:space="0" w:color="auto"/>
                        <w:left w:val="none" w:sz="0" w:space="0" w:color="auto"/>
                        <w:bottom w:val="none" w:sz="0" w:space="0" w:color="auto"/>
                        <w:right w:val="none" w:sz="0" w:space="0" w:color="auto"/>
                      </w:divBdr>
                    </w:div>
                    <w:div w:id="1836070142">
                      <w:marLeft w:val="0"/>
                      <w:marRight w:val="0"/>
                      <w:marTop w:val="0"/>
                      <w:marBottom w:val="0"/>
                      <w:divBdr>
                        <w:top w:val="none" w:sz="0" w:space="0" w:color="auto"/>
                        <w:left w:val="none" w:sz="0" w:space="0" w:color="auto"/>
                        <w:bottom w:val="none" w:sz="0" w:space="0" w:color="auto"/>
                        <w:right w:val="none" w:sz="0" w:space="0" w:color="auto"/>
                      </w:divBdr>
                    </w:div>
                    <w:div w:id="323172259">
                      <w:marLeft w:val="0"/>
                      <w:marRight w:val="0"/>
                      <w:marTop w:val="0"/>
                      <w:marBottom w:val="0"/>
                      <w:divBdr>
                        <w:top w:val="none" w:sz="0" w:space="0" w:color="auto"/>
                        <w:left w:val="none" w:sz="0" w:space="0" w:color="auto"/>
                        <w:bottom w:val="none" w:sz="0" w:space="0" w:color="auto"/>
                        <w:right w:val="none" w:sz="0" w:space="0" w:color="auto"/>
                      </w:divBdr>
                    </w:div>
                  </w:divsChild>
                </w:div>
                <w:div w:id="67116312">
                  <w:marLeft w:val="0"/>
                  <w:marRight w:val="0"/>
                  <w:marTop w:val="0"/>
                  <w:marBottom w:val="0"/>
                  <w:divBdr>
                    <w:top w:val="none" w:sz="0" w:space="0" w:color="auto"/>
                    <w:left w:val="none" w:sz="0" w:space="0" w:color="auto"/>
                    <w:bottom w:val="none" w:sz="0" w:space="0" w:color="auto"/>
                    <w:right w:val="none" w:sz="0" w:space="0" w:color="auto"/>
                  </w:divBdr>
                </w:div>
                <w:div w:id="1648440645">
                  <w:marLeft w:val="0"/>
                  <w:marRight w:val="0"/>
                  <w:marTop w:val="0"/>
                  <w:marBottom w:val="0"/>
                  <w:divBdr>
                    <w:top w:val="none" w:sz="0" w:space="0" w:color="auto"/>
                    <w:left w:val="none" w:sz="0" w:space="0" w:color="auto"/>
                    <w:bottom w:val="none" w:sz="0" w:space="0" w:color="auto"/>
                    <w:right w:val="none" w:sz="0" w:space="0" w:color="auto"/>
                  </w:divBdr>
                  <w:divsChild>
                    <w:div w:id="1905800441">
                      <w:marLeft w:val="0"/>
                      <w:marRight w:val="0"/>
                      <w:marTop w:val="0"/>
                      <w:marBottom w:val="0"/>
                      <w:divBdr>
                        <w:top w:val="none" w:sz="0" w:space="0" w:color="auto"/>
                        <w:left w:val="none" w:sz="0" w:space="0" w:color="auto"/>
                        <w:bottom w:val="none" w:sz="0" w:space="0" w:color="auto"/>
                        <w:right w:val="none" w:sz="0" w:space="0" w:color="auto"/>
                      </w:divBdr>
                    </w:div>
                    <w:div w:id="1090855485">
                      <w:marLeft w:val="0"/>
                      <w:marRight w:val="0"/>
                      <w:marTop w:val="0"/>
                      <w:marBottom w:val="0"/>
                      <w:divBdr>
                        <w:top w:val="none" w:sz="0" w:space="0" w:color="auto"/>
                        <w:left w:val="none" w:sz="0" w:space="0" w:color="auto"/>
                        <w:bottom w:val="none" w:sz="0" w:space="0" w:color="auto"/>
                        <w:right w:val="none" w:sz="0" w:space="0" w:color="auto"/>
                      </w:divBdr>
                    </w:div>
                    <w:div w:id="51776495">
                      <w:marLeft w:val="0"/>
                      <w:marRight w:val="0"/>
                      <w:marTop w:val="0"/>
                      <w:marBottom w:val="0"/>
                      <w:divBdr>
                        <w:top w:val="none" w:sz="0" w:space="0" w:color="auto"/>
                        <w:left w:val="none" w:sz="0" w:space="0" w:color="auto"/>
                        <w:bottom w:val="none" w:sz="0" w:space="0" w:color="auto"/>
                        <w:right w:val="none" w:sz="0" w:space="0" w:color="auto"/>
                      </w:divBdr>
                    </w:div>
                  </w:divsChild>
                </w:div>
                <w:div w:id="396630853">
                  <w:marLeft w:val="0"/>
                  <w:marRight w:val="0"/>
                  <w:marTop w:val="0"/>
                  <w:marBottom w:val="0"/>
                  <w:divBdr>
                    <w:top w:val="none" w:sz="0" w:space="0" w:color="auto"/>
                    <w:left w:val="none" w:sz="0" w:space="0" w:color="auto"/>
                    <w:bottom w:val="none" w:sz="0" w:space="0" w:color="auto"/>
                    <w:right w:val="none" w:sz="0" w:space="0" w:color="auto"/>
                  </w:divBdr>
                </w:div>
                <w:div w:id="1600675339">
                  <w:marLeft w:val="0"/>
                  <w:marRight w:val="0"/>
                  <w:marTop w:val="0"/>
                  <w:marBottom w:val="0"/>
                  <w:divBdr>
                    <w:top w:val="none" w:sz="0" w:space="0" w:color="auto"/>
                    <w:left w:val="none" w:sz="0" w:space="0" w:color="auto"/>
                    <w:bottom w:val="none" w:sz="0" w:space="0" w:color="auto"/>
                    <w:right w:val="none" w:sz="0" w:space="0" w:color="auto"/>
                  </w:divBdr>
                </w:div>
                <w:div w:id="207192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eurolegis\ro\index\act\6102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0D348-24AA-461F-B768-3C7F0C0A8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48</Pages>
  <Words>23382</Words>
  <Characters>133284</Characters>
  <Application>Microsoft Office Word</Application>
  <DocSecurity>0</DocSecurity>
  <Lines>1110</Lines>
  <Paragraphs>312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156354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Ancuța FILIPOV</cp:lastModifiedBy>
  <cp:revision>27</cp:revision>
  <cp:lastPrinted>2025-07-22T09:50:00Z</cp:lastPrinted>
  <dcterms:created xsi:type="dcterms:W3CDTF">2025-09-23T08:20:00Z</dcterms:created>
  <dcterms:modified xsi:type="dcterms:W3CDTF">2025-09-23T09:58:00Z</dcterms:modified>
</cp:coreProperties>
</file>