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61769" w14:textId="1349409E" w:rsidR="001F5173" w:rsidRPr="00581AD9" w:rsidRDefault="00581AD9" w:rsidP="00581AD9">
      <w:pPr>
        <w:jc w:val="right"/>
        <w:rPr>
          <w:rFonts w:ascii="Times New Roman" w:hAnsi="Times New Roman" w:cs="Times New Roman"/>
          <w:sz w:val="24"/>
          <w:szCs w:val="24"/>
        </w:rPr>
      </w:pPr>
      <w:r w:rsidRPr="00581AD9">
        <w:rPr>
          <w:rFonts w:ascii="Times New Roman" w:hAnsi="Times New Roman" w:cs="Times New Roman"/>
          <w:sz w:val="24"/>
          <w:szCs w:val="24"/>
        </w:rPr>
        <w:t>Anexa nr. 1 la HCL nr. .......... / data .....................</w:t>
      </w:r>
    </w:p>
    <w:p w14:paraId="1D815D74" w14:textId="77777777" w:rsidR="00581AD9" w:rsidRPr="00581AD9" w:rsidRDefault="00581AD9" w:rsidP="00581AD9">
      <w:pPr>
        <w:jc w:val="right"/>
        <w:rPr>
          <w:rFonts w:ascii="Times New Roman" w:hAnsi="Times New Roman" w:cs="Times New Roman"/>
          <w:sz w:val="24"/>
          <w:szCs w:val="24"/>
        </w:rPr>
      </w:pPr>
    </w:p>
    <w:p w14:paraId="256C1811" w14:textId="30B1B17C" w:rsidR="00581AD9" w:rsidRPr="00BE7EDC" w:rsidRDefault="00581AD9" w:rsidP="00581AD9">
      <w:pPr>
        <w:autoSpaceDE w:val="0"/>
        <w:autoSpaceDN w:val="0"/>
        <w:adjustRightInd w:val="0"/>
        <w:spacing w:after="0" w:line="276" w:lineRule="auto"/>
        <w:jc w:val="center"/>
        <w:rPr>
          <w:rFonts w:ascii="Times New Roman" w:eastAsia="Times New Roman" w:hAnsi="Times New Roman" w:cs="Times New Roman"/>
          <w:b/>
          <w:bCs/>
          <w:i/>
          <w:iCs/>
          <w:sz w:val="24"/>
          <w:szCs w:val="24"/>
          <w:lang w:eastAsia="ar-SA"/>
        </w:rPr>
      </w:pPr>
      <w:r w:rsidRPr="00581AD9">
        <w:rPr>
          <w:rFonts w:ascii="Times New Roman" w:hAnsi="Times New Roman" w:cs="Times New Roman"/>
          <w:sz w:val="24"/>
          <w:szCs w:val="24"/>
        </w:rPr>
        <w:t xml:space="preserve">Indicatorii </w:t>
      </w:r>
      <w:proofErr w:type="spellStart"/>
      <w:r w:rsidRPr="00581AD9">
        <w:rPr>
          <w:rFonts w:ascii="Times New Roman" w:hAnsi="Times New Roman" w:cs="Times New Roman"/>
          <w:sz w:val="24"/>
          <w:szCs w:val="24"/>
        </w:rPr>
        <w:t>tehnico</w:t>
      </w:r>
      <w:proofErr w:type="spellEnd"/>
      <w:r w:rsidRPr="00581AD9">
        <w:rPr>
          <w:rFonts w:ascii="Times New Roman" w:hAnsi="Times New Roman" w:cs="Times New Roman"/>
          <w:sz w:val="24"/>
          <w:szCs w:val="24"/>
        </w:rPr>
        <w:t xml:space="preserve">-economici </w:t>
      </w:r>
      <w:r w:rsidR="00FA0D58">
        <w:rPr>
          <w:rFonts w:ascii="Times New Roman" w:hAnsi="Times New Roman" w:cs="Times New Roman"/>
          <w:sz w:val="24"/>
          <w:szCs w:val="24"/>
        </w:rPr>
        <w:t xml:space="preserve"> și descrierea sumară </w:t>
      </w:r>
      <w:r w:rsidRPr="00581AD9">
        <w:rPr>
          <w:rFonts w:ascii="Times New Roman" w:hAnsi="Times New Roman" w:cs="Times New Roman"/>
          <w:sz w:val="24"/>
          <w:szCs w:val="24"/>
        </w:rPr>
        <w:t xml:space="preserve">a investiției </w:t>
      </w:r>
      <w:r w:rsidRPr="00BE7EDC">
        <w:rPr>
          <w:rFonts w:ascii="Times New Roman" w:eastAsia="Times New Roman" w:hAnsi="Times New Roman" w:cs="Times New Roman"/>
          <w:b/>
          <w:bCs/>
          <w:i/>
          <w:iCs/>
          <w:sz w:val="24"/>
          <w:szCs w:val="24"/>
          <w:lang w:eastAsia="ar-SA"/>
        </w:rPr>
        <w:t>”Amenajare trotuare și dispozitive de scurgere a apelor pluviale adiacente DN75 (Strada Transilvaniei), în Comuna Mihai Viteazu, județul Cluj„</w:t>
      </w:r>
    </w:p>
    <w:p w14:paraId="4A330580" w14:textId="77777777" w:rsidR="00CF7606" w:rsidRDefault="00CF7606" w:rsidP="00CF7606"/>
    <w:p w14:paraId="49729BBE" w14:textId="7EF895D6" w:rsidR="00CF7606" w:rsidRPr="00CF7606" w:rsidRDefault="00CF7606" w:rsidP="00CF7606">
      <w:pPr>
        <w:autoSpaceDE w:val="0"/>
        <w:autoSpaceDN w:val="0"/>
        <w:adjustRightInd w:val="0"/>
        <w:spacing w:line="240" w:lineRule="auto"/>
        <w:ind w:firstLine="720"/>
        <w:jc w:val="both"/>
        <w:rPr>
          <w:rFonts w:ascii="Times New Roman" w:hAnsi="Times New Roman" w:cs="Times New Roman"/>
          <w:sz w:val="24"/>
          <w:szCs w:val="24"/>
        </w:rPr>
      </w:pPr>
      <w:r w:rsidRPr="00CF7606">
        <w:rPr>
          <w:rFonts w:ascii="Times New Roman" w:hAnsi="Times New Roman" w:cs="Times New Roman"/>
          <w:sz w:val="24"/>
          <w:szCs w:val="24"/>
        </w:rPr>
        <w:t xml:space="preserve">Amplasamentul analizat este situat în intravilanul comunei Mihai Viteazu, județul Cluj, de-a lungul drumului național </w:t>
      </w:r>
      <w:r w:rsidRPr="00CF7606">
        <w:rPr>
          <w:rFonts w:ascii="Times New Roman" w:hAnsi="Times New Roman" w:cs="Times New Roman"/>
          <w:b/>
          <w:bCs/>
          <w:sz w:val="24"/>
          <w:szCs w:val="24"/>
        </w:rPr>
        <w:t>DN 75 între pozi</w:t>
      </w:r>
      <w:r>
        <w:rPr>
          <w:rFonts w:ascii="Times New Roman" w:hAnsi="Times New Roman" w:cs="Times New Roman"/>
          <w:b/>
          <w:bCs/>
          <w:sz w:val="24"/>
          <w:szCs w:val="24"/>
        </w:rPr>
        <w:t>ț</w:t>
      </w:r>
      <w:r w:rsidRPr="00CF7606">
        <w:rPr>
          <w:rFonts w:ascii="Times New Roman" w:hAnsi="Times New Roman" w:cs="Times New Roman"/>
          <w:b/>
          <w:bCs/>
          <w:sz w:val="24"/>
          <w:szCs w:val="24"/>
        </w:rPr>
        <w:t>iile</w:t>
      </w:r>
      <w:r w:rsidRPr="00CF7606">
        <w:rPr>
          <w:rFonts w:ascii="Times New Roman" w:hAnsi="Times New Roman" w:cs="Times New Roman"/>
          <w:sz w:val="24"/>
          <w:szCs w:val="24"/>
        </w:rPr>
        <w:t xml:space="preserve"> </w:t>
      </w:r>
      <w:r w:rsidRPr="00CF7606">
        <w:rPr>
          <w:rFonts w:ascii="Times New Roman" w:hAnsi="Times New Roman" w:cs="Times New Roman"/>
          <w:b/>
          <w:sz w:val="24"/>
          <w:szCs w:val="24"/>
        </w:rPr>
        <w:t>km: 156+282.00 – 160+400.00</w:t>
      </w:r>
      <w:r w:rsidRPr="00CF7606">
        <w:rPr>
          <w:rFonts w:ascii="Times New Roman" w:hAnsi="Times New Roman" w:cs="Times New Roman"/>
          <w:sz w:val="24"/>
          <w:szCs w:val="24"/>
        </w:rPr>
        <w:t>, în zona construită a localității. Sectorul de drum vizat traversează o zonă mixtă, cu funcțiuni rezidențiale, publice și economice, fiind utilizat intens atât de traficul rutier, cât și pietonal.</w:t>
      </w:r>
    </w:p>
    <w:p w14:paraId="4CCDA622" w14:textId="77777777" w:rsidR="00CF7606" w:rsidRPr="00CF7606" w:rsidRDefault="00CF7606" w:rsidP="00CF7606">
      <w:pPr>
        <w:autoSpaceDE w:val="0"/>
        <w:autoSpaceDN w:val="0"/>
        <w:adjustRightInd w:val="0"/>
        <w:spacing w:line="240" w:lineRule="auto"/>
        <w:ind w:firstLine="720"/>
        <w:jc w:val="both"/>
        <w:rPr>
          <w:rFonts w:ascii="Times New Roman" w:hAnsi="Times New Roman" w:cs="Times New Roman"/>
          <w:sz w:val="24"/>
          <w:szCs w:val="24"/>
        </w:rPr>
      </w:pPr>
      <w:r w:rsidRPr="00CF7606">
        <w:rPr>
          <w:rFonts w:ascii="Times New Roman" w:hAnsi="Times New Roman" w:cs="Times New Roman"/>
          <w:sz w:val="24"/>
          <w:szCs w:val="24"/>
        </w:rPr>
        <w:t xml:space="preserve">Terenul aferent lucrărilor propuse este parte a domeniului public și se încadrează în categoria de folosință circulații și rețele </w:t>
      </w:r>
      <w:proofErr w:type="spellStart"/>
      <w:r w:rsidRPr="00CF7606">
        <w:rPr>
          <w:rFonts w:ascii="Times New Roman" w:hAnsi="Times New Roman" w:cs="Times New Roman"/>
          <w:sz w:val="24"/>
          <w:szCs w:val="24"/>
        </w:rPr>
        <w:t>tehnico</w:t>
      </w:r>
      <w:proofErr w:type="spellEnd"/>
      <w:r w:rsidRPr="00CF7606">
        <w:rPr>
          <w:rFonts w:ascii="Times New Roman" w:hAnsi="Times New Roman" w:cs="Times New Roman"/>
          <w:sz w:val="24"/>
          <w:szCs w:val="24"/>
        </w:rPr>
        <w:t>-edilitare. Acesta este situat în totalitate în intravilanul localității, fiind delimitat lateral de proprietăți private, spații verzi și construcții existente.</w:t>
      </w:r>
    </w:p>
    <w:p w14:paraId="086B4597" w14:textId="77777777" w:rsidR="00CF7606" w:rsidRPr="00CF7606" w:rsidRDefault="00CF7606" w:rsidP="00CF7606">
      <w:pPr>
        <w:autoSpaceDE w:val="0"/>
        <w:autoSpaceDN w:val="0"/>
        <w:adjustRightInd w:val="0"/>
        <w:spacing w:line="240" w:lineRule="auto"/>
        <w:ind w:firstLine="720"/>
        <w:jc w:val="both"/>
        <w:rPr>
          <w:rFonts w:ascii="Times New Roman" w:hAnsi="Times New Roman" w:cs="Times New Roman"/>
          <w:noProof/>
          <w:sz w:val="24"/>
          <w:szCs w:val="24"/>
        </w:rPr>
      </w:pPr>
      <w:r w:rsidRPr="00CF7606">
        <w:rPr>
          <w:rFonts w:ascii="Times New Roman" w:hAnsi="Times New Roman" w:cs="Times New Roman"/>
          <w:sz w:val="24"/>
          <w:szCs w:val="24"/>
        </w:rPr>
        <w:t xml:space="preserve"> </w:t>
      </w:r>
      <w:r w:rsidRPr="00CF7606">
        <w:rPr>
          <w:rFonts w:ascii="Times New Roman" w:hAnsi="Times New Roman" w:cs="Times New Roman"/>
          <w:noProof/>
          <w:sz w:val="24"/>
          <w:szCs w:val="24"/>
        </w:rPr>
        <w:t xml:space="preserve">Suprafața totală aferentă amplasamentului variază în funcție de configurația drumului și de spațiul disponibil pentru intervenții, cu lățimi cuprinse între 2,00 m și 4,50 m pentru zona trotuarelor și sistemelor de scurgere a apelor. </w:t>
      </w:r>
    </w:p>
    <w:p w14:paraId="1659602A" w14:textId="77777777" w:rsidR="00CF7606" w:rsidRPr="00CF7606" w:rsidRDefault="00CF7606" w:rsidP="00CF7606">
      <w:pPr>
        <w:autoSpaceDE w:val="0"/>
        <w:autoSpaceDN w:val="0"/>
        <w:adjustRightInd w:val="0"/>
        <w:spacing w:line="240" w:lineRule="auto"/>
        <w:ind w:firstLine="720"/>
        <w:jc w:val="both"/>
        <w:rPr>
          <w:rFonts w:ascii="Times New Roman" w:hAnsi="Times New Roman" w:cs="Times New Roman"/>
          <w:noProof/>
          <w:sz w:val="24"/>
          <w:szCs w:val="24"/>
        </w:rPr>
      </w:pPr>
      <w:r w:rsidRPr="00CF7606">
        <w:rPr>
          <w:rFonts w:ascii="Times New Roman" w:hAnsi="Times New Roman" w:cs="Times New Roman"/>
          <w:noProof/>
          <w:sz w:val="24"/>
          <w:szCs w:val="24"/>
        </w:rPr>
        <w:t xml:space="preserve">Lungimea totală a tronsonului analizat este de aproximativ 4.118,00 m. </w:t>
      </w:r>
    </w:p>
    <w:p w14:paraId="2CE3828E" w14:textId="77777777" w:rsidR="00CF7606" w:rsidRDefault="00143410" w:rsidP="00CF7606">
      <w:pPr>
        <w:spacing w:after="0" w:line="240" w:lineRule="auto"/>
        <w:jc w:val="both"/>
        <w:rPr>
          <w:rFonts w:ascii="Times New Roman" w:eastAsia="Times New Roman" w:hAnsi="Times New Roman" w:cs="Times New Roman"/>
          <w:bCs/>
          <w:kern w:val="1"/>
          <w:sz w:val="24"/>
          <w:szCs w:val="24"/>
          <w:lang w:eastAsia="zh-CN" w:bidi="hi-IN"/>
        </w:rPr>
      </w:pPr>
      <w:r>
        <w:rPr>
          <w:rFonts w:ascii="Times New Roman" w:hAnsi="Times New Roman" w:cs="Times New Roman"/>
          <w:sz w:val="24"/>
          <w:szCs w:val="24"/>
        </w:rPr>
        <w:tab/>
      </w:r>
    </w:p>
    <w:p w14:paraId="2F145CED" w14:textId="77777777" w:rsidR="00CF7606" w:rsidRPr="0032573D" w:rsidRDefault="00CF7606" w:rsidP="00CF7606">
      <w:pPr>
        <w:spacing w:line="276" w:lineRule="auto"/>
        <w:rPr>
          <w:rFonts w:ascii="Times New Roman" w:hAnsi="Times New Roman" w:cs="Times New Roman"/>
          <w:b/>
          <w:sz w:val="24"/>
          <w:szCs w:val="24"/>
        </w:rPr>
      </w:pPr>
      <w:r w:rsidRPr="0032573D">
        <w:rPr>
          <w:rFonts w:ascii="Times New Roman" w:hAnsi="Times New Roman" w:cs="Times New Roman"/>
          <w:b/>
          <w:sz w:val="24"/>
          <w:szCs w:val="24"/>
        </w:rPr>
        <w:t>1. Indicatori economici:</w:t>
      </w:r>
    </w:p>
    <w:p w14:paraId="3B3DB3AF" w14:textId="77777777" w:rsidR="00CF7606" w:rsidRPr="0032573D" w:rsidRDefault="00CF7606" w:rsidP="00CF7606">
      <w:pPr>
        <w:spacing w:line="276" w:lineRule="auto"/>
        <w:rPr>
          <w:rFonts w:ascii="Times New Roman" w:hAnsi="Times New Roman" w:cs="Times New Roman"/>
          <w:bCs/>
          <w:sz w:val="24"/>
          <w:szCs w:val="24"/>
        </w:rPr>
      </w:pPr>
      <w:r w:rsidRPr="0032573D">
        <w:rPr>
          <w:rFonts w:ascii="Times New Roman" w:hAnsi="Times New Roman" w:cs="Times New Roman"/>
          <w:b/>
          <w:sz w:val="24"/>
          <w:szCs w:val="24"/>
        </w:rPr>
        <w:t>Valoarea total</w:t>
      </w:r>
      <w:r>
        <w:rPr>
          <w:rFonts w:ascii="Times New Roman" w:hAnsi="Times New Roman" w:cs="Times New Roman"/>
          <w:b/>
          <w:sz w:val="24"/>
          <w:szCs w:val="24"/>
        </w:rPr>
        <w:t>ă</w:t>
      </w:r>
      <w:r w:rsidRPr="0032573D">
        <w:rPr>
          <w:rFonts w:ascii="Times New Roman" w:hAnsi="Times New Roman" w:cs="Times New Roman"/>
          <w:b/>
          <w:sz w:val="24"/>
          <w:szCs w:val="24"/>
        </w:rPr>
        <w:t xml:space="preserve"> a investi</w:t>
      </w:r>
      <w:r>
        <w:rPr>
          <w:rFonts w:ascii="Times New Roman" w:hAnsi="Times New Roman" w:cs="Times New Roman"/>
          <w:b/>
          <w:sz w:val="24"/>
          <w:szCs w:val="24"/>
        </w:rPr>
        <w:t>ției</w:t>
      </w:r>
      <w:r w:rsidRPr="0032573D">
        <w:rPr>
          <w:rFonts w:ascii="Times New Roman" w:hAnsi="Times New Roman" w:cs="Times New Roman"/>
          <w:b/>
          <w:sz w:val="24"/>
          <w:szCs w:val="24"/>
        </w:rPr>
        <w:t xml:space="preserve"> f</w:t>
      </w:r>
      <w:r>
        <w:rPr>
          <w:rFonts w:ascii="Times New Roman" w:hAnsi="Times New Roman" w:cs="Times New Roman"/>
          <w:b/>
          <w:sz w:val="24"/>
          <w:szCs w:val="24"/>
        </w:rPr>
        <w:t>ă</w:t>
      </w:r>
      <w:r w:rsidRPr="0032573D">
        <w:rPr>
          <w:rFonts w:ascii="Times New Roman" w:hAnsi="Times New Roman" w:cs="Times New Roman"/>
          <w:b/>
          <w:sz w:val="24"/>
          <w:szCs w:val="24"/>
        </w:rPr>
        <w:t>r</w:t>
      </w:r>
      <w:r>
        <w:rPr>
          <w:rFonts w:ascii="Times New Roman" w:hAnsi="Times New Roman" w:cs="Times New Roman"/>
          <w:b/>
          <w:sz w:val="24"/>
          <w:szCs w:val="24"/>
        </w:rPr>
        <w:t>ă</w:t>
      </w:r>
      <w:r w:rsidRPr="0032573D">
        <w:rPr>
          <w:rFonts w:ascii="Times New Roman" w:hAnsi="Times New Roman" w:cs="Times New Roman"/>
          <w:b/>
          <w:sz w:val="24"/>
          <w:szCs w:val="24"/>
        </w:rPr>
        <w:t xml:space="preserve"> TVA:</w:t>
      </w:r>
      <w:r w:rsidRPr="0032573D">
        <w:rPr>
          <w:rFonts w:ascii="Times New Roman" w:hAnsi="Times New Roman" w:cs="Times New Roman"/>
          <w:bCs/>
          <w:sz w:val="24"/>
          <w:szCs w:val="24"/>
        </w:rPr>
        <w:t xml:space="preserve"> </w:t>
      </w:r>
      <w:r>
        <w:rPr>
          <w:rFonts w:ascii="Times New Roman" w:hAnsi="Times New Roman" w:cs="Times New Roman"/>
          <w:bCs/>
          <w:sz w:val="24"/>
          <w:szCs w:val="24"/>
        </w:rPr>
        <w:t>12.079.841,68</w:t>
      </w:r>
      <w:r w:rsidRPr="0032573D">
        <w:rPr>
          <w:rFonts w:ascii="Times New Roman" w:hAnsi="Times New Roman" w:cs="Times New Roman"/>
          <w:bCs/>
          <w:sz w:val="24"/>
          <w:szCs w:val="24"/>
        </w:rPr>
        <w:t xml:space="preserve"> lei din care C+M: </w:t>
      </w:r>
      <w:r>
        <w:rPr>
          <w:rFonts w:ascii="Times New Roman" w:hAnsi="Times New Roman" w:cs="Times New Roman"/>
          <w:bCs/>
          <w:sz w:val="24"/>
          <w:szCs w:val="24"/>
        </w:rPr>
        <w:t>10.951.081,14</w:t>
      </w:r>
      <w:r w:rsidRPr="0032573D">
        <w:rPr>
          <w:rFonts w:ascii="Times New Roman" w:hAnsi="Times New Roman" w:cs="Times New Roman"/>
          <w:bCs/>
          <w:sz w:val="24"/>
          <w:szCs w:val="24"/>
        </w:rPr>
        <w:t xml:space="preserve"> lei. </w:t>
      </w:r>
    </w:p>
    <w:p w14:paraId="49231445" w14:textId="77777777" w:rsidR="00CF7606" w:rsidRPr="0032573D" w:rsidRDefault="00CF7606" w:rsidP="00CF7606">
      <w:pPr>
        <w:spacing w:line="276" w:lineRule="auto"/>
        <w:rPr>
          <w:rFonts w:ascii="Times New Roman" w:hAnsi="Times New Roman" w:cs="Times New Roman"/>
          <w:bCs/>
          <w:sz w:val="24"/>
          <w:szCs w:val="24"/>
        </w:rPr>
      </w:pPr>
      <w:r w:rsidRPr="0032573D">
        <w:rPr>
          <w:rFonts w:ascii="Times New Roman" w:hAnsi="Times New Roman" w:cs="Times New Roman"/>
          <w:b/>
          <w:sz w:val="24"/>
          <w:szCs w:val="24"/>
        </w:rPr>
        <w:t>Valoarea total</w:t>
      </w:r>
      <w:r>
        <w:rPr>
          <w:rFonts w:ascii="Times New Roman" w:hAnsi="Times New Roman" w:cs="Times New Roman"/>
          <w:b/>
          <w:sz w:val="24"/>
          <w:szCs w:val="24"/>
        </w:rPr>
        <w:t>ă</w:t>
      </w:r>
      <w:r w:rsidRPr="0032573D">
        <w:rPr>
          <w:rFonts w:ascii="Times New Roman" w:hAnsi="Times New Roman" w:cs="Times New Roman"/>
          <w:b/>
          <w:sz w:val="24"/>
          <w:szCs w:val="24"/>
        </w:rPr>
        <w:t xml:space="preserve"> a investi</w:t>
      </w:r>
      <w:r>
        <w:rPr>
          <w:rFonts w:ascii="Times New Roman" w:hAnsi="Times New Roman" w:cs="Times New Roman"/>
          <w:b/>
          <w:sz w:val="24"/>
          <w:szCs w:val="24"/>
        </w:rPr>
        <w:t>ț</w:t>
      </w:r>
      <w:r w:rsidRPr="0032573D">
        <w:rPr>
          <w:rFonts w:ascii="Times New Roman" w:hAnsi="Times New Roman" w:cs="Times New Roman"/>
          <w:b/>
          <w:sz w:val="24"/>
          <w:szCs w:val="24"/>
        </w:rPr>
        <w:t>iei cu TVA:</w:t>
      </w:r>
      <w:r w:rsidRPr="0032573D">
        <w:rPr>
          <w:rFonts w:ascii="Times New Roman" w:hAnsi="Times New Roman" w:cs="Times New Roman"/>
          <w:bCs/>
          <w:sz w:val="24"/>
          <w:szCs w:val="24"/>
        </w:rPr>
        <w:t xml:space="preserve"> </w:t>
      </w:r>
      <w:r>
        <w:rPr>
          <w:rFonts w:ascii="Times New Roman" w:hAnsi="Times New Roman" w:cs="Times New Roman"/>
          <w:bCs/>
          <w:sz w:val="24"/>
          <w:szCs w:val="24"/>
        </w:rPr>
        <w:t>14.595.590,08</w:t>
      </w:r>
      <w:r w:rsidRPr="0032573D">
        <w:rPr>
          <w:rFonts w:ascii="Times New Roman" w:hAnsi="Times New Roman" w:cs="Times New Roman"/>
          <w:bCs/>
          <w:sz w:val="24"/>
          <w:szCs w:val="24"/>
        </w:rPr>
        <w:t xml:space="preserve"> lei din care C+M: </w:t>
      </w:r>
      <w:r>
        <w:rPr>
          <w:rFonts w:ascii="Times New Roman" w:hAnsi="Times New Roman" w:cs="Times New Roman"/>
          <w:bCs/>
          <w:sz w:val="24"/>
          <w:szCs w:val="24"/>
        </w:rPr>
        <w:t>13.250.808,18</w:t>
      </w:r>
      <w:r w:rsidRPr="0032573D">
        <w:rPr>
          <w:rFonts w:ascii="Times New Roman" w:hAnsi="Times New Roman" w:cs="Times New Roman"/>
          <w:bCs/>
          <w:sz w:val="24"/>
          <w:szCs w:val="24"/>
        </w:rPr>
        <w:t xml:space="preserve"> lei</w:t>
      </w:r>
    </w:p>
    <w:p w14:paraId="61CD70C8" w14:textId="77777777" w:rsidR="00CF7606" w:rsidRDefault="00CF7606" w:rsidP="00CF7606">
      <w:pPr>
        <w:spacing w:line="276" w:lineRule="auto"/>
        <w:rPr>
          <w:rFonts w:ascii="Times New Roman" w:hAnsi="Times New Roman" w:cs="Times New Roman"/>
          <w:b/>
          <w:sz w:val="24"/>
          <w:szCs w:val="24"/>
          <w:u w:val="single"/>
        </w:rPr>
      </w:pPr>
    </w:p>
    <w:p w14:paraId="216CA111" w14:textId="77777777" w:rsidR="00CF7606" w:rsidRDefault="00CF7606" w:rsidP="00CF7606">
      <w:pPr>
        <w:spacing w:line="276" w:lineRule="auto"/>
        <w:rPr>
          <w:rFonts w:ascii="Times New Roman" w:hAnsi="Times New Roman" w:cs="Times New Roman"/>
          <w:b/>
          <w:sz w:val="24"/>
          <w:szCs w:val="24"/>
        </w:rPr>
      </w:pPr>
      <w:r w:rsidRPr="001C441E">
        <w:rPr>
          <w:rFonts w:ascii="Times New Roman" w:hAnsi="Times New Roman" w:cs="Times New Roman"/>
          <w:b/>
          <w:sz w:val="24"/>
          <w:szCs w:val="24"/>
        </w:rPr>
        <w:t>2. Indicatorii tehnici: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6"/>
        <w:gridCol w:w="736"/>
        <w:gridCol w:w="1186"/>
      </w:tblGrid>
      <w:tr w:rsidR="00CF7606" w:rsidRPr="00906278" w14:paraId="460DA1E1" w14:textId="77777777" w:rsidTr="00E97474">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4B87E06" w14:textId="77777777" w:rsidR="00CF7606" w:rsidRPr="00CF7606" w:rsidRDefault="00CF7606" w:rsidP="00E97474">
            <w:pPr>
              <w:jc w:val="center"/>
              <w:rPr>
                <w:rFonts w:ascii="Times New Roman" w:hAnsi="Times New Roman" w:cs="Times New Roman"/>
                <w:b/>
                <w:bCs/>
                <w:color w:val="000000"/>
                <w:sz w:val="24"/>
                <w:szCs w:val="24"/>
              </w:rPr>
            </w:pPr>
            <w:r w:rsidRPr="00CF7606">
              <w:rPr>
                <w:rFonts w:ascii="Times New Roman" w:hAnsi="Times New Roman" w:cs="Times New Roman"/>
                <w:b/>
                <w:bCs/>
                <w:color w:val="000000"/>
                <w:sz w:val="24"/>
                <w:szCs w:val="24"/>
              </w:rPr>
              <w:t>Indicatori</w:t>
            </w:r>
          </w:p>
        </w:tc>
        <w:tc>
          <w:tcPr>
            <w:tcW w:w="0" w:type="auto"/>
            <w:tcBorders>
              <w:top w:val="single" w:sz="4" w:space="0" w:color="auto"/>
              <w:left w:val="single" w:sz="4" w:space="0" w:color="auto"/>
              <w:bottom w:val="single" w:sz="4" w:space="0" w:color="auto"/>
              <w:right w:val="single" w:sz="4" w:space="0" w:color="auto"/>
            </w:tcBorders>
            <w:noWrap/>
            <w:vAlign w:val="center"/>
          </w:tcPr>
          <w:p w14:paraId="74C779BA" w14:textId="77777777" w:rsidR="00CF7606" w:rsidRPr="00CF7606" w:rsidRDefault="00CF7606" w:rsidP="00E97474">
            <w:pPr>
              <w:jc w:val="center"/>
              <w:rPr>
                <w:rFonts w:ascii="Times New Roman" w:hAnsi="Times New Roman" w:cs="Times New Roman"/>
                <w:b/>
                <w:bCs/>
                <w:color w:val="000000"/>
                <w:sz w:val="24"/>
                <w:szCs w:val="24"/>
              </w:rPr>
            </w:pPr>
            <w:r w:rsidRPr="00CF7606">
              <w:rPr>
                <w:rFonts w:ascii="Times New Roman" w:hAnsi="Times New Roman" w:cs="Times New Roman"/>
                <w:b/>
                <w:bCs/>
                <w:color w:val="000000"/>
                <w:sz w:val="24"/>
                <w:szCs w:val="24"/>
              </w:rPr>
              <w:t>U.M.</w:t>
            </w:r>
          </w:p>
        </w:tc>
        <w:tc>
          <w:tcPr>
            <w:tcW w:w="0" w:type="auto"/>
            <w:tcBorders>
              <w:top w:val="single" w:sz="4" w:space="0" w:color="auto"/>
              <w:left w:val="single" w:sz="4" w:space="0" w:color="auto"/>
              <w:bottom w:val="single" w:sz="4" w:space="0" w:color="auto"/>
              <w:right w:val="single" w:sz="4" w:space="0" w:color="auto"/>
            </w:tcBorders>
            <w:noWrap/>
            <w:vAlign w:val="center"/>
          </w:tcPr>
          <w:p w14:paraId="2395D4B3" w14:textId="77777777" w:rsidR="00CF7606" w:rsidRPr="00CF7606" w:rsidRDefault="00CF7606" w:rsidP="00E97474">
            <w:pPr>
              <w:jc w:val="center"/>
              <w:rPr>
                <w:rFonts w:ascii="Times New Roman" w:hAnsi="Times New Roman" w:cs="Times New Roman"/>
                <w:b/>
                <w:bCs/>
                <w:color w:val="000000"/>
                <w:sz w:val="24"/>
                <w:szCs w:val="24"/>
              </w:rPr>
            </w:pPr>
            <w:r w:rsidRPr="00CF7606">
              <w:rPr>
                <w:rFonts w:ascii="Times New Roman" w:hAnsi="Times New Roman" w:cs="Times New Roman"/>
                <w:b/>
                <w:bCs/>
                <w:color w:val="000000"/>
                <w:sz w:val="24"/>
                <w:szCs w:val="24"/>
              </w:rPr>
              <w:t>Cantitate</w:t>
            </w:r>
          </w:p>
        </w:tc>
      </w:tr>
      <w:tr w:rsidR="00CF7606" w:rsidRPr="00906278" w14:paraId="00C2C425" w14:textId="77777777" w:rsidTr="00E97474">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4082030" w14:textId="77777777" w:rsidR="00CF7606" w:rsidRPr="00CF7606" w:rsidRDefault="00CF7606" w:rsidP="00E97474">
            <w:pPr>
              <w:rPr>
                <w:rFonts w:ascii="Times New Roman" w:hAnsi="Times New Roman" w:cs="Times New Roman"/>
                <w:color w:val="000000"/>
                <w:sz w:val="24"/>
                <w:szCs w:val="24"/>
              </w:rPr>
            </w:pPr>
            <w:r w:rsidRPr="00CF7606">
              <w:rPr>
                <w:rFonts w:ascii="Times New Roman" w:hAnsi="Times New Roman" w:cs="Times New Roman"/>
                <w:color w:val="000000"/>
                <w:sz w:val="24"/>
                <w:szCs w:val="24"/>
              </w:rPr>
              <w:t>Lungime traseu</w:t>
            </w:r>
          </w:p>
        </w:tc>
        <w:tc>
          <w:tcPr>
            <w:tcW w:w="0" w:type="auto"/>
            <w:tcBorders>
              <w:top w:val="single" w:sz="4" w:space="0" w:color="auto"/>
              <w:left w:val="single" w:sz="4" w:space="0" w:color="auto"/>
              <w:bottom w:val="single" w:sz="4" w:space="0" w:color="auto"/>
              <w:right w:val="single" w:sz="4" w:space="0" w:color="auto"/>
            </w:tcBorders>
            <w:noWrap/>
            <w:vAlign w:val="center"/>
          </w:tcPr>
          <w:p w14:paraId="16C7970C" w14:textId="77777777" w:rsidR="00CF7606" w:rsidRPr="00CF7606" w:rsidRDefault="00CF7606" w:rsidP="00E97474">
            <w:pPr>
              <w:jc w:val="center"/>
              <w:rPr>
                <w:rFonts w:ascii="Times New Roman" w:hAnsi="Times New Roman" w:cs="Times New Roman"/>
                <w:color w:val="000000"/>
                <w:sz w:val="24"/>
                <w:szCs w:val="24"/>
              </w:rPr>
            </w:pPr>
            <w:r w:rsidRPr="00CF7606">
              <w:rPr>
                <w:rFonts w:ascii="Times New Roman" w:hAnsi="Times New Roman" w:cs="Times New Roman"/>
                <w:color w:val="000000"/>
                <w:sz w:val="24"/>
                <w:szCs w:val="24"/>
              </w:rPr>
              <w:t>m</w:t>
            </w:r>
          </w:p>
        </w:tc>
        <w:tc>
          <w:tcPr>
            <w:tcW w:w="0" w:type="auto"/>
            <w:tcBorders>
              <w:top w:val="single" w:sz="4" w:space="0" w:color="auto"/>
              <w:left w:val="single" w:sz="4" w:space="0" w:color="auto"/>
              <w:bottom w:val="single" w:sz="4" w:space="0" w:color="auto"/>
              <w:right w:val="single" w:sz="4" w:space="0" w:color="auto"/>
            </w:tcBorders>
            <w:noWrap/>
            <w:vAlign w:val="center"/>
          </w:tcPr>
          <w:p w14:paraId="01FA7763" w14:textId="77777777" w:rsidR="00CF7606" w:rsidRPr="00CF7606" w:rsidRDefault="00CF7606" w:rsidP="00E97474">
            <w:pPr>
              <w:jc w:val="right"/>
              <w:rPr>
                <w:rFonts w:ascii="Times New Roman" w:hAnsi="Times New Roman" w:cs="Times New Roman"/>
                <w:color w:val="000000"/>
                <w:sz w:val="24"/>
                <w:szCs w:val="24"/>
              </w:rPr>
            </w:pPr>
            <w:r w:rsidRPr="00CF7606">
              <w:rPr>
                <w:rFonts w:ascii="Times New Roman" w:hAnsi="Times New Roman" w:cs="Times New Roman"/>
                <w:color w:val="000000"/>
                <w:sz w:val="24"/>
                <w:szCs w:val="24"/>
              </w:rPr>
              <w:t>4.118</w:t>
            </w:r>
          </w:p>
        </w:tc>
      </w:tr>
      <w:tr w:rsidR="00CF7606" w:rsidRPr="00906278" w14:paraId="1651081B" w14:textId="77777777" w:rsidTr="00E97474">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AEB753E" w14:textId="122AC93B" w:rsidR="00CF7606" w:rsidRPr="00CF7606" w:rsidRDefault="00CF7606" w:rsidP="00E97474">
            <w:pPr>
              <w:rPr>
                <w:rFonts w:ascii="Times New Roman" w:hAnsi="Times New Roman" w:cs="Times New Roman"/>
                <w:color w:val="000000"/>
                <w:sz w:val="24"/>
                <w:szCs w:val="24"/>
              </w:rPr>
            </w:pPr>
            <w:r w:rsidRPr="00CF7606">
              <w:rPr>
                <w:rFonts w:ascii="Times New Roman" w:hAnsi="Times New Roman" w:cs="Times New Roman"/>
                <w:color w:val="000000"/>
                <w:sz w:val="24"/>
                <w:szCs w:val="24"/>
              </w:rPr>
              <w:t>L</w:t>
            </w:r>
            <w:r w:rsidR="00180C23">
              <w:rPr>
                <w:rFonts w:ascii="Times New Roman" w:hAnsi="Times New Roman" w:cs="Times New Roman"/>
                <w:color w:val="000000"/>
                <w:sz w:val="24"/>
                <w:szCs w:val="24"/>
              </w:rPr>
              <w:t>ăț</w:t>
            </w:r>
            <w:r w:rsidRPr="00CF7606">
              <w:rPr>
                <w:rFonts w:ascii="Times New Roman" w:hAnsi="Times New Roman" w:cs="Times New Roman"/>
                <w:color w:val="000000"/>
                <w:sz w:val="24"/>
                <w:szCs w:val="24"/>
              </w:rPr>
              <w:t>ime trotuare</w:t>
            </w:r>
          </w:p>
        </w:tc>
        <w:tc>
          <w:tcPr>
            <w:tcW w:w="0" w:type="auto"/>
            <w:tcBorders>
              <w:top w:val="single" w:sz="4" w:space="0" w:color="auto"/>
              <w:left w:val="single" w:sz="4" w:space="0" w:color="auto"/>
              <w:bottom w:val="single" w:sz="4" w:space="0" w:color="auto"/>
              <w:right w:val="single" w:sz="4" w:space="0" w:color="auto"/>
            </w:tcBorders>
            <w:noWrap/>
            <w:vAlign w:val="center"/>
          </w:tcPr>
          <w:p w14:paraId="45FDA608" w14:textId="77777777" w:rsidR="00CF7606" w:rsidRPr="00CF7606" w:rsidRDefault="00CF7606" w:rsidP="00E97474">
            <w:pPr>
              <w:jc w:val="center"/>
              <w:rPr>
                <w:rFonts w:ascii="Times New Roman" w:hAnsi="Times New Roman" w:cs="Times New Roman"/>
                <w:color w:val="000000"/>
                <w:sz w:val="24"/>
                <w:szCs w:val="24"/>
              </w:rPr>
            </w:pPr>
            <w:r w:rsidRPr="00CF7606">
              <w:rPr>
                <w:rFonts w:ascii="Times New Roman" w:hAnsi="Times New Roman" w:cs="Times New Roman"/>
                <w:color w:val="000000"/>
                <w:sz w:val="24"/>
                <w:szCs w:val="24"/>
              </w:rPr>
              <w:t>m</w:t>
            </w:r>
          </w:p>
        </w:tc>
        <w:tc>
          <w:tcPr>
            <w:tcW w:w="0" w:type="auto"/>
            <w:tcBorders>
              <w:top w:val="single" w:sz="4" w:space="0" w:color="auto"/>
              <w:left w:val="single" w:sz="4" w:space="0" w:color="auto"/>
              <w:bottom w:val="single" w:sz="4" w:space="0" w:color="auto"/>
              <w:right w:val="single" w:sz="4" w:space="0" w:color="auto"/>
            </w:tcBorders>
            <w:noWrap/>
            <w:vAlign w:val="center"/>
          </w:tcPr>
          <w:p w14:paraId="2ED757D3" w14:textId="77777777" w:rsidR="00CF7606" w:rsidRPr="00CF7606" w:rsidRDefault="00CF7606" w:rsidP="00E97474">
            <w:pPr>
              <w:jc w:val="right"/>
              <w:rPr>
                <w:rFonts w:ascii="Times New Roman" w:hAnsi="Times New Roman" w:cs="Times New Roman"/>
                <w:color w:val="000000"/>
                <w:sz w:val="24"/>
                <w:szCs w:val="24"/>
              </w:rPr>
            </w:pPr>
            <w:r w:rsidRPr="00CF7606">
              <w:rPr>
                <w:rFonts w:ascii="Times New Roman" w:hAnsi="Times New Roman" w:cs="Times New Roman"/>
                <w:color w:val="000000"/>
                <w:sz w:val="24"/>
                <w:szCs w:val="24"/>
              </w:rPr>
              <w:t>1.00~4.00</w:t>
            </w:r>
          </w:p>
        </w:tc>
      </w:tr>
    </w:tbl>
    <w:p w14:paraId="0A4CF0A4" w14:textId="77777777" w:rsidR="00CF7606" w:rsidRPr="001C441E" w:rsidRDefault="00CF7606" w:rsidP="00CF7606">
      <w:pPr>
        <w:spacing w:line="276" w:lineRule="auto"/>
        <w:rPr>
          <w:rFonts w:ascii="Times New Roman" w:hAnsi="Times New Roman" w:cs="Times New Roman"/>
          <w:b/>
          <w:sz w:val="24"/>
          <w:szCs w:val="24"/>
        </w:rPr>
      </w:pPr>
    </w:p>
    <w:p w14:paraId="078BD2D0" w14:textId="77777777" w:rsidR="00CF7606" w:rsidRPr="00E778DA" w:rsidRDefault="00CF7606" w:rsidP="00CF7606">
      <w:pPr>
        <w:spacing w:line="276" w:lineRule="auto"/>
        <w:ind w:firstLine="720"/>
        <w:jc w:val="both"/>
        <w:rPr>
          <w:rFonts w:ascii="Times New Roman" w:hAnsi="Times New Roman" w:cs="Times New Roman"/>
          <w:sz w:val="24"/>
          <w:szCs w:val="24"/>
        </w:rPr>
      </w:pPr>
      <w:r w:rsidRPr="00E778DA">
        <w:rPr>
          <w:rFonts w:ascii="Times New Roman" w:hAnsi="Times New Roman" w:cs="Times New Roman"/>
          <w:sz w:val="24"/>
          <w:szCs w:val="24"/>
        </w:rPr>
        <w:t>Pentru a amenaja at</w:t>
      </w:r>
      <w:r>
        <w:rPr>
          <w:rFonts w:ascii="Times New Roman" w:hAnsi="Times New Roman" w:cs="Times New Roman"/>
          <w:sz w:val="24"/>
          <w:szCs w:val="24"/>
        </w:rPr>
        <w:t>â</w:t>
      </w:r>
      <w:r w:rsidRPr="00E778DA">
        <w:rPr>
          <w:rFonts w:ascii="Times New Roman" w:hAnsi="Times New Roman" w:cs="Times New Roman"/>
          <w:sz w:val="24"/>
          <w:szCs w:val="24"/>
        </w:rPr>
        <w:t>t trotuare c</w:t>
      </w:r>
      <w:r>
        <w:rPr>
          <w:rFonts w:ascii="Times New Roman" w:hAnsi="Times New Roman" w:cs="Times New Roman"/>
          <w:sz w:val="24"/>
          <w:szCs w:val="24"/>
        </w:rPr>
        <w:t>â</w:t>
      </w:r>
      <w:r w:rsidRPr="00E778DA">
        <w:rPr>
          <w:rFonts w:ascii="Times New Roman" w:hAnsi="Times New Roman" w:cs="Times New Roman"/>
          <w:sz w:val="24"/>
          <w:szCs w:val="24"/>
        </w:rPr>
        <w:t xml:space="preserve">t </w:t>
      </w:r>
      <w:r>
        <w:rPr>
          <w:rFonts w:ascii="Times New Roman" w:hAnsi="Times New Roman" w:cs="Times New Roman"/>
          <w:sz w:val="24"/>
          <w:szCs w:val="24"/>
        </w:rPr>
        <w:t>ș</w:t>
      </w:r>
      <w:r w:rsidRPr="00E778DA">
        <w:rPr>
          <w:rFonts w:ascii="Times New Roman" w:hAnsi="Times New Roman" w:cs="Times New Roman"/>
          <w:sz w:val="24"/>
          <w:szCs w:val="24"/>
        </w:rPr>
        <w:t>i dispozitive corespunz</w:t>
      </w:r>
      <w:r>
        <w:rPr>
          <w:rFonts w:ascii="Times New Roman" w:hAnsi="Times New Roman" w:cs="Times New Roman"/>
          <w:sz w:val="24"/>
          <w:szCs w:val="24"/>
        </w:rPr>
        <w:t>ă</w:t>
      </w:r>
      <w:r w:rsidRPr="00E778DA">
        <w:rPr>
          <w:rFonts w:ascii="Times New Roman" w:hAnsi="Times New Roman" w:cs="Times New Roman"/>
          <w:sz w:val="24"/>
          <w:szCs w:val="24"/>
        </w:rPr>
        <w:t xml:space="preserve">toare de colectare </w:t>
      </w:r>
      <w:r>
        <w:rPr>
          <w:rFonts w:ascii="Times New Roman" w:hAnsi="Times New Roman" w:cs="Times New Roman"/>
          <w:sz w:val="24"/>
          <w:szCs w:val="24"/>
        </w:rPr>
        <w:t>ș</w:t>
      </w:r>
      <w:r w:rsidRPr="00E778DA">
        <w:rPr>
          <w:rFonts w:ascii="Times New Roman" w:hAnsi="Times New Roman" w:cs="Times New Roman"/>
          <w:sz w:val="24"/>
          <w:szCs w:val="24"/>
        </w:rPr>
        <w:t>i evacuare a apelor pluviale, este necesar ca tot spa</w:t>
      </w:r>
      <w:r>
        <w:rPr>
          <w:rFonts w:ascii="Times New Roman" w:hAnsi="Times New Roman" w:cs="Times New Roman"/>
          <w:sz w:val="24"/>
          <w:szCs w:val="24"/>
        </w:rPr>
        <w:t>ț</w:t>
      </w:r>
      <w:r w:rsidRPr="00E778DA">
        <w:rPr>
          <w:rFonts w:ascii="Times New Roman" w:hAnsi="Times New Roman" w:cs="Times New Roman"/>
          <w:sz w:val="24"/>
          <w:szCs w:val="24"/>
        </w:rPr>
        <w:t>iul disponibil de la marginea drumului na</w:t>
      </w:r>
      <w:r>
        <w:rPr>
          <w:rFonts w:ascii="Times New Roman" w:hAnsi="Times New Roman" w:cs="Times New Roman"/>
          <w:sz w:val="24"/>
          <w:szCs w:val="24"/>
        </w:rPr>
        <w:t>ț</w:t>
      </w:r>
      <w:r w:rsidRPr="00E778DA">
        <w:rPr>
          <w:rFonts w:ascii="Times New Roman" w:hAnsi="Times New Roman" w:cs="Times New Roman"/>
          <w:sz w:val="24"/>
          <w:szCs w:val="24"/>
        </w:rPr>
        <w:t xml:space="preserve">ional DN75 </w:t>
      </w:r>
      <w:r>
        <w:rPr>
          <w:rFonts w:ascii="Times New Roman" w:hAnsi="Times New Roman" w:cs="Times New Roman"/>
          <w:sz w:val="24"/>
          <w:szCs w:val="24"/>
        </w:rPr>
        <w:t>ș</w:t>
      </w:r>
      <w:r w:rsidRPr="00E778DA">
        <w:rPr>
          <w:rFonts w:ascii="Times New Roman" w:hAnsi="Times New Roman" w:cs="Times New Roman"/>
          <w:sz w:val="24"/>
          <w:szCs w:val="24"/>
        </w:rPr>
        <w:t>i p</w:t>
      </w:r>
      <w:r>
        <w:rPr>
          <w:rFonts w:ascii="Times New Roman" w:hAnsi="Times New Roman" w:cs="Times New Roman"/>
          <w:sz w:val="24"/>
          <w:szCs w:val="24"/>
        </w:rPr>
        <w:t>â</w:t>
      </w:r>
      <w:r w:rsidRPr="00E778DA">
        <w:rPr>
          <w:rFonts w:ascii="Times New Roman" w:hAnsi="Times New Roman" w:cs="Times New Roman"/>
          <w:sz w:val="24"/>
          <w:szCs w:val="24"/>
        </w:rPr>
        <w:t>n</w:t>
      </w:r>
      <w:r>
        <w:rPr>
          <w:rFonts w:ascii="Times New Roman" w:hAnsi="Times New Roman" w:cs="Times New Roman"/>
          <w:sz w:val="24"/>
          <w:szCs w:val="24"/>
        </w:rPr>
        <w:t>ă</w:t>
      </w:r>
      <w:r w:rsidRPr="00E778DA">
        <w:rPr>
          <w:rFonts w:ascii="Times New Roman" w:hAnsi="Times New Roman" w:cs="Times New Roman"/>
          <w:sz w:val="24"/>
          <w:szCs w:val="24"/>
        </w:rPr>
        <w:t xml:space="preserve"> la garduri s</w:t>
      </w:r>
      <w:r>
        <w:rPr>
          <w:rFonts w:ascii="Times New Roman" w:hAnsi="Times New Roman" w:cs="Times New Roman"/>
          <w:sz w:val="24"/>
          <w:szCs w:val="24"/>
        </w:rPr>
        <w:t>ă</w:t>
      </w:r>
      <w:r w:rsidRPr="00E778DA">
        <w:rPr>
          <w:rFonts w:ascii="Times New Roman" w:hAnsi="Times New Roman" w:cs="Times New Roman"/>
          <w:sz w:val="24"/>
          <w:szCs w:val="24"/>
        </w:rPr>
        <w:t xml:space="preserve"> fie </w:t>
      </w:r>
      <w:proofErr w:type="spellStart"/>
      <w:r w:rsidRPr="00E778DA">
        <w:rPr>
          <w:rFonts w:ascii="Times New Roman" w:hAnsi="Times New Roman" w:cs="Times New Roman"/>
          <w:sz w:val="24"/>
          <w:szCs w:val="24"/>
        </w:rPr>
        <w:t>resistematizat</w:t>
      </w:r>
      <w:proofErr w:type="spellEnd"/>
      <w:r w:rsidRPr="00E778DA">
        <w:rPr>
          <w:rFonts w:ascii="Times New Roman" w:hAnsi="Times New Roman" w:cs="Times New Roman"/>
          <w:sz w:val="24"/>
          <w:szCs w:val="24"/>
        </w:rPr>
        <w:t>, pentru a putea face at</w:t>
      </w:r>
      <w:r>
        <w:rPr>
          <w:rFonts w:ascii="Times New Roman" w:hAnsi="Times New Roman" w:cs="Times New Roman"/>
          <w:sz w:val="24"/>
          <w:szCs w:val="24"/>
        </w:rPr>
        <w:t>â</w:t>
      </w:r>
      <w:r w:rsidRPr="00E778DA">
        <w:rPr>
          <w:rFonts w:ascii="Times New Roman" w:hAnsi="Times New Roman" w:cs="Times New Roman"/>
          <w:sz w:val="24"/>
          <w:szCs w:val="24"/>
        </w:rPr>
        <w:t>t trotuare c</w:t>
      </w:r>
      <w:r>
        <w:rPr>
          <w:rFonts w:ascii="Times New Roman" w:hAnsi="Times New Roman" w:cs="Times New Roman"/>
          <w:sz w:val="24"/>
          <w:szCs w:val="24"/>
        </w:rPr>
        <w:t>â</w:t>
      </w:r>
      <w:r w:rsidRPr="00E778DA">
        <w:rPr>
          <w:rFonts w:ascii="Times New Roman" w:hAnsi="Times New Roman" w:cs="Times New Roman"/>
          <w:sz w:val="24"/>
          <w:szCs w:val="24"/>
        </w:rPr>
        <w:t xml:space="preserve">t </w:t>
      </w:r>
      <w:r>
        <w:rPr>
          <w:rFonts w:ascii="Times New Roman" w:hAnsi="Times New Roman" w:cs="Times New Roman"/>
          <w:sz w:val="24"/>
          <w:szCs w:val="24"/>
        </w:rPr>
        <w:t>ș</w:t>
      </w:r>
      <w:r w:rsidRPr="00E778DA">
        <w:rPr>
          <w:rFonts w:ascii="Times New Roman" w:hAnsi="Times New Roman" w:cs="Times New Roman"/>
          <w:sz w:val="24"/>
          <w:szCs w:val="24"/>
        </w:rPr>
        <w:t xml:space="preserve">i </w:t>
      </w:r>
      <w:r>
        <w:rPr>
          <w:rFonts w:ascii="Times New Roman" w:hAnsi="Times New Roman" w:cs="Times New Roman"/>
          <w:sz w:val="24"/>
          <w:szCs w:val="24"/>
        </w:rPr>
        <w:t>ș</w:t>
      </w:r>
      <w:r w:rsidRPr="00E778DA">
        <w:rPr>
          <w:rFonts w:ascii="Times New Roman" w:hAnsi="Times New Roman" w:cs="Times New Roman"/>
          <w:sz w:val="24"/>
          <w:szCs w:val="24"/>
        </w:rPr>
        <w:t>an</w:t>
      </w:r>
      <w:r>
        <w:rPr>
          <w:rFonts w:ascii="Times New Roman" w:hAnsi="Times New Roman" w:cs="Times New Roman"/>
          <w:sz w:val="24"/>
          <w:szCs w:val="24"/>
        </w:rPr>
        <w:t>ț</w:t>
      </w:r>
      <w:r w:rsidRPr="00E778DA">
        <w:rPr>
          <w:rFonts w:ascii="Times New Roman" w:hAnsi="Times New Roman" w:cs="Times New Roman"/>
          <w:sz w:val="24"/>
          <w:szCs w:val="24"/>
        </w:rPr>
        <w:t>uri/rigole/canalizare.</w:t>
      </w:r>
    </w:p>
    <w:p w14:paraId="1A232FEF" w14:textId="77777777" w:rsidR="00CF7606" w:rsidRPr="00E778DA" w:rsidRDefault="00CF7606" w:rsidP="00CF7606">
      <w:pPr>
        <w:adjustRightInd w:val="0"/>
        <w:spacing w:line="276" w:lineRule="auto"/>
        <w:ind w:firstLine="720"/>
        <w:jc w:val="both"/>
        <w:rPr>
          <w:rFonts w:ascii="Times New Roman" w:hAnsi="Times New Roman" w:cs="Times New Roman"/>
          <w:sz w:val="24"/>
          <w:szCs w:val="24"/>
        </w:rPr>
      </w:pPr>
      <w:r w:rsidRPr="00E778DA">
        <w:rPr>
          <w:rFonts w:ascii="Times New Roman" w:hAnsi="Times New Roman" w:cs="Times New Roman"/>
          <w:sz w:val="24"/>
          <w:szCs w:val="24"/>
        </w:rPr>
        <w:t>Pe baza constatării stării tehnice precare și a analizei cerințelor fundamentale, recomandările pentru îmbunătățirea situa</w:t>
      </w:r>
      <w:r>
        <w:rPr>
          <w:rFonts w:ascii="Times New Roman" w:hAnsi="Times New Roman" w:cs="Times New Roman"/>
          <w:sz w:val="24"/>
          <w:szCs w:val="24"/>
        </w:rPr>
        <w:t>ț</w:t>
      </w:r>
      <w:r w:rsidRPr="00E778DA">
        <w:rPr>
          <w:rFonts w:ascii="Times New Roman" w:hAnsi="Times New Roman" w:cs="Times New Roman"/>
          <w:sz w:val="24"/>
          <w:szCs w:val="24"/>
        </w:rPr>
        <w:t>iei existente includ:</w:t>
      </w:r>
    </w:p>
    <w:p w14:paraId="52F2AA68" w14:textId="77777777" w:rsidR="00CF7606" w:rsidRPr="00E778DA" w:rsidRDefault="00CF7606" w:rsidP="00CF7606">
      <w:pPr>
        <w:numPr>
          <w:ilvl w:val="1"/>
          <w:numId w:val="1"/>
        </w:numPr>
        <w:autoSpaceDE w:val="0"/>
        <w:autoSpaceDN w:val="0"/>
        <w:adjustRightInd w:val="0"/>
        <w:spacing w:after="0" w:line="276" w:lineRule="auto"/>
        <w:jc w:val="both"/>
        <w:rPr>
          <w:rFonts w:ascii="Times New Roman" w:hAnsi="Times New Roman" w:cs="Times New Roman"/>
          <w:iCs/>
          <w:sz w:val="24"/>
          <w:szCs w:val="24"/>
        </w:rPr>
      </w:pPr>
      <w:r w:rsidRPr="00E778DA">
        <w:rPr>
          <w:rFonts w:ascii="Times New Roman" w:hAnsi="Times New Roman" w:cs="Times New Roman"/>
          <w:i/>
          <w:sz w:val="24"/>
          <w:szCs w:val="24"/>
        </w:rPr>
        <w:t xml:space="preserve">Traseul trotuarelor </w:t>
      </w:r>
      <w:r w:rsidRPr="00E778DA">
        <w:rPr>
          <w:rFonts w:ascii="Times New Roman" w:hAnsi="Times New Roman" w:cs="Times New Roman"/>
          <w:iCs/>
          <w:sz w:val="24"/>
          <w:szCs w:val="24"/>
        </w:rPr>
        <w:t>va fi în conformitate cu cel al drumului național, astfel partea carosabilă a drumului național, pe partea pe care se va realiza trotuarul va fi încadrată de bordură 20x25 cm. sau de acostament realizat din piatra spart</w:t>
      </w:r>
      <w:r>
        <w:rPr>
          <w:rFonts w:ascii="Times New Roman" w:hAnsi="Times New Roman" w:cs="Times New Roman"/>
          <w:iCs/>
          <w:sz w:val="24"/>
          <w:szCs w:val="24"/>
        </w:rPr>
        <w:t>ă</w:t>
      </w:r>
      <w:r w:rsidRPr="00E778DA">
        <w:rPr>
          <w:rFonts w:ascii="Times New Roman" w:hAnsi="Times New Roman" w:cs="Times New Roman"/>
          <w:iCs/>
          <w:sz w:val="24"/>
          <w:szCs w:val="24"/>
        </w:rPr>
        <w:t>. Trotuarele vor fi încadrate înspre spațiul verde de bordură 10x15.</w:t>
      </w:r>
    </w:p>
    <w:p w14:paraId="428035AB" w14:textId="77777777" w:rsidR="00CF7606" w:rsidRPr="00E778DA" w:rsidRDefault="00CF7606" w:rsidP="00CF7606">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E778DA">
        <w:rPr>
          <w:rFonts w:ascii="Times New Roman" w:hAnsi="Times New Roman" w:cs="Times New Roman"/>
          <w:i/>
          <w:sz w:val="24"/>
          <w:szCs w:val="24"/>
        </w:rPr>
        <w:lastRenderedPageBreak/>
        <w:t>Realizarea trotuarelor</w:t>
      </w:r>
      <w:r w:rsidRPr="00E778DA">
        <w:rPr>
          <w:rFonts w:ascii="Times New Roman" w:hAnsi="Times New Roman" w:cs="Times New Roman"/>
          <w:sz w:val="24"/>
          <w:szCs w:val="24"/>
        </w:rPr>
        <w:t>, cu amenajarea unui sistem rutier corespunz</w:t>
      </w:r>
      <w:r>
        <w:rPr>
          <w:rFonts w:ascii="Times New Roman" w:hAnsi="Times New Roman" w:cs="Times New Roman"/>
          <w:sz w:val="24"/>
          <w:szCs w:val="24"/>
        </w:rPr>
        <w:t>ă</w:t>
      </w:r>
      <w:r w:rsidRPr="00E778DA">
        <w:rPr>
          <w:rFonts w:ascii="Times New Roman" w:hAnsi="Times New Roman" w:cs="Times New Roman"/>
          <w:sz w:val="24"/>
          <w:szCs w:val="24"/>
        </w:rPr>
        <w:t>tor pentru a asigura stabilitatea acestuia pe termen lung.</w:t>
      </w:r>
    </w:p>
    <w:p w14:paraId="4B97AB73" w14:textId="77777777" w:rsidR="00CF7606" w:rsidRPr="00E778DA" w:rsidRDefault="00CF7606" w:rsidP="00CF7606">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E778DA">
        <w:rPr>
          <w:rFonts w:ascii="Times New Roman" w:hAnsi="Times New Roman" w:cs="Times New Roman"/>
          <w:i/>
          <w:iCs/>
          <w:sz w:val="24"/>
          <w:szCs w:val="24"/>
        </w:rPr>
        <w:t>Reconfigurarea sistemului de drenaj</w:t>
      </w:r>
      <w:r w:rsidRPr="00E778DA">
        <w:rPr>
          <w:rFonts w:ascii="Times New Roman" w:hAnsi="Times New Roman" w:cs="Times New Roman"/>
          <w:sz w:val="24"/>
          <w:szCs w:val="24"/>
        </w:rPr>
        <w:t>, pentru a preveni acumularea apei și a proteja integritatea materialelor.</w:t>
      </w:r>
    </w:p>
    <w:p w14:paraId="14993BD0" w14:textId="77777777" w:rsidR="00CF7606" w:rsidRPr="00E778DA" w:rsidRDefault="00CF7606" w:rsidP="00CF7606">
      <w:pPr>
        <w:numPr>
          <w:ilvl w:val="1"/>
          <w:numId w:val="1"/>
        </w:numPr>
        <w:autoSpaceDE w:val="0"/>
        <w:autoSpaceDN w:val="0"/>
        <w:adjustRightInd w:val="0"/>
        <w:spacing w:after="0" w:line="276" w:lineRule="auto"/>
        <w:jc w:val="both"/>
        <w:rPr>
          <w:rFonts w:ascii="Times New Roman" w:hAnsi="Times New Roman" w:cs="Times New Roman"/>
          <w:i/>
          <w:iCs/>
          <w:sz w:val="24"/>
          <w:szCs w:val="24"/>
        </w:rPr>
      </w:pPr>
      <w:r w:rsidRPr="00E778DA">
        <w:rPr>
          <w:rFonts w:ascii="Times New Roman" w:hAnsi="Times New Roman" w:cs="Times New Roman"/>
          <w:i/>
          <w:iCs/>
          <w:sz w:val="24"/>
          <w:szCs w:val="24"/>
        </w:rPr>
        <w:t>Av</w:t>
      </w:r>
      <w:r>
        <w:rPr>
          <w:rFonts w:ascii="Times New Roman" w:hAnsi="Times New Roman" w:cs="Times New Roman"/>
          <w:i/>
          <w:iCs/>
          <w:sz w:val="24"/>
          <w:szCs w:val="24"/>
        </w:rPr>
        <w:t>â</w:t>
      </w:r>
      <w:r w:rsidRPr="00E778DA">
        <w:rPr>
          <w:rFonts w:ascii="Times New Roman" w:hAnsi="Times New Roman" w:cs="Times New Roman"/>
          <w:i/>
          <w:iCs/>
          <w:sz w:val="24"/>
          <w:szCs w:val="24"/>
        </w:rPr>
        <w:t xml:space="preserve">nd </w:t>
      </w:r>
      <w:r>
        <w:rPr>
          <w:rFonts w:ascii="Times New Roman" w:hAnsi="Times New Roman" w:cs="Times New Roman"/>
          <w:i/>
          <w:iCs/>
          <w:sz w:val="24"/>
          <w:szCs w:val="24"/>
        </w:rPr>
        <w:t>î</w:t>
      </w:r>
      <w:r w:rsidRPr="00E778DA">
        <w:rPr>
          <w:rFonts w:ascii="Times New Roman" w:hAnsi="Times New Roman" w:cs="Times New Roman"/>
          <w:i/>
          <w:iCs/>
          <w:sz w:val="24"/>
          <w:szCs w:val="24"/>
        </w:rPr>
        <w:t xml:space="preserve">n vedere </w:t>
      </w:r>
      <w:r w:rsidRPr="00E778DA">
        <w:rPr>
          <w:rFonts w:ascii="Times New Roman" w:hAnsi="Times New Roman" w:cs="Times New Roman"/>
          <w:sz w:val="24"/>
          <w:szCs w:val="24"/>
        </w:rPr>
        <w:t>c</w:t>
      </w:r>
      <w:r>
        <w:rPr>
          <w:rFonts w:ascii="Times New Roman" w:hAnsi="Times New Roman" w:cs="Times New Roman"/>
          <w:sz w:val="24"/>
          <w:szCs w:val="24"/>
        </w:rPr>
        <w:t>ă</w:t>
      </w:r>
      <w:r w:rsidRPr="00E778DA">
        <w:rPr>
          <w:rFonts w:ascii="Times New Roman" w:hAnsi="Times New Roman" w:cs="Times New Roman"/>
          <w:sz w:val="24"/>
          <w:szCs w:val="24"/>
        </w:rPr>
        <w:t xml:space="preserve"> sistemul rutier al drumului na</w:t>
      </w:r>
      <w:r>
        <w:rPr>
          <w:rFonts w:ascii="Times New Roman" w:hAnsi="Times New Roman" w:cs="Times New Roman"/>
          <w:sz w:val="24"/>
          <w:szCs w:val="24"/>
        </w:rPr>
        <w:t>ț</w:t>
      </w:r>
      <w:r w:rsidRPr="00E778DA">
        <w:rPr>
          <w:rFonts w:ascii="Times New Roman" w:hAnsi="Times New Roman" w:cs="Times New Roman"/>
          <w:sz w:val="24"/>
          <w:szCs w:val="24"/>
        </w:rPr>
        <w:t xml:space="preserve">ional DN75 va fi afectat în zona </w:t>
      </w:r>
      <w:r>
        <w:rPr>
          <w:rFonts w:ascii="Times New Roman" w:hAnsi="Times New Roman" w:cs="Times New Roman"/>
          <w:sz w:val="24"/>
          <w:szCs w:val="24"/>
        </w:rPr>
        <w:t>î</w:t>
      </w:r>
      <w:r w:rsidRPr="00E778DA">
        <w:rPr>
          <w:rFonts w:ascii="Times New Roman" w:hAnsi="Times New Roman" w:cs="Times New Roman"/>
          <w:sz w:val="24"/>
          <w:szCs w:val="24"/>
        </w:rPr>
        <w:t>n care se monteaz</w:t>
      </w:r>
      <w:r>
        <w:rPr>
          <w:rFonts w:ascii="Times New Roman" w:hAnsi="Times New Roman" w:cs="Times New Roman"/>
          <w:sz w:val="24"/>
          <w:szCs w:val="24"/>
        </w:rPr>
        <w:t>ă</w:t>
      </w:r>
      <w:r w:rsidRPr="00E778DA">
        <w:rPr>
          <w:rFonts w:ascii="Times New Roman" w:hAnsi="Times New Roman" w:cs="Times New Roman"/>
          <w:sz w:val="24"/>
          <w:szCs w:val="24"/>
        </w:rPr>
        <w:t xml:space="preserve"> bordurile, pe o l</w:t>
      </w:r>
      <w:r>
        <w:rPr>
          <w:rFonts w:ascii="Times New Roman" w:hAnsi="Times New Roman" w:cs="Times New Roman"/>
          <w:sz w:val="24"/>
          <w:szCs w:val="24"/>
        </w:rPr>
        <w:t>ăț</w:t>
      </w:r>
      <w:r w:rsidRPr="00E778DA">
        <w:rPr>
          <w:rFonts w:ascii="Times New Roman" w:hAnsi="Times New Roman" w:cs="Times New Roman"/>
          <w:sz w:val="24"/>
          <w:szCs w:val="24"/>
        </w:rPr>
        <w:t>ime de 0,50m se va reface stratul de uzura</w:t>
      </w:r>
      <w:r w:rsidRPr="00E778DA">
        <w:rPr>
          <w:rFonts w:ascii="Times New Roman" w:hAnsi="Times New Roman" w:cs="Times New Roman"/>
          <w:i/>
          <w:iCs/>
          <w:sz w:val="24"/>
          <w:szCs w:val="24"/>
        </w:rPr>
        <w:t xml:space="preserve">. </w:t>
      </w:r>
    </w:p>
    <w:p w14:paraId="559856A7" w14:textId="77777777" w:rsidR="00CF7606" w:rsidRPr="00E778DA" w:rsidRDefault="00CF7606" w:rsidP="00CF7606">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E778DA">
        <w:rPr>
          <w:rFonts w:ascii="Times New Roman" w:hAnsi="Times New Roman" w:cs="Times New Roman"/>
          <w:i/>
          <w:iCs/>
          <w:sz w:val="24"/>
          <w:szCs w:val="24"/>
        </w:rPr>
        <w:t>Respectarea cerințelor de accesibilitate</w:t>
      </w:r>
      <w:r w:rsidRPr="00E778DA">
        <w:rPr>
          <w:rFonts w:ascii="Times New Roman" w:hAnsi="Times New Roman" w:cs="Times New Roman"/>
          <w:sz w:val="24"/>
          <w:szCs w:val="24"/>
        </w:rPr>
        <w:t xml:space="preserve"> și asigurarea unor rampe corect dimensionate pentru persoanele cu dizabilități.</w:t>
      </w:r>
    </w:p>
    <w:p w14:paraId="5041386E" w14:textId="77777777" w:rsidR="00CF7606" w:rsidRPr="00E778DA" w:rsidRDefault="00CF7606" w:rsidP="00CF7606">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E778DA">
        <w:rPr>
          <w:rFonts w:ascii="Times New Roman" w:hAnsi="Times New Roman" w:cs="Times New Roman"/>
          <w:i/>
          <w:iCs/>
          <w:sz w:val="24"/>
          <w:szCs w:val="24"/>
        </w:rPr>
        <w:t>Implementarea unui plan de întreținere periodică</w:t>
      </w:r>
      <w:r w:rsidRPr="00E778DA">
        <w:rPr>
          <w:rFonts w:ascii="Times New Roman" w:hAnsi="Times New Roman" w:cs="Times New Roman"/>
          <w:sz w:val="24"/>
          <w:szCs w:val="24"/>
        </w:rPr>
        <w:t xml:space="preserve">, care să includă inspecții și reparații pentru a menține trotuarele, accesele </w:t>
      </w:r>
      <w:r>
        <w:rPr>
          <w:rFonts w:ascii="Times New Roman" w:hAnsi="Times New Roman" w:cs="Times New Roman"/>
          <w:sz w:val="24"/>
          <w:szCs w:val="24"/>
        </w:rPr>
        <w:t>ș</w:t>
      </w:r>
      <w:r w:rsidRPr="00E778DA">
        <w:rPr>
          <w:rFonts w:ascii="Times New Roman" w:hAnsi="Times New Roman" w:cs="Times New Roman"/>
          <w:sz w:val="24"/>
          <w:szCs w:val="24"/>
        </w:rPr>
        <w:t>i colectarea/evacuarea apelor pluviale în stare bună.</w:t>
      </w:r>
    </w:p>
    <w:p w14:paraId="711EC626" w14:textId="77777777" w:rsidR="00CF7606" w:rsidRDefault="00CF7606" w:rsidP="00CF7606">
      <w:pPr>
        <w:rPr>
          <w:rFonts w:ascii="Times New Roman" w:hAnsi="Times New Roman" w:cs="Times New Roman"/>
          <w:sz w:val="24"/>
          <w:szCs w:val="24"/>
        </w:rPr>
      </w:pPr>
    </w:p>
    <w:p w14:paraId="7992CA5E" w14:textId="77777777" w:rsidR="00CF7606" w:rsidRPr="00100F96" w:rsidRDefault="00CF7606" w:rsidP="00CF7606">
      <w:pPr>
        <w:spacing w:line="240" w:lineRule="auto"/>
        <w:rPr>
          <w:rFonts w:ascii="Times New Roman" w:hAnsi="Times New Roman" w:cs="Times New Roman"/>
          <w:b/>
          <w:bCs/>
          <w:sz w:val="24"/>
          <w:szCs w:val="24"/>
        </w:rPr>
      </w:pPr>
      <w:r w:rsidRPr="00100F96">
        <w:rPr>
          <w:rFonts w:ascii="Times New Roman" w:hAnsi="Times New Roman" w:cs="Times New Roman"/>
          <w:b/>
          <w:bCs/>
          <w:sz w:val="24"/>
          <w:szCs w:val="24"/>
        </w:rPr>
        <w:t>Trotuare și accese la proprietăți:</w:t>
      </w:r>
    </w:p>
    <w:p w14:paraId="0F6A7A61" w14:textId="77777777" w:rsidR="00CF7606" w:rsidRPr="00100F96" w:rsidRDefault="00CF7606" w:rsidP="00CF7606">
      <w:pPr>
        <w:autoSpaceDE w:val="0"/>
        <w:autoSpaceDN w:val="0"/>
        <w:adjustRightInd w:val="0"/>
        <w:spacing w:line="240" w:lineRule="auto"/>
        <w:ind w:left="284" w:firstLine="436"/>
        <w:jc w:val="both"/>
        <w:rPr>
          <w:rFonts w:ascii="Times New Roman" w:hAnsi="Times New Roman" w:cs="Times New Roman"/>
          <w:sz w:val="24"/>
          <w:szCs w:val="24"/>
        </w:rPr>
      </w:pPr>
      <w:r w:rsidRPr="00100F96">
        <w:rPr>
          <w:rFonts w:ascii="Times New Roman" w:hAnsi="Times New Roman" w:cs="Times New Roman"/>
          <w:sz w:val="24"/>
          <w:szCs w:val="24"/>
        </w:rPr>
        <w:t>Trotuarele vor avea l</w:t>
      </w:r>
      <w:r>
        <w:rPr>
          <w:rFonts w:ascii="Times New Roman" w:hAnsi="Times New Roman" w:cs="Times New Roman"/>
          <w:sz w:val="24"/>
          <w:szCs w:val="24"/>
        </w:rPr>
        <w:t>ăț</w:t>
      </w:r>
      <w:r w:rsidRPr="00100F96">
        <w:rPr>
          <w:rFonts w:ascii="Times New Roman" w:hAnsi="Times New Roman" w:cs="Times New Roman"/>
          <w:sz w:val="24"/>
          <w:szCs w:val="24"/>
        </w:rPr>
        <w:t>ime variabil</w:t>
      </w:r>
      <w:r>
        <w:rPr>
          <w:rFonts w:ascii="Times New Roman" w:hAnsi="Times New Roman" w:cs="Times New Roman"/>
          <w:sz w:val="24"/>
          <w:szCs w:val="24"/>
        </w:rPr>
        <w:t>ă</w:t>
      </w:r>
      <w:r w:rsidRPr="00100F96">
        <w:rPr>
          <w:rFonts w:ascii="Times New Roman" w:hAnsi="Times New Roman" w:cs="Times New Roman"/>
          <w:sz w:val="24"/>
          <w:szCs w:val="24"/>
        </w:rPr>
        <w:t>, adiacent gardurilor de propriet</w:t>
      </w:r>
      <w:r>
        <w:rPr>
          <w:rFonts w:ascii="Times New Roman" w:hAnsi="Times New Roman" w:cs="Times New Roman"/>
          <w:sz w:val="24"/>
          <w:szCs w:val="24"/>
        </w:rPr>
        <w:t>ăț</w:t>
      </w:r>
      <w:r w:rsidRPr="00100F96">
        <w:rPr>
          <w:rFonts w:ascii="Times New Roman" w:hAnsi="Times New Roman" w:cs="Times New Roman"/>
          <w:sz w:val="24"/>
          <w:szCs w:val="24"/>
        </w:rPr>
        <w:t>i sau carosabilului.</w:t>
      </w:r>
    </w:p>
    <w:p w14:paraId="02E58307" w14:textId="77777777" w:rsidR="00CF7606" w:rsidRPr="00100F96" w:rsidRDefault="00CF7606" w:rsidP="00CF7606">
      <w:pPr>
        <w:autoSpaceDE w:val="0"/>
        <w:autoSpaceDN w:val="0"/>
        <w:adjustRightInd w:val="0"/>
        <w:spacing w:line="240" w:lineRule="auto"/>
        <w:ind w:left="284" w:firstLine="436"/>
        <w:jc w:val="both"/>
        <w:rPr>
          <w:rFonts w:ascii="Times New Roman" w:hAnsi="Times New Roman" w:cs="Times New Roman"/>
          <w:sz w:val="24"/>
          <w:szCs w:val="24"/>
        </w:rPr>
      </w:pPr>
      <w:r w:rsidRPr="00100F96">
        <w:rPr>
          <w:rFonts w:ascii="Times New Roman" w:hAnsi="Times New Roman" w:cs="Times New Roman"/>
          <w:sz w:val="24"/>
          <w:szCs w:val="24"/>
        </w:rPr>
        <w:t>Sistemul pietonal pentru trotuare va avea urm</w:t>
      </w:r>
      <w:r>
        <w:rPr>
          <w:rFonts w:ascii="Times New Roman" w:hAnsi="Times New Roman" w:cs="Times New Roman"/>
          <w:sz w:val="24"/>
          <w:szCs w:val="24"/>
        </w:rPr>
        <w:t>ă</w:t>
      </w:r>
      <w:r w:rsidRPr="00100F96">
        <w:rPr>
          <w:rFonts w:ascii="Times New Roman" w:hAnsi="Times New Roman" w:cs="Times New Roman"/>
          <w:sz w:val="24"/>
          <w:szCs w:val="24"/>
        </w:rPr>
        <w:t>toarele caracteristici:</w:t>
      </w:r>
    </w:p>
    <w:p w14:paraId="39E06854"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 xml:space="preserve">6 cm pavele din beton </w:t>
      </w:r>
      <w:proofErr w:type="spellStart"/>
      <w:r w:rsidRPr="00100F96">
        <w:rPr>
          <w:rFonts w:ascii="Times New Roman" w:hAnsi="Times New Roman" w:cs="Times New Roman"/>
          <w:sz w:val="24"/>
          <w:szCs w:val="24"/>
        </w:rPr>
        <w:t>vibropresat</w:t>
      </w:r>
      <w:proofErr w:type="spellEnd"/>
      <w:r w:rsidRPr="00100F96">
        <w:rPr>
          <w:rFonts w:ascii="Times New Roman" w:hAnsi="Times New Roman" w:cs="Times New Roman"/>
          <w:sz w:val="24"/>
          <w:szCs w:val="24"/>
        </w:rPr>
        <w:tab/>
        <w:t xml:space="preserve">   </w:t>
      </w:r>
    </w:p>
    <w:p w14:paraId="710F2E9D"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5 cm strat suport din nisip</w:t>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t xml:space="preserve">   </w:t>
      </w:r>
    </w:p>
    <w:p w14:paraId="6E7C348B"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12 cm strat de bază din balast stabilizat</w:t>
      </w:r>
    </w:p>
    <w:p w14:paraId="2DF8ADE9"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25 cm strat de fundație din balast</w:t>
      </w:r>
    </w:p>
    <w:p w14:paraId="38348F66" w14:textId="77777777" w:rsidR="00CF7606" w:rsidRPr="00100F96" w:rsidRDefault="00CF7606" w:rsidP="00CF7606">
      <w:pPr>
        <w:autoSpaceDE w:val="0"/>
        <w:autoSpaceDN w:val="0"/>
        <w:adjustRightInd w:val="0"/>
        <w:spacing w:line="240" w:lineRule="auto"/>
        <w:ind w:left="757"/>
        <w:jc w:val="both"/>
        <w:rPr>
          <w:rFonts w:ascii="Times New Roman" w:hAnsi="Times New Roman" w:cs="Times New Roman"/>
          <w:sz w:val="24"/>
          <w:szCs w:val="24"/>
        </w:rPr>
      </w:pPr>
      <w:r w:rsidRPr="00100F96">
        <w:rPr>
          <w:rFonts w:ascii="Times New Roman" w:hAnsi="Times New Roman" w:cs="Times New Roman"/>
          <w:sz w:val="24"/>
          <w:szCs w:val="24"/>
        </w:rPr>
        <w:t>Sistemul rutier pentru accesele la proprietăți va avea urm</w:t>
      </w:r>
      <w:r>
        <w:rPr>
          <w:rFonts w:ascii="Times New Roman" w:hAnsi="Times New Roman" w:cs="Times New Roman"/>
          <w:sz w:val="24"/>
          <w:szCs w:val="24"/>
        </w:rPr>
        <w:t>ă</w:t>
      </w:r>
      <w:r w:rsidRPr="00100F96">
        <w:rPr>
          <w:rFonts w:ascii="Times New Roman" w:hAnsi="Times New Roman" w:cs="Times New Roman"/>
          <w:sz w:val="24"/>
          <w:szCs w:val="24"/>
        </w:rPr>
        <w:t>toarele caracteristici:</w:t>
      </w:r>
    </w:p>
    <w:p w14:paraId="536E0808"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 xml:space="preserve">6 cm pavele din beton </w:t>
      </w:r>
      <w:proofErr w:type="spellStart"/>
      <w:r w:rsidRPr="00100F96">
        <w:rPr>
          <w:rFonts w:ascii="Times New Roman" w:hAnsi="Times New Roman" w:cs="Times New Roman"/>
          <w:sz w:val="24"/>
          <w:szCs w:val="24"/>
        </w:rPr>
        <w:t>vibropresat</w:t>
      </w:r>
      <w:proofErr w:type="spellEnd"/>
      <w:r w:rsidRPr="00100F96">
        <w:rPr>
          <w:rFonts w:ascii="Times New Roman" w:hAnsi="Times New Roman" w:cs="Times New Roman"/>
          <w:sz w:val="24"/>
          <w:szCs w:val="24"/>
        </w:rPr>
        <w:tab/>
        <w:t xml:space="preserve">   </w:t>
      </w:r>
    </w:p>
    <w:p w14:paraId="3F36FBCA"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5 cm strat suport din nisip</w:t>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r>
      <w:r w:rsidRPr="00100F96">
        <w:rPr>
          <w:rFonts w:ascii="Times New Roman" w:hAnsi="Times New Roman" w:cs="Times New Roman"/>
          <w:sz w:val="24"/>
          <w:szCs w:val="24"/>
        </w:rPr>
        <w:tab/>
        <w:t xml:space="preserve">   </w:t>
      </w:r>
    </w:p>
    <w:p w14:paraId="3B6648E7"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12 cm strat de bază din balast stabilizat</w:t>
      </w:r>
    </w:p>
    <w:p w14:paraId="5E079B8F" w14:textId="77777777" w:rsidR="00CF7606" w:rsidRPr="00100F96" w:rsidRDefault="00CF7606" w:rsidP="00CF7606">
      <w:pPr>
        <w:numPr>
          <w:ilvl w:val="0"/>
          <w:numId w:val="2"/>
        </w:numPr>
        <w:shd w:val="clear" w:color="auto" w:fill="FFFFFF"/>
        <w:tabs>
          <w:tab w:val="clear" w:pos="1495"/>
          <w:tab w:val="num" w:pos="1553"/>
        </w:tabs>
        <w:spacing w:after="0" w:line="240" w:lineRule="auto"/>
        <w:ind w:left="1553"/>
        <w:jc w:val="both"/>
        <w:rPr>
          <w:rFonts w:ascii="Times New Roman" w:hAnsi="Times New Roman" w:cs="Times New Roman"/>
          <w:sz w:val="24"/>
          <w:szCs w:val="24"/>
        </w:rPr>
      </w:pPr>
      <w:r w:rsidRPr="00100F96">
        <w:rPr>
          <w:rFonts w:ascii="Times New Roman" w:hAnsi="Times New Roman" w:cs="Times New Roman"/>
          <w:sz w:val="24"/>
          <w:szCs w:val="24"/>
        </w:rPr>
        <w:t>25 cm strat de fundație din balast</w:t>
      </w:r>
    </w:p>
    <w:p w14:paraId="64E7AE64" w14:textId="77777777" w:rsidR="00CF7606" w:rsidRPr="00100F96" w:rsidRDefault="00CF7606" w:rsidP="00CF7606">
      <w:pPr>
        <w:autoSpaceDE w:val="0"/>
        <w:autoSpaceDN w:val="0"/>
        <w:adjustRightInd w:val="0"/>
        <w:spacing w:line="240" w:lineRule="auto"/>
        <w:ind w:left="284" w:firstLine="436"/>
        <w:jc w:val="both"/>
        <w:rPr>
          <w:rFonts w:ascii="Times New Roman" w:hAnsi="Times New Roman" w:cs="Times New Roman"/>
          <w:sz w:val="24"/>
          <w:szCs w:val="24"/>
        </w:rPr>
      </w:pPr>
      <w:r w:rsidRPr="00100F96">
        <w:rPr>
          <w:rFonts w:ascii="Times New Roman" w:hAnsi="Times New Roman" w:cs="Times New Roman"/>
          <w:sz w:val="24"/>
          <w:szCs w:val="24"/>
        </w:rPr>
        <w:t xml:space="preserve">Trotuarele vor fi încadrate de borduri conform planșelor „Transversale tip”. Bordurile vor fi așezate pe o pană de beton C16/20. </w:t>
      </w:r>
    </w:p>
    <w:p w14:paraId="271A0C52" w14:textId="77777777" w:rsidR="00CF7606" w:rsidRPr="00100F96" w:rsidRDefault="00CF7606" w:rsidP="00CF7606">
      <w:pPr>
        <w:autoSpaceDE w:val="0"/>
        <w:autoSpaceDN w:val="0"/>
        <w:adjustRightInd w:val="0"/>
        <w:spacing w:line="240" w:lineRule="auto"/>
        <w:ind w:left="284" w:firstLine="436"/>
        <w:jc w:val="both"/>
        <w:rPr>
          <w:rFonts w:ascii="Times New Roman" w:hAnsi="Times New Roman" w:cs="Times New Roman"/>
          <w:sz w:val="24"/>
          <w:szCs w:val="24"/>
        </w:rPr>
      </w:pPr>
      <w:r w:rsidRPr="00100F96">
        <w:rPr>
          <w:rFonts w:ascii="Times New Roman" w:hAnsi="Times New Roman" w:cs="Times New Roman"/>
          <w:sz w:val="24"/>
          <w:szCs w:val="24"/>
        </w:rPr>
        <w:t>În locurile unde acostamentul este denivelat se va face o completare cu 10 cm de piatră spartă.</w:t>
      </w:r>
    </w:p>
    <w:p w14:paraId="2D575F09" w14:textId="77777777" w:rsidR="00CF7606" w:rsidRPr="00100F96" w:rsidRDefault="00CF7606" w:rsidP="00CF7606">
      <w:pPr>
        <w:shd w:val="clear" w:color="auto" w:fill="FFFFFF"/>
        <w:spacing w:line="240" w:lineRule="auto"/>
        <w:ind w:firstLine="720"/>
        <w:jc w:val="both"/>
        <w:rPr>
          <w:rFonts w:ascii="Times New Roman" w:hAnsi="Times New Roman" w:cs="Times New Roman"/>
          <w:sz w:val="24"/>
          <w:szCs w:val="24"/>
        </w:rPr>
      </w:pPr>
      <w:r w:rsidRPr="00100F96">
        <w:rPr>
          <w:rFonts w:ascii="Times New Roman" w:hAnsi="Times New Roman" w:cs="Times New Roman"/>
          <w:sz w:val="24"/>
          <w:szCs w:val="24"/>
        </w:rPr>
        <w:t>Pe zonele unde partea carosabilă va avea de suferit după montarea bordurilor se va reface pe o lățime de 50 cm partea carosabilă după cum urmează:</w:t>
      </w:r>
    </w:p>
    <w:p w14:paraId="0BE5AD6C" w14:textId="77777777" w:rsidR="00CF7606" w:rsidRPr="00100F96" w:rsidRDefault="00CF7606" w:rsidP="00CF7606">
      <w:pPr>
        <w:numPr>
          <w:ilvl w:val="0"/>
          <w:numId w:val="3"/>
        </w:numPr>
        <w:shd w:val="clear" w:color="auto" w:fill="FFFFFF"/>
        <w:spacing w:after="0" w:line="240" w:lineRule="auto"/>
        <w:jc w:val="both"/>
        <w:rPr>
          <w:rFonts w:ascii="Times New Roman" w:hAnsi="Times New Roman" w:cs="Times New Roman"/>
          <w:sz w:val="24"/>
          <w:szCs w:val="24"/>
        </w:rPr>
      </w:pPr>
      <w:r w:rsidRPr="00100F96">
        <w:rPr>
          <w:rFonts w:ascii="Times New Roman" w:hAnsi="Times New Roman" w:cs="Times New Roman"/>
          <w:sz w:val="24"/>
          <w:szCs w:val="24"/>
        </w:rPr>
        <w:t xml:space="preserve">4 cm strat de uzură din beton asfaltic BA16, cu frezarea </w:t>
      </w:r>
      <w:proofErr w:type="spellStart"/>
      <w:r w:rsidRPr="00100F96">
        <w:rPr>
          <w:rFonts w:ascii="Times New Roman" w:hAnsi="Times New Roman" w:cs="Times New Roman"/>
          <w:sz w:val="24"/>
          <w:szCs w:val="24"/>
        </w:rPr>
        <w:t>îmbrăcăminții</w:t>
      </w:r>
      <w:proofErr w:type="spellEnd"/>
      <w:r w:rsidRPr="00100F96">
        <w:rPr>
          <w:rFonts w:ascii="Times New Roman" w:hAnsi="Times New Roman" w:cs="Times New Roman"/>
          <w:sz w:val="24"/>
          <w:szCs w:val="24"/>
        </w:rPr>
        <w:t xml:space="preserve"> asfaltice existente. </w:t>
      </w:r>
    </w:p>
    <w:p w14:paraId="053AB0D9" w14:textId="77777777" w:rsidR="00CF7606" w:rsidRPr="00100F96" w:rsidRDefault="00CF7606" w:rsidP="00CF7606">
      <w:pPr>
        <w:shd w:val="clear" w:color="auto" w:fill="FFFFFF"/>
        <w:spacing w:line="240" w:lineRule="auto"/>
        <w:ind w:firstLine="720"/>
        <w:jc w:val="both"/>
        <w:rPr>
          <w:rFonts w:ascii="Times New Roman" w:hAnsi="Times New Roman" w:cs="Times New Roman"/>
          <w:sz w:val="24"/>
          <w:szCs w:val="24"/>
        </w:rPr>
      </w:pPr>
      <w:r w:rsidRPr="00100F96">
        <w:rPr>
          <w:rFonts w:ascii="Times New Roman" w:hAnsi="Times New Roman" w:cs="Times New Roman"/>
          <w:sz w:val="24"/>
          <w:szCs w:val="24"/>
        </w:rPr>
        <w:t>Dup</w:t>
      </w:r>
      <w:r>
        <w:rPr>
          <w:rFonts w:ascii="Times New Roman" w:hAnsi="Times New Roman" w:cs="Times New Roman"/>
          <w:sz w:val="24"/>
          <w:szCs w:val="24"/>
        </w:rPr>
        <w:t>ă</w:t>
      </w:r>
      <w:r w:rsidRPr="00100F96">
        <w:rPr>
          <w:rFonts w:ascii="Times New Roman" w:hAnsi="Times New Roman" w:cs="Times New Roman"/>
          <w:sz w:val="24"/>
          <w:szCs w:val="24"/>
        </w:rPr>
        <w:t xml:space="preserve"> terminarea lucr</w:t>
      </w:r>
      <w:r>
        <w:rPr>
          <w:rFonts w:ascii="Times New Roman" w:hAnsi="Times New Roman" w:cs="Times New Roman"/>
          <w:sz w:val="24"/>
          <w:szCs w:val="24"/>
        </w:rPr>
        <w:t>ă</w:t>
      </w:r>
      <w:r w:rsidRPr="00100F96">
        <w:rPr>
          <w:rFonts w:ascii="Times New Roman" w:hAnsi="Times New Roman" w:cs="Times New Roman"/>
          <w:sz w:val="24"/>
          <w:szCs w:val="24"/>
        </w:rPr>
        <w:t>rilor din platforma drumului se va reface marcajul marginal.</w:t>
      </w:r>
    </w:p>
    <w:p w14:paraId="379F398B" w14:textId="77777777" w:rsidR="00CF7606" w:rsidRDefault="00CF7606" w:rsidP="00CF7606">
      <w:pPr>
        <w:shd w:val="clear" w:color="auto" w:fill="FFFFFF"/>
        <w:spacing w:line="360" w:lineRule="auto"/>
        <w:jc w:val="both"/>
      </w:pPr>
    </w:p>
    <w:p w14:paraId="726F52A0" w14:textId="77777777" w:rsidR="00CF7606" w:rsidRPr="00100F96" w:rsidRDefault="00CF7606" w:rsidP="00CF7606">
      <w:pPr>
        <w:spacing w:line="240" w:lineRule="auto"/>
        <w:ind w:firstLine="720"/>
        <w:jc w:val="both"/>
        <w:rPr>
          <w:rFonts w:ascii="Times New Roman" w:hAnsi="Times New Roman" w:cs="Times New Roman"/>
          <w:b/>
          <w:bCs/>
          <w:sz w:val="24"/>
          <w:szCs w:val="24"/>
        </w:rPr>
      </w:pPr>
      <w:r w:rsidRPr="00100F96">
        <w:rPr>
          <w:rFonts w:ascii="Times New Roman" w:hAnsi="Times New Roman" w:cs="Times New Roman"/>
          <w:b/>
          <w:bCs/>
          <w:sz w:val="24"/>
          <w:szCs w:val="24"/>
        </w:rPr>
        <w:t xml:space="preserve">Scurgerea apelor </w:t>
      </w:r>
    </w:p>
    <w:p w14:paraId="33C1A8C1" w14:textId="77777777" w:rsidR="00CF7606" w:rsidRPr="00100F96" w:rsidRDefault="00CF7606" w:rsidP="00CF7606">
      <w:pPr>
        <w:autoSpaceDE w:val="0"/>
        <w:autoSpaceDN w:val="0"/>
        <w:adjustRightInd w:val="0"/>
        <w:spacing w:line="240" w:lineRule="auto"/>
        <w:ind w:firstLine="720"/>
        <w:jc w:val="both"/>
        <w:rPr>
          <w:rFonts w:ascii="Times New Roman" w:hAnsi="Times New Roman" w:cs="Times New Roman"/>
          <w:sz w:val="24"/>
          <w:szCs w:val="24"/>
        </w:rPr>
      </w:pPr>
      <w:r w:rsidRPr="00100F96">
        <w:rPr>
          <w:rFonts w:ascii="Times New Roman" w:hAnsi="Times New Roman" w:cs="Times New Roman"/>
          <w:sz w:val="24"/>
          <w:szCs w:val="24"/>
        </w:rPr>
        <w:t>Scurgerea apelor se va realiza în primul rând prin pantele transversale și longitudinale proiectate, se va studia și corela în profil transversal, profil longitudinal și plan de situație, în funcție de situația concretă din teren, cu respectarea limitelor de proprietate existente, astfel încât să se evite direcționarea apelor spre curțile riveranilor sau băltirea acestora pe suprafața trotuarelor, urmând să ajungă la canalizarea proiectată.</w:t>
      </w:r>
    </w:p>
    <w:p w14:paraId="2773CBDB" w14:textId="77777777" w:rsidR="00CF7606" w:rsidRPr="00100F96" w:rsidRDefault="00CF7606" w:rsidP="00CF7606">
      <w:pPr>
        <w:autoSpaceDE w:val="0"/>
        <w:autoSpaceDN w:val="0"/>
        <w:adjustRightInd w:val="0"/>
        <w:spacing w:line="240" w:lineRule="auto"/>
        <w:ind w:firstLine="720"/>
        <w:jc w:val="both"/>
        <w:rPr>
          <w:rFonts w:ascii="Times New Roman" w:hAnsi="Times New Roman" w:cs="Times New Roman"/>
          <w:sz w:val="24"/>
          <w:szCs w:val="24"/>
          <w:lang w:val="it-IT"/>
        </w:rPr>
      </w:pPr>
      <w:r w:rsidRPr="00100F96">
        <w:rPr>
          <w:rFonts w:ascii="Times New Roman" w:hAnsi="Times New Roman" w:cs="Times New Roman"/>
          <w:sz w:val="24"/>
          <w:szCs w:val="24"/>
        </w:rPr>
        <w:lastRenderedPageBreak/>
        <w:t>Pe tronsonul studiat</w:t>
      </w:r>
      <w:r w:rsidRPr="00100F96">
        <w:rPr>
          <w:rFonts w:ascii="Times New Roman" w:hAnsi="Times New Roman" w:cs="Times New Roman"/>
          <w:sz w:val="24"/>
          <w:szCs w:val="24"/>
          <w:lang w:val="it-IT"/>
        </w:rPr>
        <w:t xml:space="preserve"> se propune realizarea scurgerii apelor prin colectarea </w:t>
      </w:r>
      <w:r>
        <w:rPr>
          <w:rFonts w:ascii="Times New Roman" w:hAnsi="Times New Roman" w:cs="Times New Roman"/>
          <w:sz w:val="24"/>
          <w:szCs w:val="24"/>
          <w:lang w:val="it-IT"/>
        </w:rPr>
        <w:t>î</w:t>
      </w:r>
      <w:r w:rsidRPr="00100F96">
        <w:rPr>
          <w:rFonts w:ascii="Times New Roman" w:hAnsi="Times New Roman" w:cs="Times New Roman"/>
          <w:sz w:val="24"/>
          <w:szCs w:val="24"/>
          <w:lang w:val="it-IT"/>
        </w:rPr>
        <w:t xml:space="preserve">n </w:t>
      </w:r>
      <w:r>
        <w:rPr>
          <w:rFonts w:ascii="Times New Roman" w:hAnsi="Times New Roman" w:cs="Times New Roman"/>
          <w:sz w:val="24"/>
          <w:szCs w:val="24"/>
          <w:lang w:val="it-IT"/>
        </w:rPr>
        <w:t>ș</w:t>
      </w:r>
      <w:r w:rsidRPr="00100F96">
        <w:rPr>
          <w:rFonts w:ascii="Times New Roman" w:hAnsi="Times New Roman" w:cs="Times New Roman"/>
          <w:sz w:val="24"/>
          <w:szCs w:val="24"/>
          <w:lang w:val="it-IT"/>
        </w:rPr>
        <w:t>an</w:t>
      </w:r>
      <w:r>
        <w:rPr>
          <w:rFonts w:ascii="Times New Roman" w:hAnsi="Times New Roman" w:cs="Times New Roman"/>
          <w:sz w:val="24"/>
          <w:szCs w:val="24"/>
          <w:lang w:val="it-IT"/>
        </w:rPr>
        <w:t>ț</w:t>
      </w:r>
      <w:r w:rsidRPr="00100F96">
        <w:rPr>
          <w:rFonts w:ascii="Times New Roman" w:hAnsi="Times New Roman" w:cs="Times New Roman"/>
          <w:sz w:val="24"/>
          <w:szCs w:val="24"/>
          <w:lang w:val="it-IT"/>
        </w:rPr>
        <w:t>uri de p</w:t>
      </w:r>
      <w:r>
        <w:rPr>
          <w:rFonts w:ascii="Times New Roman" w:hAnsi="Times New Roman" w:cs="Times New Roman"/>
          <w:sz w:val="24"/>
          <w:szCs w:val="24"/>
          <w:lang w:val="it-IT"/>
        </w:rPr>
        <w:t>ă</w:t>
      </w:r>
      <w:r w:rsidRPr="00100F96">
        <w:rPr>
          <w:rFonts w:ascii="Times New Roman" w:hAnsi="Times New Roman" w:cs="Times New Roman"/>
          <w:sz w:val="24"/>
          <w:szCs w:val="24"/>
          <w:lang w:val="it-IT"/>
        </w:rPr>
        <w:t>m</w:t>
      </w:r>
      <w:r>
        <w:rPr>
          <w:rFonts w:ascii="Times New Roman" w:hAnsi="Times New Roman" w:cs="Times New Roman"/>
          <w:sz w:val="24"/>
          <w:szCs w:val="24"/>
          <w:lang w:val="it-IT"/>
        </w:rPr>
        <w:t>â</w:t>
      </w:r>
      <w:r w:rsidRPr="00100F96">
        <w:rPr>
          <w:rFonts w:ascii="Times New Roman" w:hAnsi="Times New Roman" w:cs="Times New Roman"/>
          <w:sz w:val="24"/>
          <w:szCs w:val="24"/>
          <w:lang w:val="it-IT"/>
        </w:rPr>
        <w:t xml:space="preserve">nt, </w:t>
      </w:r>
      <w:r>
        <w:rPr>
          <w:rFonts w:ascii="Times New Roman" w:hAnsi="Times New Roman" w:cs="Times New Roman"/>
          <w:sz w:val="24"/>
          <w:szCs w:val="24"/>
          <w:lang w:val="it-IT"/>
        </w:rPr>
        <w:t>ș</w:t>
      </w:r>
      <w:r w:rsidRPr="00100F96">
        <w:rPr>
          <w:rFonts w:ascii="Times New Roman" w:hAnsi="Times New Roman" w:cs="Times New Roman"/>
          <w:sz w:val="24"/>
          <w:szCs w:val="24"/>
          <w:lang w:val="it-IT"/>
        </w:rPr>
        <w:t>an</w:t>
      </w:r>
      <w:r>
        <w:rPr>
          <w:rFonts w:ascii="Times New Roman" w:hAnsi="Times New Roman" w:cs="Times New Roman"/>
          <w:sz w:val="24"/>
          <w:szCs w:val="24"/>
          <w:lang w:val="it-IT"/>
        </w:rPr>
        <w:t>ț</w:t>
      </w:r>
      <w:r w:rsidRPr="00100F96">
        <w:rPr>
          <w:rFonts w:ascii="Times New Roman" w:hAnsi="Times New Roman" w:cs="Times New Roman"/>
          <w:sz w:val="24"/>
          <w:szCs w:val="24"/>
          <w:lang w:val="it-IT"/>
        </w:rPr>
        <w:t xml:space="preserve">uri pereate din beton, rigole carosabile și </w:t>
      </w:r>
      <w:r>
        <w:rPr>
          <w:rFonts w:ascii="Times New Roman" w:hAnsi="Times New Roman" w:cs="Times New Roman"/>
          <w:sz w:val="24"/>
          <w:szCs w:val="24"/>
          <w:lang w:val="it-IT"/>
        </w:rPr>
        <w:t>î</w:t>
      </w:r>
      <w:r w:rsidRPr="00100F96">
        <w:rPr>
          <w:rFonts w:ascii="Times New Roman" w:hAnsi="Times New Roman" w:cs="Times New Roman"/>
          <w:sz w:val="24"/>
          <w:szCs w:val="24"/>
          <w:lang w:val="it-IT"/>
        </w:rPr>
        <w:t>nfiin</w:t>
      </w:r>
      <w:r>
        <w:rPr>
          <w:rFonts w:ascii="Times New Roman" w:hAnsi="Times New Roman" w:cs="Times New Roman"/>
          <w:sz w:val="24"/>
          <w:szCs w:val="24"/>
          <w:lang w:val="it-IT"/>
        </w:rPr>
        <w:t>ț</w:t>
      </w:r>
      <w:r w:rsidRPr="00100F96">
        <w:rPr>
          <w:rFonts w:ascii="Times New Roman" w:hAnsi="Times New Roman" w:cs="Times New Roman"/>
          <w:sz w:val="24"/>
          <w:szCs w:val="24"/>
          <w:lang w:val="it-IT"/>
        </w:rPr>
        <w:t>area unei rețele de canalizare pluvial</w:t>
      </w:r>
      <w:r>
        <w:rPr>
          <w:rFonts w:ascii="Times New Roman" w:hAnsi="Times New Roman" w:cs="Times New Roman"/>
          <w:sz w:val="24"/>
          <w:szCs w:val="24"/>
          <w:lang w:val="it-IT"/>
        </w:rPr>
        <w:t>ă</w:t>
      </w:r>
      <w:r w:rsidRPr="00100F96">
        <w:rPr>
          <w:rFonts w:ascii="Times New Roman" w:hAnsi="Times New Roman" w:cs="Times New Roman"/>
          <w:sz w:val="24"/>
          <w:szCs w:val="24"/>
          <w:lang w:val="it-IT"/>
        </w:rPr>
        <w:t xml:space="preserve"> pe fiecare parte a drumului na</w:t>
      </w:r>
      <w:r>
        <w:rPr>
          <w:rFonts w:ascii="Times New Roman" w:hAnsi="Times New Roman" w:cs="Times New Roman"/>
          <w:sz w:val="24"/>
          <w:szCs w:val="24"/>
          <w:lang w:val="it-IT"/>
        </w:rPr>
        <w:t>ț</w:t>
      </w:r>
      <w:r w:rsidRPr="00100F96">
        <w:rPr>
          <w:rFonts w:ascii="Times New Roman" w:hAnsi="Times New Roman" w:cs="Times New Roman"/>
          <w:sz w:val="24"/>
          <w:szCs w:val="24"/>
          <w:lang w:val="it-IT"/>
        </w:rPr>
        <w:t xml:space="preserve">ional cu guri de scurgere incluse </w:t>
      </w:r>
      <w:r>
        <w:rPr>
          <w:rFonts w:ascii="Times New Roman" w:hAnsi="Times New Roman" w:cs="Times New Roman"/>
          <w:sz w:val="24"/>
          <w:szCs w:val="24"/>
          <w:lang w:val="it-IT"/>
        </w:rPr>
        <w:t>î</w:t>
      </w:r>
      <w:r w:rsidRPr="00100F96">
        <w:rPr>
          <w:rFonts w:ascii="Times New Roman" w:hAnsi="Times New Roman" w:cs="Times New Roman"/>
          <w:sz w:val="24"/>
          <w:szCs w:val="24"/>
          <w:lang w:val="it-IT"/>
        </w:rPr>
        <w:t>n bordura carosabil</w:t>
      </w:r>
      <w:r>
        <w:rPr>
          <w:rFonts w:ascii="Times New Roman" w:hAnsi="Times New Roman" w:cs="Times New Roman"/>
          <w:sz w:val="24"/>
          <w:szCs w:val="24"/>
          <w:lang w:val="it-IT"/>
        </w:rPr>
        <w:t>ă</w:t>
      </w:r>
      <w:r w:rsidRPr="00100F96">
        <w:rPr>
          <w:rFonts w:ascii="Times New Roman" w:hAnsi="Times New Roman" w:cs="Times New Roman"/>
          <w:sz w:val="24"/>
          <w:szCs w:val="24"/>
          <w:lang w:val="it-IT"/>
        </w:rPr>
        <w:t xml:space="preserve">. </w:t>
      </w:r>
    </w:p>
    <w:p w14:paraId="20605EF0" w14:textId="77777777" w:rsidR="00CF7606" w:rsidRPr="00931D29" w:rsidRDefault="00CF7606" w:rsidP="00CF7606">
      <w:pPr>
        <w:spacing w:line="278" w:lineRule="auto"/>
        <w:jc w:val="both"/>
        <w:rPr>
          <w:rFonts w:ascii="Times New Roman" w:eastAsia="Calibri" w:hAnsi="Times New Roman" w:cs="Times New Roman"/>
          <w:sz w:val="24"/>
          <w:szCs w:val="24"/>
        </w:rPr>
      </w:pPr>
      <w:r w:rsidRPr="00931D29">
        <w:rPr>
          <w:rFonts w:ascii="Times New Roman" w:eastAsia="Calibri" w:hAnsi="Times New Roman" w:cs="Times New Roman"/>
          <w:sz w:val="24"/>
          <w:szCs w:val="24"/>
        </w:rPr>
        <w:t>Transportarea apelor meteorice de pe traseul proiectat se va efectua prin următoarele secțiuni caracteristice:</w:t>
      </w:r>
    </w:p>
    <w:p w14:paraId="2C26D084" w14:textId="77777777" w:rsidR="00CF7606" w:rsidRPr="00931D29" w:rsidRDefault="00CF7606" w:rsidP="00CF7606">
      <w:pPr>
        <w:numPr>
          <w:ilvl w:val="0"/>
          <w:numId w:val="4"/>
        </w:numPr>
        <w:spacing w:line="278" w:lineRule="auto"/>
        <w:contextualSpacing/>
        <w:jc w:val="both"/>
        <w:rPr>
          <w:rFonts w:ascii="Times New Roman" w:eastAsia="Calibri" w:hAnsi="Times New Roman" w:cs="Times New Roman"/>
          <w:sz w:val="24"/>
          <w:szCs w:val="24"/>
          <w:lang w:val="hu-HU"/>
        </w:rPr>
      </w:pPr>
      <w:r w:rsidRPr="00931D29">
        <w:rPr>
          <w:rFonts w:ascii="Times New Roman" w:eastAsia="Calibri" w:hAnsi="Times New Roman" w:cs="Times New Roman"/>
          <w:b/>
          <w:bCs/>
          <w:sz w:val="24"/>
          <w:szCs w:val="24"/>
          <w:lang w:val="hu-HU"/>
        </w:rPr>
        <w:t>Secțiunea tip nr.1</w:t>
      </w:r>
      <w:r w:rsidRPr="00931D29">
        <w:rPr>
          <w:rFonts w:ascii="Times New Roman" w:eastAsia="Calibri" w:hAnsi="Times New Roman" w:cs="Times New Roman"/>
          <w:sz w:val="24"/>
          <w:szCs w:val="24"/>
          <w:lang w:val="hu-HU"/>
        </w:rPr>
        <w:t xml:space="preserve">: </w:t>
      </w:r>
    </w:p>
    <w:p w14:paraId="681A1BB0" w14:textId="77777777" w:rsidR="00CF7606" w:rsidRPr="00931D29" w:rsidRDefault="00CF7606" w:rsidP="00CF7606">
      <w:pPr>
        <w:spacing w:line="278" w:lineRule="auto"/>
        <w:ind w:left="720"/>
        <w:contextualSpacing/>
        <w:jc w:val="both"/>
        <w:rPr>
          <w:rFonts w:ascii="Times New Roman" w:eastAsia="Calibri" w:hAnsi="Times New Roman" w:cs="Times New Roman"/>
          <w:sz w:val="24"/>
          <w:szCs w:val="24"/>
          <w:lang w:val="hu-HU"/>
        </w:rPr>
      </w:pPr>
      <w:r w:rsidRPr="00931D29">
        <w:rPr>
          <w:rFonts w:ascii="Times New Roman" w:eastAsia="Calibri" w:hAnsi="Times New Roman" w:cs="Times New Roman"/>
          <w:b/>
          <w:bCs/>
          <w:sz w:val="24"/>
          <w:szCs w:val="24"/>
          <w:lang w:val="hu-HU"/>
        </w:rPr>
        <w:t>Șant de pământ cu secțiune trapezoidală</w:t>
      </w:r>
      <w:r w:rsidRPr="00931D29">
        <w:rPr>
          <w:rFonts w:ascii="Times New Roman" w:eastAsia="Calibri" w:hAnsi="Times New Roman" w:cs="Times New Roman"/>
          <w:sz w:val="24"/>
          <w:szCs w:val="24"/>
          <w:lang w:val="hu-HU"/>
        </w:rPr>
        <w:t>, amplasată între partea carosabilă și trotuare.</w:t>
      </w:r>
    </w:p>
    <w:p w14:paraId="4CA51092"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Șanțul de pământ va avea adâncimea de 40cm, lățimea la bază de 30cm, iar peretele cu pantă 1:1 spre totuar și 2:3 către acostament, având o lățime medie de 1.30m.</w:t>
      </w:r>
    </w:p>
    <w:p w14:paraId="73797E83" w14:textId="77777777" w:rsidR="00CF7606" w:rsidRPr="00906278" w:rsidRDefault="00CF7606" w:rsidP="00CF7606">
      <w:pPr>
        <w:keepNext/>
        <w:spacing w:line="278" w:lineRule="auto"/>
        <w:jc w:val="center"/>
        <w:rPr>
          <w:rFonts w:eastAsia="Calibri"/>
        </w:rPr>
      </w:pPr>
      <w:r w:rsidRPr="00906278">
        <w:rPr>
          <w:rFonts w:eastAsia="Calibri"/>
          <w:noProof/>
          <w:lang w:val="hu-HU"/>
        </w:rPr>
        <w:drawing>
          <wp:inline distT="0" distB="0" distL="0" distR="0" wp14:anchorId="1407A5EB" wp14:editId="0474D602">
            <wp:extent cx="2231390" cy="1257935"/>
            <wp:effectExtent l="0" t="0" r="0" b="0"/>
            <wp:docPr id="68435389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53898" name="Picture 1" descr="A diagram of a diagram&#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1390" cy="1257935"/>
                    </a:xfrm>
                    <a:prstGeom prst="rect">
                      <a:avLst/>
                    </a:prstGeom>
                    <a:noFill/>
                    <a:ln>
                      <a:noFill/>
                    </a:ln>
                  </pic:spPr>
                </pic:pic>
              </a:graphicData>
            </a:graphic>
          </wp:inline>
        </w:drawing>
      </w:r>
    </w:p>
    <w:p w14:paraId="16F760C0" w14:textId="46DA8744" w:rsidR="00CF7606" w:rsidRPr="00906278" w:rsidRDefault="00CF7606" w:rsidP="00CF7606">
      <w:pPr>
        <w:spacing w:after="200"/>
        <w:jc w:val="center"/>
        <w:rPr>
          <w:rFonts w:eastAsia="Calibri"/>
          <w:i/>
          <w:iCs/>
          <w:color w:val="44546A"/>
          <w:lang w:val="hu-HU"/>
        </w:rPr>
      </w:pPr>
      <w:r w:rsidRPr="00906278">
        <w:rPr>
          <w:rFonts w:eastAsia="Calibri"/>
          <w:i/>
          <w:iCs/>
          <w:color w:val="44546A"/>
        </w:rPr>
        <w:t xml:space="preserve">Figura nr. </w:t>
      </w:r>
      <w:r w:rsidRPr="00906278">
        <w:rPr>
          <w:rFonts w:eastAsia="Calibri"/>
          <w:i/>
          <w:iCs/>
          <w:color w:val="44546A"/>
        </w:rPr>
        <w:fldChar w:fldCharType="begin"/>
      </w:r>
      <w:r w:rsidRPr="00906278">
        <w:rPr>
          <w:rFonts w:eastAsia="Calibri"/>
          <w:i/>
          <w:iCs/>
          <w:color w:val="44546A"/>
        </w:rPr>
        <w:instrText xml:space="preserve"> SEQ Figura_nr. \* ARABIC </w:instrText>
      </w:r>
      <w:r w:rsidRPr="00906278">
        <w:rPr>
          <w:rFonts w:eastAsia="Calibri"/>
          <w:i/>
          <w:iCs/>
          <w:color w:val="44546A"/>
        </w:rPr>
        <w:fldChar w:fldCharType="separate"/>
      </w:r>
      <w:r w:rsidR="00845E74">
        <w:rPr>
          <w:rFonts w:eastAsia="Calibri"/>
          <w:i/>
          <w:iCs/>
          <w:noProof/>
          <w:color w:val="44546A"/>
        </w:rPr>
        <w:t>1</w:t>
      </w:r>
      <w:r w:rsidRPr="00906278">
        <w:rPr>
          <w:rFonts w:eastAsia="Calibri"/>
          <w:i/>
          <w:iCs/>
          <w:color w:val="44546A"/>
        </w:rPr>
        <w:fldChar w:fldCharType="end"/>
      </w:r>
      <w:r w:rsidRPr="00906278">
        <w:rPr>
          <w:rFonts w:eastAsia="Calibri"/>
          <w:i/>
          <w:iCs/>
          <w:color w:val="44546A"/>
        </w:rPr>
        <w:t xml:space="preserve"> - </w:t>
      </w:r>
      <w:proofErr w:type="spellStart"/>
      <w:r w:rsidRPr="00906278">
        <w:rPr>
          <w:rFonts w:eastAsia="Calibri"/>
          <w:i/>
          <w:iCs/>
          <w:color w:val="44546A"/>
        </w:rPr>
        <w:t>Șant</w:t>
      </w:r>
      <w:proofErr w:type="spellEnd"/>
      <w:r w:rsidRPr="00906278">
        <w:rPr>
          <w:rFonts w:eastAsia="Calibri"/>
          <w:i/>
          <w:iCs/>
          <w:color w:val="44546A"/>
        </w:rPr>
        <w:t xml:space="preserve"> de pământ cu secțiune trapezoidală</w:t>
      </w:r>
    </w:p>
    <w:p w14:paraId="2B4774A7" w14:textId="77777777" w:rsidR="00CF7606" w:rsidRPr="00931D29" w:rsidRDefault="00CF7606" w:rsidP="00CF7606">
      <w:pPr>
        <w:numPr>
          <w:ilvl w:val="0"/>
          <w:numId w:val="4"/>
        </w:numPr>
        <w:spacing w:after="0" w:line="240" w:lineRule="auto"/>
        <w:contextualSpacing/>
        <w:jc w:val="both"/>
        <w:rPr>
          <w:rFonts w:ascii="Times New Roman" w:eastAsia="Calibri" w:hAnsi="Times New Roman" w:cs="Times New Roman"/>
          <w:sz w:val="24"/>
          <w:szCs w:val="24"/>
          <w:lang w:val="hu-HU"/>
        </w:rPr>
      </w:pPr>
      <w:r w:rsidRPr="00931D29">
        <w:rPr>
          <w:rFonts w:ascii="Times New Roman" w:eastAsia="Calibri" w:hAnsi="Times New Roman" w:cs="Times New Roman"/>
          <w:b/>
          <w:bCs/>
          <w:sz w:val="24"/>
          <w:szCs w:val="24"/>
          <w:lang w:val="hu-HU"/>
        </w:rPr>
        <w:t>Secțiunea tip nr.2</w:t>
      </w:r>
      <w:r w:rsidRPr="00931D29">
        <w:rPr>
          <w:rFonts w:ascii="Times New Roman" w:eastAsia="Calibri" w:hAnsi="Times New Roman" w:cs="Times New Roman"/>
          <w:sz w:val="24"/>
          <w:szCs w:val="24"/>
          <w:lang w:val="hu-HU"/>
        </w:rPr>
        <w:t xml:space="preserve">: </w:t>
      </w:r>
    </w:p>
    <w:p w14:paraId="6F52E868" w14:textId="77777777" w:rsidR="00CF7606" w:rsidRPr="00931D29" w:rsidRDefault="00CF7606" w:rsidP="00CF7606">
      <w:pPr>
        <w:spacing w:after="0" w:line="240" w:lineRule="auto"/>
        <w:ind w:left="720"/>
        <w:contextualSpacing/>
        <w:jc w:val="both"/>
        <w:rPr>
          <w:rFonts w:ascii="Times New Roman" w:eastAsia="Calibri" w:hAnsi="Times New Roman" w:cs="Times New Roman"/>
          <w:b/>
          <w:bCs/>
          <w:sz w:val="24"/>
          <w:szCs w:val="24"/>
          <w:lang w:val="hu-HU"/>
        </w:rPr>
      </w:pPr>
      <w:r w:rsidRPr="00931D29">
        <w:rPr>
          <w:rFonts w:ascii="Times New Roman" w:eastAsia="Calibri" w:hAnsi="Times New Roman" w:cs="Times New Roman"/>
          <w:b/>
          <w:bCs/>
          <w:sz w:val="24"/>
          <w:szCs w:val="24"/>
          <w:lang w:val="hu-HU"/>
        </w:rPr>
        <w:t>Rigolă betonată</w:t>
      </w:r>
    </w:p>
    <w:p w14:paraId="5AAAD165" w14:textId="77777777" w:rsidR="00CF7606" w:rsidRPr="00931D29" w:rsidRDefault="00CF7606" w:rsidP="00CF7606">
      <w:pPr>
        <w:spacing w:after="0" w:line="240"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Rigolă betonate cu secțiune trapezoidală, alcătuită din următoarele straturi:</w:t>
      </w:r>
    </w:p>
    <w:p w14:paraId="662FF405" w14:textId="77777777" w:rsidR="00CF7606" w:rsidRPr="00931D29" w:rsidRDefault="00CF7606" w:rsidP="00CF7606">
      <w:pPr>
        <w:spacing w:after="0" w:line="240"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w:t>
      </w:r>
      <w:r w:rsidRPr="00931D29">
        <w:rPr>
          <w:rFonts w:ascii="Times New Roman" w:eastAsia="Calibri" w:hAnsi="Times New Roman" w:cs="Times New Roman"/>
          <w:sz w:val="24"/>
          <w:szCs w:val="24"/>
          <w:lang w:val="hu-HU"/>
        </w:rPr>
        <w:tab/>
        <w:t>strat de beton C35/45 – 10cm</w:t>
      </w:r>
    </w:p>
    <w:p w14:paraId="58B145F9" w14:textId="77777777" w:rsidR="00CF7606" w:rsidRPr="00931D29" w:rsidRDefault="00CF7606" w:rsidP="00CF7606">
      <w:pPr>
        <w:spacing w:after="0" w:line="240"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w:t>
      </w:r>
      <w:r w:rsidRPr="00931D29">
        <w:rPr>
          <w:rFonts w:ascii="Times New Roman" w:eastAsia="Calibri" w:hAnsi="Times New Roman" w:cs="Times New Roman"/>
          <w:sz w:val="24"/>
          <w:szCs w:val="24"/>
          <w:lang w:val="hu-HU"/>
        </w:rPr>
        <w:tab/>
        <w:t>strat de balast compactat – 10cm</w:t>
      </w:r>
    </w:p>
    <w:p w14:paraId="23D6395A" w14:textId="77777777" w:rsidR="00CF7606" w:rsidRPr="00906278" w:rsidRDefault="00CF7606" w:rsidP="00CF7606">
      <w:pPr>
        <w:keepNext/>
        <w:spacing w:line="360" w:lineRule="auto"/>
        <w:jc w:val="center"/>
        <w:rPr>
          <w:rFonts w:eastAsia="Calibri"/>
        </w:rPr>
      </w:pPr>
      <w:r w:rsidRPr="00906278">
        <w:rPr>
          <w:rFonts w:eastAsia="Calibri"/>
          <w:noProof/>
          <w:lang w:val="hu-HU"/>
        </w:rPr>
        <w:drawing>
          <wp:inline distT="0" distB="0" distL="0" distR="0" wp14:anchorId="1142AF98" wp14:editId="46571BC8">
            <wp:extent cx="2787015" cy="1931035"/>
            <wp:effectExtent l="0" t="0" r="0" b="0"/>
            <wp:docPr id="1505855099" name="Picture 2" descr="A diagram of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55099" name="Picture 2" descr="A diagram of a roof&#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7015" cy="1931035"/>
                    </a:xfrm>
                    <a:prstGeom prst="rect">
                      <a:avLst/>
                    </a:prstGeom>
                    <a:noFill/>
                    <a:ln>
                      <a:noFill/>
                    </a:ln>
                  </pic:spPr>
                </pic:pic>
              </a:graphicData>
            </a:graphic>
          </wp:inline>
        </w:drawing>
      </w:r>
    </w:p>
    <w:p w14:paraId="6C62E7A4" w14:textId="71DB9651" w:rsidR="00CF7606" w:rsidRPr="00906278" w:rsidRDefault="00CF7606" w:rsidP="00CF7606">
      <w:pPr>
        <w:spacing w:after="200"/>
        <w:jc w:val="center"/>
        <w:rPr>
          <w:rFonts w:eastAsia="Calibri"/>
          <w:i/>
          <w:iCs/>
          <w:color w:val="44546A"/>
          <w:lang w:val="hu-HU"/>
        </w:rPr>
      </w:pPr>
      <w:r w:rsidRPr="00906278">
        <w:rPr>
          <w:rFonts w:eastAsia="Calibri"/>
          <w:i/>
          <w:iCs/>
          <w:color w:val="44546A"/>
        </w:rPr>
        <w:t xml:space="preserve">Figura nr. </w:t>
      </w:r>
      <w:r w:rsidRPr="00906278">
        <w:rPr>
          <w:rFonts w:eastAsia="Calibri"/>
          <w:i/>
          <w:iCs/>
          <w:color w:val="44546A"/>
        </w:rPr>
        <w:fldChar w:fldCharType="begin"/>
      </w:r>
      <w:r w:rsidRPr="00906278">
        <w:rPr>
          <w:rFonts w:eastAsia="Calibri"/>
          <w:i/>
          <w:iCs/>
          <w:color w:val="44546A"/>
        </w:rPr>
        <w:instrText xml:space="preserve"> SEQ Figura_nr. \* ARABIC </w:instrText>
      </w:r>
      <w:r w:rsidRPr="00906278">
        <w:rPr>
          <w:rFonts w:eastAsia="Calibri"/>
          <w:i/>
          <w:iCs/>
          <w:color w:val="44546A"/>
        </w:rPr>
        <w:fldChar w:fldCharType="separate"/>
      </w:r>
      <w:r w:rsidR="00845E74">
        <w:rPr>
          <w:rFonts w:eastAsia="Calibri"/>
          <w:i/>
          <w:iCs/>
          <w:noProof/>
          <w:color w:val="44546A"/>
        </w:rPr>
        <w:t>2</w:t>
      </w:r>
      <w:r w:rsidRPr="00906278">
        <w:rPr>
          <w:rFonts w:eastAsia="Calibri"/>
          <w:i/>
          <w:iCs/>
          <w:color w:val="44546A"/>
        </w:rPr>
        <w:fldChar w:fldCharType="end"/>
      </w:r>
      <w:r w:rsidRPr="00906278">
        <w:rPr>
          <w:rFonts w:eastAsia="Calibri"/>
          <w:i/>
          <w:iCs/>
          <w:color w:val="44546A"/>
        </w:rPr>
        <w:t xml:space="preserve"> - Rigolă betonată</w:t>
      </w:r>
    </w:p>
    <w:p w14:paraId="295D7664" w14:textId="77777777" w:rsidR="00CF7606" w:rsidRPr="00931D29" w:rsidRDefault="00CF7606" w:rsidP="00CF7606">
      <w:pPr>
        <w:spacing w:line="240"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Rigolele betonate vor avea secțiune trapezoidală cu lățimea de 30cm la bază, lățime totală de 90cm și adâncime de 40cm.  La secțiunea gurilor de scurgere rigola betonată se lărgește de la lățimea la bază de 30cm la lățimea la bază de 50cm, pe o lungime de 1m.</w:t>
      </w:r>
    </w:p>
    <w:p w14:paraId="01939EE4"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Secțiunea tip nr.2 se va aplică pe următoarele tronsoane: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890"/>
        <w:gridCol w:w="1752"/>
        <w:gridCol w:w="2085"/>
      </w:tblGrid>
      <w:tr w:rsidR="00CF7606" w:rsidRPr="00931D29" w14:paraId="79699999" w14:textId="77777777" w:rsidTr="00E97474">
        <w:trPr>
          <w:jc w:val="center"/>
        </w:trPr>
        <w:tc>
          <w:tcPr>
            <w:tcW w:w="937" w:type="dxa"/>
          </w:tcPr>
          <w:p w14:paraId="17434C06"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Nr.crt.</w:t>
            </w:r>
          </w:p>
        </w:tc>
        <w:tc>
          <w:tcPr>
            <w:tcW w:w="1890" w:type="dxa"/>
          </w:tcPr>
          <w:p w14:paraId="0BC848B1"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Inceput tronson</w:t>
            </w:r>
          </w:p>
        </w:tc>
        <w:tc>
          <w:tcPr>
            <w:tcW w:w="1752" w:type="dxa"/>
          </w:tcPr>
          <w:p w14:paraId="1D996A5C"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Sfârșit tronson</w:t>
            </w:r>
          </w:p>
        </w:tc>
        <w:tc>
          <w:tcPr>
            <w:tcW w:w="2085" w:type="dxa"/>
          </w:tcPr>
          <w:p w14:paraId="21920229"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Partea de aplicare</w:t>
            </w:r>
          </w:p>
        </w:tc>
      </w:tr>
      <w:tr w:rsidR="00CF7606" w:rsidRPr="00931D29" w14:paraId="76A6EBBA" w14:textId="77777777" w:rsidTr="00E97474">
        <w:trPr>
          <w:jc w:val="center"/>
        </w:trPr>
        <w:tc>
          <w:tcPr>
            <w:tcW w:w="937" w:type="dxa"/>
          </w:tcPr>
          <w:p w14:paraId="63367BB4"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1</w:t>
            </w:r>
          </w:p>
        </w:tc>
        <w:tc>
          <w:tcPr>
            <w:tcW w:w="1890" w:type="dxa"/>
          </w:tcPr>
          <w:p w14:paraId="3C348707"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156+580</w:t>
            </w:r>
          </w:p>
        </w:tc>
        <w:tc>
          <w:tcPr>
            <w:tcW w:w="1752" w:type="dxa"/>
          </w:tcPr>
          <w:p w14:paraId="462CDAD4"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156+860</w:t>
            </w:r>
          </w:p>
        </w:tc>
        <w:tc>
          <w:tcPr>
            <w:tcW w:w="2085" w:type="dxa"/>
          </w:tcPr>
          <w:p w14:paraId="41D3D533"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Stânga+Dreapta</w:t>
            </w:r>
          </w:p>
        </w:tc>
      </w:tr>
      <w:tr w:rsidR="00CF7606" w:rsidRPr="00931D29" w14:paraId="0D41A0B0" w14:textId="77777777" w:rsidTr="00E97474">
        <w:trPr>
          <w:jc w:val="center"/>
        </w:trPr>
        <w:tc>
          <w:tcPr>
            <w:tcW w:w="937" w:type="dxa"/>
          </w:tcPr>
          <w:p w14:paraId="7CAE357A"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2</w:t>
            </w:r>
          </w:p>
        </w:tc>
        <w:tc>
          <w:tcPr>
            <w:tcW w:w="1890" w:type="dxa"/>
          </w:tcPr>
          <w:p w14:paraId="424693B7"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156+860</w:t>
            </w:r>
          </w:p>
        </w:tc>
        <w:tc>
          <w:tcPr>
            <w:tcW w:w="1752" w:type="dxa"/>
          </w:tcPr>
          <w:p w14:paraId="289D99D7"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157+020</w:t>
            </w:r>
          </w:p>
        </w:tc>
        <w:tc>
          <w:tcPr>
            <w:tcW w:w="2085" w:type="dxa"/>
          </w:tcPr>
          <w:p w14:paraId="41239616"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Dreapta</w:t>
            </w:r>
          </w:p>
        </w:tc>
      </w:tr>
      <w:tr w:rsidR="00CF7606" w:rsidRPr="00931D29" w14:paraId="66702A20" w14:textId="77777777" w:rsidTr="00E97474">
        <w:trPr>
          <w:jc w:val="center"/>
        </w:trPr>
        <w:tc>
          <w:tcPr>
            <w:tcW w:w="937" w:type="dxa"/>
          </w:tcPr>
          <w:p w14:paraId="29BE397C"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lastRenderedPageBreak/>
              <w:t>3</w:t>
            </w:r>
          </w:p>
        </w:tc>
        <w:tc>
          <w:tcPr>
            <w:tcW w:w="1890" w:type="dxa"/>
          </w:tcPr>
          <w:p w14:paraId="01B010B5"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158+660</w:t>
            </w:r>
          </w:p>
        </w:tc>
        <w:tc>
          <w:tcPr>
            <w:tcW w:w="1752" w:type="dxa"/>
          </w:tcPr>
          <w:p w14:paraId="5A7DAE3E"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158+920</w:t>
            </w:r>
          </w:p>
        </w:tc>
        <w:tc>
          <w:tcPr>
            <w:tcW w:w="2085" w:type="dxa"/>
          </w:tcPr>
          <w:p w14:paraId="22926D19"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Dreapta</w:t>
            </w:r>
          </w:p>
        </w:tc>
      </w:tr>
      <w:tr w:rsidR="00CF7606" w:rsidRPr="00931D29" w14:paraId="7706B81B" w14:textId="77777777" w:rsidTr="00E97474">
        <w:trPr>
          <w:jc w:val="center"/>
        </w:trPr>
        <w:tc>
          <w:tcPr>
            <w:tcW w:w="937" w:type="dxa"/>
          </w:tcPr>
          <w:p w14:paraId="780D09DA"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w:t>
            </w:r>
          </w:p>
        </w:tc>
        <w:tc>
          <w:tcPr>
            <w:tcW w:w="1890" w:type="dxa"/>
          </w:tcPr>
          <w:p w14:paraId="273FF68B"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158+920</w:t>
            </w:r>
          </w:p>
        </w:tc>
        <w:tc>
          <w:tcPr>
            <w:tcW w:w="1752" w:type="dxa"/>
          </w:tcPr>
          <w:p w14:paraId="5BE20032"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160+180</w:t>
            </w:r>
          </w:p>
        </w:tc>
        <w:tc>
          <w:tcPr>
            <w:tcW w:w="2085" w:type="dxa"/>
          </w:tcPr>
          <w:p w14:paraId="082E65DE"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Stânga+Dreapta</w:t>
            </w:r>
          </w:p>
        </w:tc>
      </w:tr>
      <w:tr w:rsidR="00CF7606" w:rsidRPr="00931D29" w14:paraId="1CF6ED53" w14:textId="77777777" w:rsidTr="00E97474">
        <w:trPr>
          <w:jc w:val="center"/>
        </w:trPr>
        <w:tc>
          <w:tcPr>
            <w:tcW w:w="937" w:type="dxa"/>
          </w:tcPr>
          <w:p w14:paraId="57D1E86E"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w:t>
            </w:r>
          </w:p>
        </w:tc>
        <w:tc>
          <w:tcPr>
            <w:tcW w:w="1890" w:type="dxa"/>
          </w:tcPr>
          <w:p w14:paraId="2ACEB148"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160+180</w:t>
            </w:r>
          </w:p>
        </w:tc>
        <w:tc>
          <w:tcPr>
            <w:tcW w:w="1752" w:type="dxa"/>
          </w:tcPr>
          <w:p w14:paraId="5673F185"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160+310</w:t>
            </w:r>
          </w:p>
        </w:tc>
        <w:tc>
          <w:tcPr>
            <w:tcW w:w="2085" w:type="dxa"/>
          </w:tcPr>
          <w:p w14:paraId="39055767"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Stânga</w:t>
            </w:r>
          </w:p>
        </w:tc>
      </w:tr>
    </w:tbl>
    <w:p w14:paraId="47FB5A00"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p>
    <w:p w14:paraId="10B88B78"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stângă între KM 156+580 – KM 156+860 vor fi descărcate în șantul existent de pe strada Cheii.</w:t>
      </w:r>
    </w:p>
    <w:p w14:paraId="12CB296D"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dreaptă între KM 156+580 – KM 157+020 vor fi descărcate în șantul existent de pe strada Cimitirului.</w:t>
      </w:r>
    </w:p>
    <w:p w14:paraId="1701023B"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 xml:space="preserve">i transportate pe partea dreaptă între KM 158+660 – KM 158+950 vor fi descărcate prin podețul tubular existent pe partea opusă a drumului național DN75 și mai departe vor fi descărcate în rigola carosabilă existentă de pe strada Ortodoxă. 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dreaptă între KM 158+950 – KM 160+180 vor fi descărcate în în puțuri drenante prevăzute, în total 7 puțuri drenante prevăzute pe acest tronson.</w:t>
      </w:r>
    </w:p>
    <w:p w14:paraId="1CBF5DCA" w14:textId="77777777" w:rsidR="00CF7606"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 xml:space="preserve">i transportate pe partea stângă între KM 158+920 – KM 159+020 vor fi descărcate în rigola carosabilă existentă de pe strada Ortodoxă. 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stângă între KM 159+020 – KM 159+090 vor fi descărcate într-un puț drenant (Puț drenant nr.1S)</w:t>
      </w:r>
      <w:r>
        <w:rPr>
          <w:rFonts w:ascii="Times New Roman" w:eastAsia="Calibri" w:hAnsi="Times New Roman" w:cs="Times New Roman"/>
          <w:sz w:val="24"/>
          <w:szCs w:val="24"/>
          <w:lang w:val="hu-HU"/>
        </w:rPr>
        <w:t xml:space="preserve">, </w:t>
      </w:r>
      <w:r w:rsidRPr="00931D29">
        <w:rPr>
          <w:rFonts w:ascii="Times New Roman" w:eastAsia="Calibri" w:hAnsi="Times New Roman" w:cs="Times New Roman"/>
          <w:sz w:val="24"/>
          <w:szCs w:val="24"/>
          <w:lang w:val="hu-HU"/>
        </w:rPr>
        <w:t xml:space="preserve">amplasat înainte de intersecția cu strada Florilor. </w:t>
      </w:r>
    </w:p>
    <w:p w14:paraId="747DC561"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dreaptă între KM 159+090 – KM 159+260 vor fi descărcate parțial în șantul existent de pe strada Cotită și parțial într-ul puț drenant amplasat după intersecția cu strada Cotită (Puț drenant nr.2S).</w:t>
      </w:r>
    </w:p>
    <w:p w14:paraId="180A0085"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dreaptă între KM 159+260 – KM 159+560 vor fi descărcate parțial într-ul puț drenant amplasat la poziția KM 159+475 și parțial șantul existent de pe strada Morii. Racordarea la șanțul existent de pe strada Morii se va face cu ajutorul secțiuni cu rigolă carosabilă.</w:t>
      </w:r>
    </w:p>
    <w:p w14:paraId="52C29F8B"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dreaptă între KM 159+560 – KM 160+310 vor fi descărcate în puțui drenante, în total 5 puțuri drenante prevăzute pe acest tronson.</w:t>
      </w:r>
    </w:p>
    <w:p w14:paraId="0F6F7E4D"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p>
    <w:p w14:paraId="434D0B8A" w14:textId="77777777" w:rsidR="00CF7606" w:rsidRPr="00931D29" w:rsidRDefault="00CF7606" w:rsidP="00CF7606">
      <w:pPr>
        <w:numPr>
          <w:ilvl w:val="0"/>
          <w:numId w:val="4"/>
        </w:numPr>
        <w:spacing w:line="278" w:lineRule="auto"/>
        <w:contextualSpacing/>
        <w:jc w:val="both"/>
        <w:rPr>
          <w:rFonts w:ascii="Times New Roman" w:eastAsia="Calibri" w:hAnsi="Times New Roman" w:cs="Times New Roman"/>
          <w:sz w:val="24"/>
          <w:szCs w:val="24"/>
          <w:lang w:val="hu-HU"/>
        </w:rPr>
      </w:pPr>
      <w:r w:rsidRPr="00931D29">
        <w:rPr>
          <w:rFonts w:ascii="Times New Roman" w:eastAsia="Calibri" w:hAnsi="Times New Roman" w:cs="Times New Roman"/>
          <w:b/>
          <w:bCs/>
          <w:sz w:val="24"/>
          <w:szCs w:val="24"/>
          <w:lang w:val="hu-HU"/>
        </w:rPr>
        <w:t>Secțiunea tip nr.3</w:t>
      </w:r>
      <w:r w:rsidRPr="00931D29">
        <w:rPr>
          <w:rFonts w:ascii="Times New Roman" w:eastAsia="Calibri" w:hAnsi="Times New Roman" w:cs="Times New Roman"/>
          <w:sz w:val="24"/>
          <w:szCs w:val="24"/>
          <w:lang w:val="hu-HU"/>
        </w:rPr>
        <w:t xml:space="preserve">: </w:t>
      </w:r>
    </w:p>
    <w:p w14:paraId="7DC0967B" w14:textId="77777777" w:rsidR="00CF7606" w:rsidRPr="00931D29" w:rsidRDefault="00CF7606" w:rsidP="00CF7606">
      <w:pPr>
        <w:spacing w:line="278" w:lineRule="auto"/>
        <w:ind w:left="720"/>
        <w:contextualSpacing/>
        <w:jc w:val="both"/>
        <w:rPr>
          <w:rFonts w:ascii="Times New Roman" w:eastAsia="Calibri" w:hAnsi="Times New Roman" w:cs="Times New Roman"/>
          <w:b/>
          <w:bCs/>
          <w:sz w:val="24"/>
          <w:szCs w:val="24"/>
          <w:lang w:val="hu-HU"/>
        </w:rPr>
      </w:pPr>
      <w:r w:rsidRPr="00931D29">
        <w:rPr>
          <w:rFonts w:ascii="Times New Roman" w:eastAsia="Calibri" w:hAnsi="Times New Roman" w:cs="Times New Roman"/>
          <w:b/>
          <w:bCs/>
          <w:sz w:val="24"/>
          <w:szCs w:val="24"/>
          <w:lang w:val="hu-HU"/>
        </w:rPr>
        <w:t>Canalizare pluvială subterană din tuburi de PVC</w:t>
      </w:r>
    </w:p>
    <w:p w14:paraId="6059D55B"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Pe traseul proiectat vor fi amplasate 3 tronsoane de canalizare pluvială din tuburi de PVC, DN 315-400mm, SN8. </w:t>
      </w:r>
    </w:p>
    <w:p w14:paraId="715AFAD1"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Lungimea tronsoanelor de canalizare pluvială proiectată se găsesc în tabelul de mai jos:</w:t>
      </w:r>
    </w:p>
    <w:tbl>
      <w:tblPr>
        <w:tblW w:w="4820" w:type="dxa"/>
        <w:jc w:val="center"/>
        <w:tblLook w:val="04A0" w:firstRow="1" w:lastRow="0" w:firstColumn="1" w:lastColumn="0" w:noHBand="0" w:noVBand="1"/>
      </w:tblPr>
      <w:tblGrid>
        <w:gridCol w:w="2155"/>
        <w:gridCol w:w="960"/>
        <w:gridCol w:w="960"/>
        <w:gridCol w:w="1390"/>
      </w:tblGrid>
      <w:tr w:rsidR="00CF7606" w:rsidRPr="00931D29" w14:paraId="6BF52CD1" w14:textId="77777777" w:rsidTr="00E97474">
        <w:trPr>
          <w:trHeight w:val="864"/>
          <w:jc w:val="center"/>
        </w:trPr>
        <w:tc>
          <w:tcPr>
            <w:tcW w:w="1940" w:type="dxa"/>
            <w:tcBorders>
              <w:top w:val="single" w:sz="4" w:space="0" w:color="auto"/>
              <w:left w:val="single" w:sz="4" w:space="0" w:color="auto"/>
              <w:bottom w:val="single" w:sz="4" w:space="0" w:color="auto"/>
              <w:right w:val="single" w:sz="4" w:space="0" w:color="auto"/>
            </w:tcBorders>
            <w:shd w:val="clear" w:color="000000" w:fill="D0CECE"/>
            <w:vAlign w:val="bottom"/>
            <w:hideMark/>
          </w:tcPr>
          <w:p w14:paraId="4A55204E"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IDENTIFICATOR TRONSON</w:t>
            </w:r>
          </w:p>
        </w:tc>
        <w:tc>
          <w:tcPr>
            <w:tcW w:w="960" w:type="dxa"/>
            <w:tcBorders>
              <w:top w:val="single" w:sz="4" w:space="0" w:color="auto"/>
              <w:left w:val="nil"/>
              <w:bottom w:val="single" w:sz="4" w:space="0" w:color="auto"/>
              <w:right w:val="single" w:sz="4" w:space="0" w:color="auto"/>
            </w:tcBorders>
            <w:shd w:val="clear" w:color="000000" w:fill="D0CECE"/>
            <w:vAlign w:val="bottom"/>
            <w:hideMark/>
          </w:tcPr>
          <w:p w14:paraId="3EC53E42"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PVC SN8 D315</w:t>
            </w:r>
          </w:p>
        </w:tc>
        <w:tc>
          <w:tcPr>
            <w:tcW w:w="960" w:type="dxa"/>
            <w:tcBorders>
              <w:top w:val="single" w:sz="4" w:space="0" w:color="auto"/>
              <w:left w:val="nil"/>
              <w:bottom w:val="single" w:sz="4" w:space="0" w:color="auto"/>
              <w:right w:val="single" w:sz="4" w:space="0" w:color="auto"/>
            </w:tcBorders>
            <w:shd w:val="clear" w:color="000000" w:fill="D0CECE"/>
            <w:vAlign w:val="bottom"/>
            <w:hideMark/>
          </w:tcPr>
          <w:p w14:paraId="2FF22F5D"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PVC SN8 D400</w:t>
            </w:r>
          </w:p>
        </w:tc>
        <w:tc>
          <w:tcPr>
            <w:tcW w:w="960" w:type="dxa"/>
            <w:tcBorders>
              <w:top w:val="single" w:sz="4" w:space="0" w:color="auto"/>
              <w:left w:val="nil"/>
              <w:bottom w:val="single" w:sz="4" w:space="0" w:color="auto"/>
              <w:right w:val="single" w:sz="4" w:space="0" w:color="auto"/>
            </w:tcBorders>
            <w:shd w:val="clear" w:color="000000" w:fill="D0CECE"/>
            <w:vAlign w:val="bottom"/>
            <w:hideMark/>
          </w:tcPr>
          <w:p w14:paraId="790FBDE7"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LUNGIME TOTALĂ</w:t>
            </w:r>
          </w:p>
        </w:tc>
      </w:tr>
      <w:tr w:rsidR="00CF7606" w:rsidRPr="00931D29" w14:paraId="64D224BE" w14:textId="77777777" w:rsidTr="00E97474">
        <w:trPr>
          <w:trHeight w:val="288"/>
          <w:jc w:val="center"/>
        </w:trPr>
        <w:tc>
          <w:tcPr>
            <w:tcW w:w="1940" w:type="dxa"/>
            <w:tcBorders>
              <w:top w:val="nil"/>
              <w:left w:val="single" w:sz="4" w:space="0" w:color="auto"/>
              <w:bottom w:val="single" w:sz="4" w:space="0" w:color="auto"/>
              <w:right w:val="single" w:sz="4" w:space="0" w:color="auto"/>
            </w:tcBorders>
            <w:noWrap/>
            <w:vAlign w:val="bottom"/>
            <w:hideMark/>
          </w:tcPr>
          <w:p w14:paraId="37C54F54"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CO-PL-2.1</w:t>
            </w:r>
          </w:p>
        </w:tc>
        <w:tc>
          <w:tcPr>
            <w:tcW w:w="960" w:type="dxa"/>
            <w:tcBorders>
              <w:top w:val="nil"/>
              <w:left w:val="nil"/>
              <w:bottom w:val="single" w:sz="4" w:space="0" w:color="auto"/>
              <w:right w:val="single" w:sz="4" w:space="0" w:color="auto"/>
            </w:tcBorders>
            <w:noWrap/>
            <w:vAlign w:val="bottom"/>
            <w:hideMark/>
          </w:tcPr>
          <w:p w14:paraId="278117AB"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92</w:t>
            </w:r>
          </w:p>
        </w:tc>
        <w:tc>
          <w:tcPr>
            <w:tcW w:w="960" w:type="dxa"/>
            <w:tcBorders>
              <w:top w:val="nil"/>
              <w:left w:val="nil"/>
              <w:bottom w:val="single" w:sz="4" w:space="0" w:color="auto"/>
              <w:right w:val="single" w:sz="4" w:space="0" w:color="auto"/>
            </w:tcBorders>
            <w:noWrap/>
            <w:vAlign w:val="bottom"/>
            <w:hideMark/>
          </w:tcPr>
          <w:p w14:paraId="1E75BFE8"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 xml:space="preserve"> </w:t>
            </w:r>
          </w:p>
        </w:tc>
        <w:tc>
          <w:tcPr>
            <w:tcW w:w="960" w:type="dxa"/>
            <w:tcBorders>
              <w:top w:val="nil"/>
              <w:left w:val="nil"/>
              <w:bottom w:val="single" w:sz="4" w:space="0" w:color="auto"/>
              <w:right w:val="single" w:sz="4" w:space="0" w:color="auto"/>
            </w:tcBorders>
            <w:noWrap/>
            <w:vAlign w:val="bottom"/>
            <w:hideMark/>
          </w:tcPr>
          <w:p w14:paraId="264FF762"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92</w:t>
            </w:r>
          </w:p>
        </w:tc>
      </w:tr>
      <w:tr w:rsidR="00CF7606" w:rsidRPr="00931D29" w14:paraId="0FAA93FA" w14:textId="77777777" w:rsidTr="00E97474">
        <w:trPr>
          <w:trHeight w:val="288"/>
          <w:jc w:val="center"/>
        </w:trPr>
        <w:tc>
          <w:tcPr>
            <w:tcW w:w="1940" w:type="dxa"/>
            <w:tcBorders>
              <w:top w:val="nil"/>
              <w:left w:val="single" w:sz="4" w:space="0" w:color="auto"/>
              <w:bottom w:val="single" w:sz="4" w:space="0" w:color="auto"/>
              <w:right w:val="single" w:sz="4" w:space="0" w:color="auto"/>
            </w:tcBorders>
            <w:noWrap/>
            <w:vAlign w:val="bottom"/>
            <w:hideMark/>
          </w:tcPr>
          <w:p w14:paraId="6CD88B6D"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CO-PL-02</w:t>
            </w:r>
          </w:p>
        </w:tc>
        <w:tc>
          <w:tcPr>
            <w:tcW w:w="960" w:type="dxa"/>
            <w:tcBorders>
              <w:top w:val="nil"/>
              <w:left w:val="nil"/>
              <w:bottom w:val="single" w:sz="4" w:space="0" w:color="auto"/>
              <w:right w:val="single" w:sz="4" w:space="0" w:color="auto"/>
            </w:tcBorders>
            <w:noWrap/>
            <w:vAlign w:val="bottom"/>
            <w:hideMark/>
          </w:tcPr>
          <w:p w14:paraId="4A69BED8"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870</w:t>
            </w:r>
          </w:p>
        </w:tc>
        <w:tc>
          <w:tcPr>
            <w:tcW w:w="960" w:type="dxa"/>
            <w:tcBorders>
              <w:top w:val="nil"/>
              <w:left w:val="nil"/>
              <w:bottom w:val="single" w:sz="4" w:space="0" w:color="auto"/>
              <w:right w:val="single" w:sz="4" w:space="0" w:color="auto"/>
            </w:tcBorders>
            <w:noWrap/>
            <w:vAlign w:val="bottom"/>
            <w:hideMark/>
          </w:tcPr>
          <w:p w14:paraId="55CB5430"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650</w:t>
            </w:r>
          </w:p>
        </w:tc>
        <w:tc>
          <w:tcPr>
            <w:tcW w:w="960" w:type="dxa"/>
            <w:tcBorders>
              <w:top w:val="nil"/>
              <w:left w:val="nil"/>
              <w:bottom w:val="single" w:sz="4" w:space="0" w:color="auto"/>
              <w:right w:val="single" w:sz="4" w:space="0" w:color="auto"/>
            </w:tcBorders>
            <w:noWrap/>
            <w:vAlign w:val="bottom"/>
            <w:hideMark/>
          </w:tcPr>
          <w:p w14:paraId="7469889B"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1520</w:t>
            </w:r>
          </w:p>
        </w:tc>
      </w:tr>
      <w:tr w:rsidR="00CF7606" w:rsidRPr="00931D29" w14:paraId="0ED8BFF4" w14:textId="77777777" w:rsidTr="00E97474">
        <w:trPr>
          <w:trHeight w:val="288"/>
          <w:jc w:val="center"/>
        </w:trPr>
        <w:tc>
          <w:tcPr>
            <w:tcW w:w="1940" w:type="dxa"/>
            <w:tcBorders>
              <w:top w:val="nil"/>
              <w:left w:val="single" w:sz="4" w:space="0" w:color="auto"/>
              <w:bottom w:val="single" w:sz="4" w:space="0" w:color="auto"/>
              <w:right w:val="single" w:sz="4" w:space="0" w:color="auto"/>
            </w:tcBorders>
            <w:noWrap/>
            <w:vAlign w:val="bottom"/>
            <w:hideMark/>
          </w:tcPr>
          <w:p w14:paraId="1DFBA66E"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lastRenderedPageBreak/>
              <w:t>CO-PL-01</w:t>
            </w:r>
          </w:p>
        </w:tc>
        <w:tc>
          <w:tcPr>
            <w:tcW w:w="960" w:type="dxa"/>
            <w:tcBorders>
              <w:top w:val="nil"/>
              <w:left w:val="nil"/>
              <w:bottom w:val="single" w:sz="4" w:space="0" w:color="auto"/>
              <w:right w:val="single" w:sz="4" w:space="0" w:color="auto"/>
            </w:tcBorders>
            <w:noWrap/>
            <w:vAlign w:val="bottom"/>
            <w:hideMark/>
          </w:tcPr>
          <w:p w14:paraId="5A2C7DCF"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932</w:t>
            </w:r>
          </w:p>
        </w:tc>
        <w:tc>
          <w:tcPr>
            <w:tcW w:w="960" w:type="dxa"/>
            <w:tcBorders>
              <w:top w:val="nil"/>
              <w:left w:val="nil"/>
              <w:bottom w:val="single" w:sz="4" w:space="0" w:color="auto"/>
              <w:right w:val="single" w:sz="4" w:space="0" w:color="auto"/>
            </w:tcBorders>
            <w:noWrap/>
            <w:vAlign w:val="bottom"/>
            <w:hideMark/>
          </w:tcPr>
          <w:p w14:paraId="77E362B6"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784</w:t>
            </w:r>
          </w:p>
        </w:tc>
        <w:tc>
          <w:tcPr>
            <w:tcW w:w="960" w:type="dxa"/>
            <w:tcBorders>
              <w:top w:val="nil"/>
              <w:left w:val="nil"/>
              <w:bottom w:val="single" w:sz="4" w:space="0" w:color="auto"/>
              <w:right w:val="single" w:sz="4" w:space="0" w:color="auto"/>
            </w:tcBorders>
            <w:noWrap/>
            <w:vAlign w:val="bottom"/>
            <w:hideMark/>
          </w:tcPr>
          <w:p w14:paraId="694ECB43" w14:textId="77777777" w:rsidR="00CF7606" w:rsidRPr="00931D29" w:rsidRDefault="00CF7606" w:rsidP="00E97474">
            <w:pPr>
              <w:jc w:val="both"/>
              <w:rPr>
                <w:rFonts w:ascii="Times New Roman" w:hAnsi="Times New Roman" w:cs="Times New Roman"/>
                <w:color w:val="000000"/>
                <w:sz w:val="24"/>
                <w:szCs w:val="24"/>
              </w:rPr>
            </w:pPr>
            <w:r w:rsidRPr="00931D29">
              <w:rPr>
                <w:rFonts w:ascii="Times New Roman" w:hAnsi="Times New Roman" w:cs="Times New Roman"/>
                <w:color w:val="000000"/>
                <w:sz w:val="24"/>
                <w:szCs w:val="24"/>
              </w:rPr>
              <w:t>1716</w:t>
            </w:r>
          </w:p>
        </w:tc>
      </w:tr>
      <w:tr w:rsidR="00CF7606" w:rsidRPr="00931D29" w14:paraId="64692ABD" w14:textId="77777777" w:rsidTr="00E97474">
        <w:trPr>
          <w:trHeight w:val="288"/>
          <w:jc w:val="center"/>
        </w:trPr>
        <w:tc>
          <w:tcPr>
            <w:tcW w:w="1940" w:type="dxa"/>
            <w:tcBorders>
              <w:top w:val="nil"/>
              <w:left w:val="single" w:sz="4" w:space="0" w:color="auto"/>
              <w:bottom w:val="single" w:sz="4" w:space="0" w:color="auto"/>
              <w:right w:val="single" w:sz="4" w:space="0" w:color="auto"/>
            </w:tcBorders>
            <w:noWrap/>
            <w:vAlign w:val="bottom"/>
            <w:hideMark/>
          </w:tcPr>
          <w:p w14:paraId="2C48BBB9"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LUNGIME TOTALĂ</w:t>
            </w:r>
          </w:p>
        </w:tc>
        <w:tc>
          <w:tcPr>
            <w:tcW w:w="960" w:type="dxa"/>
            <w:tcBorders>
              <w:top w:val="nil"/>
              <w:left w:val="nil"/>
              <w:bottom w:val="single" w:sz="4" w:space="0" w:color="auto"/>
              <w:right w:val="single" w:sz="4" w:space="0" w:color="auto"/>
            </w:tcBorders>
            <w:noWrap/>
            <w:vAlign w:val="bottom"/>
            <w:hideMark/>
          </w:tcPr>
          <w:p w14:paraId="7D567801"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1894</w:t>
            </w:r>
          </w:p>
        </w:tc>
        <w:tc>
          <w:tcPr>
            <w:tcW w:w="960" w:type="dxa"/>
            <w:tcBorders>
              <w:top w:val="nil"/>
              <w:left w:val="nil"/>
              <w:bottom w:val="single" w:sz="4" w:space="0" w:color="auto"/>
              <w:right w:val="single" w:sz="4" w:space="0" w:color="auto"/>
            </w:tcBorders>
            <w:noWrap/>
            <w:vAlign w:val="bottom"/>
            <w:hideMark/>
          </w:tcPr>
          <w:p w14:paraId="7946A95C"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1434</w:t>
            </w:r>
          </w:p>
        </w:tc>
        <w:tc>
          <w:tcPr>
            <w:tcW w:w="960" w:type="dxa"/>
            <w:tcBorders>
              <w:top w:val="nil"/>
              <w:left w:val="nil"/>
              <w:bottom w:val="single" w:sz="4" w:space="0" w:color="auto"/>
              <w:right w:val="single" w:sz="4" w:space="0" w:color="auto"/>
            </w:tcBorders>
            <w:noWrap/>
            <w:vAlign w:val="bottom"/>
            <w:hideMark/>
          </w:tcPr>
          <w:p w14:paraId="26DC16F3" w14:textId="77777777" w:rsidR="00CF7606" w:rsidRPr="00931D29" w:rsidRDefault="00CF7606" w:rsidP="00E97474">
            <w:pPr>
              <w:jc w:val="both"/>
              <w:rPr>
                <w:rFonts w:ascii="Times New Roman" w:hAnsi="Times New Roman" w:cs="Times New Roman"/>
                <w:b/>
                <w:bCs/>
                <w:color w:val="000000"/>
                <w:sz w:val="24"/>
                <w:szCs w:val="24"/>
              </w:rPr>
            </w:pPr>
            <w:r w:rsidRPr="00931D29">
              <w:rPr>
                <w:rFonts w:ascii="Times New Roman" w:hAnsi="Times New Roman" w:cs="Times New Roman"/>
                <w:b/>
                <w:bCs/>
                <w:color w:val="000000"/>
                <w:sz w:val="24"/>
                <w:szCs w:val="24"/>
              </w:rPr>
              <w:t>3328</w:t>
            </w:r>
          </w:p>
        </w:tc>
      </w:tr>
    </w:tbl>
    <w:p w14:paraId="319972EC"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p>
    <w:p w14:paraId="66DA8E8A"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Vor fi amplasate în total 96 cămine de vizitare. Cămine de vizitare vor fi cămine prefabricate din Beton, clasa C20, echipate cu capace carosabile, clasa D400.</w:t>
      </w:r>
    </w:p>
    <w:p w14:paraId="699B36EC"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Tronsonul CO-PL-01 va transporta apele pluviale colectate gravitațional până la stația de pompare nr.SPAM-01, de unde vor fi transportate sub presiune prin conducta de refulare CO-REF-01 la canalul betonat existent de pe strada Turzi</w:t>
      </w:r>
      <w:r>
        <w:rPr>
          <w:rFonts w:ascii="Times New Roman" w:eastAsia="Calibri" w:hAnsi="Times New Roman" w:cs="Times New Roman"/>
          <w:sz w:val="24"/>
          <w:szCs w:val="24"/>
          <w:lang w:val="hu-HU"/>
        </w:rPr>
        <w:t>i</w:t>
      </w:r>
      <w:r w:rsidRPr="00931D29">
        <w:rPr>
          <w:rFonts w:ascii="Times New Roman" w:eastAsia="Calibri" w:hAnsi="Times New Roman" w:cs="Times New Roman"/>
          <w:sz w:val="24"/>
          <w:szCs w:val="24"/>
          <w:lang w:val="hu-HU"/>
        </w:rPr>
        <w:t xml:space="preserve">. Conducta de refulare CO-REF-01 va fi din PEHD, DN 200mm, PN10, va avea lungimea de 34m și va traversa strada Turzii prin podețul tubular existent, care se află amplasat paralel de drumul național DN75. </w:t>
      </w:r>
    </w:p>
    <w:p w14:paraId="0296E011"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Stația de pompare nr.SPAM-01 va fi amplasat pe următoarele coordonatele STEREO70: 560911.87, 404248.61 și va avea caracteristicile: Debit de pompare 108 l/s, Înălțime de pompare 8 mCa.</w:t>
      </w:r>
    </w:p>
    <w:p w14:paraId="711EA7F7"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Tronsoanele CO-PL-02 și CO-PL-02.1 vor transporta apele pluviale colectate graviațional până la stația de pompare nr.SPAM-02, de unde vor fi transportate sub presiune prin conducta de refulare CO-REF-02 la canalul existent de pe stada Turzi</w:t>
      </w:r>
      <w:r>
        <w:rPr>
          <w:rFonts w:ascii="Times New Roman" w:eastAsia="Calibri" w:hAnsi="Times New Roman" w:cs="Times New Roman"/>
          <w:sz w:val="24"/>
          <w:szCs w:val="24"/>
          <w:lang w:val="hu-HU"/>
        </w:rPr>
        <w:t>i</w:t>
      </w:r>
      <w:r w:rsidRPr="00931D29">
        <w:rPr>
          <w:rFonts w:ascii="Times New Roman" w:eastAsia="Calibri" w:hAnsi="Times New Roman" w:cs="Times New Roman"/>
          <w:sz w:val="24"/>
          <w:szCs w:val="24"/>
          <w:lang w:val="hu-HU"/>
        </w:rPr>
        <w:t xml:space="preserve">. Conducta de refulare CO-REF-02 va fi din PEHD, DN200mm, PN10, va avea lungimea de 84m și va traversa drumul național DN75 prin podețul tubular existent(subtraversare existentă) pe drumul național KM 158+610. </w:t>
      </w:r>
    </w:p>
    <w:p w14:paraId="401EACFD"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Stația de pompare nr.SPAM-02 va fi amplasat pe următoarele coordonatele STEREO70: 560893.25, 404210.30 și va avea caracteristicile: Debit de pompare 120 l/s, Înălțime de pompare 8 mCa.</w:t>
      </w:r>
    </w:p>
    <w:p w14:paraId="73DF32DC"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Înainte de fiecare stație de pompare va fi amplasat un cămin de decantare, conform detaliu nr. H-DET-03.</w:t>
      </w:r>
    </w:p>
    <w:p w14:paraId="54AF10AA" w14:textId="77777777" w:rsidR="00CF7606" w:rsidRPr="00931D29" w:rsidRDefault="00CF7606" w:rsidP="00CF7606">
      <w:pPr>
        <w:spacing w:after="240"/>
        <w:ind w:right="-641" w:firstLine="720"/>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Pentru realizarea investiției este necesar realizarea următoarelor subtraversări:</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99"/>
        <w:gridCol w:w="1940"/>
        <w:gridCol w:w="1726"/>
        <w:gridCol w:w="1728"/>
      </w:tblGrid>
      <w:tr w:rsidR="00CF7606" w:rsidRPr="00931D29" w14:paraId="0C3EA641" w14:textId="77777777" w:rsidTr="00E97474">
        <w:trPr>
          <w:trHeight w:hRule="exact" w:val="794"/>
          <w:jc w:val="center"/>
        </w:trPr>
        <w:tc>
          <w:tcPr>
            <w:tcW w:w="4099" w:type="dxa"/>
          </w:tcPr>
          <w:p w14:paraId="5B1F3594"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Punctul</w:t>
            </w:r>
          </w:p>
        </w:tc>
        <w:tc>
          <w:tcPr>
            <w:tcW w:w="3666" w:type="dxa"/>
            <w:gridSpan w:val="2"/>
          </w:tcPr>
          <w:p w14:paraId="57575737"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Coordonatele X / Coordonatele Y</w:t>
            </w:r>
          </w:p>
        </w:tc>
        <w:tc>
          <w:tcPr>
            <w:tcW w:w="1728" w:type="dxa"/>
          </w:tcPr>
          <w:p w14:paraId="4CB9BAC3"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Tub de protecție</w:t>
            </w:r>
          </w:p>
        </w:tc>
      </w:tr>
      <w:tr w:rsidR="00CF7606" w:rsidRPr="00931D29" w14:paraId="164AB8C8" w14:textId="77777777" w:rsidTr="00E97474">
        <w:trPr>
          <w:trHeight w:hRule="exact" w:val="794"/>
          <w:jc w:val="center"/>
        </w:trPr>
        <w:tc>
          <w:tcPr>
            <w:tcW w:w="4099" w:type="dxa"/>
            <w:vAlign w:val="center"/>
          </w:tcPr>
          <w:p w14:paraId="5A7CD62A"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nr.1</w:t>
            </w:r>
          </w:p>
          <w:p w14:paraId="0230FF33" w14:textId="77777777" w:rsidR="00CF7606" w:rsidRPr="00931D29" w:rsidRDefault="00CF7606" w:rsidP="00E97474">
            <w:pPr>
              <w:spacing w:line="278" w:lineRule="auto"/>
              <w:ind w:hanging="90"/>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Ciga</w:t>
            </w:r>
          </w:p>
        </w:tc>
        <w:tc>
          <w:tcPr>
            <w:tcW w:w="1940" w:type="dxa"/>
            <w:vAlign w:val="center"/>
          </w:tcPr>
          <w:p w14:paraId="2CBAF742"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560535.49</w:t>
            </w:r>
          </w:p>
        </w:tc>
        <w:tc>
          <w:tcPr>
            <w:tcW w:w="1726" w:type="dxa"/>
            <w:vAlign w:val="center"/>
          </w:tcPr>
          <w:p w14:paraId="1BAC6D82"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402967.22</w:t>
            </w:r>
          </w:p>
        </w:tc>
        <w:tc>
          <w:tcPr>
            <w:tcW w:w="1728" w:type="dxa"/>
          </w:tcPr>
          <w:p w14:paraId="40F1C621"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OL 450x10mm - L=15.0m</w:t>
            </w:r>
          </w:p>
        </w:tc>
      </w:tr>
      <w:tr w:rsidR="00CF7606" w:rsidRPr="00931D29" w14:paraId="501CEBC9" w14:textId="77777777" w:rsidTr="00E97474">
        <w:trPr>
          <w:trHeight w:hRule="exact" w:val="794"/>
          <w:jc w:val="center"/>
        </w:trPr>
        <w:tc>
          <w:tcPr>
            <w:tcW w:w="4099" w:type="dxa"/>
            <w:vAlign w:val="center"/>
          </w:tcPr>
          <w:p w14:paraId="4B9F8D7F"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nr.2</w:t>
            </w:r>
          </w:p>
          <w:p w14:paraId="43042DDC"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Crinului</w:t>
            </w:r>
          </w:p>
        </w:tc>
        <w:tc>
          <w:tcPr>
            <w:tcW w:w="1940" w:type="dxa"/>
            <w:vAlign w:val="center"/>
          </w:tcPr>
          <w:p w14:paraId="126019E8"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560661.32</w:t>
            </w:r>
          </w:p>
        </w:tc>
        <w:tc>
          <w:tcPr>
            <w:tcW w:w="1726" w:type="dxa"/>
            <w:vAlign w:val="center"/>
          </w:tcPr>
          <w:p w14:paraId="0BCE899D"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403239.66</w:t>
            </w:r>
          </w:p>
        </w:tc>
        <w:tc>
          <w:tcPr>
            <w:tcW w:w="1728" w:type="dxa"/>
            <w:vAlign w:val="bottom"/>
          </w:tcPr>
          <w:p w14:paraId="0D820595"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450x10mm - L=15.0m</w:t>
            </w:r>
          </w:p>
        </w:tc>
      </w:tr>
      <w:tr w:rsidR="00CF7606" w:rsidRPr="00931D29" w14:paraId="6644FA15" w14:textId="77777777" w:rsidTr="00E97474">
        <w:trPr>
          <w:trHeight w:hRule="exact" w:val="794"/>
          <w:jc w:val="center"/>
        </w:trPr>
        <w:tc>
          <w:tcPr>
            <w:tcW w:w="4099" w:type="dxa"/>
            <w:vAlign w:val="center"/>
          </w:tcPr>
          <w:p w14:paraId="008E62E1"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nr.3</w:t>
            </w:r>
          </w:p>
          <w:p w14:paraId="7173F195"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Izvorului</w:t>
            </w:r>
          </w:p>
        </w:tc>
        <w:tc>
          <w:tcPr>
            <w:tcW w:w="1940" w:type="dxa"/>
            <w:vAlign w:val="center"/>
          </w:tcPr>
          <w:p w14:paraId="0807C28A"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560831.86</w:t>
            </w:r>
          </w:p>
        </w:tc>
        <w:tc>
          <w:tcPr>
            <w:tcW w:w="1726" w:type="dxa"/>
            <w:vAlign w:val="center"/>
          </w:tcPr>
          <w:p w14:paraId="2CBEEC3E"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403573.48</w:t>
            </w:r>
          </w:p>
        </w:tc>
        <w:tc>
          <w:tcPr>
            <w:tcW w:w="1728" w:type="dxa"/>
            <w:vAlign w:val="bottom"/>
          </w:tcPr>
          <w:p w14:paraId="3379E4A2"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559x12mm - L=10.0m</w:t>
            </w:r>
          </w:p>
        </w:tc>
      </w:tr>
      <w:tr w:rsidR="00CF7606" w:rsidRPr="00931D29" w14:paraId="7C7618DA" w14:textId="77777777" w:rsidTr="00E97474">
        <w:trPr>
          <w:trHeight w:hRule="exact" w:val="794"/>
          <w:jc w:val="center"/>
        </w:trPr>
        <w:tc>
          <w:tcPr>
            <w:tcW w:w="4099" w:type="dxa"/>
            <w:vAlign w:val="center"/>
          </w:tcPr>
          <w:p w14:paraId="7F3AF2A8"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nr.4</w:t>
            </w:r>
          </w:p>
          <w:p w14:paraId="137C20FA"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Sf. Mihai</w:t>
            </w:r>
          </w:p>
        </w:tc>
        <w:tc>
          <w:tcPr>
            <w:tcW w:w="1940" w:type="dxa"/>
            <w:vAlign w:val="center"/>
          </w:tcPr>
          <w:p w14:paraId="1C09D9BC"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560849.58</w:t>
            </w:r>
          </w:p>
        </w:tc>
        <w:tc>
          <w:tcPr>
            <w:tcW w:w="1726" w:type="dxa"/>
            <w:vAlign w:val="center"/>
          </w:tcPr>
          <w:p w14:paraId="40F2BCA4"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403714.38</w:t>
            </w:r>
          </w:p>
        </w:tc>
        <w:tc>
          <w:tcPr>
            <w:tcW w:w="1728" w:type="dxa"/>
            <w:vAlign w:val="bottom"/>
          </w:tcPr>
          <w:p w14:paraId="3B3BB406"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559x12mm - L=20.0m</w:t>
            </w:r>
          </w:p>
        </w:tc>
      </w:tr>
      <w:tr w:rsidR="00CF7606" w:rsidRPr="00931D29" w14:paraId="66C69D16" w14:textId="77777777" w:rsidTr="00E97474">
        <w:trPr>
          <w:trHeight w:hRule="exact" w:val="794"/>
          <w:jc w:val="center"/>
        </w:trPr>
        <w:tc>
          <w:tcPr>
            <w:tcW w:w="4099" w:type="dxa"/>
            <w:vAlign w:val="center"/>
          </w:tcPr>
          <w:p w14:paraId="59A458C2"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nr.5</w:t>
            </w:r>
          </w:p>
          <w:p w14:paraId="10EDE42B"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laterala</w:t>
            </w:r>
          </w:p>
        </w:tc>
        <w:tc>
          <w:tcPr>
            <w:tcW w:w="1940" w:type="dxa"/>
            <w:vAlign w:val="center"/>
          </w:tcPr>
          <w:p w14:paraId="1157095C"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560869.99</w:t>
            </w:r>
          </w:p>
        </w:tc>
        <w:tc>
          <w:tcPr>
            <w:tcW w:w="1726" w:type="dxa"/>
            <w:vAlign w:val="center"/>
          </w:tcPr>
          <w:p w14:paraId="530EC9B0"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404028.25</w:t>
            </w:r>
          </w:p>
        </w:tc>
        <w:tc>
          <w:tcPr>
            <w:tcW w:w="1728" w:type="dxa"/>
            <w:vAlign w:val="bottom"/>
          </w:tcPr>
          <w:p w14:paraId="795C58C6"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559x12mm - L=28.7m</w:t>
            </w:r>
          </w:p>
        </w:tc>
      </w:tr>
      <w:tr w:rsidR="00CF7606" w:rsidRPr="00931D29" w14:paraId="0F0663F5" w14:textId="77777777" w:rsidTr="00E97474">
        <w:trPr>
          <w:trHeight w:hRule="exact" w:val="794"/>
          <w:jc w:val="center"/>
        </w:trPr>
        <w:tc>
          <w:tcPr>
            <w:tcW w:w="4099" w:type="dxa"/>
            <w:vAlign w:val="center"/>
          </w:tcPr>
          <w:p w14:paraId="6C854A41"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lastRenderedPageBreak/>
              <w:t>Subtraversare nr.6</w:t>
            </w:r>
          </w:p>
          <w:p w14:paraId="507E83B8"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Bodog</w:t>
            </w:r>
          </w:p>
        </w:tc>
        <w:tc>
          <w:tcPr>
            <w:tcW w:w="1940" w:type="dxa"/>
            <w:vAlign w:val="center"/>
          </w:tcPr>
          <w:p w14:paraId="208FF719"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560531.78</w:t>
            </w:r>
          </w:p>
        </w:tc>
        <w:tc>
          <w:tcPr>
            <w:tcW w:w="1726" w:type="dxa"/>
            <w:vAlign w:val="center"/>
          </w:tcPr>
          <w:p w14:paraId="4E0737F9"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402985.06</w:t>
            </w:r>
          </w:p>
        </w:tc>
        <w:tc>
          <w:tcPr>
            <w:tcW w:w="1728" w:type="dxa"/>
            <w:vAlign w:val="bottom"/>
          </w:tcPr>
          <w:p w14:paraId="05FB26A6"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450x10mm - L=16.0m</w:t>
            </w:r>
          </w:p>
        </w:tc>
      </w:tr>
      <w:tr w:rsidR="00CF7606" w:rsidRPr="00931D29" w14:paraId="2F9AB590" w14:textId="77777777" w:rsidTr="00E97474">
        <w:trPr>
          <w:trHeight w:hRule="exact" w:val="794"/>
          <w:jc w:val="center"/>
        </w:trPr>
        <w:tc>
          <w:tcPr>
            <w:tcW w:w="4099" w:type="dxa"/>
            <w:vAlign w:val="center"/>
          </w:tcPr>
          <w:p w14:paraId="03356395"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nr.7</w:t>
            </w:r>
          </w:p>
          <w:p w14:paraId="3239F9BC"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Lacului</w:t>
            </w:r>
          </w:p>
        </w:tc>
        <w:tc>
          <w:tcPr>
            <w:tcW w:w="1940" w:type="dxa"/>
            <w:vAlign w:val="center"/>
          </w:tcPr>
          <w:p w14:paraId="752E7A63"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560650.94</w:t>
            </w:r>
          </w:p>
        </w:tc>
        <w:tc>
          <w:tcPr>
            <w:tcW w:w="1726" w:type="dxa"/>
            <w:vAlign w:val="center"/>
          </w:tcPr>
          <w:p w14:paraId="131A17B0"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403242.01</w:t>
            </w:r>
          </w:p>
        </w:tc>
        <w:tc>
          <w:tcPr>
            <w:tcW w:w="1728" w:type="dxa"/>
            <w:vAlign w:val="bottom"/>
          </w:tcPr>
          <w:p w14:paraId="6B0B67D1"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450x10mm - L=15.0m</w:t>
            </w:r>
          </w:p>
        </w:tc>
      </w:tr>
      <w:tr w:rsidR="00CF7606" w:rsidRPr="00931D29" w14:paraId="1B5C06C2" w14:textId="77777777" w:rsidTr="00E97474">
        <w:trPr>
          <w:trHeight w:hRule="exact" w:val="794"/>
          <w:jc w:val="center"/>
        </w:trPr>
        <w:tc>
          <w:tcPr>
            <w:tcW w:w="4099" w:type="dxa"/>
            <w:vAlign w:val="center"/>
          </w:tcPr>
          <w:p w14:paraId="5D3419DF"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nr.8</w:t>
            </w:r>
          </w:p>
          <w:p w14:paraId="32D16192"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Trandafirilor</w:t>
            </w:r>
          </w:p>
        </w:tc>
        <w:tc>
          <w:tcPr>
            <w:tcW w:w="1940" w:type="dxa"/>
            <w:vAlign w:val="center"/>
          </w:tcPr>
          <w:p w14:paraId="2598E48C"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560734.97</w:t>
            </w:r>
          </w:p>
        </w:tc>
        <w:tc>
          <w:tcPr>
            <w:tcW w:w="1726" w:type="dxa"/>
            <w:vAlign w:val="center"/>
          </w:tcPr>
          <w:p w14:paraId="7584A5C6"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403386.19</w:t>
            </w:r>
          </w:p>
        </w:tc>
        <w:tc>
          <w:tcPr>
            <w:tcW w:w="1728" w:type="dxa"/>
            <w:vAlign w:val="bottom"/>
          </w:tcPr>
          <w:p w14:paraId="7CD891BD"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450x10mm - L=11.0m</w:t>
            </w:r>
          </w:p>
        </w:tc>
      </w:tr>
      <w:tr w:rsidR="00CF7606" w:rsidRPr="00931D29" w14:paraId="255EE5F2" w14:textId="77777777" w:rsidTr="00E97474">
        <w:trPr>
          <w:trHeight w:hRule="exact" w:val="794"/>
          <w:jc w:val="center"/>
        </w:trPr>
        <w:tc>
          <w:tcPr>
            <w:tcW w:w="4099" w:type="dxa"/>
            <w:vAlign w:val="center"/>
          </w:tcPr>
          <w:p w14:paraId="347C0723"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nr.9</w:t>
            </w:r>
          </w:p>
          <w:p w14:paraId="152A8835"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Reformată</w:t>
            </w:r>
          </w:p>
        </w:tc>
        <w:tc>
          <w:tcPr>
            <w:tcW w:w="1940" w:type="dxa"/>
            <w:vAlign w:val="center"/>
          </w:tcPr>
          <w:p w14:paraId="1BB81F77"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560836.62</w:t>
            </w:r>
          </w:p>
        </w:tc>
        <w:tc>
          <w:tcPr>
            <w:tcW w:w="1726" w:type="dxa"/>
            <w:vAlign w:val="center"/>
          </w:tcPr>
          <w:p w14:paraId="019BD347"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403728.57</w:t>
            </w:r>
          </w:p>
        </w:tc>
        <w:tc>
          <w:tcPr>
            <w:tcW w:w="1728" w:type="dxa"/>
            <w:vAlign w:val="bottom"/>
          </w:tcPr>
          <w:p w14:paraId="5205035D"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559x12mm - L=16.0m</w:t>
            </w:r>
          </w:p>
        </w:tc>
      </w:tr>
      <w:tr w:rsidR="00CF7606" w:rsidRPr="00931D29" w14:paraId="03983F87" w14:textId="77777777" w:rsidTr="00E97474">
        <w:trPr>
          <w:trHeight w:hRule="exact" w:val="794"/>
          <w:jc w:val="center"/>
        </w:trPr>
        <w:tc>
          <w:tcPr>
            <w:tcW w:w="4099" w:type="dxa"/>
            <w:vAlign w:val="center"/>
          </w:tcPr>
          <w:p w14:paraId="44A84E14"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nr.10</w:t>
            </w:r>
          </w:p>
          <w:p w14:paraId="07C834F4"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strada Reformată</w:t>
            </w:r>
          </w:p>
        </w:tc>
        <w:tc>
          <w:tcPr>
            <w:tcW w:w="1940" w:type="dxa"/>
            <w:vAlign w:val="center"/>
          </w:tcPr>
          <w:p w14:paraId="26A42665"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560817.13</w:t>
            </w:r>
          </w:p>
        </w:tc>
        <w:tc>
          <w:tcPr>
            <w:tcW w:w="1726" w:type="dxa"/>
            <w:vAlign w:val="center"/>
          </w:tcPr>
          <w:p w14:paraId="0261BB8D"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403831.11</w:t>
            </w:r>
          </w:p>
        </w:tc>
        <w:tc>
          <w:tcPr>
            <w:tcW w:w="1728" w:type="dxa"/>
            <w:vAlign w:val="bottom"/>
          </w:tcPr>
          <w:p w14:paraId="7A64AEF1"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color w:val="000000"/>
                <w:sz w:val="24"/>
                <w:szCs w:val="24"/>
              </w:rPr>
              <w:t>OL 559x12mm - L=20.0m</w:t>
            </w:r>
          </w:p>
        </w:tc>
      </w:tr>
      <w:tr w:rsidR="00CF7606" w:rsidRPr="00931D29" w14:paraId="5A359519" w14:textId="77777777" w:rsidTr="00E97474">
        <w:trPr>
          <w:trHeight w:hRule="exact" w:val="794"/>
          <w:jc w:val="center"/>
        </w:trPr>
        <w:tc>
          <w:tcPr>
            <w:tcW w:w="4099" w:type="dxa"/>
            <w:vAlign w:val="center"/>
          </w:tcPr>
          <w:p w14:paraId="02C9DEB6"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 nr.11</w:t>
            </w:r>
          </w:p>
          <w:p w14:paraId="1571963B" w14:textId="77777777" w:rsidR="00CF7606" w:rsidRPr="00931D29" w:rsidRDefault="00CF7606" w:rsidP="00E97474">
            <w:pPr>
              <w:spacing w:line="278" w:lineRule="auto"/>
              <w:jc w:val="center"/>
              <w:rPr>
                <w:rFonts w:ascii="Times New Roman" w:eastAsia="Calibri" w:hAnsi="Times New Roman" w:cs="Times New Roman"/>
                <w:sz w:val="24"/>
                <w:szCs w:val="24"/>
              </w:rPr>
            </w:pPr>
            <w:r w:rsidRPr="00931D29">
              <w:rPr>
                <w:rFonts w:ascii="Times New Roman" w:eastAsia="Calibri" w:hAnsi="Times New Roman" w:cs="Times New Roman"/>
                <w:sz w:val="24"/>
                <w:szCs w:val="24"/>
                <w:lang w:val="hu-HU"/>
              </w:rPr>
              <w:t>Subtraversare strada P</w:t>
            </w:r>
            <w:proofErr w:type="spellStart"/>
            <w:r w:rsidRPr="00931D29">
              <w:rPr>
                <w:rFonts w:ascii="Times New Roman" w:eastAsia="Calibri" w:hAnsi="Times New Roman" w:cs="Times New Roman"/>
                <w:sz w:val="24"/>
                <w:szCs w:val="24"/>
              </w:rPr>
              <w:t>ăltiniș</w:t>
            </w:r>
            <w:proofErr w:type="spellEnd"/>
          </w:p>
        </w:tc>
        <w:tc>
          <w:tcPr>
            <w:tcW w:w="1940" w:type="dxa"/>
            <w:vAlign w:val="center"/>
          </w:tcPr>
          <w:p w14:paraId="419D0C0F" w14:textId="77777777" w:rsidR="00CF7606" w:rsidRPr="00931D29" w:rsidRDefault="00CF7606" w:rsidP="00E97474">
            <w:pPr>
              <w:spacing w:line="278" w:lineRule="auto"/>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560860.40</w:t>
            </w:r>
          </w:p>
        </w:tc>
        <w:tc>
          <w:tcPr>
            <w:tcW w:w="1726" w:type="dxa"/>
            <w:vAlign w:val="center"/>
          </w:tcPr>
          <w:p w14:paraId="40E475E3" w14:textId="77777777" w:rsidR="00CF7606" w:rsidRPr="00931D29" w:rsidRDefault="00CF7606" w:rsidP="00E97474">
            <w:pPr>
              <w:spacing w:line="278" w:lineRule="auto"/>
              <w:ind w:left="54"/>
              <w:jc w:val="center"/>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404031.65</w:t>
            </w:r>
          </w:p>
        </w:tc>
        <w:tc>
          <w:tcPr>
            <w:tcW w:w="1728" w:type="dxa"/>
            <w:vAlign w:val="bottom"/>
          </w:tcPr>
          <w:p w14:paraId="62C40200" w14:textId="77777777" w:rsidR="00CF7606" w:rsidRDefault="00CF7606" w:rsidP="00E97474">
            <w:pPr>
              <w:spacing w:line="278" w:lineRule="auto"/>
              <w:ind w:left="54"/>
              <w:jc w:val="center"/>
              <w:rPr>
                <w:rFonts w:ascii="Times New Roman" w:eastAsia="Calibri" w:hAnsi="Times New Roman" w:cs="Times New Roman"/>
                <w:color w:val="000000"/>
                <w:sz w:val="24"/>
                <w:szCs w:val="24"/>
              </w:rPr>
            </w:pPr>
            <w:r w:rsidRPr="00931D29">
              <w:rPr>
                <w:rFonts w:ascii="Times New Roman" w:eastAsia="Calibri" w:hAnsi="Times New Roman" w:cs="Times New Roman"/>
                <w:color w:val="000000"/>
                <w:sz w:val="24"/>
                <w:szCs w:val="24"/>
              </w:rPr>
              <w:t>OL 559x12mm - L=14.0m</w:t>
            </w:r>
          </w:p>
          <w:p w14:paraId="19644EA3" w14:textId="77777777" w:rsidR="00FA0D58" w:rsidRDefault="00FA0D58" w:rsidP="00E97474">
            <w:pPr>
              <w:spacing w:line="278" w:lineRule="auto"/>
              <w:ind w:left="54"/>
              <w:jc w:val="center"/>
              <w:rPr>
                <w:rFonts w:ascii="Times New Roman" w:eastAsia="Calibri" w:hAnsi="Times New Roman" w:cs="Times New Roman"/>
                <w:color w:val="000000"/>
                <w:sz w:val="24"/>
                <w:szCs w:val="24"/>
                <w:lang w:val="hu-HU"/>
              </w:rPr>
            </w:pPr>
          </w:p>
          <w:p w14:paraId="178B6886" w14:textId="77777777" w:rsidR="00FA0D58" w:rsidRPr="00931D29" w:rsidRDefault="00FA0D58" w:rsidP="00E97474">
            <w:pPr>
              <w:spacing w:line="278" w:lineRule="auto"/>
              <w:ind w:left="54"/>
              <w:jc w:val="center"/>
              <w:rPr>
                <w:rFonts w:ascii="Times New Roman" w:eastAsia="Calibri" w:hAnsi="Times New Roman" w:cs="Times New Roman"/>
                <w:sz w:val="24"/>
                <w:szCs w:val="24"/>
                <w:lang w:val="hu-HU"/>
              </w:rPr>
            </w:pPr>
          </w:p>
        </w:tc>
      </w:tr>
    </w:tbl>
    <w:p w14:paraId="54A5D7AB" w14:textId="77777777" w:rsidR="00CF7606" w:rsidRPr="00931D29" w:rsidRDefault="00CF7606" w:rsidP="00CF7606">
      <w:pPr>
        <w:spacing w:line="360" w:lineRule="auto"/>
        <w:jc w:val="both"/>
        <w:rPr>
          <w:rFonts w:ascii="Times New Roman" w:eastAsia="Calibri" w:hAnsi="Times New Roman" w:cs="Times New Roman"/>
          <w:sz w:val="24"/>
          <w:szCs w:val="24"/>
          <w:lang w:val="hu-HU"/>
        </w:rPr>
      </w:pPr>
    </w:p>
    <w:p w14:paraId="794F9110" w14:textId="77777777" w:rsidR="00CF7606" w:rsidRPr="00931D29" w:rsidRDefault="00CF7606" w:rsidP="00CF7606">
      <w:pPr>
        <w:spacing w:line="240" w:lineRule="auto"/>
        <w:jc w:val="both"/>
        <w:rPr>
          <w:rFonts w:ascii="Times New Roman" w:eastAsia="Calibri" w:hAnsi="Times New Roman" w:cs="Times New Roman"/>
          <w:b/>
          <w:bCs/>
          <w:i/>
          <w:iCs/>
          <w:sz w:val="24"/>
          <w:szCs w:val="24"/>
          <w:lang w:val="hu-HU"/>
        </w:rPr>
      </w:pPr>
      <w:r w:rsidRPr="00931D29">
        <w:rPr>
          <w:rFonts w:ascii="Times New Roman" w:eastAsia="Calibri" w:hAnsi="Times New Roman" w:cs="Times New Roman"/>
          <w:b/>
          <w:bCs/>
          <w:i/>
          <w:iCs/>
          <w:sz w:val="24"/>
          <w:szCs w:val="24"/>
          <w:lang w:val="hu-HU"/>
        </w:rPr>
        <w:t>Traversarea drumului național DN75 cu conducta de refulare CO-PL-02 se va feca printr-un podeț tubular existent, nu se propun lucrări noi de subtraversare drum național!</w:t>
      </w:r>
    </w:p>
    <w:p w14:paraId="7C7CF9C3" w14:textId="77777777" w:rsidR="00CF7606" w:rsidRPr="00931D29" w:rsidRDefault="00CF7606" w:rsidP="00CF7606">
      <w:pPr>
        <w:spacing w:line="240"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Subtraversarea străzilor locale se va face conform detaliul nr. H-DET-05. Vor fi amplasate cămine de vizitare la ambele capete a subtraversărilor.</w:t>
      </w:r>
    </w:p>
    <w:p w14:paraId="61869DDB" w14:textId="77777777" w:rsidR="00CF7606" w:rsidRPr="00931D29" w:rsidRDefault="00CF7606" w:rsidP="00CF7606">
      <w:pPr>
        <w:numPr>
          <w:ilvl w:val="0"/>
          <w:numId w:val="5"/>
        </w:numPr>
        <w:spacing w:line="360" w:lineRule="auto"/>
        <w:contextualSpacing/>
        <w:jc w:val="both"/>
        <w:rPr>
          <w:rFonts w:ascii="Times New Roman" w:eastAsia="Calibri" w:hAnsi="Times New Roman" w:cs="Times New Roman"/>
          <w:sz w:val="24"/>
          <w:szCs w:val="24"/>
          <w:lang w:val="hu-HU"/>
        </w:rPr>
      </w:pPr>
      <w:r w:rsidRPr="00931D29">
        <w:rPr>
          <w:rFonts w:ascii="Times New Roman" w:eastAsia="Calibri" w:hAnsi="Times New Roman" w:cs="Times New Roman"/>
          <w:b/>
          <w:bCs/>
          <w:sz w:val="24"/>
          <w:szCs w:val="24"/>
          <w:lang w:val="hu-HU"/>
        </w:rPr>
        <w:t>Secțiunea tip nr.4</w:t>
      </w:r>
      <w:r w:rsidRPr="00931D29">
        <w:rPr>
          <w:rFonts w:ascii="Times New Roman" w:eastAsia="Calibri" w:hAnsi="Times New Roman" w:cs="Times New Roman"/>
          <w:sz w:val="24"/>
          <w:szCs w:val="24"/>
          <w:lang w:val="hu-HU"/>
        </w:rPr>
        <w:t xml:space="preserve">: </w:t>
      </w:r>
    </w:p>
    <w:p w14:paraId="0462C9AE" w14:textId="77777777" w:rsidR="00CF7606" w:rsidRPr="00931D29" w:rsidRDefault="00CF7606" w:rsidP="00CF7606">
      <w:pPr>
        <w:spacing w:line="360" w:lineRule="auto"/>
        <w:ind w:left="720"/>
        <w:contextualSpacing/>
        <w:jc w:val="both"/>
        <w:rPr>
          <w:rFonts w:ascii="Times New Roman" w:eastAsia="Calibri" w:hAnsi="Times New Roman" w:cs="Times New Roman"/>
          <w:b/>
          <w:bCs/>
          <w:sz w:val="24"/>
          <w:szCs w:val="24"/>
          <w:lang w:val="hu-HU"/>
        </w:rPr>
      </w:pPr>
      <w:r w:rsidRPr="00931D29">
        <w:rPr>
          <w:rFonts w:ascii="Times New Roman" w:eastAsia="Calibri" w:hAnsi="Times New Roman" w:cs="Times New Roman"/>
          <w:b/>
          <w:bCs/>
          <w:sz w:val="24"/>
          <w:szCs w:val="24"/>
          <w:lang w:val="hu-HU"/>
        </w:rPr>
        <w:t>Rigolă carosabilă</w:t>
      </w:r>
    </w:p>
    <w:p w14:paraId="5CDFD9FF"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Rigola carosabilă va avea o secțiune dreptunghiulară, dimensiune exterioare vor fi: 1.00 x 0.75 m, iar dimensiunile interioare: 0.60 x 0.35 m. Rigolele carosabile vor fi prefabricate din beton C35/45.</w:t>
      </w:r>
    </w:p>
    <w:p w14:paraId="12BAF7E9" w14:textId="77777777" w:rsidR="00CF7606" w:rsidRPr="00931D29" w:rsidRDefault="00CF7606" w:rsidP="00CF7606">
      <w:pPr>
        <w:keepNext/>
        <w:spacing w:line="278" w:lineRule="auto"/>
        <w:jc w:val="center"/>
        <w:rPr>
          <w:rFonts w:ascii="Times New Roman" w:eastAsia="Calibri" w:hAnsi="Times New Roman" w:cs="Times New Roman"/>
          <w:sz w:val="24"/>
          <w:szCs w:val="24"/>
        </w:rPr>
      </w:pPr>
      <w:r w:rsidRPr="00931D29">
        <w:rPr>
          <w:rFonts w:ascii="Times New Roman" w:eastAsia="Calibri" w:hAnsi="Times New Roman" w:cs="Times New Roman"/>
          <w:noProof/>
          <w:sz w:val="24"/>
          <w:szCs w:val="24"/>
          <w:lang w:val="hu-HU"/>
        </w:rPr>
        <w:drawing>
          <wp:inline distT="0" distB="0" distL="0" distR="0" wp14:anchorId="16D19F07" wp14:editId="02CE7B15">
            <wp:extent cx="2516505" cy="1945640"/>
            <wp:effectExtent l="0" t="0" r="0" b="0"/>
            <wp:docPr id="2059530512" name="Picture 3" descr="A drawing of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30512" name="Picture 3" descr="A drawing of a piece of meta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6505" cy="1945640"/>
                    </a:xfrm>
                    <a:prstGeom prst="rect">
                      <a:avLst/>
                    </a:prstGeom>
                    <a:noFill/>
                    <a:ln>
                      <a:noFill/>
                    </a:ln>
                  </pic:spPr>
                </pic:pic>
              </a:graphicData>
            </a:graphic>
          </wp:inline>
        </w:drawing>
      </w:r>
    </w:p>
    <w:p w14:paraId="29C56B2E" w14:textId="083FF054" w:rsidR="00CF7606" w:rsidRPr="00931D29" w:rsidRDefault="00CF7606" w:rsidP="00CF7606">
      <w:pPr>
        <w:spacing w:after="200"/>
        <w:jc w:val="center"/>
        <w:rPr>
          <w:rFonts w:ascii="Times New Roman" w:eastAsia="Calibri" w:hAnsi="Times New Roman" w:cs="Times New Roman"/>
          <w:i/>
          <w:iCs/>
          <w:color w:val="44546A"/>
          <w:sz w:val="24"/>
          <w:szCs w:val="24"/>
        </w:rPr>
      </w:pPr>
      <w:r w:rsidRPr="00931D29">
        <w:rPr>
          <w:rFonts w:ascii="Times New Roman" w:eastAsia="Calibri" w:hAnsi="Times New Roman" w:cs="Times New Roman"/>
          <w:i/>
          <w:iCs/>
          <w:color w:val="44546A"/>
          <w:sz w:val="24"/>
          <w:szCs w:val="24"/>
        </w:rPr>
        <w:t xml:space="preserve">Figura nr. </w:t>
      </w:r>
      <w:r w:rsidRPr="00931D29">
        <w:rPr>
          <w:rFonts w:ascii="Times New Roman" w:eastAsia="Calibri" w:hAnsi="Times New Roman" w:cs="Times New Roman"/>
          <w:i/>
          <w:iCs/>
          <w:color w:val="44546A"/>
          <w:sz w:val="24"/>
          <w:szCs w:val="24"/>
        </w:rPr>
        <w:fldChar w:fldCharType="begin"/>
      </w:r>
      <w:r w:rsidRPr="00931D29">
        <w:rPr>
          <w:rFonts w:ascii="Times New Roman" w:eastAsia="Calibri" w:hAnsi="Times New Roman" w:cs="Times New Roman"/>
          <w:i/>
          <w:iCs/>
          <w:color w:val="44546A"/>
          <w:sz w:val="24"/>
          <w:szCs w:val="24"/>
        </w:rPr>
        <w:instrText xml:space="preserve"> SEQ Figura_nr. \* ARABIC </w:instrText>
      </w:r>
      <w:r w:rsidRPr="00931D29">
        <w:rPr>
          <w:rFonts w:ascii="Times New Roman" w:eastAsia="Calibri" w:hAnsi="Times New Roman" w:cs="Times New Roman"/>
          <w:i/>
          <w:iCs/>
          <w:color w:val="44546A"/>
          <w:sz w:val="24"/>
          <w:szCs w:val="24"/>
        </w:rPr>
        <w:fldChar w:fldCharType="separate"/>
      </w:r>
      <w:r w:rsidR="00845E74">
        <w:rPr>
          <w:rFonts w:ascii="Times New Roman" w:eastAsia="Calibri" w:hAnsi="Times New Roman" w:cs="Times New Roman"/>
          <w:i/>
          <w:iCs/>
          <w:noProof/>
          <w:color w:val="44546A"/>
          <w:sz w:val="24"/>
          <w:szCs w:val="24"/>
        </w:rPr>
        <w:t>3</w:t>
      </w:r>
      <w:r w:rsidRPr="00931D29">
        <w:rPr>
          <w:rFonts w:ascii="Times New Roman" w:eastAsia="Calibri" w:hAnsi="Times New Roman" w:cs="Times New Roman"/>
          <w:i/>
          <w:iCs/>
          <w:color w:val="44546A"/>
          <w:sz w:val="24"/>
          <w:szCs w:val="24"/>
        </w:rPr>
        <w:fldChar w:fldCharType="end"/>
      </w:r>
      <w:r w:rsidRPr="00931D29">
        <w:rPr>
          <w:rFonts w:ascii="Times New Roman" w:eastAsia="Calibri" w:hAnsi="Times New Roman" w:cs="Times New Roman"/>
          <w:i/>
          <w:iCs/>
          <w:color w:val="44546A"/>
          <w:sz w:val="24"/>
          <w:szCs w:val="24"/>
        </w:rPr>
        <w:t xml:space="preserve"> - Rigolă carosabilă</w:t>
      </w:r>
    </w:p>
    <w:p w14:paraId="15AD8CC5"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Secțiunea tip nr.4 se va aplica pe următoarele tronsoane: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890"/>
        <w:gridCol w:w="1752"/>
        <w:gridCol w:w="2085"/>
      </w:tblGrid>
      <w:tr w:rsidR="00CF7606" w:rsidRPr="00931D29" w14:paraId="7825D192" w14:textId="77777777" w:rsidTr="00E97474">
        <w:trPr>
          <w:jc w:val="center"/>
        </w:trPr>
        <w:tc>
          <w:tcPr>
            <w:tcW w:w="937" w:type="dxa"/>
          </w:tcPr>
          <w:p w14:paraId="3DFE18DD"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Nr.crt.</w:t>
            </w:r>
          </w:p>
        </w:tc>
        <w:tc>
          <w:tcPr>
            <w:tcW w:w="1890" w:type="dxa"/>
          </w:tcPr>
          <w:p w14:paraId="580CB212"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Inceput tronson</w:t>
            </w:r>
          </w:p>
        </w:tc>
        <w:tc>
          <w:tcPr>
            <w:tcW w:w="1752" w:type="dxa"/>
          </w:tcPr>
          <w:p w14:paraId="7A1849EE"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Sfârșit tronson</w:t>
            </w:r>
          </w:p>
        </w:tc>
        <w:tc>
          <w:tcPr>
            <w:tcW w:w="2085" w:type="dxa"/>
          </w:tcPr>
          <w:p w14:paraId="10D93729"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Partea de aplicare</w:t>
            </w:r>
          </w:p>
        </w:tc>
      </w:tr>
      <w:tr w:rsidR="00CF7606" w:rsidRPr="00931D29" w14:paraId="662EC29A" w14:textId="77777777" w:rsidTr="00E97474">
        <w:trPr>
          <w:jc w:val="center"/>
        </w:trPr>
        <w:tc>
          <w:tcPr>
            <w:tcW w:w="937" w:type="dxa"/>
          </w:tcPr>
          <w:p w14:paraId="5DE5B849"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1</w:t>
            </w:r>
          </w:p>
        </w:tc>
        <w:tc>
          <w:tcPr>
            <w:tcW w:w="1890" w:type="dxa"/>
          </w:tcPr>
          <w:p w14:paraId="50DBB83D"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158+610</w:t>
            </w:r>
          </w:p>
        </w:tc>
        <w:tc>
          <w:tcPr>
            <w:tcW w:w="1752" w:type="dxa"/>
          </w:tcPr>
          <w:p w14:paraId="1837CF55"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158+920</w:t>
            </w:r>
          </w:p>
        </w:tc>
        <w:tc>
          <w:tcPr>
            <w:tcW w:w="2085" w:type="dxa"/>
          </w:tcPr>
          <w:p w14:paraId="3019BB2F"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Stânga</w:t>
            </w:r>
          </w:p>
        </w:tc>
      </w:tr>
      <w:tr w:rsidR="00CF7606" w:rsidRPr="00931D29" w14:paraId="791B9D3F" w14:textId="77777777" w:rsidTr="00E97474">
        <w:trPr>
          <w:jc w:val="center"/>
        </w:trPr>
        <w:tc>
          <w:tcPr>
            <w:tcW w:w="937" w:type="dxa"/>
          </w:tcPr>
          <w:p w14:paraId="2AEC878E"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2</w:t>
            </w:r>
          </w:p>
        </w:tc>
        <w:tc>
          <w:tcPr>
            <w:tcW w:w="1890" w:type="dxa"/>
          </w:tcPr>
          <w:p w14:paraId="4F1924DB"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160+180</w:t>
            </w:r>
          </w:p>
        </w:tc>
        <w:tc>
          <w:tcPr>
            <w:tcW w:w="1752" w:type="dxa"/>
          </w:tcPr>
          <w:p w14:paraId="12A7D056"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KM 160+310</w:t>
            </w:r>
          </w:p>
        </w:tc>
        <w:tc>
          <w:tcPr>
            <w:tcW w:w="2085" w:type="dxa"/>
          </w:tcPr>
          <w:p w14:paraId="4AF02080"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Dreapta</w:t>
            </w:r>
          </w:p>
        </w:tc>
      </w:tr>
      <w:tr w:rsidR="00CF7606" w:rsidRPr="00931D29" w14:paraId="06940FE6" w14:textId="77777777" w:rsidTr="00E97474">
        <w:trPr>
          <w:jc w:val="center"/>
        </w:trPr>
        <w:tc>
          <w:tcPr>
            <w:tcW w:w="937" w:type="dxa"/>
          </w:tcPr>
          <w:p w14:paraId="336C766B"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lastRenderedPageBreak/>
              <w:t>3</w:t>
            </w:r>
          </w:p>
        </w:tc>
        <w:tc>
          <w:tcPr>
            <w:tcW w:w="3642" w:type="dxa"/>
            <w:gridSpan w:val="2"/>
          </w:tcPr>
          <w:p w14:paraId="6307BC83" w14:textId="77777777" w:rsidR="00CF7606" w:rsidRPr="00931D29" w:rsidRDefault="00CF7606" w:rsidP="00E97474">
            <w:pPr>
              <w:jc w:val="both"/>
              <w:rPr>
                <w:rFonts w:ascii="Times New Roman" w:eastAsia="Calibri" w:hAnsi="Times New Roman" w:cs="Times New Roman"/>
                <w:i/>
                <w:iCs/>
                <w:sz w:val="24"/>
                <w:szCs w:val="24"/>
                <w:lang w:val="hu-HU"/>
              </w:rPr>
            </w:pPr>
            <w:r w:rsidRPr="00931D29">
              <w:rPr>
                <w:rFonts w:ascii="Times New Roman" w:eastAsia="Calibri" w:hAnsi="Times New Roman" w:cs="Times New Roman"/>
                <w:i/>
                <w:iCs/>
                <w:sz w:val="24"/>
                <w:szCs w:val="24"/>
                <w:lang w:val="hu-HU"/>
              </w:rPr>
              <w:t>La KM 159+550, pe strada Morii</w:t>
            </w:r>
          </w:p>
        </w:tc>
        <w:tc>
          <w:tcPr>
            <w:tcW w:w="2085" w:type="dxa"/>
          </w:tcPr>
          <w:p w14:paraId="3AD7DF08" w14:textId="77777777" w:rsidR="00CF7606" w:rsidRPr="00931D29" w:rsidRDefault="00CF7606" w:rsidP="00E97474">
            <w:pPr>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Stânga</w:t>
            </w:r>
          </w:p>
        </w:tc>
      </w:tr>
    </w:tbl>
    <w:p w14:paraId="7932A3CC"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p>
    <w:p w14:paraId="26C2C09F"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 xml:space="preserve">i transportate pe partea stângă între KM 158+610 – KM 158+640 vor fi descărcate în șantul existent de pe strada Turzii. 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stângă între KM 158+640 – KM 158+920 vor fi descărcate în rigola carosabilă existentă de pe strada Ortodoxă.</w:t>
      </w:r>
    </w:p>
    <w:p w14:paraId="186462D0"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 xml:space="preserve">Apele meteorice colectate </w:t>
      </w:r>
      <w:r>
        <w:rPr>
          <w:rFonts w:ascii="Times New Roman" w:eastAsia="Calibri" w:hAnsi="Times New Roman" w:cs="Times New Roman"/>
          <w:sz w:val="24"/>
          <w:szCs w:val="24"/>
          <w:lang w:val="hu-HU"/>
        </w:rPr>
        <w:t>ș</w:t>
      </w:r>
      <w:r w:rsidRPr="00931D29">
        <w:rPr>
          <w:rFonts w:ascii="Times New Roman" w:eastAsia="Calibri" w:hAnsi="Times New Roman" w:cs="Times New Roman"/>
          <w:sz w:val="24"/>
          <w:szCs w:val="24"/>
          <w:lang w:val="hu-HU"/>
        </w:rPr>
        <w:t>i transportate pe partea dreaptă între KM 160+180 – KM 160+310 vor fi descărcate până la puțul drenant prevăzut la sfârșitul tronsonului, la KM 160+310. Puțul drenant va fi realizat din elemente prefabricate de beton, DN1000 echipat cu placă de beton armat C25/30 și capac carosabil, clasa D400.</w:t>
      </w:r>
    </w:p>
    <w:p w14:paraId="5E2F913D" w14:textId="77777777" w:rsidR="00CF7606" w:rsidRPr="00931D29" w:rsidRDefault="00CF7606" w:rsidP="00CF7606">
      <w:pPr>
        <w:spacing w:line="278" w:lineRule="auto"/>
        <w:jc w:val="both"/>
        <w:rPr>
          <w:rFonts w:ascii="Times New Roman" w:eastAsia="Calibri" w:hAnsi="Times New Roman" w:cs="Times New Roman"/>
          <w:sz w:val="24"/>
          <w:szCs w:val="24"/>
          <w:lang w:val="hu-HU"/>
        </w:rPr>
      </w:pPr>
      <w:r w:rsidRPr="00931D29">
        <w:rPr>
          <w:rFonts w:ascii="Times New Roman" w:eastAsia="Calibri" w:hAnsi="Times New Roman" w:cs="Times New Roman"/>
          <w:sz w:val="24"/>
          <w:szCs w:val="24"/>
          <w:lang w:val="hu-HU"/>
        </w:rPr>
        <w:t>Secțiunea tip nr.4 cu rigolă carosabilă se va aplica și pe un tronson de 19m lungime, pe strada Morii, în vederea racordării tronsonului de șant betonat de pe marginea drumului național DN75 cu șanțul de pământ existent de pe strada Morii.</w:t>
      </w:r>
    </w:p>
    <w:p w14:paraId="61E3BC88" w14:textId="77777777" w:rsidR="00CF7606" w:rsidRPr="009514F0" w:rsidRDefault="00CF7606" w:rsidP="00CF7606">
      <w:pPr>
        <w:autoSpaceDE w:val="0"/>
        <w:autoSpaceDN w:val="0"/>
        <w:adjustRightInd w:val="0"/>
        <w:spacing w:line="240" w:lineRule="auto"/>
        <w:ind w:firstLine="720"/>
        <w:jc w:val="both"/>
        <w:rPr>
          <w:rFonts w:ascii="Times New Roman" w:hAnsi="Times New Roman" w:cs="Times New Roman"/>
          <w:b/>
          <w:bCs/>
          <w:sz w:val="24"/>
          <w:szCs w:val="24"/>
        </w:rPr>
      </w:pPr>
      <w:r w:rsidRPr="009514F0">
        <w:rPr>
          <w:rFonts w:ascii="Times New Roman" w:hAnsi="Times New Roman" w:cs="Times New Roman"/>
          <w:b/>
          <w:bCs/>
          <w:sz w:val="24"/>
          <w:szCs w:val="24"/>
        </w:rPr>
        <w:t>Semnalizare rutieră:</w:t>
      </w:r>
    </w:p>
    <w:p w14:paraId="78C49268" w14:textId="77777777" w:rsidR="00CF7606" w:rsidRPr="009514F0" w:rsidRDefault="00CF7606" w:rsidP="00CF7606">
      <w:pPr>
        <w:autoSpaceDE w:val="0"/>
        <w:autoSpaceDN w:val="0"/>
        <w:adjustRightInd w:val="0"/>
        <w:spacing w:line="240" w:lineRule="auto"/>
        <w:ind w:firstLine="720"/>
        <w:jc w:val="both"/>
        <w:rPr>
          <w:rFonts w:ascii="Times New Roman" w:hAnsi="Times New Roman" w:cs="Times New Roman"/>
          <w:sz w:val="24"/>
          <w:szCs w:val="24"/>
        </w:rPr>
      </w:pPr>
      <w:bookmarkStart w:id="0" w:name="_Hlk206142890"/>
      <w:r w:rsidRPr="009514F0">
        <w:rPr>
          <w:rFonts w:ascii="Times New Roman" w:hAnsi="Times New Roman" w:cs="Times New Roman"/>
          <w:sz w:val="24"/>
          <w:szCs w:val="24"/>
        </w:rPr>
        <w:t>Se p</w:t>
      </w:r>
      <w:r>
        <w:rPr>
          <w:rFonts w:ascii="Times New Roman" w:hAnsi="Times New Roman" w:cs="Times New Roman"/>
          <w:sz w:val="24"/>
          <w:szCs w:val="24"/>
        </w:rPr>
        <w:t>ă</w:t>
      </w:r>
      <w:r w:rsidRPr="009514F0">
        <w:rPr>
          <w:rFonts w:ascii="Times New Roman" w:hAnsi="Times New Roman" w:cs="Times New Roman"/>
          <w:sz w:val="24"/>
          <w:szCs w:val="24"/>
        </w:rPr>
        <w:t>strează semnalizarea existent</w:t>
      </w:r>
      <w:r>
        <w:rPr>
          <w:rFonts w:ascii="Times New Roman" w:hAnsi="Times New Roman" w:cs="Times New Roman"/>
          <w:sz w:val="24"/>
          <w:szCs w:val="24"/>
        </w:rPr>
        <w:t>ă</w:t>
      </w:r>
      <w:r w:rsidRPr="009514F0">
        <w:rPr>
          <w:rFonts w:ascii="Times New Roman" w:hAnsi="Times New Roman" w:cs="Times New Roman"/>
          <w:sz w:val="24"/>
          <w:szCs w:val="24"/>
        </w:rPr>
        <w:t xml:space="preserve"> pe drumul na</w:t>
      </w:r>
      <w:r>
        <w:rPr>
          <w:rFonts w:ascii="Times New Roman" w:hAnsi="Times New Roman" w:cs="Times New Roman"/>
          <w:sz w:val="24"/>
          <w:szCs w:val="24"/>
        </w:rPr>
        <w:t>ț</w:t>
      </w:r>
      <w:r w:rsidRPr="009514F0">
        <w:rPr>
          <w:rFonts w:ascii="Times New Roman" w:hAnsi="Times New Roman" w:cs="Times New Roman"/>
          <w:sz w:val="24"/>
          <w:szCs w:val="24"/>
        </w:rPr>
        <w:t xml:space="preserve">ional DN75, cu refacerea </w:t>
      </w:r>
      <w:proofErr w:type="spellStart"/>
      <w:r w:rsidRPr="009514F0">
        <w:rPr>
          <w:rFonts w:ascii="Times New Roman" w:hAnsi="Times New Roman" w:cs="Times New Roman"/>
          <w:sz w:val="24"/>
          <w:szCs w:val="24"/>
        </w:rPr>
        <w:t>marcajulului</w:t>
      </w:r>
      <w:proofErr w:type="spellEnd"/>
      <w:r w:rsidRPr="009514F0">
        <w:rPr>
          <w:rFonts w:ascii="Times New Roman" w:hAnsi="Times New Roman" w:cs="Times New Roman"/>
          <w:sz w:val="24"/>
          <w:szCs w:val="24"/>
        </w:rPr>
        <w:t xml:space="preserve"> longitudinal marginal afectat </w:t>
      </w:r>
      <w:r>
        <w:rPr>
          <w:rFonts w:ascii="Times New Roman" w:hAnsi="Times New Roman" w:cs="Times New Roman"/>
          <w:sz w:val="24"/>
          <w:szCs w:val="24"/>
        </w:rPr>
        <w:t>î</w:t>
      </w:r>
      <w:r w:rsidRPr="009514F0">
        <w:rPr>
          <w:rFonts w:ascii="Times New Roman" w:hAnsi="Times New Roman" w:cs="Times New Roman"/>
          <w:sz w:val="24"/>
          <w:szCs w:val="24"/>
        </w:rPr>
        <w:t>n timpul lucr</w:t>
      </w:r>
      <w:r>
        <w:rPr>
          <w:rFonts w:ascii="Times New Roman" w:hAnsi="Times New Roman" w:cs="Times New Roman"/>
          <w:sz w:val="24"/>
          <w:szCs w:val="24"/>
        </w:rPr>
        <w:t>ă</w:t>
      </w:r>
      <w:r w:rsidRPr="009514F0">
        <w:rPr>
          <w:rFonts w:ascii="Times New Roman" w:hAnsi="Times New Roman" w:cs="Times New Roman"/>
          <w:sz w:val="24"/>
          <w:szCs w:val="24"/>
        </w:rPr>
        <w:t>rilor de execu</w:t>
      </w:r>
      <w:r>
        <w:rPr>
          <w:rFonts w:ascii="Times New Roman" w:hAnsi="Times New Roman" w:cs="Times New Roman"/>
          <w:sz w:val="24"/>
          <w:szCs w:val="24"/>
        </w:rPr>
        <w:t>ț</w:t>
      </w:r>
      <w:r w:rsidRPr="009514F0">
        <w:rPr>
          <w:rFonts w:ascii="Times New Roman" w:hAnsi="Times New Roman" w:cs="Times New Roman"/>
          <w:sz w:val="24"/>
          <w:szCs w:val="24"/>
        </w:rPr>
        <w:t>ie.</w:t>
      </w:r>
    </w:p>
    <w:bookmarkEnd w:id="0"/>
    <w:p w14:paraId="28319A4A" w14:textId="77777777" w:rsidR="00CF7606" w:rsidRPr="009514F0" w:rsidRDefault="00CF7606" w:rsidP="00CF7606">
      <w:pPr>
        <w:autoSpaceDE w:val="0"/>
        <w:autoSpaceDN w:val="0"/>
        <w:adjustRightInd w:val="0"/>
        <w:spacing w:line="240" w:lineRule="auto"/>
        <w:ind w:firstLine="720"/>
        <w:jc w:val="both"/>
        <w:rPr>
          <w:rFonts w:ascii="Times New Roman" w:hAnsi="Times New Roman" w:cs="Times New Roman"/>
          <w:sz w:val="24"/>
          <w:szCs w:val="24"/>
        </w:rPr>
      </w:pPr>
      <w:r w:rsidRPr="009514F0">
        <w:rPr>
          <w:rFonts w:ascii="Times New Roman" w:hAnsi="Times New Roman" w:cs="Times New Roman"/>
          <w:sz w:val="24"/>
          <w:szCs w:val="24"/>
        </w:rPr>
        <w:t xml:space="preserve">Semnalizarea pe timpul lucrărilor se va face în baza unui plan de management de trafic întocmit de </w:t>
      </w:r>
      <w:proofErr w:type="spellStart"/>
      <w:r w:rsidRPr="009514F0">
        <w:rPr>
          <w:rFonts w:ascii="Times New Roman" w:hAnsi="Times New Roman" w:cs="Times New Roman"/>
          <w:sz w:val="24"/>
          <w:szCs w:val="24"/>
        </w:rPr>
        <w:t>constuctor</w:t>
      </w:r>
      <w:proofErr w:type="spellEnd"/>
      <w:r w:rsidRPr="009514F0">
        <w:rPr>
          <w:rFonts w:ascii="Times New Roman" w:hAnsi="Times New Roman" w:cs="Times New Roman"/>
          <w:sz w:val="24"/>
          <w:szCs w:val="24"/>
        </w:rPr>
        <w:t xml:space="preserve"> și aprobat de administratorul drumului.</w:t>
      </w:r>
    </w:p>
    <w:p w14:paraId="73C82D2E" w14:textId="11F8E220" w:rsidR="00143410" w:rsidRDefault="00143410" w:rsidP="00143410">
      <w:pPr>
        <w:jc w:val="both"/>
        <w:rPr>
          <w:rFonts w:ascii="Times New Roman" w:hAnsi="Times New Roman" w:cs="Times New Roman"/>
          <w:sz w:val="24"/>
          <w:szCs w:val="24"/>
        </w:rPr>
      </w:pPr>
    </w:p>
    <w:p w14:paraId="73F074D1" w14:textId="77777777" w:rsidR="003B5586" w:rsidRDefault="003B5586" w:rsidP="00143410">
      <w:pPr>
        <w:jc w:val="both"/>
        <w:rPr>
          <w:rFonts w:ascii="Times New Roman" w:hAnsi="Times New Roman" w:cs="Times New Roman"/>
          <w:sz w:val="24"/>
          <w:szCs w:val="24"/>
        </w:rPr>
      </w:pPr>
    </w:p>
    <w:tbl>
      <w:tblPr>
        <w:tblW w:w="9886" w:type="dxa"/>
        <w:tblInd w:w="108" w:type="dxa"/>
        <w:tblLook w:val="04A0" w:firstRow="1" w:lastRow="0" w:firstColumn="1" w:lastColumn="0" w:noHBand="0" w:noVBand="1"/>
      </w:tblPr>
      <w:tblGrid>
        <w:gridCol w:w="9886"/>
      </w:tblGrid>
      <w:tr w:rsidR="003B5586" w:rsidRPr="0004458C" w14:paraId="4B2D2DBA" w14:textId="77777777" w:rsidTr="00E97474">
        <w:trPr>
          <w:trHeight w:val="345"/>
        </w:trPr>
        <w:tc>
          <w:tcPr>
            <w:tcW w:w="9619" w:type="dxa"/>
            <w:tcBorders>
              <w:top w:val="nil"/>
              <w:left w:val="nil"/>
              <w:bottom w:val="nil"/>
              <w:right w:val="nil"/>
            </w:tcBorders>
            <w:noWrap/>
            <w:vAlign w:val="bottom"/>
            <w:hideMark/>
          </w:tcPr>
          <w:p w14:paraId="78F78819" w14:textId="5B2D848E" w:rsidR="003B5586" w:rsidRPr="0004458C" w:rsidRDefault="003B5586" w:rsidP="003B5586">
            <w:pPr>
              <w:spacing w:after="0" w:line="240" w:lineRule="auto"/>
              <w:rPr>
                <w:rFonts w:ascii="Times New Roman" w:eastAsia="Times New Roman" w:hAnsi="Times New Roman" w:cs="Times New Roman"/>
                <w:b/>
                <w:bCs/>
                <w:color w:val="000000"/>
                <w:kern w:val="0"/>
                <w:sz w:val="24"/>
                <w:szCs w:val="24"/>
                <w:lang w:val="en-US"/>
                <w14:ligatures w14:val="none"/>
              </w:rPr>
            </w:pPr>
            <w:r w:rsidRPr="0004458C">
              <w:rPr>
                <w:rFonts w:ascii="Times New Roman" w:eastAsia="Times New Roman" w:hAnsi="Times New Roman" w:cs="Times New Roman"/>
                <w:b/>
                <w:bCs/>
                <w:color w:val="000000"/>
                <w:kern w:val="0"/>
                <w:sz w:val="24"/>
                <w:szCs w:val="24"/>
                <w:lang w:val="en-US"/>
                <w14:ligatures w14:val="none"/>
              </w:rPr>
              <w:t xml:space="preserve">PROIECTANT DE SPECIALITATE                      </w:t>
            </w:r>
            <w:r w:rsidR="00225372">
              <w:rPr>
                <w:rFonts w:ascii="Times New Roman" w:eastAsia="Times New Roman" w:hAnsi="Times New Roman" w:cs="Times New Roman"/>
                <w:b/>
                <w:bCs/>
                <w:color w:val="000000"/>
                <w:kern w:val="0"/>
                <w:sz w:val="24"/>
                <w:szCs w:val="24"/>
                <w:lang w:val="en-US"/>
                <w14:ligatures w14:val="none"/>
              </w:rPr>
              <w:t xml:space="preserve"> </w:t>
            </w:r>
            <w:r w:rsidRPr="0004458C">
              <w:rPr>
                <w:rFonts w:ascii="Times New Roman" w:eastAsia="Times New Roman" w:hAnsi="Times New Roman" w:cs="Times New Roman"/>
                <w:b/>
                <w:bCs/>
                <w:color w:val="000000"/>
                <w:kern w:val="0"/>
                <w:sz w:val="24"/>
                <w:szCs w:val="24"/>
                <w:lang w:val="en-US"/>
                <w14:ligatures w14:val="none"/>
              </w:rPr>
              <w:t xml:space="preserve"> </w:t>
            </w:r>
            <w:r w:rsidRPr="00225372">
              <w:rPr>
                <w:rFonts w:ascii="Times New Roman" w:eastAsia="Times New Roman" w:hAnsi="Times New Roman" w:cs="Times New Roman"/>
                <w:b/>
                <w:bCs/>
                <w:color w:val="000000"/>
                <w:kern w:val="0"/>
                <w:sz w:val="24"/>
                <w:szCs w:val="24"/>
                <w:lang w:val="en-US"/>
                <w14:ligatures w14:val="none"/>
              </w:rPr>
              <w:t xml:space="preserve">        </w:t>
            </w:r>
            <w:r w:rsidRPr="0004458C">
              <w:rPr>
                <w:rFonts w:ascii="Times New Roman" w:eastAsia="Times New Roman" w:hAnsi="Times New Roman" w:cs="Times New Roman"/>
                <w:b/>
                <w:bCs/>
                <w:color w:val="000000"/>
                <w:kern w:val="0"/>
                <w:sz w:val="24"/>
                <w:szCs w:val="24"/>
                <w:lang w:val="en-US"/>
                <w14:ligatures w14:val="none"/>
              </w:rPr>
              <w:t xml:space="preserve">  COMUNA MIHAI VITEAZU</w:t>
            </w:r>
            <w:r w:rsidRPr="00225372">
              <w:rPr>
                <w:rFonts w:ascii="Times New Roman" w:eastAsia="Times New Roman" w:hAnsi="Times New Roman" w:cs="Times New Roman"/>
                <w:b/>
                <w:bCs/>
                <w:color w:val="000000"/>
                <w:kern w:val="0"/>
                <w:sz w:val="24"/>
                <w:szCs w:val="24"/>
                <w:lang w:val="en-US"/>
                <w14:ligatures w14:val="none"/>
              </w:rPr>
              <w:t>,</w:t>
            </w:r>
          </w:p>
        </w:tc>
      </w:tr>
      <w:tr w:rsidR="003B5586" w:rsidRPr="0004458C" w14:paraId="7A6ABCA8" w14:textId="77777777" w:rsidTr="00E97474">
        <w:trPr>
          <w:trHeight w:val="405"/>
        </w:trPr>
        <w:tc>
          <w:tcPr>
            <w:tcW w:w="9619" w:type="dxa"/>
            <w:tcBorders>
              <w:top w:val="nil"/>
              <w:left w:val="nil"/>
              <w:bottom w:val="nil"/>
              <w:right w:val="nil"/>
            </w:tcBorders>
            <w:noWrap/>
            <w:vAlign w:val="bottom"/>
            <w:hideMark/>
          </w:tcPr>
          <w:p w14:paraId="1F402226" w14:textId="4AE45745" w:rsidR="003B5586" w:rsidRPr="0004458C" w:rsidRDefault="003B5586" w:rsidP="003B5586">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     </w:t>
            </w:r>
            <w:r w:rsidRPr="0004458C">
              <w:rPr>
                <w:rFonts w:ascii="Times New Roman" w:eastAsia="Times New Roman" w:hAnsi="Times New Roman" w:cs="Times New Roman"/>
                <w:color w:val="000000"/>
                <w:kern w:val="0"/>
                <w:sz w:val="24"/>
                <w:szCs w:val="24"/>
                <w:lang w:val="en-US"/>
                <w14:ligatures w14:val="none"/>
              </w:rPr>
              <w:t xml:space="preserve">MODERN PROIECT S.R.L.                </w:t>
            </w:r>
            <w:r>
              <w:rPr>
                <w:rFonts w:ascii="Times New Roman" w:eastAsia="Times New Roman" w:hAnsi="Times New Roman" w:cs="Times New Roman"/>
                <w:color w:val="000000"/>
                <w:kern w:val="0"/>
                <w:sz w:val="24"/>
                <w:szCs w:val="24"/>
                <w:lang w:val="en-US"/>
                <w14:ligatures w14:val="none"/>
              </w:rPr>
              <w:t xml:space="preserve"> </w:t>
            </w:r>
            <w:r w:rsidRPr="0004458C">
              <w:rPr>
                <w:rFonts w:ascii="Times New Roman" w:eastAsia="Times New Roman" w:hAnsi="Times New Roman" w:cs="Times New Roman"/>
                <w:color w:val="000000"/>
                <w:kern w:val="0"/>
                <w:sz w:val="24"/>
                <w:szCs w:val="24"/>
                <w:lang w:val="en-US"/>
                <w14:ligatures w14:val="none"/>
              </w:rPr>
              <w:t xml:space="preserve">                            </w:t>
            </w:r>
            <w:r>
              <w:rPr>
                <w:rFonts w:ascii="Times New Roman" w:eastAsia="Times New Roman" w:hAnsi="Times New Roman" w:cs="Times New Roman"/>
                <w:color w:val="000000"/>
                <w:kern w:val="0"/>
                <w:sz w:val="24"/>
                <w:szCs w:val="24"/>
                <w:lang w:val="en-US"/>
                <w14:ligatures w14:val="none"/>
              </w:rPr>
              <w:t xml:space="preserve">     </w:t>
            </w:r>
            <w:r w:rsidRPr="0004458C">
              <w:rPr>
                <w:rFonts w:ascii="Times New Roman" w:eastAsia="Times New Roman" w:hAnsi="Times New Roman" w:cs="Times New Roman"/>
                <w:color w:val="000000"/>
                <w:kern w:val="0"/>
                <w:sz w:val="24"/>
                <w:szCs w:val="24"/>
                <w:lang w:val="en-US"/>
                <w14:ligatures w14:val="none"/>
              </w:rPr>
              <w:t xml:space="preserve"> </w:t>
            </w:r>
            <w:r w:rsidRPr="003B5586">
              <w:rPr>
                <w:rFonts w:ascii="Times New Roman" w:eastAsia="Times New Roman" w:hAnsi="Times New Roman" w:cs="Times New Roman"/>
                <w:color w:val="000000"/>
                <w:kern w:val="0"/>
                <w:sz w:val="24"/>
                <w:szCs w:val="24"/>
                <w:lang w:val="en-US"/>
                <w14:ligatures w14:val="none"/>
              </w:rPr>
              <w:t xml:space="preserve">Primar, </w:t>
            </w:r>
            <w:r>
              <w:rPr>
                <w:rFonts w:ascii="Times New Roman" w:eastAsia="Times New Roman" w:hAnsi="Times New Roman" w:cs="Times New Roman"/>
                <w:color w:val="000000"/>
                <w:kern w:val="0"/>
                <w:sz w:val="24"/>
                <w:szCs w:val="24"/>
                <w:lang w:val="en-US"/>
                <w14:ligatures w14:val="none"/>
              </w:rPr>
              <w:t>Olaru Paul-Cristian</w:t>
            </w:r>
          </w:p>
        </w:tc>
      </w:tr>
      <w:tr w:rsidR="003B5586" w:rsidRPr="0004458C" w14:paraId="4DF46A4E" w14:textId="77777777" w:rsidTr="00E97474">
        <w:trPr>
          <w:trHeight w:val="315"/>
        </w:trPr>
        <w:tc>
          <w:tcPr>
            <w:tcW w:w="9619" w:type="dxa"/>
            <w:tcBorders>
              <w:top w:val="nil"/>
              <w:left w:val="nil"/>
              <w:bottom w:val="nil"/>
              <w:right w:val="nil"/>
            </w:tcBorders>
            <w:noWrap/>
            <w:vAlign w:val="bottom"/>
            <w:hideMark/>
          </w:tcPr>
          <w:p w14:paraId="6BD4635A" w14:textId="07C49599" w:rsidR="003B5586" w:rsidRPr="0004458C" w:rsidRDefault="003B5586" w:rsidP="003B5586">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   </w:t>
            </w:r>
            <w:r w:rsidRPr="003B5586">
              <w:rPr>
                <w:rFonts w:ascii="Times New Roman" w:eastAsia="Times New Roman" w:hAnsi="Times New Roman" w:cs="Times New Roman"/>
                <w:color w:val="000000"/>
                <w:kern w:val="0"/>
                <w:sz w:val="24"/>
                <w:szCs w:val="24"/>
                <w:lang w:val="en-US"/>
                <w14:ligatures w14:val="none"/>
              </w:rPr>
              <w:t xml:space="preserve"> </w:t>
            </w:r>
            <w:r>
              <w:rPr>
                <w:rFonts w:ascii="Times New Roman" w:eastAsia="Times New Roman" w:hAnsi="Times New Roman" w:cs="Times New Roman"/>
                <w:color w:val="000000"/>
                <w:kern w:val="0"/>
                <w:sz w:val="24"/>
                <w:szCs w:val="24"/>
                <w:lang w:val="en-US"/>
                <w14:ligatures w14:val="none"/>
              </w:rPr>
              <w:t xml:space="preserve">   </w:t>
            </w:r>
            <w:r w:rsidRPr="003B5586">
              <w:rPr>
                <w:rFonts w:ascii="Times New Roman" w:eastAsia="Times New Roman" w:hAnsi="Times New Roman" w:cs="Times New Roman"/>
                <w:color w:val="000000"/>
                <w:kern w:val="0"/>
                <w:sz w:val="24"/>
                <w:szCs w:val="24"/>
                <w:lang w:val="en-US"/>
                <w14:ligatures w14:val="none"/>
              </w:rPr>
              <w:t xml:space="preserve">Ing. </w:t>
            </w:r>
            <w:r w:rsidRPr="0004458C">
              <w:rPr>
                <w:rFonts w:ascii="Times New Roman" w:eastAsia="Times New Roman" w:hAnsi="Times New Roman" w:cs="Times New Roman"/>
                <w:color w:val="000000"/>
                <w:kern w:val="0"/>
                <w:sz w:val="24"/>
                <w:szCs w:val="24"/>
                <w:lang w:val="en-US"/>
                <w14:ligatures w14:val="none"/>
              </w:rPr>
              <w:t>R</w:t>
            </w:r>
            <w:r>
              <w:rPr>
                <w:rFonts w:ascii="Times New Roman" w:eastAsia="Times New Roman" w:hAnsi="Times New Roman" w:cs="Times New Roman"/>
                <w:color w:val="000000"/>
                <w:kern w:val="0"/>
                <w:sz w:val="24"/>
                <w:szCs w:val="24"/>
                <w:lang w:val="en-US"/>
                <w14:ligatures w14:val="none"/>
              </w:rPr>
              <w:t>ogoz</w:t>
            </w:r>
            <w:r w:rsidRPr="0004458C">
              <w:rPr>
                <w:rFonts w:ascii="Times New Roman" w:eastAsia="Times New Roman" w:hAnsi="Times New Roman" w:cs="Times New Roman"/>
                <w:color w:val="000000"/>
                <w:kern w:val="0"/>
                <w:sz w:val="24"/>
                <w:szCs w:val="24"/>
                <w:lang w:val="en-US"/>
                <w14:ligatures w14:val="none"/>
              </w:rPr>
              <w:t xml:space="preserve"> M</w:t>
            </w:r>
            <w:r>
              <w:rPr>
                <w:rFonts w:ascii="Times New Roman" w:eastAsia="Times New Roman" w:hAnsi="Times New Roman" w:cs="Times New Roman"/>
                <w:color w:val="000000"/>
                <w:kern w:val="0"/>
                <w:sz w:val="24"/>
                <w:szCs w:val="24"/>
                <w:lang w:val="en-US"/>
                <w14:ligatures w14:val="none"/>
              </w:rPr>
              <w:t>arin</w:t>
            </w:r>
            <w:r w:rsidRPr="0004458C">
              <w:rPr>
                <w:rFonts w:ascii="Times New Roman" w:eastAsia="Times New Roman" w:hAnsi="Times New Roman" w:cs="Times New Roman"/>
                <w:color w:val="000000"/>
                <w:kern w:val="0"/>
                <w:sz w:val="24"/>
                <w:szCs w:val="24"/>
                <w:lang w:val="en-US"/>
                <w14:ligatures w14:val="none"/>
              </w:rPr>
              <w:t xml:space="preserve"> G</w:t>
            </w:r>
            <w:r>
              <w:rPr>
                <w:rFonts w:ascii="Times New Roman" w:eastAsia="Times New Roman" w:hAnsi="Times New Roman" w:cs="Times New Roman"/>
                <w:color w:val="000000"/>
                <w:kern w:val="0"/>
                <w:sz w:val="24"/>
                <w:szCs w:val="24"/>
                <w:lang w:val="en-US"/>
                <w14:ligatures w14:val="none"/>
              </w:rPr>
              <w:t>abriel</w:t>
            </w:r>
          </w:p>
        </w:tc>
      </w:tr>
    </w:tbl>
    <w:p w14:paraId="24DE2328" w14:textId="77777777" w:rsidR="003B5586" w:rsidRPr="00143410" w:rsidRDefault="003B5586" w:rsidP="00143410">
      <w:pPr>
        <w:jc w:val="both"/>
        <w:rPr>
          <w:rFonts w:ascii="Times New Roman" w:hAnsi="Times New Roman" w:cs="Times New Roman"/>
          <w:sz w:val="24"/>
          <w:szCs w:val="24"/>
        </w:rPr>
      </w:pPr>
    </w:p>
    <w:sectPr w:rsidR="003B5586" w:rsidRPr="00143410" w:rsidSect="00845E74">
      <w:footerReference w:type="default" r:id="rId10"/>
      <w:pgSz w:w="11906" w:h="16838"/>
      <w:pgMar w:top="993"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62BEE" w14:textId="77777777" w:rsidR="000359BB" w:rsidRDefault="000359BB" w:rsidP="00CF7606">
      <w:pPr>
        <w:spacing w:after="0" w:line="240" w:lineRule="auto"/>
      </w:pPr>
      <w:r>
        <w:separator/>
      </w:r>
    </w:p>
  </w:endnote>
  <w:endnote w:type="continuationSeparator" w:id="0">
    <w:p w14:paraId="4F45E3F9" w14:textId="77777777" w:rsidR="000359BB" w:rsidRDefault="000359BB" w:rsidP="00CF7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390163"/>
      <w:docPartObj>
        <w:docPartGallery w:val="Page Numbers (Bottom of Page)"/>
        <w:docPartUnique/>
      </w:docPartObj>
    </w:sdtPr>
    <w:sdtEndPr>
      <w:rPr>
        <w:noProof/>
      </w:rPr>
    </w:sdtEndPr>
    <w:sdtContent>
      <w:p w14:paraId="7528B384" w14:textId="1104882F" w:rsidR="00CF7606" w:rsidRDefault="00CF76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3CC3F1" w14:textId="77777777" w:rsidR="00CF7606" w:rsidRDefault="00CF7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55639" w14:textId="77777777" w:rsidR="000359BB" w:rsidRDefault="000359BB" w:rsidP="00CF7606">
      <w:pPr>
        <w:spacing w:after="0" w:line="240" w:lineRule="auto"/>
      </w:pPr>
      <w:r>
        <w:separator/>
      </w:r>
    </w:p>
  </w:footnote>
  <w:footnote w:type="continuationSeparator" w:id="0">
    <w:p w14:paraId="552822DA" w14:textId="77777777" w:rsidR="000359BB" w:rsidRDefault="000359BB" w:rsidP="00CF7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B50DF"/>
    <w:multiLevelType w:val="hybridMultilevel"/>
    <w:tmpl w:val="A7B20A18"/>
    <w:lvl w:ilvl="0" w:tplc="0409000B">
      <w:start w:val="1"/>
      <w:numFmt w:val="bullet"/>
      <w:lvlText w:val=""/>
      <w:lvlJc w:val="left"/>
      <w:pPr>
        <w:tabs>
          <w:tab w:val="num" w:pos="1495"/>
        </w:tabs>
        <w:ind w:left="1495"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D6B4DD6"/>
    <w:multiLevelType w:val="hybridMultilevel"/>
    <w:tmpl w:val="00AC1C2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E92C19"/>
    <w:multiLevelType w:val="hybridMultilevel"/>
    <w:tmpl w:val="F244B66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AFE45F6"/>
    <w:multiLevelType w:val="hybridMultilevel"/>
    <w:tmpl w:val="5AE0C8F6"/>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63F02D40"/>
    <w:multiLevelType w:val="hybridMultilevel"/>
    <w:tmpl w:val="A42EE3C0"/>
    <w:lvl w:ilvl="0" w:tplc="E3E2E42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001450">
    <w:abstractNumId w:val="4"/>
  </w:num>
  <w:num w:numId="2" w16cid:durableId="1129209024">
    <w:abstractNumId w:val="0"/>
  </w:num>
  <w:num w:numId="3" w16cid:durableId="126247510">
    <w:abstractNumId w:val="3"/>
  </w:num>
  <w:num w:numId="4" w16cid:durableId="410659558">
    <w:abstractNumId w:val="1"/>
  </w:num>
  <w:num w:numId="5" w16cid:durableId="1656956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AD9"/>
    <w:rsid w:val="000359BB"/>
    <w:rsid w:val="00143410"/>
    <w:rsid w:val="00180C23"/>
    <w:rsid w:val="001F5173"/>
    <w:rsid w:val="00225372"/>
    <w:rsid w:val="003B5586"/>
    <w:rsid w:val="003E3E5F"/>
    <w:rsid w:val="00581AD9"/>
    <w:rsid w:val="00845E74"/>
    <w:rsid w:val="008A51C9"/>
    <w:rsid w:val="009A6B77"/>
    <w:rsid w:val="00AF5056"/>
    <w:rsid w:val="00CF7606"/>
    <w:rsid w:val="00E8492D"/>
    <w:rsid w:val="00FA0D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28BA3"/>
  <w15:chartTrackingRefBased/>
  <w15:docId w15:val="{CE3CEBF9-6FA6-4E96-B9DF-54ECF4A7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A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1A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1A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1A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1A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1A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A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A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A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A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1A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1A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1A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1A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1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AD9"/>
    <w:rPr>
      <w:rFonts w:eastAsiaTheme="majorEastAsia" w:cstheme="majorBidi"/>
      <w:color w:val="272727" w:themeColor="text1" w:themeTint="D8"/>
    </w:rPr>
  </w:style>
  <w:style w:type="paragraph" w:styleId="Title">
    <w:name w:val="Title"/>
    <w:basedOn w:val="Normal"/>
    <w:next w:val="Normal"/>
    <w:link w:val="TitleChar"/>
    <w:uiPriority w:val="10"/>
    <w:qFormat/>
    <w:rsid w:val="00581A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A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AD9"/>
    <w:pPr>
      <w:spacing w:before="160"/>
      <w:jc w:val="center"/>
    </w:pPr>
    <w:rPr>
      <w:i/>
      <w:iCs/>
      <w:color w:val="404040" w:themeColor="text1" w:themeTint="BF"/>
    </w:rPr>
  </w:style>
  <w:style w:type="character" w:customStyle="1" w:styleId="QuoteChar">
    <w:name w:val="Quote Char"/>
    <w:basedOn w:val="DefaultParagraphFont"/>
    <w:link w:val="Quote"/>
    <w:uiPriority w:val="29"/>
    <w:rsid w:val="00581AD9"/>
    <w:rPr>
      <w:i/>
      <w:iCs/>
      <w:color w:val="404040" w:themeColor="text1" w:themeTint="BF"/>
    </w:rPr>
  </w:style>
  <w:style w:type="paragraph" w:styleId="ListParagraph">
    <w:name w:val="List Paragraph"/>
    <w:basedOn w:val="Normal"/>
    <w:uiPriority w:val="34"/>
    <w:qFormat/>
    <w:rsid w:val="00581AD9"/>
    <w:pPr>
      <w:ind w:left="720"/>
      <w:contextualSpacing/>
    </w:pPr>
  </w:style>
  <w:style w:type="character" w:styleId="IntenseEmphasis">
    <w:name w:val="Intense Emphasis"/>
    <w:basedOn w:val="DefaultParagraphFont"/>
    <w:uiPriority w:val="21"/>
    <w:qFormat/>
    <w:rsid w:val="00581AD9"/>
    <w:rPr>
      <w:i/>
      <w:iCs/>
      <w:color w:val="2F5496" w:themeColor="accent1" w:themeShade="BF"/>
    </w:rPr>
  </w:style>
  <w:style w:type="paragraph" w:styleId="IntenseQuote">
    <w:name w:val="Intense Quote"/>
    <w:basedOn w:val="Normal"/>
    <w:next w:val="Normal"/>
    <w:link w:val="IntenseQuoteChar"/>
    <w:uiPriority w:val="30"/>
    <w:qFormat/>
    <w:rsid w:val="00581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1AD9"/>
    <w:rPr>
      <w:i/>
      <w:iCs/>
      <w:color w:val="2F5496" w:themeColor="accent1" w:themeShade="BF"/>
    </w:rPr>
  </w:style>
  <w:style w:type="character" w:styleId="IntenseReference">
    <w:name w:val="Intense Reference"/>
    <w:basedOn w:val="DefaultParagraphFont"/>
    <w:uiPriority w:val="32"/>
    <w:qFormat/>
    <w:rsid w:val="00581AD9"/>
    <w:rPr>
      <w:b/>
      <w:bCs/>
      <w:smallCaps/>
      <w:color w:val="2F5496" w:themeColor="accent1" w:themeShade="BF"/>
      <w:spacing w:val="5"/>
    </w:rPr>
  </w:style>
  <w:style w:type="paragraph" w:styleId="Header">
    <w:name w:val="header"/>
    <w:basedOn w:val="Normal"/>
    <w:link w:val="HeaderChar"/>
    <w:uiPriority w:val="99"/>
    <w:unhideWhenUsed/>
    <w:rsid w:val="00CF7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7606"/>
  </w:style>
  <w:style w:type="paragraph" w:styleId="Footer">
    <w:name w:val="footer"/>
    <w:basedOn w:val="Normal"/>
    <w:link w:val="FooterChar"/>
    <w:uiPriority w:val="99"/>
    <w:unhideWhenUsed/>
    <w:rsid w:val="00CF7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7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te a new document." ma:contentTypeScope="" ma:versionID="7ee46b2ee16cdc2f3b590b9af7c9ffbe">
  <xsd:schema xmlns:xsd="http://www.w3.org/2001/XMLSchema" xmlns:xs="http://www.w3.org/2001/XMLSchema" xmlns:p="http://schemas.microsoft.com/office/2006/metadata/properties" xmlns:ns2="6fc9713b-1b8f-4c6b-833e-76bb8b163c25" targetNamespace="http://schemas.microsoft.com/office/2006/metadata/properties" ma:root="true" ma:fieldsID="e566fb387b187ec9e7b96e4357880b0f"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EFD6C536-AA86-4377-90BD-2B2A3F293BEC}"/>
</file>

<file path=customXml/itemProps2.xml><?xml version="1.0" encoding="utf-8"?>
<ds:datastoreItem xmlns:ds="http://schemas.openxmlformats.org/officeDocument/2006/customXml" ds:itemID="{59068ABB-87C8-4067-A33B-1B8810E6D1E7}"/>
</file>

<file path=customXml/itemProps3.xml><?xml version="1.0" encoding="utf-8"?>
<ds:datastoreItem xmlns:ds="http://schemas.openxmlformats.org/officeDocument/2006/customXml" ds:itemID="{017C95FE-6F9E-4E45-AB3E-6C56AEB01E5C}"/>
</file>

<file path=docProps/app.xml><?xml version="1.0" encoding="utf-8"?>
<Properties xmlns="http://schemas.openxmlformats.org/officeDocument/2006/extended-properties" xmlns:vt="http://schemas.openxmlformats.org/officeDocument/2006/docPropsVTypes">
  <Template>Normal</Template>
  <TotalTime>19</TotalTime>
  <Pages>7</Pages>
  <Words>1972</Words>
  <Characters>11442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Proiecte Europene</cp:lastModifiedBy>
  <cp:revision>7</cp:revision>
  <dcterms:created xsi:type="dcterms:W3CDTF">2025-12-02T10:04:00Z</dcterms:created>
  <dcterms:modified xsi:type="dcterms:W3CDTF">2025-12-02T13:01:00Z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