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2EC53" w14:textId="0BD982AB" w:rsidR="006E7297" w:rsidRPr="006E7297" w:rsidRDefault="006E7297" w:rsidP="005259C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BR" w:eastAsia="ro-RO"/>
        </w:rPr>
      </w:pPr>
      <w:r w:rsidRPr="006E7297">
        <w:rPr>
          <w:rFonts w:ascii="Times New Roman" w:eastAsia="Times New Roman" w:hAnsi="Times New Roman" w:cs="Times New Roman"/>
          <w:b/>
          <w:sz w:val="24"/>
          <w:szCs w:val="24"/>
          <w:lang w:val="pt-BR" w:eastAsia="zh-CN"/>
        </w:rPr>
        <w:t xml:space="preserve">Anexa nr. 2   la PHCL </w:t>
      </w:r>
      <w:r w:rsidRPr="006E729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60 din  31.10.2025</w:t>
      </w:r>
    </w:p>
    <w:p w14:paraId="0F70FD27" w14:textId="77777777" w:rsidR="006E7297" w:rsidRPr="006E7297" w:rsidRDefault="006E7297" w:rsidP="005259C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BR" w:eastAsia="ro-RO"/>
        </w:rPr>
      </w:pPr>
    </w:p>
    <w:p w14:paraId="072EF4DF" w14:textId="3D789B74" w:rsidR="005259CF" w:rsidRPr="00FB1125" w:rsidRDefault="005259CF" w:rsidP="00525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B112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SCUTIRI STABILITE CONFORM CODULUI FISCAL</w:t>
      </w:r>
    </w:p>
    <w:p w14:paraId="2F74BCF2" w14:textId="77777777" w:rsidR="005259CF" w:rsidRDefault="005259CF" w:rsidP="00525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B112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</w:t>
      </w:r>
    </w:p>
    <w:p w14:paraId="63028885" w14:textId="77777777" w:rsidR="005259CF" w:rsidRPr="00FB1125" w:rsidRDefault="005259CF" w:rsidP="00525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C8150A7" w14:textId="77777777" w:rsidR="005259CF" w:rsidRPr="00FB1125" w:rsidRDefault="005259CF" w:rsidP="005259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I. Impozit/taxă pe clădiri</w:t>
      </w:r>
    </w:p>
    <w:p w14:paraId="77FFEE1B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(1) Nu se datorează impozit/taxă pe clădiri pentru: </w:t>
      </w:r>
    </w:p>
    <w:p w14:paraId="305E810A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aflate în domeniul public sau privat al statului ori al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unităţilor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administrativ - teritoriale,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 sau agrement, altele decât cele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desfăşurate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relaţie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persoane juridice de drept public;</w:t>
      </w:r>
    </w:p>
    <w:p w14:paraId="34892098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aflate în domeniul privat al statului concesionate, închiriate, date în administrare ori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folosinţă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după caz,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publice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finanţare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la bugetul de stat, utilizate pentru activitatea proprie a acestora;</w:t>
      </w:r>
    </w:p>
    <w:p w14:paraId="0BB43765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care, prin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destinaţie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constituie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lăcaşuri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cult,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aparţinând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cultelor religioase recunoscute oficial,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asociaţiilor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religioase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componentelor locale ale acestora,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casele parohiale,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</w:p>
    <w:p w14:paraId="1BBDDECE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funerare din cimitire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crematorii;</w:t>
      </w:r>
    </w:p>
    <w:p w14:paraId="5E1958C1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utilizate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unităţile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învăţământ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stat, confesional sau particular, autorizate să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funcţioneze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provizoriu ori acreditate,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care sunt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 care generează alte venituri decât cele din taxele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şcolarizare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servirea meselor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preşcolari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elevi sau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studenţi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cazarea acestora,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utilizate de către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creşe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0D6ECEBD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utilizate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unităţile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sanitare publice,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pentru clădirile în care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funcţionează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cabinete de medicină de familie, potrivit legii,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folosite pentru altă activitate decât cea de medicină de familie;</w:t>
      </w:r>
    </w:p>
    <w:p w14:paraId="6EFDEE57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din parcurile industriale, parcurile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ştiinţifice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tehnologice,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cele utilizate de incubatoarele de afaceri, cu respectarea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legislaţiei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 materia ajutorului de stat;</w:t>
      </w:r>
    </w:p>
    <w:p w14:paraId="1EAD7CF6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noi realizate ca parte a unor proiecte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investiţionale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domeniul industriei prelucrătoare, depozitării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logisticii, pe baza procesului - verbal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recepţie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finală întocmit la terminarea lucrărilor,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condiţiile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legii, pentru o perioadă de 2 ani de la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acestora, începând cu data de 1 ianuarie a anului următor celui în care a avut loc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respectarea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legislaţiei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 materia ajutorului de stat;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 intră sub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incidenţa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prevederii se stabilesc prin normele metodologice date în aplicarea prezentului cod;</w:t>
      </w:r>
    </w:p>
    <w:p w14:paraId="009FBEDD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care sunt afectate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hidrotehnice, hidrometrice, hidrometeorologice, oceanografice,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îmbunătăţiri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funciare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intervenţii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la apărarea împotriva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inundaţiilor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din porturi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cele afectate canalelor navigabile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staţiilor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pompare aferente canalelor,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care sunt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</w:p>
    <w:p w14:paraId="0B69E16E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care, prin natura lor, fac corp comun cu poduri, viaducte, apeducte, diguri, baraje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tuneluri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sunt utilizate pentru exploatarea acestor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construcţii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care sunt folosite pentru alte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</w:p>
    <w:p w14:paraId="77F9F4D4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aferente infrastructurii feroviare publice sau infrastructurii metroului,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</w:p>
    <w:p w14:paraId="4B325360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Academiei Române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fundaţiilor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proprii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înfiinţate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Academia Română, în calitate de fondator unic,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încăperilor care sunt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</w:p>
    <w:p w14:paraId="64B570C0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aferente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capacităţilor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producţie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sunt în sectorul pentru apărare, cu respectarea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legislaţiei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 materia ajutorului de stat;</w:t>
      </w:r>
    </w:p>
    <w:p w14:paraId="1FB35EA7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n)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destinate serviciului de apostilă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supralegalizare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cele destinate depozitării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administrării arhivei,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clădirile afectate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funcţionării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Centrului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Administrare a Registrelor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Notariale;</w:t>
      </w:r>
    </w:p>
    <w:p w14:paraId="3F42EB88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clădirea folosită ca domiciliu aflată în proprietatea sau coproprietatea persoanelor prevăzute la art. 1 din </w:t>
      </w:r>
      <w:hyperlink r:id="rId7" w:history="1"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Decretul - lege nr. 118/1990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privind acordarea unor drepturi persoanelor persecutate din motive politice de dictatura instaurată cu începere de la 6 martie 1945,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celor deportate în străinătate ori constituite în prizonieri, republicat,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persoanelor fizice prevăzute la art. 1 din </w:t>
      </w:r>
      <w:hyperlink r:id="rId8" w:history="1">
        <w:proofErr w:type="spellStart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Ordonanţa</w:t>
        </w:r>
        <w:proofErr w:type="spellEnd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 xml:space="preserve"> Guvernului nr. 105/1999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republicată,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ulterioare;</w:t>
      </w:r>
    </w:p>
    <w:p w14:paraId="0552A976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clădirea folosită ca domiciliu aflată în proprietatea sau coproprietatea veteranilor de război, a văduvelor de război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văduvelor nerecăsătorite ale veteranilor de război." </w:t>
      </w:r>
    </w:p>
    <w:p w14:paraId="4F3BBA4E" w14:textId="77777777" w:rsidR="005259CF" w:rsidRPr="00FB1125" w:rsidRDefault="005259CF" w:rsidP="005259CF">
      <w:pPr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(2)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care sunt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utilizate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ca sere,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solare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răsadniţe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ciupercării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silozuri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furaje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silozuri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pătule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depozitarea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conservarea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cerealelor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excepţia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încăperilor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care sunt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activităţi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impozitul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se reduce cu 50%, cu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legislaţiei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materia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ajutorului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de stat.</w:t>
      </w:r>
    </w:p>
    <w:p w14:paraId="41672325" w14:textId="77777777" w:rsidR="005259CF" w:rsidRPr="00FB1125" w:rsidRDefault="005259CF" w:rsidP="005259CF">
      <w:pPr>
        <w:autoSpaceDE w:val="0"/>
        <w:autoSpaceDN w:val="0"/>
        <w:adjustRightInd w:val="0"/>
        <w:spacing w:after="0" w:line="257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(3)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scutirii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. (1) lit. o)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p),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acordă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întreaga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clădire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domiciliu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deţinută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soţul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soţia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situaţia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care o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cotă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clădire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aparţine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terţi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scutirea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nu se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acordă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cota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deţinută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aceşti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terţi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BC0FFE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5BE5D0A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II. Impozit/taxă pe teren</w:t>
      </w:r>
    </w:p>
    <w:p w14:paraId="33041356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(1) Nu se datorează impozit/taxă pe teren pentru: </w:t>
      </w:r>
    </w:p>
    <w:p w14:paraId="3E66A7C1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aflate în domeniul public sau privat al statului ori al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unităţilor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administrativ-teritoriale,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suprafeţelor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 sau agrement;</w:t>
      </w:r>
    </w:p>
    <w:p w14:paraId="033E64F8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aflate în domeniul privat al statului concesionate, închiriate, date în administrare ori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folosinţă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după caz,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publice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finanţare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la bugetul de stat, utilizate pentru activitatea proprie a acestora;</w:t>
      </w:r>
    </w:p>
    <w:p w14:paraId="0BB42702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aparţinând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cultelor religioase recunoscute oficial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asociaţiilor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religioase,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componentelor locale ale acestora,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suprafeţelor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sunt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</w:p>
    <w:p w14:paraId="194931F3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aparţinând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cimitirelor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crematoriilor;</w:t>
      </w:r>
    </w:p>
    <w:p w14:paraId="280E06EB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utilizate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unităţile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învăţământ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stat, confesional sau particular, autorizate să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funcţioneze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provizoriu ori acreditate,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suprafeţelor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sunt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 care generează alte venituri decât cele din taxele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şcolarizare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servirea meselor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preşcolari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elevi sau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studenţi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cazarea acestora,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utilizate de către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creşe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3D2C332F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utilizate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unităţile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sanitare publice,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suprafeţelor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legate de sistemele hidrotehnice, terenurile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navigaţie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terenurile aferente infrastructurii portuare, canalelor navigabile, inclusiv ecluzele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staţiile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pompare aferente acestora,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aferente lucrărilor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îmbunătăţiri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funciare, pe baza avizului privind categoria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folosinţă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terenului, emis de oficiile de cadastru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publicitate imobiliară;</w:t>
      </w:r>
    </w:p>
    <w:p w14:paraId="63B4710B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apărare împotriva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inundaţiilor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gospodărirea apelor, hidrometeorologie, cele care contribuie la exploatarea resurselor de apă, cele folosite ca zone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definite în lege,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utilizate pentru exploatările din subsol, încadrate astfel printr-o hotărâre a consiliului local, în măsura în care nu afectează folosirea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suprafeţei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solului;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ocupate de autostrăzi, drumuri europene, drumuri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drumuri principale administrate de Compania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Administrare a Infrastructurii Rutiere - S.A.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Compania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Investiţii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Rutiere - S.A., zonele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siguranţă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acestora,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ocupate de piste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din jurul pistelor reprezentând zone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siguranţă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C61A8C9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j)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pe care sunt amplasate elementele infrastructurii feroviare publice,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cele ale metroului;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din parcurile industriale, parcurile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ştiinţifice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tehnologice,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cele utilizate de incubatoarele de afaceri, cu respectarea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legislaţiei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 materia ajutorului de stat;</w:t>
      </w:r>
    </w:p>
    <w:p w14:paraId="6994EF2C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aferente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capacităţilor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producţie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sunt în sectorul pentru apărare cu respectarea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legislaţiei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 materia ajutorului de stat;</w:t>
      </w:r>
    </w:p>
    <w:p w14:paraId="11A8681E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Academiei Române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fundaţiilor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proprii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înfiinţate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Academia Română, în calitate de fondator unic, cu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excepţia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terenurilor care sunt folosite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economice;</w:t>
      </w:r>
    </w:p>
    <w:p w14:paraId="04AF076A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destinate serviciului de apostilă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supralegalizare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cele destinate depozitării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administrării arhivei,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afectate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funcţionării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Centrului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Administrare a Registrelor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Notariale;</w:t>
      </w:r>
    </w:p>
    <w:p w14:paraId="49BC300B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terenurile aferente clădirilor noi realizate ca parte a unor proiecte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investiţionale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domeniul industriei prelucrătoare, depozitării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logisticii, pentru o perioadă de 2 ani de la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finală a clădirii potrivit procesului - verbal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recepţie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întocmit la terminarea lucrărilor,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condiţiile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legii, începând cu data de 1 ianuarie a anului următor celui în care a avut loc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recepţia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respectarea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legislaţiei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 materia ajutorului de stat;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 intră sub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incidenţa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prevederii se stabilesc prin normele metodologice date în aplicarea prezentului cod;</w:t>
      </w:r>
    </w:p>
    <w:p w14:paraId="538BFB39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terenul aferent clădirii de domiciliu aflate în proprietatea sau coproprietatea persoanelor prevăzute la art. 1 din </w:t>
      </w:r>
      <w:hyperlink r:id="rId9" w:history="1"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Decretul - lege nr. 118/1990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republicat,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persoanelor fizice prevăzute la art. 1 din </w:t>
      </w:r>
      <w:hyperlink r:id="rId10" w:history="1">
        <w:proofErr w:type="spellStart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Ordonanţa</w:t>
        </w:r>
        <w:proofErr w:type="spellEnd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 xml:space="preserve"> Guvernului nr. 105/1999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republicată,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ulterioare;</w:t>
      </w:r>
    </w:p>
    <w:p w14:paraId="3C31A2C2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q)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terenul aferent clădirii folosite ca domiciliu aflate în proprietatea sau coproprietatea veteranilor de război, a văduvelor de război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văduvelor nerecăsătorite ale veteranilor de război." </w:t>
      </w:r>
    </w:p>
    <w:p w14:paraId="573DB947" w14:textId="77777777" w:rsidR="005259CF" w:rsidRPr="00FB1125" w:rsidRDefault="005259CF" w:rsidP="005259CF">
      <w:pPr>
        <w:autoSpaceDE w:val="0"/>
        <w:autoSpaceDN w:val="0"/>
        <w:adjustRightInd w:val="0"/>
        <w:spacing w:line="256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  (2)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scutirii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la art. 464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. (1) lit. p)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q),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scutirea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acordă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terenul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aferent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clădirii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domiciliu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deţinute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soţul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soţia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situaţia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care o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cotă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aparţine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terţi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scutirea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nu se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acordă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cota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lang w:val="en-US"/>
        </w:rPr>
        <w:t>deţinută</w:t>
      </w:r>
      <w:proofErr w:type="spellEnd"/>
      <w:r w:rsidRPr="00FB1125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Pr="00FB112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u w:val="single"/>
          <w:lang w:val="en-US"/>
        </w:rPr>
        <w:t>aceşti</w:t>
      </w:r>
      <w:proofErr w:type="spellEnd"/>
      <w:r w:rsidRPr="00FB112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sz w:val="24"/>
          <w:szCs w:val="24"/>
          <w:u w:val="single"/>
          <w:lang w:val="en-US"/>
        </w:rPr>
        <w:t>terţi</w:t>
      </w:r>
      <w:proofErr w:type="spellEnd"/>
      <w:r w:rsidRPr="00FB1125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14:paraId="75F9B999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III. Impozitul pe mijloacele de transport</w:t>
      </w:r>
    </w:p>
    <w:p w14:paraId="08521680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(1) Nu se datorează impozitul pe mijloacele de transport pentru: </w:t>
      </w:r>
    </w:p>
    <w:p w14:paraId="5035DFFA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mijloacele de transport ale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publice;</w:t>
      </w:r>
    </w:p>
    <w:p w14:paraId="3DDE4B7E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mijloacele de transport ale persoanelor juridice, care sunt utilizate pentru servicii de transport public de pasageri în regim urban sau suburban, inclusiv transportul de pasageri în afara unei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localităţi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dacă tariful de transport este stabilit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condiţii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transport public;</w:t>
      </w:r>
    </w:p>
    <w:p w14:paraId="1402FA2A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vehiculele istorice definite conform prevederilor legale în vigoare;</w:t>
      </w:r>
    </w:p>
    <w:p w14:paraId="5143EB7B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autovehiculele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secondhand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înregistrate ca stoc de marfă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nu sunt utilizate în folosul propriu al operatorului economic, comerciant auto sau societate de leasing;</w:t>
      </w:r>
    </w:p>
    <w:p w14:paraId="35ADBFCD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 mijloc de transport aflat în proprietatea persoanelor prevăzute la art. 1 din </w:t>
      </w:r>
      <w:hyperlink r:id="rId11" w:history="1"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Decretul - lege nr. 118/1990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republicat,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persoanelor fizice prevăzute la art. 1 din </w:t>
      </w:r>
      <w:hyperlink r:id="rId12" w:history="1">
        <w:proofErr w:type="spellStart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Ordonanţa</w:t>
        </w:r>
        <w:proofErr w:type="spellEnd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 xml:space="preserve"> Guvernului nr. 105/1999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republicată,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ulterioare, la alegerea contribuabilului;</w:t>
      </w:r>
    </w:p>
    <w:p w14:paraId="65A3E773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mijloacele de transport aflate în proprietatea veteranilor de război, văduvelor de război sau văduvelor nerecăsătorite ale veteranilor de război, pentru un singur mijloc de transport." </w:t>
      </w:r>
    </w:p>
    <w:p w14:paraId="5BF307A9" w14:textId="77777777" w:rsidR="005259CF" w:rsidRPr="00FB1125" w:rsidRDefault="005259CF" w:rsidP="005259CF">
      <w:pPr>
        <w:autoSpaceDE w:val="0"/>
        <w:autoSpaceDN w:val="0"/>
        <w:adjustRightInd w:val="0"/>
        <w:spacing w:line="25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11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14:paraId="1579B2EB" w14:textId="77777777" w:rsidR="005259CF" w:rsidRPr="00FB1125" w:rsidRDefault="005259CF" w:rsidP="005259CF">
      <w:pPr>
        <w:autoSpaceDE w:val="0"/>
        <w:autoSpaceDN w:val="0"/>
        <w:adjustRightInd w:val="0"/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B11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IV.  </w:t>
      </w:r>
      <w:proofErr w:type="spellStart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Scutiri</w:t>
      </w:r>
      <w:proofErr w:type="spellEnd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pentru</w:t>
      </w:r>
      <w:proofErr w:type="spellEnd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eliberarea</w:t>
      </w:r>
      <w:proofErr w:type="spellEnd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certificatelor</w:t>
      </w:r>
      <w:proofErr w:type="spellEnd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avizelor</w:t>
      </w:r>
      <w:proofErr w:type="spellEnd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si</w:t>
      </w:r>
      <w:proofErr w:type="spellEnd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FB11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autorizatiilor</w:t>
      </w:r>
      <w:proofErr w:type="spellEnd"/>
    </w:p>
    <w:p w14:paraId="78D190A6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(1) </w:t>
      </w: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Sunt scutite de taxa pentru eliberarea certificatelor, avizelor </w:t>
      </w:r>
      <w:proofErr w:type="spellStart"/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autorizaţiilor</w:t>
      </w:r>
      <w:proofErr w:type="spellEnd"/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următoarele: </w:t>
      </w:r>
    </w:p>
    <w:p w14:paraId="1AA721C0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a)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certificatele, avizele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ai căror beneficiari sunt veterani de război, văduve de război sau văduve nerecăsătorite ale veteranilor de război;</w:t>
      </w:r>
    </w:p>
    <w:p w14:paraId="18C67687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>|[</w:t>
      </w:r>
      <w:r w:rsidRPr="00FB1125">
        <w:rPr>
          <w:rFonts w:ascii="Times New Roman" w:eastAsia="Times New Roman" w:hAnsi="Times New Roman" w:cs="Times New Roman"/>
          <w:b/>
          <w:bCs/>
          <w:strike/>
          <w:vanish/>
          <w:sz w:val="24"/>
          <w:szCs w:val="24"/>
          <w:lang w:eastAsia="en-GB"/>
        </w:rPr>
        <w:t>b)</w:t>
      </w:r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 xml:space="preserve"> certificatele, avizele şi autorizaţiile ai căror beneficiari sunt persoanele prevăzute la art. 1 din </w:t>
      </w:r>
      <w:hyperlink r:id="rId13" w:history="1">
        <w:r w:rsidRPr="00FB1125">
          <w:rPr>
            <w:rFonts w:ascii="Times New Roman" w:eastAsia="Times New Roman" w:hAnsi="Times New Roman" w:cs="Times New Roman"/>
            <w:strike/>
            <w:vanish/>
            <w:sz w:val="24"/>
            <w:szCs w:val="24"/>
            <w:u w:val="single"/>
            <w:lang w:eastAsia="en-GB"/>
          </w:rPr>
          <w:t>Decretul - lege nr. 118/1990</w:t>
        </w:r>
      </w:hyperlink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 xml:space="preserve">, republicat, cu modificările şi completările ulterioare; </w:t>
      </w:r>
      <w:r w:rsidRPr="00FB1125">
        <w:rPr>
          <w:rFonts w:ascii="Times New Roman" w:eastAsia="Times New Roman" w:hAnsi="Times New Roman" w:cs="Times New Roman"/>
          <w:i/>
          <w:iCs/>
          <w:strike/>
          <w:vanish/>
          <w:sz w:val="24"/>
          <w:szCs w:val="24"/>
          <w:lang w:eastAsia="en-GB"/>
        </w:rPr>
        <w:t>(text original în vigoare până la 2 iunie 2016)</w:t>
      </w:r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 xml:space="preserve">]| </w:t>
      </w:r>
    </w:p>
    <w:p w14:paraId="10BDE03A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certificatele, avizele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ai căror beneficiari sunt persoanele prevăzute la art. 1 al </w:t>
      </w:r>
      <w:hyperlink r:id="rId14" w:history="1"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Decretului - lege nr. 118/1990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republicat,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persoanelor fizice prevăzute la art. 1 din </w:t>
      </w:r>
      <w:hyperlink r:id="rId15" w:history="1">
        <w:proofErr w:type="spellStart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Ordonanţa</w:t>
        </w:r>
        <w:proofErr w:type="spellEnd"/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 xml:space="preserve"> Guvernului nr. 105/1999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aprobată cu modificări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 prin </w:t>
      </w:r>
      <w:hyperlink r:id="rId16" w:history="1">
        <w:r w:rsidRPr="00FB11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Legea nr. 189/2000</w:t>
        </w:r>
      </w:hyperlink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cu modificările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completările ulterioare; </w:t>
      </w:r>
    </w:p>
    <w:p w14:paraId="5F4FD9F9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certificatele de urbanism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 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lăcaşuri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cult sau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construcţii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anexă;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certificatele de urbanism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 pentru dezvoltarea, modernizarea sau reabilitarea infrastructurilor din transporturi care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aparţin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domeniului public al statului;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certificatele de urbanism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 pentru lucrările de interes public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judeţean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sau local;</w:t>
      </w:r>
    </w:p>
    <w:p w14:paraId="156A1B8C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certificatele de urbanism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construire, dacă beneficiarul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construcţiei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este o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publică;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 pentru autostrăzile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căile ferate atribuite prin concesionare, conform legii;</w:t>
      </w:r>
    </w:p>
    <w:p w14:paraId="22AF8787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>|[</w:t>
      </w:r>
      <w:r w:rsidRPr="00FB1125">
        <w:rPr>
          <w:rFonts w:ascii="Times New Roman" w:eastAsia="Times New Roman" w:hAnsi="Times New Roman" w:cs="Times New Roman"/>
          <w:b/>
          <w:bCs/>
          <w:strike/>
          <w:vanish/>
          <w:sz w:val="24"/>
          <w:szCs w:val="24"/>
          <w:lang w:eastAsia="en-GB"/>
        </w:rPr>
        <w:t>h)</w:t>
      </w:r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 xml:space="preserve"> certificatele de urbanism şi autorizaţiile de construire, dacă beneficiarul construcţiei este o instituţie sau o unitate care funcţionează sub coordonarea </w:t>
      </w:r>
      <w:r w:rsidRPr="00FB1125">
        <w:rPr>
          <w:rFonts w:ascii="Times New Roman" w:eastAsia="Times New Roman" w:hAnsi="Times New Roman" w:cs="Times New Roman"/>
          <w:b/>
          <w:bCs/>
          <w:strike/>
          <w:vanish/>
          <w:sz w:val="24"/>
          <w:szCs w:val="24"/>
          <w:lang w:eastAsia="en-GB"/>
        </w:rPr>
        <w:t>Ministerului Educaţiei şi Cercetării Ştiinţifice</w:t>
      </w:r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 xml:space="preserve"> sau a Ministerului Tineretului şi Sportului;</w:t>
      </w:r>
      <w:r w:rsidRPr="00FB1125">
        <w:rPr>
          <w:rFonts w:ascii="Times New Roman" w:eastAsia="Times New Roman" w:hAnsi="Times New Roman" w:cs="Times New Roman"/>
          <w:i/>
          <w:iCs/>
          <w:strike/>
          <w:vanish/>
          <w:sz w:val="24"/>
          <w:szCs w:val="24"/>
          <w:lang w:eastAsia="en-GB"/>
        </w:rPr>
        <w:t> (text original în vigoare până la 20 noiembrie 2015)</w:t>
      </w:r>
      <w:r w:rsidRPr="00FB1125">
        <w:rPr>
          <w:rFonts w:ascii="Times New Roman" w:eastAsia="Times New Roman" w:hAnsi="Times New Roman" w:cs="Times New Roman"/>
          <w:strike/>
          <w:vanish/>
          <w:sz w:val="24"/>
          <w:szCs w:val="24"/>
          <w:lang w:eastAsia="en-GB"/>
        </w:rPr>
        <w:t xml:space="preserve"> ]| </w:t>
      </w:r>
    </w:p>
    <w:p w14:paraId="42EF0C53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certificatele de urbanism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construire, dacă beneficiarul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construcţiei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este o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sau o unitate care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funcţionează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sub coordonarea </w:t>
      </w:r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Ministerului </w:t>
      </w:r>
      <w:proofErr w:type="spellStart"/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Educaţiei</w:t>
      </w:r>
      <w:proofErr w:type="spellEnd"/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Naţionale</w:t>
      </w:r>
      <w:proofErr w:type="spellEnd"/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Cercetării </w:t>
      </w:r>
      <w:proofErr w:type="spellStart"/>
      <w:r w:rsidRPr="00FB112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Ştiinţifice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sau a Ministerului Tineretului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Sportului;</w:t>
      </w:r>
    </w:p>
    <w:p w14:paraId="67B8B486" w14:textId="5F222F2C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 de urbanism sau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construire, dacă beneficiarul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construcţiei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este o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fundaţie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înfiinţată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prin testament, constituită conform legii, cu scopul de 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întreţine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dezvolta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ajuta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instituţii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cultură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susţine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acţiuni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caracter umanitar, social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cultural;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 de urbanism sau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construire, dacă beneficiarul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construcţiei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este o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organizaţie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are ca unică activitate acordarea gratuită de servicii sociale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unităţi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specializate care asigură găzduire, îngrijire socială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medicală,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asistenţă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ocrotire,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recuperare, reabilitare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reinserţie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socială pentru copil, familie, persoane cu handicap, persoane vârstnice, precum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pentru alte persoane aflate în dificultate, 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condiţiile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legii;</w:t>
      </w:r>
    </w:p>
    <w:p w14:paraId="33F279DB" w14:textId="77777777" w:rsidR="005259CF" w:rsidRPr="00FB1125" w:rsidRDefault="005259CF" w:rsidP="005259C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certificat de urbanism sau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autorizaţie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construire, în cazul unei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>calamităţi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naturale. </w:t>
      </w:r>
    </w:p>
    <w:p w14:paraId="7839A617" w14:textId="77777777" w:rsidR="005259CF" w:rsidRPr="00FB1125" w:rsidRDefault="005259CF" w:rsidP="005259CF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6A5B0E6" w14:textId="77777777" w:rsidR="005259CF" w:rsidRPr="00FB1125" w:rsidRDefault="005259CF" w:rsidP="005259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t xml:space="preserve">V. Anularea </w:t>
      </w:r>
      <w:proofErr w:type="spellStart"/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t>creantelor</w:t>
      </w:r>
      <w:proofErr w:type="spellEnd"/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t xml:space="preserve"> fiscale conform Codului de procedură fiscală</w:t>
      </w:r>
    </w:p>
    <w:p w14:paraId="2D803ACD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(1)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În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care cheltuielile de executare, exclusiv cele privind comunicarea prin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poştă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sunt mai mari decât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creanţele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supuse executării silite, conducătorul organului de executare silită poate aproba anularea debitelor respective.</w:t>
      </w:r>
    </w:p>
    <w:p w14:paraId="2B5C9CBF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(2)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Pentru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obligatiile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ale debitorilor  declarați în stare de insolvabilitate  care nu au venituri sau bunuri urmăribile, conducătorul organului de executare silită  dispune scoaterea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creantei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evidența curenta si trecerea acesteia  in evidenta separata pe baza procesului verbal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insolvabilitate,dacă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sfârşitul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perioadei de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prescripţie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constată că debitorul nu a dobândit bunuri sau venituri urmăribile, organele de executare silită procedează la anularea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fiscale.</w:t>
      </w:r>
    </w:p>
    <w:p w14:paraId="1AF60FCD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(3)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Anularea se face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atunci când organul fiscal constată că debitorul persoană fizică este dispărut sau decedat fără să fi lăsat venituri ori bunuri urmăribile.</w:t>
      </w:r>
    </w:p>
    <w:p w14:paraId="6CC8D8BA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(4)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datorate de debitori, persoane juridice,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radiaţi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registrele în care au fost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înregistraţi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potrivit legii se anulează după radiere dacă pentru plata acestora nu s-a atras răspunderea altor persoane, potrivit legii.</w:t>
      </w:r>
    </w:p>
    <w:p w14:paraId="702F4CAE" w14:textId="250C8CA2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(5)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Creanţele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restante administrate de organul fiscal central, aflate în sold la data de 31 decembrie a anului, mai mici 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0 lei, se anulează. Plafonul se aplică totalului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creanţelor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datorate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neachitate de debitori.</w:t>
      </w:r>
    </w:p>
    <w:p w14:paraId="619DABD1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(6)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În cazul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creanţelor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administrate de organul fiscal local, prin hotărâre,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autorităţile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deliberative pot stabili plafonul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creanţelor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care pot fi anulate, care nu poate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depăşi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limita maximă prevăzută la alin. (5).</w:t>
      </w:r>
    </w:p>
    <w:p w14:paraId="78D54D76" w14:textId="77777777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B112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(7)</w:t>
      </w:r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Prevederile alin. (6) se aplică totalului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creanţelor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fiscale datorate </w:t>
      </w:r>
      <w:proofErr w:type="spellStart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FB112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neachitate de debitori aflate în sold la data de 31 decembrie a anului.</w:t>
      </w:r>
    </w:p>
    <w:p w14:paraId="2A098E39" w14:textId="41399807" w:rsidR="005259CF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</w:t>
      </w: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lafonul creanțelor fiscale care pot fi anulate la data de 31.12.2026 este 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</w:t>
      </w:r>
      <w:r w:rsidRPr="00FB1125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0 lei total creanțe datorate și neachitate de debitor.</w:t>
      </w:r>
    </w:p>
    <w:p w14:paraId="10BF4DFF" w14:textId="77777777" w:rsidR="005259CF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47CAED49" w14:textId="77777777" w:rsidR="005259CF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7B75A432" w14:textId="7EC1CFDC" w:rsidR="005259CF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PRIMAR,</w:t>
      </w:r>
    </w:p>
    <w:p w14:paraId="5A459FCA" w14:textId="2C4FE7E3" w:rsidR="005259CF" w:rsidRPr="00FB1125" w:rsidRDefault="005259CF" w:rsidP="005259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TOMA PETRU</w:t>
      </w:r>
    </w:p>
    <w:p w14:paraId="6D8B4D45" w14:textId="77777777" w:rsidR="00942BE7" w:rsidRPr="006E7297" w:rsidRDefault="00942BE7" w:rsidP="005259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42BE7" w:rsidRPr="006E729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569A" w14:textId="77777777" w:rsidR="006E7297" w:rsidRDefault="006E7297" w:rsidP="006E7297">
      <w:pPr>
        <w:spacing w:after="0" w:line="240" w:lineRule="auto"/>
      </w:pPr>
      <w:r>
        <w:separator/>
      </w:r>
    </w:p>
  </w:endnote>
  <w:endnote w:type="continuationSeparator" w:id="0">
    <w:p w14:paraId="236AC7B8" w14:textId="77777777" w:rsidR="006E7297" w:rsidRDefault="006E7297" w:rsidP="006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3006429"/>
      <w:docPartObj>
        <w:docPartGallery w:val="Page Numbers (Bottom of Page)"/>
        <w:docPartUnique/>
      </w:docPartObj>
    </w:sdtPr>
    <w:sdtEndPr/>
    <w:sdtContent>
      <w:p w14:paraId="451FA283" w14:textId="575A04C7" w:rsidR="006E7297" w:rsidRDefault="006E7297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E9F6CE" w14:textId="77777777" w:rsidR="006E7297" w:rsidRDefault="006E729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4F9A" w14:textId="77777777" w:rsidR="006E7297" w:rsidRDefault="006E7297" w:rsidP="006E7297">
      <w:pPr>
        <w:spacing w:after="0" w:line="240" w:lineRule="auto"/>
      </w:pPr>
      <w:r>
        <w:separator/>
      </w:r>
    </w:p>
  </w:footnote>
  <w:footnote w:type="continuationSeparator" w:id="0">
    <w:p w14:paraId="6662CB1E" w14:textId="77777777" w:rsidR="006E7297" w:rsidRDefault="006E7297" w:rsidP="006E7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262"/>
    <w:multiLevelType w:val="hybridMultilevel"/>
    <w:tmpl w:val="1B0057EA"/>
    <w:lvl w:ilvl="0" w:tplc="17544D3A">
      <w:start w:val="1"/>
      <w:numFmt w:val="lowerLetter"/>
      <w:lvlText w:val="%1)"/>
      <w:lvlJc w:val="left"/>
      <w:pPr>
        <w:ind w:left="34" w:hanging="36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16"/>
        <w:szCs w:val="16"/>
        <w:lang w:val="ro-RO" w:eastAsia="en-US" w:bidi="ar-SA"/>
      </w:rPr>
    </w:lvl>
    <w:lvl w:ilvl="1" w:tplc="2FB4563A">
      <w:numFmt w:val="bullet"/>
      <w:lvlText w:val="•"/>
      <w:lvlJc w:val="left"/>
      <w:pPr>
        <w:ind w:left="1113" w:hanging="362"/>
      </w:pPr>
      <w:rPr>
        <w:rFonts w:hint="default"/>
        <w:lang w:val="ro-RO" w:eastAsia="en-US" w:bidi="ar-SA"/>
      </w:rPr>
    </w:lvl>
    <w:lvl w:ilvl="2" w:tplc="74B00D44">
      <w:numFmt w:val="bullet"/>
      <w:lvlText w:val="•"/>
      <w:lvlJc w:val="left"/>
      <w:pPr>
        <w:ind w:left="2186" w:hanging="362"/>
      </w:pPr>
      <w:rPr>
        <w:rFonts w:hint="default"/>
        <w:lang w:val="ro-RO" w:eastAsia="en-US" w:bidi="ar-SA"/>
      </w:rPr>
    </w:lvl>
    <w:lvl w:ilvl="3" w:tplc="5DF62DE6">
      <w:numFmt w:val="bullet"/>
      <w:lvlText w:val="•"/>
      <w:lvlJc w:val="left"/>
      <w:pPr>
        <w:ind w:left="3260" w:hanging="362"/>
      </w:pPr>
      <w:rPr>
        <w:rFonts w:hint="default"/>
        <w:lang w:val="ro-RO" w:eastAsia="en-US" w:bidi="ar-SA"/>
      </w:rPr>
    </w:lvl>
    <w:lvl w:ilvl="4" w:tplc="41222E70">
      <w:numFmt w:val="bullet"/>
      <w:lvlText w:val="•"/>
      <w:lvlJc w:val="left"/>
      <w:pPr>
        <w:ind w:left="4333" w:hanging="362"/>
      </w:pPr>
      <w:rPr>
        <w:rFonts w:hint="default"/>
        <w:lang w:val="ro-RO" w:eastAsia="en-US" w:bidi="ar-SA"/>
      </w:rPr>
    </w:lvl>
    <w:lvl w:ilvl="5" w:tplc="F0B4A8D8">
      <w:numFmt w:val="bullet"/>
      <w:lvlText w:val="•"/>
      <w:lvlJc w:val="left"/>
      <w:pPr>
        <w:ind w:left="5406" w:hanging="362"/>
      </w:pPr>
      <w:rPr>
        <w:rFonts w:hint="default"/>
        <w:lang w:val="ro-RO" w:eastAsia="en-US" w:bidi="ar-SA"/>
      </w:rPr>
    </w:lvl>
    <w:lvl w:ilvl="6" w:tplc="DA4C16E0">
      <w:numFmt w:val="bullet"/>
      <w:lvlText w:val="•"/>
      <w:lvlJc w:val="left"/>
      <w:pPr>
        <w:ind w:left="6480" w:hanging="362"/>
      </w:pPr>
      <w:rPr>
        <w:rFonts w:hint="default"/>
        <w:lang w:val="ro-RO" w:eastAsia="en-US" w:bidi="ar-SA"/>
      </w:rPr>
    </w:lvl>
    <w:lvl w:ilvl="7" w:tplc="0560B6B0">
      <w:numFmt w:val="bullet"/>
      <w:lvlText w:val="•"/>
      <w:lvlJc w:val="left"/>
      <w:pPr>
        <w:ind w:left="7553" w:hanging="362"/>
      </w:pPr>
      <w:rPr>
        <w:rFonts w:hint="default"/>
        <w:lang w:val="ro-RO" w:eastAsia="en-US" w:bidi="ar-SA"/>
      </w:rPr>
    </w:lvl>
    <w:lvl w:ilvl="8" w:tplc="24ECD9BC">
      <w:numFmt w:val="bullet"/>
      <w:lvlText w:val="•"/>
      <w:lvlJc w:val="left"/>
      <w:pPr>
        <w:ind w:left="8626" w:hanging="362"/>
      </w:pPr>
      <w:rPr>
        <w:rFonts w:hint="default"/>
        <w:lang w:val="ro-RO" w:eastAsia="en-US" w:bidi="ar-SA"/>
      </w:rPr>
    </w:lvl>
  </w:abstractNum>
  <w:abstractNum w:abstractNumId="1" w15:restartNumberingAfterBreak="0">
    <w:nsid w:val="0FC12391"/>
    <w:multiLevelType w:val="hybridMultilevel"/>
    <w:tmpl w:val="77BCDA32"/>
    <w:lvl w:ilvl="0" w:tplc="4112BF24">
      <w:start w:val="1"/>
      <w:numFmt w:val="lowerLetter"/>
      <w:lvlText w:val="%1)"/>
      <w:lvlJc w:val="left"/>
      <w:pPr>
        <w:ind w:left="34" w:hanging="36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16"/>
        <w:szCs w:val="16"/>
        <w:lang w:val="ro-RO" w:eastAsia="en-US" w:bidi="ar-SA"/>
      </w:rPr>
    </w:lvl>
    <w:lvl w:ilvl="1" w:tplc="50BA6D0A">
      <w:numFmt w:val="bullet"/>
      <w:lvlText w:val="•"/>
      <w:lvlJc w:val="left"/>
      <w:pPr>
        <w:ind w:left="1113" w:hanging="362"/>
      </w:pPr>
      <w:rPr>
        <w:rFonts w:hint="default"/>
        <w:lang w:val="ro-RO" w:eastAsia="en-US" w:bidi="ar-SA"/>
      </w:rPr>
    </w:lvl>
    <w:lvl w:ilvl="2" w:tplc="AFD85E1E">
      <w:numFmt w:val="bullet"/>
      <w:lvlText w:val="•"/>
      <w:lvlJc w:val="left"/>
      <w:pPr>
        <w:ind w:left="2186" w:hanging="362"/>
      </w:pPr>
      <w:rPr>
        <w:rFonts w:hint="default"/>
        <w:lang w:val="ro-RO" w:eastAsia="en-US" w:bidi="ar-SA"/>
      </w:rPr>
    </w:lvl>
    <w:lvl w:ilvl="3" w:tplc="3260FC5A">
      <w:numFmt w:val="bullet"/>
      <w:lvlText w:val="•"/>
      <w:lvlJc w:val="left"/>
      <w:pPr>
        <w:ind w:left="3260" w:hanging="362"/>
      </w:pPr>
      <w:rPr>
        <w:rFonts w:hint="default"/>
        <w:lang w:val="ro-RO" w:eastAsia="en-US" w:bidi="ar-SA"/>
      </w:rPr>
    </w:lvl>
    <w:lvl w:ilvl="4" w:tplc="AB626190">
      <w:numFmt w:val="bullet"/>
      <w:lvlText w:val="•"/>
      <w:lvlJc w:val="left"/>
      <w:pPr>
        <w:ind w:left="4333" w:hanging="362"/>
      </w:pPr>
      <w:rPr>
        <w:rFonts w:hint="default"/>
        <w:lang w:val="ro-RO" w:eastAsia="en-US" w:bidi="ar-SA"/>
      </w:rPr>
    </w:lvl>
    <w:lvl w:ilvl="5" w:tplc="6A60512A">
      <w:numFmt w:val="bullet"/>
      <w:lvlText w:val="•"/>
      <w:lvlJc w:val="left"/>
      <w:pPr>
        <w:ind w:left="5406" w:hanging="362"/>
      </w:pPr>
      <w:rPr>
        <w:rFonts w:hint="default"/>
        <w:lang w:val="ro-RO" w:eastAsia="en-US" w:bidi="ar-SA"/>
      </w:rPr>
    </w:lvl>
    <w:lvl w:ilvl="6" w:tplc="08260BAE">
      <w:numFmt w:val="bullet"/>
      <w:lvlText w:val="•"/>
      <w:lvlJc w:val="left"/>
      <w:pPr>
        <w:ind w:left="6480" w:hanging="362"/>
      </w:pPr>
      <w:rPr>
        <w:rFonts w:hint="default"/>
        <w:lang w:val="ro-RO" w:eastAsia="en-US" w:bidi="ar-SA"/>
      </w:rPr>
    </w:lvl>
    <w:lvl w:ilvl="7" w:tplc="78D873FC">
      <w:numFmt w:val="bullet"/>
      <w:lvlText w:val="•"/>
      <w:lvlJc w:val="left"/>
      <w:pPr>
        <w:ind w:left="7553" w:hanging="362"/>
      </w:pPr>
      <w:rPr>
        <w:rFonts w:hint="default"/>
        <w:lang w:val="ro-RO" w:eastAsia="en-US" w:bidi="ar-SA"/>
      </w:rPr>
    </w:lvl>
    <w:lvl w:ilvl="8" w:tplc="FA0EA74C">
      <w:numFmt w:val="bullet"/>
      <w:lvlText w:val="•"/>
      <w:lvlJc w:val="left"/>
      <w:pPr>
        <w:ind w:left="8626" w:hanging="362"/>
      </w:pPr>
      <w:rPr>
        <w:rFonts w:hint="default"/>
        <w:lang w:val="ro-RO" w:eastAsia="en-US" w:bidi="ar-SA"/>
      </w:rPr>
    </w:lvl>
  </w:abstractNum>
  <w:abstractNum w:abstractNumId="2" w15:restartNumberingAfterBreak="0">
    <w:nsid w:val="256548AA"/>
    <w:multiLevelType w:val="hybridMultilevel"/>
    <w:tmpl w:val="CDAE2D16"/>
    <w:lvl w:ilvl="0" w:tplc="27E86534">
      <w:start w:val="1"/>
      <w:numFmt w:val="lowerLetter"/>
      <w:lvlText w:val="%1)"/>
      <w:lvlJc w:val="left"/>
      <w:pPr>
        <w:ind w:left="695" w:hanging="20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16"/>
        <w:szCs w:val="16"/>
        <w:lang w:val="ro-RO" w:eastAsia="en-US" w:bidi="ar-SA"/>
      </w:rPr>
    </w:lvl>
    <w:lvl w:ilvl="1" w:tplc="D3D640FC">
      <w:numFmt w:val="bullet"/>
      <w:lvlText w:val="•"/>
      <w:lvlJc w:val="left"/>
      <w:pPr>
        <w:ind w:left="1707" w:hanging="209"/>
      </w:pPr>
      <w:rPr>
        <w:rFonts w:hint="default"/>
        <w:lang w:val="ro-RO" w:eastAsia="en-US" w:bidi="ar-SA"/>
      </w:rPr>
    </w:lvl>
    <w:lvl w:ilvl="2" w:tplc="737004EE">
      <w:numFmt w:val="bullet"/>
      <w:lvlText w:val="•"/>
      <w:lvlJc w:val="left"/>
      <w:pPr>
        <w:ind w:left="2714" w:hanging="209"/>
      </w:pPr>
      <w:rPr>
        <w:rFonts w:hint="default"/>
        <w:lang w:val="ro-RO" w:eastAsia="en-US" w:bidi="ar-SA"/>
      </w:rPr>
    </w:lvl>
    <w:lvl w:ilvl="3" w:tplc="8E7CBC7C">
      <w:numFmt w:val="bullet"/>
      <w:lvlText w:val="•"/>
      <w:lvlJc w:val="left"/>
      <w:pPr>
        <w:ind w:left="3722" w:hanging="209"/>
      </w:pPr>
      <w:rPr>
        <w:rFonts w:hint="default"/>
        <w:lang w:val="ro-RO" w:eastAsia="en-US" w:bidi="ar-SA"/>
      </w:rPr>
    </w:lvl>
    <w:lvl w:ilvl="4" w:tplc="8C700722">
      <w:numFmt w:val="bullet"/>
      <w:lvlText w:val="•"/>
      <w:lvlJc w:val="left"/>
      <w:pPr>
        <w:ind w:left="4729" w:hanging="209"/>
      </w:pPr>
      <w:rPr>
        <w:rFonts w:hint="default"/>
        <w:lang w:val="ro-RO" w:eastAsia="en-US" w:bidi="ar-SA"/>
      </w:rPr>
    </w:lvl>
    <w:lvl w:ilvl="5" w:tplc="E2DA7A06">
      <w:numFmt w:val="bullet"/>
      <w:lvlText w:val="•"/>
      <w:lvlJc w:val="left"/>
      <w:pPr>
        <w:ind w:left="5736" w:hanging="209"/>
      </w:pPr>
      <w:rPr>
        <w:rFonts w:hint="default"/>
        <w:lang w:val="ro-RO" w:eastAsia="en-US" w:bidi="ar-SA"/>
      </w:rPr>
    </w:lvl>
    <w:lvl w:ilvl="6" w:tplc="BC1E604A">
      <w:numFmt w:val="bullet"/>
      <w:lvlText w:val="•"/>
      <w:lvlJc w:val="left"/>
      <w:pPr>
        <w:ind w:left="6744" w:hanging="209"/>
      </w:pPr>
      <w:rPr>
        <w:rFonts w:hint="default"/>
        <w:lang w:val="ro-RO" w:eastAsia="en-US" w:bidi="ar-SA"/>
      </w:rPr>
    </w:lvl>
    <w:lvl w:ilvl="7" w:tplc="5D281F56">
      <w:numFmt w:val="bullet"/>
      <w:lvlText w:val="•"/>
      <w:lvlJc w:val="left"/>
      <w:pPr>
        <w:ind w:left="7751" w:hanging="209"/>
      </w:pPr>
      <w:rPr>
        <w:rFonts w:hint="default"/>
        <w:lang w:val="ro-RO" w:eastAsia="en-US" w:bidi="ar-SA"/>
      </w:rPr>
    </w:lvl>
    <w:lvl w:ilvl="8" w:tplc="788AAED8">
      <w:numFmt w:val="bullet"/>
      <w:lvlText w:val="•"/>
      <w:lvlJc w:val="left"/>
      <w:pPr>
        <w:ind w:left="8758" w:hanging="209"/>
      </w:pPr>
      <w:rPr>
        <w:rFonts w:hint="default"/>
        <w:lang w:val="ro-RO" w:eastAsia="en-US" w:bidi="ar-SA"/>
      </w:rPr>
    </w:lvl>
  </w:abstractNum>
  <w:abstractNum w:abstractNumId="3" w15:restartNumberingAfterBreak="0">
    <w:nsid w:val="3F235341"/>
    <w:multiLevelType w:val="hybridMultilevel"/>
    <w:tmpl w:val="722EA92E"/>
    <w:lvl w:ilvl="0" w:tplc="F7AE5D28">
      <w:start w:val="1"/>
      <w:numFmt w:val="lowerLetter"/>
      <w:lvlText w:val="%1)"/>
      <w:lvlJc w:val="left"/>
      <w:pPr>
        <w:ind w:left="34" w:hanging="36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16"/>
        <w:szCs w:val="16"/>
        <w:lang w:val="ro-RO" w:eastAsia="en-US" w:bidi="ar-SA"/>
      </w:rPr>
    </w:lvl>
    <w:lvl w:ilvl="1" w:tplc="4DA672B4">
      <w:numFmt w:val="bullet"/>
      <w:lvlText w:val="•"/>
      <w:lvlJc w:val="left"/>
      <w:pPr>
        <w:ind w:left="1113" w:hanging="362"/>
      </w:pPr>
      <w:rPr>
        <w:rFonts w:hint="default"/>
        <w:lang w:val="ro-RO" w:eastAsia="en-US" w:bidi="ar-SA"/>
      </w:rPr>
    </w:lvl>
    <w:lvl w:ilvl="2" w:tplc="D1E02CD6">
      <w:numFmt w:val="bullet"/>
      <w:lvlText w:val="•"/>
      <w:lvlJc w:val="left"/>
      <w:pPr>
        <w:ind w:left="2186" w:hanging="362"/>
      </w:pPr>
      <w:rPr>
        <w:rFonts w:hint="default"/>
        <w:lang w:val="ro-RO" w:eastAsia="en-US" w:bidi="ar-SA"/>
      </w:rPr>
    </w:lvl>
    <w:lvl w:ilvl="3" w:tplc="9BD6FC72">
      <w:numFmt w:val="bullet"/>
      <w:lvlText w:val="•"/>
      <w:lvlJc w:val="left"/>
      <w:pPr>
        <w:ind w:left="3260" w:hanging="362"/>
      </w:pPr>
      <w:rPr>
        <w:rFonts w:hint="default"/>
        <w:lang w:val="ro-RO" w:eastAsia="en-US" w:bidi="ar-SA"/>
      </w:rPr>
    </w:lvl>
    <w:lvl w:ilvl="4" w:tplc="6C7E9294">
      <w:numFmt w:val="bullet"/>
      <w:lvlText w:val="•"/>
      <w:lvlJc w:val="left"/>
      <w:pPr>
        <w:ind w:left="4333" w:hanging="362"/>
      </w:pPr>
      <w:rPr>
        <w:rFonts w:hint="default"/>
        <w:lang w:val="ro-RO" w:eastAsia="en-US" w:bidi="ar-SA"/>
      </w:rPr>
    </w:lvl>
    <w:lvl w:ilvl="5" w:tplc="DCF067FC">
      <w:numFmt w:val="bullet"/>
      <w:lvlText w:val="•"/>
      <w:lvlJc w:val="left"/>
      <w:pPr>
        <w:ind w:left="5406" w:hanging="362"/>
      </w:pPr>
      <w:rPr>
        <w:rFonts w:hint="default"/>
        <w:lang w:val="ro-RO" w:eastAsia="en-US" w:bidi="ar-SA"/>
      </w:rPr>
    </w:lvl>
    <w:lvl w:ilvl="6" w:tplc="9D94B080">
      <w:numFmt w:val="bullet"/>
      <w:lvlText w:val="•"/>
      <w:lvlJc w:val="left"/>
      <w:pPr>
        <w:ind w:left="6480" w:hanging="362"/>
      </w:pPr>
      <w:rPr>
        <w:rFonts w:hint="default"/>
        <w:lang w:val="ro-RO" w:eastAsia="en-US" w:bidi="ar-SA"/>
      </w:rPr>
    </w:lvl>
    <w:lvl w:ilvl="7" w:tplc="8F2C0C2C">
      <w:numFmt w:val="bullet"/>
      <w:lvlText w:val="•"/>
      <w:lvlJc w:val="left"/>
      <w:pPr>
        <w:ind w:left="7553" w:hanging="362"/>
      </w:pPr>
      <w:rPr>
        <w:rFonts w:hint="default"/>
        <w:lang w:val="ro-RO" w:eastAsia="en-US" w:bidi="ar-SA"/>
      </w:rPr>
    </w:lvl>
    <w:lvl w:ilvl="8" w:tplc="6E1EF14C">
      <w:numFmt w:val="bullet"/>
      <w:lvlText w:val="•"/>
      <w:lvlJc w:val="left"/>
      <w:pPr>
        <w:ind w:left="8626" w:hanging="362"/>
      </w:pPr>
      <w:rPr>
        <w:rFonts w:hint="default"/>
        <w:lang w:val="ro-RO" w:eastAsia="en-US" w:bidi="ar-SA"/>
      </w:rPr>
    </w:lvl>
  </w:abstractNum>
  <w:abstractNum w:abstractNumId="4" w15:restartNumberingAfterBreak="0">
    <w:nsid w:val="566B1523"/>
    <w:multiLevelType w:val="hybridMultilevel"/>
    <w:tmpl w:val="082E1958"/>
    <w:lvl w:ilvl="0" w:tplc="C080A398">
      <w:start w:val="1"/>
      <w:numFmt w:val="lowerLetter"/>
      <w:lvlText w:val="%1)"/>
      <w:lvlJc w:val="left"/>
      <w:pPr>
        <w:ind w:left="34" w:hanging="36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16"/>
        <w:szCs w:val="16"/>
        <w:lang w:val="ro-RO" w:eastAsia="en-US" w:bidi="ar-SA"/>
      </w:rPr>
    </w:lvl>
    <w:lvl w:ilvl="1" w:tplc="9AC88A8C">
      <w:numFmt w:val="bullet"/>
      <w:lvlText w:val="•"/>
      <w:lvlJc w:val="left"/>
      <w:pPr>
        <w:ind w:left="1113" w:hanging="362"/>
      </w:pPr>
      <w:rPr>
        <w:rFonts w:hint="default"/>
        <w:lang w:val="ro-RO" w:eastAsia="en-US" w:bidi="ar-SA"/>
      </w:rPr>
    </w:lvl>
    <w:lvl w:ilvl="2" w:tplc="A3DA625E">
      <w:numFmt w:val="bullet"/>
      <w:lvlText w:val="•"/>
      <w:lvlJc w:val="left"/>
      <w:pPr>
        <w:ind w:left="2186" w:hanging="362"/>
      </w:pPr>
      <w:rPr>
        <w:rFonts w:hint="default"/>
        <w:lang w:val="ro-RO" w:eastAsia="en-US" w:bidi="ar-SA"/>
      </w:rPr>
    </w:lvl>
    <w:lvl w:ilvl="3" w:tplc="32484654">
      <w:numFmt w:val="bullet"/>
      <w:lvlText w:val="•"/>
      <w:lvlJc w:val="left"/>
      <w:pPr>
        <w:ind w:left="3260" w:hanging="362"/>
      </w:pPr>
      <w:rPr>
        <w:rFonts w:hint="default"/>
        <w:lang w:val="ro-RO" w:eastAsia="en-US" w:bidi="ar-SA"/>
      </w:rPr>
    </w:lvl>
    <w:lvl w:ilvl="4" w:tplc="55145AC0">
      <w:numFmt w:val="bullet"/>
      <w:lvlText w:val="•"/>
      <w:lvlJc w:val="left"/>
      <w:pPr>
        <w:ind w:left="4333" w:hanging="362"/>
      </w:pPr>
      <w:rPr>
        <w:rFonts w:hint="default"/>
        <w:lang w:val="ro-RO" w:eastAsia="en-US" w:bidi="ar-SA"/>
      </w:rPr>
    </w:lvl>
    <w:lvl w:ilvl="5" w:tplc="DE0E432A">
      <w:numFmt w:val="bullet"/>
      <w:lvlText w:val="•"/>
      <w:lvlJc w:val="left"/>
      <w:pPr>
        <w:ind w:left="5406" w:hanging="362"/>
      </w:pPr>
      <w:rPr>
        <w:rFonts w:hint="default"/>
        <w:lang w:val="ro-RO" w:eastAsia="en-US" w:bidi="ar-SA"/>
      </w:rPr>
    </w:lvl>
    <w:lvl w:ilvl="6" w:tplc="0F6A9284">
      <w:numFmt w:val="bullet"/>
      <w:lvlText w:val="•"/>
      <w:lvlJc w:val="left"/>
      <w:pPr>
        <w:ind w:left="6480" w:hanging="362"/>
      </w:pPr>
      <w:rPr>
        <w:rFonts w:hint="default"/>
        <w:lang w:val="ro-RO" w:eastAsia="en-US" w:bidi="ar-SA"/>
      </w:rPr>
    </w:lvl>
    <w:lvl w:ilvl="7" w:tplc="7108CA1E">
      <w:numFmt w:val="bullet"/>
      <w:lvlText w:val="•"/>
      <w:lvlJc w:val="left"/>
      <w:pPr>
        <w:ind w:left="7553" w:hanging="362"/>
      </w:pPr>
      <w:rPr>
        <w:rFonts w:hint="default"/>
        <w:lang w:val="ro-RO" w:eastAsia="en-US" w:bidi="ar-SA"/>
      </w:rPr>
    </w:lvl>
    <w:lvl w:ilvl="8" w:tplc="788E4D84">
      <w:numFmt w:val="bullet"/>
      <w:lvlText w:val="•"/>
      <w:lvlJc w:val="left"/>
      <w:pPr>
        <w:ind w:left="8626" w:hanging="362"/>
      </w:pPr>
      <w:rPr>
        <w:rFonts w:hint="default"/>
        <w:lang w:val="ro-RO" w:eastAsia="en-US" w:bidi="ar-SA"/>
      </w:rPr>
    </w:lvl>
  </w:abstractNum>
  <w:abstractNum w:abstractNumId="5" w15:restartNumberingAfterBreak="0">
    <w:nsid w:val="610A07E7"/>
    <w:multiLevelType w:val="hybridMultilevel"/>
    <w:tmpl w:val="07E41100"/>
    <w:lvl w:ilvl="0" w:tplc="B9928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CF2708"/>
    <w:multiLevelType w:val="hybridMultilevel"/>
    <w:tmpl w:val="6E5890DA"/>
    <w:lvl w:ilvl="0" w:tplc="CCB243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76185">
    <w:abstractNumId w:val="6"/>
  </w:num>
  <w:num w:numId="2" w16cid:durableId="2020884573">
    <w:abstractNumId w:val="5"/>
  </w:num>
  <w:num w:numId="3" w16cid:durableId="938026106">
    <w:abstractNumId w:val="2"/>
  </w:num>
  <w:num w:numId="4" w16cid:durableId="491676740">
    <w:abstractNumId w:val="1"/>
  </w:num>
  <w:num w:numId="5" w16cid:durableId="1503084416">
    <w:abstractNumId w:val="4"/>
  </w:num>
  <w:num w:numId="6" w16cid:durableId="1345790227">
    <w:abstractNumId w:val="0"/>
  </w:num>
  <w:num w:numId="7" w16cid:durableId="393745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11"/>
    <w:rsid w:val="000651C7"/>
    <w:rsid w:val="00070CD3"/>
    <w:rsid w:val="00096FAC"/>
    <w:rsid w:val="00144AE4"/>
    <w:rsid w:val="00161504"/>
    <w:rsid w:val="00170B82"/>
    <w:rsid w:val="00175541"/>
    <w:rsid w:val="00200DE9"/>
    <w:rsid w:val="00224119"/>
    <w:rsid w:val="002835EC"/>
    <w:rsid w:val="003C2CA3"/>
    <w:rsid w:val="003E6E41"/>
    <w:rsid w:val="003F1B4D"/>
    <w:rsid w:val="00484457"/>
    <w:rsid w:val="00487E63"/>
    <w:rsid w:val="00492178"/>
    <w:rsid w:val="004E1855"/>
    <w:rsid w:val="005259CF"/>
    <w:rsid w:val="00530D9F"/>
    <w:rsid w:val="005A30AD"/>
    <w:rsid w:val="00611EA4"/>
    <w:rsid w:val="00615915"/>
    <w:rsid w:val="00627B86"/>
    <w:rsid w:val="006342F6"/>
    <w:rsid w:val="00670B27"/>
    <w:rsid w:val="0067308A"/>
    <w:rsid w:val="006C369D"/>
    <w:rsid w:val="006D410D"/>
    <w:rsid w:val="006E7297"/>
    <w:rsid w:val="006F4C5A"/>
    <w:rsid w:val="00703D75"/>
    <w:rsid w:val="00763970"/>
    <w:rsid w:val="007C0211"/>
    <w:rsid w:val="007C5CCB"/>
    <w:rsid w:val="007D0E2F"/>
    <w:rsid w:val="0086043C"/>
    <w:rsid w:val="00901955"/>
    <w:rsid w:val="009058A4"/>
    <w:rsid w:val="00906F7B"/>
    <w:rsid w:val="00942BE7"/>
    <w:rsid w:val="009709DE"/>
    <w:rsid w:val="00A423C1"/>
    <w:rsid w:val="00A85886"/>
    <w:rsid w:val="00AD205C"/>
    <w:rsid w:val="00B60438"/>
    <w:rsid w:val="00B653ED"/>
    <w:rsid w:val="00BA1798"/>
    <w:rsid w:val="00BC306A"/>
    <w:rsid w:val="00C81DFE"/>
    <w:rsid w:val="00C91D3B"/>
    <w:rsid w:val="00C95391"/>
    <w:rsid w:val="00CC36E3"/>
    <w:rsid w:val="00D36C77"/>
    <w:rsid w:val="00D460D4"/>
    <w:rsid w:val="00DB335C"/>
    <w:rsid w:val="00DB58F4"/>
    <w:rsid w:val="00E60149"/>
    <w:rsid w:val="00EA1B43"/>
    <w:rsid w:val="00EA4685"/>
    <w:rsid w:val="00EA4B20"/>
    <w:rsid w:val="00F67B75"/>
    <w:rsid w:val="00FA09D9"/>
    <w:rsid w:val="00FB0956"/>
    <w:rsid w:val="00FC3642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F947"/>
  <w15:docId w15:val="{3AD9BA82-7920-4F84-93BA-DA5D91B0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A30A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0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195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6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E7297"/>
  </w:style>
  <w:style w:type="paragraph" w:styleId="Subsol">
    <w:name w:val="footer"/>
    <w:basedOn w:val="Normal"/>
    <w:link w:val="SubsolCaracter"/>
    <w:uiPriority w:val="99"/>
    <w:unhideWhenUsed/>
    <w:rsid w:val="006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533621" TargetMode="External"/><Relationship Id="rId13" Type="http://schemas.openxmlformats.org/officeDocument/2006/relationships/hyperlink" Target="unsaved://LexNavigator.htm/DB0;LexAct%2012558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423883" TargetMode="External"/><Relationship Id="rId12" Type="http://schemas.openxmlformats.org/officeDocument/2006/relationships/hyperlink" Target="unsaved://LexNavigator.htm/DB0;LexAct%2053362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unsaved://LexNavigator.htm/DB0;LexAct%20451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nsaved://LexNavigator.htm/DB0;LexAct%20423883" TargetMode="External"/><Relationship Id="rId5" Type="http://schemas.openxmlformats.org/officeDocument/2006/relationships/footnotes" Target="footnotes.xml"/><Relationship Id="rId15" Type="http://schemas.openxmlformats.org/officeDocument/2006/relationships/hyperlink" Target="unsaved://LexNavigator.htm/DB0;LexAct%2025063" TargetMode="External"/><Relationship Id="rId10" Type="http://schemas.openxmlformats.org/officeDocument/2006/relationships/hyperlink" Target="unsaved://LexNavigator.htm/DB0;LexAct%2053362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423883" TargetMode="External"/><Relationship Id="rId14" Type="http://schemas.openxmlformats.org/officeDocument/2006/relationships/hyperlink" Target="unsaved://LexNavigator.htm/DB0;LexAct%20125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2467</Words>
  <Characters>14314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Your Organization/Home Here</Company>
  <LinksUpToDate>false</LinksUpToDate>
  <CharactersWithSpaces>16748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</dc:creator>
  <cp:lastModifiedBy>Hemen Simona</cp:lastModifiedBy>
  <cp:revision>12</cp:revision>
  <cp:lastPrinted>2018-01-12T07:35:00Z</cp:lastPrinted>
  <dcterms:created xsi:type="dcterms:W3CDTF">2025-11-11T11:40:00Z</dcterms:created>
  <dcterms:modified xsi:type="dcterms:W3CDTF">2025-12-19T09:09:00Z</dcterms:modified>
</cp:coreProperties>
</file>