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0DDFE8">
      <w:pPr>
        <w:keepNext w:val="0"/>
        <w:keepLines w:val="0"/>
        <w:widowControl/>
        <w:suppressLineNumbers w:val="0"/>
        <w:ind w:firstLine="2091" w:firstLineChars="950"/>
        <w:jc w:val="both"/>
        <w:rPr>
          <w:rFonts w:hint="default" w:ascii="Times New Roman" w:hAnsi="Times New Roman" w:cs="Times New Roman"/>
          <w:b/>
          <w:bCs/>
          <w:sz w:val="22"/>
          <w:szCs w:val="22"/>
          <w:lang w:val="ro-RO"/>
        </w:rPr>
      </w:pPr>
      <w:r>
        <w:rPr>
          <w:rFonts w:hint="default" w:ascii="Times New Roman" w:hAnsi="Times New Roman" w:eastAsia="OpenSans" w:cs="Times New Roman"/>
          <w:b/>
          <w:bCs/>
          <w:color w:val="000000"/>
          <w:kern w:val="0"/>
          <w:sz w:val="22"/>
          <w:szCs w:val="22"/>
          <w:lang w:val="en-US" w:eastAsia="zh-CN" w:bidi="ar"/>
        </w:rPr>
        <w:t>ANEX</w:t>
      </w:r>
      <w:r>
        <w:rPr>
          <w:rFonts w:hint="default" w:ascii="Times New Roman" w:hAnsi="Times New Roman" w:eastAsia="OpenSans" w:cs="Times New Roman"/>
          <w:b/>
          <w:bCs/>
          <w:color w:val="000000"/>
          <w:kern w:val="0"/>
          <w:sz w:val="22"/>
          <w:szCs w:val="22"/>
          <w:lang w:val="ro-RO" w:eastAsia="zh-CN" w:bidi="ar"/>
        </w:rPr>
        <w:t>A</w:t>
      </w:r>
      <w:r>
        <w:rPr>
          <w:rFonts w:hint="default" w:ascii="Times New Roman" w:hAnsi="Times New Roman" w:eastAsia="OpenSans" w:cs="Times New Roman"/>
          <w:b/>
          <w:bCs/>
          <w:color w:val="000000"/>
          <w:kern w:val="0"/>
          <w:sz w:val="22"/>
          <w:szCs w:val="22"/>
          <w:lang w:val="en-US" w:eastAsia="zh-CN" w:bidi="ar"/>
        </w:rPr>
        <w:t xml:space="preserve"> </w:t>
      </w:r>
      <w:r>
        <w:rPr>
          <w:rFonts w:hint="default" w:ascii="Times New Roman" w:hAnsi="Times New Roman" w:eastAsia="OpenSans" w:cs="Times New Roman"/>
          <w:b/>
          <w:bCs/>
          <w:color w:val="000000"/>
          <w:kern w:val="0"/>
          <w:sz w:val="22"/>
          <w:szCs w:val="22"/>
          <w:lang w:val="ro-RO" w:eastAsia="zh-CN" w:bidi="ar"/>
        </w:rPr>
        <w:t xml:space="preserve">nr.1 </w:t>
      </w:r>
      <w:r>
        <w:rPr>
          <w:rFonts w:hint="default" w:ascii="Times New Roman" w:hAnsi="Times New Roman" w:eastAsia="OpenSans" w:cs="Times New Roman"/>
          <w:b/>
          <w:bCs/>
          <w:color w:val="000000"/>
          <w:kern w:val="0"/>
          <w:sz w:val="22"/>
          <w:szCs w:val="22"/>
          <w:lang w:val="en-US" w:eastAsia="zh-CN" w:bidi="ar"/>
        </w:rPr>
        <w:t xml:space="preserve">la </w:t>
      </w:r>
      <w:r>
        <w:rPr>
          <w:rFonts w:hint="default" w:ascii="Times New Roman" w:hAnsi="Times New Roman" w:eastAsia="OpenSans" w:cs="Times New Roman"/>
          <w:b/>
          <w:bCs/>
          <w:color w:val="000000"/>
          <w:kern w:val="0"/>
          <w:sz w:val="22"/>
          <w:szCs w:val="22"/>
          <w:lang w:val="ro-RO" w:eastAsia="zh-CN" w:bidi="ar"/>
        </w:rPr>
        <w:t>H</w:t>
      </w:r>
      <w:r>
        <w:rPr>
          <w:rFonts w:hint="default" w:ascii="Times New Roman" w:hAnsi="Times New Roman" w:eastAsia="OpenSans" w:cs="Times New Roman"/>
          <w:b/>
          <w:bCs/>
          <w:color w:val="000000"/>
          <w:kern w:val="0"/>
          <w:sz w:val="22"/>
          <w:szCs w:val="22"/>
          <w:lang w:val="en-US" w:eastAsia="zh-CN" w:bidi="ar"/>
        </w:rPr>
        <w:t>otărârea</w:t>
      </w:r>
      <w:r>
        <w:rPr>
          <w:rFonts w:hint="default" w:ascii="Times New Roman" w:hAnsi="Times New Roman" w:eastAsia="OpenSans" w:cs="Times New Roman"/>
          <w:b/>
          <w:bCs/>
          <w:color w:val="000000"/>
          <w:kern w:val="0"/>
          <w:sz w:val="22"/>
          <w:szCs w:val="22"/>
          <w:lang w:val="ro-RO" w:eastAsia="zh-CN" w:bidi="ar"/>
        </w:rPr>
        <w:t xml:space="preserve"> Consiliului Local </w:t>
      </w:r>
      <w:bookmarkStart w:id="0" w:name="_GoBack"/>
      <w:bookmarkEnd w:id="0"/>
      <w:r>
        <w:rPr>
          <w:rFonts w:hint="default" w:ascii="Times New Roman" w:hAnsi="Times New Roman" w:eastAsia="OpenSans" w:cs="Times New Roman"/>
          <w:b/>
          <w:bCs/>
          <w:color w:val="000000"/>
          <w:kern w:val="0"/>
          <w:sz w:val="22"/>
          <w:szCs w:val="22"/>
          <w:lang w:val="en-US" w:eastAsia="zh-CN" w:bidi="ar"/>
        </w:rPr>
        <w:t xml:space="preserve">nr. </w:t>
      </w:r>
      <w:r>
        <w:rPr>
          <w:rFonts w:hint="default" w:ascii="Times New Roman" w:hAnsi="Times New Roman" w:eastAsia="OpenSans" w:cs="Times New Roman"/>
          <w:b/>
          <w:bCs/>
          <w:color w:val="000000"/>
          <w:kern w:val="0"/>
          <w:sz w:val="22"/>
          <w:szCs w:val="22"/>
          <w:lang w:val="ro-RO" w:eastAsia="zh-CN" w:bidi="ar"/>
        </w:rPr>
        <w:t>6</w:t>
      </w:r>
      <w:r>
        <w:rPr>
          <w:rFonts w:hint="default" w:ascii="Times New Roman" w:hAnsi="Times New Roman" w:eastAsia="OpenSans" w:cs="Times New Roman"/>
          <w:b/>
          <w:bCs/>
          <w:color w:val="000000"/>
          <w:kern w:val="0"/>
          <w:sz w:val="22"/>
          <w:szCs w:val="22"/>
          <w:lang w:val="en-US" w:eastAsia="zh-CN" w:bidi="ar"/>
        </w:rPr>
        <w:t xml:space="preserve"> din </w:t>
      </w:r>
      <w:r>
        <w:rPr>
          <w:rFonts w:hint="default" w:ascii="Times New Roman" w:hAnsi="Times New Roman" w:eastAsia="OpenSans" w:cs="Times New Roman"/>
          <w:b/>
          <w:bCs/>
          <w:color w:val="000000"/>
          <w:kern w:val="0"/>
          <w:sz w:val="22"/>
          <w:szCs w:val="22"/>
          <w:lang w:val="ro-RO" w:eastAsia="zh-CN" w:bidi="ar"/>
        </w:rPr>
        <w:t>23.01.2026</w:t>
      </w:r>
    </w:p>
    <w:p w14:paraId="77557A72">
      <w:pPr>
        <w:keepNext w:val="0"/>
        <w:keepLines w:val="0"/>
        <w:widowControl/>
        <w:suppressLineNumbers w:val="0"/>
        <w:jc w:val="both"/>
        <w:rPr>
          <w:rFonts w:hint="default" w:ascii="Times New Roman" w:hAnsi="Times New Roman" w:eastAsia="OpenSans-SemiBold" w:cs="Times New Roman"/>
          <w:b/>
          <w:bCs/>
          <w:color w:val="000000"/>
          <w:kern w:val="0"/>
          <w:sz w:val="22"/>
          <w:szCs w:val="22"/>
          <w:lang w:val="en-US" w:eastAsia="zh-CN" w:bidi="ar"/>
        </w:rPr>
      </w:pPr>
    </w:p>
    <w:p w14:paraId="625C8655">
      <w:pPr>
        <w:keepNext w:val="0"/>
        <w:keepLines w:val="0"/>
        <w:widowControl/>
        <w:suppressLineNumbers w:val="0"/>
        <w:ind w:firstLine="3412" w:firstLineChars="155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CAIET DE SARCINI </w:t>
      </w:r>
    </w:p>
    <w:p w14:paraId="1D88737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Privind aprobarea vânzării la licitație publică, a cantități de 509,15m</w:t>
      </w:r>
      <w:r>
        <w:rPr>
          <w:rFonts w:hint="default" w:ascii="Times New Roman" w:hAnsi="Times New Roman" w:eastAsia="OpenSans" w:cs="Times New Roman"/>
          <w:color w:val="000000"/>
          <w:kern w:val="0"/>
          <w:sz w:val="22"/>
          <w:szCs w:val="22"/>
          <w:lang w:val="en-US" w:eastAsia="zh-CN" w:bidi="ar"/>
        </w:rPr>
        <w:t xml:space="preserve">3 </w:t>
      </w:r>
      <w:r>
        <w:rPr>
          <w:rFonts w:hint="default" w:ascii="Times New Roman" w:hAnsi="Times New Roman" w:eastAsia="OpenSans-SemiBold" w:cs="Times New Roman"/>
          <w:b/>
          <w:bCs/>
          <w:color w:val="000000"/>
          <w:kern w:val="0"/>
          <w:sz w:val="22"/>
          <w:szCs w:val="22"/>
          <w:lang w:val="en-US" w:eastAsia="zh-CN" w:bidi="ar"/>
        </w:rPr>
        <w:t xml:space="preserve">Fag, masă lemnoasă pe picior, din fondul forestier ce face parte din domeniului public al comunei Bucoșnița, județul Caraș-Severin. </w:t>
      </w:r>
    </w:p>
    <w:p w14:paraId="4944424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Capitolul 1.-Obiectul licitației. </w:t>
      </w:r>
    </w:p>
    <w:p w14:paraId="2D77D3D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509,15 m3 masă lemnoasă pe picior specia fag, din fondul forestier al comunei Bucoșnița și în conformitate cu prevederile: </w:t>
      </w:r>
    </w:p>
    <w:p w14:paraId="3E53879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-art.60(5) din legea nr.46/2008 Cod Silvic coroborat cu prevederile art.1, art.4, art.6 alin.2 din H.G. nr.715/2017 cu modi5 cările și completările ulterioare, art.363 alin(4) (5) din OUG nr.57/2019 Cod Administartiv, Comuna Bucoșnița din Județul </w:t>
      </w:r>
      <w:r>
        <w:rPr>
          <w:rFonts w:hint="default" w:ascii="Times New Roman" w:hAnsi="Times New Roman" w:eastAsia="OpenSans" w:cs="Times New Roman"/>
          <w:color w:val="000000"/>
          <w:kern w:val="0"/>
          <w:sz w:val="22"/>
          <w:szCs w:val="22"/>
          <w:lang w:val="ro-RO" w:eastAsia="zh-CN" w:bidi="ar"/>
        </w:rPr>
        <w:t>C</w:t>
      </w:r>
      <w:r>
        <w:rPr>
          <w:rFonts w:hint="default" w:ascii="Times New Roman" w:hAnsi="Times New Roman" w:eastAsia="OpenSans" w:cs="Times New Roman"/>
          <w:color w:val="000000"/>
          <w:kern w:val="0"/>
          <w:sz w:val="22"/>
          <w:szCs w:val="22"/>
          <w:lang w:val="en-US" w:eastAsia="zh-CN" w:bidi="ar"/>
        </w:rPr>
        <w:t xml:space="preserve">araș-Sevrerin, </w:t>
      </w:r>
      <w:r>
        <w:rPr>
          <w:rFonts w:hint="default" w:ascii="Times New Roman" w:hAnsi="Times New Roman" w:eastAsia="OpenSans-SemiBold" w:cs="Times New Roman"/>
          <w:b/>
          <w:bCs/>
          <w:color w:val="000000"/>
          <w:kern w:val="0"/>
          <w:sz w:val="22"/>
          <w:szCs w:val="22"/>
          <w:lang w:val="en-US" w:eastAsia="zh-CN" w:bidi="ar"/>
        </w:rPr>
        <w:t>organizează licitație publică cu preselecție și ofertă scrisă în plic închis, pentru vânzarea cantității de 509,15 m</w:t>
      </w:r>
      <w:r>
        <w:rPr>
          <w:rFonts w:hint="default" w:ascii="Times New Roman" w:hAnsi="Times New Roman" w:eastAsia="OpenSans" w:cs="Times New Roman"/>
          <w:color w:val="000000"/>
          <w:kern w:val="0"/>
          <w:sz w:val="22"/>
          <w:szCs w:val="22"/>
          <w:lang w:val="en-US" w:eastAsia="zh-CN" w:bidi="ar"/>
        </w:rPr>
        <w:t xml:space="preserve">3 </w:t>
      </w:r>
      <w:r>
        <w:rPr>
          <w:rFonts w:hint="default" w:ascii="Times New Roman" w:hAnsi="Times New Roman" w:eastAsia="OpenSans-SemiBold" w:cs="Times New Roman"/>
          <w:b/>
          <w:bCs/>
          <w:color w:val="000000"/>
          <w:kern w:val="0"/>
          <w:sz w:val="22"/>
          <w:szCs w:val="22"/>
          <w:lang w:val="en-US" w:eastAsia="zh-CN" w:bidi="ar"/>
        </w:rPr>
        <w:t xml:space="preserve">masă lemnoasă pe picior, după cum urmează: </w:t>
      </w:r>
    </w:p>
    <w:p w14:paraId="0A93F3A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U.P. 4 C -509,15 m</w:t>
      </w:r>
      <w:r>
        <w:rPr>
          <w:rFonts w:hint="default" w:ascii="Times New Roman" w:hAnsi="Times New Roman" w:eastAsia="OpenSans" w:cs="Times New Roman"/>
          <w:color w:val="000000"/>
          <w:kern w:val="0"/>
          <w:sz w:val="22"/>
          <w:szCs w:val="22"/>
          <w:lang w:val="en-US" w:eastAsia="zh-CN" w:bidi="ar"/>
        </w:rPr>
        <w:t xml:space="preserve">3 conform A.P.V. nr.2500159900680/04.06.2025- FAG pe </w:t>
      </w:r>
      <w:r>
        <w:rPr>
          <w:rFonts w:hint="default" w:ascii="Times New Roman" w:hAnsi="Times New Roman" w:eastAsia="OpenSans" w:cs="Times New Roman"/>
          <w:color w:val="000000"/>
          <w:kern w:val="0"/>
          <w:sz w:val="22"/>
          <w:szCs w:val="22"/>
          <w:lang w:val="ro-RO" w:eastAsia="zh-CN" w:bidi="ar"/>
        </w:rPr>
        <w:t xml:space="preserve"> p</w:t>
      </w:r>
      <w:r>
        <w:rPr>
          <w:rFonts w:hint="default" w:ascii="Times New Roman" w:hAnsi="Times New Roman" w:eastAsia="OpenSans" w:cs="Times New Roman"/>
          <w:color w:val="000000"/>
          <w:kern w:val="0"/>
          <w:sz w:val="22"/>
          <w:szCs w:val="22"/>
          <w:lang w:val="en-US" w:eastAsia="zh-CN" w:bidi="ar"/>
        </w:rPr>
        <w:t xml:space="preserve">icior. </w:t>
      </w:r>
    </w:p>
    <w:p w14:paraId="11D2EFF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Lemnul face parte din fondul forestier- proprietate publică a Comunei Bucoșnița și se vinde către agenții economici atestați pentru activitatea de exploatări forestiere, care fac dovada că dispun de mijloacele materiale și financiare necesare, precum și de forța de muncă specializată. </w:t>
      </w:r>
    </w:p>
    <w:p w14:paraId="6C629DE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Prin organizarea licitației publice deschisă cu preselecție și ofertă scrisă în plic închis, Comuna Bucoșnița intenționează vânzarea cantității de </w:t>
      </w:r>
      <w:r>
        <w:rPr>
          <w:rFonts w:hint="default" w:ascii="Times New Roman" w:hAnsi="Times New Roman" w:eastAsia="OpenSans-SemiBold" w:cs="Times New Roman"/>
          <w:b/>
          <w:bCs/>
          <w:color w:val="000000"/>
          <w:kern w:val="0"/>
          <w:sz w:val="22"/>
          <w:szCs w:val="22"/>
          <w:lang w:val="en-US" w:eastAsia="zh-CN" w:bidi="ar"/>
        </w:rPr>
        <w:t>509,15 m</w:t>
      </w:r>
      <w:r>
        <w:rPr>
          <w:rFonts w:hint="default" w:ascii="Times New Roman" w:hAnsi="Times New Roman" w:eastAsia="OpenSans" w:cs="Times New Roman"/>
          <w:color w:val="000000"/>
          <w:kern w:val="0"/>
          <w:sz w:val="22"/>
          <w:szCs w:val="22"/>
          <w:lang w:val="en-US" w:eastAsia="zh-CN" w:bidi="ar"/>
        </w:rPr>
        <w:t xml:space="preserve">3 </w:t>
      </w:r>
      <w:r>
        <w:rPr>
          <w:rFonts w:hint="default" w:ascii="Times New Roman" w:hAnsi="Times New Roman" w:eastAsia="OpenSans-SemiBold" w:cs="Times New Roman"/>
          <w:b/>
          <w:bCs/>
          <w:color w:val="000000"/>
          <w:kern w:val="0"/>
          <w:sz w:val="22"/>
          <w:szCs w:val="22"/>
          <w:lang w:val="en-US" w:eastAsia="zh-CN" w:bidi="ar"/>
        </w:rPr>
        <w:t xml:space="preserve">masă lemnoasă pe picior, după cum urmează: </w:t>
      </w:r>
    </w:p>
    <w:p w14:paraId="125A5D6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U.P. 4 C -509,15 m</w:t>
      </w:r>
      <w:r>
        <w:rPr>
          <w:rFonts w:hint="default" w:ascii="Times New Roman" w:hAnsi="Times New Roman" w:eastAsia="OpenSans" w:cs="Times New Roman"/>
          <w:color w:val="000000"/>
          <w:kern w:val="0"/>
          <w:sz w:val="22"/>
          <w:szCs w:val="22"/>
          <w:lang w:val="en-US" w:eastAsia="zh-CN" w:bidi="ar"/>
        </w:rPr>
        <w:t>3 conform A.P.V. nr.2500159900680/04.06.2025- FAG pe picior</w:t>
      </w:r>
      <w:r>
        <w:rPr>
          <w:rFonts w:hint="default" w:ascii="Times New Roman" w:hAnsi="Times New Roman" w:eastAsia="OpenSans-SemiBold" w:cs="Times New Roman"/>
          <w:b/>
          <w:bCs/>
          <w:color w:val="000000"/>
          <w:kern w:val="0"/>
          <w:sz w:val="22"/>
          <w:szCs w:val="22"/>
          <w:lang w:val="en-US" w:eastAsia="zh-CN" w:bidi="ar"/>
        </w:rPr>
        <w:t xml:space="preserve">, </w:t>
      </w:r>
      <w:r>
        <w:rPr>
          <w:rFonts w:hint="default" w:ascii="Times New Roman" w:hAnsi="Times New Roman" w:eastAsia="OpenSans" w:cs="Times New Roman"/>
          <w:color w:val="000000"/>
          <w:kern w:val="0"/>
          <w:sz w:val="22"/>
          <w:szCs w:val="22"/>
          <w:lang w:val="en-US" w:eastAsia="zh-CN" w:bidi="ar"/>
        </w:rPr>
        <w:t>din fondul forestier al</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comunei Bucoșnița, către agenții economici atestați pentru activitatea de exploatări forestiere. </w:t>
      </w:r>
    </w:p>
    <w:p w14:paraId="7E1C720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jud. Caraș-Severin, la data ce va 5 stabilită ulterior prin Dispoziția Primarului, iar înscrierea la licitație se poate face cel mai târziu până în data stabilită prin dispoziția primarului. </w:t>
      </w:r>
    </w:p>
    <w:p w14:paraId="2BBED06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Capitolul 2.- Condiții de participare la licitație. </w:t>
      </w:r>
    </w:p>
    <w:p w14:paraId="10D368E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2.1. </w:t>
      </w:r>
      <w:r>
        <w:rPr>
          <w:rFonts w:hint="default" w:ascii="Times New Roman" w:hAnsi="Times New Roman" w:eastAsia="OpenSans" w:cs="Times New Roman"/>
          <w:color w:val="000000"/>
          <w:kern w:val="0"/>
          <w:sz w:val="22"/>
          <w:szCs w:val="22"/>
          <w:lang w:val="en-US" w:eastAsia="zh-CN" w:bidi="ar"/>
        </w:rPr>
        <w:t xml:space="preserve">La licitație au dreptul să participe numai agenții economici atestați pentru activitatea de exploatări forestiere, care fac dovada că dispun de mijloacele materiale și 5 nanciare necesare, precum și de forța de muncă specializată. </w:t>
      </w:r>
    </w:p>
    <w:p w14:paraId="24F35B4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2.2</w:t>
      </w:r>
      <w:r>
        <w:rPr>
          <w:rFonts w:hint="default" w:ascii="Times New Roman" w:hAnsi="Times New Roman" w:eastAsia="OpenSans" w:cs="Times New Roman"/>
          <w:color w:val="000000"/>
          <w:kern w:val="0"/>
          <w:sz w:val="22"/>
          <w:szCs w:val="22"/>
          <w:lang w:val="en-US" w:eastAsia="zh-CN" w:bidi="ar"/>
        </w:rPr>
        <w:t xml:space="preserve">. Agenții economici care intenționează să participe la licitație vor trebui să se înscrie la licitație până cel mai târziu în data stabilită prin Dispoziția primarului, iar ofertele depuse de aceștia trebuie să conțină cel puțin următoarele acte: </w:t>
      </w:r>
    </w:p>
    <w:p w14:paraId="37E6D7C4">
      <w:pPr>
        <w:keepNext w:val="0"/>
        <w:keepLines w:val="0"/>
        <w:widowControl/>
        <w:suppressLineNumbers w:val="0"/>
        <w:jc w:val="both"/>
        <w:rPr>
          <w:rFonts w:hint="default" w:ascii="Times New Roman" w:hAnsi="Times New Roman" w:cs="Times New Roman"/>
          <w:sz w:val="22"/>
          <w:szCs w:val="22"/>
          <w:lang w:val="ro-RO"/>
        </w:rPr>
      </w:pPr>
      <w:r>
        <w:rPr>
          <w:rFonts w:hint="default" w:ascii="Times New Roman" w:hAnsi="Times New Roman" w:eastAsia="OpenSans" w:cs="Times New Roman"/>
          <w:color w:val="000000"/>
          <w:kern w:val="0"/>
          <w:sz w:val="22"/>
          <w:szCs w:val="22"/>
          <w:lang w:val="en-US" w:eastAsia="zh-CN" w:bidi="ar"/>
        </w:rPr>
        <w:t>1.1. În temeiul H.C.L. nr.</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 prin care s-a aprobat vânzarea la licitație a unei cantități de </w:t>
      </w:r>
      <w:r>
        <w:rPr>
          <w:rFonts w:hint="default" w:ascii="Times New Roman" w:hAnsi="Times New Roman" w:eastAsia="OpenSans-SemiBold" w:cs="Times New Roman"/>
          <w:b/>
          <w:bCs/>
          <w:color w:val="000000"/>
          <w:kern w:val="0"/>
          <w:sz w:val="22"/>
          <w:szCs w:val="22"/>
          <w:lang w:val="en-US" w:eastAsia="zh-CN" w:bidi="ar"/>
        </w:rPr>
        <w:t>509,15 m</w:t>
      </w:r>
      <w:r>
        <w:rPr>
          <w:rFonts w:hint="default" w:ascii="Times New Roman" w:hAnsi="Times New Roman" w:eastAsia="OpenSans" w:cs="Times New Roman"/>
          <w:color w:val="000000"/>
          <w:kern w:val="0"/>
          <w:sz w:val="22"/>
          <w:szCs w:val="22"/>
          <w:lang w:val="en-US" w:eastAsia="zh-CN" w:bidi="ar"/>
        </w:rPr>
        <w:t xml:space="preserve">3 </w:t>
      </w:r>
      <w:r>
        <w:rPr>
          <w:rFonts w:hint="default" w:ascii="Times New Roman" w:hAnsi="Times New Roman" w:eastAsia="OpenSans-SemiBold" w:cs="Times New Roman"/>
          <w:b/>
          <w:bCs/>
          <w:color w:val="000000"/>
          <w:kern w:val="0"/>
          <w:sz w:val="22"/>
          <w:szCs w:val="22"/>
          <w:lang w:val="en-US" w:eastAsia="zh-CN" w:bidi="ar"/>
        </w:rPr>
        <w:t>masă lemnoasă pe picior</w:t>
      </w:r>
      <w:r>
        <w:rPr>
          <w:rFonts w:hint="default" w:ascii="Times New Roman" w:hAnsi="Times New Roman" w:eastAsia="OpenSans-SemiBold" w:cs="Times New Roman"/>
          <w:b/>
          <w:bCs/>
          <w:color w:val="000000"/>
          <w:kern w:val="0"/>
          <w:sz w:val="22"/>
          <w:szCs w:val="22"/>
          <w:lang w:val="ro-RO" w:eastAsia="zh-CN" w:bidi="ar"/>
        </w:rPr>
        <w:t>.</w:t>
      </w:r>
    </w:p>
    <w:p w14:paraId="02C069F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1.2. Licitația este organizată la sediul Primăriei comunei Bucoșnița, din localitatea Bucoșnița nr.81. </w:t>
      </w:r>
    </w:p>
    <w:p w14:paraId="467BC10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1.3. </w:t>
      </w:r>
      <w:r>
        <w:rPr>
          <w:rFonts w:hint="default" w:ascii="Times New Roman" w:hAnsi="Times New Roman" w:eastAsia="OpenSans-SemiBold" w:cs="Times New Roman"/>
          <w:b/>
          <w:bCs/>
          <w:color w:val="000000"/>
          <w:kern w:val="0"/>
          <w:sz w:val="22"/>
          <w:szCs w:val="22"/>
          <w:lang w:val="en-US" w:eastAsia="zh-CN" w:bidi="ar"/>
        </w:rPr>
        <w:t xml:space="preserve">Participanții la licitație vor achita: </w:t>
      </w:r>
    </w:p>
    <w:p w14:paraId="7546DBE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a) Caietului de sarcini în sumă de 100 lei. </w:t>
      </w:r>
    </w:p>
    <w:p w14:paraId="0976C75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b) Agenții economici admiși, în urma preselecției, pentru licitație sau negociere directă sunt obligați să facă dovada achitării taxa de participare în cuantum de 2 % din valoarea de începere a licitației, respectiv suma de </w:t>
      </w:r>
      <w:r>
        <w:rPr>
          <w:rFonts w:hint="default" w:ascii="Times New Roman" w:hAnsi="Times New Roman" w:eastAsia="OpenSans" w:cs="Times New Roman"/>
          <w:b/>
          <w:bCs/>
          <w:color w:val="000000"/>
          <w:kern w:val="0"/>
          <w:sz w:val="22"/>
          <w:szCs w:val="22"/>
          <w:lang w:val="en-US" w:eastAsia="zh-CN" w:bidi="ar"/>
        </w:rPr>
        <w:t xml:space="preserve">1.222 lei. </w:t>
      </w:r>
    </w:p>
    <w:p w14:paraId="3510602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a) Actul constitutiv al operatorului economic/grupului de operatori economici; </w:t>
      </w:r>
    </w:p>
    <w:p w14:paraId="2E08089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b) Documentul de înregistrare a operatorului economic/grupului de operatori economici la o</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ciul registrului comerțului sau după caz, documentul echivalent de înregistrare, în cazul operatorilor economici/grupului de operatori economici străini; </w:t>
      </w:r>
    </w:p>
    <w:p w14:paraId="4139BDB0">
      <w:pPr>
        <w:keepNext w:val="0"/>
        <w:keepLines w:val="0"/>
        <w:widowControl/>
        <w:suppressLineNumbers w:val="0"/>
        <w:jc w:val="both"/>
        <w:rPr>
          <w:rFonts w:hint="default" w:ascii="Times New Roman" w:hAnsi="Times New Roman" w:eastAsia="OpenSans" w:cs="Times New Roman"/>
          <w:color w:val="000000"/>
          <w:kern w:val="0"/>
          <w:sz w:val="22"/>
          <w:szCs w:val="22"/>
          <w:lang w:val="ro-RO" w:eastAsia="zh-CN" w:bidi="ar"/>
        </w:rPr>
      </w:pPr>
      <w:r>
        <w:rPr>
          <w:rFonts w:hint="default" w:ascii="Times New Roman" w:hAnsi="Times New Roman" w:eastAsia="OpenSans" w:cs="Times New Roman"/>
          <w:color w:val="000000"/>
          <w:kern w:val="0"/>
          <w:sz w:val="22"/>
          <w:szCs w:val="22"/>
          <w:lang w:val="en-US" w:eastAsia="zh-CN" w:bidi="ar"/>
        </w:rPr>
        <w:t>c) Certi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cat constatator privind operatorul economic/grupul de operatori economici, eliberat de</w:t>
      </w:r>
      <w:r>
        <w:rPr>
          <w:rFonts w:hint="default" w:ascii="Times New Roman" w:hAnsi="Times New Roman" w:eastAsia="OpenSans" w:cs="Times New Roman"/>
          <w:color w:val="000000"/>
          <w:kern w:val="0"/>
          <w:sz w:val="22"/>
          <w:szCs w:val="22"/>
          <w:lang w:val="ro-RO" w:eastAsia="zh-CN" w:bidi="ar"/>
        </w:rPr>
        <w:t xml:space="preserve"> Registrul comertului.</w:t>
      </w:r>
    </w:p>
    <w:p w14:paraId="296B53F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2.3. </w:t>
      </w:r>
      <w:r>
        <w:rPr>
          <w:rFonts w:hint="default" w:ascii="Times New Roman" w:hAnsi="Times New Roman" w:eastAsia="OpenSans" w:cs="Times New Roman"/>
          <w:color w:val="000000"/>
          <w:kern w:val="0"/>
          <w:sz w:val="22"/>
          <w:szCs w:val="22"/>
          <w:lang w:val="en-US" w:eastAsia="zh-CN" w:bidi="ar"/>
        </w:rPr>
        <w:t xml:space="preserve">Licitația pentru vânzarea masei lemnoase se va desfășura în două etape: </w:t>
      </w:r>
    </w:p>
    <w:p w14:paraId="2C592FEC">
      <w:pPr>
        <w:keepNext w:val="0"/>
        <w:keepLines w:val="0"/>
        <w:widowControl/>
        <w:suppressLineNumbers w:val="0"/>
        <w:jc w:val="both"/>
        <w:rPr>
          <w:rFonts w:hint="default" w:ascii="Times New Roman" w:hAnsi="Times New Roman" w:eastAsia="OpenSans-SemiBold" w:cs="Times New Roman"/>
          <w:b/>
          <w:bCs/>
          <w:color w:val="000000"/>
          <w:kern w:val="0"/>
          <w:sz w:val="22"/>
          <w:szCs w:val="22"/>
          <w:lang w:val="en-US" w:eastAsia="zh-CN" w:bidi="ar"/>
        </w:rPr>
      </w:pPr>
      <w:r>
        <w:rPr>
          <w:rFonts w:hint="default" w:ascii="Times New Roman" w:hAnsi="Times New Roman" w:eastAsia="OpenSans-SemiBold" w:cs="Times New Roman"/>
          <w:b/>
          <w:bCs/>
          <w:color w:val="000000"/>
          <w:kern w:val="0"/>
          <w:sz w:val="22"/>
          <w:szCs w:val="22"/>
          <w:lang w:val="en-US" w:eastAsia="zh-CN" w:bidi="ar"/>
        </w:rPr>
        <w:t>2.4. Licitația nu poate avea loc dacă se prezintă un singur ofertant.</w:t>
      </w:r>
    </w:p>
    <w:p w14:paraId="03728DE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În asemenea situații se va organiza o nouă licitație, la un interval de timp de cel puțin 10 zile, de la data desfășurării primei licitații. </w:t>
      </w:r>
    </w:p>
    <w:p w14:paraId="74B8B73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Dacă la a doua licitație se prezintă tot un singur cumpărător, masa lemnoasă scoasă la licitație se vinde prin negociere directă. </w:t>
      </w:r>
    </w:p>
    <w:p w14:paraId="0FB26E8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2.5. Ședința de negociere directă</w:t>
      </w:r>
      <w:r>
        <w:rPr>
          <w:rFonts w:hint="default" w:ascii="Times New Roman" w:hAnsi="Times New Roman" w:eastAsia="OpenSans" w:cs="Times New Roman"/>
          <w:color w:val="000000"/>
          <w:kern w:val="0"/>
          <w:sz w:val="22"/>
          <w:szCs w:val="22"/>
          <w:lang w:val="en-US" w:eastAsia="zh-CN" w:bidi="ar"/>
        </w:rPr>
        <w:t>- se poate organiza și după încheierea celei de a doua licitații, în cazul în care s-a prezentat doar un singur ofertant. Cu ocazia negocierii directe, comisia de licitație încheie un proces-verbal în care consemnează denumirea agentului economic participant, datele de identi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care a reprezentantului acestuia, partizile/loturile și volumul de masă lemnoasă negociat, prețul pe partizi/loturi, la care a fost negociată masa lemnoasă și data limită pentru încheierea contractului de vânzare</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cumpărare: </w:t>
      </w:r>
    </w:p>
    <w:p w14:paraId="0288287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2.6. </w:t>
      </w:r>
      <w:r>
        <w:rPr>
          <w:rFonts w:hint="default" w:ascii="Times New Roman" w:hAnsi="Times New Roman" w:eastAsia="OpenSans" w:cs="Times New Roman"/>
          <w:color w:val="000000"/>
          <w:kern w:val="0"/>
          <w:sz w:val="22"/>
          <w:szCs w:val="22"/>
          <w:lang w:val="en-US" w:eastAsia="zh-CN" w:bidi="ar"/>
        </w:rPr>
        <w:t xml:space="preserve">în conformitate cu prevederile H.C.L a Consiliului Local, licitația va fi cu </w:t>
      </w:r>
      <w:r>
        <w:rPr>
          <w:rFonts w:hint="default" w:ascii="Times New Roman" w:hAnsi="Times New Roman" w:eastAsia="OpenSans-SemiBold" w:cs="Times New Roman"/>
          <w:b/>
          <w:bCs/>
          <w:color w:val="000000"/>
          <w:kern w:val="0"/>
          <w:sz w:val="22"/>
          <w:szCs w:val="22"/>
          <w:lang w:val="en-US" w:eastAsia="zh-CN" w:bidi="ar"/>
        </w:rPr>
        <w:t xml:space="preserve">ofertă scrisă în plic închis, </w:t>
      </w:r>
      <w:r>
        <w:rPr>
          <w:rFonts w:hint="default" w:ascii="Times New Roman" w:hAnsi="Times New Roman" w:eastAsia="OpenSans" w:cs="Times New Roman"/>
          <w:color w:val="000000"/>
          <w:kern w:val="0"/>
          <w:sz w:val="22"/>
          <w:szCs w:val="22"/>
          <w:lang w:val="en-US" w:eastAsia="zh-CN" w:bidi="ar"/>
        </w:rPr>
        <w:t xml:space="preserve">drept pentru care, președintele comisiei de licitației va face prezentarea ofertelor scrise în plic închis și sigilat. </w:t>
      </w:r>
    </w:p>
    <w:p w14:paraId="4CB56E1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2.7. </w:t>
      </w:r>
      <w:r>
        <w:rPr>
          <w:rFonts w:hint="default" w:ascii="Times New Roman" w:hAnsi="Times New Roman" w:eastAsia="OpenSans" w:cs="Times New Roman"/>
          <w:color w:val="000000"/>
          <w:kern w:val="0"/>
          <w:sz w:val="22"/>
          <w:szCs w:val="22"/>
          <w:lang w:val="en-US" w:eastAsia="zh-CN" w:bidi="ar"/>
        </w:rPr>
        <w:t xml:space="preserve">Plicul cu oferta scrisă se introduce în alt plic care se depune de către reprezentantul agentului economic la organizatorul licitației, cu cel puțin o zi lucrătoare anterior datei anunțate pentru ținerea licitației. Plicurile depuse se înregistrează în registrul de corespondență al Primăriei comunei Bucoșnița. </w:t>
      </w:r>
    </w:p>
    <w:p w14:paraId="179E47C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Capitolul 3.- Etapa de preselecție a ofertelor. </w:t>
      </w:r>
    </w:p>
    <w:p w14:paraId="3AA1C78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3.1. </w:t>
      </w:r>
      <w:r>
        <w:rPr>
          <w:rFonts w:hint="default" w:ascii="Times New Roman" w:hAnsi="Times New Roman" w:eastAsia="OpenSans" w:cs="Times New Roman"/>
          <w:color w:val="000000"/>
          <w:kern w:val="0"/>
          <w:sz w:val="22"/>
          <w:szCs w:val="22"/>
          <w:lang w:val="en-US" w:eastAsia="zh-CN" w:bidi="ar"/>
        </w:rPr>
        <w:t xml:space="preserve">În vederea desfășurării licitației, primarul comunei Bucoșnița stabilește prin Dispoziție componența comisiei de licitației. Comisia va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formată din 3 membrii, un președinte și 2 membrii. Președintele comisiei va coordona activitatea comisiei pe toată durata desfășurării procedurilor de licitație, până la desemnarea câștigătorului licitației. </w:t>
      </w:r>
    </w:p>
    <w:p w14:paraId="535E36C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3.2. </w:t>
      </w:r>
      <w:r>
        <w:rPr>
          <w:rFonts w:hint="default" w:ascii="Times New Roman" w:hAnsi="Times New Roman" w:eastAsia="OpenSans" w:cs="Times New Roman"/>
          <w:color w:val="000000"/>
          <w:kern w:val="0"/>
          <w:sz w:val="22"/>
          <w:szCs w:val="22"/>
          <w:lang w:val="en-US" w:eastAsia="zh-CN" w:bidi="ar"/>
        </w:rPr>
        <w:t>Comisia de licitație va efectua preselecția ofertelor depuse de agenții economici, la data stabilită în O</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ciul Registrului Comerțului, prin serviciul online Info Cert, cu cel mult 30 de zile calendaristice înainte de data preselecției; </w:t>
      </w:r>
    </w:p>
    <w:p w14:paraId="2611F38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d) Declarația pe propria răspundere a reprezentantului legal al operatorului economic/grupului de operatori economici, că nu are datorii restante față de administratorul/proprietarul fondului forestier proprietate publică a comunei; </w:t>
      </w:r>
    </w:p>
    <w:p w14:paraId="020E53E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e) Certi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cat de atestare, valabil, pentru lucrările de exploatare forestieră al operatorului/grupului de operatori economici precum și anexa acestuia completată la zi sau documentul similar recunoscut/echivalat de autoritatea de resort din România, în cazul operatorilor economici/grupului de operatori economici străini; </w:t>
      </w:r>
    </w:p>
    <w:p w14:paraId="46287D8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f) Declarația pe propria răspundere a reprezentantului legal al operatorului economic/grupului de operatori economici, că aparține/nu aparține la un grup de operatori economici, așa cum este definit la art. 1 lit. e) din H.G. nr.924/2015. </w:t>
      </w:r>
    </w:p>
    <w:p w14:paraId="375E10F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g) Declarația pe propria răspundere a reprezentantului legal al operatorului economic/grupului de operatori economici, privind capacitatea proprie de procesare pentru operatorii </w:t>
      </w:r>
    </w:p>
    <w:p w14:paraId="63560A8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economici/grupului de operatori economici, care cumpără masă lemnoasă în condițiile art.7 din H.G. nr.924/2015; </w:t>
      </w:r>
    </w:p>
    <w:p w14:paraId="569916C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h) Documente care atestă că operatorul economic nu înregistrează datorii la bugetul general </w:t>
      </w:r>
    </w:p>
    <w:p w14:paraId="3490675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consolidat; </w:t>
      </w:r>
    </w:p>
    <w:p w14:paraId="4641B6A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i) Dovada achitării taxei de participare la licitație și a contravalorii caietului de sarcini; </w:t>
      </w:r>
    </w:p>
    <w:p w14:paraId="6CE041C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a) </w:t>
      </w:r>
      <w:r>
        <w:rPr>
          <w:rFonts w:hint="default" w:ascii="Times New Roman" w:hAnsi="Times New Roman" w:eastAsia="OpenSans-SemiBold" w:cs="Times New Roman"/>
          <w:b/>
          <w:bCs/>
          <w:color w:val="000000"/>
          <w:kern w:val="0"/>
          <w:sz w:val="22"/>
          <w:szCs w:val="22"/>
          <w:lang w:val="en-US" w:eastAsia="zh-CN" w:bidi="ar"/>
        </w:rPr>
        <w:t>Etapa de preselecție</w:t>
      </w:r>
      <w:r>
        <w:rPr>
          <w:rFonts w:hint="default" w:ascii="Times New Roman" w:hAnsi="Times New Roman" w:eastAsia="OpenSans" w:cs="Times New Roman"/>
          <w:color w:val="000000"/>
          <w:kern w:val="0"/>
          <w:sz w:val="22"/>
          <w:szCs w:val="22"/>
          <w:lang w:val="en-US" w:eastAsia="zh-CN" w:bidi="ar"/>
        </w:rPr>
        <w:t xml:space="preserve">-în cadrul căreia comisia de licitație analizează ofertele depuse de agenții economici și verifică modul în care aceste oferte îndeplinesc condițiile de participare la licitație; </w:t>
      </w:r>
    </w:p>
    <w:p w14:paraId="5615C5E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b ) </w:t>
      </w:r>
      <w:r>
        <w:rPr>
          <w:rFonts w:hint="default" w:ascii="Times New Roman" w:hAnsi="Times New Roman" w:eastAsia="OpenSans-SemiBold" w:cs="Times New Roman"/>
          <w:b/>
          <w:bCs/>
          <w:color w:val="000000"/>
          <w:kern w:val="0"/>
          <w:sz w:val="22"/>
          <w:szCs w:val="22"/>
          <w:lang w:val="en-US" w:eastAsia="zh-CN" w:bidi="ar"/>
        </w:rPr>
        <w:t xml:space="preserve">Etapa de licitație propriu-zisă- </w:t>
      </w:r>
      <w:r>
        <w:rPr>
          <w:rFonts w:hint="default" w:ascii="Times New Roman" w:hAnsi="Times New Roman" w:eastAsia="OpenSans" w:cs="Times New Roman"/>
          <w:color w:val="000000"/>
          <w:kern w:val="0"/>
          <w:sz w:val="22"/>
          <w:szCs w:val="22"/>
          <w:lang w:val="en-US" w:eastAsia="zh-CN" w:bidi="ar"/>
        </w:rPr>
        <w:t xml:space="preserve">în cadrul căreia este desemnat agentul economic care a </w:t>
      </w:r>
    </w:p>
    <w:p w14:paraId="2295F07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adjudecat licitația;Dispoziția Primarului. Preselecția se realizează prin analiza documentațiilor depuse de solicitanți și veri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carea modului de îndeplinire a condițiilor de participare la licitație, așa cum au fost ele stabilite în cuprinsul capitolului 2, din prezentul caiet de sarcini. </w:t>
      </w:r>
    </w:p>
    <w:p w14:paraId="293EFB4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3.3. </w:t>
      </w:r>
      <w:r>
        <w:rPr>
          <w:rFonts w:hint="default" w:ascii="Times New Roman" w:hAnsi="Times New Roman" w:eastAsia="OpenSans" w:cs="Times New Roman"/>
          <w:color w:val="000000"/>
          <w:kern w:val="0"/>
          <w:sz w:val="22"/>
          <w:szCs w:val="22"/>
          <w:lang w:val="en-US" w:eastAsia="zh-CN" w:bidi="ar"/>
        </w:rPr>
        <w:t xml:space="preserve">Operatorii economici//grupurile de operatori economici care au depus oferte, nu participă la ședința comisiei de preselecție. </w:t>
      </w:r>
    </w:p>
    <w:p w14:paraId="66DBD65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3.4. </w:t>
      </w:r>
      <w:r>
        <w:rPr>
          <w:rFonts w:hint="default" w:ascii="Times New Roman" w:hAnsi="Times New Roman" w:eastAsia="OpenSans" w:cs="Times New Roman"/>
          <w:color w:val="000000"/>
          <w:kern w:val="0"/>
          <w:sz w:val="22"/>
          <w:szCs w:val="22"/>
          <w:lang w:val="en-US" w:eastAsia="zh-CN" w:bidi="ar"/>
        </w:rPr>
        <w:t xml:space="preserve">În urma veri5 cării documentațiilor depuse de ofertanți și a modului de îndeplinire a condițiilor de participare la lictație, comisia hotărăște admiterea/respingerea participării la licitație, a operatorilor economici care au depus oferte, cu respectarea prevederilor legale în vigoare. </w:t>
      </w:r>
    </w:p>
    <w:p w14:paraId="36EF19B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3.5. </w:t>
      </w:r>
      <w:r>
        <w:rPr>
          <w:rFonts w:hint="default" w:ascii="Times New Roman" w:hAnsi="Times New Roman" w:eastAsia="OpenSans" w:cs="Times New Roman"/>
          <w:color w:val="000000"/>
          <w:kern w:val="0"/>
          <w:sz w:val="22"/>
          <w:szCs w:val="22"/>
          <w:lang w:val="en-US" w:eastAsia="zh-CN" w:bidi="ar"/>
        </w:rPr>
        <w:t xml:space="preserve">Comisia de preselecție respinge participarea la licitație dacă solicitantul se aF ă, cel puțin în una din următoarele situații: </w:t>
      </w:r>
    </w:p>
    <w:p w14:paraId="3D09609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3.6. </w:t>
      </w:r>
      <w:r>
        <w:rPr>
          <w:rFonts w:hint="default" w:ascii="Times New Roman" w:hAnsi="Times New Roman" w:eastAsia="OpenSans" w:cs="Times New Roman"/>
          <w:color w:val="000000"/>
          <w:kern w:val="0"/>
          <w:sz w:val="22"/>
          <w:szCs w:val="22"/>
          <w:lang w:val="en-US" w:eastAsia="zh-CN" w:bidi="ar"/>
        </w:rPr>
        <w:t xml:space="preserve">La sfârșitul ședinței de preselecție comisia încheie un proces-verbal în care se consemnează: data și locul desfășurării preselecției, membrii comisie de preselecție prezenți, solicitanții care s-au înscris în vederea participării la licitație, solicitanții admiși să participe la licitație, solicitanții respinși și motivul respingerii lor, observații cu privire la organizarea și desfășurarea preselecției. </w:t>
      </w:r>
    </w:p>
    <w:p w14:paraId="78EDCE9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3.7. </w:t>
      </w:r>
      <w:r>
        <w:rPr>
          <w:rFonts w:hint="default" w:ascii="Times New Roman" w:hAnsi="Times New Roman" w:eastAsia="OpenSans" w:cs="Times New Roman"/>
          <w:color w:val="000000"/>
          <w:kern w:val="0"/>
          <w:sz w:val="22"/>
          <w:szCs w:val="22"/>
          <w:lang w:val="en-US" w:eastAsia="zh-CN" w:bidi="ar"/>
        </w:rPr>
        <w:t xml:space="preserve">Procesul-Verbal al comisie de preselecție se a5 șează la sediul primăriei comunei Bucoșnița și se comunică, la cerere, celor interesați. </w:t>
      </w:r>
    </w:p>
    <w:p w14:paraId="14CEB30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3.8. </w:t>
      </w:r>
      <w:r>
        <w:rPr>
          <w:rFonts w:hint="default" w:ascii="Times New Roman" w:hAnsi="Times New Roman" w:eastAsia="OpenSans" w:cs="Times New Roman"/>
          <w:color w:val="000000"/>
          <w:kern w:val="0"/>
          <w:sz w:val="22"/>
          <w:szCs w:val="22"/>
          <w:lang w:val="en-US" w:eastAsia="zh-CN" w:bidi="ar"/>
        </w:rPr>
        <w:t xml:space="preserve">Anterior ședinței de licitație, respectiv a negocierii directe, operatorii economici care au fost admiși, în cadrul etapei de preselecției, vor achita garanția de contractare în cuantum de 5 % din valoarea de pornire a licitației și vor depune la secretariatul comisiei de licitație dovada depunerii garanțeiei de participare. </w:t>
      </w:r>
    </w:p>
    <w:p w14:paraId="001E2C93">
      <w:pPr>
        <w:keepNext w:val="0"/>
        <w:keepLines w:val="0"/>
        <w:widowControl/>
        <w:suppressLineNumbers w:val="0"/>
        <w:jc w:val="both"/>
        <w:rPr>
          <w:rFonts w:hint="default" w:ascii="Times New Roman" w:hAnsi="Times New Roman" w:cs="Times New Roman"/>
          <w:b/>
          <w:bCs/>
          <w:sz w:val="22"/>
          <w:szCs w:val="22"/>
        </w:rPr>
      </w:pPr>
      <w:r>
        <w:rPr>
          <w:rFonts w:hint="default" w:ascii="Times New Roman" w:hAnsi="Times New Roman" w:eastAsia="OpenSans" w:cs="Times New Roman"/>
          <w:b/>
          <w:bCs/>
          <w:color w:val="000000"/>
          <w:kern w:val="0"/>
          <w:sz w:val="22"/>
          <w:szCs w:val="22"/>
          <w:lang w:val="en-US" w:eastAsia="zh-CN" w:bidi="ar"/>
        </w:rPr>
        <w:t xml:space="preserve">Capitolul 4. Etapa licitației propriu-zise. </w:t>
      </w:r>
    </w:p>
    <w:p w14:paraId="475C727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4.1. Prețul de pornire a licitației prețul de pornire a licitației, în valoare totală 61.098,00 lei pentru cei 509,15 m</w:t>
      </w:r>
      <w:r>
        <w:rPr>
          <w:rFonts w:hint="default" w:ascii="Times New Roman" w:hAnsi="Times New Roman" w:eastAsia="OpenSans" w:cs="Times New Roman"/>
          <w:color w:val="000000"/>
          <w:kern w:val="0"/>
          <w:sz w:val="22"/>
          <w:szCs w:val="22"/>
          <w:lang w:val="en-US" w:eastAsia="zh-CN" w:bidi="ar"/>
        </w:rPr>
        <w:t xml:space="preserve">3 </w:t>
      </w:r>
      <w:r>
        <w:rPr>
          <w:rFonts w:hint="default" w:ascii="Times New Roman" w:hAnsi="Times New Roman" w:eastAsia="OpenSans-SemiBold" w:cs="Times New Roman"/>
          <w:b/>
          <w:bCs/>
          <w:color w:val="000000"/>
          <w:kern w:val="0"/>
          <w:sz w:val="22"/>
          <w:szCs w:val="22"/>
          <w:lang w:val="en-US" w:eastAsia="zh-CN" w:bidi="ar"/>
        </w:rPr>
        <w:t xml:space="preserve">iar în detaliu, după cum urmează: </w:t>
      </w:r>
    </w:p>
    <w:p w14:paraId="17346A3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U.P. 4 C -509,15 m</w:t>
      </w:r>
      <w:r>
        <w:rPr>
          <w:rFonts w:hint="default" w:ascii="Times New Roman" w:hAnsi="Times New Roman" w:eastAsia="OpenSans" w:cs="Times New Roman"/>
          <w:color w:val="000000"/>
          <w:kern w:val="0"/>
          <w:sz w:val="22"/>
          <w:szCs w:val="22"/>
          <w:lang w:val="en-US" w:eastAsia="zh-CN" w:bidi="ar"/>
        </w:rPr>
        <w:t xml:space="preserve">3 </w:t>
      </w:r>
      <w:r>
        <w:rPr>
          <w:rFonts w:hint="default" w:ascii="Times New Roman" w:hAnsi="Times New Roman" w:eastAsia="OpenSans-SemiBold" w:cs="Times New Roman"/>
          <w:b/>
          <w:bCs/>
          <w:color w:val="000000"/>
          <w:kern w:val="0"/>
          <w:sz w:val="22"/>
          <w:szCs w:val="22"/>
          <w:lang w:val="en-US" w:eastAsia="zh-CN" w:bidi="ar"/>
        </w:rPr>
        <w:t>conform A.P.V. nr.2500159900680/04.06.2025 FAG -preț pornire 120 lei/m</w:t>
      </w:r>
      <w:r>
        <w:rPr>
          <w:rFonts w:hint="default" w:ascii="Times New Roman" w:hAnsi="Times New Roman" w:eastAsia="OpenSans" w:cs="Times New Roman"/>
          <w:color w:val="000000"/>
          <w:kern w:val="0"/>
          <w:sz w:val="22"/>
          <w:szCs w:val="22"/>
          <w:lang w:val="en-US" w:eastAsia="zh-CN" w:bidi="ar"/>
        </w:rPr>
        <w:t xml:space="preserve">3 </w:t>
      </w:r>
      <w:r>
        <w:rPr>
          <w:rFonts w:hint="default" w:ascii="Times New Roman" w:hAnsi="Times New Roman" w:eastAsia="OpenSans-SemiBold" w:cs="Times New Roman"/>
          <w:b/>
          <w:bCs/>
          <w:color w:val="000000"/>
          <w:kern w:val="0"/>
          <w:sz w:val="22"/>
          <w:szCs w:val="22"/>
          <w:lang w:val="en-US" w:eastAsia="zh-CN" w:bidi="ar"/>
        </w:rPr>
        <w:t xml:space="preserve">. </w:t>
      </w:r>
    </w:p>
    <w:p w14:paraId="62A9268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4.2. </w:t>
      </w:r>
      <w:r>
        <w:rPr>
          <w:rFonts w:hint="default" w:ascii="Times New Roman" w:hAnsi="Times New Roman" w:eastAsia="OpenSans" w:cs="Times New Roman"/>
          <w:color w:val="000000"/>
          <w:kern w:val="0"/>
          <w:sz w:val="22"/>
          <w:szCs w:val="22"/>
          <w:lang w:val="en-US" w:eastAsia="zh-CN" w:bidi="ar"/>
        </w:rPr>
        <w:t xml:space="preserve">Licitația se va desfășura la sediul Primăriei comunei Bucoșnița, din localitatea Bucoșnița nr.81, jud. Caraș-Severin, la data ceva fi stabilită în Dispoziția Primarului. </w:t>
      </w:r>
    </w:p>
    <w:p w14:paraId="2BD801A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4.3. </w:t>
      </w:r>
      <w:r>
        <w:rPr>
          <w:rFonts w:hint="default" w:ascii="Times New Roman" w:hAnsi="Times New Roman" w:eastAsia="OpenSans" w:cs="Times New Roman"/>
          <w:color w:val="000000"/>
          <w:kern w:val="0"/>
          <w:sz w:val="22"/>
          <w:szCs w:val="22"/>
          <w:lang w:val="en-US" w:eastAsia="zh-CN" w:bidi="ar"/>
        </w:rPr>
        <w:t xml:space="preserve">Licitația se va desfășura în sistem clasic, cu participarea comisiei de licitație și a licitatorilor, în aceeași sală. </w:t>
      </w:r>
    </w:p>
    <w:p w14:paraId="51C9D41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4.4. </w:t>
      </w:r>
      <w:r>
        <w:rPr>
          <w:rFonts w:hint="default" w:ascii="Times New Roman" w:hAnsi="Times New Roman" w:eastAsia="OpenSans" w:cs="Times New Roman"/>
          <w:color w:val="000000"/>
          <w:kern w:val="0"/>
          <w:sz w:val="22"/>
          <w:szCs w:val="22"/>
          <w:lang w:val="en-US" w:eastAsia="zh-CN" w:bidi="ar"/>
        </w:rPr>
        <w:t xml:space="preserve">Ședința de licitație este deschisă de către președintele comisiei, care prezintă componența acesteia, membrii prezenți, tipul de licitație, modul de desfășurare a licitației, numărul minim de cvorum și toate informațiile necesare desfășurării licitației. </w:t>
      </w:r>
    </w:p>
    <w:p w14:paraId="2DC4372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a. Nu a depus în termen documentele prevăzute în caietul de sarcini. </w:t>
      </w:r>
    </w:p>
    <w:p w14:paraId="2FA22BF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b. Nu a depus toate documentele prevăzute în caietul de sarcini. </w:t>
      </w:r>
    </w:p>
    <w:p w14:paraId="1FCEE45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 Are datorii restante față de administratorul/proprietarul fondului forestier proprietate publică a UAT. </w:t>
      </w:r>
    </w:p>
    <w:p w14:paraId="0D205C5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d. Nu are capacitate de exploatare disponibilă, conform certificatului de atestare și anexei la acesta. </w:t>
      </w:r>
    </w:p>
    <w:p w14:paraId="4CC12B0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e. Se a</w:t>
      </w:r>
      <w:r>
        <w:rPr>
          <w:rFonts w:hint="default" w:ascii="Times New Roman" w:hAnsi="Times New Roman" w:eastAsia="OpenSans" w:cs="Times New Roman"/>
          <w:color w:val="000000"/>
          <w:kern w:val="0"/>
          <w:sz w:val="22"/>
          <w:szCs w:val="22"/>
          <w:lang w:val="ro-RO" w:eastAsia="zh-CN" w:bidi="ar"/>
        </w:rPr>
        <w:t>fl</w:t>
      </w:r>
      <w:r>
        <w:rPr>
          <w:rFonts w:hint="default" w:ascii="Times New Roman" w:hAnsi="Times New Roman" w:eastAsia="OpenSans" w:cs="Times New Roman"/>
          <w:color w:val="000000"/>
          <w:kern w:val="0"/>
          <w:sz w:val="22"/>
          <w:szCs w:val="22"/>
          <w:lang w:val="en-US" w:eastAsia="zh-CN" w:bidi="ar"/>
        </w:rPr>
        <w:t>ă într-una din procedurile prevăzute de Legea nr.85/2014, conform certi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catului </w:t>
      </w:r>
    </w:p>
    <w:p w14:paraId="0FF0651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constatator eliberat de oficiul registrului comerțului prin serviciul online Info Cert. </w:t>
      </w:r>
    </w:p>
    <w:p w14:paraId="0A6FE49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f. Nu s-a încadrat în procentul prevăzut la art.60 alin.(5) lit. c) din Legea nr.46/2008 republicată, cu modi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cările ulterioare. Constatarea depășirii procentului se face prin act administrativ emis de conducătorul structurii teritoriale de specialitate a autorității publice centrale cu competențe teritoriale, care răspunde de silvicultură și se postează pe sit-l propriu. </w:t>
      </w:r>
    </w:p>
    <w:p w14:paraId="305A419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g. A depășit procentul prevăzut la art.60 alin.(5) lit. c) din Legea nr.46/2008 republicată, cu </w:t>
      </w:r>
    </w:p>
    <w:p w14:paraId="59D4FA50">
      <w:pPr>
        <w:keepNext w:val="0"/>
        <w:keepLines w:val="0"/>
        <w:widowControl/>
        <w:suppressLineNumbers w:val="0"/>
        <w:jc w:val="both"/>
        <w:rPr>
          <w:rFonts w:hint="default" w:ascii="Times New Roman" w:hAnsi="Times New Roman" w:eastAsia="OpenSans" w:cs="Times New Roman"/>
          <w:color w:val="000000"/>
          <w:kern w:val="0"/>
          <w:sz w:val="22"/>
          <w:szCs w:val="22"/>
          <w:lang w:val="en-US" w:eastAsia="zh-CN" w:bidi="ar"/>
        </w:rPr>
      </w:pPr>
      <w:r>
        <w:rPr>
          <w:rFonts w:hint="default" w:ascii="Times New Roman" w:hAnsi="Times New Roman" w:eastAsia="OpenSans" w:cs="Times New Roman"/>
          <w:color w:val="000000"/>
          <w:kern w:val="0"/>
          <w:sz w:val="22"/>
          <w:szCs w:val="22"/>
          <w:lang w:val="en-US" w:eastAsia="zh-CN" w:bidi="ar"/>
        </w:rPr>
        <w:t>modi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cările ulterioare. Constatarea depășirii procentului se face prin act administrativ emis de conducătorul direcției generale care coordonează activitatea de control din cadrul autorității publice centrale, ce răspunde de silvicultură și se postează pe pe sit-l propriu.</w:t>
      </w:r>
    </w:p>
    <w:p w14:paraId="44464CE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4.5. </w:t>
      </w:r>
      <w:r>
        <w:rPr>
          <w:rFonts w:hint="default" w:ascii="Times New Roman" w:hAnsi="Times New Roman" w:eastAsia="OpenSans" w:cs="Times New Roman"/>
          <w:color w:val="000000"/>
          <w:kern w:val="0"/>
          <w:sz w:val="22"/>
          <w:szCs w:val="22"/>
          <w:lang w:val="en-US" w:eastAsia="zh-CN" w:bidi="ar"/>
        </w:rPr>
        <w:t xml:space="preserve">Hotărârile comisiei de licitație se iau cu votul a 2/3 din numărul membrilor comisiei prezenți. </w:t>
      </w:r>
    </w:p>
    <w:p w14:paraId="57655E3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4.6. </w:t>
      </w:r>
      <w:r>
        <w:rPr>
          <w:rFonts w:hint="default" w:ascii="Times New Roman" w:hAnsi="Times New Roman" w:eastAsia="OpenSans" w:cs="Times New Roman"/>
          <w:color w:val="000000"/>
          <w:kern w:val="0"/>
          <w:sz w:val="22"/>
          <w:szCs w:val="22"/>
          <w:lang w:val="en-US" w:eastAsia="zh-CN" w:bidi="ar"/>
        </w:rPr>
        <w:t>Ofertanții admiși să participe la licitație, care fac dovada achitării garanției de contractare, depun plicurile închise și personalizate cu denumirea și adresa ofertantului, în care se a</w:t>
      </w:r>
      <w:r>
        <w:rPr>
          <w:rFonts w:hint="default" w:ascii="Times New Roman" w:hAnsi="Times New Roman" w:eastAsia="OpenSans" w:cs="Times New Roman"/>
          <w:color w:val="000000"/>
          <w:kern w:val="0"/>
          <w:sz w:val="22"/>
          <w:szCs w:val="22"/>
          <w:lang w:val="ro-RO" w:eastAsia="zh-CN" w:bidi="ar"/>
        </w:rPr>
        <w:t>fl</w:t>
      </w:r>
      <w:r>
        <w:rPr>
          <w:rFonts w:hint="default" w:ascii="Times New Roman" w:hAnsi="Times New Roman" w:eastAsia="OpenSans" w:cs="Times New Roman"/>
          <w:color w:val="000000"/>
          <w:kern w:val="0"/>
          <w:sz w:val="22"/>
          <w:szCs w:val="22"/>
          <w:lang w:val="en-US" w:eastAsia="zh-CN" w:bidi="ar"/>
        </w:rPr>
        <w:t xml:space="preserve">ă ofertele pentru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ecare partidă de masă lemnoasă, în urna amplasată în sala de desfășurare a licitației, în fața comisiei de licitației. </w:t>
      </w:r>
    </w:p>
    <w:p w14:paraId="0FB42F9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4.7. </w:t>
      </w:r>
      <w:r>
        <w:rPr>
          <w:rFonts w:hint="default" w:ascii="Times New Roman" w:hAnsi="Times New Roman" w:eastAsia="OpenSans" w:cs="Times New Roman"/>
          <w:color w:val="000000"/>
          <w:kern w:val="0"/>
          <w:sz w:val="22"/>
          <w:szCs w:val="22"/>
          <w:lang w:val="en-US" w:eastAsia="zh-CN" w:bidi="ar"/>
        </w:rPr>
        <w:t xml:space="preserve">Comisia de licitație trece la deschiderea plicurilor depuse de ofertanți, în prezența participanților, </w:t>
      </w:r>
    </w:p>
    <w:p w14:paraId="7C7DF3C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făcând publice ofertele și înregistrându-le în 5 șele de desfășurare a licitației, 5 șe care vor constitui anexe la procesul-verbal de licitație. </w:t>
      </w:r>
    </w:p>
    <w:p w14:paraId="10451C5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4.8. </w:t>
      </w:r>
      <w:r>
        <w:rPr>
          <w:rFonts w:hint="default" w:ascii="Times New Roman" w:hAnsi="Times New Roman" w:eastAsia="OpenSans" w:cs="Times New Roman"/>
          <w:color w:val="000000"/>
          <w:kern w:val="0"/>
          <w:sz w:val="22"/>
          <w:szCs w:val="22"/>
          <w:lang w:val="en-US" w:eastAsia="zh-CN" w:bidi="ar"/>
        </w:rPr>
        <w:t xml:space="preserve">Este declarat adjudecatar, pentru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ecare partidă, operatorul economic/grupul de operatori </w:t>
      </w:r>
    </w:p>
    <w:p w14:paraId="04FDD30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economici, după caz, care a oferit prețul cel mai mare față de prețul de pornire la licitație. </w:t>
      </w:r>
    </w:p>
    <w:p w14:paraId="21C420C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4.9. </w:t>
      </w:r>
      <w:r>
        <w:rPr>
          <w:rFonts w:hint="default" w:ascii="Times New Roman" w:hAnsi="Times New Roman" w:eastAsia="OpenSans" w:cs="Times New Roman"/>
          <w:color w:val="000000"/>
          <w:kern w:val="0"/>
          <w:sz w:val="22"/>
          <w:szCs w:val="22"/>
          <w:lang w:val="en-US" w:eastAsia="zh-CN" w:bidi="ar"/>
        </w:rPr>
        <w:t xml:space="preserve">Dacă la licitație se prezintă un singur ofertant, partida/lotul licitării nu se poate adjudeca prin respectiva licitație. </w:t>
      </w:r>
    </w:p>
    <w:p w14:paraId="2A58095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4.10. </w:t>
      </w:r>
      <w:r>
        <w:rPr>
          <w:rFonts w:hint="default" w:ascii="Times New Roman" w:hAnsi="Times New Roman" w:eastAsia="OpenSans" w:cs="Times New Roman"/>
          <w:color w:val="000000"/>
          <w:kern w:val="0"/>
          <w:sz w:val="22"/>
          <w:szCs w:val="22"/>
          <w:lang w:val="en-US" w:eastAsia="zh-CN" w:bidi="ar"/>
        </w:rPr>
        <w:t xml:space="preserve">În cazul în care sunt cel puțin două oferte egale care îndeplinesc condițiile de adjudecare, licitație în plic închis, pentru partida/lotul în cauză, se transformă în licitație publică deschisă cu strigare, urmânduse procedura prevăzută de H.G. nr.617/2016, pornind de la prețurile deja oferite, numai cu participarea </w:t>
      </w:r>
    </w:p>
    <w:p w14:paraId="673523C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operatorilor economici/grupului de operatori economici, care au făcut ofertele egale. </w:t>
      </w:r>
    </w:p>
    <w:p w14:paraId="0D259B6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În acest caz, pentru departajare, nu este obligatoriu ca operatorii economici să facă ofertele în cuantum egal cu valoarea unui pas de licitare de cel puțin 5 % din prețul de pornire la licitație, rotunjit la lei. </w:t>
      </w:r>
    </w:p>
    <w:p w14:paraId="2656DAE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4.11. </w:t>
      </w:r>
      <w:r>
        <w:rPr>
          <w:rFonts w:hint="default" w:ascii="Times New Roman" w:hAnsi="Times New Roman" w:eastAsia="OpenSans" w:cs="Times New Roman"/>
          <w:color w:val="000000"/>
          <w:kern w:val="0"/>
          <w:sz w:val="22"/>
          <w:szCs w:val="22"/>
          <w:lang w:val="en-US" w:eastAsia="zh-CN" w:bidi="ar"/>
        </w:rPr>
        <w:t>La sfârșitul ședinței de licitație se comunică participanților rezultatele și consemnează în procesul</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verbal al ședinței de licitație data la care se poate semna contractul de vânzare-cumpărare al masei lemnoase cu agentul economic câștigător. </w:t>
      </w:r>
    </w:p>
    <w:p w14:paraId="1204E48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4.12. </w:t>
      </w:r>
      <w:r>
        <w:rPr>
          <w:rFonts w:hint="default" w:ascii="Times New Roman" w:hAnsi="Times New Roman" w:eastAsia="OpenSans" w:cs="Times New Roman"/>
          <w:color w:val="000000"/>
          <w:kern w:val="0"/>
          <w:sz w:val="22"/>
          <w:szCs w:val="22"/>
          <w:lang w:val="en-US" w:eastAsia="zh-CN" w:bidi="ar"/>
        </w:rPr>
        <w:t xml:space="preserve">După licitație se întocmește procesul-verbal privind desfășurarea și rezultatul licitației, în care se consemnează, în mod obligatoriu, următoarele: data și locul desfășurării licitației, modul de anunțare a licitației, membrii comisie de licitație prezenți, tipul licitației, obiectul licitației, solictanții care nu au îndeplinit condițiile de participare la licictație, ofertanții pentru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ecare partidă/lot, reperezentanții o</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ciali ai acestora, prețul de pornire a licitației, ultima ofertă făcută, câștigătorul licitației pentru </w:t>
      </w:r>
      <w:r>
        <w:rPr>
          <w:rFonts w:hint="default" w:ascii="Times New Roman" w:hAnsi="Times New Roman" w:eastAsia="OpenSans" w:cs="Times New Roman"/>
          <w:color w:val="000000"/>
          <w:kern w:val="0"/>
          <w:sz w:val="22"/>
          <w:szCs w:val="22"/>
          <w:lang w:val="ro-RO" w:eastAsia="zh-CN" w:bidi="ar"/>
        </w:rPr>
        <w:t>fie</w:t>
      </w:r>
      <w:r>
        <w:rPr>
          <w:rFonts w:hint="default" w:ascii="Times New Roman" w:hAnsi="Times New Roman" w:eastAsia="OpenSans" w:cs="Times New Roman"/>
          <w:color w:val="000000"/>
          <w:kern w:val="0"/>
          <w:sz w:val="22"/>
          <w:szCs w:val="22"/>
          <w:lang w:val="en-US" w:eastAsia="zh-CN" w:bidi="ar"/>
        </w:rPr>
        <w:t xml:space="preserve">care partidă/lot, termenul de încheiere a contrcatului de vânzare-cumpărare, observații cu privire la organizarea și desfășurarea licitației. </w:t>
      </w:r>
    </w:p>
    <w:p w14:paraId="3B041AE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4.13. </w:t>
      </w:r>
      <w:r>
        <w:rPr>
          <w:rFonts w:hint="default" w:ascii="Times New Roman" w:hAnsi="Times New Roman" w:eastAsia="OpenSans" w:cs="Times New Roman"/>
          <w:color w:val="000000"/>
          <w:kern w:val="0"/>
          <w:sz w:val="22"/>
          <w:szCs w:val="22"/>
          <w:lang w:val="en-US" w:eastAsia="zh-CN" w:bidi="ar"/>
        </w:rPr>
        <w:t xml:space="preserve">Fișele de desfășurare a licitației, semnate de operatorii economici/grupul de operatori economici, ofertanți prezenți, devin anexă la procesul-verbal al licitației. </w:t>
      </w:r>
    </w:p>
    <w:p w14:paraId="4A436B8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4.14</w:t>
      </w:r>
      <w:r>
        <w:rPr>
          <w:rFonts w:hint="default" w:ascii="Times New Roman" w:hAnsi="Times New Roman" w:eastAsia="OpenSans" w:cs="Times New Roman"/>
          <w:color w:val="000000"/>
          <w:kern w:val="0"/>
          <w:sz w:val="22"/>
          <w:szCs w:val="22"/>
          <w:lang w:val="en-US" w:eastAsia="zh-CN" w:bidi="ar"/>
        </w:rPr>
        <w:t xml:space="preserve">. Procesul-Verbal al ședinței de licitație se semnează de către toți membrii comisiei de licitație prezenți. </w:t>
      </w:r>
    </w:p>
    <w:p w14:paraId="4FDB1F4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4.15. </w:t>
      </w:r>
      <w:r>
        <w:rPr>
          <w:rFonts w:hint="default" w:ascii="Times New Roman" w:hAnsi="Times New Roman" w:eastAsia="OpenSans" w:cs="Times New Roman"/>
          <w:color w:val="000000"/>
          <w:kern w:val="0"/>
          <w:sz w:val="22"/>
          <w:szCs w:val="22"/>
          <w:lang w:val="en-US" w:eastAsia="zh-CN" w:bidi="ar"/>
        </w:rPr>
        <w:t xml:space="preserve">În cazul în care, între momentul adjudecării și cel al contractării efective operatorul </w:t>
      </w:r>
    </w:p>
    <w:p w14:paraId="30D0B4D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economic/grupulde operatori economici adjudecatar constată că masa lemnoasă nu corespunde ca volum și calitate conform speci5 cărilor din A.P.V., îl va înștința despre aceasta, în scris, în termen de 5 zile, pe organizatorul licitației. </w:t>
      </w:r>
    </w:p>
    <w:p w14:paraId="3DB4FB6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4.16. </w:t>
      </w:r>
      <w:r>
        <w:rPr>
          <w:rFonts w:hint="default" w:ascii="Times New Roman" w:hAnsi="Times New Roman" w:eastAsia="OpenSans" w:cs="Times New Roman"/>
          <w:color w:val="000000"/>
          <w:kern w:val="0"/>
          <w:sz w:val="22"/>
          <w:szCs w:val="22"/>
          <w:lang w:val="en-US" w:eastAsia="zh-CN" w:bidi="ar"/>
        </w:rPr>
        <w:t>Contestarea prevederilor actului de punere în valoare, în situația prevăzută mai sus(4.15.), îl obligă pe organizatorul licitației la efectuarea unei veri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cări în teren, în conformitate cu normele tehnice silvice în vigoare, în prezenta contestatorului. </w:t>
      </w:r>
    </w:p>
    <w:p w14:paraId="6EA1BDC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4.17. </w:t>
      </w:r>
      <w:r>
        <w:rPr>
          <w:rFonts w:hint="default" w:ascii="Times New Roman" w:hAnsi="Times New Roman" w:eastAsia="OpenSans" w:cs="Times New Roman"/>
          <w:color w:val="000000"/>
          <w:kern w:val="0"/>
          <w:sz w:val="22"/>
          <w:szCs w:val="22"/>
          <w:lang w:val="en-US" w:eastAsia="zh-CN" w:bidi="ar"/>
        </w:rPr>
        <w:t xml:space="preserve">În cazurile prevăzute la punctele 4.15, 4.16, termenul de 10 zile de la adjudecare până la încheierea contractelor de vânzare -cumpărare a masei lemnoase se prelungește cu perioada dintre data depunerii contestației și data primirii răspunsului de către contestator, termenul primirii răspunsului este de 10 zile, de la data depunerii contestației. </w:t>
      </w:r>
    </w:p>
    <w:p w14:paraId="33B57E8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4.18. </w:t>
      </w:r>
      <w:r>
        <w:rPr>
          <w:rFonts w:hint="default" w:ascii="Times New Roman" w:hAnsi="Times New Roman" w:eastAsia="OpenSans" w:cs="Times New Roman"/>
          <w:color w:val="000000"/>
          <w:kern w:val="0"/>
          <w:sz w:val="22"/>
          <w:szCs w:val="22"/>
          <w:lang w:val="en-US" w:eastAsia="zh-CN" w:bidi="ar"/>
        </w:rPr>
        <w:t>În cazul în care primarul comunei Bucoșnița, concluzionează că se con</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rmă aspectele contestate, va proceda la anularea adjudecării, restituirea garanției de contractare și oferirea masei lemnoase la o nouă licitație sau, după caz, la remedierea în condițiile legii a deficiențelor semnalate. </w:t>
      </w:r>
    </w:p>
    <w:p w14:paraId="1CE048F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4.19. </w:t>
      </w:r>
      <w:r>
        <w:rPr>
          <w:rFonts w:hint="default" w:ascii="Times New Roman" w:hAnsi="Times New Roman" w:eastAsia="OpenSans" w:cs="Times New Roman"/>
          <w:color w:val="000000"/>
          <w:kern w:val="0"/>
          <w:sz w:val="22"/>
          <w:szCs w:val="22"/>
          <w:lang w:val="en-US" w:eastAsia="zh-CN" w:bidi="ar"/>
        </w:rPr>
        <w:t xml:space="preserve">Condițiile prevăzut în A.P.V. sunt considerate acceptate odată cu adjudecarea la licitație a masei lemnoase pe picior, orice obiecțiuni ulterioare cu privire la A.P.V. nefiind luate în considerație. </w:t>
      </w:r>
    </w:p>
    <w:p w14:paraId="37E1BE1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Capitolul 5- Obligațiile câștigătorului licitației, după încheierea contractului. </w:t>
      </w:r>
    </w:p>
    <w:p w14:paraId="0ADE00C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5.1. </w:t>
      </w:r>
      <w:r>
        <w:rPr>
          <w:rFonts w:hint="default" w:ascii="Times New Roman" w:hAnsi="Times New Roman" w:eastAsia="OpenSans" w:cs="Times New Roman"/>
          <w:color w:val="000000"/>
          <w:kern w:val="0"/>
          <w:sz w:val="22"/>
          <w:szCs w:val="22"/>
          <w:lang w:val="en-US" w:eastAsia="zh-CN" w:bidi="ar"/>
        </w:rPr>
        <w:t xml:space="preserve">Termenul, până la care agenții economici care au adjudecat masa lemnoasă, în urma licitației, suntobligați să încheie contractul de furnizare a masei lemnoase, este de </w:t>
      </w:r>
      <w:r>
        <w:rPr>
          <w:rFonts w:hint="default" w:ascii="Times New Roman" w:hAnsi="Times New Roman" w:eastAsia="OpenSans-SemiBold" w:cs="Times New Roman"/>
          <w:b/>
          <w:bCs/>
          <w:color w:val="000000"/>
          <w:kern w:val="0"/>
          <w:sz w:val="22"/>
          <w:szCs w:val="22"/>
          <w:lang w:val="en-US" w:eastAsia="zh-CN" w:bidi="ar"/>
        </w:rPr>
        <w:t>10 zile lucrătoare</w:t>
      </w:r>
      <w:r>
        <w:rPr>
          <w:rFonts w:hint="default" w:ascii="Times New Roman" w:hAnsi="Times New Roman" w:eastAsia="OpenSans" w:cs="Times New Roman"/>
          <w:color w:val="000000"/>
          <w:kern w:val="0"/>
          <w:sz w:val="22"/>
          <w:szCs w:val="22"/>
          <w:lang w:val="en-US" w:eastAsia="zh-CN" w:bidi="ar"/>
        </w:rPr>
        <w:t xml:space="preserve">, în caz contrar agentul respectiv pierde garanția depusă la licitație, precum și orice alt drept pentru partida scoasă la licitație, aceasta urmând a fi scoasă la o nouă licitație. </w:t>
      </w:r>
    </w:p>
    <w:p w14:paraId="14A0DE9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5.2. </w:t>
      </w:r>
      <w:r>
        <w:rPr>
          <w:rFonts w:hint="default" w:ascii="Times New Roman" w:hAnsi="Times New Roman" w:eastAsia="OpenSans" w:cs="Times New Roman"/>
          <w:color w:val="000000"/>
          <w:kern w:val="0"/>
          <w:sz w:val="22"/>
          <w:szCs w:val="22"/>
          <w:lang w:val="en-US" w:eastAsia="zh-CN" w:bidi="ar"/>
        </w:rPr>
        <w:t>Agentul economic care și-a adjudecat masa lemnoasă este obligat, la încheierea contractului, să prezinte atestatul de exploatare în original pentru înscrierea în anexa acestuia a volumului de masă lemnoasă contractat și să achite taxa de mediu, care este în cotă de 3 % din valoarea de vânzare, plătită de cumpărător, conform prevederilor art.9(1) lit. f) din OUG nr.196/2005 cu modi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cările și completările ulterioare, după încasare această taxă va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distribuită conform legislație în vigoare către alte instituții ale statului; </w:t>
      </w:r>
    </w:p>
    <w:p w14:paraId="2079FB3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5.3.</w:t>
      </w:r>
      <w:r>
        <w:rPr>
          <w:rFonts w:hint="default" w:ascii="Times New Roman" w:hAnsi="Times New Roman" w:eastAsia="OpenSans" w:cs="Times New Roman"/>
          <w:color w:val="000000"/>
          <w:kern w:val="0"/>
          <w:sz w:val="22"/>
          <w:szCs w:val="22"/>
          <w:lang w:val="en-US" w:eastAsia="zh-CN" w:bidi="ar"/>
        </w:rPr>
        <w:t xml:space="preserve">Agentul economic care a adjudecat prin licitație masa lemnoasă scoasă la vânzare, are următoarele obligații: </w:t>
      </w:r>
    </w:p>
    <w:p w14:paraId="0B025C7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a) Să se prezinte la sediul primăriei comunei Bucoșnița, în vederea semnării și ridicării contractului, conform celor stabilite la adjudecarea masei lemnoase. </w:t>
      </w:r>
    </w:p>
    <w:p w14:paraId="5B61823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b) Cumpărătorul sau împuternicitul acestuia va prezenta lista persoanelor(inclusiv datele personale) care răspund de procesul de exploatare. </w:t>
      </w:r>
    </w:p>
    <w:p w14:paraId="5D77579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c) Întârzierea nejusti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cată, cu mai mult de 5 zile lucrătoare la semnarea contractului sau refuzul de a semna contractul, precum și neridicarea autorizației de exploatare și sau/ nepreluarea parchetului conform celor stabilite, atrage după sine pierderea garanției pentru oricare dintre faptele amintite mai sus și rezilierea contractului, dacă nu s-au executat obligațiile bene</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ciarului după semnare, enumerate mai sus. </w:t>
      </w:r>
    </w:p>
    <w:p w14:paraId="39A38C4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d) Să pună la dispoziția vânzătorului, la cererea acestuia, documentația privind gestionarea </w:t>
      </w:r>
    </w:p>
    <w:p w14:paraId="52D1CBB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materialului lemnos. </w:t>
      </w:r>
    </w:p>
    <w:p w14:paraId="1F046B3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e) La terminarea exploatării, cumpărătorul se obligă să predea în stare de funcționare drumul </w:t>
      </w:r>
    </w:p>
    <w:p w14:paraId="59D86A9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forestier utilizat, precum și porțiunea de drum auto-forestier aferentă rampelor sau cea delimitată special, în starea în care a fost primită, în caz contrar va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sancționat conform normelor în vigoare,</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va plăti daune interese și va repara drumul pe cheltuiala sa; </w:t>
      </w:r>
    </w:p>
    <w:p w14:paraId="6F4E8C4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f) Să suporte, dacă este cazul, costul total al cheltuielilor necesare refacerii daunelor aduse </w:t>
      </w:r>
    </w:p>
    <w:p w14:paraId="2B7C719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porțiunilor de drum, daune produse ca urmare a activității de exploatare. </w:t>
      </w:r>
    </w:p>
    <w:p w14:paraId="290B7F5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g) Să suporte dacă este cazul, costul total al cheltuielilor necesare lucrărilor de refacere sau </w:t>
      </w:r>
    </w:p>
    <w:p w14:paraId="4FC9560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reconstrucție, în cazul deteriorării sau distrugerii a podețelor, ziduri de consolidare, drumuri de acces în parcelă/lot. </w:t>
      </w:r>
    </w:p>
    <w:p w14:paraId="557FF83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h) Să-și organizeze transportul materialului lemnos în perioadele în care nu se aduc prejudicii </w:t>
      </w:r>
    </w:p>
    <w:p w14:paraId="5E84F4C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instalațiilor de transport ( adică în afara perioadelor cu ploi abundente, dezgheț, etc.). </w:t>
      </w:r>
    </w:p>
    <w:p w14:paraId="404BC23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i) Să nu blocheze instalațiile de scos-apropiat și transport, în caz contrar acesta va suporta daunele care decurg din această faptă. </w:t>
      </w:r>
    </w:p>
    <w:p w14:paraId="744F3C2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j) Să solicite contravaloarea cauțiunii, care se va restitui după reprimirea parchetului dacă nu se aduc prejudicii fondului forestier folosit pentru transportul materialului lemnos. </w:t>
      </w:r>
    </w:p>
    <w:p w14:paraId="16D873A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k) În cazul producerii de prejudicii valoarea necesară remedierii acestora se reține din cauțiune, lunar, cauțiunea se reconstituie la nivelul inițial, în caz contrar lucrările de exploatare și transport se vor opri. </w:t>
      </w:r>
    </w:p>
    <w:p w14:paraId="1A436D3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l) Să participe la inventarierea masei lemnoase rămase în parchet, în cazul rezilierii contractului de furnizare a masei lemnoase și să procedeze de comun acord cu furnizorul la regularizarea volumului, atât cantitativ cât și valoric, dacă prin împărțirea în postate a parchetului au apărut diferențe față de eșalonarea la tăiere din contract. </w:t>
      </w:r>
    </w:p>
    <w:p w14:paraId="7467F351">
      <w:pPr>
        <w:keepNext w:val="0"/>
        <w:keepLines w:val="0"/>
        <w:widowControl/>
        <w:suppressLineNumbers w:val="0"/>
        <w:jc w:val="both"/>
        <w:rPr>
          <w:rFonts w:hint="default" w:ascii="Times New Roman" w:hAnsi="Times New Roman" w:eastAsia="OpenSans" w:cs="Times New Roman"/>
          <w:color w:val="000000"/>
          <w:kern w:val="0"/>
          <w:sz w:val="22"/>
          <w:szCs w:val="22"/>
          <w:lang w:val="en-US" w:eastAsia="zh-CN" w:bidi="ar"/>
        </w:rPr>
      </w:pPr>
      <w:r>
        <w:rPr>
          <w:rFonts w:hint="default" w:ascii="Times New Roman" w:hAnsi="Times New Roman" w:eastAsia="OpenSans" w:cs="Times New Roman"/>
          <w:color w:val="000000"/>
          <w:kern w:val="0"/>
          <w:sz w:val="22"/>
          <w:szCs w:val="22"/>
          <w:lang w:val="en-US" w:eastAsia="zh-CN" w:bidi="ar"/>
        </w:rPr>
        <w:t>m) În caz de refuz din partea bene</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ciarului, de a soluționa cele arătate anterior, acesta va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obligat să accepte lucrările de inventariere și celelalte, ulterioare, care se vor desfășura în lipsă.</w:t>
      </w:r>
    </w:p>
    <w:p w14:paraId="7B58256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5.4. </w:t>
      </w:r>
      <w:r>
        <w:rPr>
          <w:rFonts w:hint="default" w:ascii="Times New Roman" w:hAnsi="Times New Roman" w:eastAsia="OpenSans" w:cs="Times New Roman"/>
          <w:color w:val="000000"/>
          <w:kern w:val="0"/>
          <w:sz w:val="22"/>
          <w:szCs w:val="22"/>
          <w:lang w:val="en-US" w:eastAsia="zh-CN" w:bidi="ar"/>
        </w:rPr>
        <w:t xml:space="preserve">Orice eveniment în activitatea de exploatare(accident, incendii), rămâne în exclusivitate în răspunderea întreprinzătorului. </w:t>
      </w:r>
    </w:p>
    <w:p w14:paraId="6053A04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5.5. </w:t>
      </w:r>
      <w:r>
        <w:rPr>
          <w:rFonts w:hint="default" w:ascii="Times New Roman" w:hAnsi="Times New Roman" w:eastAsia="OpenSans" w:cs="Times New Roman"/>
          <w:color w:val="000000"/>
          <w:kern w:val="0"/>
          <w:sz w:val="22"/>
          <w:szCs w:val="22"/>
          <w:lang w:val="en-US" w:eastAsia="zh-CN" w:bidi="ar"/>
        </w:rPr>
        <w:t xml:space="preserve">Neachitarea sumelor bănești, datorate de agentul economic pentru masa lemnoasă adjudecată la licitație, dă dreptul Primăriei comunei Bucoșnița să retragă autorizația de exploatare a agentului economic datornic, să sisteze exploatarea și transportul lemnului din partida în cauză și să rezilieze unilateral contractul, fără altă notifcare prealabilă. </w:t>
      </w:r>
    </w:p>
    <w:p w14:paraId="5F7732B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5.6. </w:t>
      </w:r>
      <w:r>
        <w:rPr>
          <w:rFonts w:hint="default" w:ascii="Times New Roman" w:hAnsi="Times New Roman" w:eastAsia="OpenSans" w:cs="Times New Roman"/>
          <w:color w:val="000000"/>
          <w:kern w:val="0"/>
          <w:sz w:val="22"/>
          <w:szCs w:val="22"/>
          <w:lang w:val="en-US" w:eastAsia="zh-CN" w:bidi="ar"/>
        </w:rPr>
        <w:t>În cazul în care agentul economic renunță din diverse motive la masa lemnoasă adjudecată la licitație, va pierde garanția achitată pentru masa lemnoasă respectivă, iar dacă această renunțare se produce după data de începere a exploatării stabilite prin contract, primăria comunei Bucoșnița va calcula și penalitățile de întârziere stipulate în contract. După caz, se poate interzice agentului economic respectiv participarea la următoarele două licitații organizate, de la data r</w:t>
      </w:r>
      <w:r>
        <w:rPr>
          <w:rFonts w:hint="default" w:ascii="Times New Roman" w:hAnsi="Times New Roman" w:eastAsia="OpenSans" w:cs="Times New Roman"/>
          <w:color w:val="000000"/>
          <w:kern w:val="0"/>
          <w:sz w:val="22"/>
          <w:szCs w:val="22"/>
          <w:lang w:val="ro-RO" w:eastAsia="zh-CN" w:bidi="ar"/>
        </w:rPr>
        <w:t>e</w:t>
      </w:r>
      <w:r>
        <w:rPr>
          <w:rFonts w:hint="default" w:ascii="Times New Roman" w:hAnsi="Times New Roman" w:eastAsia="OpenSans" w:cs="Times New Roman"/>
          <w:color w:val="000000"/>
          <w:kern w:val="0"/>
          <w:sz w:val="22"/>
          <w:szCs w:val="22"/>
          <w:lang w:val="en-US" w:eastAsia="zh-CN" w:bidi="ar"/>
        </w:rPr>
        <w:t xml:space="preserve">nunțării. </w:t>
      </w:r>
    </w:p>
    <w:p w14:paraId="1064731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5.7. </w:t>
      </w:r>
      <w:r>
        <w:rPr>
          <w:rFonts w:hint="default" w:ascii="Times New Roman" w:hAnsi="Times New Roman" w:eastAsia="OpenSans" w:cs="Times New Roman"/>
          <w:color w:val="000000"/>
          <w:kern w:val="0"/>
          <w:sz w:val="22"/>
          <w:szCs w:val="22"/>
          <w:lang w:val="en-US" w:eastAsia="zh-CN" w:bidi="ar"/>
        </w:rPr>
        <w:t>Agentul economic este obligat să ia toate măsurile de prevenire și stingere a incendiilor, precum și de</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prevenire a apariției focarelor de infestare a lemnului și pădurilor, în parchetele de exploatare, platformele primare și de preindustrializare, precum și la alte obiective care le aparțin, situate în pădure. </w:t>
      </w:r>
    </w:p>
    <w:p w14:paraId="56BF941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În cazul producerii de incendii la aceste obiective, titularii autorizațiilor de exploatare sunt obligați să intervină la stingerea lor cu utilajele proprii și personalul muncitor existent, fără a solicita cheltuielile aferente acestei acțiuni. În cazul în care agentul economic refuză să sprijine acțiunile de stingere a incendiilor din pădurile în care are aprchete în exploatare, administratorul fondului forestier face propunerea de retragere a atestatului de exploatare, fără posibilitatea de reatestare mai devreme de un an. </w:t>
      </w:r>
    </w:p>
    <w:p w14:paraId="67C9067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Capitolul 6- Negocierea directă. </w:t>
      </w:r>
    </w:p>
    <w:p w14:paraId="7AD0FEE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6.1. </w:t>
      </w:r>
      <w:r>
        <w:rPr>
          <w:rFonts w:hint="default" w:ascii="Times New Roman" w:hAnsi="Times New Roman" w:eastAsia="OpenSans" w:cs="Times New Roman"/>
          <w:color w:val="000000"/>
          <w:kern w:val="0"/>
          <w:sz w:val="22"/>
          <w:szCs w:val="22"/>
          <w:lang w:val="en-US" w:eastAsia="zh-CN" w:bidi="ar"/>
        </w:rPr>
        <w:t xml:space="preserve">În cazul în care masa lemnoasă scoasă la licitație, nu se adjudecă după desfășurarea celei de a doua licitație, se va proceda la vânzarea masei lemnoase , prin negociere, organizată în aceeași zi, imediat după încheierea celei de a doua licitații. </w:t>
      </w:r>
    </w:p>
    <w:p w14:paraId="4AEED8D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6.2. </w:t>
      </w:r>
      <w:r>
        <w:rPr>
          <w:rFonts w:hint="default" w:ascii="Times New Roman" w:hAnsi="Times New Roman" w:eastAsia="OpenSans" w:cs="Times New Roman"/>
          <w:color w:val="000000"/>
          <w:kern w:val="0"/>
          <w:sz w:val="22"/>
          <w:szCs w:val="22"/>
          <w:lang w:val="en-US" w:eastAsia="zh-CN" w:bidi="ar"/>
        </w:rPr>
        <w:t xml:space="preserve">Vânzarea masei lemnoase prin negociere directă se realizează de către comisia de licitație constituită </w:t>
      </w:r>
    </w:p>
    <w:p w14:paraId="435A1DD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prin Dispoziția Primarului. </w:t>
      </w:r>
    </w:p>
    <w:p w14:paraId="45959A1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6.3. </w:t>
      </w:r>
      <w:r>
        <w:rPr>
          <w:rFonts w:hint="default" w:ascii="Times New Roman" w:hAnsi="Times New Roman" w:eastAsia="OpenSans" w:cs="Times New Roman"/>
          <w:color w:val="000000"/>
          <w:kern w:val="0"/>
          <w:sz w:val="22"/>
          <w:szCs w:val="22"/>
          <w:lang w:val="en-US" w:eastAsia="zh-CN" w:bidi="ar"/>
        </w:rPr>
        <w:t>Comisia de licitație/negociere admite participarea la negociere a operatorilor economici/grup de</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operatori economici, care au fost înscriși și au participat la licitație și numai pentru volumul de masă lemnoasă pentru care au capacitate disponibilă de exploatare, în conformitate cu Certi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catul de atestare pentru lucrări de exploatare forestieră/sau numai în limita sumei bănești rămase neutilizată, din garanția de contractare depusă pentru participarea la licitație, după caz. </w:t>
      </w:r>
    </w:p>
    <w:p w14:paraId="2930AD2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6.4. </w:t>
      </w:r>
      <w:r>
        <w:rPr>
          <w:rFonts w:hint="default" w:ascii="Times New Roman" w:hAnsi="Times New Roman" w:eastAsia="OpenSans" w:cs="Times New Roman"/>
          <w:color w:val="000000"/>
          <w:kern w:val="0"/>
          <w:sz w:val="22"/>
          <w:szCs w:val="22"/>
          <w:lang w:val="en-US" w:eastAsia="zh-CN" w:bidi="ar"/>
        </w:rPr>
        <w:t xml:space="preserve">Nu este admis la negociere, operatorul economic/grupul de operatori economici, care a depus o ofertă sub prețul de pornire a licitației. </w:t>
      </w:r>
    </w:p>
    <w:p w14:paraId="643BEB9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6.5. </w:t>
      </w:r>
      <w:r>
        <w:rPr>
          <w:rFonts w:hint="default" w:ascii="Times New Roman" w:hAnsi="Times New Roman" w:eastAsia="OpenSans" w:cs="Times New Roman"/>
          <w:color w:val="000000"/>
          <w:kern w:val="0"/>
          <w:sz w:val="22"/>
          <w:szCs w:val="22"/>
          <w:lang w:val="en-US" w:eastAsia="zh-CN" w:bidi="ar"/>
        </w:rPr>
        <w:t xml:space="preserve">În cazul în care, pentru partida care s-a supus adjudecării prin negociere, sunt cel puțin doi ofertanți, negocierea se transformă în licitație deschisă cu strigare. </w:t>
      </w:r>
    </w:p>
    <w:p w14:paraId="6F7A0DA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6.6. </w:t>
      </w:r>
      <w:r>
        <w:rPr>
          <w:rFonts w:hint="default" w:ascii="Times New Roman" w:hAnsi="Times New Roman" w:eastAsia="OpenSans" w:cs="Times New Roman"/>
          <w:color w:val="000000"/>
          <w:kern w:val="0"/>
          <w:sz w:val="22"/>
          <w:szCs w:val="22"/>
          <w:lang w:val="en-US" w:eastAsia="zh-CN" w:bidi="ar"/>
        </w:rPr>
        <w:t xml:space="preserve">Prețul de pornire la negociere, nu poate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mai mic decât prețul de pornire la licitație stabilit pentru partida în cauză, iar negocierea se face în sens progresiv. </w:t>
      </w:r>
    </w:p>
    <w:p w14:paraId="42E67F0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6.7. </w:t>
      </w:r>
      <w:r>
        <w:rPr>
          <w:rFonts w:hint="default" w:ascii="Times New Roman" w:hAnsi="Times New Roman" w:eastAsia="OpenSans" w:cs="Times New Roman"/>
          <w:color w:val="000000"/>
          <w:kern w:val="0"/>
          <w:sz w:val="22"/>
          <w:szCs w:val="22"/>
          <w:lang w:val="en-US" w:eastAsia="zh-CN" w:bidi="ar"/>
        </w:rPr>
        <w:t>În urma desfășurării ședinței de negociere, comisia va întocmii un proces verbal similar cu procesul</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verbal de licitație. </w:t>
      </w:r>
    </w:p>
    <w:p w14:paraId="22B487F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Capitolul 7-încheierea contractului de vânzare -cumpărare a masei lemnoase. </w:t>
      </w:r>
    </w:p>
    <w:p w14:paraId="321EA18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7.1. </w:t>
      </w:r>
      <w:r>
        <w:rPr>
          <w:rFonts w:hint="default" w:ascii="Times New Roman" w:hAnsi="Times New Roman" w:eastAsia="OpenSans" w:cs="Times New Roman"/>
          <w:color w:val="000000"/>
          <w:kern w:val="0"/>
          <w:sz w:val="22"/>
          <w:szCs w:val="22"/>
          <w:lang w:val="en-US" w:eastAsia="zh-CN" w:bidi="ar"/>
        </w:rPr>
        <w:t xml:space="preserve">-Încheierea contractului de vânzare -cumpărare a masei lemnoase adjudecate prin licitație sau negociere are loc în termen de 10 zile lucrătoare de la data licitației/negocierii. </w:t>
      </w:r>
    </w:p>
    <w:p w14:paraId="77337CC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7.2. </w:t>
      </w:r>
      <w:r>
        <w:rPr>
          <w:rFonts w:hint="default" w:ascii="Times New Roman" w:hAnsi="Times New Roman" w:eastAsia="OpenSans" w:cs="Times New Roman"/>
          <w:color w:val="000000"/>
          <w:kern w:val="0"/>
          <w:sz w:val="22"/>
          <w:szCs w:val="22"/>
          <w:lang w:val="en-US" w:eastAsia="zh-CN" w:bidi="ar"/>
        </w:rPr>
        <w:t xml:space="preserve">-Neîncheierea contractului de vânzare -cumpărare a masei lemnoase adjudecate în termenul maxim de 10 zile lucrătoare, termen stabilit prin caietul de sarcini, din culpa exclusivă a operatorului economic/grup de operatori economici adjudecatar, atrage anularea adjudecării pentru masa lemnoasă respectivă și pierderea garanției de contractare aferentă. </w:t>
      </w:r>
    </w:p>
    <w:p w14:paraId="536C1F09">
      <w:pPr>
        <w:keepNext w:val="0"/>
        <w:keepLines w:val="0"/>
        <w:widowControl/>
        <w:suppressLineNumbers w:val="0"/>
        <w:jc w:val="both"/>
        <w:rPr>
          <w:rFonts w:hint="default" w:ascii="Times New Roman" w:hAnsi="Times New Roman" w:eastAsia="OpenSans" w:cs="Times New Roman"/>
          <w:color w:val="000000"/>
          <w:kern w:val="0"/>
          <w:sz w:val="22"/>
          <w:szCs w:val="22"/>
          <w:lang w:val="en-US" w:eastAsia="zh-CN" w:bidi="ar"/>
        </w:rPr>
      </w:pPr>
      <w:r>
        <w:rPr>
          <w:rFonts w:hint="default" w:ascii="Times New Roman" w:hAnsi="Times New Roman" w:eastAsia="OpenSans" w:cs="Times New Roman"/>
          <w:color w:val="000000"/>
          <w:kern w:val="0"/>
          <w:sz w:val="22"/>
          <w:szCs w:val="22"/>
          <w:lang w:val="en-US" w:eastAsia="zh-CN" w:bidi="ar"/>
        </w:rPr>
        <w:t>n) Agentul economic este obligat să introducă în raza parchetului, gama de utilaje adecvate tehnologiei aprobate de Ocolul Silvic. Acesta trebuie să folosească în fluxul tehnologic personal care are calificare corespunzătoare lucrărilor care se execută.</w:t>
      </w:r>
    </w:p>
    <w:p w14:paraId="7A00E4C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7.3</w:t>
      </w:r>
      <w:r>
        <w:rPr>
          <w:rFonts w:hint="default" w:ascii="Times New Roman" w:hAnsi="Times New Roman" w:eastAsia="OpenSans" w:cs="Times New Roman"/>
          <w:color w:val="000000"/>
          <w:kern w:val="0"/>
          <w:sz w:val="22"/>
          <w:szCs w:val="22"/>
          <w:lang w:val="en-US" w:eastAsia="zh-CN" w:bidi="ar"/>
        </w:rPr>
        <w:t xml:space="preserve">. Rezilierea contractului de vânzare-cumpărare a masei lemnoase adjudecate, din culpa exclusivă a operatorului economic/grup de operatori economici, atrage pierderea garanției de contractare aferente, precum și a dreptului de participare la licitație/negociere pentru partida ce a făcut obiectul rezilierii. </w:t>
      </w:r>
    </w:p>
    <w:p w14:paraId="3624938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7.4. </w:t>
      </w:r>
      <w:r>
        <w:rPr>
          <w:rFonts w:hint="default" w:ascii="Times New Roman" w:hAnsi="Times New Roman" w:eastAsia="OpenSans" w:cs="Times New Roman"/>
          <w:color w:val="000000"/>
          <w:kern w:val="0"/>
          <w:sz w:val="22"/>
          <w:szCs w:val="22"/>
          <w:lang w:val="en-US" w:eastAsia="zh-CN" w:bidi="ar"/>
        </w:rPr>
        <w:t xml:space="preserve">-Neîncheierea contractului de vânzare-cumpărare a masei lemnoase în termenul stabilit prin caietul de sarcini din culpa exclusivă a organizatorului licitației/negocierii, atrage aplicarea măsurilor legale de reparare a prejudiciului, organizatorul fiind obligat la restituirea garanției depuse de ofertanți. </w:t>
      </w:r>
    </w:p>
    <w:p w14:paraId="3F06EE3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7.5. </w:t>
      </w:r>
      <w:r>
        <w:rPr>
          <w:rFonts w:hint="default" w:ascii="Times New Roman" w:hAnsi="Times New Roman" w:eastAsia="OpenSans" w:cs="Times New Roman"/>
          <w:color w:val="000000"/>
          <w:kern w:val="0"/>
          <w:sz w:val="22"/>
          <w:szCs w:val="22"/>
          <w:lang w:val="en-US" w:eastAsia="zh-CN" w:bidi="ar"/>
        </w:rPr>
        <w:t xml:space="preserve">Adjudecatarii masei lemnoase nu au dreptul de a cesiona contractele de vânzare-cumpărare încheiate în urma licitațiilor/negocierilor desfășurate conform prezentului caiet de sarcini. </w:t>
      </w:r>
    </w:p>
    <w:p w14:paraId="3D5513D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Conținutul prezentei anexe, va face parte integrantă din H.C.L. </w:t>
      </w:r>
    </w:p>
    <w:p w14:paraId="7ADA22D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nr...................... </w:t>
      </w:r>
    </w:p>
    <w:p w14:paraId="0D714100">
      <w:pPr>
        <w:keepNext w:val="0"/>
        <w:keepLines w:val="0"/>
        <w:widowControl/>
        <w:suppressLineNumbers w:val="0"/>
        <w:ind w:firstLine="3192" w:firstLineChars="1450"/>
        <w:jc w:val="both"/>
        <w:rPr>
          <w:rFonts w:hint="default" w:ascii="Times New Roman" w:hAnsi="Times New Roman" w:cs="Times New Roman"/>
          <w:sz w:val="22"/>
          <w:szCs w:val="22"/>
          <w:lang w:val="ro-RO"/>
        </w:rPr>
      </w:pPr>
      <w:r>
        <w:rPr>
          <w:rFonts w:hint="default" w:ascii="Times New Roman" w:hAnsi="Times New Roman" w:eastAsia="OpenSans-SemiBold" w:cs="Times New Roman"/>
          <w:b/>
          <w:bCs/>
          <w:color w:val="000000"/>
          <w:kern w:val="0"/>
          <w:sz w:val="22"/>
          <w:szCs w:val="22"/>
          <w:lang w:val="en-US" w:eastAsia="zh-CN" w:bidi="ar"/>
        </w:rPr>
        <w:t>ANEXA nr.2 la HCL- nr.</w:t>
      </w:r>
      <w:r>
        <w:rPr>
          <w:rFonts w:hint="default" w:ascii="Times New Roman" w:hAnsi="Times New Roman" w:eastAsia="OpenSans-SemiBold" w:cs="Times New Roman"/>
          <w:b/>
          <w:bCs/>
          <w:color w:val="000000"/>
          <w:kern w:val="0"/>
          <w:sz w:val="22"/>
          <w:szCs w:val="22"/>
          <w:lang w:val="ro-RO" w:eastAsia="zh-CN" w:bidi="ar"/>
        </w:rPr>
        <w:t>6/23.01.2026</w:t>
      </w:r>
    </w:p>
    <w:p w14:paraId="3E37004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METODOLOGIA </w:t>
      </w:r>
    </w:p>
    <w:p w14:paraId="2E00B1C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de fundamentare a prețului de referință, precum și a prețului de pornire a licitației/negociere al masei lemnoase pe picior, care se recoltează din fondul forestier proprietate publică a comunei Bucoșnița,</w:t>
      </w:r>
      <w:r>
        <w:rPr>
          <w:rFonts w:hint="default" w:ascii="Times New Roman" w:hAnsi="Times New Roman" w:eastAsia="OpenSans-SemiBold" w:cs="Times New Roman"/>
          <w:b/>
          <w:bCs/>
          <w:color w:val="000000"/>
          <w:kern w:val="0"/>
          <w:sz w:val="22"/>
          <w:szCs w:val="22"/>
          <w:lang w:val="ro-RO" w:eastAsia="zh-CN" w:bidi="ar"/>
        </w:rPr>
        <w:t xml:space="preserve"> din </w:t>
      </w:r>
      <w:r>
        <w:rPr>
          <w:rFonts w:hint="default" w:ascii="Times New Roman" w:hAnsi="Times New Roman" w:eastAsia="OpenSans-SemiBold" w:cs="Times New Roman"/>
          <w:b/>
          <w:bCs/>
          <w:color w:val="000000"/>
          <w:kern w:val="0"/>
          <w:sz w:val="22"/>
          <w:szCs w:val="22"/>
          <w:lang w:val="en-US" w:eastAsia="zh-CN" w:bidi="ar"/>
        </w:rPr>
        <w:t xml:space="preserve">anul de producție 2025, pentru vânzare la licitație, în baza A.P.V. cu cantitatea disponibilă, propusă. </w:t>
      </w:r>
    </w:p>
    <w:p w14:paraId="417401B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În vederea fundamentării metodologiei de calcul a prețului de referință al masei lemnoase pe picior, pentru anul de producție 2025, care să stea la baza diferențierii prețului de pornire licitație/negociere, se utilizează următoarele elemente ale pieței concurențiale: prețurile pe specii/ grupe de specii și sortimente dimensionale, pe grade de accesibilitate și natura produsului, stabilite în condiții de piață. </w:t>
      </w:r>
    </w:p>
    <w:p w14:paraId="68409F1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METODOLOGIA DE CALCUL </w:t>
      </w:r>
    </w:p>
    <w:p w14:paraId="6D66FAF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Prețurile de referință pe specii și sortimente dimensionale se determină prin înmulțirea coe</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cienților pe specii și sortimente dimensionale din anexa 2( KSSD) cu prețul mediu al masei lemnoase pe picior (PMML picior ) care conform Legii nr.265/20.12.2017 este de 164 lei m3 ( sau cu prețul mediu care va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în vigoare la data aplicării metodologiei de calcul), rezultând astfel prețurile de referință pe specii și sortimente dimensionale din anexa, punctul 1, rotunjite în lei, fără zecimale, acestea putând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folosite pentru determinarea prețului de A.P.V.: </w:t>
      </w:r>
    </w:p>
    <w:p w14:paraId="382C314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PSSD = KSSD x PMML picior</w:t>
      </w:r>
    </w:p>
    <w:p w14:paraId="6DB6B4C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Prețurile de referință pe specii și sortimente dimensionale din tabel-anexa 1, punctul 1, a legii sau prețul de APV determinat în baza acestora pot 5 ajustate prin înmulțirea cu coe5 cienții de ajustare înscriși în anexa 1 punctul 2, anume, în funcție de gradul de accesibilitate al parchetului (KACC) în funcție de natura produsului (KNP) și în funcție de evoluția pieței masei lemnoase (K p), rezultând astfel prețurile de referință sau prețul de A.P.V. al masei lemnoase pe picior, pe specii/grupe de specii și sortimente dimensionale, pe grade de accesibilitate și natura produsului, în condiții de piață, (P Ref ML picior ), exprimate în lei/mc, volum brut, fără TVA, ca bază a stabilirii prețului de APV și a prețului de de pornire la licitație pentru fiecare partidă. </w:t>
      </w:r>
    </w:p>
    <w:p w14:paraId="594345B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PRef ML picior = PSSD x Kp , PSSD = 164 lei/m3 x 0, 71= 116 lei /m3+ 3 % taxa de mediu = 119,93 lei, </w:t>
      </w:r>
    </w:p>
    <w:p w14:paraId="495209A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rotunjire la 120 lei/m3 rotunjire la 120 lei/m3 . </w:t>
      </w:r>
    </w:p>
    <w:p w14:paraId="0EDB955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Prețurile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nale de A.P.V. și prețurile de pornire la licitație vor 5 exprimate în lei/m3 , volum brut, rotunjite în lei fără zecimale și fără T.V.A. </w:t>
      </w:r>
    </w:p>
    <w:p w14:paraId="43F661F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Pentru menținerea unui raport just între cerere și ofertă, prețurile de referință ale masei lemnoase pe picior, implicit prețul de APV și prețurile de pornire la licitație/negociere pot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actualizate cu coe</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cientul de ajustare înscris în anexa, punctul 2.3, pentru 5 ecare licitație/negociere organizată pentru partidele neadjudecate anterior. </w:t>
      </w:r>
    </w:p>
    <w:p w14:paraId="539D65D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PREȚURILE DE REFERINȚĂ ALE MASEI LEMNOASE PE PICIOR, PE SPECII/GRUPE DE SPECII ȘI SORTIMENTEDIMENSIONALE, PE GRADE DE ACCESIBILITATE ȘI NATURA PRODUSULUI </w:t>
      </w:r>
    </w:p>
    <w:p w14:paraId="315B6B5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Prețurile de referință pe specii și sortimente dimensionale de la punctul 1, pot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ajustate cu următorii coe</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cienți, rezultând prețurile de referință ale masei lemnoase pe picior, pe specii, pe grupe de specii și sortimente dimensionale, pe grade de accesibilitate, natura produsului și coe</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cienți ajustare pentru calculul prețului de referință a masei lemnoase pe picior, pentru anul de producție 2025, ca bază de stabilire a prețului de APV și a prețului de pornire a licitației, pentru fiecare partidă: </w:t>
      </w:r>
    </w:p>
    <w:p w14:paraId="1AC4081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1. </w:t>
      </w:r>
      <w:r>
        <w:rPr>
          <w:rFonts w:hint="default" w:ascii="Times New Roman" w:hAnsi="Times New Roman" w:eastAsia="OpenSans-SemiBold" w:cs="Times New Roman"/>
          <w:b/>
          <w:bCs/>
          <w:color w:val="000000"/>
          <w:kern w:val="0"/>
          <w:sz w:val="22"/>
          <w:szCs w:val="22"/>
          <w:lang w:val="en-US" w:eastAsia="zh-CN" w:bidi="ar"/>
        </w:rPr>
        <w:t xml:space="preserve">Prețuri pe specii și sortimente dimensionale, fără TVA și taxa de întreținere drumuri forestiere: </w:t>
      </w:r>
    </w:p>
    <w:p w14:paraId="4E45786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COIEFICIENȚII PE SPECII ȘI SORTIMNETE DIMENSIONALE PENTRU CALCULUL PREȚULUI DE REFERINȚĂ AL MASEI LEMNOASE PE PICIOR </w:t>
      </w:r>
    </w:p>
    <w:p w14:paraId="2B62672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Nr. </w:t>
      </w:r>
    </w:p>
    <w:p w14:paraId="70A1E6C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crt. Specia</w:t>
      </w:r>
      <w:r>
        <w:rPr>
          <w:rFonts w:hint="default" w:ascii="Times New Roman" w:hAnsi="Times New Roman" w:eastAsia="OpenSans-SemiBold" w:cs="Times New Roman"/>
          <w:b/>
          <w:bCs/>
          <w:color w:val="000000"/>
          <w:kern w:val="0"/>
          <w:sz w:val="22"/>
          <w:szCs w:val="22"/>
          <w:lang w:val="ro-RO" w:eastAsia="zh-CN" w:bidi="ar"/>
        </w:rPr>
        <w:t xml:space="preserve">/ </w:t>
      </w:r>
      <w:r>
        <w:rPr>
          <w:rFonts w:hint="default" w:ascii="Times New Roman" w:hAnsi="Times New Roman" w:eastAsia="OpenSans-SemiBold" w:cs="Times New Roman"/>
          <w:b/>
          <w:bCs/>
          <w:color w:val="000000"/>
          <w:kern w:val="0"/>
          <w:sz w:val="22"/>
          <w:szCs w:val="22"/>
          <w:lang w:val="en-US" w:eastAsia="zh-CN" w:bidi="ar"/>
        </w:rPr>
        <w:t>PREȚUL SORTIMENTULUI DIMENSIONAL lei/m</w:t>
      </w:r>
      <w:r>
        <w:rPr>
          <w:rFonts w:hint="default" w:ascii="Times New Roman" w:hAnsi="Times New Roman" w:eastAsia="OpenSans" w:cs="Times New Roman"/>
          <w:color w:val="000000"/>
          <w:kern w:val="0"/>
          <w:sz w:val="22"/>
          <w:szCs w:val="22"/>
          <w:lang w:val="en-US" w:eastAsia="zh-CN" w:bidi="ar"/>
        </w:rPr>
        <w:t xml:space="preserve">3 fără TVA și taxă drum forestier </w:t>
      </w:r>
    </w:p>
    <w:p w14:paraId="025C7CA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Gros I </w:t>
      </w:r>
      <w:r>
        <w:rPr>
          <w:rFonts w:hint="default" w:ascii="Times New Roman" w:hAnsi="Times New Roman" w:eastAsia="OpenSans-SemiBold" w:cs="Times New Roman"/>
          <w:b/>
          <w:bCs/>
          <w:color w:val="000000"/>
          <w:kern w:val="0"/>
          <w:sz w:val="22"/>
          <w:szCs w:val="22"/>
          <w:lang w:val="ro-RO" w:eastAsia="zh-CN" w:bidi="ar"/>
        </w:rPr>
        <w:t>,</w:t>
      </w:r>
      <w:r>
        <w:rPr>
          <w:rFonts w:hint="default" w:ascii="Times New Roman" w:hAnsi="Times New Roman" w:eastAsia="OpenSans-SemiBold" w:cs="Times New Roman"/>
          <w:b/>
          <w:bCs/>
          <w:color w:val="000000"/>
          <w:kern w:val="0"/>
          <w:sz w:val="22"/>
          <w:szCs w:val="22"/>
          <w:lang w:val="en-US" w:eastAsia="zh-CN" w:bidi="ar"/>
        </w:rPr>
        <w:t>Gros II,Gros III</w:t>
      </w:r>
      <w:r>
        <w:rPr>
          <w:rFonts w:hint="default" w:ascii="Times New Roman" w:hAnsi="Times New Roman" w:eastAsia="OpenSans-SemiBold" w:cs="Times New Roman"/>
          <w:b/>
          <w:bCs/>
          <w:color w:val="000000"/>
          <w:kern w:val="0"/>
          <w:sz w:val="22"/>
          <w:szCs w:val="22"/>
          <w:lang w:val="ro-RO" w:eastAsia="zh-CN" w:bidi="ar"/>
        </w:rPr>
        <w:t xml:space="preserve">, </w:t>
      </w:r>
      <w:r>
        <w:rPr>
          <w:rFonts w:hint="default" w:ascii="Times New Roman" w:hAnsi="Times New Roman" w:eastAsia="OpenSans-SemiBold" w:cs="Times New Roman"/>
          <w:b/>
          <w:bCs/>
          <w:color w:val="000000"/>
          <w:kern w:val="0"/>
          <w:sz w:val="22"/>
          <w:szCs w:val="22"/>
          <w:lang w:val="en-US" w:eastAsia="zh-CN" w:bidi="ar"/>
        </w:rPr>
        <w:t>Mijlociu</w:t>
      </w:r>
      <w:r>
        <w:rPr>
          <w:rFonts w:hint="default" w:ascii="Times New Roman" w:hAnsi="Times New Roman" w:eastAsia="OpenSans-SemiBold" w:cs="Times New Roman"/>
          <w:b/>
          <w:bCs/>
          <w:color w:val="000000"/>
          <w:kern w:val="0"/>
          <w:sz w:val="22"/>
          <w:szCs w:val="22"/>
          <w:lang w:val="ro-RO" w:eastAsia="zh-CN" w:bidi="ar"/>
        </w:rPr>
        <w:t xml:space="preserve">, </w:t>
      </w:r>
      <w:r>
        <w:rPr>
          <w:rFonts w:hint="default" w:ascii="Times New Roman" w:hAnsi="Times New Roman" w:eastAsia="OpenSans-SemiBold" w:cs="Times New Roman"/>
          <w:b/>
          <w:bCs/>
          <w:color w:val="000000"/>
          <w:kern w:val="0"/>
          <w:sz w:val="22"/>
          <w:szCs w:val="22"/>
          <w:lang w:val="en-US" w:eastAsia="zh-CN" w:bidi="ar"/>
        </w:rPr>
        <w:t>I, II, III</w:t>
      </w:r>
      <w:r>
        <w:rPr>
          <w:rFonts w:hint="default" w:ascii="Times New Roman" w:hAnsi="Times New Roman" w:eastAsia="OpenSans-SemiBold" w:cs="Times New Roman"/>
          <w:b/>
          <w:bCs/>
          <w:color w:val="000000"/>
          <w:kern w:val="0"/>
          <w:sz w:val="22"/>
          <w:szCs w:val="22"/>
          <w:lang w:val="ro-RO" w:eastAsia="zh-CN" w:bidi="ar"/>
        </w:rPr>
        <w:t>,</w:t>
      </w:r>
      <w:r>
        <w:rPr>
          <w:rFonts w:hint="default" w:ascii="Times New Roman" w:hAnsi="Times New Roman" w:eastAsia="OpenSans-SemiBold" w:cs="Times New Roman"/>
          <w:b/>
          <w:bCs/>
          <w:color w:val="000000"/>
          <w:kern w:val="0"/>
          <w:sz w:val="22"/>
          <w:szCs w:val="22"/>
          <w:lang w:val="en-US" w:eastAsia="zh-CN" w:bidi="ar"/>
        </w:rPr>
        <w:t>Lemn Subțire(Ls)</w:t>
      </w:r>
      <w:r>
        <w:rPr>
          <w:rFonts w:hint="default" w:ascii="Times New Roman" w:hAnsi="Times New Roman" w:eastAsia="OpenSans-SemiBold" w:cs="Times New Roman"/>
          <w:b/>
          <w:bCs/>
          <w:color w:val="000000"/>
          <w:kern w:val="0"/>
          <w:sz w:val="22"/>
          <w:szCs w:val="22"/>
          <w:lang w:val="ro-RO" w:eastAsia="zh-CN" w:bidi="ar"/>
        </w:rPr>
        <w:t>,</w:t>
      </w:r>
      <w:r>
        <w:rPr>
          <w:rFonts w:hint="default" w:ascii="Times New Roman" w:hAnsi="Times New Roman" w:eastAsia="OpenSans-SemiBold" w:cs="Times New Roman"/>
          <w:b/>
          <w:bCs/>
          <w:color w:val="000000"/>
          <w:kern w:val="0"/>
          <w:sz w:val="22"/>
          <w:szCs w:val="22"/>
          <w:lang w:val="en-US" w:eastAsia="zh-CN" w:bidi="ar"/>
        </w:rPr>
        <w:t>Lemn foc</w:t>
      </w:r>
      <w:r>
        <w:rPr>
          <w:rFonts w:hint="default" w:ascii="Times New Roman" w:hAnsi="Times New Roman" w:eastAsia="OpenSans-SemiBold" w:cs="Times New Roman"/>
          <w:b/>
          <w:bCs/>
          <w:color w:val="000000"/>
          <w:kern w:val="0"/>
          <w:sz w:val="22"/>
          <w:szCs w:val="22"/>
          <w:lang w:val="ro-RO" w:eastAsia="zh-CN" w:bidi="ar"/>
        </w:rPr>
        <w:t>,</w:t>
      </w:r>
      <w:r>
        <w:rPr>
          <w:rFonts w:hint="default" w:ascii="Times New Roman" w:hAnsi="Times New Roman" w:eastAsia="OpenSans-SemiBold" w:cs="Times New Roman"/>
          <w:b/>
          <w:bCs/>
          <w:color w:val="000000"/>
          <w:kern w:val="0"/>
          <w:sz w:val="22"/>
          <w:szCs w:val="22"/>
          <w:lang w:val="en-US" w:eastAsia="zh-CN" w:bidi="ar"/>
        </w:rPr>
        <w:t>Coajă</w:t>
      </w:r>
      <w:r>
        <w:rPr>
          <w:rFonts w:hint="default" w:ascii="Times New Roman" w:hAnsi="Times New Roman" w:eastAsia="OpenSans-SemiBold" w:cs="Times New Roman"/>
          <w:b/>
          <w:bCs/>
          <w:color w:val="000000"/>
          <w:kern w:val="0"/>
          <w:sz w:val="22"/>
          <w:szCs w:val="22"/>
          <w:lang w:val="ro-RO" w:eastAsia="zh-CN" w:bidi="ar"/>
        </w:rPr>
        <w:t>,1,</w:t>
      </w:r>
      <w:r>
        <w:rPr>
          <w:rFonts w:hint="default" w:ascii="Times New Roman" w:hAnsi="Times New Roman" w:eastAsia="OpenSans-SemiBold" w:cs="Times New Roman"/>
          <w:b/>
          <w:bCs/>
          <w:color w:val="000000"/>
          <w:kern w:val="0"/>
          <w:sz w:val="22"/>
          <w:szCs w:val="22"/>
          <w:lang w:val="en-US" w:eastAsia="zh-CN" w:bidi="ar"/>
        </w:rPr>
        <w:t>2</w:t>
      </w:r>
      <w:r>
        <w:rPr>
          <w:rFonts w:hint="default" w:ascii="Times New Roman" w:hAnsi="Times New Roman" w:eastAsia="OpenSans-SemiBold" w:cs="Times New Roman"/>
          <w:b/>
          <w:bCs/>
          <w:color w:val="000000"/>
          <w:kern w:val="0"/>
          <w:sz w:val="22"/>
          <w:szCs w:val="22"/>
          <w:lang w:val="ro-RO" w:eastAsia="zh-CN" w:bidi="ar"/>
        </w:rPr>
        <w:t>,,</w:t>
      </w:r>
      <w:r>
        <w:rPr>
          <w:rFonts w:hint="default" w:ascii="Times New Roman" w:hAnsi="Times New Roman" w:eastAsia="OpenSans-SemiBold" w:cs="Times New Roman"/>
          <w:b/>
          <w:bCs/>
          <w:color w:val="000000"/>
          <w:kern w:val="0"/>
          <w:sz w:val="22"/>
          <w:szCs w:val="22"/>
          <w:lang w:val="en-US" w:eastAsia="zh-CN" w:bidi="ar"/>
        </w:rPr>
        <w:t>3</w:t>
      </w:r>
      <w:r>
        <w:rPr>
          <w:rFonts w:hint="default" w:ascii="Times New Roman" w:hAnsi="Times New Roman" w:eastAsia="OpenSans-SemiBold" w:cs="Times New Roman"/>
          <w:b/>
          <w:bCs/>
          <w:color w:val="000000"/>
          <w:kern w:val="0"/>
          <w:sz w:val="22"/>
          <w:szCs w:val="22"/>
          <w:lang w:val="ro-RO" w:eastAsia="zh-CN" w:bidi="ar"/>
        </w:rPr>
        <w:t>,4,</w:t>
      </w:r>
      <w:r>
        <w:rPr>
          <w:rFonts w:hint="default" w:ascii="Times New Roman" w:hAnsi="Times New Roman" w:eastAsia="OpenSans-SemiBold" w:cs="Times New Roman"/>
          <w:b/>
          <w:bCs/>
          <w:color w:val="000000"/>
          <w:kern w:val="0"/>
          <w:sz w:val="22"/>
          <w:szCs w:val="22"/>
          <w:lang w:val="en-US" w:eastAsia="zh-CN" w:bidi="ar"/>
        </w:rPr>
        <w:t>5</w:t>
      </w:r>
      <w:r>
        <w:rPr>
          <w:rFonts w:hint="default" w:ascii="Times New Roman" w:hAnsi="Times New Roman" w:eastAsia="OpenSans-SemiBold" w:cs="Times New Roman"/>
          <w:b/>
          <w:bCs/>
          <w:color w:val="000000"/>
          <w:kern w:val="0"/>
          <w:sz w:val="22"/>
          <w:szCs w:val="22"/>
          <w:lang w:val="ro-RO" w:eastAsia="zh-CN" w:bidi="ar"/>
        </w:rPr>
        <w:t>,6,</w:t>
      </w:r>
      <w:r>
        <w:rPr>
          <w:rFonts w:hint="default" w:ascii="Times New Roman" w:hAnsi="Times New Roman" w:eastAsia="OpenSans-SemiBold" w:cs="Times New Roman"/>
          <w:b/>
          <w:bCs/>
          <w:color w:val="000000"/>
          <w:kern w:val="0"/>
          <w:sz w:val="22"/>
          <w:szCs w:val="22"/>
          <w:lang w:val="en-US" w:eastAsia="zh-CN" w:bidi="ar"/>
        </w:rPr>
        <w:t>7</w:t>
      </w:r>
      <w:r>
        <w:rPr>
          <w:rFonts w:hint="default" w:ascii="Times New Roman" w:hAnsi="Times New Roman" w:eastAsia="OpenSans-SemiBold" w:cs="Times New Roman"/>
          <w:b/>
          <w:bCs/>
          <w:color w:val="000000"/>
          <w:kern w:val="0"/>
          <w:sz w:val="22"/>
          <w:szCs w:val="22"/>
          <w:lang w:val="ro-RO" w:eastAsia="zh-CN" w:bidi="ar"/>
        </w:rPr>
        <w:t>,</w:t>
      </w:r>
      <w:r>
        <w:rPr>
          <w:rFonts w:hint="default" w:ascii="Times New Roman" w:hAnsi="Times New Roman" w:eastAsia="OpenSans-SemiBold" w:cs="Times New Roman"/>
          <w:b/>
          <w:bCs/>
          <w:color w:val="000000"/>
          <w:kern w:val="0"/>
          <w:sz w:val="22"/>
          <w:szCs w:val="22"/>
          <w:lang w:val="en-US" w:eastAsia="zh-CN" w:bidi="ar"/>
        </w:rPr>
        <w:t xml:space="preserve">8 </w:t>
      </w:r>
    </w:p>
    <w:p w14:paraId="22B51EA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1. Molid, Brad, Larice 1,811 </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1,183</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0,762</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0,451</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0,165 0,012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2. </w:t>
      </w:r>
    </w:p>
    <w:p w14:paraId="46F5E73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Alte rășinoase</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1,372</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1,018</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0,591</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0,366</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0,165 0,012 </w:t>
      </w:r>
    </w:p>
    <w:p w14:paraId="5FECE73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3. Fag 1,610</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1,171</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0,659</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0,463</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0,383 0,012 </w:t>
      </w:r>
    </w:p>
    <w:p w14:paraId="2863D2F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4. Gorun, gârniță 3,335</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2,829</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1,268</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0,793</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0,383 0,012 </w:t>
      </w:r>
    </w:p>
    <w:p w14:paraId="7D71B45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5. cer 1,256</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0793</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0,579</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0,579</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0,335 0,012 </w:t>
      </w:r>
    </w:p>
    <w:p w14:paraId="736EF0D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6. Alte cvercine</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2,096</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1,328</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1,111</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0,652</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0,383 0,012 </w:t>
      </w:r>
    </w:p>
    <w:p w14:paraId="33AC696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7. frasin 2,358</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2,172</w:t>
      </w:r>
      <w:r>
        <w:rPr>
          <w:rFonts w:hint="default" w:ascii="Times New Roman" w:hAnsi="Times New Roman" w:eastAsia="OpenSans" w:cs="Times New Roman"/>
          <w:color w:val="000000"/>
          <w:kern w:val="0"/>
          <w:sz w:val="22"/>
          <w:szCs w:val="22"/>
          <w:lang w:val="ro-RO" w:eastAsia="zh-CN" w:bidi="ar"/>
        </w:rPr>
        <w:t>, ,</w:t>
      </w:r>
      <w:r>
        <w:rPr>
          <w:rFonts w:hint="default" w:ascii="Times New Roman" w:hAnsi="Times New Roman" w:eastAsia="OpenSans" w:cs="Times New Roman"/>
          <w:color w:val="000000"/>
          <w:kern w:val="0"/>
          <w:sz w:val="22"/>
          <w:szCs w:val="22"/>
          <w:lang w:val="en-US" w:eastAsia="zh-CN" w:bidi="ar"/>
        </w:rPr>
        <w:t>1,033</w:t>
      </w:r>
      <w:r>
        <w:rPr>
          <w:rFonts w:hint="default" w:ascii="Times New Roman" w:hAnsi="Times New Roman" w:eastAsia="OpenSans" w:cs="Times New Roman"/>
          <w:color w:val="000000"/>
          <w:kern w:val="0"/>
          <w:sz w:val="22"/>
          <w:szCs w:val="22"/>
          <w:lang w:val="ro-RO" w:eastAsia="zh-CN" w:bidi="ar"/>
        </w:rPr>
        <w:t xml:space="preserve">, , </w:t>
      </w:r>
      <w:r>
        <w:rPr>
          <w:rFonts w:hint="default" w:ascii="Times New Roman" w:hAnsi="Times New Roman" w:eastAsia="OpenSans" w:cs="Times New Roman"/>
          <w:color w:val="000000"/>
          <w:kern w:val="0"/>
          <w:sz w:val="22"/>
          <w:szCs w:val="22"/>
          <w:lang w:val="en-US" w:eastAsia="zh-CN" w:bidi="ar"/>
        </w:rPr>
        <w:t>0,477</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0,383 0,012 </w:t>
      </w:r>
    </w:p>
    <w:p w14:paraId="1436E23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8. paltin 2,305</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2,124</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1,098</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0,451</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0,335 0,012 </w:t>
      </w:r>
    </w:p>
    <w:p w14:paraId="39CCF68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9. cireș 3,282</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3,018</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1,201</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0,512</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0,335 0,012 </w:t>
      </w:r>
    </w:p>
    <w:p w14:paraId="2CC6547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10. carpen 1,305</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1,091</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0,683</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0,518</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0,430 0,012 </w:t>
      </w:r>
    </w:p>
    <w:p w14:paraId="0B28C92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11. salcâm 1,841</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1,726</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1,190</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0,885</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0,435 0,012 </w:t>
      </w:r>
    </w:p>
    <w:p w14:paraId="7CEDF05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12. Alte diversități de esență tare 1,509</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1,287</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0,877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0,430</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0,383 0,012 </w:t>
      </w:r>
    </w:p>
    <w:p w14:paraId="5C9D883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13. tei 1,573</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1,372</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0,701</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0,344</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0,159 0,012 </w:t>
      </w:r>
    </w:p>
    <w:p w14:paraId="78ACD49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14. anin 1,287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1,183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0,665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0,421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0,159 0,012 </w:t>
      </w:r>
    </w:p>
    <w:p w14:paraId="379B76D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15. plop 1,098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0,921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0,579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0,402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0,159 0,012 </w:t>
      </w:r>
    </w:p>
    <w:p w14:paraId="0EA64F7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16. salcie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0,793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0,713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0549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0,250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0,159 0,012 </w:t>
      </w:r>
    </w:p>
    <w:p w14:paraId="1214B22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17. Alte diversități de esență moale 0,793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0,713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0,470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0,238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0,159 0,012 </w:t>
      </w:r>
    </w:p>
    <w:p w14:paraId="4B0AAF4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Prețurile de adjudecare la licitație vor include: </w:t>
      </w:r>
    </w:p>
    <w:p w14:paraId="23502A86">
      <w:pPr>
        <w:keepNext w:val="0"/>
        <w:keepLines w:val="0"/>
        <w:widowControl/>
        <w:suppressLineNumbers w:val="0"/>
        <w:jc w:val="both"/>
        <w:rPr>
          <w:rFonts w:hint="default" w:ascii="Times New Roman" w:hAnsi="Times New Roman" w:cs="Times New Roman"/>
          <w:sz w:val="22"/>
          <w:szCs w:val="22"/>
          <w:lang w:val="ro-RO"/>
        </w:rPr>
      </w:pPr>
      <w:r>
        <w:rPr>
          <w:rFonts w:hint="default" w:ascii="Times New Roman" w:hAnsi="Times New Roman" w:eastAsia="OpenSans" w:cs="Times New Roman"/>
          <w:color w:val="000000"/>
          <w:kern w:val="0"/>
          <w:sz w:val="22"/>
          <w:szCs w:val="22"/>
          <w:lang w:val="en-US" w:eastAsia="zh-CN" w:bidi="ar"/>
        </w:rPr>
        <w:t xml:space="preserve">2. Prețurile de referință pe specii și sortimente dimensionale de la punctul 1, pot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ajustate cu următorii </w:t>
      </w:r>
      <w:r>
        <w:rPr>
          <w:rFonts w:hint="default" w:ascii="Times New Roman" w:hAnsi="Times New Roman" w:eastAsia="OpenSans" w:cs="Times New Roman"/>
          <w:color w:val="000000"/>
          <w:kern w:val="0"/>
          <w:sz w:val="22"/>
          <w:szCs w:val="22"/>
          <w:lang w:val="ro-RO" w:eastAsia="zh-CN" w:bidi="ar"/>
        </w:rPr>
        <w:t>:</w:t>
      </w:r>
    </w:p>
    <w:p w14:paraId="2829AEC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1) - taxa de mediu, care este în cotă de 3 % din valoarea de vânzare, plătită de cumpărător, conform prevederilor art.9(1) lit. f) din OUG nr.196/2005 cu modi5 cările și completările ulterioare, după încasare această taxă va 5 distribuită conform legislație în vigoare către alte instituții ale statului; </w:t>
      </w:r>
    </w:p>
    <w:p w14:paraId="77D5C24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2) -taxa de întreținere a drumurilor forestiere;coe5 cienți, rezultând prețurile de referință ale masei lemnoase pe picior, pe specii, pe grupe de specii și sortimente dimensionale, pe grade de accesibilitate, natura produsului, în condiții de piață, exprimate în lei/m3 , volum brut, fără TVA, ca bază de stabilire a prețului de APV și a prețului de pornire a licitației, pentru fiecare partidă: </w:t>
      </w:r>
    </w:p>
    <w:p w14:paraId="5C820AF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2.1. În funcție de gradul accesibilitate al parchetului (KAcc ) </w:t>
      </w:r>
    </w:p>
    <w:p w14:paraId="4AA684A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Gradul de accesibilitate coeficient </w:t>
      </w:r>
    </w:p>
    <w:p w14:paraId="3E9DC28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Sub 250 m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1.00 </w:t>
      </w:r>
    </w:p>
    <w:p w14:paraId="25E5930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251-500 m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0.95 </w:t>
      </w:r>
    </w:p>
    <w:p w14:paraId="5EF828B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501-1000 m</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0.90 </w:t>
      </w:r>
    </w:p>
    <w:p w14:paraId="25BDBF8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1001-1500 m</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0.80 </w:t>
      </w:r>
    </w:p>
    <w:p w14:paraId="617AD28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Peste 1500 m </w:t>
      </w: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0.75 </w:t>
      </w:r>
    </w:p>
    <w:p w14:paraId="0D20A45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Produse principale, accidentale I și tăieri de conservare </w:t>
      </w:r>
    </w:p>
    <w:p w14:paraId="3E424AC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Coeficient 1.0 </w:t>
      </w:r>
    </w:p>
    <w:p w14:paraId="54AE712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Produse secundare, accidentale II și de igienă 0.9 </w:t>
      </w:r>
    </w:p>
    <w:p w14:paraId="5574AECB">
      <w:pPr>
        <w:keepNext w:val="0"/>
        <w:keepLines w:val="0"/>
        <w:widowControl/>
        <w:suppressLineNumbers w:val="0"/>
        <w:ind w:firstLine="1871" w:firstLineChars="85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CONTRACT DE VÂNZARE A MASEI LEMNOASE PE PICIOR </w:t>
      </w:r>
    </w:p>
    <w:p w14:paraId="06734B3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ROMANIA </w:t>
      </w:r>
    </w:p>
    <w:p w14:paraId="2A9AAB3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CARAȘ-SEVERIN </w:t>
      </w:r>
    </w:p>
    <w:p w14:paraId="422E3A1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COMUNA BUCOȘNIȚA </w:t>
      </w:r>
    </w:p>
    <w:p w14:paraId="2EB76111">
      <w:pPr>
        <w:keepNext w:val="0"/>
        <w:keepLines w:val="0"/>
        <w:widowControl/>
        <w:suppressLineNumbers w:val="0"/>
        <w:ind w:firstLine="2530" w:firstLineChars="115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 </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(CUMPĂRĂTOR) </w:t>
      </w:r>
    </w:p>
    <w:p w14:paraId="61AA915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ro-RO" w:eastAsia="zh-CN" w:bidi="ar"/>
        </w:rPr>
        <w:t>Nr.</w:t>
      </w:r>
      <w:r>
        <w:rPr>
          <w:rFonts w:hint="default" w:ascii="Times New Roman" w:hAnsi="Times New Roman" w:eastAsia="OpenSans" w:cs="Times New Roman"/>
          <w:color w:val="000000"/>
          <w:kern w:val="0"/>
          <w:sz w:val="22"/>
          <w:szCs w:val="22"/>
          <w:lang w:val="en-US" w:eastAsia="zh-CN" w:bidi="ar"/>
        </w:rPr>
        <w:t xml:space="preserve">______/____________ </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Nr. ______/___________ </w:t>
      </w:r>
    </w:p>
    <w:p w14:paraId="47764860">
      <w:pPr>
        <w:keepNext w:val="0"/>
        <w:keepLines w:val="0"/>
        <w:widowControl/>
        <w:suppressLineNumbers w:val="0"/>
        <w:jc w:val="both"/>
        <w:rPr>
          <w:rFonts w:hint="default" w:ascii="Times New Roman" w:hAnsi="Times New Roman" w:eastAsia="OpenSans-SemiBold" w:cs="Times New Roman"/>
          <w:b/>
          <w:bCs/>
          <w:color w:val="000000"/>
          <w:kern w:val="0"/>
          <w:sz w:val="22"/>
          <w:szCs w:val="22"/>
          <w:lang w:val="en-US" w:eastAsia="zh-CN" w:bidi="ar"/>
        </w:rPr>
      </w:pPr>
    </w:p>
    <w:p w14:paraId="0828D492">
      <w:pPr>
        <w:keepNext w:val="0"/>
        <w:keepLines w:val="0"/>
        <w:widowControl/>
        <w:suppressLineNumbers w:val="0"/>
        <w:jc w:val="both"/>
        <w:rPr>
          <w:rFonts w:hint="default" w:ascii="Times New Roman" w:hAnsi="Times New Roman" w:eastAsia="OpenSans-SemiBold" w:cs="Times New Roman"/>
          <w:b/>
          <w:bCs/>
          <w:color w:val="000000"/>
          <w:kern w:val="0"/>
          <w:sz w:val="22"/>
          <w:szCs w:val="22"/>
          <w:lang w:val="en-US" w:eastAsia="zh-CN" w:bidi="ar"/>
        </w:rPr>
      </w:pPr>
      <w:r>
        <w:rPr>
          <w:rFonts w:hint="default" w:ascii="Times New Roman" w:hAnsi="Times New Roman" w:eastAsia="OpenSans-SemiBold" w:cs="Times New Roman"/>
          <w:b/>
          <w:bCs/>
          <w:color w:val="000000"/>
          <w:kern w:val="0"/>
          <w:sz w:val="22"/>
          <w:szCs w:val="22"/>
          <w:lang w:val="en-US" w:eastAsia="zh-CN" w:bidi="ar"/>
        </w:rPr>
        <w:t xml:space="preserve">Capitolul I. </w:t>
      </w:r>
    </w:p>
    <w:p w14:paraId="4190340D">
      <w:pPr>
        <w:keepNext w:val="0"/>
        <w:keepLines w:val="0"/>
        <w:widowControl/>
        <w:suppressLineNumbers w:val="0"/>
        <w:jc w:val="both"/>
        <w:rPr>
          <w:rFonts w:hint="default" w:ascii="Times New Roman" w:hAnsi="Times New Roman" w:eastAsia="OpenSans-SemiBold" w:cs="Times New Roman"/>
          <w:b/>
          <w:bCs/>
          <w:color w:val="000000"/>
          <w:kern w:val="0"/>
          <w:sz w:val="22"/>
          <w:szCs w:val="22"/>
          <w:lang w:val="en-US" w:eastAsia="zh-CN" w:bidi="ar"/>
        </w:rPr>
      </w:pPr>
    </w:p>
    <w:p w14:paraId="5298188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PĂRŢILE CONTRACTANTE 1.1. </w:t>
      </w:r>
    </w:p>
    <w:p w14:paraId="4ED96B9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COMUNA BUCOSNITA, cu sediul în localitatea Bucoșnita, str. Principala, nr. 154, jud. Caras-Severin , cod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scal 3227645, tel. +40 255519400, e-mail primaria@primariabucosnita.ro, cod</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unic </w:t>
      </w:r>
      <w:r>
        <w:rPr>
          <w:rFonts w:hint="default" w:ascii="Times New Roman" w:hAnsi="Times New Roman" w:eastAsia="OpenSans" w:cs="Times New Roman"/>
          <w:color w:val="000000"/>
          <w:kern w:val="0"/>
          <w:sz w:val="22"/>
          <w:szCs w:val="22"/>
          <w:lang w:val="ro-RO" w:eastAsia="zh-CN" w:bidi="ar"/>
        </w:rPr>
        <w:t>d</w:t>
      </w:r>
      <w:r>
        <w:rPr>
          <w:rFonts w:hint="default" w:ascii="Times New Roman" w:hAnsi="Times New Roman" w:eastAsia="OpenSans" w:cs="Times New Roman"/>
          <w:color w:val="000000"/>
          <w:kern w:val="0"/>
          <w:sz w:val="22"/>
          <w:szCs w:val="22"/>
          <w:lang w:val="en-US" w:eastAsia="zh-CN" w:bidi="ar"/>
        </w:rPr>
        <w:t>e intregistrare</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3227645 </w:t>
      </w:r>
    </w:p>
    <w:p w14:paraId="077DF72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cont nr.RO02TREZ24A510103710101X deschis la Trezoreria Caransebes, reprezentată legal prin Suru Vichente , în calitate de achizitor VÂNZĂTOR, şi </w:t>
      </w:r>
    </w:p>
    <w:p w14:paraId="6343884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1.2. </w:t>
      </w:r>
      <w:r>
        <w:rPr>
          <w:rFonts w:hint="default" w:ascii="Times New Roman" w:hAnsi="Times New Roman" w:eastAsia="OpenSans" w:cs="Times New Roman"/>
          <w:color w:val="000000"/>
          <w:kern w:val="0"/>
          <w:sz w:val="22"/>
          <w:szCs w:val="22"/>
          <w:lang w:val="en-US" w:eastAsia="zh-CN" w:bidi="ar"/>
        </w:rPr>
        <w:t xml:space="preserve">_____________________________________, cu sediul în _______________, </w:t>
      </w:r>
    </w:p>
    <w:p w14:paraId="38EF3E0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Judeţul _____________, Str. _________________, Nr. ____, Cod postal ___________, telefon ___________, fax ___________, E-mai, </w:t>
      </w:r>
    </w:p>
    <w:p w14:paraId="6F665645">
      <w:pPr>
        <w:keepNext w:val="0"/>
        <w:keepLines w:val="0"/>
        <w:widowControl/>
        <w:suppressLineNumbers w:val="0"/>
        <w:jc w:val="both"/>
        <w:rPr>
          <w:rFonts w:hint="default" w:ascii="Times New Roman" w:hAnsi="Times New Roman" w:cs="Times New Roman"/>
          <w:sz w:val="22"/>
          <w:szCs w:val="22"/>
          <w:lang w:val="ro-RO"/>
        </w:rPr>
      </w:pPr>
      <w:r>
        <w:rPr>
          <w:rFonts w:hint="default" w:ascii="Times New Roman" w:hAnsi="Times New Roman" w:eastAsia="OpenSans" w:cs="Times New Roman"/>
          <w:color w:val="000000"/>
          <w:kern w:val="0"/>
          <w:sz w:val="22"/>
          <w:szCs w:val="22"/>
          <w:lang w:val="en-US" w:eastAsia="zh-CN" w:bidi="ar"/>
        </w:rPr>
        <w:t xml:space="preserve">înmatriculată la O5 ciul Registrului Comerţului ____________________ sub nr. _____________, având atribuit CUI ________________, având cont </w:t>
      </w:r>
      <w:r>
        <w:rPr>
          <w:rFonts w:hint="default" w:ascii="Times New Roman" w:hAnsi="Times New Roman" w:eastAsia="OpenSans" w:cs="Times New Roman"/>
          <w:color w:val="000000"/>
          <w:kern w:val="0"/>
          <w:sz w:val="22"/>
          <w:szCs w:val="22"/>
          <w:lang w:val="ro-RO" w:eastAsia="zh-CN" w:bidi="ar"/>
        </w:rPr>
        <w:t>___________________________________________________</w:t>
      </w:r>
    </w:p>
    <w:p w14:paraId="7327114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2.2. În funcție de natura produsului (KNP) </w:t>
      </w:r>
    </w:p>
    <w:p w14:paraId="2F473F5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2.3. În funcție de evoluția pieței masei lemnoase, se poate aplica pentru ajustare, coe5 cient de </w:t>
      </w:r>
    </w:p>
    <w:p w14:paraId="5F52661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piață (Kp) cuprins între 0.5 și 1,9.IBAN nr. ____________________________, deschis la ___________________________, existând şi funcţionând potrivit legislaţiei Statului </w:t>
      </w:r>
    </w:p>
    <w:p w14:paraId="4D8704CC">
      <w:pPr>
        <w:keepNext w:val="0"/>
        <w:keepLines w:val="0"/>
        <w:widowControl/>
        <w:suppressLineNumbers w:val="0"/>
        <w:jc w:val="both"/>
        <w:rPr>
          <w:rFonts w:hint="default" w:ascii="Times New Roman" w:hAnsi="Times New Roman" w:eastAsia="OpenSans" w:cs="Times New Roman"/>
          <w:color w:val="000000"/>
          <w:kern w:val="0"/>
          <w:sz w:val="22"/>
          <w:szCs w:val="22"/>
          <w:lang w:val="en-US" w:eastAsia="zh-CN" w:bidi="ar"/>
        </w:rPr>
      </w:pPr>
      <w:r>
        <w:rPr>
          <w:rFonts w:hint="default" w:ascii="Times New Roman" w:hAnsi="Times New Roman" w:eastAsia="OpenSans" w:cs="Times New Roman"/>
          <w:color w:val="000000"/>
          <w:kern w:val="0"/>
          <w:sz w:val="22"/>
          <w:szCs w:val="22"/>
          <w:lang w:val="en-US" w:eastAsia="zh-CN" w:bidi="ar"/>
        </w:rPr>
        <w:t xml:space="preserve">Român, reprezentată legal de _____________________________________, cu funcţia de __________________, în calitate de </w:t>
      </w:r>
      <w:r>
        <w:rPr>
          <w:rFonts w:hint="default" w:ascii="Times New Roman" w:hAnsi="Times New Roman" w:eastAsia="OpenSans-SemiBold" w:cs="Times New Roman"/>
          <w:b/>
          <w:bCs/>
          <w:color w:val="000000"/>
          <w:kern w:val="0"/>
          <w:sz w:val="22"/>
          <w:szCs w:val="22"/>
          <w:lang w:val="en-US" w:eastAsia="zh-CN" w:bidi="ar"/>
        </w:rPr>
        <w:t>CUMPĂRĂTOR</w:t>
      </w:r>
      <w:r>
        <w:rPr>
          <w:rFonts w:hint="default" w:ascii="Times New Roman" w:hAnsi="Times New Roman" w:eastAsia="OpenSans" w:cs="Times New Roman"/>
          <w:color w:val="000000"/>
          <w:kern w:val="0"/>
          <w:sz w:val="22"/>
          <w:szCs w:val="22"/>
          <w:lang w:val="en-US" w:eastAsia="zh-CN" w:bidi="ar"/>
        </w:rPr>
        <w:t xml:space="preserve">, au convenit să încheie prezentul </w:t>
      </w:r>
    </w:p>
    <w:p w14:paraId="73D30E9C">
      <w:pPr>
        <w:keepNext w:val="0"/>
        <w:keepLines w:val="0"/>
        <w:widowControl/>
        <w:suppressLineNumbers w:val="0"/>
        <w:jc w:val="center"/>
        <w:rPr>
          <w:rFonts w:hint="default" w:ascii="Times New Roman" w:hAnsi="Times New Roman" w:cs="Times New Roman"/>
          <w:b/>
          <w:bCs/>
          <w:sz w:val="22"/>
          <w:szCs w:val="22"/>
        </w:rPr>
      </w:pPr>
      <w:r>
        <w:rPr>
          <w:rFonts w:hint="default" w:ascii="Times New Roman" w:hAnsi="Times New Roman" w:eastAsia="OpenSans" w:cs="Times New Roman"/>
          <w:b/>
          <w:bCs/>
          <w:color w:val="000000"/>
          <w:kern w:val="0"/>
          <w:sz w:val="22"/>
          <w:szCs w:val="22"/>
          <w:lang w:val="ro-RO" w:eastAsia="zh-CN" w:bidi="ar"/>
        </w:rPr>
        <w:t>C</w:t>
      </w:r>
      <w:r>
        <w:rPr>
          <w:rFonts w:hint="default" w:ascii="Times New Roman" w:hAnsi="Times New Roman" w:eastAsia="OpenSans" w:cs="Times New Roman"/>
          <w:b/>
          <w:bCs/>
          <w:color w:val="000000"/>
          <w:kern w:val="0"/>
          <w:sz w:val="22"/>
          <w:szCs w:val="22"/>
          <w:lang w:val="en-US" w:eastAsia="zh-CN" w:bidi="ar"/>
        </w:rPr>
        <w:t xml:space="preserve">ontract de </w:t>
      </w:r>
      <w:r>
        <w:rPr>
          <w:rFonts w:hint="default" w:ascii="Times New Roman" w:hAnsi="Times New Roman" w:eastAsia="OpenSans-SemiBold" w:cs="Times New Roman"/>
          <w:b/>
          <w:bCs/>
          <w:color w:val="000000"/>
          <w:kern w:val="0"/>
          <w:sz w:val="22"/>
          <w:szCs w:val="22"/>
          <w:lang w:val="en-US" w:eastAsia="zh-CN" w:bidi="ar"/>
        </w:rPr>
        <w:t>vânzare - cumpărare</w:t>
      </w:r>
      <w:r>
        <w:rPr>
          <w:rFonts w:hint="default" w:ascii="Times New Roman" w:hAnsi="Times New Roman" w:eastAsia="OpenSans" w:cs="Times New Roman"/>
          <w:b/>
          <w:bCs/>
          <w:color w:val="000000"/>
          <w:kern w:val="0"/>
          <w:sz w:val="22"/>
          <w:szCs w:val="22"/>
          <w:lang w:val="en-US" w:eastAsia="zh-CN" w:bidi="ar"/>
        </w:rPr>
        <w:t>.</w:t>
      </w:r>
    </w:p>
    <w:p w14:paraId="5D423B7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Capitolul II. OBIECTUL CONTRACTULUI </w:t>
      </w:r>
    </w:p>
    <w:p w14:paraId="24A2009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2.1. </w:t>
      </w:r>
      <w:r>
        <w:rPr>
          <w:rFonts w:hint="default" w:ascii="Times New Roman" w:hAnsi="Times New Roman" w:eastAsia="OpenSans" w:cs="Times New Roman"/>
          <w:color w:val="000000"/>
          <w:kern w:val="0"/>
          <w:sz w:val="22"/>
          <w:szCs w:val="22"/>
          <w:lang w:val="en-US" w:eastAsia="zh-CN" w:bidi="ar"/>
        </w:rPr>
        <w:t xml:space="preserve">Obiectul prezentului contract îl constituie vânzarea - cumpărarea masei lemnoase pe picior aferentă partizii/partizilor nr. ___________________________________ de la Ocolul Silvic ______________, pentru anul de producţie _________, cu un volum brut de ________ m3 , adjudecată/adjudecate de cumpărător prin licitaţia/negocierea organizată de vânzător în data de ______________________, conform Procesului verbal de licitaţie/negociere înregistrat la vânzător sub nr. _________ / ___________ şi prevăzută/prevăzute în Anexele </w:t>
      </w:r>
    </w:p>
    <w:p w14:paraId="470DE8F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nr. 1 şi nr. 2 la prezentul contract. </w:t>
      </w:r>
    </w:p>
    <w:p w14:paraId="03CD1B5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2.2. </w:t>
      </w:r>
      <w:r>
        <w:rPr>
          <w:rFonts w:hint="default" w:ascii="Times New Roman" w:hAnsi="Times New Roman" w:eastAsia="OpenSans" w:cs="Times New Roman"/>
          <w:color w:val="000000"/>
          <w:kern w:val="0"/>
          <w:sz w:val="22"/>
          <w:szCs w:val="22"/>
          <w:lang w:val="en-US" w:eastAsia="zh-CN" w:bidi="ar"/>
        </w:rPr>
        <w:t xml:space="preserve">Predarea-primirea, recoltarea, colectarea, scos-apropiatul şi transportul, de către cumpărător, a </w:t>
      </w:r>
    </w:p>
    <w:p w14:paraId="27B219F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masei lemnoase pe picior speci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cată la pct. 2.1., se face în conformitate cu prevederile prezentului </w:t>
      </w:r>
    </w:p>
    <w:p w14:paraId="0F5C2F0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contract şi ale reglementărilor legale în vigoare. </w:t>
      </w:r>
    </w:p>
    <w:p w14:paraId="040DD8D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2.3. </w:t>
      </w:r>
      <w:r>
        <w:rPr>
          <w:rFonts w:hint="default" w:ascii="Times New Roman" w:hAnsi="Times New Roman" w:eastAsia="OpenSans" w:cs="Times New Roman"/>
          <w:color w:val="000000"/>
          <w:kern w:val="0"/>
          <w:sz w:val="22"/>
          <w:szCs w:val="22"/>
          <w:lang w:val="en-US" w:eastAsia="zh-CN" w:bidi="ar"/>
        </w:rPr>
        <w:t xml:space="preserve">Parametrii cantitativi, tehnici şi de calitate pentru masa lemnoasă aferentă partizii/partizilor care </w:t>
      </w:r>
    </w:p>
    <w:p w14:paraId="610F32D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face/fac obiectul prezentului contract sunt cuprinşi în actele de punere în valoare nr. </w:t>
      </w:r>
    </w:p>
    <w:p w14:paraId="218072B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___________________________________, conform Anexei nr. 1 la prezentul contract. </w:t>
      </w:r>
    </w:p>
    <w:p w14:paraId="5858244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2.4</w:t>
      </w:r>
      <w:r>
        <w:rPr>
          <w:rFonts w:hint="default" w:ascii="Times New Roman" w:hAnsi="Times New Roman" w:eastAsia="OpenSans" w:cs="Times New Roman"/>
          <w:color w:val="000000"/>
          <w:kern w:val="0"/>
          <w:sz w:val="22"/>
          <w:szCs w:val="22"/>
          <w:lang w:val="en-US" w:eastAsia="zh-CN" w:bidi="ar"/>
        </w:rPr>
        <w:t xml:space="preserve">. </w:t>
      </w:r>
      <w:r>
        <w:rPr>
          <w:rFonts w:hint="default" w:ascii="Times New Roman" w:hAnsi="Times New Roman" w:eastAsia="OpenSans-SemiBold" w:cs="Times New Roman"/>
          <w:b/>
          <w:bCs/>
          <w:color w:val="000000"/>
          <w:kern w:val="0"/>
          <w:sz w:val="22"/>
          <w:szCs w:val="22"/>
          <w:lang w:val="en-US" w:eastAsia="zh-CN" w:bidi="ar"/>
        </w:rPr>
        <w:t xml:space="preserve">(1) </w:t>
      </w:r>
      <w:r>
        <w:rPr>
          <w:rFonts w:hint="default" w:ascii="Times New Roman" w:hAnsi="Times New Roman" w:eastAsia="OpenSans" w:cs="Times New Roman"/>
          <w:color w:val="000000"/>
          <w:kern w:val="0"/>
          <w:sz w:val="22"/>
          <w:szCs w:val="22"/>
          <w:lang w:val="en-US" w:eastAsia="zh-CN" w:bidi="ar"/>
        </w:rPr>
        <w:t xml:space="preserve">Volumul de lemn prevăzut în actele de punere în valoare pentru partizile amânate de la exploatare </w:t>
      </w:r>
    </w:p>
    <w:p w14:paraId="03B5A92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cel puțin un sezon de vegetație, precum și pentru partizile autorizate la exploatare amânate de la </w:t>
      </w:r>
    </w:p>
    <w:p w14:paraId="1F74720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exploatare cu cel puțin un sezon de vegetație se recalculează prin adăugarea creșterii curente aferente </w:t>
      </w:r>
    </w:p>
    <w:p w14:paraId="1EDE63C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volumului amânat, potrivit normelor tehnice în vigoare. </w:t>
      </w:r>
    </w:p>
    <w:p w14:paraId="03AC50D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 </w:t>
      </w:r>
      <w:r>
        <w:rPr>
          <w:rFonts w:hint="default" w:ascii="Times New Roman" w:hAnsi="Times New Roman" w:eastAsia="OpenSans" w:cs="Times New Roman"/>
          <w:color w:val="000000"/>
          <w:kern w:val="0"/>
          <w:sz w:val="22"/>
          <w:szCs w:val="22"/>
          <w:lang w:val="en-US" w:eastAsia="zh-CN" w:bidi="ar"/>
        </w:rPr>
        <w:t xml:space="preserve">Volumul de lemn prevăzut în actele de punere în valoare se completează cu volumul prejudiciilor de </w:t>
      </w:r>
    </w:p>
    <w:p w14:paraId="51B663E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exploatare apărute ca urmare a exploatării masei lemnoase din partizile aferente prezentului contract. </w:t>
      </w:r>
    </w:p>
    <w:p w14:paraId="0469918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Capitolul III. DURATA CONTRACTULUI </w:t>
      </w:r>
    </w:p>
    <w:p w14:paraId="0BCD439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3.1. </w:t>
      </w:r>
      <w:r>
        <w:rPr>
          <w:rFonts w:hint="default" w:ascii="Times New Roman" w:hAnsi="Times New Roman" w:eastAsia="OpenSans" w:cs="Times New Roman"/>
          <w:color w:val="000000"/>
          <w:kern w:val="0"/>
          <w:sz w:val="22"/>
          <w:szCs w:val="22"/>
          <w:lang w:val="en-US" w:eastAsia="zh-CN" w:bidi="ar"/>
        </w:rPr>
        <w:t xml:space="preserve">Prezentul contract intră în vigoare la data înregistrării la vânzător (ulterior semnării de către ambele </w:t>
      </w:r>
    </w:p>
    <w:p w14:paraId="0EFA726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părţi) şi îşi încetează valabilitatea la maximum 120 de zile de la reprimirea parchetului/parchetelor, dar nu </w:t>
      </w:r>
    </w:p>
    <w:p w14:paraId="22701C3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înaintea achitării/îndeplinirii tuturor obligațiilor ce decurg din prezentul contract. </w:t>
      </w:r>
    </w:p>
    <w:p w14:paraId="16DEC47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3.2. </w:t>
      </w:r>
      <w:r>
        <w:rPr>
          <w:rFonts w:hint="default" w:ascii="Times New Roman" w:hAnsi="Times New Roman" w:eastAsia="OpenSans" w:cs="Times New Roman"/>
          <w:color w:val="000000"/>
          <w:kern w:val="0"/>
          <w:sz w:val="22"/>
          <w:szCs w:val="22"/>
          <w:lang w:val="en-US" w:eastAsia="zh-CN" w:bidi="ar"/>
        </w:rPr>
        <w:t xml:space="preserve">În situaţii de forţă majoră, de calamităţi naturale sau fenomene climatice care împiedică desfăşurarea </w:t>
      </w:r>
    </w:p>
    <w:p w14:paraId="2CDCF5A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normală a procesului de exploatare forestieră, constatate în condiţiile reglementărilor legale în vigoare şi </w:t>
      </w:r>
    </w:p>
    <w:p w14:paraId="681D0C9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înregistrate în sistemul informaţional SUMAL, durata prezentului contract poate 5 prelungită, cu acordul </w:t>
      </w:r>
    </w:p>
    <w:p w14:paraId="600F8FB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părţilor, prin act adiţional încheiat anterior încetării valabilităţii acestuia. </w:t>
      </w:r>
    </w:p>
    <w:p w14:paraId="1DE04FF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3.3. </w:t>
      </w:r>
      <w:r>
        <w:rPr>
          <w:rFonts w:hint="default" w:ascii="Times New Roman" w:hAnsi="Times New Roman" w:eastAsia="OpenSans" w:cs="Times New Roman"/>
          <w:color w:val="000000"/>
          <w:kern w:val="0"/>
          <w:sz w:val="22"/>
          <w:szCs w:val="22"/>
          <w:lang w:val="en-US" w:eastAsia="zh-CN" w:bidi="ar"/>
        </w:rPr>
        <w:t xml:space="preserve">În situaţii deosebite, atunci când condiţiile meteorologice conduc la întârzierea intrării în vegetaţie, </w:t>
      </w:r>
    </w:p>
    <w:p w14:paraId="1B4FBDD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termenul de exploatare din Anexa nr. 2 poate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prelungit cu maximum de zile prevăzut în instrucţiunile în </w:t>
      </w:r>
    </w:p>
    <w:p w14:paraId="2688A37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vigoare, cu noti5 carea structurii teritoriale a autorităţii publice centrale care răspunde de silvicultură, în </w:t>
      </w:r>
    </w:p>
    <w:p w14:paraId="0FEC7B1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termen de maximum 5 zile calendaristice de la data prelungirii. În astfel de situaţii se va încheia act </w:t>
      </w:r>
    </w:p>
    <w:p w14:paraId="7CF40E1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adiţional la prezentul contract. </w:t>
      </w:r>
    </w:p>
    <w:p w14:paraId="72D8E89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Capitolul IV. VALOAREA CONTRACTULUI ŞI PREŢUL MASEI LEMNOASE </w:t>
      </w:r>
    </w:p>
    <w:p w14:paraId="7EAA271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4.1. </w:t>
      </w:r>
      <w:r>
        <w:rPr>
          <w:rFonts w:hint="default" w:ascii="Times New Roman" w:hAnsi="Times New Roman" w:eastAsia="OpenSans" w:cs="Times New Roman"/>
          <w:color w:val="000000"/>
          <w:kern w:val="0"/>
          <w:sz w:val="22"/>
          <w:szCs w:val="22"/>
          <w:lang w:val="en-US" w:eastAsia="zh-CN" w:bidi="ar"/>
        </w:rPr>
        <w:t xml:space="preserve">Valoarea totală a masei lemnoase care face obiectul prezentului contract este de </w:t>
      </w:r>
    </w:p>
    <w:p w14:paraId="25B048B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_______________ lei, fără TVA, defalcată pe partizi şi plătibilă vânzătorului de către cumpărător conform </w:t>
      </w:r>
    </w:p>
    <w:p w14:paraId="5EDD7D2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graficului specificat în Anexa nr. 2, în condițiile prevăzute de prezentul contract. </w:t>
      </w:r>
    </w:p>
    <w:p w14:paraId="47200E9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4.2. </w:t>
      </w:r>
      <w:r>
        <w:rPr>
          <w:rFonts w:hint="default" w:ascii="Times New Roman" w:hAnsi="Times New Roman" w:eastAsia="OpenSans" w:cs="Times New Roman"/>
          <w:color w:val="000000"/>
          <w:kern w:val="0"/>
          <w:sz w:val="22"/>
          <w:szCs w:val="22"/>
          <w:lang w:val="en-US" w:eastAsia="zh-CN" w:bidi="ar"/>
        </w:rPr>
        <w:t xml:space="preserve">Preţul unitar al masei lemnoase pe picior (lei/ m3 volum brut), fără TVA, vândută şi cumpărată în baza </w:t>
      </w:r>
    </w:p>
    <w:p w14:paraId="020DA4D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prezentului contract, este cel adjudecat prin licitaţia/negocierea organizată de vânzător în data de </w:t>
      </w:r>
    </w:p>
    <w:p w14:paraId="689F91C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______________________, conform Procesului verbal de licitaţie/negociere nr. ____/ __________, respectiv: </w:t>
      </w:r>
    </w:p>
    <w:p w14:paraId="2FC662F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a)</w:t>
      </w:r>
      <w:r>
        <w:rPr>
          <w:rFonts w:hint="default" w:ascii="Times New Roman" w:hAnsi="Times New Roman" w:eastAsia="OpenSans" w:cs="Times New Roman"/>
          <w:color w:val="000000"/>
          <w:kern w:val="0"/>
          <w:sz w:val="22"/>
          <w:szCs w:val="22"/>
          <w:lang w:val="en-US" w:eastAsia="zh-CN" w:bidi="ar"/>
        </w:rPr>
        <w:t xml:space="preserve">__________ lei/ m3 volum brut pentru Partida nr. ___________________, </w:t>
      </w:r>
    </w:p>
    <w:p w14:paraId="2CA423E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b)</w:t>
      </w:r>
      <w:r>
        <w:rPr>
          <w:rFonts w:hint="default" w:ascii="Times New Roman" w:hAnsi="Times New Roman" w:eastAsia="OpenSans" w:cs="Times New Roman"/>
          <w:color w:val="000000"/>
          <w:kern w:val="0"/>
          <w:sz w:val="22"/>
          <w:szCs w:val="22"/>
          <w:lang w:val="en-US" w:eastAsia="zh-CN" w:bidi="ar"/>
        </w:rPr>
        <w:t xml:space="preserve">__________ lei/ m3 volum brut pentru Partida nr. ___________________. </w:t>
      </w:r>
    </w:p>
    <w:p w14:paraId="17529DD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4.3. </w:t>
      </w:r>
      <w:r>
        <w:rPr>
          <w:rFonts w:hint="default" w:ascii="Times New Roman" w:hAnsi="Times New Roman" w:eastAsia="OpenSans" w:cs="Times New Roman"/>
          <w:color w:val="000000"/>
          <w:kern w:val="0"/>
          <w:sz w:val="22"/>
          <w:szCs w:val="22"/>
          <w:lang w:val="en-US" w:eastAsia="zh-CN" w:bidi="ar"/>
        </w:rPr>
        <w:t xml:space="preserve">Valoarea contractului prevăzută la punctul 4.1., se completează cu valoarea lemnului provenit dinarborii prejudiciați, cu valoarea prejudiciilor de exploatare apărute ca urmare a exploatării masei </w:t>
      </w:r>
    </w:p>
    <w:p w14:paraId="55E67A8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lemnoase din partida/partizile aferente prezentului contract, precum și cu valoarea volumului creșterii </w:t>
      </w:r>
    </w:p>
    <w:p w14:paraId="617937F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curente calculate potrivit art. 2.4., pentru partida/partizile aferente prezentului contract. </w:t>
      </w:r>
    </w:p>
    <w:p w14:paraId="12569AD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Capitolul V. </w:t>
      </w:r>
      <w:r>
        <w:rPr>
          <w:rFonts w:hint="default" w:ascii="Times New Roman" w:hAnsi="Times New Roman" w:eastAsia="OpenSans" w:cs="Times New Roman"/>
          <w:color w:val="000000"/>
          <w:kern w:val="0"/>
          <w:sz w:val="22"/>
          <w:szCs w:val="22"/>
          <w:lang w:val="en-US" w:eastAsia="zh-CN" w:bidi="ar"/>
        </w:rPr>
        <w:t xml:space="preserve">MODALITĂŢI ŞI CONDIŢII DE PLATĂ, GARANŢIA DE CONTRACTARE </w:t>
      </w:r>
    </w:p>
    <w:p w14:paraId="64BE4D7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5.1</w:t>
      </w:r>
      <w:r>
        <w:rPr>
          <w:rFonts w:hint="default" w:ascii="Times New Roman" w:hAnsi="Times New Roman" w:eastAsia="OpenSans" w:cs="Times New Roman"/>
          <w:color w:val="000000"/>
          <w:kern w:val="0"/>
          <w:sz w:val="22"/>
          <w:szCs w:val="22"/>
          <w:lang w:val="en-US" w:eastAsia="zh-CN" w:bidi="ar"/>
        </w:rPr>
        <w:t xml:space="preserve">. </w:t>
      </w:r>
      <w:r>
        <w:rPr>
          <w:rFonts w:hint="default" w:ascii="Times New Roman" w:hAnsi="Times New Roman" w:eastAsia="OpenSans-SemiBold" w:cs="Times New Roman"/>
          <w:b/>
          <w:bCs/>
          <w:color w:val="000000"/>
          <w:kern w:val="0"/>
          <w:sz w:val="22"/>
          <w:szCs w:val="22"/>
          <w:lang w:val="en-US" w:eastAsia="zh-CN" w:bidi="ar"/>
        </w:rPr>
        <w:t xml:space="preserve">(1) </w:t>
      </w:r>
      <w:r>
        <w:rPr>
          <w:rFonts w:hint="default" w:ascii="Times New Roman" w:hAnsi="Times New Roman" w:eastAsia="OpenSans" w:cs="Times New Roman"/>
          <w:color w:val="000000"/>
          <w:kern w:val="0"/>
          <w:sz w:val="22"/>
          <w:szCs w:val="22"/>
          <w:lang w:val="en-US" w:eastAsia="zh-CN" w:bidi="ar"/>
        </w:rPr>
        <w:t>Contravaloarea masei lemnoase pe picior care face obiectul prezentului contract, se</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plătește vânzătorului, în tranșe corespunzătoare postațelor, în baza facturilor emise de vânzător, conform </w:t>
      </w:r>
    </w:p>
    <w:p w14:paraId="5EB0499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graficului de eșalonare stabilit de comun acord între vânzător și cumpărător, cuprins în Anexa nr. 2. </w:t>
      </w:r>
    </w:p>
    <w:p w14:paraId="7F5259F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5.2</w:t>
      </w:r>
      <w:r>
        <w:rPr>
          <w:rFonts w:hint="default" w:ascii="Times New Roman" w:hAnsi="Times New Roman" w:eastAsia="OpenSans" w:cs="Times New Roman"/>
          <w:color w:val="000000"/>
          <w:kern w:val="0"/>
          <w:sz w:val="22"/>
          <w:szCs w:val="22"/>
          <w:lang w:val="en-US" w:eastAsia="zh-CN" w:bidi="ar"/>
        </w:rPr>
        <w:t>.(1)Garanția de contractare în cuantum de 5% din valoarea, fără TVA, de pornire la licitație constituită conform prevederilor Regulamentului de vânzare aprobat prin Hotărârea de Guvern nr. 715/2017, cu modi5 cările și completările ulterioare, rămâne la dispoziția vânzătorului până la data procesului verbal de predare-primire a masei lemnoase spre exploatare, conform gra</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cului de eșalonare a exploatării și a plății masei lemnoase contractate (Anexa nr. 2), stabilită de comun acord cu vânzătorul. </w:t>
      </w:r>
    </w:p>
    <w:p w14:paraId="5DF1CD2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Vânzătorul are dreptul de a emite pretenții asupra garanției de contractare, oricând pe parcursul</w:t>
      </w:r>
      <w:r>
        <w:rPr>
          <w:rFonts w:hint="default" w:ascii="Times New Roman" w:hAnsi="Times New Roman" w:eastAsia="OpenSans" w:cs="Times New Roman"/>
          <w:color w:val="000000"/>
          <w:kern w:val="0"/>
          <w:sz w:val="22"/>
          <w:szCs w:val="22"/>
          <w:lang w:val="ro-RO" w:eastAsia="zh-CN" w:bidi="ar"/>
        </w:rPr>
        <w:t xml:space="preserve"> d</w:t>
      </w:r>
      <w:r>
        <w:rPr>
          <w:rFonts w:hint="default" w:ascii="Times New Roman" w:hAnsi="Times New Roman" w:eastAsia="OpenSans" w:cs="Times New Roman"/>
          <w:color w:val="000000"/>
          <w:kern w:val="0"/>
          <w:sz w:val="22"/>
          <w:szCs w:val="22"/>
          <w:lang w:val="en-US" w:eastAsia="zh-CN" w:bidi="ar"/>
        </w:rPr>
        <w:t xml:space="preserve">erulării contractului, în cazul în care cumpărătorul nu își îndeplinește obligațiile asumate prin contract. În cazul în care cumpărătorul nu achită factura emisă de vânzător la termenul scadent, vânzătorul poate emite pretenții asupra garanției de contractare, în limita sumelor neachitate plus cuantumul eventualelor prejudicii suferite, după caz. </w:t>
      </w:r>
    </w:p>
    <w:p w14:paraId="04A151F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 </w:t>
      </w:r>
      <w:r>
        <w:rPr>
          <w:rFonts w:hint="default" w:ascii="Times New Roman" w:hAnsi="Times New Roman" w:eastAsia="OpenSans" w:cs="Times New Roman"/>
          <w:color w:val="000000"/>
          <w:kern w:val="0"/>
          <w:sz w:val="22"/>
          <w:szCs w:val="22"/>
          <w:lang w:val="en-US" w:eastAsia="zh-CN" w:bidi="ar"/>
        </w:rPr>
        <w:t>Anterior emiterii pretenției asupra garanției de contractare, vânzătorul are obligația de a noti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ca</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cumpărătorul, precizând obligațiile care nu au fost respectate. </w:t>
      </w:r>
    </w:p>
    <w:p w14:paraId="6394CBC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5.3. </w:t>
      </w:r>
      <w:r>
        <w:rPr>
          <w:rFonts w:hint="default" w:ascii="Times New Roman" w:hAnsi="Times New Roman" w:eastAsia="OpenSans" w:cs="Times New Roman"/>
          <w:color w:val="000000"/>
          <w:kern w:val="0"/>
          <w:sz w:val="22"/>
          <w:szCs w:val="22"/>
          <w:lang w:val="en-US" w:eastAsia="zh-CN" w:bidi="ar"/>
        </w:rPr>
        <w:t>Dacă pe parcursul derulării contractului se folosesc sume din garanția de contractare,</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în condițiile prezentului contract, cumpărătorul este obligat să reconstituie garanția de contractare la nivelul inițial, în termen de 5 zile calendaristice, de la data notificării cumpărătorului de către vânzător. </w:t>
      </w:r>
    </w:p>
    <w:p w14:paraId="011C0E3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5.4. </w:t>
      </w:r>
      <w:r>
        <w:rPr>
          <w:rFonts w:hint="default" w:ascii="Times New Roman" w:hAnsi="Times New Roman" w:eastAsia="OpenSans" w:cs="Times New Roman"/>
          <w:color w:val="000000"/>
          <w:kern w:val="0"/>
          <w:sz w:val="22"/>
          <w:szCs w:val="22"/>
          <w:lang w:val="en-US" w:eastAsia="zh-CN" w:bidi="ar"/>
        </w:rPr>
        <w:t xml:space="preserve">În cazul în care se încheie acte adiționale la contract, prin care se prelungește durataacestuia, în condițiile prevederilor legale, se va prelungi în mod corespunzător şi perioada de valabilitate a garanției de contractare. </w:t>
      </w:r>
    </w:p>
    <w:p w14:paraId="376918E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5.5. </w:t>
      </w:r>
      <w:r>
        <w:rPr>
          <w:rFonts w:hint="default" w:ascii="Times New Roman" w:hAnsi="Times New Roman" w:eastAsia="OpenSans" w:cs="Times New Roman"/>
          <w:color w:val="000000"/>
          <w:kern w:val="0"/>
          <w:sz w:val="22"/>
          <w:szCs w:val="22"/>
          <w:lang w:val="en-US" w:eastAsia="zh-CN" w:bidi="ar"/>
        </w:rPr>
        <w:t>În cazul în care cumpărătorul solicită exploatarea masei lemnoase în devans față degra</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cul de eșalonare din </w:t>
      </w:r>
      <w:r>
        <w:rPr>
          <w:rFonts w:hint="default" w:ascii="Times New Roman" w:hAnsi="Times New Roman" w:eastAsia="OpenSans" w:cs="Times New Roman"/>
          <w:i/>
          <w:iCs/>
          <w:color w:val="000000"/>
          <w:kern w:val="0"/>
          <w:sz w:val="22"/>
          <w:szCs w:val="22"/>
          <w:lang w:val="en-US" w:eastAsia="zh-CN" w:bidi="ar"/>
        </w:rPr>
        <w:t>Anexa nr. 2</w:t>
      </w:r>
      <w:r>
        <w:rPr>
          <w:rFonts w:hint="default" w:ascii="Times New Roman" w:hAnsi="Times New Roman" w:eastAsia="OpenSans" w:cs="Times New Roman"/>
          <w:color w:val="000000"/>
          <w:kern w:val="0"/>
          <w:sz w:val="22"/>
          <w:szCs w:val="22"/>
          <w:lang w:val="en-US" w:eastAsia="zh-CN" w:bidi="ar"/>
        </w:rPr>
        <w:t xml:space="preserve">, predarea spre exploatare a volumului solicitat suplimentar se poate face numai după achitarea contravalorii acestuia; lunar se vor face regularizări între volumul de masă lemnoasă exploatat și cel plătit, volumul eșalonat prin </w:t>
      </w:r>
      <w:r>
        <w:rPr>
          <w:rFonts w:hint="default" w:ascii="Times New Roman" w:hAnsi="Times New Roman" w:eastAsia="OpenSans" w:cs="Times New Roman"/>
          <w:i/>
          <w:iCs/>
          <w:color w:val="000000"/>
          <w:kern w:val="0"/>
          <w:sz w:val="22"/>
          <w:szCs w:val="22"/>
          <w:lang w:val="en-US" w:eastAsia="zh-CN" w:bidi="ar"/>
        </w:rPr>
        <w:t xml:space="preserve">Anexa 2 </w:t>
      </w:r>
      <w:r>
        <w:rPr>
          <w:rFonts w:hint="default" w:ascii="Times New Roman" w:hAnsi="Times New Roman" w:eastAsia="OpenSans" w:cs="Times New Roman"/>
          <w:color w:val="000000"/>
          <w:kern w:val="0"/>
          <w:sz w:val="22"/>
          <w:szCs w:val="22"/>
          <w:lang w:val="en-US" w:eastAsia="zh-CN" w:bidi="ar"/>
        </w:rPr>
        <w:t xml:space="preserve">fiind minimal. </w:t>
      </w:r>
    </w:p>
    <w:p w14:paraId="24F3B31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5.6. </w:t>
      </w:r>
      <w:r>
        <w:rPr>
          <w:rFonts w:hint="default" w:ascii="Times New Roman" w:hAnsi="Times New Roman" w:eastAsia="OpenSans" w:cs="Times New Roman"/>
          <w:color w:val="000000"/>
          <w:kern w:val="0"/>
          <w:sz w:val="22"/>
          <w:szCs w:val="22"/>
          <w:lang w:val="en-US" w:eastAsia="zh-CN" w:bidi="ar"/>
        </w:rPr>
        <w:t xml:space="preserve">Eventualele obligații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nanciare (creanțe/datorii), existente între vânzător și cumpărător în afara</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prezentului contract, pot 5 stinse prin compensare în cadrul prezentului contract, în conformitate cu legislația în vigoare</w:t>
      </w:r>
      <w:r>
        <w:rPr>
          <w:rFonts w:hint="default" w:ascii="Times New Roman" w:hAnsi="Times New Roman" w:eastAsia="OpenSans-SemiBold" w:cs="Times New Roman"/>
          <w:b/>
          <w:bCs/>
          <w:color w:val="000000"/>
          <w:kern w:val="0"/>
          <w:sz w:val="22"/>
          <w:szCs w:val="22"/>
          <w:lang w:val="en-US" w:eastAsia="zh-CN" w:bidi="ar"/>
        </w:rPr>
        <w:t xml:space="preserve">. </w:t>
      </w:r>
    </w:p>
    <w:p w14:paraId="60B358E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Capitolul VI. </w:t>
      </w:r>
      <w:r>
        <w:rPr>
          <w:rFonts w:hint="default" w:ascii="Times New Roman" w:hAnsi="Times New Roman" w:eastAsia="OpenSans" w:cs="Times New Roman"/>
          <w:color w:val="000000"/>
          <w:kern w:val="0"/>
          <w:sz w:val="22"/>
          <w:szCs w:val="22"/>
          <w:lang w:val="en-US" w:eastAsia="zh-CN" w:bidi="ar"/>
        </w:rPr>
        <w:t xml:space="preserve">CAUŢIUNEA </w:t>
      </w:r>
    </w:p>
    <w:p w14:paraId="5C2792A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6.1. </w:t>
      </w:r>
      <w:r>
        <w:rPr>
          <w:rFonts w:hint="default" w:ascii="Times New Roman" w:hAnsi="Times New Roman" w:eastAsia="OpenSans" w:cs="Times New Roman"/>
          <w:color w:val="000000"/>
          <w:kern w:val="0"/>
          <w:sz w:val="22"/>
          <w:szCs w:val="22"/>
          <w:lang w:val="en-US" w:eastAsia="zh-CN" w:bidi="ar"/>
        </w:rPr>
        <w:t>Cumpărătorul va depune la ocolul silvic, anticipat emiterii autorizaţiei de exploatare,</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o cauţiune de 5 % din valoarea masei lemnoase aferente partizii autorizate în scopul asigurării fondurilor necesare pentru acoperirea cheltuielilor privind eventualele prejudicii de natura celor prevăzute la art. 65 alin. (1) din </w:t>
      </w:r>
      <w:r>
        <w:rPr>
          <w:rFonts w:hint="default" w:ascii="Times New Roman" w:hAnsi="Times New Roman" w:eastAsia="OpenSans" w:cs="Times New Roman"/>
          <w:i/>
          <w:iCs/>
          <w:color w:val="000000"/>
          <w:kern w:val="0"/>
          <w:sz w:val="22"/>
          <w:szCs w:val="22"/>
          <w:lang w:val="en-US" w:eastAsia="zh-CN" w:bidi="ar"/>
        </w:rPr>
        <w:t>Legea nr. 46/2008 - Codul Silvic</w:t>
      </w:r>
      <w:r>
        <w:rPr>
          <w:rFonts w:hint="default" w:ascii="Times New Roman" w:hAnsi="Times New Roman" w:eastAsia="OpenSans" w:cs="Times New Roman"/>
          <w:color w:val="000000"/>
          <w:kern w:val="0"/>
          <w:sz w:val="22"/>
          <w:szCs w:val="22"/>
          <w:lang w:val="en-US" w:eastAsia="zh-CN" w:bidi="ar"/>
        </w:rPr>
        <w:t xml:space="preserve">, cu modi5 cările și completările ulterioare, inclusiv pentru refacerea elementelor de drum forestier distruse din vina titularului autorizației de exploatare. </w:t>
      </w:r>
    </w:p>
    <w:p w14:paraId="1DFF835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6.2. </w:t>
      </w:r>
      <w:r>
        <w:rPr>
          <w:rFonts w:hint="default" w:ascii="Times New Roman" w:hAnsi="Times New Roman" w:eastAsia="OpenSans" w:cs="Times New Roman"/>
          <w:color w:val="000000"/>
          <w:kern w:val="0"/>
          <w:sz w:val="22"/>
          <w:szCs w:val="22"/>
          <w:lang w:val="en-US" w:eastAsia="zh-CN" w:bidi="ar"/>
        </w:rPr>
        <w:t xml:space="preserve">Cuantumul cauțiunii în sumă de ________ lei, prevăzută de </w:t>
      </w:r>
      <w:r>
        <w:rPr>
          <w:rFonts w:hint="default" w:ascii="Times New Roman" w:hAnsi="Times New Roman" w:eastAsia="OpenSans" w:cs="Times New Roman"/>
          <w:i/>
          <w:iCs/>
          <w:color w:val="000000"/>
          <w:kern w:val="0"/>
          <w:sz w:val="22"/>
          <w:szCs w:val="22"/>
          <w:lang w:val="en-US" w:eastAsia="zh-CN" w:bidi="ar"/>
        </w:rPr>
        <w:t xml:space="preserve">Legea nr. 46/2008 </w:t>
      </w:r>
      <w:r>
        <w:rPr>
          <w:rFonts w:hint="default" w:ascii="Times New Roman" w:hAnsi="Times New Roman" w:eastAsia="OpenSans" w:cs="Times New Roman"/>
          <w:color w:val="000000"/>
          <w:kern w:val="0"/>
          <w:sz w:val="22"/>
          <w:szCs w:val="22"/>
          <w:lang w:val="en-US" w:eastAsia="zh-CN" w:bidi="ar"/>
        </w:rPr>
        <w:t xml:space="preserve">– </w:t>
      </w:r>
      <w:r>
        <w:rPr>
          <w:rFonts w:hint="default" w:ascii="Times New Roman" w:hAnsi="Times New Roman" w:eastAsia="OpenSans" w:cs="Times New Roman"/>
          <w:i/>
          <w:iCs/>
          <w:color w:val="000000"/>
          <w:kern w:val="0"/>
          <w:sz w:val="22"/>
          <w:szCs w:val="22"/>
          <w:lang w:val="en-US" w:eastAsia="zh-CN" w:bidi="ar"/>
        </w:rPr>
        <w:t>Codul Silvic</w:t>
      </w:r>
      <w:r>
        <w:rPr>
          <w:rFonts w:hint="default" w:ascii="Times New Roman" w:hAnsi="Times New Roman" w:eastAsia="OpenSans" w:cs="Times New Roman"/>
          <w:color w:val="000000"/>
          <w:kern w:val="0"/>
          <w:sz w:val="22"/>
          <w:szCs w:val="22"/>
          <w:lang w:val="en-US" w:eastAsia="zh-CN" w:bidi="ar"/>
        </w:rPr>
        <w:t xml:space="preserve">, cu modificările și completările ulterioare, se depune la ocolul silvic. </w:t>
      </w:r>
    </w:p>
    <w:p w14:paraId="4DB19CA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6.3. </w:t>
      </w:r>
      <w:r>
        <w:rPr>
          <w:rFonts w:hint="default" w:ascii="Times New Roman" w:hAnsi="Times New Roman" w:eastAsia="OpenSans" w:cs="Times New Roman"/>
          <w:color w:val="000000"/>
          <w:kern w:val="0"/>
          <w:sz w:val="22"/>
          <w:szCs w:val="22"/>
          <w:lang w:val="en-US" w:eastAsia="zh-CN" w:bidi="ar"/>
        </w:rPr>
        <w:t xml:space="preserve">Dacă pe parcursul derulării contractului se folosesc sume din cauţiune, în condiţiile legii, cumpărătorul este obligat să reconstituie cauţiunea la nivelul iniţial, în termen de 5 zile calendaristice. </w:t>
      </w:r>
    </w:p>
    <w:p w14:paraId="7D2D7C7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(2) Predarea masei lemnoase spre exploatare se efectuează după încasarea contravalorii acesteia sau după depunerea, de către cumpărător la vânzător, a instrumentelor de plată (cec, bilet la ordin avalizat de bancă sau scrisoare de garanţie bancară) cu scadenţă la maximum 20 de zile calendaristice. </w:t>
      </w:r>
    </w:p>
    <w:p w14:paraId="260E336F">
      <w:pPr>
        <w:keepNext w:val="0"/>
        <w:keepLines w:val="0"/>
        <w:widowControl/>
        <w:suppressLineNumbers w:val="0"/>
        <w:jc w:val="both"/>
        <w:rPr>
          <w:rFonts w:hint="default" w:ascii="Times New Roman" w:hAnsi="Times New Roman" w:eastAsia="OpenSans" w:cs="Times New Roman"/>
          <w:color w:val="000000"/>
          <w:kern w:val="0"/>
          <w:sz w:val="22"/>
          <w:szCs w:val="22"/>
          <w:lang w:val="en-US" w:eastAsia="zh-CN" w:bidi="ar"/>
        </w:rPr>
      </w:pPr>
      <w:r>
        <w:rPr>
          <w:rFonts w:hint="default" w:ascii="Times New Roman" w:hAnsi="Times New Roman" w:eastAsia="OpenSans" w:cs="Times New Roman"/>
          <w:color w:val="000000"/>
          <w:kern w:val="0"/>
          <w:sz w:val="22"/>
          <w:szCs w:val="22"/>
          <w:lang w:val="en-US" w:eastAsia="zh-CN" w:bidi="ar"/>
        </w:rPr>
        <w:t>(3) Masa lemnoasă va putea 5 transportată din platforma primară numai după încasarea contravalorii acesteia. Predarea spre exploatare a următoarei postaţe prevăzută de eşalonare este condiţionată de încasarea contravalorii masei lemnoase din postaţa predată anterior.</w:t>
      </w:r>
    </w:p>
    <w:p w14:paraId="5960940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6.4. </w:t>
      </w:r>
      <w:r>
        <w:rPr>
          <w:rFonts w:hint="default" w:ascii="Times New Roman" w:hAnsi="Times New Roman" w:eastAsia="OpenSans" w:cs="Times New Roman"/>
          <w:color w:val="000000"/>
          <w:kern w:val="0"/>
          <w:sz w:val="22"/>
          <w:szCs w:val="22"/>
          <w:lang w:val="en-US" w:eastAsia="zh-CN" w:bidi="ar"/>
        </w:rPr>
        <w:t>Vânzătorul are dreptul de a emite pretenţii asupra cauţiunii şi pentru contravaloarealucrărilor de curăţire a parchetului de resturi de exploatare, resturilor menajere, PET-urilor, bidoanelor, sacilor, pungilor, sticlelor, altor ambalaje, anvelopelor, etc., neexecutate de cumpărător în cadrul termenelor stabilite pentru reprimirea parchetului, pentru refacerea drumurilor auto forestiere a</w:t>
      </w:r>
      <w:r>
        <w:rPr>
          <w:rFonts w:hint="default" w:ascii="Times New Roman" w:hAnsi="Times New Roman" w:eastAsia="OpenSans" w:cs="Times New Roman"/>
          <w:color w:val="000000"/>
          <w:kern w:val="0"/>
          <w:sz w:val="22"/>
          <w:szCs w:val="22"/>
          <w:lang w:val="ro-RO" w:eastAsia="zh-CN" w:bidi="ar"/>
        </w:rPr>
        <w:t>fili</w:t>
      </w:r>
      <w:r>
        <w:rPr>
          <w:rFonts w:hint="default" w:ascii="Times New Roman" w:hAnsi="Times New Roman" w:eastAsia="OpenSans" w:cs="Times New Roman"/>
          <w:color w:val="000000"/>
          <w:kern w:val="0"/>
          <w:sz w:val="22"/>
          <w:szCs w:val="22"/>
          <w:lang w:val="en-US" w:eastAsia="zh-CN" w:bidi="ar"/>
        </w:rPr>
        <w:t xml:space="preserve">ate în administrarea sa şi a lucrărilor de artă ale acestora degradate din vina cumpărătorului, pentru receparea puieţilor prejudiciaţi, consolidări, nivelări, precum şi pentru contravaloarea seminţişului/puieţilor prejudiciat/prejudiciaţi peste limitele admise, stabilită conform prevederilor legale în vigoare. </w:t>
      </w:r>
    </w:p>
    <w:p w14:paraId="082868A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6.5. </w:t>
      </w:r>
      <w:r>
        <w:rPr>
          <w:rFonts w:hint="default" w:ascii="Times New Roman" w:hAnsi="Times New Roman" w:eastAsia="OpenSans" w:cs="Times New Roman"/>
          <w:color w:val="000000"/>
          <w:kern w:val="0"/>
          <w:sz w:val="22"/>
          <w:szCs w:val="22"/>
          <w:lang w:val="en-US" w:eastAsia="zh-CN" w:bidi="ar"/>
        </w:rPr>
        <w:t xml:space="preserve">Restituirea sumelor aferente cauţiunii se face după aprobarea procesului verbal de reprimire a parchetului și lichidarea obligațiilor financiare determinate de obiectul cauţiunii. </w:t>
      </w:r>
    </w:p>
    <w:p w14:paraId="030FB56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Capitolul VII. </w:t>
      </w:r>
      <w:r>
        <w:rPr>
          <w:rFonts w:hint="default" w:ascii="Times New Roman" w:hAnsi="Times New Roman" w:eastAsia="OpenSans" w:cs="Times New Roman"/>
          <w:color w:val="000000"/>
          <w:kern w:val="0"/>
          <w:sz w:val="22"/>
          <w:szCs w:val="22"/>
          <w:lang w:val="en-US" w:eastAsia="zh-CN" w:bidi="ar"/>
        </w:rPr>
        <w:t xml:space="preserve">PREDAREA – PRIMIREA MASEI LEMNOASE CONTRACTATE </w:t>
      </w:r>
    </w:p>
    <w:p w14:paraId="74673CC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7.1. </w:t>
      </w:r>
      <w:r>
        <w:rPr>
          <w:rFonts w:hint="default" w:ascii="Times New Roman" w:hAnsi="Times New Roman" w:eastAsia="OpenSans" w:cs="Times New Roman"/>
          <w:color w:val="000000"/>
          <w:kern w:val="0"/>
          <w:sz w:val="22"/>
          <w:szCs w:val="22"/>
          <w:lang w:val="en-US" w:eastAsia="zh-CN" w:bidi="ar"/>
        </w:rPr>
        <w:t xml:space="preserve">Predarea spre exploatare a parchetului 5 ecărei partizi contractate se face efectiv peteren de către şeful ocolului silvic sau reprezentantul împuternicit al acestuia, în prezenţa pădurarului titular de canton, către cumpărător ori către reprezentantul împuternicit al acestuia, întocmindu-se procesul-verbal de predare-primire. În procesul verbal de predare-primire al parchetului se poate înscrie starea reală a drumurilor și a instalațiilor de scos-apropiat. </w:t>
      </w:r>
    </w:p>
    <w:p w14:paraId="5346B3E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7.2. </w:t>
      </w:r>
      <w:r>
        <w:rPr>
          <w:rFonts w:hint="default" w:ascii="Times New Roman" w:hAnsi="Times New Roman" w:eastAsia="OpenSans" w:cs="Times New Roman"/>
          <w:color w:val="000000"/>
          <w:kern w:val="0"/>
          <w:sz w:val="22"/>
          <w:szCs w:val="22"/>
          <w:lang w:val="en-US" w:eastAsia="zh-CN" w:bidi="ar"/>
        </w:rPr>
        <w:t xml:space="preserve">Cu prilejul acţiunii de predare-primire spre exploatare a partizii/partizilor care face/fac obiectul prezentului contract, cumpărătorul poate solicita vânzătorului recepţia numărului de arbori prevăzut în actul de punere în valoare. Dacă în urma veri5 cărilor se constată diferenţe între numărul de arbori existent în teren şi cel prevăzut în actul de punere în valoare, contractul poate înceta, total sau parțial, cu acordul părților. </w:t>
      </w:r>
    </w:p>
    <w:p w14:paraId="127D197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7.3. </w:t>
      </w:r>
      <w:r>
        <w:rPr>
          <w:rFonts w:hint="default" w:ascii="Times New Roman" w:hAnsi="Times New Roman" w:eastAsia="OpenSans" w:cs="Times New Roman"/>
          <w:color w:val="000000"/>
          <w:kern w:val="0"/>
          <w:sz w:val="22"/>
          <w:szCs w:val="22"/>
          <w:lang w:val="en-US" w:eastAsia="zh-CN" w:bidi="ar"/>
        </w:rPr>
        <w:t xml:space="preserve">În cazul în care, anticipat autorizării la exploatare, cumpărătorul achită întreaga contravaloare a masei lemnoase aferentă partizii respective, concomitent cu predarea spre exploatare a parchetului se poate preda integral şi masa lemnoasă, fără a mai fi necesară predarea pe postațe. </w:t>
      </w:r>
    </w:p>
    <w:p w14:paraId="4A468BF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7.4. (1) </w:t>
      </w:r>
      <w:r>
        <w:rPr>
          <w:rFonts w:hint="default" w:ascii="Times New Roman" w:hAnsi="Times New Roman" w:eastAsia="OpenSans" w:cs="Times New Roman"/>
          <w:color w:val="000000"/>
          <w:kern w:val="0"/>
          <w:sz w:val="22"/>
          <w:szCs w:val="22"/>
          <w:lang w:val="en-US" w:eastAsia="zh-CN" w:bidi="ar"/>
        </w:rPr>
        <w:t xml:space="preserve">În cazul în care plăţile sunt eşalonate în tranşe lunare pe durata exploatăriiparchetului, acesta va </w:t>
      </w:r>
      <w:r>
        <w:rPr>
          <w:rFonts w:hint="default" w:ascii="Times New Roman" w:hAnsi="Times New Roman" w:eastAsia="OpenSans" w:cs="Times New Roman"/>
          <w:color w:val="000000"/>
          <w:kern w:val="0"/>
          <w:sz w:val="22"/>
          <w:szCs w:val="22"/>
          <w:lang w:val="ro-RO" w:eastAsia="zh-CN" w:bidi="ar"/>
        </w:rPr>
        <w:t xml:space="preserve">fi </w:t>
      </w:r>
      <w:r>
        <w:rPr>
          <w:rFonts w:hint="default" w:ascii="Times New Roman" w:hAnsi="Times New Roman" w:eastAsia="OpenSans" w:cs="Times New Roman"/>
          <w:color w:val="000000"/>
          <w:kern w:val="0"/>
          <w:sz w:val="22"/>
          <w:szCs w:val="22"/>
          <w:lang w:val="en-US" w:eastAsia="zh-CN" w:bidi="ar"/>
        </w:rPr>
        <w:t>împărţit, pe luni, în posta</w:t>
      </w:r>
      <w:r>
        <w:rPr>
          <w:rFonts w:hint="default" w:ascii="Times New Roman" w:hAnsi="Times New Roman" w:eastAsia="OpenSans" w:cs="Times New Roman"/>
          <w:color w:val="000000"/>
          <w:kern w:val="0"/>
          <w:sz w:val="22"/>
          <w:szCs w:val="22"/>
          <w:lang w:val="ro-RO" w:eastAsia="zh-CN" w:bidi="ar"/>
        </w:rPr>
        <w:t>t</w:t>
      </w:r>
      <w:r>
        <w:rPr>
          <w:rFonts w:hint="default" w:ascii="Times New Roman" w:hAnsi="Times New Roman" w:eastAsia="OpenSans" w:cs="Times New Roman"/>
          <w:color w:val="000000"/>
          <w:kern w:val="0"/>
          <w:sz w:val="22"/>
          <w:szCs w:val="22"/>
          <w:lang w:val="en-US" w:eastAsia="zh-CN" w:bidi="ar"/>
        </w:rPr>
        <w:t xml:space="preserve">e. </w:t>
      </w:r>
    </w:p>
    <w:p w14:paraId="4781866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 </w:t>
      </w:r>
      <w:r>
        <w:rPr>
          <w:rFonts w:hint="default" w:ascii="Times New Roman" w:hAnsi="Times New Roman" w:eastAsia="OpenSans" w:cs="Times New Roman"/>
          <w:color w:val="000000"/>
          <w:kern w:val="0"/>
          <w:sz w:val="22"/>
          <w:szCs w:val="22"/>
          <w:lang w:val="en-US" w:eastAsia="zh-CN" w:bidi="ar"/>
        </w:rPr>
        <w:t xml:space="preserve">Prima postaţă, corespunzătoare în volum primei tranşe, va </w:t>
      </w:r>
      <w:r>
        <w:rPr>
          <w:rFonts w:hint="default" w:ascii="Times New Roman" w:hAnsi="Times New Roman" w:eastAsia="OpenSans" w:cs="Times New Roman"/>
          <w:color w:val="000000"/>
          <w:kern w:val="0"/>
          <w:sz w:val="22"/>
          <w:szCs w:val="22"/>
          <w:lang w:val="ro-RO" w:eastAsia="zh-CN" w:bidi="ar"/>
        </w:rPr>
        <w:t xml:space="preserve">fi </w:t>
      </w:r>
      <w:r>
        <w:rPr>
          <w:rFonts w:hint="default" w:ascii="Times New Roman" w:hAnsi="Times New Roman" w:eastAsia="OpenSans" w:cs="Times New Roman"/>
          <w:color w:val="000000"/>
          <w:kern w:val="0"/>
          <w:sz w:val="22"/>
          <w:szCs w:val="22"/>
          <w:lang w:val="en-US" w:eastAsia="zh-CN" w:bidi="ar"/>
        </w:rPr>
        <w:t xml:space="preserve">materializată pe teren cu ocazia predăriiprimirii parchetului. Postaţele următoare vor </w:t>
      </w:r>
      <w:r>
        <w:rPr>
          <w:rFonts w:hint="default" w:ascii="Times New Roman" w:hAnsi="Times New Roman" w:eastAsia="OpenSans" w:cs="Times New Roman"/>
          <w:color w:val="000000"/>
          <w:kern w:val="0"/>
          <w:sz w:val="22"/>
          <w:szCs w:val="22"/>
          <w:lang w:val="ro-RO" w:eastAsia="zh-CN" w:bidi="ar"/>
        </w:rPr>
        <w:t xml:space="preserve">fi </w:t>
      </w:r>
      <w:r>
        <w:rPr>
          <w:rFonts w:hint="default" w:ascii="Times New Roman" w:hAnsi="Times New Roman" w:eastAsia="OpenSans" w:cs="Times New Roman"/>
          <w:color w:val="000000"/>
          <w:kern w:val="0"/>
          <w:sz w:val="22"/>
          <w:szCs w:val="22"/>
          <w:lang w:val="en-US" w:eastAsia="zh-CN" w:bidi="ar"/>
        </w:rPr>
        <w:t xml:space="preserve">materializate şi predate pe măsură ce cumpărătorul plăteşte contravaloarea acestora în conformitatea cu prevederile art. 5.1 din prezentul contract, cu respectarea graficului de eşalonare conform </w:t>
      </w:r>
      <w:r>
        <w:rPr>
          <w:rFonts w:hint="default" w:ascii="Times New Roman" w:hAnsi="Times New Roman" w:eastAsia="OpenSans" w:cs="Times New Roman"/>
          <w:i/>
          <w:iCs/>
          <w:color w:val="000000"/>
          <w:kern w:val="0"/>
          <w:sz w:val="22"/>
          <w:szCs w:val="22"/>
          <w:lang w:val="en-US" w:eastAsia="zh-CN" w:bidi="ar"/>
        </w:rPr>
        <w:t xml:space="preserve">Anexei nr. 2 </w:t>
      </w:r>
      <w:r>
        <w:rPr>
          <w:rFonts w:hint="default" w:ascii="Times New Roman" w:hAnsi="Times New Roman" w:eastAsia="OpenSans" w:cs="Times New Roman"/>
          <w:color w:val="000000"/>
          <w:kern w:val="0"/>
          <w:sz w:val="22"/>
          <w:szCs w:val="22"/>
          <w:lang w:val="en-US" w:eastAsia="zh-CN" w:bidi="ar"/>
        </w:rPr>
        <w:t xml:space="preserve">la prezentul contract. </w:t>
      </w:r>
    </w:p>
    <w:p w14:paraId="4E86206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7.5. (1) </w:t>
      </w:r>
      <w:r>
        <w:rPr>
          <w:rFonts w:hint="default" w:ascii="Times New Roman" w:hAnsi="Times New Roman" w:eastAsia="OpenSans" w:cs="Times New Roman"/>
          <w:color w:val="000000"/>
          <w:kern w:val="0"/>
          <w:sz w:val="22"/>
          <w:szCs w:val="22"/>
          <w:lang w:val="en-US" w:eastAsia="zh-CN" w:bidi="ar"/>
        </w:rPr>
        <w:t xml:space="preserve">Riscul contractului trece la cumpărător de la data încheierii procesului verbal de predare-primire a </w:t>
      </w:r>
    </w:p>
    <w:p w14:paraId="639FBFC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parchetului. </w:t>
      </w:r>
    </w:p>
    <w:p w14:paraId="3F0DD30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 </w:t>
      </w:r>
      <w:r>
        <w:rPr>
          <w:rFonts w:hint="default" w:ascii="Times New Roman" w:hAnsi="Times New Roman" w:eastAsia="OpenSans" w:cs="Times New Roman"/>
          <w:color w:val="000000"/>
          <w:kern w:val="0"/>
          <w:sz w:val="22"/>
          <w:szCs w:val="22"/>
          <w:lang w:val="en-US" w:eastAsia="zh-CN" w:bidi="ar"/>
        </w:rPr>
        <w:t xml:space="preserve">Dreptul de proprietate asupra masei lemnoase contractate trece de la vânzător la cumpărător cu prilejul încheierii, între părţile contractante, a procesului verbal de predare-primire a masei lemnoasespre exploatare </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dacă sunt îndeplinite condițiile prevăzute la art. 5.1 din contract. </w:t>
      </w:r>
    </w:p>
    <w:p w14:paraId="01676184">
      <w:pPr>
        <w:keepNext w:val="0"/>
        <w:keepLines w:val="0"/>
        <w:widowControl/>
        <w:suppressLineNumbers w:val="0"/>
        <w:jc w:val="both"/>
        <w:rPr>
          <w:rFonts w:hint="default" w:ascii="Times New Roman" w:hAnsi="Times New Roman" w:eastAsia="OpenSans-SemiBold" w:cs="Times New Roman"/>
          <w:b/>
          <w:bCs/>
          <w:color w:val="000000"/>
          <w:kern w:val="0"/>
          <w:sz w:val="22"/>
          <w:szCs w:val="22"/>
          <w:lang w:val="ro-RO" w:eastAsia="zh-CN" w:bidi="ar"/>
        </w:rPr>
      </w:pPr>
      <w:r>
        <w:rPr>
          <w:rFonts w:hint="default" w:ascii="Times New Roman" w:hAnsi="Times New Roman" w:eastAsia="OpenSans-SemiBold" w:cs="Times New Roman"/>
          <w:b/>
          <w:bCs/>
          <w:color w:val="000000"/>
          <w:kern w:val="0"/>
          <w:sz w:val="22"/>
          <w:szCs w:val="22"/>
          <w:lang w:val="en-US" w:eastAsia="zh-CN" w:bidi="ar"/>
        </w:rPr>
        <w:t>Capitolul VIII. OBLIGAȚIILE PĂRȚILOR</w:t>
      </w:r>
      <w:r>
        <w:rPr>
          <w:rFonts w:hint="default" w:ascii="Times New Roman" w:hAnsi="Times New Roman" w:eastAsia="OpenSans-SemiBold" w:cs="Times New Roman"/>
          <w:b/>
          <w:bCs/>
          <w:color w:val="000000"/>
          <w:kern w:val="0"/>
          <w:sz w:val="22"/>
          <w:szCs w:val="22"/>
          <w:lang w:val="ro-RO" w:eastAsia="zh-CN" w:bidi="ar"/>
        </w:rPr>
        <w:t>.</w:t>
      </w:r>
    </w:p>
    <w:p w14:paraId="581C370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 8.1. Obligațiile principale ale vânzătorului </w:t>
      </w:r>
    </w:p>
    <w:p w14:paraId="73B4831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8.1.1. </w:t>
      </w:r>
      <w:r>
        <w:rPr>
          <w:rFonts w:hint="default" w:ascii="Times New Roman" w:hAnsi="Times New Roman" w:eastAsia="OpenSans" w:cs="Times New Roman"/>
          <w:color w:val="000000"/>
          <w:kern w:val="0"/>
          <w:sz w:val="22"/>
          <w:szCs w:val="22"/>
          <w:lang w:val="en-US" w:eastAsia="zh-CN" w:bidi="ar"/>
        </w:rPr>
        <w:t>Eliberează autorizaţia de exploatare a partizii conform termenelor din eşalonare,</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stabilite de comun acord (</w:t>
      </w:r>
      <w:r>
        <w:rPr>
          <w:rFonts w:hint="default" w:ascii="Times New Roman" w:hAnsi="Times New Roman" w:eastAsia="OpenSans" w:cs="Times New Roman"/>
          <w:i/>
          <w:iCs/>
          <w:color w:val="000000"/>
          <w:kern w:val="0"/>
          <w:sz w:val="22"/>
          <w:szCs w:val="22"/>
          <w:lang w:val="en-US" w:eastAsia="zh-CN" w:bidi="ar"/>
        </w:rPr>
        <w:t>Anexa nr. 2</w:t>
      </w:r>
      <w:r>
        <w:rPr>
          <w:rFonts w:hint="default" w:ascii="Times New Roman" w:hAnsi="Times New Roman" w:eastAsia="OpenSans" w:cs="Times New Roman"/>
          <w:color w:val="000000"/>
          <w:kern w:val="0"/>
          <w:sz w:val="22"/>
          <w:szCs w:val="22"/>
          <w:lang w:val="en-US" w:eastAsia="zh-CN" w:bidi="ar"/>
        </w:rPr>
        <w:t>) şi în condiţiile prevăzute de instrucţiunile în vigoare. Poate autoriza pregătirea</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parchetului, cu maximum 30 de zile înainte de începerea exploatării masei lemnoase, pentru: instalarea de funiculare; amenajarea drumurilor de tractor; asigurarea condiţiilor pentru respectarea normelor de tehnica securităţii muncii; lucrări de organizare a şantierului de exploatare. Această perioadă se înscrie în autorizaţia de exploatare, cu precizarea expresă a lucrărilor care pot fi efectuate. </w:t>
      </w:r>
    </w:p>
    <w:p w14:paraId="12A7132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8.1.2. (1) </w:t>
      </w:r>
      <w:r>
        <w:rPr>
          <w:rFonts w:hint="default" w:ascii="Times New Roman" w:hAnsi="Times New Roman" w:eastAsia="OpenSans" w:cs="Times New Roman"/>
          <w:color w:val="000000"/>
          <w:kern w:val="0"/>
          <w:sz w:val="22"/>
          <w:szCs w:val="22"/>
          <w:lang w:val="en-US" w:eastAsia="zh-CN" w:bidi="ar"/>
        </w:rPr>
        <w:t xml:space="preserve">Predă parchetul spre exploatare, conform prevederilor instrucţiunilor învigoare, cumpărătorului ori reprezentantului împuternicit al acestuia. </w:t>
      </w:r>
    </w:p>
    <w:p w14:paraId="0617F1C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 </w:t>
      </w:r>
      <w:r>
        <w:rPr>
          <w:rFonts w:hint="default" w:ascii="Times New Roman" w:hAnsi="Times New Roman" w:eastAsia="OpenSans" w:cs="Times New Roman"/>
          <w:color w:val="000000"/>
          <w:kern w:val="0"/>
          <w:sz w:val="22"/>
          <w:szCs w:val="22"/>
          <w:lang w:val="en-US" w:eastAsia="zh-CN" w:bidi="ar"/>
        </w:rPr>
        <w:t xml:space="preserve">Predarea – primirea spre exploatare a masei lemnoase se face pe bază de proces verbal, astfel: </w:t>
      </w:r>
    </w:p>
    <w:p w14:paraId="26974E3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a) Dacă partida a fost plătită integral anticipat, se poate preda spre exploatare întreaga masă lemnoasă din partidă, concomitent cu predarea parchetului. </w:t>
      </w:r>
    </w:p>
    <w:p w14:paraId="225C3054">
      <w:pPr>
        <w:keepNext w:val="0"/>
        <w:keepLines w:val="0"/>
        <w:widowControl/>
        <w:suppressLineNumbers w:val="0"/>
        <w:jc w:val="both"/>
        <w:rPr>
          <w:rFonts w:hint="default" w:ascii="Times New Roman" w:hAnsi="Times New Roman" w:eastAsia="OpenSans" w:cs="Times New Roman"/>
          <w:color w:val="000000"/>
          <w:kern w:val="0"/>
          <w:sz w:val="22"/>
          <w:szCs w:val="22"/>
          <w:lang w:val="en-US" w:eastAsia="zh-CN" w:bidi="ar"/>
        </w:rPr>
      </w:pPr>
      <w:r>
        <w:rPr>
          <w:rFonts w:hint="default" w:ascii="Times New Roman" w:hAnsi="Times New Roman" w:eastAsia="OpenSans" w:cs="Times New Roman"/>
          <w:color w:val="000000"/>
          <w:kern w:val="0"/>
          <w:sz w:val="22"/>
          <w:szCs w:val="22"/>
          <w:lang w:val="en-US" w:eastAsia="zh-CN" w:bidi="ar"/>
        </w:rPr>
        <w:t>b) Dacă exploatarea efectivă a masei lemnoase se va efectua pe postaţe aferente volumelor eşalonate, acestea se vor preda conform gra</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cului din </w:t>
      </w:r>
      <w:r>
        <w:rPr>
          <w:rFonts w:hint="default" w:ascii="Times New Roman" w:hAnsi="Times New Roman" w:eastAsia="OpenSans" w:cs="Times New Roman"/>
          <w:i/>
          <w:iCs/>
          <w:color w:val="000000"/>
          <w:kern w:val="0"/>
          <w:sz w:val="22"/>
          <w:szCs w:val="22"/>
          <w:lang w:val="en-US" w:eastAsia="zh-CN" w:bidi="ar"/>
        </w:rPr>
        <w:t>Anexa nr. 2</w:t>
      </w:r>
      <w:r>
        <w:rPr>
          <w:rFonts w:hint="default" w:ascii="Times New Roman" w:hAnsi="Times New Roman" w:eastAsia="OpenSans" w:cs="Times New Roman"/>
          <w:color w:val="000000"/>
          <w:kern w:val="0"/>
          <w:sz w:val="22"/>
          <w:szCs w:val="22"/>
          <w:lang w:val="en-US" w:eastAsia="zh-CN" w:bidi="ar"/>
        </w:rPr>
        <w:t>, condiţionat de încasarea contravalorii masei lemnoase/depunerea de instrumente de plată (cec, bilet la ordin avalizat de bancă sau scrisoare de garanţie bancară), conform prevederilor pct. 5.1. din prezentul contract.</w:t>
      </w:r>
    </w:p>
    <w:p w14:paraId="0070858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8.1.3. </w:t>
      </w:r>
      <w:r>
        <w:rPr>
          <w:rFonts w:hint="default" w:ascii="Times New Roman" w:hAnsi="Times New Roman" w:eastAsia="OpenSans" w:cs="Times New Roman"/>
          <w:color w:val="000000"/>
          <w:kern w:val="0"/>
          <w:sz w:val="22"/>
          <w:szCs w:val="22"/>
          <w:lang w:val="en-US" w:eastAsia="zh-CN" w:bidi="ar"/>
        </w:rPr>
        <w:t xml:space="preserve">Pune la dispoziţia cumpărătorului suprafeţele necesare amplasăriiplatformei/platformelor primare, dacă aceasta/acestea se amplasează în fondul forestier administrat de ocolul silvic. </w:t>
      </w:r>
    </w:p>
    <w:p w14:paraId="6641E76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8.1.4. </w:t>
      </w:r>
      <w:r>
        <w:rPr>
          <w:rFonts w:hint="default" w:ascii="Times New Roman" w:hAnsi="Times New Roman" w:eastAsia="OpenSans" w:cs="Times New Roman"/>
          <w:color w:val="000000"/>
          <w:kern w:val="0"/>
          <w:sz w:val="22"/>
          <w:szCs w:val="22"/>
          <w:lang w:val="en-US" w:eastAsia="zh-CN" w:bidi="ar"/>
        </w:rPr>
        <w:t>Urmăreşte respectarea gra</w:t>
      </w:r>
      <w:r>
        <w:rPr>
          <w:rFonts w:hint="default" w:ascii="Times New Roman" w:hAnsi="Times New Roman" w:eastAsia="OpenSans" w:cs="Times New Roman"/>
          <w:color w:val="000000"/>
          <w:kern w:val="0"/>
          <w:sz w:val="22"/>
          <w:szCs w:val="22"/>
          <w:lang w:val="ro-RO" w:eastAsia="zh-CN" w:bidi="ar"/>
        </w:rPr>
        <w:t xml:space="preserve"> fi</w:t>
      </w:r>
      <w:r>
        <w:rPr>
          <w:rFonts w:hint="default" w:ascii="Times New Roman" w:hAnsi="Times New Roman" w:eastAsia="OpenSans" w:cs="Times New Roman"/>
          <w:color w:val="000000"/>
          <w:kern w:val="0"/>
          <w:sz w:val="22"/>
          <w:szCs w:val="22"/>
          <w:lang w:val="en-US" w:eastAsia="zh-CN" w:bidi="ar"/>
        </w:rPr>
        <w:t xml:space="preserve">cului de eşalonare la exploatare a masei lemnoase prevăzutî n </w:t>
      </w:r>
      <w:r>
        <w:rPr>
          <w:rFonts w:hint="default" w:ascii="Times New Roman" w:hAnsi="Times New Roman" w:eastAsia="OpenSans" w:cs="Times New Roman"/>
          <w:i/>
          <w:iCs/>
          <w:color w:val="000000"/>
          <w:kern w:val="0"/>
          <w:sz w:val="22"/>
          <w:szCs w:val="22"/>
          <w:lang w:val="en-US" w:eastAsia="zh-CN" w:bidi="ar"/>
        </w:rPr>
        <w:t xml:space="preserve">Anexa nr. 2. </w:t>
      </w:r>
    </w:p>
    <w:p w14:paraId="3527306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8.1.5. </w:t>
      </w:r>
      <w:r>
        <w:rPr>
          <w:rFonts w:hint="default" w:ascii="Times New Roman" w:hAnsi="Times New Roman" w:eastAsia="OpenSans" w:cs="Times New Roman"/>
          <w:color w:val="000000"/>
          <w:kern w:val="0"/>
          <w:sz w:val="22"/>
          <w:szCs w:val="22"/>
          <w:lang w:val="en-US" w:eastAsia="zh-CN" w:bidi="ar"/>
        </w:rPr>
        <w:t xml:space="preserve">La semnalarea cumpărătorului, soluţionează problemele privind accesibilitatea şi practicabilitatea drumurilor auto forestiere aF ate în administrarea sa, aferente parchetului din care se scoate materialul lemnos, ori de câte ori este necesar. </w:t>
      </w:r>
    </w:p>
    <w:p w14:paraId="18557F4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8.1.6. </w:t>
      </w:r>
      <w:r>
        <w:rPr>
          <w:rFonts w:hint="default" w:ascii="Times New Roman" w:hAnsi="Times New Roman" w:eastAsia="OpenSans" w:cs="Times New Roman"/>
          <w:color w:val="000000"/>
          <w:kern w:val="0"/>
          <w:sz w:val="22"/>
          <w:szCs w:val="22"/>
          <w:lang w:val="en-US" w:eastAsia="zh-CN" w:bidi="ar"/>
        </w:rPr>
        <w:t>Constată și evaluează necesarul lucrărilor de reparaţii ale drumurilor forestiere a</w:t>
      </w:r>
      <w:r>
        <w:rPr>
          <w:rFonts w:hint="default" w:ascii="Times New Roman" w:hAnsi="Times New Roman" w:eastAsia="OpenSans" w:cs="Times New Roman"/>
          <w:color w:val="000000"/>
          <w:kern w:val="0"/>
          <w:sz w:val="22"/>
          <w:szCs w:val="22"/>
          <w:lang w:val="ro-RO" w:eastAsia="zh-CN" w:bidi="ar"/>
        </w:rPr>
        <w:t xml:space="preserve">flate </w:t>
      </w:r>
      <w:r>
        <w:rPr>
          <w:rFonts w:hint="default" w:ascii="Times New Roman" w:hAnsi="Times New Roman" w:eastAsia="OpenSans" w:cs="Times New Roman"/>
          <w:color w:val="000000"/>
          <w:kern w:val="0"/>
          <w:sz w:val="22"/>
          <w:szCs w:val="22"/>
          <w:lang w:val="en-US" w:eastAsia="zh-CN" w:bidi="ar"/>
        </w:rPr>
        <w:t xml:space="preserve">în administrarea sa şi ale lucrărilor de artă ale acestora survenite în urma deprecierilor provocate de cumpărător printr-o exploatare necorespunzătoare în procesul de recoltare şi de transportul masei lemnoase aferentă prezentului contract. </w:t>
      </w:r>
    </w:p>
    <w:p w14:paraId="6AB506E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8.1.7. </w:t>
      </w:r>
      <w:r>
        <w:rPr>
          <w:rFonts w:hint="default" w:ascii="Times New Roman" w:hAnsi="Times New Roman" w:eastAsia="OpenSans" w:cs="Times New Roman"/>
          <w:color w:val="000000"/>
          <w:kern w:val="0"/>
          <w:sz w:val="22"/>
          <w:szCs w:val="22"/>
          <w:lang w:val="en-US" w:eastAsia="zh-CN" w:bidi="ar"/>
        </w:rPr>
        <w:t xml:space="preserve">La predarea spre exploatare a parchetului, materializează pe teren căile şi instalaţiile pentru scosapropiatul lemnului prevăzute în tehnologia de exploatare aprobată şi înscrisă în autorizaţia de exploatare și urmărește ca exploatarea masei lemnoase să se realizeze în cadrul postațelor predate spre exploatare. </w:t>
      </w:r>
    </w:p>
    <w:p w14:paraId="725DF4B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8.1.8. (1) </w:t>
      </w:r>
      <w:r>
        <w:rPr>
          <w:rFonts w:hint="default" w:ascii="Times New Roman" w:hAnsi="Times New Roman" w:eastAsia="OpenSans" w:cs="Times New Roman"/>
          <w:color w:val="000000"/>
          <w:kern w:val="0"/>
          <w:sz w:val="22"/>
          <w:szCs w:val="22"/>
          <w:lang w:val="en-US" w:eastAsia="zh-CN" w:bidi="ar"/>
        </w:rPr>
        <w:t xml:space="preserve">Cu prilejul controalelor de exploatare, veri5 că respectarea regulilorsilvice de exploatare (inclusiv modul de doborâre a arborilor, cu accent pe elementele dimensionale ale cioatelor), constată, inventariază şi estimează volumul arborilor prejudiciaţi de cumpărător prin lucrările de exploatare a masei lemnoase, în conformitate cu instrucţiunile în vigoare. </w:t>
      </w:r>
    </w:p>
    <w:p w14:paraId="0C9FA1B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8.1.9. </w:t>
      </w:r>
      <w:r>
        <w:rPr>
          <w:rFonts w:hint="default" w:ascii="Times New Roman" w:hAnsi="Times New Roman" w:eastAsia="OpenSans" w:cs="Times New Roman"/>
          <w:color w:val="000000"/>
          <w:kern w:val="0"/>
          <w:sz w:val="22"/>
          <w:szCs w:val="22"/>
          <w:lang w:val="en-US" w:eastAsia="zh-CN" w:bidi="ar"/>
        </w:rPr>
        <w:t xml:space="preserve">În cazul în care constată abateri ale cumpărătorului de la reglementările privind recoltarea masei lemnoase, vânzătorul va solicita </w:t>
      </w:r>
      <w:r>
        <w:rPr>
          <w:rFonts w:hint="default" w:ascii="Times New Roman" w:hAnsi="Times New Roman" w:eastAsia="OpenSans" w:cs="Times New Roman"/>
          <w:i/>
          <w:iCs/>
          <w:color w:val="000000"/>
          <w:kern w:val="0"/>
          <w:sz w:val="22"/>
          <w:szCs w:val="22"/>
          <w:lang w:val="en-US" w:eastAsia="zh-CN" w:bidi="ar"/>
        </w:rPr>
        <w:t xml:space="preserve">Comisiei de atestare a operatorilor economici înactivitatea de exploatare </w:t>
      </w:r>
    </w:p>
    <w:p w14:paraId="47E65CD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i/>
          <w:iCs/>
          <w:color w:val="000000"/>
          <w:kern w:val="0"/>
          <w:sz w:val="22"/>
          <w:szCs w:val="22"/>
          <w:lang w:val="en-US" w:eastAsia="zh-CN" w:bidi="ar"/>
        </w:rPr>
        <w:t>forestieră</w:t>
      </w:r>
      <w:r>
        <w:rPr>
          <w:rFonts w:hint="default" w:ascii="Times New Roman" w:hAnsi="Times New Roman" w:eastAsia="OpenSans" w:cs="Times New Roman"/>
          <w:color w:val="000000"/>
          <w:kern w:val="0"/>
          <w:sz w:val="22"/>
          <w:szCs w:val="22"/>
          <w:lang w:val="en-US" w:eastAsia="zh-CN" w:bidi="ar"/>
        </w:rPr>
        <w:t xml:space="preserve">, anularea sau retragerea atestatului de exploatare al cumpărătorului,după caz. </w:t>
      </w:r>
    </w:p>
    <w:p w14:paraId="713AF40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8 . 1 . 1 0 . </w:t>
      </w:r>
      <w:r>
        <w:rPr>
          <w:rFonts w:hint="default" w:ascii="Times New Roman" w:hAnsi="Times New Roman" w:eastAsia="OpenSans" w:cs="Times New Roman"/>
          <w:color w:val="000000"/>
          <w:kern w:val="0"/>
          <w:sz w:val="22"/>
          <w:szCs w:val="22"/>
          <w:lang w:val="en-US" w:eastAsia="zh-CN" w:bidi="ar"/>
        </w:rPr>
        <w:t>Cel târziu la predarea-primirea masei lemnoase</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spre exploatare, aduce la cunoştinţa cumpărătorului ori reprezentantului împuternicit al acestuia obligaţiile care îi revin din </w:t>
      </w:r>
      <w:r>
        <w:rPr>
          <w:rFonts w:hint="default" w:ascii="Times New Roman" w:hAnsi="Times New Roman" w:eastAsia="OpenSans" w:cs="Times New Roman"/>
          <w:i/>
          <w:iCs/>
          <w:color w:val="000000"/>
          <w:kern w:val="0"/>
          <w:sz w:val="22"/>
          <w:szCs w:val="22"/>
          <w:lang w:val="en-US" w:eastAsia="zh-CN" w:bidi="ar"/>
        </w:rPr>
        <w:t>Standardul de certi5 care a managementului forestier</w:t>
      </w:r>
      <w:r>
        <w:rPr>
          <w:rFonts w:hint="default" w:ascii="Times New Roman" w:hAnsi="Times New Roman" w:eastAsia="OpenSans" w:cs="Times New Roman"/>
          <w:color w:val="000000"/>
          <w:kern w:val="0"/>
          <w:sz w:val="22"/>
          <w:szCs w:val="22"/>
          <w:lang w:val="en-US" w:eastAsia="zh-CN" w:bidi="ar"/>
        </w:rPr>
        <w:t>(inclusiv cele referitoare la obligativitatea dotării şi</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utilizării echipamentului individual de protecţie), aferente pădurii şi suprafeţei pe care este constituită 5 ecare partidă care face obiectul prezentului contract. De asemenea, în cazul suprafeţelor certi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cate, aduce la cunoştinţa cumpărătorului aspectele identi5 cate la evaluarea impactului de mediu şi social al operaţiunilor forestiere, efectuată cu ocazia punerii în valoare (Anexa la actul de punere în valoare), precum şi măsurile necesare pentru protejarea acestora. </w:t>
      </w:r>
    </w:p>
    <w:p w14:paraId="153ED46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8.1.11. </w:t>
      </w:r>
      <w:r>
        <w:rPr>
          <w:rFonts w:hint="default" w:ascii="Times New Roman" w:hAnsi="Times New Roman" w:eastAsia="OpenSans" w:cs="Times New Roman"/>
          <w:color w:val="000000"/>
          <w:kern w:val="0"/>
          <w:sz w:val="22"/>
          <w:szCs w:val="22"/>
          <w:lang w:val="en-US" w:eastAsia="zh-CN" w:bidi="ar"/>
        </w:rPr>
        <w:t>Constată neconformităţile în raport cu standardul de certi5 care referitor la exploatarea masei lemnoase contractată, noti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că cumpărătorul în vederea eliminării acestora şi completează Anexa 10 din Manualul de proceduri pentru management forestier FSC. </w:t>
      </w:r>
    </w:p>
    <w:p w14:paraId="7D0E628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8.1.12. (1) </w:t>
      </w:r>
      <w:r>
        <w:rPr>
          <w:rFonts w:hint="default" w:ascii="Times New Roman" w:hAnsi="Times New Roman" w:eastAsia="OpenSans" w:cs="Times New Roman"/>
          <w:color w:val="000000"/>
          <w:kern w:val="0"/>
          <w:sz w:val="22"/>
          <w:szCs w:val="22"/>
          <w:lang w:val="en-US" w:eastAsia="zh-CN" w:bidi="ar"/>
        </w:rPr>
        <w:t>Reprimește, la sfârşitul exploatării, parchetul/parchetele care face/fac obiectul prezentului contract în termen de cel mult 5 zile de la data noti5 cării scrise a titularului autorizației de exploatare, dar nu mai târziu de termenul prevăzut în autorizația de exploatare, numai în cazul în care sunt întrunite şi respectate toate condiţiile menţionate în instrucţiunile în vigoare şi în prezentul contract, în prezenţa delegatului împuternicit al cumpărătorului, întocmindu-se procesul-verbal de reprimire, în două</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exemplare</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predarea fiecărei postaţe se va întocmi un proces verbal. </w:t>
      </w:r>
    </w:p>
    <w:p w14:paraId="24DA0E4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(2) Totodată, vânzătorul, potrivit atribuţiilor şi competenţelor sale, aplică şi sancţiunile prevăzute de legislaţia privind constatarea şi sancţionarea contravenţiilor şi infracţiunilor silvice. </w:t>
      </w:r>
    </w:p>
    <w:p w14:paraId="3615C99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(3) Cu ocazia oricăror controale, veri5 că utilizarea echipamentului individual de protecţie a muncii, iar în cazul constatării unor deficienţe sesizează instituţiile abilitate ale statului. </w:t>
      </w:r>
    </w:p>
    <w:p w14:paraId="1684B11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(2) Reprimirea parchetului de exploatare cu încălcarea prevederilor OMMP 1540/2011 este interzisă, răspunderea revenindu-i personalului silvic care a efectuat reprimirea. </w:t>
      </w:r>
    </w:p>
    <w:p w14:paraId="6745567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(3) Sancţiunile privind exploatarea masei lemnoase, aplicate cumpărătorului, se înscriu, de către personalul silvic împuternicit, în cazierul tehnic de exploatare, conform reglementărilor legale. </w:t>
      </w:r>
    </w:p>
    <w:p w14:paraId="0516FA4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(4) În cazul neprezentării reprezentantului cumpărătorului, reprimirea parchetului se face în lipsa</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acestuia, conform prevederilor legale în vigoare, consemnându-se, dacă este cazul, şi valoarea pagubelor constatate, precum şi eventualele penalităţi. Un exemplar al procesului-verbal de reprimire se trimite cumpărătorului, în termen de 5 zile de la data efectuării reprimirii. </w:t>
      </w:r>
    </w:p>
    <w:p w14:paraId="29E7D75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8.1.13. (1) </w:t>
      </w:r>
      <w:r>
        <w:rPr>
          <w:rFonts w:hint="default" w:ascii="Times New Roman" w:hAnsi="Times New Roman" w:eastAsia="OpenSans" w:cs="Times New Roman"/>
          <w:color w:val="000000"/>
          <w:kern w:val="0"/>
          <w:sz w:val="22"/>
          <w:szCs w:val="22"/>
          <w:lang w:val="en-US" w:eastAsia="zh-CN" w:bidi="ar"/>
        </w:rPr>
        <w:t xml:space="preserve">Încheie un act de constatare, în cazul în care reprimirea parchetului nu se poate realiza la termenul prevăzut pentru reprimire, în care se precizează termenul până la care exploatarea poate continua, cu respectarea instrucţiunilor în vigoare şi cu plata penalităţilor prevăzute în prezentul contract, pentru fiecare zi din acest interval. </w:t>
      </w:r>
    </w:p>
    <w:p w14:paraId="7E75F75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 </w:t>
      </w:r>
      <w:r>
        <w:rPr>
          <w:rFonts w:hint="default" w:ascii="Times New Roman" w:hAnsi="Times New Roman" w:eastAsia="OpenSans" w:cs="Times New Roman"/>
          <w:color w:val="000000"/>
          <w:kern w:val="0"/>
          <w:sz w:val="22"/>
          <w:szCs w:val="22"/>
          <w:lang w:val="en-US" w:eastAsia="zh-CN" w:bidi="ar"/>
        </w:rPr>
        <w:t xml:space="preserve">Termenul acordat va </w:t>
      </w:r>
      <w:r>
        <w:rPr>
          <w:rFonts w:hint="default" w:ascii="Times New Roman" w:hAnsi="Times New Roman" w:eastAsia="OpenSans" w:cs="Times New Roman"/>
          <w:color w:val="000000"/>
          <w:kern w:val="0"/>
          <w:sz w:val="22"/>
          <w:szCs w:val="22"/>
          <w:lang w:val="ro-RO" w:eastAsia="zh-CN" w:bidi="ar"/>
        </w:rPr>
        <w:t xml:space="preserve"> fi </w:t>
      </w:r>
      <w:r>
        <w:rPr>
          <w:rFonts w:hint="default" w:ascii="Times New Roman" w:hAnsi="Times New Roman" w:eastAsia="OpenSans" w:cs="Times New Roman"/>
          <w:color w:val="000000"/>
          <w:kern w:val="0"/>
          <w:sz w:val="22"/>
          <w:szCs w:val="22"/>
          <w:lang w:val="en-US" w:eastAsia="zh-CN" w:bidi="ar"/>
        </w:rPr>
        <w:t xml:space="preserve">corespunzător volumului de masă lemnoasă nerecoltat sau duratei necesare pentru efectuarea lucrărilor de curăţire a parchetului. </w:t>
      </w:r>
    </w:p>
    <w:p w14:paraId="5715461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 </w:t>
      </w:r>
      <w:r>
        <w:rPr>
          <w:rFonts w:hint="default" w:ascii="Times New Roman" w:hAnsi="Times New Roman" w:eastAsia="OpenSans" w:cs="Times New Roman"/>
          <w:color w:val="000000"/>
          <w:kern w:val="0"/>
          <w:sz w:val="22"/>
          <w:szCs w:val="22"/>
          <w:lang w:val="en-US" w:eastAsia="zh-CN" w:bidi="ar"/>
        </w:rPr>
        <w:t xml:space="preserve">Actul de constatare se înscrie în autorizaţia de exploatare la rubrica privind prelungirea autorizaţiei. </w:t>
      </w:r>
    </w:p>
    <w:p w14:paraId="4B6C8DB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8.1.14. (1) </w:t>
      </w:r>
      <w:r>
        <w:rPr>
          <w:rFonts w:hint="default" w:ascii="Times New Roman" w:hAnsi="Times New Roman" w:eastAsia="OpenSans" w:cs="Times New Roman"/>
          <w:color w:val="000000"/>
          <w:kern w:val="0"/>
          <w:sz w:val="22"/>
          <w:szCs w:val="22"/>
          <w:lang w:val="en-US" w:eastAsia="zh-CN" w:bidi="ar"/>
        </w:rPr>
        <w:t xml:space="preserve">Asigură accesibilitatea şi practibilitatea drumurilor auto forestiere aF ate înadministrarea sa, prin lucrări de întreţinere şi reparaţii ale acestora pentru a nu întrerupe F uxul tehnologic de exploatare - transport. </w:t>
      </w:r>
    </w:p>
    <w:p w14:paraId="7533953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 </w:t>
      </w:r>
      <w:r>
        <w:rPr>
          <w:rFonts w:hint="default" w:ascii="Times New Roman" w:hAnsi="Times New Roman" w:eastAsia="OpenSans" w:cs="Times New Roman"/>
          <w:color w:val="000000"/>
          <w:kern w:val="0"/>
          <w:sz w:val="22"/>
          <w:szCs w:val="22"/>
          <w:lang w:val="en-US" w:eastAsia="zh-CN" w:bidi="ar"/>
        </w:rPr>
        <w:t xml:space="preserve">În situația în care drumul auto forestier destinat transportului masei lemnoase, aF at în administrarea sa, este nepracticabil (drum rupt sau care nu se poate utiliza), în procesul verbal de predare-primire al parchetului se poate înscrie data estimativă la care drumul auto forestier va fi practicabil. </w:t>
      </w:r>
    </w:p>
    <w:p w14:paraId="294D64D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8.1.15. </w:t>
      </w:r>
      <w:r>
        <w:rPr>
          <w:rFonts w:hint="default" w:ascii="Times New Roman" w:hAnsi="Times New Roman" w:eastAsia="OpenSans" w:cs="Times New Roman"/>
          <w:color w:val="000000"/>
          <w:kern w:val="0"/>
          <w:sz w:val="22"/>
          <w:szCs w:val="22"/>
          <w:lang w:val="en-US" w:eastAsia="zh-CN" w:bidi="ar"/>
        </w:rPr>
        <w:t>Urmărește îndeplinirea clauzelor contractuale, prin ocolul silvic, respectiv prin şeful de ocol şi contabilul şef, cu obligaţia ca în cazul nerespectării acestora să noti5 ce cumpărătorul şi să întocmească documentaţia necesară rezilierii contractului pe care o va înainta vânzătorului, inclusiv cu propunerea de a se emite pretenţii asupra masei lemnoase aF ată în faze pe suprafaţa parchetului şi în platforma</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primară, în limita cuantumului contravalorii obligaţiilor neonorate de cumpărător. </w:t>
      </w:r>
    </w:p>
    <w:p w14:paraId="068364F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 Obligaţiile principale ale cumpărătorului </w:t>
      </w:r>
    </w:p>
    <w:p w14:paraId="5090784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8.2.1. </w:t>
      </w:r>
      <w:r>
        <w:rPr>
          <w:rFonts w:hint="default" w:ascii="Times New Roman" w:hAnsi="Times New Roman" w:eastAsia="OpenSans" w:cs="Times New Roman"/>
          <w:color w:val="000000"/>
          <w:kern w:val="0"/>
          <w:sz w:val="22"/>
          <w:szCs w:val="22"/>
          <w:lang w:val="en-US" w:eastAsia="zh-CN" w:bidi="ar"/>
        </w:rPr>
        <w:t xml:space="preserve">Să plătească contravaloarea tuturor obligațiilor 5 nanciare stabilite conform prevederilorprezentului contract. </w:t>
      </w:r>
    </w:p>
    <w:p w14:paraId="3652E65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8.2.2. (1) </w:t>
      </w:r>
      <w:r>
        <w:rPr>
          <w:rFonts w:hint="default" w:ascii="Times New Roman" w:hAnsi="Times New Roman" w:eastAsia="OpenSans" w:cs="Times New Roman"/>
          <w:color w:val="000000"/>
          <w:kern w:val="0"/>
          <w:sz w:val="22"/>
          <w:szCs w:val="22"/>
          <w:lang w:val="en-US" w:eastAsia="zh-CN" w:bidi="ar"/>
        </w:rPr>
        <w:t xml:space="preserve">Să ridice autorizaţia de exploatare, înainte de termenul prevăzut pentru începereaexploatării, să participe la predarea-primirea efectivă, în teren, a parchetelor/postaţelor, direct sau prin delegat împuternicit, conform instrucţiunilor în vigoare. </w:t>
      </w:r>
    </w:p>
    <w:p w14:paraId="2A15CF1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 </w:t>
      </w:r>
      <w:r>
        <w:rPr>
          <w:rFonts w:hint="default" w:ascii="Times New Roman" w:hAnsi="Times New Roman" w:eastAsia="OpenSans" w:cs="Times New Roman"/>
          <w:color w:val="000000"/>
          <w:kern w:val="0"/>
          <w:sz w:val="22"/>
          <w:szCs w:val="22"/>
          <w:lang w:val="en-US" w:eastAsia="zh-CN" w:bidi="ar"/>
        </w:rPr>
        <w:t>Predarea-primirea parchetului/postațelor se va face numai după îndeplinirea de către cumpărător a obligaţiilor aferente care-i revin conform prezentului contract</w:t>
      </w:r>
      <w:r>
        <w:rPr>
          <w:rFonts w:hint="default" w:ascii="Times New Roman" w:hAnsi="Times New Roman" w:eastAsia="OpenSans-SemiBold" w:cs="Times New Roman"/>
          <w:b/>
          <w:bCs/>
          <w:color w:val="000000"/>
          <w:kern w:val="0"/>
          <w:sz w:val="22"/>
          <w:szCs w:val="22"/>
          <w:lang w:val="en-US" w:eastAsia="zh-CN" w:bidi="ar"/>
        </w:rPr>
        <w:t xml:space="preserve">. </w:t>
      </w:r>
    </w:p>
    <w:p w14:paraId="14BFDC2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8.2.3. </w:t>
      </w:r>
      <w:r>
        <w:rPr>
          <w:rFonts w:hint="default" w:ascii="Times New Roman" w:hAnsi="Times New Roman" w:eastAsia="OpenSans" w:cs="Times New Roman"/>
          <w:color w:val="000000"/>
          <w:kern w:val="0"/>
          <w:sz w:val="22"/>
          <w:szCs w:val="22"/>
          <w:lang w:val="en-US" w:eastAsia="zh-CN" w:bidi="ar"/>
        </w:rPr>
        <w:t xml:space="preserve">Să exploateze masa lemnoasă numai pe bază de autorizaţie de exploatare și procesverbal de predare-primire a postațelor, în cadrul perioadelor şi termenelor prevăzute de aceasta. Este interzisă exploatarea masei lemnoase în afara termenelor prevăzute în autorizaţia de exploatare și în afara postațelor predate spre exploatare. </w:t>
      </w:r>
    </w:p>
    <w:p w14:paraId="1438394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8.2.4. </w:t>
      </w:r>
      <w:r>
        <w:rPr>
          <w:rFonts w:hint="default" w:ascii="Times New Roman" w:hAnsi="Times New Roman" w:eastAsia="OpenSans" w:cs="Times New Roman"/>
          <w:color w:val="000000"/>
          <w:kern w:val="0"/>
          <w:sz w:val="22"/>
          <w:szCs w:val="22"/>
          <w:lang w:val="en-US" w:eastAsia="zh-CN" w:bidi="ar"/>
        </w:rPr>
        <w:t xml:space="preserve">Să răspundă de respectarea regulilor silvice de exploatare. </w:t>
      </w:r>
    </w:p>
    <w:p w14:paraId="212B300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8.2.5. </w:t>
      </w:r>
      <w:r>
        <w:rPr>
          <w:rFonts w:hint="default" w:ascii="Times New Roman" w:hAnsi="Times New Roman" w:eastAsia="OpenSans" w:cs="Times New Roman"/>
          <w:color w:val="000000"/>
          <w:kern w:val="0"/>
          <w:sz w:val="22"/>
          <w:szCs w:val="22"/>
          <w:lang w:val="en-US" w:eastAsia="zh-CN" w:bidi="ar"/>
        </w:rPr>
        <w:t xml:space="preserve">Să suporte toate pagubele produse din culpă fondului forestier (prejudicii, pagubeprovenite prin tăieri ilegale, incendii, etc) constatate pe suprafața parchetului, a platformei primare și de-a lungul căilor de scos- propiat, conform tehnologiei aprobate, de la predarea-primirea parchetului spre exploatare, pe bază de proces verbal de predare-primire, până la reprimirea acestuia, pe bază de proces verbal de reprimire. </w:t>
      </w:r>
    </w:p>
    <w:p w14:paraId="501DF2B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8.2.6. </w:t>
      </w:r>
      <w:r>
        <w:rPr>
          <w:rFonts w:hint="default" w:ascii="Times New Roman" w:hAnsi="Times New Roman" w:eastAsia="OpenSans" w:cs="Times New Roman"/>
          <w:color w:val="000000"/>
          <w:kern w:val="0"/>
          <w:sz w:val="22"/>
          <w:szCs w:val="22"/>
          <w:lang w:val="en-US" w:eastAsia="zh-CN" w:bidi="ar"/>
        </w:rPr>
        <w:t xml:space="preserve">Să respecte gra5 cul de eşalonare a exploatării și a plății maseilemnoase contractate (Anexa nr. 2), stabilită de comun acord cu vânzătorul. </w:t>
      </w:r>
    </w:p>
    <w:p w14:paraId="7E3DC1E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8.2.7. (1) </w:t>
      </w:r>
      <w:r>
        <w:rPr>
          <w:rFonts w:hint="default" w:ascii="Times New Roman" w:hAnsi="Times New Roman" w:eastAsia="OpenSans" w:cs="Times New Roman"/>
          <w:color w:val="000000"/>
          <w:kern w:val="0"/>
          <w:sz w:val="22"/>
          <w:szCs w:val="22"/>
          <w:lang w:val="en-US" w:eastAsia="zh-CN" w:bidi="ar"/>
        </w:rPr>
        <w:t>Să respecte normele privind protecţia mediului, în special cele referitoare la menținerea curățeniei atât pe terenurile forestiere cât şi pe cursurile de apă/pâraiele din zonă, platforma primară şi căile de acces la parchet,</w:t>
      </w:r>
      <w:r>
        <w:rPr>
          <w:rFonts w:hint="default" w:ascii="Times New Roman" w:hAnsi="Times New Roman" w:eastAsia="OpenSans" w:cs="Times New Roman"/>
          <w:color w:val="000000"/>
          <w:kern w:val="0"/>
          <w:sz w:val="22"/>
          <w:szCs w:val="22"/>
          <w:lang w:val="ro-RO" w:eastAsia="zh-CN" w:bidi="ar"/>
        </w:rPr>
        <w:t xml:space="preserve"> fii</w:t>
      </w:r>
      <w:r>
        <w:rPr>
          <w:rFonts w:hint="default" w:ascii="Times New Roman" w:hAnsi="Times New Roman" w:eastAsia="OpenSans" w:cs="Times New Roman"/>
          <w:color w:val="000000"/>
          <w:kern w:val="0"/>
          <w:sz w:val="22"/>
          <w:szCs w:val="22"/>
          <w:lang w:val="en-US" w:eastAsia="zh-CN" w:bidi="ar"/>
        </w:rPr>
        <w:t>nd interzise cu strictețe depozitarea/abandonarea resturilor menajere, PET</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urilor, bidoanelor, sacilor, pungilor, anvelopelor, resturilor de exploatare, sticlelor sau altor ambalaje, etc. </w:t>
      </w:r>
    </w:p>
    <w:p w14:paraId="12D49FF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(2) Să respecte normele de prevenire şi stingere aincendiilor în fond forestier precum şi Legea nr. 307/2006 privind apărarea împotriva incendiilor (să doteze echipa de exploatare cu mijloace tehnice de primă intervenţie în caz de incendiu sau cu două stingătoare portabile tip P6, să nu fumeze decât în spaţii special amenajate în acest scop, să nu folosească focul deschis pe suprafaţaparchetului, a platformei primare etc). </w:t>
      </w:r>
    </w:p>
    <w:p w14:paraId="3D981C4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(3) Să respecte instrucţiunile în vigoare privind termenele, modalităţile şi perioadele de colectare, scoatere şi transportul materialelor lemnoase. </w:t>
      </w:r>
    </w:p>
    <w:p w14:paraId="33DFA25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(4) Să respecte și alte reglementări în vigoare, aplicabile cazului concret, pe perioada derulării prezentului contract. </w:t>
      </w:r>
    </w:p>
    <w:p w14:paraId="27EF045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8.2.8. (1) </w:t>
      </w:r>
      <w:r>
        <w:rPr>
          <w:rFonts w:hint="default" w:ascii="Times New Roman" w:hAnsi="Times New Roman" w:eastAsia="OpenSans" w:cs="Times New Roman"/>
          <w:color w:val="000000"/>
          <w:kern w:val="0"/>
          <w:sz w:val="22"/>
          <w:szCs w:val="22"/>
          <w:lang w:val="en-US" w:eastAsia="zh-CN" w:bidi="ar"/>
        </w:rPr>
        <w:t xml:space="preserve">În cazul în care pentru colectarea lemnului este necesar să traverseze terenurile aparţinând altor proprietari, cumpărătorul are obligaţia plăţii servituţii de trecere sau a despăgubirilor stabilite prin înţelegere scrisă cu proprietarii respectivi, încheiată înaintea autorizării partizii spre exploatare. </w:t>
      </w:r>
    </w:p>
    <w:p w14:paraId="263E0E5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 </w:t>
      </w:r>
      <w:r>
        <w:rPr>
          <w:rFonts w:hint="default" w:ascii="Times New Roman" w:hAnsi="Times New Roman" w:eastAsia="OpenSans" w:cs="Times New Roman"/>
          <w:color w:val="000000"/>
          <w:kern w:val="0"/>
          <w:sz w:val="22"/>
          <w:szCs w:val="22"/>
          <w:lang w:val="en-US" w:eastAsia="zh-CN" w:bidi="ar"/>
        </w:rPr>
        <w:t xml:space="preserve">Ocolul silvic emitent al autorizației de exploatare, prin șeful de ocol sau împuternicitul acestuia, depune eforturi alături de cumpărător, în limita atribuțiilor și limitelor de competență legale, pentru asigurarea accesului la parchet în condițiile art. 67, alin. (2) din Legea nr. 46/2008 - Codul Silvic. </w:t>
      </w:r>
    </w:p>
    <w:p w14:paraId="0555B5C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8.2.9. </w:t>
      </w:r>
      <w:r>
        <w:rPr>
          <w:rFonts w:hint="default" w:ascii="Times New Roman" w:hAnsi="Times New Roman" w:eastAsia="OpenSans" w:cs="Times New Roman"/>
          <w:color w:val="000000"/>
          <w:kern w:val="0"/>
          <w:sz w:val="22"/>
          <w:szCs w:val="22"/>
          <w:lang w:val="en-US" w:eastAsia="zh-CN" w:bidi="ar"/>
        </w:rPr>
        <w:t xml:space="preserve">Să probeze imposibilitatea asigurării accesului la parchet în condiţiile art. 67, alin. (2)din Legea nr. 46/2008 - Codul silvic, cu modi5 cările şi completările ulterioare, caz în care contractul încetează, pentru partida respectivă. La încetarea contractului părţile sunt liberate de obligaţiile asumate. Ele pot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însă ţinute la repararea prejudiciilor cauzate şi, după caz, la restituirea, în natură, a prestaţiilor primite în urma încheierii contractului. </w:t>
      </w:r>
    </w:p>
    <w:p w14:paraId="52E882B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8.2.10. (1) </w:t>
      </w:r>
      <w:r>
        <w:rPr>
          <w:rFonts w:hint="default" w:ascii="Times New Roman" w:hAnsi="Times New Roman" w:eastAsia="OpenSans" w:cs="Times New Roman"/>
          <w:color w:val="000000"/>
          <w:kern w:val="0"/>
          <w:sz w:val="22"/>
          <w:szCs w:val="22"/>
          <w:lang w:val="en-US" w:eastAsia="zh-CN" w:bidi="ar"/>
        </w:rPr>
        <w:t xml:space="preserve">Să asigure amenajarea/montarea şi punerea în funcţiune a instalaţiilor de scos –apropiat a materialului lemnos, pe parcursul perioadei de autorizare la exploatare. </w:t>
      </w:r>
    </w:p>
    <w:p w14:paraId="64D7E37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 </w:t>
      </w:r>
      <w:r>
        <w:rPr>
          <w:rFonts w:hint="default" w:ascii="Times New Roman" w:hAnsi="Times New Roman" w:eastAsia="OpenSans" w:cs="Times New Roman"/>
          <w:color w:val="000000"/>
          <w:kern w:val="0"/>
          <w:sz w:val="22"/>
          <w:szCs w:val="22"/>
          <w:lang w:val="en-US" w:eastAsia="zh-CN" w:bidi="ar"/>
        </w:rPr>
        <w:t xml:space="preserve">Căile şi instalaţiile pentru scos-apropiatul lemnului sunt cele prevăzute în tehnologia aprobată şi înscrise în autorizaţia de exploatare, materializate pe teren de către vânzător. </w:t>
      </w:r>
    </w:p>
    <w:p w14:paraId="4FD42C3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8.2.11. (1) </w:t>
      </w:r>
      <w:r>
        <w:rPr>
          <w:rFonts w:hint="default" w:ascii="Times New Roman" w:hAnsi="Times New Roman" w:eastAsia="OpenSans" w:cs="Times New Roman"/>
          <w:color w:val="000000"/>
          <w:kern w:val="0"/>
          <w:sz w:val="22"/>
          <w:szCs w:val="22"/>
          <w:lang w:val="en-US" w:eastAsia="zh-CN" w:bidi="ar"/>
        </w:rPr>
        <w:t>Să execute lucrările de exploatare forestieră în aşa fel încât să evite producerea de</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prejudicii arboretului şi arborilor care nu fac obiectul exploatării, să respecte tehnologia de exploatare (inclusiv instrucţiunile referitoare la doborârea arborilor) şi căile de colectare şi transport stabilite prin autorizaţia de exploatare. </w:t>
      </w:r>
    </w:p>
    <w:p w14:paraId="7B13737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 </w:t>
      </w:r>
      <w:r>
        <w:rPr>
          <w:rFonts w:hint="default" w:ascii="Times New Roman" w:hAnsi="Times New Roman" w:eastAsia="OpenSans" w:cs="Times New Roman"/>
          <w:color w:val="000000"/>
          <w:kern w:val="0"/>
          <w:sz w:val="22"/>
          <w:szCs w:val="22"/>
          <w:lang w:val="en-US" w:eastAsia="zh-CN" w:bidi="ar"/>
        </w:rPr>
        <w:t>Să asigure amenajarea şi întreţinerea căilor şi instalaţiilor pentru scos-apropiatul lemnului şi protejarea arborilor limitro</w:t>
      </w:r>
      <w:r>
        <w:rPr>
          <w:rFonts w:hint="default" w:ascii="Times New Roman" w:hAnsi="Times New Roman" w:eastAsia="OpenSans" w:cs="Times New Roman"/>
          <w:color w:val="000000"/>
          <w:kern w:val="0"/>
          <w:sz w:val="22"/>
          <w:szCs w:val="22"/>
          <w:lang w:val="ro-RO" w:eastAsia="zh-CN" w:bidi="ar"/>
        </w:rPr>
        <w:t>f</w:t>
      </w:r>
      <w:r>
        <w:rPr>
          <w:rFonts w:hint="default" w:ascii="Times New Roman" w:hAnsi="Times New Roman" w:eastAsia="OpenSans" w:cs="Times New Roman"/>
          <w:color w:val="000000"/>
          <w:kern w:val="0"/>
          <w:sz w:val="22"/>
          <w:szCs w:val="22"/>
          <w:lang w:val="en-US" w:eastAsia="zh-CN" w:bidi="ar"/>
        </w:rPr>
        <w:t xml:space="preserve"> acestora, împotriva vătămării, prin lungoane, ţăruşi, manşoane etc., înainte de începerea exploatării masei lemnoase. </w:t>
      </w:r>
    </w:p>
    <w:p w14:paraId="35B725F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8.2.12. </w:t>
      </w:r>
      <w:r>
        <w:rPr>
          <w:rFonts w:hint="default" w:ascii="Times New Roman" w:hAnsi="Times New Roman" w:eastAsia="OpenSans" w:cs="Times New Roman"/>
          <w:color w:val="000000"/>
          <w:kern w:val="0"/>
          <w:sz w:val="22"/>
          <w:szCs w:val="22"/>
          <w:lang w:val="en-US" w:eastAsia="zh-CN" w:bidi="ar"/>
        </w:rPr>
        <w:t>Să participe direct sau prin împuternicit, conform gra</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cului de controale stabilit decomun acord cu vânzătorul sau ori de câte ori este convocat de vânzător, la controlul exploatării. </w:t>
      </w:r>
    </w:p>
    <w:p w14:paraId="7875B1A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8.2.13. </w:t>
      </w:r>
      <w:r>
        <w:rPr>
          <w:rFonts w:hint="default" w:ascii="Times New Roman" w:hAnsi="Times New Roman" w:eastAsia="OpenSans" w:cs="Times New Roman"/>
          <w:color w:val="000000"/>
          <w:kern w:val="0"/>
          <w:sz w:val="22"/>
          <w:szCs w:val="22"/>
          <w:lang w:val="en-US" w:eastAsia="zh-CN" w:bidi="ar"/>
        </w:rPr>
        <w:t>Să semnaleze vânzătorului problemele privind accesibilitatea şi practibilitatea drumurilor auto forestiere a</w:t>
      </w:r>
      <w:r>
        <w:rPr>
          <w:rFonts w:hint="default" w:ascii="Times New Roman" w:hAnsi="Times New Roman" w:eastAsia="OpenSans" w:cs="Times New Roman"/>
          <w:color w:val="000000"/>
          <w:kern w:val="0"/>
          <w:sz w:val="22"/>
          <w:szCs w:val="22"/>
          <w:lang w:val="ro-RO" w:eastAsia="zh-CN" w:bidi="ar"/>
        </w:rPr>
        <w:t>fl</w:t>
      </w:r>
      <w:r>
        <w:rPr>
          <w:rFonts w:hint="default" w:ascii="Times New Roman" w:hAnsi="Times New Roman" w:eastAsia="OpenSans" w:cs="Times New Roman"/>
          <w:color w:val="000000"/>
          <w:kern w:val="0"/>
          <w:sz w:val="22"/>
          <w:szCs w:val="22"/>
          <w:lang w:val="en-US" w:eastAsia="zh-CN" w:bidi="ar"/>
        </w:rPr>
        <w:t xml:space="preserve">ate în administrarea acestuia şi ale altor căi de transport aferente parchetului din care se scoate materialul lemnos, ori de câte ori este necesar. </w:t>
      </w:r>
    </w:p>
    <w:p w14:paraId="439F66B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8.2.14. </w:t>
      </w:r>
      <w:r>
        <w:rPr>
          <w:rFonts w:hint="default" w:ascii="Times New Roman" w:hAnsi="Times New Roman" w:eastAsia="OpenSans" w:cs="Times New Roman"/>
          <w:color w:val="000000"/>
          <w:kern w:val="0"/>
          <w:sz w:val="22"/>
          <w:szCs w:val="22"/>
          <w:lang w:val="en-US" w:eastAsia="zh-CN" w:bidi="ar"/>
        </w:rPr>
        <w:t>Să suporte contravaloarea lucrărilor de reparaţii ale drumurilor forestiere a</w:t>
      </w:r>
      <w:r>
        <w:rPr>
          <w:rFonts w:hint="default" w:ascii="Times New Roman" w:hAnsi="Times New Roman" w:eastAsia="OpenSans" w:cs="Times New Roman"/>
          <w:color w:val="000000"/>
          <w:kern w:val="0"/>
          <w:sz w:val="22"/>
          <w:szCs w:val="22"/>
          <w:lang w:val="ro-RO" w:eastAsia="zh-CN" w:bidi="ar"/>
        </w:rPr>
        <w:t>fl</w:t>
      </w:r>
      <w:r>
        <w:rPr>
          <w:rFonts w:hint="default" w:ascii="Times New Roman" w:hAnsi="Times New Roman" w:eastAsia="OpenSans" w:cs="Times New Roman"/>
          <w:color w:val="000000"/>
          <w:kern w:val="0"/>
          <w:sz w:val="22"/>
          <w:szCs w:val="22"/>
          <w:lang w:val="en-US" w:eastAsia="zh-CN" w:bidi="ar"/>
        </w:rPr>
        <w:t>ate în</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administrarea vânzătorului şi ale lucrărilor de artă ale acestora survenite în urma deprecierilor provocate printr-o exploatare necorespunzatoare în procesul de recoltare şi de transport a masei lemnoase aferentă</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prezentului contract, în baza constatărilor şi evaluărilor efectuate de vânzător şi însuşite de reprezentantul legal al cumpărătorului. </w:t>
      </w:r>
    </w:p>
    <w:p w14:paraId="7EFD665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8.2.15. </w:t>
      </w:r>
      <w:r>
        <w:rPr>
          <w:rFonts w:hint="default" w:ascii="Times New Roman" w:hAnsi="Times New Roman" w:eastAsia="OpenSans" w:cs="Times New Roman"/>
          <w:color w:val="000000"/>
          <w:kern w:val="0"/>
          <w:sz w:val="22"/>
          <w:szCs w:val="22"/>
          <w:lang w:val="en-US" w:eastAsia="zh-CN" w:bidi="ar"/>
        </w:rPr>
        <w:t>Să folosească la transportul masei lemnoase numai mijloace de transport care se</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încadrează în parametrii tehnici proiectaţi ai drumului forestier utilizat. </w:t>
      </w:r>
    </w:p>
    <w:p w14:paraId="0591F3D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8.2.16. </w:t>
      </w:r>
      <w:r>
        <w:rPr>
          <w:rFonts w:hint="default" w:ascii="Times New Roman" w:hAnsi="Times New Roman" w:eastAsia="OpenSans" w:cs="Times New Roman"/>
          <w:color w:val="000000"/>
          <w:kern w:val="0"/>
          <w:sz w:val="22"/>
          <w:szCs w:val="22"/>
          <w:lang w:val="en-US" w:eastAsia="zh-CN" w:bidi="ar"/>
        </w:rPr>
        <w:t>Să predea, la terminarea exploatării, în stare de funcţionare, drumul forestier utilizat,</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pe baza procesului verbal de reprimire a parchetului însuşit de ambele părţi, contravaloarea eventualelor deteriorări urmând a 5 plătită sau recuperată din valoarea cauţiunii, constituită conform prezentului contract. </w:t>
      </w:r>
    </w:p>
    <w:p w14:paraId="352E508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8.2.17. </w:t>
      </w:r>
      <w:r>
        <w:rPr>
          <w:rFonts w:hint="default" w:ascii="Times New Roman" w:hAnsi="Times New Roman" w:eastAsia="OpenSans" w:cs="Times New Roman"/>
          <w:color w:val="000000"/>
          <w:kern w:val="0"/>
          <w:sz w:val="22"/>
          <w:szCs w:val="22"/>
          <w:lang w:val="en-US" w:eastAsia="zh-CN" w:bidi="ar"/>
        </w:rPr>
        <w:t xml:space="preserve">Să predea ocolului silvic, în termen de 120 de zile de la reprimirea parchetului de cătrevânzător, suprafeţele folosite ca platforme primare. Depăşirea termenului de 120 de zile se sancţionează conform prevederilor legale în vigoare. </w:t>
      </w:r>
    </w:p>
    <w:p w14:paraId="2DA0367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8.2.18. (1) </w:t>
      </w:r>
      <w:r>
        <w:rPr>
          <w:rFonts w:hint="default" w:ascii="Times New Roman" w:hAnsi="Times New Roman" w:eastAsia="OpenSans" w:cs="Times New Roman"/>
          <w:color w:val="000000"/>
          <w:kern w:val="0"/>
          <w:sz w:val="22"/>
          <w:szCs w:val="22"/>
          <w:lang w:val="en-US" w:eastAsia="zh-CN" w:bidi="ar"/>
        </w:rPr>
        <w:t>Să sesizeze ocolul silvic pentru constatare, dacă prin recoltarea arborilor autorizaţi la exploatare au fost prejudiciaţi - rupţi, dezrădăcinaţi-arbori nemarcaţi, în conformitate cu prevederile art. 107, alin (4) din Legea nr. 46/2008 – Codul silvic, cu modificările și completările ulterioare.</w:t>
      </w:r>
      <w:r>
        <w:rPr>
          <w:rFonts w:hint="default" w:ascii="Times New Roman" w:hAnsi="Times New Roman" w:eastAsia="OpenSans-SemiBold" w:cs="Times New Roman"/>
          <w:b/>
          <w:bCs/>
          <w:color w:val="000000"/>
          <w:kern w:val="0"/>
          <w:sz w:val="22"/>
          <w:szCs w:val="22"/>
          <w:lang w:val="en-US" w:eastAsia="zh-CN" w:bidi="ar"/>
        </w:rPr>
        <w:t xml:space="preserve">(2) </w:t>
      </w:r>
      <w:r>
        <w:rPr>
          <w:rFonts w:hint="default" w:ascii="Times New Roman" w:hAnsi="Times New Roman" w:eastAsia="OpenSans" w:cs="Times New Roman"/>
          <w:color w:val="000000"/>
          <w:kern w:val="0"/>
          <w:sz w:val="22"/>
          <w:szCs w:val="22"/>
          <w:lang w:val="en-US" w:eastAsia="zh-CN" w:bidi="ar"/>
        </w:rPr>
        <w:t xml:space="preserve">Să achite valoarea lemnului provenit din arborii prejudiciați şi valoarea prejudiciilor calculate în conformitate cu reglementările în vigoare. </w:t>
      </w:r>
    </w:p>
    <w:p w14:paraId="7AFDC41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8.2.19. </w:t>
      </w:r>
      <w:r>
        <w:rPr>
          <w:rFonts w:hint="default" w:ascii="Times New Roman" w:hAnsi="Times New Roman" w:eastAsia="OpenSans" w:cs="Times New Roman"/>
          <w:color w:val="000000"/>
          <w:kern w:val="0"/>
          <w:sz w:val="22"/>
          <w:szCs w:val="22"/>
          <w:lang w:val="en-US" w:eastAsia="zh-CN" w:bidi="ar"/>
        </w:rPr>
        <w:t>Să nu taie arbori nemarcaţi/neinventariați şi să nu scoată arbori din pământ pe</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cuprinsul suprafeţelor predate spre exploatare şi în afara acestora. În situaţia în care se produc astfel de tăieri ilegale, acestea se supun sancțiunilor prevăzute de lege. </w:t>
      </w:r>
    </w:p>
    <w:p w14:paraId="566D8E7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8.2.20. </w:t>
      </w:r>
      <w:r>
        <w:rPr>
          <w:rFonts w:hint="default" w:ascii="Times New Roman" w:hAnsi="Times New Roman" w:eastAsia="OpenSans" w:cs="Times New Roman"/>
          <w:color w:val="000000"/>
          <w:kern w:val="0"/>
          <w:sz w:val="22"/>
          <w:szCs w:val="22"/>
          <w:lang w:val="en-US" w:eastAsia="zh-CN" w:bidi="ar"/>
        </w:rPr>
        <w:t xml:space="preserve">Să respecte prevederile Caietului de sarcini aferent licitaţiei/negocierii la care s-aadjudecat, de către cumpărător, masa lemnoasă care face obiectul prezentului contract, coroborate cu prevederile prezentului contract. </w:t>
      </w:r>
    </w:p>
    <w:p w14:paraId="1603373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8.2.21. </w:t>
      </w:r>
      <w:r>
        <w:rPr>
          <w:rFonts w:hint="default" w:ascii="Times New Roman" w:hAnsi="Times New Roman" w:eastAsia="OpenSans" w:cs="Times New Roman"/>
          <w:color w:val="000000"/>
          <w:kern w:val="0"/>
          <w:sz w:val="22"/>
          <w:szCs w:val="22"/>
          <w:lang w:val="en-US" w:eastAsia="zh-CN" w:bidi="ar"/>
        </w:rPr>
        <w:t xml:space="preserve">Să respecte cerințele Standardului privind certi5 carea managementului forestier, pentru suprafețele certi5 cate, comunicate în scris de către vânzător, în activitatea de exploatare a masei lemnoase (inclusiv cele referitoare la dotarea şi utilizarea echipamentului individual de protecţie). </w:t>
      </w:r>
    </w:p>
    <w:p w14:paraId="47CE0CA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8.2.22. </w:t>
      </w:r>
      <w:r>
        <w:rPr>
          <w:rFonts w:hint="default" w:ascii="Times New Roman" w:hAnsi="Times New Roman" w:eastAsia="OpenSans" w:cs="Times New Roman"/>
          <w:color w:val="000000"/>
          <w:kern w:val="0"/>
          <w:sz w:val="22"/>
          <w:szCs w:val="22"/>
          <w:lang w:val="en-US" w:eastAsia="zh-CN" w:bidi="ar"/>
        </w:rPr>
        <w:t xml:space="preserve">Să amplaseze la loc vizibil panoul prevăzut de instrucţiunile în vigoare conţinînd datele şi informaţiile de identificare a parchetului prevăzute de aceste instrucţiuni. </w:t>
      </w:r>
    </w:p>
    <w:p w14:paraId="724AC31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8.2.23. </w:t>
      </w:r>
      <w:r>
        <w:rPr>
          <w:rFonts w:hint="default" w:ascii="Times New Roman" w:hAnsi="Times New Roman" w:eastAsia="OpenSans" w:cs="Times New Roman"/>
          <w:color w:val="000000"/>
          <w:kern w:val="0"/>
          <w:sz w:val="22"/>
          <w:szCs w:val="22"/>
          <w:lang w:val="en-US" w:eastAsia="zh-CN" w:bidi="ar"/>
        </w:rPr>
        <w:t xml:space="preserve">Să obţină şi să respecte prevederile autorizaţiei de mediu pentru activitatea deexploatare a masei lemnoase, conform reglementărilor legale. </w:t>
      </w:r>
    </w:p>
    <w:p w14:paraId="5BE3044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8.2.24. </w:t>
      </w:r>
      <w:r>
        <w:rPr>
          <w:rFonts w:hint="default" w:ascii="Times New Roman" w:hAnsi="Times New Roman" w:eastAsia="OpenSans" w:cs="Times New Roman"/>
          <w:color w:val="000000"/>
          <w:kern w:val="0"/>
          <w:sz w:val="22"/>
          <w:szCs w:val="22"/>
          <w:lang w:val="en-US" w:eastAsia="zh-CN" w:bidi="ar"/>
        </w:rPr>
        <w:t xml:space="preserve">Să sisteze lucrările de exploatare a masei lemnoase şi să anunţe instituţiile abilitateale statului şi vânzătorul, în cazul identificării unor mărturii ale siturilor arheologice, paleontologice, fosilifere. </w:t>
      </w:r>
    </w:p>
    <w:p w14:paraId="063BB05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8.2.25. (1) </w:t>
      </w:r>
      <w:r>
        <w:rPr>
          <w:rFonts w:hint="default" w:ascii="Times New Roman" w:hAnsi="Times New Roman" w:eastAsia="OpenSans" w:cs="Times New Roman"/>
          <w:color w:val="000000"/>
          <w:kern w:val="0"/>
          <w:sz w:val="22"/>
          <w:szCs w:val="22"/>
          <w:lang w:val="en-US" w:eastAsia="zh-CN" w:bidi="ar"/>
        </w:rPr>
        <w:t xml:space="preserve">Să respecte tehnologia de exploatare stabilită de comun acord cu vânzătorul. </w:t>
      </w:r>
    </w:p>
    <w:p w14:paraId="62D6BCB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 </w:t>
      </w:r>
      <w:r>
        <w:rPr>
          <w:rFonts w:hint="default" w:ascii="Times New Roman" w:hAnsi="Times New Roman" w:eastAsia="OpenSans" w:cs="Times New Roman"/>
          <w:color w:val="000000"/>
          <w:kern w:val="0"/>
          <w:sz w:val="22"/>
          <w:szCs w:val="22"/>
          <w:lang w:val="en-US" w:eastAsia="zh-CN" w:bidi="ar"/>
        </w:rPr>
        <w:t xml:space="preserve">Să respecte tehnologia de exploatare bazată pe funicular asumată prin participarea la licitația/negocierea masei lemnoase pe picior în urma căreia a adjudecat partida/partizile prevăzută/prevăzute a se exploata prin această tehnologie a căror preț de pornire a fost la nivelul prețului de apv. </w:t>
      </w:r>
    </w:p>
    <w:p w14:paraId="700C44F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8.2.26. </w:t>
      </w:r>
      <w:r>
        <w:rPr>
          <w:rFonts w:hint="default" w:ascii="Times New Roman" w:hAnsi="Times New Roman" w:eastAsia="OpenSans" w:cs="Times New Roman"/>
          <w:color w:val="000000"/>
          <w:kern w:val="0"/>
          <w:sz w:val="22"/>
          <w:szCs w:val="22"/>
          <w:lang w:val="en-US" w:eastAsia="zh-CN" w:bidi="ar"/>
        </w:rPr>
        <w:t xml:space="preserve">Să obțină acordul Administraţiei Naţionale "Apele Române" pentru circulaţia cu vehicule sau trecerea animalelor pe diguri sau baraje prin locuri special amenajate pentru astfel de acţiuni, conform art. 76 din legea 107/1996, dacă este cazul. </w:t>
      </w:r>
    </w:p>
    <w:p w14:paraId="6584167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8.2.27. </w:t>
      </w:r>
      <w:r>
        <w:rPr>
          <w:rFonts w:hint="default" w:ascii="Times New Roman" w:hAnsi="Times New Roman" w:eastAsia="OpenSans" w:cs="Times New Roman"/>
          <w:color w:val="000000"/>
          <w:kern w:val="0"/>
          <w:sz w:val="22"/>
          <w:szCs w:val="22"/>
          <w:lang w:val="en-US" w:eastAsia="zh-CN" w:bidi="ar"/>
        </w:rPr>
        <w:t xml:space="preserve">Să obțină, în zona de frontieră, pe adâncimea de 500 m de la linia de frontieră către interior, avizul organelor Poliţiei de Frontieră Române pentru activitatea de exploatare a masei lemnoase din partida/partizile situate în această zonă, conform art. 39 din O.U.G. 105/2001. </w:t>
      </w:r>
    </w:p>
    <w:p w14:paraId="39097C1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Capitolul IX. PENALITĂŢI ŞI DAUNE – INTERESE </w:t>
      </w:r>
    </w:p>
    <w:p w14:paraId="27ADCFB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9.1. </w:t>
      </w:r>
      <w:r>
        <w:rPr>
          <w:rFonts w:hint="default" w:ascii="Times New Roman" w:hAnsi="Times New Roman" w:eastAsia="OpenSans" w:cs="Times New Roman"/>
          <w:color w:val="000000"/>
          <w:kern w:val="0"/>
          <w:sz w:val="22"/>
          <w:szCs w:val="22"/>
          <w:lang w:val="en-US" w:eastAsia="zh-CN" w:bidi="ar"/>
        </w:rPr>
        <w:t xml:space="preserve">Pentru neexecutarea, executarea cu întârziere sau executarea necorespunzătoare a obligaţiilor asumate prin prezentul contract, partea în culpă datorează celeilalte părţi penalităţi şi/sau daune– interese, conform prevederilor din acest contract şi ale legislaţiei în vigoare. Penalităţile se vor factura lunar, în primele 5 zile lucrătoare ale lunii următoare celei pentru care se calculează. </w:t>
      </w:r>
    </w:p>
    <w:p w14:paraId="7156CAD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9.2. </w:t>
      </w:r>
      <w:r>
        <w:rPr>
          <w:rFonts w:hint="default" w:ascii="Times New Roman" w:hAnsi="Times New Roman" w:eastAsia="OpenSans" w:cs="Times New Roman"/>
          <w:color w:val="000000"/>
          <w:kern w:val="0"/>
          <w:sz w:val="22"/>
          <w:szCs w:val="22"/>
          <w:lang w:val="en-US" w:eastAsia="zh-CN" w:bidi="ar"/>
        </w:rPr>
        <w:t>Pentru neexecutarea, executarea cu întârziere sau executarea necorespunzătoare a obligaţiilor asumate prin prezentul contract, partea în culpă este de drept în întârziere, fără vreo noti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care prealabilă. </w:t>
      </w:r>
    </w:p>
    <w:p w14:paraId="17CB3C4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9.3. Vânzătorul datorează penalităţi cumpărătorului, în următoarele situaţii: </w:t>
      </w:r>
    </w:p>
    <w:p w14:paraId="77ABBE7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9.3.1. </w:t>
      </w:r>
      <w:r>
        <w:rPr>
          <w:rFonts w:hint="default" w:ascii="Times New Roman" w:hAnsi="Times New Roman" w:eastAsia="OpenSans" w:cs="Times New Roman"/>
          <w:color w:val="000000"/>
          <w:kern w:val="0"/>
          <w:sz w:val="22"/>
          <w:szCs w:val="22"/>
          <w:lang w:val="en-US" w:eastAsia="zh-CN" w:bidi="ar"/>
        </w:rPr>
        <w:t>dacă până la termenul stabilit pentru începerea exploatării, conform gra</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cului de eşalonare prevăzut în Anexa nr. 2, nu emite autorizaţia de exploatare, fără motive întemeiate şi din vina sa, vânzătorul va plăti penalităţi de 0,03% din valoarea masei lemnoase din partida care trebuia să </w:t>
      </w:r>
      <w:r>
        <w:rPr>
          <w:rFonts w:hint="default" w:ascii="Times New Roman" w:hAnsi="Times New Roman" w:eastAsia="OpenSans" w:cs="Times New Roman"/>
          <w:color w:val="000000"/>
          <w:kern w:val="0"/>
          <w:sz w:val="22"/>
          <w:szCs w:val="22"/>
          <w:lang w:val="ro-RO" w:eastAsia="zh-CN" w:bidi="ar"/>
        </w:rPr>
        <w:t>fie</w:t>
      </w:r>
      <w:r>
        <w:rPr>
          <w:rFonts w:hint="default" w:ascii="Times New Roman" w:hAnsi="Times New Roman" w:eastAsia="OpenSans" w:cs="Times New Roman"/>
          <w:color w:val="000000"/>
          <w:kern w:val="0"/>
          <w:sz w:val="22"/>
          <w:szCs w:val="22"/>
          <w:lang w:val="en-US" w:eastAsia="zh-CN" w:bidi="ar"/>
        </w:rPr>
        <w:t xml:space="preserve"> e autorizată la exploatare, pentru fiecare zi de întârziere; </w:t>
      </w:r>
    </w:p>
    <w:p w14:paraId="7266080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9.3.2. </w:t>
      </w:r>
      <w:r>
        <w:rPr>
          <w:rFonts w:hint="default" w:ascii="Times New Roman" w:hAnsi="Times New Roman" w:eastAsia="OpenSans" w:cs="Times New Roman"/>
          <w:color w:val="000000"/>
          <w:kern w:val="0"/>
          <w:sz w:val="22"/>
          <w:szCs w:val="22"/>
          <w:lang w:val="en-US" w:eastAsia="zh-CN" w:bidi="ar"/>
        </w:rPr>
        <w:t xml:space="preserve">dacă în termenul şi în condiţiile stabilite prin prezentul contract, nu predă, din culpasa exclusivă, spre exploatare partida/noua postaţă, vânzătorul va plăti penalităţi de 0,03% din valoarea masei lemnoase care trebuia predată, pentru fiecare zi de întârziere; </w:t>
      </w:r>
    </w:p>
    <w:p w14:paraId="156CFF66">
      <w:pPr>
        <w:keepNext w:val="0"/>
        <w:keepLines w:val="0"/>
        <w:widowControl/>
        <w:suppressLineNumbers w:val="0"/>
        <w:jc w:val="both"/>
        <w:rPr>
          <w:rFonts w:hint="default" w:ascii="Times New Roman" w:hAnsi="Times New Roman" w:eastAsia="OpenSans" w:cs="Times New Roman"/>
          <w:color w:val="000000"/>
          <w:kern w:val="0"/>
          <w:sz w:val="22"/>
          <w:szCs w:val="22"/>
          <w:lang w:val="en-US" w:eastAsia="zh-CN" w:bidi="ar"/>
        </w:rPr>
      </w:pPr>
      <w:r>
        <w:rPr>
          <w:rFonts w:hint="default" w:ascii="Times New Roman" w:hAnsi="Times New Roman" w:eastAsia="OpenSans-SemiBold" w:cs="Times New Roman"/>
          <w:b/>
          <w:bCs/>
          <w:color w:val="000000"/>
          <w:kern w:val="0"/>
          <w:sz w:val="22"/>
          <w:szCs w:val="22"/>
          <w:lang w:val="en-US" w:eastAsia="zh-CN" w:bidi="ar"/>
        </w:rPr>
        <w:t xml:space="preserve">9.3.3. </w:t>
      </w:r>
      <w:r>
        <w:rPr>
          <w:rFonts w:hint="default" w:ascii="Times New Roman" w:hAnsi="Times New Roman" w:eastAsia="OpenSans" w:cs="Times New Roman"/>
          <w:color w:val="000000"/>
          <w:kern w:val="0"/>
          <w:sz w:val="22"/>
          <w:szCs w:val="22"/>
          <w:lang w:val="en-US" w:eastAsia="zh-CN" w:bidi="ar"/>
        </w:rPr>
        <w:t>cu excepţia situaţiilor de forţă majoră şi calamităţi naturale șialte cauze obiective care împiedică desfășurarea normală a lucrărilor, dacă nu intervine în termen de 10 zile lucrătoare de la data sesizării de către cumpărător, cu lucrări de întreţinere sau reparaţii la drumurile auto forestiere a</w:t>
      </w:r>
      <w:r>
        <w:rPr>
          <w:rFonts w:hint="default" w:ascii="Times New Roman" w:hAnsi="Times New Roman" w:eastAsia="OpenSans" w:cs="Times New Roman"/>
          <w:color w:val="000000"/>
          <w:kern w:val="0"/>
          <w:sz w:val="22"/>
          <w:szCs w:val="22"/>
          <w:lang w:val="ro-RO" w:eastAsia="zh-CN" w:bidi="ar"/>
        </w:rPr>
        <w:t>flate</w:t>
      </w:r>
      <w:r>
        <w:rPr>
          <w:rFonts w:hint="default" w:ascii="Times New Roman" w:hAnsi="Times New Roman" w:eastAsia="OpenSans" w:cs="Times New Roman"/>
          <w:color w:val="000000"/>
          <w:kern w:val="0"/>
          <w:sz w:val="22"/>
          <w:szCs w:val="22"/>
          <w:lang w:val="en-US" w:eastAsia="zh-CN" w:bidi="ar"/>
        </w:rPr>
        <w:t xml:space="preserve"> în administrarea sa, pentru a le asigura accesibilitatea şi practicabilitatea, va plăti penalităţi de 0,03% din valoarea masei lemnoase eşalonată scoasă din F uxul tehnologic de transport, pentru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ecare zi din perioada de întrerupere a transportului.</w:t>
      </w:r>
    </w:p>
    <w:p w14:paraId="318624C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9.4. Cumpărătorul datorează penalităţi vânzătorului, în următoarele situaţii şi cuantumuri: </w:t>
      </w:r>
    </w:p>
    <w:p w14:paraId="555D250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9.4.1. </w:t>
      </w:r>
      <w:r>
        <w:rPr>
          <w:rFonts w:hint="default" w:ascii="Times New Roman" w:hAnsi="Times New Roman" w:eastAsia="OpenSans" w:cs="Times New Roman"/>
          <w:color w:val="000000"/>
          <w:kern w:val="0"/>
          <w:sz w:val="22"/>
          <w:szCs w:val="22"/>
          <w:lang w:val="en-US" w:eastAsia="zh-CN" w:bidi="ar"/>
        </w:rPr>
        <w:t xml:space="preserve">dacă nu achită, în termenul scadent, facturile primite de la vânzător, va plătipenalităţi de întârziere de 0,03 % din valoarea neachitată a facturii, calculate pentru 5 ecare zi de întârziere începând cu ziua imediat următoare termenului de scadenţă şi până la data stingerii sumei datorate inclusiv; </w:t>
      </w:r>
    </w:p>
    <w:p w14:paraId="59CCA5B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9.4.2. (1) </w:t>
      </w:r>
      <w:r>
        <w:rPr>
          <w:rFonts w:hint="default" w:ascii="Times New Roman" w:hAnsi="Times New Roman" w:eastAsia="OpenSans" w:cs="Times New Roman"/>
          <w:color w:val="000000"/>
          <w:kern w:val="0"/>
          <w:sz w:val="22"/>
          <w:szCs w:val="22"/>
          <w:lang w:val="en-US" w:eastAsia="zh-CN" w:bidi="ar"/>
        </w:rPr>
        <w:t xml:space="preserve">dacă la expirarea termenului de reprimire, mai există în parchet masă lemnoasă,pe picior/în faze sau parchetul nu este curăţat de resturi de exploatare, din motive imputabile cumpărătorului, acesta va plăti penalităţi de 0,03 % din valoarea de adjudecare a volumului lemnului neexploatat şi consemnat în procesul verbal de constatare, respectiv de 0,03 % din valoarea lucrărilor de curăţare a parchetului, pentru fiecare zi de întârziere până la reprimirea parchetului; </w:t>
      </w:r>
    </w:p>
    <w:p w14:paraId="1E532F5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(2) pentru masa lemnoasă pe picior şi în faze, eşalonată şi neexploatată până la data de </w:t>
      </w:r>
      <w:r>
        <w:rPr>
          <w:rFonts w:hint="default" w:ascii="Times New Roman" w:hAnsi="Times New Roman" w:eastAsia="OpenSans" w:cs="Times New Roman"/>
          <w:color w:val="000000"/>
          <w:kern w:val="0"/>
          <w:sz w:val="22"/>
          <w:szCs w:val="22"/>
          <w:lang w:val="ro-RO" w:eastAsia="zh-CN" w:bidi="ar"/>
        </w:rPr>
        <w:t>30 iunie 2026</w:t>
      </w:r>
      <w:r>
        <w:rPr>
          <w:rFonts w:hint="default" w:ascii="Times New Roman" w:hAnsi="Times New Roman" w:eastAsia="OpenSans" w:cs="Times New Roman"/>
          <w:color w:val="000000"/>
          <w:kern w:val="0"/>
          <w:sz w:val="22"/>
          <w:szCs w:val="22"/>
          <w:lang w:val="en-US" w:eastAsia="zh-CN" w:bidi="ar"/>
        </w:rPr>
        <w:t xml:space="preserve">, se aplică, o singură dată, o penalitate unică de 5% din valoarea acestei mase lemnoase; </w:t>
      </w:r>
    </w:p>
    <w:p w14:paraId="3790591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(3) aceste penalităţi nu se calculează în perioadele de restricţii la exploatare a masei lemnoase şi nici pentru masa lemnoasă rămasă, după termenul prevăzut în eşalonare, în platforma primară amplasată în afara parchetului, dar nu mai mult de 120 zile; </w:t>
      </w:r>
    </w:p>
    <w:p w14:paraId="67C70DB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9.4.3. </w:t>
      </w:r>
      <w:r>
        <w:rPr>
          <w:rFonts w:hint="default" w:ascii="Times New Roman" w:hAnsi="Times New Roman" w:eastAsia="OpenSans" w:cs="Times New Roman"/>
          <w:color w:val="000000"/>
          <w:kern w:val="0"/>
          <w:sz w:val="22"/>
          <w:szCs w:val="22"/>
          <w:lang w:val="en-US" w:eastAsia="zh-CN" w:bidi="ar"/>
        </w:rPr>
        <w:t xml:space="preserve">dacă nu se pot reprimi din culpa cumpărătorului, în termenul prevăzut în autorizaţia de exploatare, suprafeţele pentru care sunt plani5 cate şi organizate lucrările de regenerare, cumpărătorul plătește penalităţi în cuantum de 1% din valoarea devizului întocmit de către ocolul silvic pentru respectiva lucrare de regenerare, pentru 5 ecare zi de întârziere, precum şi daune – interese în cazul în care se pierde un sezon de vegetaţie. </w:t>
      </w:r>
    </w:p>
    <w:p w14:paraId="5C2134B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9.5. Dacă suma reprezentând garanția de contractare nu acoperă eventualele daunedeterminate de neplata facturilor în termen sau alte daune provocate vânzătorului, cumpărătorul este obligat să plătească aceste daune în cuantumul dovedit. </w:t>
      </w:r>
    </w:p>
    <w:p w14:paraId="63580B8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9.6. </w:t>
      </w:r>
      <w:r>
        <w:rPr>
          <w:rFonts w:hint="default" w:ascii="Times New Roman" w:hAnsi="Times New Roman" w:eastAsia="OpenSans-SemiBold" w:cs="Times New Roman"/>
          <w:b/>
          <w:bCs/>
          <w:color w:val="000000"/>
          <w:kern w:val="0"/>
          <w:sz w:val="22"/>
          <w:szCs w:val="22"/>
          <w:lang w:val="en-US" w:eastAsia="zh-CN" w:bidi="ar"/>
        </w:rPr>
        <w:t xml:space="preserve">(1) </w:t>
      </w:r>
      <w:r>
        <w:rPr>
          <w:rFonts w:hint="default" w:ascii="Times New Roman" w:hAnsi="Times New Roman" w:eastAsia="OpenSans" w:cs="Times New Roman"/>
          <w:color w:val="000000"/>
          <w:kern w:val="0"/>
          <w:sz w:val="22"/>
          <w:szCs w:val="22"/>
          <w:lang w:val="en-US" w:eastAsia="zh-CN" w:bidi="ar"/>
        </w:rPr>
        <w:t>În cazul în care cumpărătorul solicită rezilierea contractului, pentru motive nejusti</w:t>
      </w:r>
      <w:r>
        <w:rPr>
          <w:rFonts w:hint="default" w:ascii="Times New Roman" w:hAnsi="Times New Roman" w:eastAsia="OpenSans" w:cs="Times New Roman"/>
          <w:color w:val="000000"/>
          <w:kern w:val="0"/>
          <w:sz w:val="22"/>
          <w:szCs w:val="22"/>
          <w:lang w:val="ro-RO" w:eastAsia="zh-CN" w:bidi="ar"/>
        </w:rPr>
        <w:t xml:space="preserve">ficate </w:t>
      </w:r>
      <w:r>
        <w:rPr>
          <w:rFonts w:hint="default" w:ascii="Times New Roman" w:hAnsi="Times New Roman" w:eastAsia="OpenSans" w:cs="Times New Roman"/>
          <w:color w:val="000000"/>
          <w:kern w:val="0"/>
          <w:sz w:val="22"/>
          <w:szCs w:val="22"/>
          <w:lang w:val="en-US" w:eastAsia="zh-CN" w:bidi="ar"/>
        </w:rPr>
        <w:t xml:space="preserve">sau care nu sunt prevăzute în prezentul contract, acestuia i se execută garanția de contractare. </w:t>
      </w:r>
    </w:p>
    <w:p w14:paraId="7A2EA3A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 </w:t>
      </w:r>
      <w:r>
        <w:rPr>
          <w:rFonts w:hint="default" w:ascii="Times New Roman" w:hAnsi="Times New Roman" w:eastAsia="OpenSans" w:cs="Times New Roman"/>
          <w:color w:val="000000"/>
          <w:kern w:val="0"/>
          <w:sz w:val="22"/>
          <w:szCs w:val="22"/>
          <w:lang w:val="en-US" w:eastAsia="zh-CN" w:bidi="ar"/>
        </w:rPr>
        <w:t>La data rezilierii contractului, din vina cumpărătorului, acesta pierde dreptul de proprietate asupra masei lemnoase achitată, dar nerecoltată sau a</w:t>
      </w:r>
      <w:r>
        <w:rPr>
          <w:rFonts w:hint="default" w:ascii="Times New Roman" w:hAnsi="Times New Roman" w:eastAsia="OpenSans" w:cs="Times New Roman"/>
          <w:color w:val="000000"/>
          <w:kern w:val="0"/>
          <w:sz w:val="22"/>
          <w:szCs w:val="22"/>
          <w:lang w:val="ro-RO" w:eastAsia="zh-CN" w:bidi="ar"/>
        </w:rPr>
        <w:t>fl</w:t>
      </w:r>
      <w:r>
        <w:rPr>
          <w:rFonts w:hint="default" w:ascii="Times New Roman" w:hAnsi="Times New Roman" w:eastAsia="OpenSans" w:cs="Times New Roman"/>
          <w:color w:val="000000"/>
          <w:kern w:val="0"/>
          <w:sz w:val="22"/>
          <w:szCs w:val="22"/>
          <w:lang w:val="en-US" w:eastAsia="zh-CN" w:bidi="ar"/>
        </w:rPr>
        <w:t xml:space="preserve">ată în diverse faze de exploatare pe suprafața parchetului. După recuperarea eventualelor prejudicii/penalități suferite de vânzător, contravaloarea masei lemnoase neridicată se va restitui cumpărătorului. Cumpărătorul va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noti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cat cu cuantumul prejudiciilor/penalităților reținute în sarcina sa. Anexat noti5 cării se va comunica nota de constatare a acestora. </w:t>
      </w:r>
    </w:p>
    <w:p w14:paraId="4494FCF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9.7. (1) </w:t>
      </w:r>
      <w:r>
        <w:rPr>
          <w:rFonts w:hint="default" w:ascii="Times New Roman" w:hAnsi="Times New Roman" w:eastAsia="OpenSans" w:cs="Times New Roman"/>
          <w:color w:val="000000"/>
          <w:kern w:val="0"/>
          <w:sz w:val="22"/>
          <w:szCs w:val="22"/>
          <w:lang w:val="en-US" w:eastAsia="zh-CN" w:bidi="ar"/>
        </w:rPr>
        <w:t xml:space="preserve">Vânzătorul are dreptul la daune interese dacă rezilierea prezentului contract se face din culpa cumpărătorului, până la predarea integrală (în totalitate) a masei lemnoase spre exploatare și atrage după sine pierderea garanției de contractare. În această situație cumpărătorul nu va mai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admis pentru a participa la licitațiile/negocierile de masă lemnoasă pe picior organizate în următoarele 3 luni de la data rezilierii. </w:t>
      </w:r>
    </w:p>
    <w:p w14:paraId="6052551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(2) (a) În cazul în care rezilierea contractului de vânzare-cumpărare a masei lemnoase se face ulterior restituirii garanției de contractare, din culpa cumpărătorului, acesta pierde dreptul de participare la licitațiile/negocierile de masă lemnoasă pe picior organizate, în următoarele 3 luni de la data rezilierii. (b) rezilierea în condițiile prevăzute la litera (a) atrage și aplicarea măsurilor legale referitoare la repararea prejudiciului, după caz. </w:t>
      </w:r>
    </w:p>
    <w:p w14:paraId="7630E50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(3) În aplicarea prezentului articol prin vânzător se înțelege orice unitate a COMUNEI BUCOSNITA. </w:t>
      </w:r>
    </w:p>
    <w:p w14:paraId="1B52962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Capitolul X. FORŢA MAJORĂ </w:t>
      </w:r>
    </w:p>
    <w:p w14:paraId="00DA7B88">
      <w:pPr>
        <w:keepNext w:val="0"/>
        <w:keepLines w:val="0"/>
        <w:widowControl/>
        <w:suppressLineNumbers w:val="0"/>
        <w:jc w:val="both"/>
        <w:rPr>
          <w:rFonts w:hint="default" w:ascii="Times New Roman" w:hAnsi="Times New Roman" w:eastAsia="OpenSans" w:cs="Times New Roman"/>
          <w:color w:val="000000"/>
          <w:kern w:val="0"/>
          <w:sz w:val="22"/>
          <w:szCs w:val="22"/>
          <w:lang w:val="en-US" w:eastAsia="zh-CN" w:bidi="ar"/>
        </w:rPr>
      </w:pPr>
      <w:r>
        <w:rPr>
          <w:rFonts w:hint="default" w:ascii="Times New Roman" w:hAnsi="Times New Roman" w:eastAsia="OpenSans-SemiBold" w:cs="Times New Roman"/>
          <w:b/>
          <w:bCs/>
          <w:color w:val="000000"/>
          <w:kern w:val="0"/>
          <w:sz w:val="22"/>
          <w:szCs w:val="22"/>
          <w:lang w:val="en-US" w:eastAsia="zh-CN" w:bidi="ar"/>
        </w:rPr>
        <w:t xml:space="preserve">10.1. </w:t>
      </w:r>
      <w:r>
        <w:rPr>
          <w:rFonts w:hint="default" w:ascii="Times New Roman" w:hAnsi="Times New Roman" w:eastAsia="OpenSans" w:cs="Times New Roman"/>
          <w:color w:val="000000"/>
          <w:kern w:val="0"/>
          <w:sz w:val="22"/>
          <w:szCs w:val="22"/>
          <w:lang w:val="en-US" w:eastAsia="zh-CN" w:bidi="ar"/>
        </w:rPr>
        <w:t>Prin forţă majoră se înţelege un eveniment exterior, imprevizibil şi de neînlăturat cum</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ar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w:t>
      </w:r>
    </w:p>
    <w:p w14:paraId="17755A9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ro-RO" w:eastAsia="zh-CN" w:bidi="ar"/>
        </w:rPr>
        <w:t>-</w:t>
      </w:r>
      <w:r>
        <w:rPr>
          <w:rFonts w:hint="default" w:ascii="Times New Roman" w:hAnsi="Times New Roman" w:eastAsia="OpenSans" w:cs="Times New Roman"/>
          <w:color w:val="000000"/>
          <w:kern w:val="0"/>
          <w:sz w:val="22"/>
          <w:szCs w:val="22"/>
          <w:lang w:val="en-US" w:eastAsia="zh-CN" w:bidi="ar"/>
        </w:rPr>
        <w:t xml:space="preserve"> stare de război, cutremure, inundaţii, „factum principis” şi orice asemenea acte prevăzute de lege şi care sunt de natură a pune una din părţi în imposibilitatea îndeplinirii obligaţiilor asumate. Prin „factum principis” se înţelege acel act al autorităţii competente (intervenit după încheierea contractului) care, prin promulgarea unei legi sau a altui act normativ, pune una din părţi în imposibilitatea îndeplinirii obligaţiilor asumate. </w:t>
      </w:r>
    </w:p>
    <w:p w14:paraId="3F9A1C18">
      <w:pPr>
        <w:keepNext w:val="0"/>
        <w:keepLines w:val="0"/>
        <w:widowControl/>
        <w:suppressLineNumbers w:val="0"/>
        <w:jc w:val="both"/>
        <w:rPr>
          <w:rFonts w:hint="default" w:ascii="Times New Roman" w:hAnsi="Times New Roman" w:eastAsia="OpenSans" w:cs="Times New Roman"/>
          <w:color w:val="000000"/>
          <w:kern w:val="0"/>
          <w:sz w:val="22"/>
          <w:szCs w:val="22"/>
          <w:lang w:val="en-US" w:eastAsia="zh-CN" w:bidi="ar"/>
        </w:rPr>
      </w:pPr>
      <w:r>
        <w:rPr>
          <w:rFonts w:hint="default" w:ascii="Times New Roman" w:hAnsi="Times New Roman" w:eastAsia="OpenSans" w:cs="Times New Roman"/>
          <w:color w:val="000000"/>
          <w:kern w:val="0"/>
          <w:sz w:val="22"/>
          <w:szCs w:val="22"/>
          <w:lang w:val="en-US" w:eastAsia="zh-CN" w:bidi="ar"/>
        </w:rPr>
        <w:t>Prevederile prezentului articol nu se aplică dacă partea care invocă forţa majoră era în întârziere.</w:t>
      </w:r>
    </w:p>
    <w:p w14:paraId="553899F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10.2. </w:t>
      </w:r>
      <w:r>
        <w:rPr>
          <w:rFonts w:hint="default" w:ascii="Times New Roman" w:hAnsi="Times New Roman" w:eastAsia="OpenSans" w:cs="Times New Roman"/>
          <w:color w:val="000000"/>
          <w:kern w:val="0"/>
          <w:sz w:val="22"/>
          <w:szCs w:val="22"/>
          <w:lang w:val="en-US" w:eastAsia="zh-CN" w:bidi="ar"/>
        </w:rPr>
        <w:t>Partea contractantă care invocă forţa majoră are obligaţia de a noti</w:t>
      </w:r>
      <w:r>
        <w:rPr>
          <w:rFonts w:hint="default" w:ascii="Times New Roman" w:hAnsi="Times New Roman" w:eastAsia="OpenSans" w:cs="Times New Roman"/>
          <w:color w:val="000000"/>
          <w:kern w:val="0"/>
          <w:sz w:val="22"/>
          <w:szCs w:val="22"/>
          <w:lang w:val="ro-RO" w:eastAsia="zh-CN" w:bidi="ar"/>
        </w:rPr>
        <w:t>fica</w:t>
      </w:r>
      <w:r>
        <w:rPr>
          <w:rFonts w:hint="default" w:ascii="Times New Roman" w:hAnsi="Times New Roman" w:eastAsia="OpenSans" w:cs="Times New Roman"/>
          <w:color w:val="000000"/>
          <w:kern w:val="0"/>
          <w:sz w:val="22"/>
          <w:szCs w:val="22"/>
          <w:lang w:val="en-US" w:eastAsia="zh-CN" w:bidi="ar"/>
        </w:rPr>
        <w:t xml:space="preserve"> celeilalte</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părţi, imediat şi în mod complet, producerea acesteia şi să ia orice măsuri care îi stau la dispoziţie în vederea limitării consecinţelor. </w:t>
      </w:r>
    </w:p>
    <w:p w14:paraId="325193B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10.3. </w:t>
      </w:r>
      <w:r>
        <w:rPr>
          <w:rFonts w:hint="default" w:ascii="Times New Roman" w:hAnsi="Times New Roman" w:eastAsia="OpenSans" w:cs="Times New Roman"/>
          <w:color w:val="000000"/>
          <w:kern w:val="0"/>
          <w:sz w:val="22"/>
          <w:szCs w:val="22"/>
          <w:lang w:val="en-US" w:eastAsia="zh-CN" w:bidi="ar"/>
        </w:rPr>
        <w:t xml:space="preserve">Forţa majoră este constatată de o autoritate competentă. </w:t>
      </w:r>
    </w:p>
    <w:p w14:paraId="626D56B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10.4. </w:t>
      </w:r>
      <w:r>
        <w:rPr>
          <w:rFonts w:hint="default" w:ascii="Times New Roman" w:hAnsi="Times New Roman" w:eastAsia="OpenSans" w:cs="Times New Roman"/>
          <w:color w:val="000000"/>
          <w:kern w:val="0"/>
          <w:sz w:val="22"/>
          <w:szCs w:val="22"/>
          <w:lang w:val="en-US" w:eastAsia="zh-CN" w:bidi="ar"/>
        </w:rPr>
        <w:t xml:space="preserve">Forţa majoră trebuie dovedită, de partea contractantă care o invocă, în termen de 5(cinci) zile calendaristice de la comunicarea, respectiv de la producerea ei. </w:t>
      </w:r>
    </w:p>
    <w:p w14:paraId="0977F97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10.5. </w:t>
      </w:r>
      <w:r>
        <w:rPr>
          <w:rFonts w:hint="default" w:ascii="Times New Roman" w:hAnsi="Times New Roman" w:eastAsia="OpenSans" w:cs="Times New Roman"/>
          <w:color w:val="000000"/>
          <w:kern w:val="0"/>
          <w:sz w:val="22"/>
          <w:szCs w:val="22"/>
          <w:lang w:val="en-US" w:eastAsia="zh-CN" w:bidi="ar"/>
        </w:rPr>
        <w:t xml:space="preserve">Forţa majoră exonerează părţile contractante de îndeplinirea obligaţiilor asumate prin prezentul contract, pe toată perioada în care aceasta acţionează. </w:t>
      </w:r>
    </w:p>
    <w:p w14:paraId="53994C1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10.6. </w:t>
      </w:r>
      <w:r>
        <w:rPr>
          <w:rFonts w:hint="default" w:ascii="Times New Roman" w:hAnsi="Times New Roman" w:eastAsia="OpenSans" w:cs="Times New Roman"/>
          <w:color w:val="000000"/>
          <w:kern w:val="0"/>
          <w:sz w:val="22"/>
          <w:szCs w:val="22"/>
          <w:lang w:val="en-US" w:eastAsia="zh-CN" w:bidi="ar"/>
        </w:rPr>
        <w:t xml:space="preserve">Îndeplinirea contractului va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suspendată în perioada de acţiune a forţei majore, dar fără a prejudicia drepturile ce li se cuveneau părţilor până la apariţia acesteia. </w:t>
      </w:r>
    </w:p>
    <w:p w14:paraId="7422F01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10.7. </w:t>
      </w:r>
      <w:r>
        <w:rPr>
          <w:rFonts w:hint="default" w:ascii="Times New Roman" w:hAnsi="Times New Roman" w:eastAsia="OpenSans" w:cs="Times New Roman"/>
          <w:color w:val="000000"/>
          <w:kern w:val="0"/>
          <w:sz w:val="22"/>
          <w:szCs w:val="22"/>
          <w:lang w:val="en-US" w:eastAsia="zh-CN" w:bidi="ar"/>
        </w:rPr>
        <w:t xml:space="preserve">Nici una dintre părţile contractante nu răspunde de neexecutarea la termen sau/şi deexecutarea în mod necorespunzător - total sau parţial - a oricărei obligaţii care îi revine în baza prezentului contract, dacă neexecutarea sau executarea necorespunzătoare a obligaţiei respective a fost cauzată de forţa majoră, aşa cum este definită de lege. </w:t>
      </w:r>
    </w:p>
    <w:p w14:paraId="5D5ABFB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10.8. </w:t>
      </w:r>
      <w:r>
        <w:rPr>
          <w:rFonts w:hint="default" w:ascii="Times New Roman" w:hAnsi="Times New Roman" w:eastAsia="OpenSans" w:cs="Times New Roman"/>
          <w:color w:val="000000"/>
          <w:kern w:val="0"/>
          <w:sz w:val="22"/>
          <w:szCs w:val="22"/>
          <w:lang w:val="en-US" w:eastAsia="zh-CN" w:bidi="ar"/>
        </w:rPr>
        <w:t xml:space="preserve">Forţa majoră ivită după încheierea contractului, care impiedică sau întârzie total /parţial executarea contractului, apără de răspundere partea care nu şi-a putut îndeplini obligaţiile din această cauză, pentru perioada în care această îndeplinire este împiedicată sau întârziată, conform prevederilor din </w:t>
      </w:r>
      <w:r>
        <w:rPr>
          <w:rFonts w:hint="default" w:ascii="Times New Roman" w:hAnsi="Times New Roman" w:eastAsia="OpenSans" w:cs="Times New Roman"/>
          <w:i/>
          <w:iCs/>
          <w:color w:val="000000"/>
          <w:kern w:val="0"/>
          <w:sz w:val="22"/>
          <w:szCs w:val="22"/>
          <w:lang w:val="en-US" w:eastAsia="zh-CN" w:bidi="ar"/>
        </w:rPr>
        <w:t>Codul Civil</w:t>
      </w:r>
      <w:r>
        <w:rPr>
          <w:rFonts w:hint="default" w:ascii="Times New Roman" w:hAnsi="Times New Roman" w:eastAsia="OpenSans" w:cs="Times New Roman"/>
          <w:color w:val="000000"/>
          <w:kern w:val="0"/>
          <w:sz w:val="22"/>
          <w:szCs w:val="22"/>
          <w:lang w:val="en-US" w:eastAsia="zh-CN" w:bidi="ar"/>
        </w:rPr>
        <w:t xml:space="preserve">. </w:t>
      </w:r>
    </w:p>
    <w:p w14:paraId="003AFD8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10.9. </w:t>
      </w:r>
      <w:r>
        <w:rPr>
          <w:rFonts w:hint="default" w:ascii="Times New Roman" w:hAnsi="Times New Roman" w:eastAsia="OpenSans" w:cs="Times New Roman"/>
          <w:color w:val="000000"/>
          <w:kern w:val="0"/>
          <w:sz w:val="22"/>
          <w:szCs w:val="22"/>
          <w:lang w:val="en-US" w:eastAsia="zh-CN" w:bidi="ar"/>
        </w:rPr>
        <w:t xml:space="preserve">Neglijenţa prepuşilor, nerespectarea condiţiilor de utilizare, faptele terţilor şinecunoaşterea legii nu sunt evenimente generate de forţă majoră şi nu pot fi invocate de către nici una dintre părţi. </w:t>
      </w:r>
    </w:p>
    <w:p w14:paraId="3177F45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10.10. </w:t>
      </w:r>
      <w:r>
        <w:rPr>
          <w:rFonts w:hint="default" w:ascii="Times New Roman" w:hAnsi="Times New Roman" w:eastAsia="OpenSans" w:cs="Times New Roman"/>
          <w:color w:val="000000"/>
          <w:kern w:val="0"/>
          <w:sz w:val="22"/>
          <w:szCs w:val="22"/>
          <w:lang w:val="en-US" w:eastAsia="zh-CN" w:bidi="ar"/>
        </w:rPr>
        <w:t xml:space="preserve">Partea contractantă care invocă forţa majoră are obligaţia de a noti5 ca celeilaltepărţi încetarea cauzei acesteia în maxim 5 zile calendaristice de la încetare. </w:t>
      </w:r>
    </w:p>
    <w:p w14:paraId="6696FAC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10.11. </w:t>
      </w:r>
      <w:r>
        <w:rPr>
          <w:rFonts w:hint="default" w:ascii="Times New Roman" w:hAnsi="Times New Roman" w:eastAsia="OpenSans" w:cs="Times New Roman"/>
          <w:color w:val="000000"/>
          <w:kern w:val="0"/>
          <w:sz w:val="22"/>
          <w:szCs w:val="22"/>
          <w:lang w:val="en-US" w:eastAsia="zh-CN" w:bidi="ar"/>
        </w:rPr>
        <w:t xml:space="preserve">La încetarea forţei majore, reprezentanţii părţilor contractante încheie un proces-verbal de constatare în care se precizează, cu exactitate, data încetării forţei majore. </w:t>
      </w:r>
    </w:p>
    <w:p w14:paraId="038FAB9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10.12. </w:t>
      </w:r>
      <w:r>
        <w:rPr>
          <w:rFonts w:hint="default" w:ascii="Times New Roman" w:hAnsi="Times New Roman" w:eastAsia="OpenSans" w:cs="Times New Roman"/>
          <w:color w:val="000000"/>
          <w:kern w:val="0"/>
          <w:sz w:val="22"/>
          <w:szCs w:val="22"/>
          <w:lang w:val="en-US" w:eastAsia="zh-CN" w:bidi="ar"/>
        </w:rPr>
        <w:t>Dacă forţa majoră acţionează sau se estimează că va acţiona o perioadă mai mare de 6</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luni,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ecare parte va avea dreptul să noti5 ce celeilalte părţi încetarea de plin drept a prezentului contract, fără ca vreuna dintre părţi să poată pretinde celeilalte daune-interese sau penalităţi, fără a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prejudiciate drepturile ce li se cuveneau părţilor până la apariţia acesteia. În acest caz încetarea contractului se produce de drept, fără intervenţia instanţelor judecătoreşti, dar cu obligaţia vânzătorului/cumpărătorului de a noti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ca cumpărătorul/vânzătorul cu 5 (cinci) zile calendaristice înainte, prin scrisoare recomandată cu confirmare de primire, telegramă, E-mail sau fax. </w:t>
      </w:r>
    </w:p>
    <w:p w14:paraId="73FC7DB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10.13. </w:t>
      </w:r>
      <w:r>
        <w:rPr>
          <w:rFonts w:hint="default" w:ascii="Times New Roman" w:hAnsi="Times New Roman" w:eastAsia="OpenSans" w:cs="Times New Roman"/>
          <w:color w:val="000000"/>
          <w:kern w:val="0"/>
          <w:sz w:val="22"/>
          <w:szCs w:val="22"/>
          <w:lang w:val="en-US" w:eastAsia="zh-CN" w:bidi="ar"/>
        </w:rPr>
        <w:t>În situaţiile care nu constituie forţă majoră, oprirea activităţii de exploatare se face</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de către emitentul autorizaţiei, în baza unei note de constatare. </w:t>
      </w:r>
    </w:p>
    <w:p w14:paraId="7E60D2F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10.14. </w:t>
      </w:r>
      <w:r>
        <w:rPr>
          <w:rFonts w:hint="default" w:ascii="Times New Roman" w:hAnsi="Times New Roman" w:eastAsia="OpenSans" w:cs="Times New Roman"/>
          <w:color w:val="000000"/>
          <w:kern w:val="0"/>
          <w:sz w:val="22"/>
          <w:szCs w:val="22"/>
          <w:lang w:val="en-US" w:eastAsia="zh-CN" w:bidi="ar"/>
        </w:rPr>
        <w:t xml:space="preserve">Prelungirea duratei înscrise iniţial în autorizaţia de exploatare și a obligațiilorcontractuale se face de către emitentul acesteia, în baza actului adiţional la contract, cu o durată egală cu cea necesară pentru înlăturarea efectelor negative determinate de oprirea lucrărilor de exploatare, cu respectarea perioadelor prevăzute de instrucţiunile în vigoare, în baza proceselor-verbale de constatare a începerii şi respectiv a încetării acţiunii forţei majore, a calamităţilor naturale sau a situaţiilor obiective care au condus la oprirea lucrărilor de exploatare, constatate conform instrucțiunilor în vigoare, în cel mult 5 zile de la încetarea cauzelor care au determinat oprirea lucrărilor de exploatare. </w:t>
      </w:r>
    </w:p>
    <w:p w14:paraId="39CEA91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Capitolul XI</w:t>
      </w:r>
      <w:r>
        <w:rPr>
          <w:rFonts w:hint="default" w:ascii="Times New Roman" w:hAnsi="Times New Roman" w:eastAsia="OpenSans" w:cs="Times New Roman"/>
          <w:color w:val="000000"/>
          <w:kern w:val="0"/>
          <w:sz w:val="22"/>
          <w:szCs w:val="22"/>
          <w:lang w:val="en-US" w:eastAsia="zh-CN" w:bidi="ar"/>
        </w:rPr>
        <w:t>. SECURITATEA ŞI SĂNĂTATEA ÎN MUNCĂ.</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PREVENIREA INCENDIILOREA ŞI STINGREA </w:t>
      </w:r>
    </w:p>
    <w:p w14:paraId="02CF17C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11.1. </w:t>
      </w:r>
      <w:r>
        <w:rPr>
          <w:rFonts w:hint="default" w:ascii="Times New Roman" w:hAnsi="Times New Roman" w:eastAsia="OpenSans" w:cs="Times New Roman"/>
          <w:color w:val="000000"/>
          <w:kern w:val="0"/>
          <w:sz w:val="22"/>
          <w:szCs w:val="22"/>
          <w:lang w:val="en-US" w:eastAsia="zh-CN" w:bidi="ar"/>
        </w:rPr>
        <w:t xml:space="preserve">Din punct de vedere al securităţii şi sănătăţii în muncă, activitatea de exploatare a masei lemnoase care face obiectul prezentului contract se organizează şi se desfăşoară în conformitate cu prevederile Legii nr. 319/2006 a securităţii şi sănătăţii în muncă şi ale HG nr. 1425/2006 pentru aprobarea Normelor metodologice de aplicare a prevederilor Legii nr. 319/2006, cu modificările şi completările ulterioare. </w:t>
      </w:r>
    </w:p>
    <w:p w14:paraId="0C0305C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11.2. </w:t>
      </w:r>
      <w:r>
        <w:rPr>
          <w:rFonts w:hint="default" w:ascii="Times New Roman" w:hAnsi="Times New Roman" w:eastAsia="OpenSans" w:cs="Times New Roman"/>
          <w:color w:val="000000"/>
          <w:kern w:val="0"/>
          <w:sz w:val="22"/>
          <w:szCs w:val="22"/>
          <w:lang w:val="en-US" w:eastAsia="zh-CN" w:bidi="ar"/>
        </w:rPr>
        <w:t xml:space="preserve">Cumpărătorul este pe deplin responsabil pentru respectarea normelor de securitate şi sănătate în muncă a angajaţilor săi, sens în care îi revin, în exclusivitate, cel puţin următoarele obligaţii: </w:t>
      </w:r>
    </w:p>
    <w:p w14:paraId="52540F00">
      <w:pPr>
        <w:keepNext w:val="0"/>
        <w:keepLines w:val="0"/>
        <w:widowControl/>
        <w:suppressLineNumbers w:val="0"/>
        <w:jc w:val="both"/>
        <w:rPr>
          <w:rFonts w:hint="default" w:ascii="Times New Roman" w:hAnsi="Times New Roman" w:eastAsia="OpenSans" w:cs="Times New Roman"/>
          <w:color w:val="000000"/>
          <w:kern w:val="0"/>
          <w:sz w:val="22"/>
          <w:szCs w:val="22"/>
          <w:lang w:val="ro-RO" w:eastAsia="zh-CN" w:bidi="ar"/>
        </w:rPr>
      </w:pPr>
      <w:r>
        <w:rPr>
          <w:rFonts w:hint="default" w:ascii="Times New Roman" w:hAnsi="Times New Roman" w:eastAsia="OpenSans" w:cs="Times New Roman"/>
          <w:color w:val="000000"/>
          <w:kern w:val="0"/>
          <w:sz w:val="22"/>
          <w:szCs w:val="22"/>
          <w:lang w:val="en-US" w:eastAsia="zh-CN" w:bidi="ar"/>
        </w:rPr>
        <w:t>a) întocmeşte documentaţia pentru obţinerea autorizaţiei din punct de vedere al securităţii şi</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sănătăţii în muncă</w:t>
      </w:r>
      <w:r>
        <w:rPr>
          <w:rFonts w:hint="default" w:ascii="Times New Roman" w:hAnsi="Times New Roman" w:eastAsia="OpenSans" w:cs="Times New Roman"/>
          <w:color w:val="000000"/>
          <w:kern w:val="0"/>
          <w:sz w:val="22"/>
          <w:szCs w:val="22"/>
          <w:lang w:val="ro-RO" w:eastAsia="zh-CN" w:bidi="ar"/>
        </w:rPr>
        <w:t>;</w:t>
      </w:r>
    </w:p>
    <w:p w14:paraId="0D3E2EC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h) </w:t>
      </w:r>
      <w:r>
        <w:rPr>
          <w:rFonts w:hint="default" w:ascii="Times New Roman" w:hAnsi="Times New Roman" w:eastAsia="OpenSans" w:cs="Times New Roman"/>
          <w:color w:val="000000"/>
          <w:kern w:val="0"/>
          <w:sz w:val="22"/>
          <w:szCs w:val="22"/>
          <w:lang w:val="en-US" w:eastAsia="zh-CN" w:bidi="ar"/>
        </w:rPr>
        <w:t xml:space="preserve">cumpărătorul are obligaţia de a semnaliza corespunzător, din punct de vedere al securităţii şi sănătăţii în muncă, punctul de lucru unde îşi desfaşoară activitatea, conform HG nr. 971/2006 privind cerinţele minime pentru semnalizarea de securitate şi sănătate la locul de muncă, cu modi5 cările şi completările ulterioare; de asemenea, are obligaţia de a dota punctele de lucru cu truse medicale. </w:t>
      </w:r>
    </w:p>
    <w:p w14:paraId="3C30C05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11.3. </w:t>
      </w:r>
      <w:r>
        <w:rPr>
          <w:rFonts w:hint="default" w:ascii="Times New Roman" w:hAnsi="Times New Roman" w:eastAsia="OpenSans" w:cs="Times New Roman"/>
          <w:color w:val="000000"/>
          <w:kern w:val="0"/>
          <w:sz w:val="22"/>
          <w:szCs w:val="22"/>
          <w:lang w:val="en-US" w:eastAsia="zh-CN" w:bidi="ar"/>
        </w:rPr>
        <w:t xml:space="preserve">Transportul salariaților proprii la locul de muncă și de la locul de muncă ladomiciliu intră în sarcina cumpărătorului. </w:t>
      </w:r>
    </w:p>
    <w:p w14:paraId="2F461BB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11.4</w:t>
      </w:r>
      <w:r>
        <w:rPr>
          <w:rFonts w:hint="default" w:ascii="Times New Roman" w:hAnsi="Times New Roman" w:eastAsia="OpenSans" w:cs="Times New Roman"/>
          <w:color w:val="000000"/>
          <w:kern w:val="0"/>
          <w:sz w:val="22"/>
          <w:szCs w:val="22"/>
          <w:lang w:val="en-US" w:eastAsia="zh-CN" w:bidi="ar"/>
        </w:rPr>
        <w:t xml:space="preserve">. În cazul producerii de accidente cumpărătorul va anunța de îndatăInspectoratul Teritorial de Muncă și vânzătorul de producerea evenimentului. </w:t>
      </w:r>
    </w:p>
    <w:p w14:paraId="760120E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11.5. </w:t>
      </w:r>
      <w:r>
        <w:rPr>
          <w:rFonts w:hint="default" w:ascii="Times New Roman" w:hAnsi="Times New Roman" w:eastAsia="OpenSans" w:cs="Times New Roman"/>
          <w:color w:val="000000"/>
          <w:kern w:val="0"/>
          <w:sz w:val="22"/>
          <w:szCs w:val="22"/>
          <w:lang w:val="en-US" w:eastAsia="zh-CN" w:bidi="ar"/>
        </w:rPr>
        <w:t xml:space="preserve">Accidentul de muncă va fi înregistrat la cumpărător. </w:t>
      </w:r>
    </w:p>
    <w:p w14:paraId="02A0579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11.6</w:t>
      </w:r>
      <w:r>
        <w:rPr>
          <w:rFonts w:hint="default" w:ascii="Times New Roman" w:hAnsi="Times New Roman" w:eastAsia="OpenSans" w:cs="Times New Roman"/>
          <w:color w:val="000000"/>
          <w:kern w:val="0"/>
          <w:sz w:val="22"/>
          <w:szCs w:val="22"/>
          <w:lang w:val="en-US" w:eastAsia="zh-CN" w:bidi="ar"/>
        </w:rPr>
        <w:t xml:space="preserve">. Din momentul predării - primirii partizii spre exploatare şi până la reprimirea parchetului, răspunderea privind aplicarea normelor de prevenire şi stingere a incendiilor în fondul forestier și a prevederilor Legii nr. 307/2006 privind apărarea împotriva incendiilor revine cumpărătorului. </w:t>
      </w:r>
    </w:p>
    <w:p w14:paraId="0FF44E4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Capitolul XII. SOLUŢIONAREA LITIGIILOR </w:t>
      </w:r>
    </w:p>
    <w:p w14:paraId="31CCA02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12.1. </w:t>
      </w:r>
      <w:r>
        <w:rPr>
          <w:rFonts w:hint="default" w:ascii="Times New Roman" w:hAnsi="Times New Roman" w:eastAsia="OpenSans" w:cs="Times New Roman"/>
          <w:color w:val="000000"/>
          <w:kern w:val="0"/>
          <w:sz w:val="22"/>
          <w:szCs w:val="22"/>
          <w:lang w:val="en-US" w:eastAsia="zh-CN" w:bidi="ar"/>
        </w:rPr>
        <w:t xml:space="preserve">Orice litigii izvorâte din interpretarea sau executarea prezentului contract se vorrezolva pe cale amiabilă iar dacă aceasta nu este posibil litigiul va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dedus, spre judecată, instanţei competente de la sediul vânzătorului. </w:t>
      </w:r>
    </w:p>
    <w:p w14:paraId="2E6BDB6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12.2. </w:t>
      </w:r>
      <w:r>
        <w:rPr>
          <w:rFonts w:hint="default" w:ascii="Times New Roman" w:hAnsi="Times New Roman" w:eastAsia="OpenSans" w:cs="Times New Roman"/>
          <w:color w:val="000000"/>
          <w:kern w:val="0"/>
          <w:sz w:val="22"/>
          <w:szCs w:val="22"/>
          <w:lang w:val="en-US" w:eastAsia="zh-CN" w:bidi="ar"/>
        </w:rPr>
        <w:t xml:space="preserve">Vânzătorul şi cumpărătorul vor face toate eforturile pentru a rezolva pe caleamiabilă, prin tratative directe, orice neînţelegere sau dispută care se poate ivi între ei în cadrul sau în legatură cu îndeplinirea contractului. </w:t>
      </w:r>
    </w:p>
    <w:p w14:paraId="5799578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12.3. </w:t>
      </w:r>
      <w:r>
        <w:rPr>
          <w:rFonts w:hint="default" w:ascii="Times New Roman" w:hAnsi="Times New Roman" w:eastAsia="OpenSans" w:cs="Times New Roman"/>
          <w:color w:val="000000"/>
          <w:kern w:val="0"/>
          <w:sz w:val="22"/>
          <w:szCs w:val="22"/>
          <w:lang w:val="en-US" w:eastAsia="zh-CN" w:bidi="ar"/>
        </w:rPr>
        <w:t>Dacă după 15 zile calendaristice de la începerea acestor tratative directe, vânzătorul</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şi cumpărătorul nu reuşesc să rezolve în mod amiabil divergenţa contractuală,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ecare poate solicita ca disputa să se soluţioneze de către instanţele judecătoreşti competente de la sediul vânzătorului, în funcţie de competenţa materială, conform reglementărilor în vigoare. </w:t>
      </w:r>
    </w:p>
    <w:p w14:paraId="0BF4FC8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Capitolul XIII. COMUNICAREA ÎNTRE PĂRŢI </w:t>
      </w:r>
    </w:p>
    <w:p w14:paraId="0E06C90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13.1. </w:t>
      </w:r>
      <w:r>
        <w:rPr>
          <w:rFonts w:hint="default" w:ascii="Times New Roman" w:hAnsi="Times New Roman" w:eastAsia="OpenSans" w:cs="Times New Roman"/>
          <w:color w:val="000000"/>
          <w:kern w:val="0"/>
          <w:sz w:val="22"/>
          <w:szCs w:val="22"/>
          <w:lang w:val="en-US" w:eastAsia="zh-CN" w:bidi="ar"/>
        </w:rPr>
        <w:t>Orice comunicare între părţi, referitoare la îndeplinirea prezentului contract, trebuie</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să </w:t>
      </w:r>
      <w:r>
        <w:rPr>
          <w:rFonts w:hint="default" w:ascii="Times New Roman" w:hAnsi="Times New Roman" w:eastAsia="OpenSans" w:cs="Times New Roman"/>
          <w:color w:val="000000"/>
          <w:kern w:val="0"/>
          <w:sz w:val="22"/>
          <w:szCs w:val="22"/>
          <w:lang w:val="ro-RO" w:eastAsia="zh-CN" w:bidi="ar"/>
        </w:rPr>
        <w:t>fr</w:t>
      </w:r>
      <w:r>
        <w:rPr>
          <w:rFonts w:hint="default" w:ascii="Times New Roman" w:hAnsi="Times New Roman" w:eastAsia="OpenSans" w:cs="Times New Roman"/>
          <w:color w:val="000000"/>
          <w:kern w:val="0"/>
          <w:sz w:val="22"/>
          <w:szCs w:val="22"/>
          <w:lang w:val="en-US" w:eastAsia="zh-CN" w:bidi="ar"/>
        </w:rPr>
        <w:t>e transmisă sănătăţii în muncă şi documentaţia de stabilire a măsurilor de securitate şi sănătate în muncă pentru lucrările speci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cate în contract; în această documentaţie se vor prevedea soluţii pentru toate aspectele legate de factorii de risc ce se regăsesc în desfăşurarea activităţii de exploatare a masei lemnoase; </w:t>
      </w:r>
    </w:p>
    <w:p w14:paraId="4CFDFBF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b) </w:t>
      </w:r>
      <w:r>
        <w:rPr>
          <w:rFonts w:hint="default" w:ascii="Times New Roman" w:hAnsi="Times New Roman" w:eastAsia="OpenSans" w:cs="Times New Roman"/>
          <w:color w:val="000000"/>
          <w:kern w:val="0"/>
          <w:sz w:val="22"/>
          <w:szCs w:val="22"/>
          <w:lang w:val="ro-RO" w:eastAsia="zh-CN" w:bidi="ar"/>
        </w:rPr>
        <w:t>I</w:t>
      </w:r>
      <w:r>
        <w:rPr>
          <w:rFonts w:hint="default" w:ascii="Times New Roman" w:hAnsi="Times New Roman" w:eastAsia="OpenSans" w:cs="Times New Roman"/>
          <w:color w:val="000000"/>
          <w:kern w:val="0"/>
          <w:sz w:val="22"/>
          <w:szCs w:val="22"/>
          <w:lang w:val="en-US" w:eastAsia="zh-CN" w:bidi="ar"/>
        </w:rPr>
        <w:t xml:space="preserve">a măsuri pentru realizarea atribuţiilor ce îi revin cu privire la pregătirea şi organizarea parchetului de exploatare, realizarea lucrărilor de recoltare a lemnului si colectare a masei lemnoase, în conformitate cu prevederile din instrucţiunile proprii; </w:t>
      </w:r>
    </w:p>
    <w:p w14:paraId="71441D2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c) asigură punctul de lucru cu personal cali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cat, veri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cat medical şi instruit corespunzător, din punct de vedere al securităţii şi sănătăţii în muncă; </w:t>
      </w:r>
    </w:p>
    <w:p w14:paraId="209BBAF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d) instructajul general la locul de muncă şi cel periodic se va efectua de către cumpărător sau de persoane desemnate de cumpărător şi va fi consemnat în fişe individuale de instruire; </w:t>
      </w:r>
    </w:p>
    <w:p w14:paraId="1C342CE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e) personalul muncitor va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dotat corespunzător de către cumpărător, cu echipament de protecţie, conform sarcinii de muncă pe care trebuie să o execute şi în conformitate cu prevederile HG nr. 1048/2006 privind cerinţele minime de securitate şi sănătate pentru utilizarea de către lucrători a echipamentelor individuale de protecţie</w:t>
      </w:r>
      <w:r>
        <w:rPr>
          <w:rFonts w:hint="default" w:ascii="Times New Roman" w:hAnsi="Times New Roman" w:eastAsia="OpenSans" w:cs="Times New Roman"/>
          <w:i/>
          <w:iCs/>
          <w:color w:val="000000"/>
          <w:kern w:val="0"/>
          <w:sz w:val="22"/>
          <w:szCs w:val="22"/>
          <w:lang w:val="en-US" w:eastAsia="zh-CN" w:bidi="ar"/>
        </w:rPr>
        <w:t xml:space="preserve">, </w:t>
      </w:r>
      <w:r>
        <w:rPr>
          <w:rFonts w:hint="default" w:ascii="Times New Roman" w:hAnsi="Times New Roman" w:eastAsia="OpenSans" w:cs="Times New Roman"/>
          <w:color w:val="000000"/>
          <w:kern w:val="0"/>
          <w:sz w:val="22"/>
          <w:szCs w:val="22"/>
          <w:lang w:val="en-US" w:eastAsia="zh-CN" w:bidi="ar"/>
        </w:rPr>
        <w:t>cu modificările şi completările ulterioare</w:t>
      </w:r>
      <w:r>
        <w:rPr>
          <w:rFonts w:hint="default" w:ascii="Times New Roman" w:hAnsi="Times New Roman" w:eastAsia="OpenSans" w:cs="Times New Roman"/>
          <w:i/>
          <w:iCs/>
          <w:color w:val="000000"/>
          <w:kern w:val="0"/>
          <w:sz w:val="22"/>
          <w:szCs w:val="22"/>
          <w:lang w:val="en-US" w:eastAsia="zh-CN" w:bidi="ar"/>
        </w:rPr>
        <w:t xml:space="preserve">; </w:t>
      </w:r>
    </w:p>
    <w:p w14:paraId="35A536D4">
      <w:pPr>
        <w:keepNext w:val="0"/>
        <w:keepLines w:val="0"/>
        <w:widowControl/>
        <w:suppressLineNumbers w:val="0"/>
        <w:jc w:val="both"/>
        <w:rPr>
          <w:rFonts w:hint="default" w:ascii="Times New Roman" w:hAnsi="Times New Roman" w:eastAsia="OpenSans" w:cs="Times New Roman"/>
          <w:i/>
          <w:iCs/>
          <w:color w:val="000000"/>
          <w:kern w:val="0"/>
          <w:sz w:val="22"/>
          <w:szCs w:val="22"/>
          <w:lang w:val="en-US" w:eastAsia="zh-CN" w:bidi="ar"/>
        </w:rPr>
      </w:pPr>
      <w:r>
        <w:rPr>
          <w:rFonts w:hint="default" w:ascii="Times New Roman" w:hAnsi="Times New Roman" w:eastAsia="OpenSans" w:cs="Times New Roman"/>
          <w:color w:val="000000"/>
          <w:kern w:val="0"/>
          <w:sz w:val="22"/>
          <w:szCs w:val="22"/>
          <w:lang w:val="en-US" w:eastAsia="zh-CN" w:bidi="ar"/>
        </w:rPr>
        <w:t xml:space="preserve">f) pentru lucrările mecanizate, parchetul va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dotat cu utilaje în bună stare de funcţionare şi care corespund, din punct de vedere tehnic, activităţilor ce le va executa, pe toată durata derulării contractului, cu respectarea prevederilor din HG nr. 1146/2006 privind cerinţele minime de securitate şi sănătate pentru utilizarea în muncă de către lucrători a echipamentelor de muncă, cu modi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cările şi completările ulterioare</w:t>
      </w:r>
      <w:r>
        <w:rPr>
          <w:rFonts w:hint="default" w:ascii="Times New Roman" w:hAnsi="Times New Roman" w:eastAsia="OpenSans" w:cs="Times New Roman"/>
          <w:i/>
          <w:iCs/>
          <w:color w:val="000000"/>
          <w:kern w:val="0"/>
          <w:sz w:val="22"/>
          <w:szCs w:val="22"/>
          <w:lang w:val="en-US" w:eastAsia="zh-CN" w:bidi="ar"/>
        </w:rPr>
        <w:t>;</w:t>
      </w:r>
    </w:p>
    <w:p w14:paraId="5CA4E73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i/>
          <w:iCs/>
          <w:color w:val="000000"/>
          <w:kern w:val="0"/>
          <w:sz w:val="22"/>
          <w:szCs w:val="22"/>
          <w:lang w:val="en-US" w:eastAsia="zh-CN" w:bidi="ar"/>
        </w:rPr>
        <w:t xml:space="preserve"> </w:t>
      </w:r>
      <w:r>
        <w:rPr>
          <w:rFonts w:hint="default" w:ascii="Times New Roman" w:hAnsi="Times New Roman" w:eastAsia="OpenSans-SemiBold" w:cs="Times New Roman"/>
          <w:b/>
          <w:bCs/>
          <w:color w:val="000000"/>
          <w:kern w:val="0"/>
          <w:sz w:val="22"/>
          <w:szCs w:val="22"/>
          <w:lang w:val="en-US" w:eastAsia="zh-CN" w:bidi="ar"/>
        </w:rPr>
        <w:t xml:space="preserve">g) </w:t>
      </w:r>
      <w:r>
        <w:rPr>
          <w:rFonts w:hint="default" w:ascii="Times New Roman" w:hAnsi="Times New Roman" w:eastAsia="OpenSans" w:cs="Times New Roman"/>
          <w:color w:val="000000"/>
          <w:kern w:val="0"/>
          <w:sz w:val="22"/>
          <w:szCs w:val="22"/>
          <w:lang w:val="en-US" w:eastAsia="zh-CN" w:bidi="ar"/>
        </w:rPr>
        <w:t xml:space="preserve">atunci când mai multe persoane juridice desfăşoară concomitent activităţi în aceeaşi unitate de producţie sau în acelaşi bazin forestier sau în aceeaşi unitate amenajistică, cumpărătorul va încheia convenţii scrise cu </w:t>
      </w:r>
      <w:r>
        <w:rPr>
          <w:rFonts w:hint="default" w:ascii="Times New Roman" w:hAnsi="Times New Roman" w:eastAsia="OpenSans" w:cs="Times New Roman"/>
          <w:color w:val="000000"/>
          <w:kern w:val="0"/>
          <w:sz w:val="22"/>
          <w:szCs w:val="22"/>
          <w:lang w:val="ro-RO" w:eastAsia="zh-CN" w:bidi="ar"/>
        </w:rPr>
        <w:t>fie</w:t>
      </w:r>
      <w:r>
        <w:rPr>
          <w:rFonts w:hint="default" w:ascii="Times New Roman" w:hAnsi="Times New Roman" w:eastAsia="OpenSans" w:cs="Times New Roman"/>
          <w:color w:val="000000"/>
          <w:kern w:val="0"/>
          <w:sz w:val="22"/>
          <w:szCs w:val="22"/>
          <w:lang w:val="en-US" w:eastAsia="zh-CN" w:bidi="ar"/>
        </w:rPr>
        <w:t>care participant la procesul de producţie, în care să fie cuprinse clauze referitoare la securitatea şi sănătatea în muncă</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în scris. </w:t>
      </w:r>
    </w:p>
    <w:p w14:paraId="3058DF5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13.2. </w:t>
      </w:r>
      <w:r>
        <w:rPr>
          <w:rFonts w:hint="default" w:ascii="Times New Roman" w:hAnsi="Times New Roman" w:eastAsia="OpenSans" w:cs="Times New Roman"/>
          <w:color w:val="000000"/>
          <w:kern w:val="0"/>
          <w:sz w:val="22"/>
          <w:szCs w:val="22"/>
          <w:lang w:val="en-US" w:eastAsia="zh-CN" w:bidi="ar"/>
        </w:rPr>
        <w:t xml:space="preserve">În accepţiunea părţilor contractante orice noti5 care adresată de una din părţiceleilalte este valabil îndeplinită dacă va fi transmisă la adresa prevăzută în Capitolul I al prezentului contract, chiar dacă partea şi-a schimbat adresa, dar nu a anunţat contractantul într-un termen de 5 (cinci) zile lucrătoare. </w:t>
      </w:r>
    </w:p>
    <w:p w14:paraId="4B421FA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13.3. </w:t>
      </w:r>
      <w:r>
        <w:rPr>
          <w:rFonts w:hint="default" w:ascii="Times New Roman" w:hAnsi="Times New Roman" w:eastAsia="OpenSans" w:cs="Times New Roman"/>
          <w:color w:val="000000"/>
          <w:kern w:val="0"/>
          <w:sz w:val="22"/>
          <w:szCs w:val="22"/>
          <w:lang w:val="en-US" w:eastAsia="zh-CN" w:bidi="ar"/>
        </w:rPr>
        <w:t>Comunicările între părţi se pot face prin scrisoare recomandată cu con</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rmare deprimire, precum şi prin telegramă, fax sau E–mail, cu condiţia confirmării în scris a primirii comunicării. </w:t>
      </w:r>
    </w:p>
    <w:p w14:paraId="721B789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13.4. </w:t>
      </w:r>
      <w:r>
        <w:rPr>
          <w:rFonts w:hint="default" w:ascii="Times New Roman" w:hAnsi="Times New Roman" w:eastAsia="OpenSans" w:cs="Times New Roman"/>
          <w:color w:val="000000"/>
          <w:kern w:val="0"/>
          <w:sz w:val="22"/>
          <w:szCs w:val="22"/>
          <w:lang w:val="en-US" w:eastAsia="zh-CN" w:bidi="ar"/>
        </w:rPr>
        <w:t xml:space="preserve">În cazul în care comunicarea se face pe cale poştală, aceasta va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trimisă prinscrisoare recomandată</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cu con</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rmare de primire şi se consideră primită de destinatar la data menţionată pe con</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rmare de către o</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ciul poştal primitor. În cazul în care comunicarea se transmite prin telegramă, fax sau E–mail aceasta se consideră primită în prima zi lucrătoare după cea în care a fost expediată. </w:t>
      </w:r>
    </w:p>
    <w:p w14:paraId="53074B5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13.5. </w:t>
      </w:r>
      <w:r>
        <w:rPr>
          <w:rFonts w:hint="default" w:ascii="Times New Roman" w:hAnsi="Times New Roman" w:eastAsia="OpenSans" w:cs="Times New Roman"/>
          <w:color w:val="000000"/>
          <w:kern w:val="0"/>
          <w:sz w:val="22"/>
          <w:szCs w:val="22"/>
          <w:lang w:val="en-US" w:eastAsia="zh-CN" w:bidi="ar"/>
        </w:rPr>
        <w:t xml:space="preserve">Orice document comunicat între părţi trebuie înregistrat atât de partea care îltransmite cât şi de partea care îl primeşte. </w:t>
      </w:r>
    </w:p>
    <w:p w14:paraId="18DA65F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Capitolul XIV. LEGEA APLICABILĂ CONTRACTULUI </w:t>
      </w:r>
    </w:p>
    <w:p w14:paraId="398EC55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14.1. </w:t>
      </w:r>
      <w:r>
        <w:rPr>
          <w:rFonts w:hint="default" w:ascii="Times New Roman" w:hAnsi="Times New Roman" w:eastAsia="OpenSans" w:cs="Times New Roman"/>
          <w:color w:val="000000"/>
          <w:kern w:val="0"/>
          <w:sz w:val="22"/>
          <w:szCs w:val="22"/>
          <w:lang w:val="en-US" w:eastAsia="zh-CN" w:bidi="ar"/>
        </w:rPr>
        <w:t xml:space="preserve">Contractul va fi interpretat conform legilor din România. </w:t>
      </w:r>
    </w:p>
    <w:p w14:paraId="410621C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14.2. </w:t>
      </w:r>
      <w:r>
        <w:rPr>
          <w:rFonts w:hint="default" w:ascii="Times New Roman" w:hAnsi="Times New Roman" w:eastAsia="OpenSans" w:cs="Times New Roman"/>
          <w:color w:val="000000"/>
          <w:kern w:val="0"/>
          <w:sz w:val="22"/>
          <w:szCs w:val="22"/>
          <w:lang w:val="en-US" w:eastAsia="zh-CN" w:bidi="ar"/>
        </w:rPr>
        <w:t xml:space="preserve">Prezentul contract se completează cu prevederile actelor normative în vigoare peperioada derulării acestuia. </w:t>
      </w:r>
    </w:p>
    <w:p w14:paraId="273D5A8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Capitolul XV. SUSPENDAREA, ÎNCETAREA ŞI REZILIEREA CONTRACTULUI </w:t>
      </w:r>
    </w:p>
    <w:p w14:paraId="693CEC2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15.1. </w:t>
      </w:r>
      <w:r>
        <w:rPr>
          <w:rFonts w:hint="default" w:ascii="Times New Roman" w:hAnsi="Times New Roman" w:eastAsia="OpenSans" w:cs="Times New Roman"/>
          <w:color w:val="000000"/>
          <w:kern w:val="0"/>
          <w:sz w:val="22"/>
          <w:szCs w:val="22"/>
          <w:lang w:val="en-US" w:eastAsia="zh-CN" w:bidi="ar"/>
        </w:rPr>
        <w:t xml:space="preserve">Prezentul contract se suspendă în cazul în care aplicarea prevederilor amenajamentului este suspendată printr-o hotărâre judecătorească executorie sau definitivă. </w:t>
      </w:r>
    </w:p>
    <w:p w14:paraId="4CDBAED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15.2. </w:t>
      </w:r>
      <w:r>
        <w:rPr>
          <w:rFonts w:hint="default" w:ascii="Times New Roman" w:hAnsi="Times New Roman" w:eastAsia="OpenSans" w:cs="Times New Roman"/>
          <w:color w:val="000000"/>
          <w:kern w:val="0"/>
          <w:sz w:val="22"/>
          <w:szCs w:val="22"/>
          <w:lang w:val="en-US" w:eastAsia="zh-CN" w:bidi="ar"/>
        </w:rPr>
        <w:t xml:space="preserve">Prezentul contract încetează, de drept, în următoarele cazuri: </w:t>
      </w:r>
    </w:p>
    <w:p w14:paraId="4CCF873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a) la data expirării duratei prevăzută la Capitolul III, respectiv în actele adiţionale încheiate în acest sens, precum şi în cazul în care nu poate 5 asigurat accesul la parchet în condiţiile art. 67 din Legea </w:t>
      </w:r>
    </w:p>
    <w:p w14:paraId="72E0AC6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nr. 46/2008, cu modificările şi completările ulterioare; </w:t>
      </w:r>
    </w:p>
    <w:p w14:paraId="6D51293C">
      <w:pPr>
        <w:keepNext w:val="0"/>
        <w:keepLines w:val="0"/>
        <w:widowControl/>
        <w:suppressLineNumbers w:val="0"/>
        <w:jc w:val="both"/>
        <w:rPr>
          <w:rFonts w:hint="default" w:ascii="Times New Roman" w:hAnsi="Times New Roman" w:eastAsia="OpenSans" w:cs="Times New Roman"/>
          <w:color w:val="000000"/>
          <w:kern w:val="0"/>
          <w:sz w:val="22"/>
          <w:szCs w:val="22"/>
          <w:lang w:val="en-US" w:eastAsia="zh-CN" w:bidi="ar"/>
        </w:rPr>
      </w:pPr>
      <w:r>
        <w:rPr>
          <w:rFonts w:hint="default" w:ascii="Times New Roman" w:hAnsi="Times New Roman" w:eastAsia="OpenSans" w:cs="Times New Roman"/>
          <w:color w:val="000000"/>
          <w:kern w:val="0"/>
          <w:sz w:val="22"/>
          <w:szCs w:val="22"/>
          <w:lang w:val="en-US" w:eastAsia="zh-CN" w:bidi="ar"/>
        </w:rPr>
        <w:t xml:space="preserve">b) partida contractată este amplasată pe o suprafaţă de fond forestier retrocedată ulterior încheierii prezentului contract iar exploatarea masei lemnoase contractată nu mai este posibilă legal; </w:t>
      </w:r>
    </w:p>
    <w:p w14:paraId="6403F6B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c) </w:t>
      </w:r>
      <w:r>
        <w:rPr>
          <w:rFonts w:hint="default" w:ascii="Times New Roman" w:hAnsi="Times New Roman" w:eastAsia="OpenSans" w:cs="Times New Roman"/>
          <w:color w:val="000000"/>
          <w:kern w:val="0"/>
          <w:sz w:val="22"/>
          <w:szCs w:val="22"/>
          <w:lang w:val="en-US" w:eastAsia="zh-CN" w:bidi="ar"/>
        </w:rPr>
        <w:t xml:space="preserve">casarea actului de punere în valoare după contractarea acestuia; </w:t>
      </w:r>
    </w:p>
    <w:p w14:paraId="10D33CAF">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d) în cazul în care aplicarea prevederilor amenajamentului este suspendată printr-o hotărâre judecătorească executorie sau de5 nitivă pentru un termen mai mare de ......... </w:t>
      </w:r>
      <w:r>
        <w:rPr>
          <w:rFonts w:hint="default" w:ascii="Times New Roman" w:hAnsi="Times New Roman" w:eastAsia="OpenSans" w:cs="Times New Roman"/>
          <w:i/>
          <w:iCs/>
          <w:color w:val="000000"/>
          <w:kern w:val="0"/>
          <w:sz w:val="22"/>
          <w:szCs w:val="22"/>
          <w:lang w:val="en-US" w:eastAsia="zh-CN" w:bidi="ar"/>
        </w:rPr>
        <w:t>(se va stabili de comun acord)</w:t>
      </w:r>
      <w:r>
        <w:rPr>
          <w:rFonts w:hint="default" w:ascii="Times New Roman" w:hAnsi="Times New Roman" w:eastAsia="OpenSans" w:cs="Times New Roman"/>
          <w:color w:val="000000"/>
          <w:kern w:val="0"/>
          <w:sz w:val="22"/>
          <w:szCs w:val="22"/>
          <w:lang w:val="en-US" w:eastAsia="zh-CN" w:bidi="ar"/>
        </w:rPr>
        <w:t xml:space="preserve">, de la data împlinirii termenului stabilit anterior; </w:t>
      </w:r>
    </w:p>
    <w:p w14:paraId="4E074CC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e) aplicarea prevederilor amenajamentului este anulată printr-o hotărâre judecătorească definitivă; </w:t>
      </w:r>
    </w:p>
    <w:p w14:paraId="77C579D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f) partida este amplasată pe o suprafaţă de fond forestier administrată la care a încetat contractul de administrare, fară nici o obligaţie corelativă pentru parţi. </w:t>
      </w:r>
    </w:p>
    <w:p w14:paraId="2F99E84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a) 15.3. În cazurile de încetare a contractului prevăzute la punctul 15.2, lit. d) și e) din prezentul contract, contractul încetează după o perioadă stabilită de comun acord între părți, respectiv</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maxim ........ zile, perioadă strict necesară pentru efectuarea ridicării masei lemnoase a</w:t>
      </w:r>
      <w:r>
        <w:rPr>
          <w:rFonts w:hint="default" w:ascii="Times New Roman" w:hAnsi="Times New Roman" w:eastAsia="OpenSans" w:cs="Times New Roman"/>
          <w:color w:val="000000"/>
          <w:kern w:val="0"/>
          <w:sz w:val="22"/>
          <w:szCs w:val="22"/>
          <w:lang w:val="ro-RO" w:eastAsia="zh-CN" w:bidi="ar"/>
        </w:rPr>
        <w:t>fla</w:t>
      </w:r>
      <w:r>
        <w:rPr>
          <w:rFonts w:hint="default" w:ascii="Times New Roman" w:hAnsi="Times New Roman" w:eastAsia="OpenSans" w:cs="Times New Roman"/>
          <w:color w:val="000000"/>
          <w:kern w:val="0"/>
          <w:sz w:val="22"/>
          <w:szCs w:val="22"/>
          <w:lang w:val="en-US" w:eastAsia="zh-CN" w:bidi="ar"/>
        </w:rPr>
        <w:t xml:space="preserve">tă în faze sau în platforma primară la momentul pronunțării hotărârii judecătorești, numai dacă aceasta operație nu contravine hotărârii judecătorești ce constituie temeiul încetării. </w:t>
      </w:r>
    </w:p>
    <w:p w14:paraId="56C4B27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b) 15.4. </w:t>
      </w:r>
      <w:r>
        <w:rPr>
          <w:rFonts w:hint="default" w:ascii="Times New Roman" w:hAnsi="Times New Roman" w:eastAsia="OpenSans-SemiBold" w:cs="Times New Roman"/>
          <w:b/>
          <w:bCs/>
          <w:color w:val="000000"/>
          <w:kern w:val="0"/>
          <w:sz w:val="22"/>
          <w:szCs w:val="22"/>
          <w:lang w:val="en-US" w:eastAsia="zh-CN" w:bidi="ar"/>
        </w:rPr>
        <w:t xml:space="preserve">(1) </w:t>
      </w:r>
      <w:r>
        <w:rPr>
          <w:rFonts w:hint="default" w:ascii="Times New Roman" w:hAnsi="Times New Roman" w:eastAsia="OpenSans" w:cs="Times New Roman"/>
          <w:color w:val="000000"/>
          <w:kern w:val="0"/>
          <w:sz w:val="22"/>
          <w:szCs w:val="22"/>
          <w:lang w:val="en-US" w:eastAsia="zh-CN" w:bidi="ar"/>
        </w:rPr>
        <w:t xml:space="preserve">Contractul poate fi reziliat de către vânzător, în mod unilateral, în cazul în care: </w:t>
      </w:r>
    </w:p>
    <w:p w14:paraId="19822BE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a) cumpărătorul nu ridică autorizaţia de exploatare în cel mult 10 zile lucrătoare după termenul prevăzut în eşalonare (Anexa nr. 2), renunţă, în scris, la contract sau la derularea acestuia; </w:t>
      </w:r>
    </w:p>
    <w:p w14:paraId="377A97A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b) cumpărătorul nu preia parchetul / postaţa în termen de 10 zile lucrătoare de la eşalonarea la exploatare sau părăsește parchetul pe o perioadă mai mare de 10 zile lucrătoare, cu excepţia situaţiilor de forţă majoră sau a altor situații obiective de natura celor precizate în OM 1540/201</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care nu permit executarea lucrărilor de exploatare a lemnului. Prin părăsirea parchetului se înțelege: dislocarea utilajelor și muncitorilor în alte zone de activitate, neplata masei lemnoseconform eșalonărilor, neefectuarea lucrărilor de exploatare în perioadele în care acest lucru este posibil. </w:t>
      </w:r>
    </w:p>
    <w:p w14:paraId="3B72B05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 cumpărătorul nu achită integral şi la termen masa lemnoasă facturată; </w:t>
      </w:r>
    </w:p>
    <w:p w14:paraId="0800EAF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d) cumpărătorul exploatează masă lemnoasă dintr-o postață nepredată spre exploatare; </w:t>
      </w:r>
    </w:p>
    <w:p w14:paraId="50E73AF2">
      <w:pPr>
        <w:keepNext w:val="0"/>
        <w:keepLines w:val="0"/>
        <w:widowControl/>
        <w:suppressLineNumbers w:val="0"/>
        <w:jc w:val="both"/>
        <w:rPr>
          <w:rFonts w:hint="default" w:ascii="Times New Roman" w:hAnsi="Times New Roman" w:eastAsia="OpenSans" w:cs="Times New Roman"/>
          <w:color w:val="000000"/>
          <w:kern w:val="0"/>
          <w:sz w:val="22"/>
          <w:szCs w:val="22"/>
          <w:lang w:val="en-US" w:eastAsia="zh-CN" w:bidi="ar"/>
        </w:rPr>
      </w:pPr>
      <w:r>
        <w:rPr>
          <w:rFonts w:hint="default" w:ascii="Times New Roman" w:hAnsi="Times New Roman" w:eastAsia="OpenSans" w:cs="Times New Roman"/>
          <w:color w:val="000000"/>
          <w:kern w:val="0"/>
          <w:sz w:val="22"/>
          <w:szCs w:val="22"/>
          <w:lang w:val="en-US" w:eastAsia="zh-CN" w:bidi="ar"/>
        </w:rPr>
        <w:t xml:space="preserve">e) cumpărătorul taie ilegal arbori din suprafaţa aferentă partizii contractate sau din fondul forestier administrat de vânzător; în acest caz, pe lângă rezilierea contractului se aplică sancţiunile legale; </w:t>
      </w:r>
    </w:p>
    <w:p w14:paraId="1C84B01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val="0"/>
          <w:bCs w:val="0"/>
          <w:color w:val="000000"/>
          <w:kern w:val="0"/>
          <w:sz w:val="22"/>
          <w:szCs w:val="22"/>
          <w:lang w:val="en-US" w:eastAsia="zh-CN" w:bidi="ar"/>
        </w:rPr>
        <w:t xml:space="preserve">f) </w:t>
      </w:r>
      <w:r>
        <w:rPr>
          <w:rFonts w:hint="default" w:ascii="Times New Roman" w:hAnsi="Times New Roman" w:eastAsia="OpenSans" w:cs="Times New Roman"/>
          <w:color w:val="000000"/>
          <w:kern w:val="0"/>
          <w:sz w:val="22"/>
          <w:szCs w:val="22"/>
          <w:lang w:val="en-US" w:eastAsia="zh-CN" w:bidi="ar"/>
        </w:rPr>
        <w:t xml:space="preserve">cumpărătorul nu exploatează în termen parchetul; </w:t>
      </w:r>
    </w:p>
    <w:p w14:paraId="1CB4B75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g) cumpărătorul nu respectă cerinţele standardului referitor la certi5 carea managementului forestier pentru activitatea de exploatare a masei lemnoase (inclusiv cele referitoare la dotarea şi utilizarea echipamentului individual de protecţie), în cazul în care pentru fondul forestier din care se recoltează masa lemnoasă contractată este emis un astfel de certificat; </w:t>
      </w:r>
    </w:p>
    <w:p w14:paraId="5C81F94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h) cumpărătorul nu constituie cauţiunea până la data prevăzută pentru autorizarea partizii sau, după caz nu reîntregeşte cauţiunea în termenul de 5 zile prevăzut la Capitolul VI din prezentul contract ; </w:t>
      </w:r>
    </w:p>
    <w:p w14:paraId="491F55D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i) cumpărătorul nu respectă tehnologia de exploatare prevăzută în prezentul contract, stabilită de comun acord cu emitentul autorizației; cumpărătorul nu respectă tehnologia de exploatare bazată pe funicular asumată prin participarea la licitația/negocierea masei lemnoase pe picior în urma căreia a adjudecat partida/partizile prevăzută/prevăzute a se exploata prin această tehnologie a căror preț de pornire a fost la nivelul prețului de apv; </w:t>
      </w:r>
    </w:p>
    <w:p w14:paraId="1D79B5F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j) cumpărătorului îi încetează valabilitatea</w:t>
      </w:r>
      <w:r>
        <w:rPr>
          <w:rFonts w:hint="default" w:ascii="Times New Roman" w:hAnsi="Times New Roman" w:eastAsia="OpenSans" w:cs="Times New Roman"/>
          <w:i/>
          <w:iCs/>
          <w:color w:val="000000"/>
          <w:kern w:val="0"/>
          <w:sz w:val="22"/>
          <w:szCs w:val="22"/>
          <w:lang w:val="en-US" w:eastAsia="zh-CN" w:bidi="ar"/>
        </w:rPr>
        <w:t xml:space="preserve">certi5 catului de atestare pentruactivitatea de exploatare forestieră </w:t>
      </w:r>
      <w:r>
        <w:rPr>
          <w:rFonts w:hint="default" w:ascii="Times New Roman" w:hAnsi="Times New Roman" w:eastAsia="OpenSans" w:cs="Times New Roman"/>
          <w:color w:val="000000"/>
          <w:kern w:val="0"/>
          <w:sz w:val="22"/>
          <w:szCs w:val="22"/>
          <w:lang w:val="en-US" w:eastAsia="zh-CN" w:bidi="ar"/>
        </w:rPr>
        <w:t xml:space="preserve">sau acesta este retras de Comisia de Atestare înainte de reprimirea parchetelor aferente partizilor contractate şi nu prezintă un nou certificat valabil; </w:t>
      </w:r>
    </w:p>
    <w:p w14:paraId="08139CB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k) cumpărătorul a cesionat prezentul contract fără acordul scris al vânzătorului, contrar prevederilor caietului de sarcini al licitaţie/negocierii şi ale art. 54, alin.(5) şi (6) din H.G. 715/2017, actualizată. </w:t>
      </w:r>
    </w:p>
    <w:p w14:paraId="64BFCDE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(2) </w:t>
      </w:r>
      <w:r>
        <w:rPr>
          <w:rFonts w:hint="default" w:ascii="Times New Roman" w:hAnsi="Times New Roman" w:eastAsia="OpenSans" w:cs="Times New Roman"/>
          <w:color w:val="000000"/>
          <w:kern w:val="0"/>
          <w:sz w:val="22"/>
          <w:szCs w:val="22"/>
          <w:lang w:val="en-US" w:eastAsia="zh-CN" w:bidi="ar"/>
        </w:rPr>
        <w:t xml:space="preserve">Rezilierea menţionată la alin. (1) se poate face numai după noti5 carea prealabilă a cumpărătorului, cu 15 zile calendaristice înainte de data rezilierii contractului. </w:t>
      </w:r>
    </w:p>
    <w:p w14:paraId="7DC548C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15.5. (1) </w:t>
      </w:r>
      <w:r>
        <w:rPr>
          <w:rFonts w:hint="default" w:ascii="Times New Roman" w:hAnsi="Times New Roman" w:eastAsia="OpenSans" w:cs="Times New Roman"/>
          <w:color w:val="000000"/>
          <w:kern w:val="0"/>
          <w:sz w:val="22"/>
          <w:szCs w:val="22"/>
          <w:lang w:val="en-US" w:eastAsia="zh-CN" w:bidi="ar"/>
        </w:rPr>
        <w:t>În cazurile prevăzute la pct. 15.4., cumpărătorul pierde în favoarea vânzătorului garanţia de contractare și dreptul de proprietate asupra masei lemnoase achitată dar nerecoltată sau a</w:t>
      </w:r>
      <w:r>
        <w:rPr>
          <w:rFonts w:hint="default" w:ascii="Times New Roman" w:hAnsi="Times New Roman" w:eastAsia="OpenSans" w:cs="Times New Roman"/>
          <w:color w:val="000000"/>
          <w:kern w:val="0"/>
          <w:sz w:val="22"/>
          <w:szCs w:val="22"/>
          <w:lang w:val="ro-RO" w:eastAsia="zh-CN" w:bidi="ar"/>
        </w:rPr>
        <w:t>fl</w:t>
      </w:r>
      <w:r>
        <w:rPr>
          <w:rFonts w:hint="default" w:ascii="Times New Roman" w:hAnsi="Times New Roman" w:eastAsia="OpenSans" w:cs="Times New Roman"/>
          <w:color w:val="000000"/>
          <w:kern w:val="0"/>
          <w:sz w:val="22"/>
          <w:szCs w:val="22"/>
          <w:lang w:val="en-US" w:eastAsia="zh-CN" w:bidi="ar"/>
        </w:rPr>
        <w:t xml:space="preserve">ată în diverse faze de exploatare pe suprafața parchetului. </w:t>
      </w:r>
    </w:p>
    <w:p w14:paraId="0093801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(2) După recuperarea eventualelor prejudicii/penalități suferite de vânzător, contravaloarea masei lemnoase neridicată se va restitui cumpărătorului. </w:t>
      </w:r>
    </w:p>
    <w:p w14:paraId="5930F88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(3) Cumpărătorul va 5 noti5 cat în ceea ce privește cuantumul prejudiciilor/penalităților reținute în sarcina sa. Anexat notificării se va comunica nota de constatare a acestora. </w:t>
      </w:r>
    </w:p>
    <w:p w14:paraId="10453DC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15.6. (1) </w:t>
      </w:r>
      <w:r>
        <w:rPr>
          <w:rFonts w:hint="default" w:ascii="Times New Roman" w:hAnsi="Times New Roman" w:eastAsia="OpenSans" w:cs="Times New Roman"/>
          <w:color w:val="000000"/>
          <w:kern w:val="0"/>
          <w:sz w:val="22"/>
          <w:szCs w:val="22"/>
          <w:lang w:val="en-US" w:eastAsia="zh-CN" w:bidi="ar"/>
        </w:rPr>
        <w:t>Contractul poate 5 reziliat de cumpărător, în mod unilateral, în cazul în care vânzătorul,</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în mod nejustificat şi din vina sa: </w:t>
      </w:r>
    </w:p>
    <w:p w14:paraId="3A3044C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a) nu eliberează autorizaţia de exploatare în cel mult 5 zile lucrătoare după termenul prevăzut în eşalonare (</w:t>
      </w:r>
      <w:r>
        <w:rPr>
          <w:rFonts w:hint="default" w:ascii="Times New Roman" w:hAnsi="Times New Roman" w:eastAsia="OpenSans" w:cs="Times New Roman"/>
          <w:i/>
          <w:iCs/>
          <w:color w:val="000000"/>
          <w:kern w:val="0"/>
          <w:sz w:val="22"/>
          <w:szCs w:val="22"/>
          <w:lang w:val="en-US" w:eastAsia="zh-CN" w:bidi="ar"/>
        </w:rPr>
        <w:t>Anexa nr. 2</w:t>
      </w:r>
      <w:r>
        <w:rPr>
          <w:rFonts w:hint="default" w:ascii="Times New Roman" w:hAnsi="Times New Roman" w:eastAsia="OpenSans" w:cs="Times New Roman"/>
          <w:color w:val="000000"/>
          <w:kern w:val="0"/>
          <w:sz w:val="22"/>
          <w:szCs w:val="22"/>
          <w:lang w:val="en-US" w:eastAsia="zh-CN" w:bidi="ar"/>
        </w:rPr>
        <w:t xml:space="preserve">); </w:t>
      </w:r>
    </w:p>
    <w:p w14:paraId="1B8BC07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b) nu predă parchetul/postaţa în termen de 5 zile lucrătoare de la eșalonarea la exploatare</w:t>
      </w:r>
      <w:r>
        <w:rPr>
          <w:rFonts w:hint="default" w:ascii="Times New Roman" w:hAnsi="Times New Roman" w:eastAsia="OpenSans" w:cs="Times New Roman"/>
          <w:i/>
          <w:iCs/>
          <w:color w:val="000000"/>
          <w:kern w:val="0"/>
          <w:sz w:val="22"/>
          <w:szCs w:val="22"/>
          <w:lang w:val="en-US" w:eastAsia="zh-CN" w:bidi="ar"/>
        </w:rPr>
        <w:t>(Anexa nr. 2</w:t>
      </w:r>
      <w:r>
        <w:rPr>
          <w:rFonts w:hint="default" w:ascii="Times New Roman" w:hAnsi="Times New Roman" w:eastAsia="OpenSans" w:cs="Times New Roman"/>
          <w:color w:val="000000"/>
          <w:kern w:val="0"/>
          <w:sz w:val="22"/>
          <w:szCs w:val="22"/>
          <w:lang w:val="en-US" w:eastAsia="zh-CN" w:bidi="ar"/>
        </w:rPr>
        <w:t>)</w:t>
      </w:r>
      <w:r>
        <w:rPr>
          <w:rFonts w:hint="default" w:ascii="Times New Roman" w:hAnsi="Times New Roman" w:eastAsia="OpenSans" w:cs="Times New Roman"/>
          <w:i/>
          <w:iCs/>
          <w:color w:val="000000"/>
          <w:kern w:val="0"/>
          <w:sz w:val="22"/>
          <w:szCs w:val="22"/>
          <w:lang w:val="en-US" w:eastAsia="zh-CN" w:bidi="ar"/>
        </w:rPr>
        <w:t xml:space="preserve">; </w:t>
      </w:r>
    </w:p>
    <w:p w14:paraId="33ADBB3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 nu asigură accesibilitatea şi practicabilitatea drumurilor auto forestiere aflate în administrarea sa, blocând astfel F uxul tehnologic de exploatare şi transportul masei lemnoase a cumpărătorului, pentru o perioadă mai mare de 30 zile calendaristice. </w:t>
      </w:r>
    </w:p>
    <w:p w14:paraId="29C03DBE">
      <w:pPr>
        <w:keepNext w:val="0"/>
        <w:keepLines w:val="0"/>
        <w:widowControl/>
        <w:suppressLineNumbers w:val="0"/>
        <w:jc w:val="both"/>
        <w:rPr>
          <w:rFonts w:hint="default" w:ascii="Times New Roman" w:hAnsi="Times New Roman" w:eastAsia="OpenSans" w:cs="Times New Roman"/>
          <w:color w:val="000000"/>
          <w:kern w:val="0"/>
          <w:sz w:val="22"/>
          <w:szCs w:val="22"/>
          <w:lang w:val="en-US" w:eastAsia="zh-CN" w:bidi="ar"/>
        </w:rPr>
      </w:pPr>
      <w:r>
        <w:rPr>
          <w:rFonts w:hint="default" w:ascii="Times New Roman" w:hAnsi="Times New Roman" w:eastAsia="OpenSans-SemiBold" w:cs="Times New Roman"/>
          <w:b/>
          <w:bCs/>
          <w:color w:val="000000"/>
          <w:kern w:val="0"/>
          <w:sz w:val="22"/>
          <w:szCs w:val="22"/>
          <w:lang w:val="en-US" w:eastAsia="zh-CN" w:bidi="ar"/>
        </w:rPr>
        <w:t xml:space="preserve">(2) </w:t>
      </w:r>
      <w:r>
        <w:rPr>
          <w:rFonts w:hint="default" w:ascii="Times New Roman" w:hAnsi="Times New Roman" w:eastAsia="OpenSans" w:cs="Times New Roman"/>
          <w:color w:val="000000"/>
          <w:kern w:val="0"/>
          <w:sz w:val="22"/>
          <w:szCs w:val="22"/>
          <w:lang w:val="en-US" w:eastAsia="zh-CN" w:bidi="ar"/>
        </w:rPr>
        <w:t>Rezilierea menţionată la alin. (1) se poate face numai după noti5 carea prealabilă a vânzătorului, cu 15 zile calendaristice înainte de data rezilierii contractului.</w:t>
      </w:r>
    </w:p>
    <w:p w14:paraId="24AF4FD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15.7. </w:t>
      </w:r>
      <w:r>
        <w:rPr>
          <w:rFonts w:hint="default" w:ascii="Times New Roman" w:hAnsi="Times New Roman" w:eastAsia="OpenSans" w:cs="Times New Roman"/>
          <w:color w:val="000000"/>
          <w:kern w:val="0"/>
          <w:sz w:val="22"/>
          <w:szCs w:val="22"/>
          <w:lang w:val="en-US" w:eastAsia="zh-CN" w:bidi="ar"/>
        </w:rPr>
        <w:t xml:space="preserve">Încetarea contractului nu înlătură obligativitatea executării, de oricare din părţi, a obligaţiilor scadente până în momentul încetării acestuia. </w:t>
      </w:r>
    </w:p>
    <w:p w14:paraId="202181C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15.8. </w:t>
      </w:r>
      <w:r>
        <w:rPr>
          <w:rFonts w:hint="default" w:ascii="Times New Roman" w:hAnsi="Times New Roman" w:eastAsia="OpenSans" w:cs="Times New Roman"/>
          <w:color w:val="000000"/>
          <w:kern w:val="0"/>
          <w:sz w:val="22"/>
          <w:szCs w:val="22"/>
          <w:lang w:val="en-US" w:eastAsia="zh-CN" w:bidi="ar"/>
        </w:rPr>
        <w:t xml:space="preserve">Rezilierea contractului nu împiedică executarea garanţiilor constituite de către cumpărător în favoarea vânzătorului, în cazul neachitării obligaţiilor restante (valoarea masei lemnoase, penalităţi de întârziere, etc.). </w:t>
      </w:r>
    </w:p>
    <w:p w14:paraId="15F7F9C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15.9. </w:t>
      </w:r>
      <w:r>
        <w:rPr>
          <w:rFonts w:hint="default" w:ascii="Times New Roman" w:hAnsi="Times New Roman" w:eastAsia="OpenSans" w:cs="Times New Roman"/>
          <w:color w:val="000000"/>
          <w:kern w:val="0"/>
          <w:sz w:val="22"/>
          <w:szCs w:val="22"/>
          <w:lang w:val="en-US" w:eastAsia="zh-CN" w:bidi="ar"/>
        </w:rPr>
        <w:t xml:space="preserve">Rezilierea totală sau parţială a contractului nu are nici unefect asupra obligaţiilor deja scadente între părţi. </w:t>
      </w:r>
    </w:p>
    <w:p w14:paraId="1208643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15.10. </w:t>
      </w:r>
      <w:r>
        <w:rPr>
          <w:rFonts w:hint="default" w:ascii="Times New Roman" w:hAnsi="Times New Roman" w:eastAsia="OpenSans" w:cs="Times New Roman"/>
          <w:color w:val="000000"/>
          <w:kern w:val="0"/>
          <w:sz w:val="22"/>
          <w:szCs w:val="22"/>
          <w:lang w:val="en-US" w:eastAsia="zh-CN" w:bidi="ar"/>
        </w:rPr>
        <w:t xml:space="preserve">Prevederile alineatului precedent nu sunt de natură să înlăture răspunderea părţii care,din vina sa, a determinat încetarea contractului. </w:t>
      </w:r>
    </w:p>
    <w:p w14:paraId="595D4D6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Capitolul XVI. ALTE CLAUZE </w:t>
      </w:r>
    </w:p>
    <w:p w14:paraId="3718CE4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16.1. </w:t>
      </w:r>
      <w:r>
        <w:rPr>
          <w:rFonts w:hint="default" w:ascii="Times New Roman" w:hAnsi="Times New Roman" w:eastAsia="OpenSans" w:cs="Times New Roman"/>
          <w:color w:val="000000"/>
          <w:kern w:val="0"/>
          <w:sz w:val="22"/>
          <w:szCs w:val="22"/>
          <w:lang w:val="en-US" w:eastAsia="zh-CN" w:bidi="ar"/>
        </w:rPr>
        <w:t>Pentru partizile de produse accidentale constituite potrivit prevederilor legale pentru realizarea căilor de scos-apropiat aferente partizilor din prezentul contract şi/sau a partizilor de produse accidentale suprapuse, cu respectarea prevederilor Art. 44 din Regulamentul de valori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care a masei lemnoase din fondul forestier proprietate publică aprobat prin Hotărârea de Guvern nr. 715/2017, cu modi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cările și completările ulterioare, se va încheia un nou contract de vânzare-cumpărare. </w:t>
      </w:r>
    </w:p>
    <w:p w14:paraId="7D40B3EA">
      <w:pPr>
        <w:keepNext w:val="0"/>
        <w:keepLines w:val="0"/>
        <w:widowControl/>
        <w:suppressLineNumbers w:val="0"/>
        <w:jc w:val="both"/>
        <w:rPr>
          <w:rFonts w:hint="default" w:ascii="Times New Roman" w:hAnsi="Times New Roman" w:eastAsia="OpenSans" w:cs="Times New Roman"/>
          <w:color w:val="000000"/>
          <w:kern w:val="0"/>
          <w:sz w:val="22"/>
          <w:szCs w:val="22"/>
          <w:lang w:val="en-US" w:eastAsia="zh-CN" w:bidi="ar"/>
        </w:rPr>
      </w:pPr>
      <w:r>
        <w:rPr>
          <w:rFonts w:hint="default" w:ascii="Times New Roman" w:hAnsi="Times New Roman" w:eastAsia="OpenSans-SemiBold" w:cs="Times New Roman"/>
          <w:b/>
          <w:bCs/>
          <w:color w:val="000000"/>
          <w:kern w:val="0"/>
          <w:sz w:val="22"/>
          <w:szCs w:val="22"/>
          <w:lang w:val="en-US" w:eastAsia="zh-CN" w:bidi="ar"/>
        </w:rPr>
        <w:t xml:space="preserve">16.2. </w:t>
      </w:r>
      <w:r>
        <w:rPr>
          <w:rFonts w:hint="default" w:ascii="Times New Roman" w:hAnsi="Times New Roman" w:eastAsia="OpenSans" w:cs="Times New Roman"/>
          <w:color w:val="000000"/>
          <w:kern w:val="0"/>
          <w:sz w:val="22"/>
          <w:szCs w:val="22"/>
          <w:lang w:val="en-US" w:eastAsia="zh-CN" w:bidi="ar"/>
        </w:rPr>
        <w:t xml:space="preserve">Prezentul contract, actele adiţionale, anexele la prezentul contract precum şi documentele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scale sau altele emise de oricare dintre părţi referitor la prezentul contract sunt considerate de acestea con</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denţiale. </w:t>
      </w:r>
    </w:p>
    <w:p w14:paraId="3268EC5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1 6 . 3 . </w:t>
      </w:r>
      <w:r>
        <w:rPr>
          <w:rFonts w:hint="default" w:ascii="Times New Roman" w:hAnsi="Times New Roman" w:eastAsia="OpenSans" w:cs="Times New Roman"/>
          <w:color w:val="000000"/>
          <w:kern w:val="0"/>
          <w:sz w:val="22"/>
          <w:szCs w:val="22"/>
          <w:lang w:val="en-US" w:eastAsia="zh-CN" w:bidi="ar"/>
        </w:rPr>
        <w:t>Părţile se obligă să păstreze con</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denţialitatea datelor, informaţiilor şi documentelor pe care le vor deţine ca urmare a executării clauzelor prezentului contract. În cazul încălcării acestei obligaţii, partea în culpă se obligă să plătească celeilalte părţi daune-interese, în cazul în care se constată că divulgarea a produs celeilalte părţi un prejudiciu. </w:t>
      </w:r>
    </w:p>
    <w:p w14:paraId="61A587C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16.4. </w:t>
      </w:r>
      <w:r>
        <w:rPr>
          <w:rFonts w:hint="default" w:ascii="Times New Roman" w:hAnsi="Times New Roman" w:eastAsia="OpenSans" w:cs="Times New Roman"/>
          <w:color w:val="000000"/>
          <w:kern w:val="0"/>
          <w:sz w:val="22"/>
          <w:szCs w:val="22"/>
          <w:lang w:val="en-US" w:eastAsia="zh-CN" w:bidi="ar"/>
        </w:rPr>
        <w:t>Modi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carea şi completarea prezentului contract poate 5 facută numai în scris, cuacordul ambelor părţi, prin act adiţional. </w:t>
      </w:r>
    </w:p>
    <w:p w14:paraId="5C5E0BD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1 6 . 5 . </w:t>
      </w:r>
      <w:r>
        <w:rPr>
          <w:rFonts w:hint="default" w:ascii="Times New Roman" w:hAnsi="Times New Roman" w:eastAsia="OpenSans" w:cs="Times New Roman"/>
          <w:color w:val="000000"/>
          <w:kern w:val="0"/>
          <w:sz w:val="22"/>
          <w:szCs w:val="22"/>
          <w:lang w:val="en-US" w:eastAsia="zh-CN" w:bidi="ar"/>
        </w:rPr>
        <w:t>Orice modi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care a titulaturii oricăreia dintre părţi, a adresei, a numărului de cont, a administratorului sau a oricăror alte date ce pot inF uenţa buna derulare a prezentului contract se vor comunica, în scris, vânzătorului/cumpărătorului, după caz, prin scrisoare recomandată cu con</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rmare de primire, sub sancţiunea de daune interese. </w:t>
      </w:r>
    </w:p>
    <w:p w14:paraId="75725B2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16.6. </w:t>
      </w:r>
      <w:r>
        <w:rPr>
          <w:rFonts w:hint="default" w:ascii="Times New Roman" w:hAnsi="Times New Roman" w:eastAsia="OpenSans" w:cs="Times New Roman"/>
          <w:color w:val="000000"/>
          <w:kern w:val="0"/>
          <w:sz w:val="22"/>
          <w:szCs w:val="22"/>
          <w:lang w:val="en-US" w:eastAsia="zh-CN" w:bidi="ar"/>
        </w:rPr>
        <w:t xml:space="preserve">Cumpărătorul are obligaţia ca, în termen de 48 ore, să îl anunţe în scris pe vânzătorcă împotriva sa a fost introdusă o cerere de deschidere a procedurii de insolvenţă, potrivit legislaţiei în vigoare. Omisiunea cumpăratorului de înştiinţare atrage răspunderea reprezentantului legal al cumpărătorului, pentru pagubele pricinuite. </w:t>
      </w:r>
    </w:p>
    <w:p w14:paraId="67EAC01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16.7. </w:t>
      </w:r>
      <w:r>
        <w:rPr>
          <w:rFonts w:hint="default" w:ascii="Times New Roman" w:hAnsi="Times New Roman" w:eastAsia="OpenSans" w:cs="Times New Roman"/>
          <w:color w:val="000000"/>
          <w:kern w:val="0"/>
          <w:sz w:val="22"/>
          <w:szCs w:val="22"/>
          <w:lang w:val="en-US" w:eastAsia="zh-CN" w:bidi="ar"/>
        </w:rPr>
        <w:t xml:space="preserve">Administratorii, reprezentanţii legali, asociaţii şi/sau acţionarii cumpărătorului care semnează prezentul contract, actele adiţionale şi anexele acestuia, răspund în solidar cu cumpărătorul obligându-se faţă de vânzător să execute obligaţiile debitorului dacă acesta le execută doar parţial sau nu le execută din lipsă de fonduri precum şi în cazul în care nu execută în totalitate obligaţiile asumate în prezentul contract, cu rea credinţă. </w:t>
      </w:r>
    </w:p>
    <w:p w14:paraId="5EE7943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16.8. </w:t>
      </w:r>
      <w:r>
        <w:rPr>
          <w:rFonts w:hint="default" w:ascii="Times New Roman" w:hAnsi="Times New Roman" w:eastAsia="OpenSans" w:cs="Times New Roman"/>
          <w:color w:val="000000"/>
          <w:kern w:val="0"/>
          <w:sz w:val="22"/>
          <w:szCs w:val="22"/>
          <w:lang w:val="en-US" w:eastAsia="zh-CN" w:bidi="ar"/>
        </w:rPr>
        <w:t xml:space="preserve">Părţile vor considera cazuri de rea credinţă următoarele situaţii: </w:t>
      </w:r>
    </w:p>
    <w:p w14:paraId="53FA744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a) încetarea de facto a activităţii cumpărătorului pe persoana juridică debitoare şi desfăşurarea acesteia direct sau prin persoane interpuse printr-o altă persoană juridică; </w:t>
      </w:r>
    </w:p>
    <w:p w14:paraId="275FD69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b) constatarea lipsei de acoperire a 5 lelor CEC şi biletelor la ordin emise în vederea plăţii la termen a masei lemnoase cumpărate sau a altor obligaţii financiare; </w:t>
      </w:r>
    </w:p>
    <w:p w14:paraId="36B4744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 neachitarea, în întregime, a facturilor restante după trecerea unui termen de 15 zile de la data scadenței; </w:t>
      </w:r>
    </w:p>
    <w:p w14:paraId="2A4012A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d) plata, de către cumpărător, a altor creditori, în mod preferenţial, achitându-se creanţe născute ulterior creanţelor ce izvorăsc din prezentul contract; </w:t>
      </w:r>
    </w:p>
    <w:p w14:paraId="561CA28D">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e) achiziţionarea de bunuri mobile şi imobile de către cumpărător în condiţiile în care există datorii faţă de vânzător ce provin din prezentul contract; </w:t>
      </w:r>
    </w:p>
    <w:p w14:paraId="432A610C">
      <w:pPr>
        <w:keepNext w:val="0"/>
        <w:keepLines w:val="0"/>
        <w:widowControl/>
        <w:suppressLineNumbers w:val="0"/>
        <w:jc w:val="both"/>
        <w:rPr>
          <w:rFonts w:hint="default" w:ascii="Times New Roman" w:hAnsi="Times New Roman" w:eastAsia="OpenSans" w:cs="Times New Roman"/>
          <w:color w:val="000000"/>
          <w:kern w:val="0"/>
          <w:sz w:val="22"/>
          <w:szCs w:val="22"/>
          <w:lang w:val="en-US" w:eastAsia="zh-CN" w:bidi="ar"/>
        </w:rPr>
      </w:pPr>
      <w:r>
        <w:rPr>
          <w:rFonts w:hint="default" w:ascii="Times New Roman" w:hAnsi="Times New Roman" w:eastAsia="OpenSans" w:cs="Times New Roman"/>
          <w:color w:val="000000"/>
          <w:kern w:val="0"/>
          <w:sz w:val="22"/>
          <w:szCs w:val="22"/>
          <w:lang w:val="en-US" w:eastAsia="zh-CN" w:bidi="ar"/>
        </w:rPr>
        <w:t>f) alte cazuri care arată reaua credinţă a cumpărătorului, fără ca părţile să se limiteze la cele enumerate mai sus.</w:t>
      </w:r>
    </w:p>
    <w:p w14:paraId="2C54996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16.9. </w:t>
      </w:r>
      <w:r>
        <w:rPr>
          <w:rFonts w:hint="default" w:ascii="Times New Roman" w:hAnsi="Times New Roman" w:eastAsia="OpenSans" w:cs="Times New Roman"/>
          <w:color w:val="000000"/>
          <w:kern w:val="0"/>
          <w:sz w:val="22"/>
          <w:szCs w:val="22"/>
          <w:lang w:val="en-US" w:eastAsia="zh-CN" w:bidi="ar"/>
        </w:rPr>
        <w:t>Cesionarea prezentului contract de vânzare-cumpărare a masei lemnoase pe picior</w:t>
      </w:r>
      <w:r>
        <w:rPr>
          <w:rFonts w:hint="default" w:ascii="Times New Roman" w:hAnsi="Times New Roman" w:eastAsia="OpenSans" w:cs="Times New Roman"/>
          <w:color w:val="000000"/>
          <w:kern w:val="0"/>
          <w:sz w:val="22"/>
          <w:szCs w:val="22"/>
          <w:lang w:val="ro-RO" w:eastAsia="zh-CN" w:bidi="ar"/>
        </w:rPr>
        <w:t xml:space="preserve"> </w:t>
      </w:r>
      <w:r>
        <w:rPr>
          <w:rFonts w:hint="default" w:ascii="Times New Roman" w:hAnsi="Times New Roman" w:eastAsia="OpenSans" w:cs="Times New Roman"/>
          <w:color w:val="000000"/>
          <w:kern w:val="0"/>
          <w:sz w:val="22"/>
          <w:szCs w:val="22"/>
          <w:lang w:val="en-US" w:eastAsia="zh-CN" w:bidi="ar"/>
        </w:rPr>
        <w:t xml:space="preserve">se poate face, numai operatorilor economici pentru care este acordul scris al vânzătorului, dacă această posibilitate a fost prevăzută în caietul de sarcini al licitației/negocierii și în condițiile prevăzute de caietul de sarcini. </w:t>
      </w:r>
    </w:p>
    <w:p w14:paraId="55662A0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Capitolul XVII. PREVEDERI FINALE </w:t>
      </w:r>
    </w:p>
    <w:p w14:paraId="0D84C02A">
      <w:pPr>
        <w:keepNext w:val="0"/>
        <w:keepLines w:val="0"/>
        <w:widowControl/>
        <w:suppressLineNumbers w:val="0"/>
        <w:jc w:val="both"/>
        <w:rPr>
          <w:rFonts w:hint="default" w:ascii="Times New Roman" w:hAnsi="Times New Roman" w:eastAsia="OpenSans" w:cs="Times New Roman"/>
          <w:color w:val="000000"/>
          <w:kern w:val="0"/>
          <w:sz w:val="22"/>
          <w:szCs w:val="22"/>
          <w:lang w:val="en-US" w:eastAsia="zh-CN" w:bidi="ar"/>
        </w:rPr>
      </w:pPr>
      <w:r>
        <w:rPr>
          <w:rFonts w:hint="default" w:ascii="Times New Roman" w:hAnsi="Times New Roman" w:eastAsia="OpenSans-SemiBold" w:cs="Times New Roman"/>
          <w:b/>
          <w:bCs/>
          <w:color w:val="000000"/>
          <w:kern w:val="0"/>
          <w:sz w:val="22"/>
          <w:szCs w:val="22"/>
          <w:lang w:val="en-US" w:eastAsia="zh-CN" w:bidi="ar"/>
        </w:rPr>
        <w:t xml:space="preserve">17.1. </w:t>
      </w:r>
      <w:r>
        <w:rPr>
          <w:rFonts w:hint="default" w:ascii="Times New Roman" w:hAnsi="Times New Roman" w:eastAsia="OpenSans" w:cs="Times New Roman"/>
          <w:color w:val="000000"/>
          <w:kern w:val="0"/>
          <w:sz w:val="22"/>
          <w:szCs w:val="22"/>
          <w:lang w:val="en-US" w:eastAsia="zh-CN" w:bidi="ar"/>
        </w:rPr>
        <w:t xml:space="preserve">Prezentul contract, împreună cu anexele sale care fac parte integrantă din cuprinsulsău, reprezintă voinţa părţilor şi înlătură orice altă înţelegere verbală dintre acestea, anterioară sau ulterioară încheierii lui. </w:t>
      </w:r>
    </w:p>
    <w:p w14:paraId="7D381E7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17.2. </w:t>
      </w:r>
      <w:r>
        <w:rPr>
          <w:rFonts w:hint="default" w:ascii="Times New Roman" w:hAnsi="Times New Roman" w:eastAsia="OpenSans" w:cs="Times New Roman"/>
          <w:color w:val="000000"/>
          <w:kern w:val="0"/>
          <w:sz w:val="22"/>
          <w:szCs w:val="22"/>
          <w:lang w:val="en-US" w:eastAsia="zh-CN" w:bidi="ar"/>
        </w:rPr>
        <w:t xml:space="preserve">Părţile convin că prevederile prezentului contract reprezintă în totalitate termenii aplicabili acestuia şi nu există elemente secundare asupra cărora nu au convenit. </w:t>
      </w:r>
    </w:p>
    <w:p w14:paraId="3A0CFB4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17.3. </w:t>
      </w:r>
      <w:r>
        <w:rPr>
          <w:rFonts w:hint="default" w:ascii="Times New Roman" w:hAnsi="Times New Roman" w:eastAsia="OpenSans" w:cs="Times New Roman"/>
          <w:color w:val="000000"/>
          <w:kern w:val="0"/>
          <w:sz w:val="22"/>
          <w:szCs w:val="22"/>
          <w:lang w:val="en-US" w:eastAsia="zh-CN" w:bidi="ar"/>
        </w:rPr>
        <w:t xml:space="preserve">În cazul în care părţile îşi încalcă obligaţiile lor, neexercitarea de partea care suferăvreun prejudiciu a dreptului de a cere executarea întocmai sau prin echivalent bănesc a obligaţiei respective nu înseamnă că ea a renunţat la acest drept al său. </w:t>
      </w:r>
    </w:p>
    <w:p w14:paraId="4E6E45B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17.4. </w:t>
      </w:r>
      <w:r>
        <w:rPr>
          <w:rFonts w:hint="default" w:ascii="Times New Roman" w:hAnsi="Times New Roman" w:eastAsia="OpenSans" w:cs="Times New Roman"/>
          <w:color w:val="000000"/>
          <w:kern w:val="0"/>
          <w:sz w:val="22"/>
          <w:szCs w:val="22"/>
          <w:lang w:val="en-US" w:eastAsia="zh-CN" w:bidi="ar"/>
        </w:rPr>
        <w:t xml:space="preserve">Părţile semnatare ale prezentului contract declară că reprezentanţii lor care semnează contractul sunt pe deplin autorizaţi să o facă şi prin aceasta se obligă să respecte termenii şi condiţiile acestui contract, constituind obligaţii pentru ambele părţi semnatare. </w:t>
      </w:r>
    </w:p>
    <w:p w14:paraId="51596AA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17.5. </w:t>
      </w:r>
      <w:r>
        <w:rPr>
          <w:rFonts w:hint="default" w:ascii="Times New Roman" w:hAnsi="Times New Roman" w:eastAsia="OpenSans" w:cs="Times New Roman"/>
          <w:color w:val="000000"/>
          <w:kern w:val="0"/>
          <w:sz w:val="22"/>
          <w:szCs w:val="22"/>
          <w:lang w:val="en-US" w:eastAsia="zh-CN" w:bidi="ar"/>
        </w:rPr>
        <w:t xml:space="preserve">Prezentul contract s-a încheiat la ____________, în limba română, în 2 (două) exemplare originale, câte </w:t>
      </w:r>
    </w:p>
    <w:p w14:paraId="704F70B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unul pentru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ecare parte, ambele exemplare având aceeaşi valoare probatorie, astăzi ___________, data semnării lui. </w:t>
      </w:r>
    </w:p>
    <w:p w14:paraId="5975CFF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17.6. </w:t>
      </w:r>
      <w:r>
        <w:rPr>
          <w:rFonts w:hint="default" w:ascii="Times New Roman" w:hAnsi="Times New Roman" w:eastAsia="OpenSans" w:cs="Times New Roman"/>
          <w:color w:val="000000"/>
          <w:kern w:val="0"/>
          <w:sz w:val="22"/>
          <w:szCs w:val="22"/>
          <w:lang w:val="en-US" w:eastAsia="zh-CN" w:bidi="ar"/>
        </w:rPr>
        <w:t xml:space="preserve">Prin semnarea şi aplicarea ştampilei părţile recunosc faptul că au primit câte unexemplar original al </w:t>
      </w:r>
    </w:p>
    <w:p w14:paraId="4534D21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prezentului contract. </w:t>
      </w:r>
    </w:p>
    <w:p w14:paraId="38E8895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VÂNZĂTOR CUMPĂRĂTOR </w:t>
      </w:r>
    </w:p>
    <w:p w14:paraId="0E41A3D5">
      <w:pPr>
        <w:keepNext w:val="0"/>
        <w:keepLines w:val="0"/>
        <w:widowControl/>
        <w:suppressLineNumbers w:val="0"/>
        <w:ind w:firstLine="3852" w:firstLineChars="175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ANEXA NR. 1 </w:t>
      </w:r>
    </w:p>
    <w:p w14:paraId="6A90306B">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la Contractul de vânzare – cumpărare </w:t>
      </w:r>
      <w:r>
        <w:rPr>
          <w:rFonts w:hint="default" w:ascii="Times New Roman" w:hAnsi="Times New Roman" w:eastAsia="OpenSans" w:cs="Times New Roman"/>
          <w:color w:val="000000"/>
          <w:kern w:val="0"/>
          <w:sz w:val="22"/>
          <w:szCs w:val="22"/>
          <w:lang w:val="en-US" w:eastAsia="zh-CN" w:bidi="ar"/>
        </w:rPr>
        <w:t xml:space="preserve">nr. ____________/_____________ (la vânzător); </w:t>
      </w:r>
    </w:p>
    <w:p w14:paraId="26A94B0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A</w:t>
      </w:r>
      <w:r>
        <w:rPr>
          <w:rFonts w:hint="default" w:ascii="Times New Roman" w:hAnsi="Times New Roman" w:eastAsia="OpenSans-SemiBold" w:cs="Times New Roman"/>
          <w:b/>
          <w:bCs/>
          <w:color w:val="000000"/>
          <w:kern w:val="0"/>
          <w:sz w:val="22"/>
          <w:szCs w:val="22"/>
          <w:lang w:val="en-US" w:eastAsia="zh-CN" w:bidi="ar"/>
        </w:rPr>
        <w:t xml:space="preserve">CT DE PUNERE ÎN VALOARE NR. ______________ </w:t>
      </w:r>
    </w:p>
    <w:p w14:paraId="52F23B3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COMUNA BUCOȘNIȚA Data tipărire .................. </w:t>
      </w:r>
    </w:p>
    <w:p w14:paraId="3128CAB1">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DS ___________ </w:t>
      </w:r>
    </w:p>
    <w:p w14:paraId="79859ADF">
      <w:pPr>
        <w:keepNext w:val="0"/>
        <w:keepLines w:val="0"/>
        <w:widowControl/>
        <w:suppressLineNumbers w:val="0"/>
        <w:ind w:firstLine="3742" w:firstLineChars="170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ANEXA nr. 2 </w:t>
      </w:r>
    </w:p>
    <w:p w14:paraId="5874517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la Contractul de vânzare – cumpărare </w:t>
      </w:r>
    </w:p>
    <w:p w14:paraId="175F218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nr. ____________ (la vânzător) </w:t>
      </w:r>
    </w:p>
    <w:p w14:paraId="1E44707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Partidă La exploatare și plată </w:t>
      </w:r>
    </w:p>
    <w:p w14:paraId="0209483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Apv: </w:t>
      </w:r>
      <w:r>
        <w:rPr>
          <w:rFonts w:hint="default" w:ascii="Times New Roman" w:hAnsi="Times New Roman" w:eastAsia="OpenSans-SemiBold" w:cs="Times New Roman"/>
          <w:b/>
          <w:bCs/>
          <w:color w:val="000000"/>
          <w:kern w:val="0"/>
          <w:sz w:val="22"/>
          <w:szCs w:val="22"/>
          <w:lang w:val="en-US" w:eastAsia="zh-CN" w:bidi="ar"/>
        </w:rPr>
        <w:t xml:space="preserve">_________________ </w:t>
      </w:r>
      <w:r>
        <w:rPr>
          <w:rFonts w:hint="default" w:ascii="Times New Roman" w:hAnsi="Times New Roman" w:eastAsia="OpenSans" w:cs="Times New Roman"/>
          <w:color w:val="000000"/>
          <w:kern w:val="0"/>
          <w:sz w:val="22"/>
          <w:szCs w:val="22"/>
          <w:lang w:val="en-US" w:eastAsia="zh-CN" w:bidi="ar"/>
        </w:rPr>
        <w:t xml:space="preserve">Volum: </w:t>
      </w:r>
      <w:r>
        <w:rPr>
          <w:rFonts w:hint="default" w:ascii="Times New Roman" w:hAnsi="Times New Roman" w:eastAsia="OpenSans-SemiBold" w:cs="Times New Roman"/>
          <w:b/>
          <w:bCs/>
          <w:color w:val="000000"/>
          <w:kern w:val="0"/>
          <w:sz w:val="22"/>
          <w:szCs w:val="22"/>
          <w:lang w:val="en-US" w:eastAsia="zh-CN" w:bidi="ar"/>
        </w:rPr>
        <w:t xml:space="preserve">____ </w:t>
      </w:r>
      <w:r>
        <w:rPr>
          <w:rFonts w:hint="default" w:ascii="Times New Roman" w:hAnsi="Times New Roman" w:eastAsia="OpenSans" w:cs="Times New Roman"/>
          <w:color w:val="000000"/>
          <w:kern w:val="0"/>
          <w:sz w:val="22"/>
          <w:szCs w:val="22"/>
          <w:lang w:val="en-US" w:eastAsia="zh-CN" w:bidi="ar"/>
        </w:rPr>
        <w:t xml:space="preserve">An producție: </w:t>
      </w:r>
      <w:r>
        <w:rPr>
          <w:rFonts w:hint="default" w:ascii="Times New Roman" w:hAnsi="Times New Roman" w:eastAsia="OpenSans-SemiBold" w:cs="Times New Roman"/>
          <w:b/>
          <w:bCs/>
          <w:color w:val="000000"/>
          <w:kern w:val="0"/>
          <w:sz w:val="22"/>
          <w:szCs w:val="22"/>
          <w:lang w:val="en-US" w:eastAsia="zh-CN" w:bidi="ar"/>
        </w:rPr>
        <w:t xml:space="preserve">_______ </w:t>
      </w:r>
      <w:r>
        <w:rPr>
          <w:rFonts w:hint="default" w:ascii="Times New Roman" w:hAnsi="Times New Roman" w:eastAsia="OpenSans" w:cs="Times New Roman"/>
          <w:color w:val="000000"/>
          <w:kern w:val="0"/>
          <w:sz w:val="22"/>
          <w:szCs w:val="22"/>
          <w:lang w:val="en-US" w:eastAsia="zh-CN" w:bidi="ar"/>
        </w:rPr>
        <w:t xml:space="preserve">Taiere: </w:t>
      </w:r>
      <w:r>
        <w:rPr>
          <w:rFonts w:hint="default" w:ascii="Times New Roman" w:hAnsi="Times New Roman" w:eastAsia="OpenSans-SemiBold" w:cs="Times New Roman"/>
          <w:b/>
          <w:bCs/>
          <w:color w:val="000000"/>
          <w:kern w:val="0"/>
          <w:sz w:val="22"/>
          <w:szCs w:val="22"/>
          <w:lang w:val="en-US" w:eastAsia="zh-CN" w:bidi="ar"/>
        </w:rPr>
        <w:t xml:space="preserve">_______________ </w:t>
      </w:r>
      <w:r>
        <w:rPr>
          <w:rFonts w:hint="default" w:ascii="Times New Roman" w:hAnsi="Times New Roman" w:eastAsia="OpenSans" w:cs="Times New Roman"/>
          <w:color w:val="000000"/>
          <w:kern w:val="0"/>
          <w:sz w:val="22"/>
          <w:szCs w:val="22"/>
          <w:lang w:val="en-US" w:eastAsia="zh-CN" w:bidi="ar"/>
        </w:rPr>
        <w:t xml:space="preserve">Produs: </w:t>
      </w:r>
      <w:r>
        <w:rPr>
          <w:rFonts w:hint="default" w:ascii="Times New Roman" w:hAnsi="Times New Roman" w:eastAsia="OpenSans-SemiBold" w:cs="Times New Roman"/>
          <w:b/>
          <w:bCs/>
          <w:color w:val="000000"/>
          <w:kern w:val="0"/>
          <w:sz w:val="22"/>
          <w:szCs w:val="22"/>
          <w:lang w:val="en-US" w:eastAsia="zh-CN" w:bidi="ar"/>
        </w:rPr>
        <w:t xml:space="preserve">__________________ </w:t>
      </w:r>
      <w:r>
        <w:rPr>
          <w:rFonts w:hint="default" w:ascii="Times New Roman" w:hAnsi="Times New Roman" w:eastAsia="OpenSans" w:cs="Times New Roman"/>
          <w:color w:val="000000"/>
          <w:kern w:val="0"/>
          <w:sz w:val="22"/>
          <w:szCs w:val="22"/>
          <w:lang w:val="en-US" w:eastAsia="zh-CN" w:bidi="ar"/>
        </w:rPr>
        <w:t>Subunitate:</w:t>
      </w:r>
      <w:r>
        <w:rPr>
          <w:rFonts w:hint="default" w:ascii="Times New Roman" w:hAnsi="Times New Roman" w:eastAsia="OpenSans-SemiBold" w:cs="Times New Roman"/>
          <w:b/>
          <w:bCs/>
          <w:color w:val="000000"/>
          <w:kern w:val="0"/>
          <w:sz w:val="22"/>
          <w:szCs w:val="22"/>
          <w:lang w:val="en-US" w:eastAsia="zh-CN" w:bidi="ar"/>
        </w:rPr>
        <w:t xml:space="preserve">________________ </w:t>
      </w:r>
      <w:r>
        <w:rPr>
          <w:rFonts w:hint="default" w:ascii="Times New Roman" w:hAnsi="Times New Roman" w:eastAsia="OpenSans" w:cs="Times New Roman"/>
          <w:color w:val="000000"/>
          <w:kern w:val="0"/>
          <w:sz w:val="22"/>
          <w:szCs w:val="22"/>
          <w:lang w:val="en-US" w:eastAsia="zh-CN" w:bidi="ar"/>
        </w:rPr>
        <w:t xml:space="preserve">UP: __ Ua: </w:t>
      </w:r>
      <w:r>
        <w:rPr>
          <w:rFonts w:hint="default" w:ascii="Times New Roman" w:hAnsi="Times New Roman" w:eastAsia="OpenSans-SemiBold" w:cs="Times New Roman"/>
          <w:b/>
          <w:bCs/>
          <w:color w:val="000000"/>
          <w:kern w:val="0"/>
          <w:sz w:val="22"/>
          <w:szCs w:val="22"/>
          <w:lang w:val="en-US" w:eastAsia="zh-CN" w:bidi="ar"/>
        </w:rPr>
        <w:t xml:space="preserve">_________ </w:t>
      </w:r>
    </w:p>
    <w:p w14:paraId="7F317BB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Pret adjudecare (lei/mc vol.brut): </w:t>
      </w:r>
      <w:r>
        <w:rPr>
          <w:rFonts w:hint="default" w:ascii="Times New Roman" w:hAnsi="Times New Roman" w:eastAsia="OpenSans-SemiBold" w:cs="Times New Roman"/>
          <w:b/>
          <w:bCs/>
          <w:color w:val="000000"/>
          <w:kern w:val="0"/>
          <w:sz w:val="22"/>
          <w:szCs w:val="22"/>
          <w:lang w:val="en-US" w:eastAsia="zh-CN" w:bidi="ar"/>
        </w:rPr>
        <w:t xml:space="preserve">______ </w:t>
      </w:r>
      <w:r>
        <w:rPr>
          <w:rFonts w:hint="default" w:ascii="Times New Roman" w:hAnsi="Times New Roman" w:eastAsia="OpenSans" w:cs="Times New Roman"/>
          <w:color w:val="000000"/>
          <w:kern w:val="0"/>
          <w:sz w:val="22"/>
          <w:szCs w:val="22"/>
          <w:lang w:val="en-US" w:eastAsia="zh-CN" w:bidi="ar"/>
        </w:rPr>
        <w:t xml:space="preserve">Tehnologia de exploatare: _____________ Licitatia din: </w:t>
      </w:r>
      <w:r>
        <w:rPr>
          <w:rFonts w:hint="default" w:ascii="Times New Roman" w:hAnsi="Times New Roman" w:eastAsia="OpenSans-SemiBold" w:cs="Times New Roman"/>
          <w:b/>
          <w:bCs/>
          <w:color w:val="000000"/>
          <w:kern w:val="0"/>
          <w:sz w:val="22"/>
          <w:szCs w:val="22"/>
          <w:lang w:val="en-US" w:eastAsia="zh-CN" w:bidi="ar"/>
        </w:rPr>
        <w:t xml:space="preserve">____________ </w:t>
      </w:r>
      <w:r>
        <w:rPr>
          <w:rFonts w:hint="default" w:ascii="Times New Roman" w:hAnsi="Times New Roman" w:eastAsia="OpenSans" w:cs="Times New Roman"/>
          <w:color w:val="000000"/>
          <w:kern w:val="0"/>
          <w:sz w:val="22"/>
          <w:szCs w:val="22"/>
          <w:lang w:val="en-US" w:eastAsia="zh-CN" w:bidi="ar"/>
        </w:rPr>
        <w:t xml:space="preserve">Adjudecatar: </w:t>
      </w:r>
    </w:p>
    <w:p w14:paraId="13DBC04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_____________ (CUI) </w:t>
      </w:r>
      <w:r>
        <w:rPr>
          <w:rFonts w:hint="default" w:ascii="Times New Roman" w:hAnsi="Times New Roman" w:eastAsia="OpenSans" w:cs="Times New Roman"/>
          <w:color w:val="000000"/>
          <w:kern w:val="0"/>
          <w:sz w:val="22"/>
          <w:szCs w:val="22"/>
          <w:lang w:val="en-US" w:eastAsia="zh-CN" w:bidi="ar"/>
        </w:rPr>
        <w:t xml:space="preserve">Termen de exploatare: //- // </w:t>
      </w:r>
      <w:r>
        <w:rPr>
          <w:rFonts w:hint="default" w:ascii="Times New Roman" w:hAnsi="Times New Roman" w:eastAsia="OpenSans-SemiBold" w:cs="Times New Roman"/>
          <w:b/>
          <w:bCs/>
          <w:color w:val="000000"/>
          <w:kern w:val="0"/>
          <w:sz w:val="22"/>
          <w:szCs w:val="22"/>
          <w:lang w:val="en-US" w:eastAsia="zh-CN" w:bidi="ar"/>
        </w:rPr>
        <w:t xml:space="preserve">Valoare </w:t>
      </w:r>
      <w:r>
        <w:rPr>
          <w:rFonts w:hint="default" w:ascii="Times New Roman" w:hAnsi="Times New Roman" w:eastAsia="OpenSans-SemiBold" w:cs="Times New Roman"/>
          <w:b/>
          <w:bCs/>
          <w:color w:val="000000"/>
          <w:kern w:val="0"/>
          <w:sz w:val="22"/>
          <w:szCs w:val="22"/>
          <w:lang w:val="ro-RO" w:eastAsia="zh-CN" w:bidi="ar"/>
        </w:rPr>
        <w:t xml:space="preserve"> </w:t>
      </w:r>
      <w:r>
        <w:rPr>
          <w:rFonts w:hint="default" w:ascii="Times New Roman" w:hAnsi="Times New Roman" w:eastAsia="OpenSans-SemiBold" w:cs="Times New Roman"/>
          <w:b/>
          <w:bCs/>
          <w:color w:val="000000"/>
          <w:kern w:val="0"/>
          <w:sz w:val="22"/>
          <w:szCs w:val="22"/>
          <w:lang w:val="en-US" w:eastAsia="zh-CN" w:bidi="ar"/>
        </w:rPr>
        <w:t xml:space="preserve">Volum brut Pret Postată/ Luna </w:t>
      </w:r>
    </w:p>
    <w:p w14:paraId="2A36CE8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Tranșă </w:t>
      </w:r>
      <w:r>
        <w:rPr>
          <w:rFonts w:hint="default" w:ascii="Times New Roman" w:hAnsi="Times New Roman" w:eastAsia="OpenSans" w:cs="Times New Roman"/>
          <w:i/>
          <w:iCs/>
          <w:color w:val="000000"/>
          <w:kern w:val="0"/>
          <w:sz w:val="22"/>
          <w:szCs w:val="22"/>
          <w:lang w:val="en-US" w:eastAsia="zh-CN" w:bidi="ar"/>
        </w:rPr>
        <w:t xml:space="preserve">mc lei/mc </w:t>
      </w:r>
      <w:r>
        <w:rPr>
          <w:rFonts w:hint="default" w:ascii="Times New Roman" w:hAnsi="Times New Roman" w:eastAsia="OpenSans-SemiBold" w:cs="Times New Roman"/>
          <w:b/>
          <w:bCs/>
          <w:color w:val="000000"/>
          <w:kern w:val="0"/>
          <w:sz w:val="22"/>
          <w:szCs w:val="22"/>
          <w:lang w:val="en-US" w:eastAsia="zh-CN" w:bidi="ar"/>
        </w:rPr>
        <w:t xml:space="preserve">lei </w:t>
      </w:r>
    </w:p>
    <w:p w14:paraId="3CB0857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TOTAL </w:t>
      </w:r>
    </w:p>
    <w:p w14:paraId="1A4AB7B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0,000 </w:t>
      </w:r>
    </w:p>
    <w:p w14:paraId="308CD5E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0,00 </w:t>
      </w:r>
    </w:p>
    <w:p w14:paraId="57069A2E">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GARANȚIA DE CONTRACTARE _______________________ CAUȚIUNEA____________________ </w:t>
      </w:r>
    </w:p>
    <w:p w14:paraId="7743E79A">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VÂNZĂTOR </w:t>
      </w:r>
      <w:r>
        <w:rPr>
          <w:rFonts w:hint="default" w:ascii="Times New Roman" w:hAnsi="Times New Roman" w:eastAsia="OpenSans-SemiBold" w:cs="Times New Roman"/>
          <w:b/>
          <w:bCs/>
          <w:color w:val="000000"/>
          <w:kern w:val="0"/>
          <w:sz w:val="22"/>
          <w:szCs w:val="22"/>
          <w:lang w:val="ro-RO" w:eastAsia="zh-CN" w:bidi="ar"/>
        </w:rPr>
        <w:t xml:space="preserve">             </w:t>
      </w:r>
      <w:r>
        <w:rPr>
          <w:rFonts w:hint="default" w:ascii="Times New Roman" w:hAnsi="Times New Roman" w:eastAsia="OpenSans-SemiBold" w:cs="Times New Roman"/>
          <w:b/>
          <w:bCs/>
          <w:color w:val="000000"/>
          <w:kern w:val="0"/>
          <w:sz w:val="22"/>
          <w:szCs w:val="22"/>
          <w:lang w:val="en-US" w:eastAsia="zh-CN" w:bidi="ar"/>
        </w:rPr>
        <w:t xml:space="preserve">CUMPĂRĂTOR </w:t>
      </w:r>
    </w:p>
    <w:p w14:paraId="30F63EA1">
      <w:pPr>
        <w:keepNext w:val="0"/>
        <w:keepLines w:val="0"/>
        <w:widowControl/>
        <w:suppressLineNumbers w:val="0"/>
        <w:ind w:firstLine="4512" w:firstLineChars="205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ANEXA nr. 3 </w:t>
      </w:r>
    </w:p>
    <w:p w14:paraId="7BFBFFEC">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la Contractul de vânzare – cumpărare nr. ______/________ (la vânzător) </w:t>
      </w:r>
    </w:p>
    <w:p w14:paraId="79008C9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 xml:space="preserve">Acord privind protecția datelor cu caracter personal </w:t>
      </w:r>
    </w:p>
    <w:p w14:paraId="286E81A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_____________________________________, cu sediul în _______________, Judeţul__________________, Str. ________________, Nr. ______, Cod </w:t>
      </w:r>
    </w:p>
    <w:p w14:paraId="04A319C6">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poştal __________________,telefon______________, fax _________________, E-mail ________________________________, înmatriculată la </w:t>
      </w:r>
    </w:p>
    <w:p w14:paraId="17382A0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O5 ciul Registrului Comerţului ____________________ sub nr. ________________________, având atribuit CUI _______________________, </w:t>
      </w:r>
    </w:p>
    <w:p w14:paraId="0DC99D57">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având cont reprezentată legal de _____________________________________, cu funcţia de__________________, în calitate </w:t>
      </w:r>
    </w:p>
    <w:p w14:paraId="17A5E0E5">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SemiBold" w:cs="Times New Roman"/>
          <w:b/>
          <w:bCs/>
          <w:color w:val="000000"/>
          <w:kern w:val="0"/>
          <w:sz w:val="22"/>
          <w:szCs w:val="22"/>
          <w:lang w:val="en-US" w:eastAsia="zh-CN" w:bidi="ar"/>
        </w:rPr>
        <w:t>____________________________________________________</w:t>
      </w:r>
      <w:r>
        <w:rPr>
          <w:rFonts w:hint="default" w:ascii="Times New Roman" w:hAnsi="Times New Roman" w:eastAsia="OpenSans" w:cs="Times New Roman"/>
          <w:color w:val="000000"/>
          <w:kern w:val="0"/>
          <w:sz w:val="22"/>
          <w:szCs w:val="22"/>
          <w:lang w:val="en-US" w:eastAsia="zh-CN" w:bidi="ar"/>
        </w:rPr>
        <w:t xml:space="preserve">, cu sediul în __________, județul _____________________, str. _______, nr. _________ </w:t>
      </w:r>
    </w:p>
    <w:p w14:paraId="36805E3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cod poștal _______________________prelucrează în condiții de siguranță și numai în scopurile speci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cate datele dumneavoastră personale în conformitate cu legislația națională (Legea nr. 506/2004, Legea nr. 102/2005, Legea nr. 129/2018, Legea nr. 190/2018) și europeană (Regulamentul (UE) 2016/679, Directiva 2002/58/CE) în vigoare. </w:t>
      </w:r>
    </w:p>
    <w:p w14:paraId="54592953">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Conform prevederilor Regulamentului (UE) 679/2016, </w:t>
      </w:r>
      <w:r>
        <w:rPr>
          <w:rFonts w:hint="default" w:ascii="Times New Roman" w:hAnsi="Times New Roman" w:eastAsia="OpenSans-SemiBold" w:cs="Times New Roman"/>
          <w:b/>
          <w:bCs/>
          <w:color w:val="000000"/>
          <w:kern w:val="0"/>
          <w:sz w:val="22"/>
          <w:szCs w:val="22"/>
          <w:lang w:val="en-US" w:eastAsia="zh-CN" w:bidi="ar"/>
        </w:rPr>
        <w:t xml:space="preserve">"date cu caracter personal" </w:t>
      </w:r>
      <w:r>
        <w:rPr>
          <w:rFonts w:hint="default" w:ascii="Times New Roman" w:hAnsi="Times New Roman" w:eastAsia="OpenSans" w:cs="Times New Roman"/>
          <w:color w:val="000000"/>
          <w:kern w:val="0"/>
          <w:sz w:val="22"/>
          <w:szCs w:val="22"/>
          <w:lang w:val="en-US" w:eastAsia="zh-CN" w:bidi="ar"/>
        </w:rPr>
        <w:t>înseamnă orice informații privind o persoană 5 zică identi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cată sau identi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cabilă ("persoana vizată"); o persoană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zică identi</w:t>
      </w:r>
      <w:r>
        <w:rPr>
          <w:rFonts w:hint="default" w:ascii="Times New Roman" w:hAnsi="Times New Roman" w:eastAsia="OpenSans" w:cs="Times New Roman"/>
          <w:color w:val="000000"/>
          <w:kern w:val="0"/>
          <w:sz w:val="22"/>
          <w:szCs w:val="22"/>
          <w:lang w:val="ro-RO" w:eastAsia="zh-CN" w:bidi="ar"/>
        </w:rPr>
        <w:t>fica</w:t>
      </w:r>
      <w:r>
        <w:rPr>
          <w:rFonts w:hint="default" w:ascii="Times New Roman" w:hAnsi="Times New Roman" w:eastAsia="OpenSans" w:cs="Times New Roman"/>
          <w:color w:val="000000"/>
          <w:kern w:val="0"/>
          <w:sz w:val="22"/>
          <w:szCs w:val="22"/>
          <w:lang w:val="en-US" w:eastAsia="zh-CN" w:bidi="ar"/>
        </w:rPr>
        <w:t xml:space="preserve">bilă este o persoană care poate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identi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cată, direct sau indirect, în special prin referire la un element de identi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care, cum ar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un nume, un număr de identi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care, date de localizare, un identi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cator online, sau la unul sau mai multe elemente speci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ce, proprii identității sale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zice,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ziologice, genetice, psihice, economice, culturale sau sociale, iar prin </w:t>
      </w:r>
      <w:r>
        <w:rPr>
          <w:rFonts w:hint="default" w:ascii="Times New Roman" w:hAnsi="Times New Roman" w:eastAsia="OpenSans-SemiBold" w:cs="Times New Roman"/>
          <w:b/>
          <w:bCs/>
          <w:color w:val="000000"/>
          <w:kern w:val="0"/>
          <w:sz w:val="22"/>
          <w:szCs w:val="22"/>
          <w:lang w:val="en-US" w:eastAsia="zh-CN" w:bidi="ar"/>
        </w:rPr>
        <w:t xml:space="preserve">„prelucrare” </w:t>
      </w:r>
      <w:r>
        <w:rPr>
          <w:rFonts w:hint="default" w:ascii="Times New Roman" w:hAnsi="Times New Roman" w:eastAsia="OpenSans" w:cs="Times New Roman"/>
          <w:color w:val="000000"/>
          <w:kern w:val="0"/>
          <w:sz w:val="22"/>
          <w:szCs w:val="22"/>
          <w:lang w:val="en-US" w:eastAsia="zh-CN" w:bidi="ar"/>
        </w:rPr>
        <w:t xml:space="preserve">se înțelege orice operațiune sau set de operațiuni efectuate asupra datelor cu caracter personal sau asupra seturilor de date cu caracter personal, cu sau fără utilizarea de mijloace automatizate, cum ar </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colectarea, înregistrarea, organizarea, structurarea, stocarea, adaptarea sau modi</w:t>
      </w:r>
      <w:r>
        <w:rPr>
          <w:rFonts w:hint="default" w:ascii="Times New Roman" w:hAnsi="Times New Roman" w:eastAsia="OpenSans" w:cs="Times New Roman"/>
          <w:color w:val="000000"/>
          <w:kern w:val="0"/>
          <w:sz w:val="22"/>
          <w:szCs w:val="22"/>
          <w:lang w:val="ro-RO" w:eastAsia="zh-CN" w:bidi="ar"/>
        </w:rPr>
        <w:t>fi-</w:t>
      </w:r>
      <w:r>
        <w:rPr>
          <w:rFonts w:hint="default" w:ascii="Times New Roman" w:hAnsi="Times New Roman" w:eastAsia="OpenSans" w:cs="Times New Roman"/>
          <w:color w:val="000000"/>
          <w:kern w:val="0"/>
          <w:sz w:val="22"/>
          <w:szCs w:val="22"/>
          <w:lang w:val="en-US" w:eastAsia="zh-CN" w:bidi="ar"/>
        </w:rPr>
        <w:t xml:space="preserve"> carea, extragerea, consultarea, utilizarea, divulgarea prin transmiterea, diseminarea sau punerea la dispoziție în orice mod, alinierea sau combinarea, restricționarea, ștergerea sau distrugerea. </w:t>
      </w:r>
    </w:p>
    <w:p w14:paraId="76AC7938">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Tipul datelor prelucrate sunt următoarele: nume și prenume, adresă de domiciliu, număr de telefon, C.N.P., seria și numărul actului de identitate etc. Scopul pentru care se realizează prelucrarea de date cu caracter personal este încheierea și derularea </w:t>
      </w:r>
      <w:r>
        <w:rPr>
          <w:rFonts w:hint="default" w:ascii="Times New Roman" w:hAnsi="Times New Roman" w:eastAsia="OpenSans-SemiBold" w:cs="Times New Roman"/>
          <w:b/>
          <w:bCs/>
          <w:color w:val="000000"/>
          <w:kern w:val="0"/>
          <w:sz w:val="22"/>
          <w:szCs w:val="22"/>
          <w:lang w:val="en-US" w:eastAsia="zh-CN" w:bidi="ar"/>
        </w:rPr>
        <w:t xml:space="preserve">contractului de vânzare-cumpărare de masă lemnoasă pe picior </w:t>
      </w:r>
      <w:r>
        <w:rPr>
          <w:rFonts w:hint="default" w:ascii="Times New Roman" w:hAnsi="Times New Roman" w:eastAsia="OpenSans" w:cs="Times New Roman"/>
          <w:color w:val="000000"/>
          <w:kern w:val="0"/>
          <w:sz w:val="22"/>
          <w:szCs w:val="22"/>
          <w:lang w:val="en-US" w:eastAsia="zh-CN" w:bidi="ar"/>
        </w:rPr>
        <w:t>Datele dumneavoastră cu caracter personal sunt destinate utilizării de către ________________- și vo</w:t>
      </w:r>
      <w:r>
        <w:rPr>
          <w:rFonts w:hint="default" w:ascii="Times New Roman" w:hAnsi="Times New Roman" w:eastAsia="OpenSans" w:cs="Times New Roman"/>
          <w:color w:val="000000"/>
          <w:kern w:val="0"/>
          <w:sz w:val="22"/>
          <w:szCs w:val="22"/>
          <w:lang w:val="ro-RO" w:eastAsia="zh-CN" w:bidi="ar"/>
        </w:rPr>
        <w:t xml:space="preserve">fi </w:t>
      </w:r>
      <w:r>
        <w:rPr>
          <w:rFonts w:hint="default" w:ascii="Times New Roman" w:hAnsi="Times New Roman" w:eastAsia="OpenSans" w:cs="Times New Roman"/>
          <w:color w:val="000000"/>
          <w:kern w:val="0"/>
          <w:sz w:val="22"/>
          <w:szCs w:val="22"/>
          <w:lang w:val="en-US" w:eastAsia="zh-CN" w:bidi="ar"/>
        </w:rPr>
        <w:t xml:space="preserve">dezvăluite dacă situația o va impune autorităților statului, iar termenul de stocare al datelor este cel necesar atingerii scopurilor sau pentru perioade determinate de către o obligație legală. </w:t>
      </w:r>
    </w:p>
    <w:p w14:paraId="5B4977E2">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Conform Regulamentului (UE) 2016/679, bene</w:t>
      </w:r>
      <w:r>
        <w:rPr>
          <w:rFonts w:hint="default" w:ascii="Times New Roman" w:hAnsi="Times New Roman" w:eastAsia="OpenSans" w:cs="Times New Roman"/>
          <w:color w:val="000000"/>
          <w:kern w:val="0"/>
          <w:sz w:val="22"/>
          <w:szCs w:val="22"/>
          <w:lang w:val="ro-RO" w:eastAsia="zh-CN" w:bidi="ar"/>
        </w:rPr>
        <w:t>fic</w:t>
      </w:r>
      <w:r>
        <w:rPr>
          <w:rFonts w:hint="default" w:ascii="Times New Roman" w:hAnsi="Times New Roman" w:eastAsia="OpenSans" w:cs="Times New Roman"/>
          <w:color w:val="000000"/>
          <w:kern w:val="0"/>
          <w:sz w:val="22"/>
          <w:szCs w:val="22"/>
          <w:lang w:val="en-US" w:eastAsia="zh-CN" w:bidi="ar"/>
        </w:rPr>
        <w:t xml:space="preserve">iați de dreptul la informare și acces la date cu caracter personal, de dreptul la recti5 carea datelor cu caracter personal, de dreptul la restricționarea prelucrării, precum și de dreptul la portabilitatea datelor. Totodată, aveți dreptul să vă opuneți prelucrării datelor personale care vă privesc și să solicitați ștergerea acestora, cu excepția situațiilor prevăzute expres de lege, când prelucrarea datelor de către Direcția Silvică este obligatorie. </w:t>
      </w:r>
    </w:p>
    <w:p w14:paraId="663B0299">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În vederea exercitării acestor drepturi, vă puteți adresa cu o cerere scrisă la adresa _________, județul _________, str. ________, nr. ________, cod poștal ________ la nr. de telefon:_______________sau în format electronic la adresa o[ ce@braila.rosilva.ro. De asemenea, vă este recunoscut dreptul de a vă adresa atât autorității publice centrale cu competență generală în domeniul protecției datelor personale, respectiv Autorității Naționale de Supraveghere a Prelucrării Datelor cu Caracter Personal (ANSPDCP), cât și instanțelor de judecată. </w:t>
      </w:r>
    </w:p>
    <w:p w14:paraId="0B6A28D4">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 xml:space="preserve">CUMPĂRĂTOR </w:t>
      </w:r>
    </w:p>
    <w:p w14:paraId="366E71B0">
      <w:pPr>
        <w:keepNext w:val="0"/>
        <w:keepLines w:val="0"/>
        <w:widowControl/>
        <w:suppressLineNumbers w:val="0"/>
        <w:jc w:val="both"/>
        <w:rPr>
          <w:rFonts w:hint="default" w:ascii="Times New Roman" w:hAnsi="Times New Roman" w:cs="Times New Roman"/>
          <w:sz w:val="22"/>
          <w:szCs w:val="22"/>
        </w:rPr>
      </w:pPr>
      <w:r>
        <w:rPr>
          <w:rFonts w:hint="default" w:ascii="Times New Roman" w:hAnsi="Times New Roman" w:eastAsia="OpenSans" w:cs="Times New Roman"/>
          <w:color w:val="000000"/>
          <w:kern w:val="0"/>
          <w:sz w:val="22"/>
          <w:szCs w:val="22"/>
          <w:lang w:val="en-US" w:eastAsia="zh-CN" w:bidi="ar"/>
        </w:rPr>
        <w:t>Numele și prenumele, funcția, semnătura și ștampila )</w:t>
      </w:r>
    </w:p>
    <w:p w14:paraId="4B942A09">
      <w:pPr>
        <w:jc w:val="both"/>
        <w:rPr>
          <w:rFonts w:hint="default" w:ascii="Times New Roman" w:hAnsi="Times New Roman" w:cs="Times New Roman"/>
          <w:sz w:val="22"/>
          <w:szCs w:val="22"/>
        </w:rPr>
      </w:pPr>
    </w:p>
    <w:sectPr>
      <w:pgSz w:w="11906" w:h="16838"/>
      <w:pgMar w:top="1440" w:right="1080" w:bottom="1440" w:left="10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Sans">
    <w:altName w:val="Segoe Print"/>
    <w:panose1 w:val="00000000000000000000"/>
    <w:charset w:val="00"/>
    <w:family w:val="auto"/>
    <w:pitch w:val="default"/>
    <w:sig w:usb0="00000000" w:usb1="00000000" w:usb2="00000000" w:usb3="00000000" w:csb0="00000000" w:csb1="00000000"/>
  </w:font>
  <w:font w:name="OpenSans-SemiBol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05C"/>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0798671B"/>
    <w:rsid w:val="1DA92887"/>
    <w:rsid w:val="308C626F"/>
    <w:rsid w:val="41A016BE"/>
    <w:rsid w:val="44F20598"/>
    <w:rsid w:val="57A67626"/>
    <w:rsid w:val="75D156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4">
    <w:name w:val="Style1"/>
    <w:basedOn w:val="1"/>
    <w:uiPriority w:val="0"/>
    <w:rPr>
      <w:rFonts w:asciiTheme="minorAscii" w:hAnsiTheme="minorAscii"/>
      <w:sz w:val="22"/>
      <w:szCs w:val="22"/>
      <w:lang w:val="ro-RO"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25</TotalTime>
  <ScaleCrop>false</ScaleCrop>
  <LinksUpToDate>false</LinksUpToDate>
  <CharactersWithSpaces>0</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2018-10-22T11:31:00Z</dcterms:created>
  <dc:creator>Hp</dc:creator>
  <cp:lastModifiedBy>Secretar general UAT Bucosnita</cp:lastModifiedBy>
  <dcterms:modified xsi:type="dcterms:W3CDTF">2026-01-27T12:15:37Z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AB6BFFE442B646A4A702EEB03C128B6E_13</vt:lpwstr>
  </property>
</Properties>
</file>