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F1616" w14:textId="00C8C386" w:rsidR="00705184" w:rsidRDefault="00000000" w:rsidP="00BA2366">
      <w:pPr>
        <w:ind w:firstLineChars="500" w:firstLine="1104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PLANUL  DE  DEZVOLTARE A SERVICIILOR SOCIALE PENTRU  </w:t>
      </w:r>
      <w:r>
        <w:rPr>
          <w:rFonts w:ascii="Times New Roman" w:hAnsi="Times New Roman" w:cs="Times New Roman"/>
          <w:b/>
          <w:bCs/>
          <w:u w:val="single"/>
        </w:rPr>
        <w:t>PREVENIREA  SEPARĂRII COPILULUI  DE   FAMILIE</w:t>
      </w:r>
    </w:p>
    <w:p w14:paraId="39DF2DB9" w14:textId="21441488" w:rsidR="00705184" w:rsidRDefault="00000000" w:rsidP="00BA2366">
      <w:pPr>
        <w:ind w:firstLineChars="500" w:firstLine="1104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LA NIVELUL COMUNEI </w:t>
      </w:r>
      <w:r w:rsidR="001240A6">
        <w:rPr>
          <w:rFonts w:ascii="Times New Roman" w:hAnsi="Times New Roman" w:cs="Times New Roman"/>
          <w:b/>
          <w:bCs/>
        </w:rPr>
        <w:t xml:space="preserve">PARSCOV , </w:t>
      </w:r>
      <w:r>
        <w:rPr>
          <w:rFonts w:ascii="Times New Roman" w:hAnsi="Times New Roman" w:cs="Times New Roman"/>
          <w:b/>
          <w:bCs/>
        </w:rPr>
        <w:t xml:space="preserve"> JUDEȚUL </w:t>
      </w:r>
      <w:r w:rsidR="001240A6">
        <w:rPr>
          <w:rFonts w:ascii="Times New Roman" w:hAnsi="Times New Roman" w:cs="Times New Roman"/>
          <w:b/>
          <w:bCs/>
        </w:rPr>
        <w:t xml:space="preserve">BUZAU </w:t>
      </w:r>
      <w:r>
        <w:rPr>
          <w:rFonts w:ascii="Times New Roman" w:hAnsi="Times New Roman" w:cs="Times New Roman"/>
          <w:b/>
          <w:bCs/>
        </w:rPr>
        <w:t xml:space="preserve"> - </w:t>
      </w:r>
      <w:r w:rsidR="00D44BB3">
        <w:rPr>
          <w:rFonts w:ascii="Times New Roman" w:hAnsi="Times New Roman" w:cs="Times New Roman"/>
          <w:b/>
          <w:bCs/>
        </w:rPr>
        <w:t>PENTRU ANUL</w:t>
      </w:r>
      <w:r>
        <w:rPr>
          <w:rFonts w:ascii="Times New Roman" w:hAnsi="Times New Roman" w:cs="Times New Roman"/>
          <w:b/>
          <w:bCs/>
        </w:rPr>
        <w:t xml:space="preserve"> 202</w:t>
      </w:r>
      <w:r w:rsidR="00545C04">
        <w:rPr>
          <w:rFonts w:ascii="Times New Roman" w:hAnsi="Times New Roman" w:cs="Times New Roman"/>
          <w:b/>
          <w:bCs/>
        </w:rPr>
        <w:t>6</w:t>
      </w:r>
    </w:p>
    <w:p w14:paraId="2CC972F5" w14:textId="77777777" w:rsidR="00BA2366" w:rsidRDefault="00BA2366">
      <w:pPr>
        <w:rPr>
          <w:rFonts w:ascii="Times New Roman" w:hAnsi="Times New Roman" w:cs="Times New Roman"/>
          <w:b/>
          <w:bCs/>
          <w:i/>
          <w:iCs/>
        </w:rPr>
      </w:pPr>
    </w:p>
    <w:p w14:paraId="41E9E30E" w14:textId="23C56FEB" w:rsidR="00705184" w:rsidRDefault="00000000" w:rsidP="00BA2366">
      <w:pPr>
        <w:spacing w:after="120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CADRU LEGAL</w:t>
      </w:r>
    </w:p>
    <w:p w14:paraId="44B8698D" w14:textId="77777777" w:rsidR="00705184" w:rsidRDefault="00000000" w:rsidP="00BA2366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Legea nr.292/2011 Asistentei sociale,  cu modificarile și completările ulterioare;</w:t>
      </w:r>
    </w:p>
    <w:p w14:paraId="71B61B6A" w14:textId="77777777" w:rsidR="00705184" w:rsidRDefault="00000000" w:rsidP="00BA2366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Legea nr.156/2023 privind organizarea activității de prevenire a separării copilului de familie;</w:t>
      </w:r>
    </w:p>
    <w:p w14:paraId="72469F80" w14:textId="77777777" w:rsidR="00705184" w:rsidRDefault="00000000" w:rsidP="00BA2366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Legea 272/2004 privind protectia si promovarea drepturilor copilului , republicata, cu modificarile și completarile ulterioare,</w:t>
      </w:r>
    </w:p>
    <w:p w14:paraId="3A4FF4BC" w14:textId="77784479" w:rsidR="000A58EA" w:rsidRDefault="000A58EA" w:rsidP="00BA2366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Ordinul nr. 1040/6296/2024 al ministrului  muncii  si  solidaritatii  sociale si  al  ministrului  familiei , tineretului  si  egalitatii  de  sanse pentru  aprobarea  modelului  cadru al  planului  de  dezvoltare a serviciilor  sociale  , </w:t>
      </w:r>
    </w:p>
    <w:p w14:paraId="1A61E438" w14:textId="695A39D0" w:rsidR="00705184" w:rsidRDefault="00000000" w:rsidP="00BA2366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A58EA">
        <w:rPr>
          <w:rFonts w:ascii="Times New Roman" w:hAnsi="Times New Roman" w:cs="Times New Roman"/>
        </w:rPr>
        <w:t xml:space="preserve"> Legea  NR. 197/2012 privind asigurarea calitatii  in domeniul  serviciilor  sociale , cu  modificarile  si  completarile ulterioare; </w:t>
      </w:r>
    </w:p>
    <w:p w14:paraId="387CEF6B" w14:textId="77777777" w:rsidR="00705184" w:rsidRDefault="00000000" w:rsidP="00BA2366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Legea 448/2006, privind protecți si promovarea drepturilor persoanelor cu handuicap, republicată, cu modificarile si completarile ulterioare;</w:t>
      </w:r>
    </w:p>
    <w:p w14:paraId="3192DF5C" w14:textId="5720E739" w:rsidR="000A58EA" w:rsidRDefault="000A58EA" w:rsidP="00BA2366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H. G .  nr. 797/2017 privind aprobarea  Regulamentului  cadru de  organizare  si  functionare al Directilor  de Asistenta Sociala Organizate  in subordinea consiilor locale ale  municipiilor si oraselor, cu  modifcarile  si  completarile  ulterioare; </w:t>
      </w:r>
    </w:p>
    <w:p w14:paraId="76184598" w14:textId="77777777" w:rsidR="00BA2366" w:rsidRDefault="00000000" w:rsidP="00BA2366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Scopul </w:t>
      </w:r>
    </w:p>
    <w:p w14:paraId="5F5FE56D" w14:textId="77777777" w:rsidR="00BA2366" w:rsidRPr="00BA2366" w:rsidRDefault="00000000" w:rsidP="00BA236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A2366">
        <w:rPr>
          <w:rFonts w:ascii="Times New Roman" w:hAnsi="Times New Roman" w:cs="Times New Roman"/>
          <w:b/>
          <w:bCs/>
        </w:rPr>
        <w:t>- prevenirea riscului separarii copilului de familie</w:t>
      </w:r>
    </w:p>
    <w:p w14:paraId="3F44A738" w14:textId="7E3C48C4" w:rsidR="00BA2366" w:rsidRDefault="00BA2366" w:rsidP="00BA236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A2366">
        <w:rPr>
          <w:rFonts w:ascii="Times New Roman" w:hAnsi="Times New Roman" w:cs="Times New Roman"/>
          <w:b/>
          <w:bCs/>
        </w:rPr>
        <w:t>- r</w:t>
      </w:r>
      <w:r w:rsidR="000A58EA" w:rsidRPr="00BA2366">
        <w:rPr>
          <w:rFonts w:ascii="Times New Roman" w:hAnsi="Times New Roman" w:cs="Times New Roman"/>
          <w:b/>
          <w:bCs/>
        </w:rPr>
        <w:t>educerea numarului  copiilor  separati  de  famili precum si  a celor  care  intra  in sis</w:t>
      </w:r>
      <w:r w:rsidR="00FD6EDE" w:rsidRPr="00BA2366">
        <w:rPr>
          <w:rFonts w:ascii="Times New Roman" w:hAnsi="Times New Roman" w:cs="Times New Roman"/>
          <w:b/>
          <w:bCs/>
        </w:rPr>
        <w:t>temul  de  protectie  sociala</w:t>
      </w:r>
      <w:r w:rsidRPr="00BA2366">
        <w:rPr>
          <w:rFonts w:ascii="Times New Roman" w:hAnsi="Times New Roman" w:cs="Times New Roman"/>
          <w:b/>
          <w:bCs/>
        </w:rPr>
        <w:t xml:space="preserve"> </w:t>
      </w:r>
    </w:p>
    <w:p w14:paraId="70F91F05" w14:textId="77777777" w:rsidR="00BA2366" w:rsidRPr="00BA2366" w:rsidRDefault="00BA2366" w:rsidP="00BA2366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tbl>
      <w:tblPr>
        <w:tblStyle w:val="Tabelgril"/>
        <w:tblW w:w="14171" w:type="dxa"/>
        <w:tblLayout w:type="fixed"/>
        <w:tblLook w:val="04A0" w:firstRow="1" w:lastRow="0" w:firstColumn="1" w:lastColumn="0" w:noHBand="0" w:noVBand="1"/>
      </w:tblPr>
      <w:tblGrid>
        <w:gridCol w:w="547"/>
        <w:gridCol w:w="2850"/>
        <w:gridCol w:w="4678"/>
        <w:gridCol w:w="2072"/>
        <w:gridCol w:w="2130"/>
        <w:gridCol w:w="1875"/>
        <w:gridCol w:w="19"/>
      </w:tblGrid>
      <w:tr w:rsidR="00705184" w14:paraId="78C3FC54" w14:textId="77777777" w:rsidTr="00BA2366">
        <w:trPr>
          <w:gridAfter w:val="1"/>
          <w:wAfter w:w="19" w:type="dxa"/>
        </w:trPr>
        <w:tc>
          <w:tcPr>
            <w:tcW w:w="547" w:type="dxa"/>
          </w:tcPr>
          <w:p w14:paraId="5D3EF06F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Nr.crt</w:t>
            </w:r>
          </w:p>
        </w:tc>
        <w:tc>
          <w:tcPr>
            <w:tcW w:w="2850" w:type="dxa"/>
          </w:tcPr>
          <w:p w14:paraId="529AB4DB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41909EE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Obiective generale</w:t>
            </w:r>
          </w:p>
        </w:tc>
        <w:tc>
          <w:tcPr>
            <w:tcW w:w="4678" w:type="dxa"/>
          </w:tcPr>
          <w:p w14:paraId="1F9EB72B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6E5BFF1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Actiuni </w:t>
            </w:r>
          </w:p>
        </w:tc>
        <w:tc>
          <w:tcPr>
            <w:tcW w:w="2072" w:type="dxa"/>
          </w:tcPr>
          <w:p w14:paraId="570159CA" w14:textId="77777777" w:rsidR="00705184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Instituții implicate</w:t>
            </w:r>
          </w:p>
          <w:p w14:paraId="69DE8108" w14:textId="77777777" w:rsidR="00705184" w:rsidRDefault="0070518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0" w:type="dxa"/>
          </w:tcPr>
          <w:p w14:paraId="18090A44" w14:textId="77777777" w:rsidR="00705184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Buget </w:t>
            </w:r>
          </w:p>
          <w:p w14:paraId="2DDB9DEF" w14:textId="77777777" w:rsidR="00705184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alocat</w:t>
            </w:r>
          </w:p>
        </w:tc>
        <w:tc>
          <w:tcPr>
            <w:tcW w:w="1875" w:type="dxa"/>
          </w:tcPr>
          <w:p w14:paraId="5D469B63" w14:textId="77777777" w:rsidR="00705184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TERMEN</w:t>
            </w:r>
          </w:p>
        </w:tc>
      </w:tr>
      <w:tr w:rsidR="00705184" w14:paraId="244B42EB" w14:textId="77777777" w:rsidTr="00BA2366">
        <w:trPr>
          <w:gridAfter w:val="1"/>
          <w:wAfter w:w="19" w:type="dxa"/>
        </w:trPr>
        <w:tc>
          <w:tcPr>
            <w:tcW w:w="547" w:type="dxa"/>
            <w:vAlign w:val="center"/>
          </w:tcPr>
          <w:p w14:paraId="11B41AC7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  <w:p w14:paraId="45740C4D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008AECE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50" w:type="dxa"/>
          </w:tcPr>
          <w:p w14:paraId="3826DD98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0FD201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Identificarea și înregistrarea copiilor aflați în risc de </w:t>
            </w:r>
          </w:p>
          <w:p w14:paraId="67F85CA2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separare</w:t>
            </w:r>
          </w:p>
          <w:p w14:paraId="3E069EC0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04F4CF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1C306080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532222" w14:textId="354048C4" w:rsidR="0070518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Colaborarea cu instituțiile locale pentru identificarea cazurilor</w:t>
            </w:r>
          </w:p>
          <w:p w14:paraId="52512D52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-identificarea și înregistrarea în ”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Observatorul Național al Copilului,, </w:t>
            </w:r>
            <w:r>
              <w:rPr>
                <w:rFonts w:ascii="Times New Roman" w:hAnsi="Times New Roman" w:cs="Times New Roman"/>
              </w:rPr>
              <w:t>a tuturor copiilor aflați în situație de risc de separare de familie și a familiilor aflate în situați de vulnerabilitate</w:t>
            </w:r>
          </w:p>
        </w:tc>
        <w:tc>
          <w:tcPr>
            <w:tcW w:w="2072" w:type="dxa"/>
          </w:tcPr>
          <w:p w14:paraId="0F447AC2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51262164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DGASPC </w:t>
            </w:r>
          </w:p>
          <w:p w14:paraId="3EDBED05" w14:textId="18187A7B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rimaria Comunei </w:t>
            </w:r>
            <w:r w:rsidR="001240A6">
              <w:rPr>
                <w:rFonts w:ascii="Times New Roman" w:hAnsi="Times New Roman" w:cs="Times New Roman"/>
                <w:shd w:val="clear" w:color="auto" w:fill="FFFFFF"/>
              </w:rPr>
              <w:t>Parscov</w:t>
            </w:r>
          </w:p>
          <w:p w14:paraId="16209DAE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7C4DCCE9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SCOALA</w:t>
            </w:r>
          </w:p>
          <w:p w14:paraId="4FBB0965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MEDICUL DE FAMILIE</w:t>
            </w:r>
          </w:p>
        </w:tc>
        <w:tc>
          <w:tcPr>
            <w:tcW w:w="2130" w:type="dxa"/>
          </w:tcPr>
          <w:p w14:paraId="5564402E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1FF1269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-buget de stat;</w:t>
            </w:r>
          </w:p>
          <w:p w14:paraId="3171F6A0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buget local,</w:t>
            </w:r>
          </w:p>
          <w:p w14:paraId="7C0F1F9B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donații</w:t>
            </w:r>
          </w:p>
          <w:p w14:paraId="6B3C7916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-sponsorizari</w:t>
            </w:r>
          </w:p>
        </w:tc>
        <w:tc>
          <w:tcPr>
            <w:tcW w:w="1875" w:type="dxa"/>
          </w:tcPr>
          <w:p w14:paraId="09FE43E5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7F6840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CF6B12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PERMANENT</w:t>
            </w:r>
          </w:p>
        </w:tc>
      </w:tr>
      <w:tr w:rsidR="00705184" w14:paraId="469AD7EB" w14:textId="77777777" w:rsidTr="00BA2366">
        <w:tc>
          <w:tcPr>
            <w:tcW w:w="547" w:type="dxa"/>
            <w:vAlign w:val="center"/>
          </w:tcPr>
          <w:p w14:paraId="7652FFBE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2850" w:type="dxa"/>
          </w:tcPr>
          <w:p w14:paraId="4512AA58" w14:textId="0F774557" w:rsidR="00705184" w:rsidRPr="00BA2366" w:rsidRDefault="00000000" w:rsidP="00BA2366">
            <w:pPr>
              <w:pStyle w:val="TableParagraph"/>
              <w:tabs>
                <w:tab w:val="left" w:pos="198"/>
              </w:tabs>
              <w:ind w:right="-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Responsabilizarea familiei pentru creșterea, îngrijirea, supravegherea și educarea copiilor</w:t>
            </w:r>
          </w:p>
        </w:tc>
        <w:tc>
          <w:tcPr>
            <w:tcW w:w="4678" w:type="dxa"/>
          </w:tcPr>
          <w:p w14:paraId="28602A0C" w14:textId="77777777" w:rsidR="00705184" w:rsidRDefault="00000000">
            <w:pPr>
              <w:pStyle w:val="TableParagraph"/>
              <w:tabs>
                <w:tab w:val="left" w:pos="198"/>
              </w:tabs>
              <w:ind w:right="-15"/>
            </w:pPr>
            <w:r>
              <w:t xml:space="preserve">-identificarea, consilierea si monitorizarea situației familiale in care se află minori la risc </w:t>
            </w:r>
          </w:p>
          <w:p w14:paraId="231DCEC1" w14:textId="27464372" w:rsidR="00705184" w:rsidRPr="00BA2366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-Responsabilizarea părinților care sunt separați temporar de copiii lor (de exemplu, în cazul celor plecați la muncă în străinătate) și a persoanelor </w:t>
            </w:r>
            <w:r>
              <w:rPr>
                <w:rFonts w:ascii="Times New Roman" w:hAnsi="Times New Roman" w:cs="Times New Roman"/>
              </w:rPr>
              <w:lastRenderedPageBreak/>
              <w:t>din familia extinsă care îngrijesc acești minori, în vederea asumării responsabilităților de creștere, îngrijire, supraveghere, întreținere și educare a copiilor</w:t>
            </w:r>
          </w:p>
        </w:tc>
        <w:tc>
          <w:tcPr>
            <w:tcW w:w="2072" w:type="dxa"/>
          </w:tcPr>
          <w:p w14:paraId="499191E9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709782A4" w14:textId="3508E1AD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PRIMARIA COMUNEI </w:t>
            </w:r>
            <w:r w:rsidR="001240A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PARSCOV</w:t>
            </w:r>
          </w:p>
          <w:p w14:paraId="7F7BB619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SCOALA</w:t>
            </w:r>
          </w:p>
          <w:p w14:paraId="4805EC45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MEDICUL DE FAMILIE</w:t>
            </w:r>
          </w:p>
          <w:p w14:paraId="2645F167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644ACA31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243BA879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DGASPC;</w:t>
            </w:r>
          </w:p>
        </w:tc>
        <w:tc>
          <w:tcPr>
            <w:tcW w:w="2130" w:type="dxa"/>
          </w:tcPr>
          <w:p w14:paraId="1FBAE84D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06E8A3E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-buget de stat;</w:t>
            </w:r>
          </w:p>
          <w:p w14:paraId="0BBA562D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buget local,</w:t>
            </w:r>
          </w:p>
          <w:p w14:paraId="0688B42C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donații</w:t>
            </w:r>
          </w:p>
          <w:p w14:paraId="4574BBD3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-sponsorizari</w:t>
            </w:r>
          </w:p>
        </w:tc>
        <w:tc>
          <w:tcPr>
            <w:tcW w:w="1894" w:type="dxa"/>
            <w:gridSpan w:val="2"/>
          </w:tcPr>
          <w:p w14:paraId="2A565E34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68AE7B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FA8A5D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PERMANENT</w:t>
            </w:r>
          </w:p>
        </w:tc>
      </w:tr>
      <w:tr w:rsidR="00705184" w14:paraId="4CA020EE" w14:textId="77777777" w:rsidTr="00BA2366">
        <w:tc>
          <w:tcPr>
            <w:tcW w:w="547" w:type="dxa"/>
            <w:vAlign w:val="center"/>
          </w:tcPr>
          <w:p w14:paraId="3D5A2CCF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  <w:p w14:paraId="4775E441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50" w:type="dxa"/>
          </w:tcPr>
          <w:p w14:paraId="10C27067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82DBBC" w14:textId="6DABDECA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Îmbunătățire accesului la servicii de consiliere și mediere familială</w:t>
            </w:r>
          </w:p>
        </w:tc>
        <w:tc>
          <w:tcPr>
            <w:tcW w:w="4678" w:type="dxa"/>
          </w:tcPr>
          <w:p w14:paraId="6834A23F" w14:textId="77777777" w:rsidR="00705184" w:rsidRDefault="00705184">
            <w:pPr>
              <w:pStyle w:val="TableParagraph"/>
              <w:tabs>
                <w:tab w:val="left" w:pos="198"/>
              </w:tabs>
              <w:ind w:right="-15"/>
              <w:rPr>
                <w:sz w:val="24"/>
                <w:szCs w:val="24"/>
              </w:rPr>
            </w:pPr>
          </w:p>
          <w:p w14:paraId="46413AC1" w14:textId="77777777" w:rsidR="00705184" w:rsidRDefault="00000000">
            <w:pPr>
              <w:pStyle w:val="TableParagraph"/>
              <w:tabs>
                <w:tab w:val="left" w:pos="198"/>
              </w:tabs>
              <w:ind w:right="-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-sesiuni de informare și consiliere , afisarea pe site-ul primariei si la avizier, materiale informative accesibile tuturor categoriilor sociale</w:t>
            </w:r>
          </w:p>
        </w:tc>
        <w:tc>
          <w:tcPr>
            <w:tcW w:w="2072" w:type="dxa"/>
          </w:tcPr>
          <w:p w14:paraId="4F77DF38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BB50C5" w14:textId="0E4F8589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-PRIMARIA COMUNEI </w:t>
            </w:r>
            <w:r w:rsidR="001240A6">
              <w:rPr>
                <w:rFonts w:ascii="Times New Roman" w:hAnsi="Times New Roman" w:cs="Times New Roman"/>
                <w:sz w:val="20"/>
                <w:szCs w:val="20"/>
              </w:rPr>
              <w:t>PARSCOV</w:t>
            </w:r>
          </w:p>
          <w:p w14:paraId="61165ED8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0" w:type="dxa"/>
          </w:tcPr>
          <w:p w14:paraId="32417709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-buget de stat;</w:t>
            </w:r>
          </w:p>
          <w:p w14:paraId="148063B2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buget local,</w:t>
            </w:r>
          </w:p>
          <w:p w14:paraId="1C7D6BD3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donații</w:t>
            </w:r>
          </w:p>
          <w:p w14:paraId="129E2E0F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-sponsorizari</w:t>
            </w:r>
          </w:p>
        </w:tc>
        <w:tc>
          <w:tcPr>
            <w:tcW w:w="1894" w:type="dxa"/>
            <w:gridSpan w:val="2"/>
          </w:tcPr>
          <w:p w14:paraId="5959B5F6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A68744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PERMANENT</w:t>
            </w:r>
          </w:p>
        </w:tc>
      </w:tr>
      <w:tr w:rsidR="00705184" w14:paraId="785E66D9" w14:textId="77777777" w:rsidTr="00BA2366">
        <w:trPr>
          <w:trHeight w:val="977"/>
        </w:trPr>
        <w:tc>
          <w:tcPr>
            <w:tcW w:w="547" w:type="dxa"/>
            <w:vAlign w:val="center"/>
          </w:tcPr>
          <w:p w14:paraId="361C3383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2F0F563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102DE23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2850" w:type="dxa"/>
          </w:tcPr>
          <w:p w14:paraId="0610B245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93B478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Prevenirea separării copilului de familie</w:t>
            </w:r>
          </w:p>
        </w:tc>
        <w:tc>
          <w:tcPr>
            <w:tcW w:w="4678" w:type="dxa"/>
          </w:tcPr>
          <w:p w14:paraId="427F2A4C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6831F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activități de identificare timpurie și sprijin adecvat pentru copiii ai căror părinți muncesc peste hotare (în special cei cu ambii părinți plecați în străinătate)</w:t>
            </w:r>
          </w:p>
        </w:tc>
        <w:tc>
          <w:tcPr>
            <w:tcW w:w="2072" w:type="dxa"/>
          </w:tcPr>
          <w:p w14:paraId="7A610A1C" w14:textId="77777777" w:rsidR="00705184" w:rsidRDefault="007051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CDC9CE" w14:textId="3399D9B3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-PRIMARIA COMUNEI </w:t>
            </w:r>
            <w:r w:rsidR="001240A6">
              <w:rPr>
                <w:rFonts w:ascii="Times New Roman" w:hAnsi="Times New Roman" w:cs="Times New Roman"/>
                <w:sz w:val="20"/>
                <w:szCs w:val="20"/>
              </w:rPr>
              <w:t>PARSCOV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2CC3EAEF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-SCOALA;</w:t>
            </w:r>
          </w:p>
        </w:tc>
        <w:tc>
          <w:tcPr>
            <w:tcW w:w="2130" w:type="dxa"/>
          </w:tcPr>
          <w:p w14:paraId="7318997B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1C4E88A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-buget de stat;</w:t>
            </w:r>
          </w:p>
          <w:p w14:paraId="4A19BC7D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buget local,</w:t>
            </w:r>
          </w:p>
          <w:p w14:paraId="5860F6C1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donații</w:t>
            </w:r>
          </w:p>
          <w:p w14:paraId="1AE720CF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-sponsorizari</w:t>
            </w:r>
          </w:p>
        </w:tc>
        <w:tc>
          <w:tcPr>
            <w:tcW w:w="1894" w:type="dxa"/>
            <w:gridSpan w:val="2"/>
          </w:tcPr>
          <w:p w14:paraId="2FE25EBF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598C0C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PERMANENT</w:t>
            </w:r>
          </w:p>
        </w:tc>
      </w:tr>
      <w:tr w:rsidR="00705184" w14:paraId="083D88AA" w14:textId="77777777" w:rsidTr="00BA2366">
        <w:tc>
          <w:tcPr>
            <w:tcW w:w="547" w:type="dxa"/>
            <w:vAlign w:val="center"/>
          </w:tcPr>
          <w:p w14:paraId="589C7F67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</w:p>
        </w:tc>
        <w:tc>
          <w:tcPr>
            <w:tcW w:w="2850" w:type="dxa"/>
          </w:tcPr>
          <w:p w14:paraId="06D073E7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EB2778C" w14:textId="758ED075" w:rsidR="0070518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Prevenirea și combatrea violentei în familie</w:t>
            </w:r>
          </w:p>
        </w:tc>
        <w:tc>
          <w:tcPr>
            <w:tcW w:w="4678" w:type="dxa"/>
          </w:tcPr>
          <w:p w14:paraId="6FA0DD92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9610E39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-activități de identificare a cazurilor de violenta in familie,a situațiilor de risc  și îndrumarea acestora spre servicii de specialitate;</w:t>
            </w:r>
          </w:p>
          <w:p w14:paraId="6B6B4EA3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-facilitarea și orientarea beneficiarilor , în funcție de nevoi spre servicii si programe existente  nivel local/județean;</w:t>
            </w:r>
          </w:p>
        </w:tc>
        <w:tc>
          <w:tcPr>
            <w:tcW w:w="2072" w:type="dxa"/>
          </w:tcPr>
          <w:p w14:paraId="0EB4AA52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F6BCDE" w14:textId="5456B8A6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-PRIMARIA COMUNEI </w:t>
            </w:r>
            <w:r w:rsidR="001240A6">
              <w:rPr>
                <w:rFonts w:ascii="Times New Roman" w:hAnsi="Times New Roman" w:cs="Times New Roman"/>
                <w:sz w:val="20"/>
                <w:szCs w:val="20"/>
              </w:rPr>
              <w:t>PARSCOV</w:t>
            </w:r>
          </w:p>
          <w:p w14:paraId="6BB86983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-POLITIE</w:t>
            </w:r>
          </w:p>
          <w:p w14:paraId="1CB4B0C4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-MEDIC DE FAMILIE,</w:t>
            </w:r>
          </w:p>
          <w:p w14:paraId="2BE78114" w14:textId="77777777" w:rsidR="001240A6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1240A6">
              <w:rPr>
                <w:rFonts w:ascii="Times New Roman" w:hAnsi="Times New Roman" w:cs="Times New Roman"/>
                <w:sz w:val="20"/>
                <w:szCs w:val="20"/>
              </w:rPr>
              <w:t xml:space="preserve">ASISTENT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COMUNIT</w:t>
            </w:r>
            <w:r w:rsidR="001240A6">
              <w:rPr>
                <w:rFonts w:ascii="Times New Roman" w:hAnsi="Times New Roman" w:cs="Times New Roman"/>
                <w:sz w:val="20"/>
                <w:szCs w:val="20"/>
              </w:rPr>
              <w:t>AR</w:t>
            </w:r>
          </w:p>
          <w:p w14:paraId="7A22C546" w14:textId="0A673A9D" w:rsidR="00705184" w:rsidRDefault="001240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INSTITUTI DE  CULT -  BISERICA  ;</w:t>
            </w:r>
          </w:p>
        </w:tc>
        <w:tc>
          <w:tcPr>
            <w:tcW w:w="2130" w:type="dxa"/>
          </w:tcPr>
          <w:p w14:paraId="22F703D8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95B4138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-buget de stat;</w:t>
            </w:r>
          </w:p>
          <w:p w14:paraId="3CE1F3AF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buget local,</w:t>
            </w:r>
          </w:p>
          <w:p w14:paraId="434E619B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donații</w:t>
            </w:r>
          </w:p>
          <w:p w14:paraId="310359C4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-sponsorizari</w:t>
            </w:r>
          </w:p>
        </w:tc>
        <w:tc>
          <w:tcPr>
            <w:tcW w:w="1894" w:type="dxa"/>
            <w:gridSpan w:val="2"/>
          </w:tcPr>
          <w:p w14:paraId="6897819A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53E324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PERMANENT</w:t>
            </w:r>
          </w:p>
        </w:tc>
      </w:tr>
      <w:tr w:rsidR="00705184" w14:paraId="6CFEE801" w14:textId="77777777" w:rsidTr="00BA2366">
        <w:trPr>
          <w:gridAfter w:val="1"/>
          <w:wAfter w:w="19" w:type="dxa"/>
        </w:trPr>
        <w:tc>
          <w:tcPr>
            <w:tcW w:w="547" w:type="dxa"/>
          </w:tcPr>
          <w:p w14:paraId="3BB09828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00CA0B6E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622526B8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464B3DAE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2850" w:type="dxa"/>
          </w:tcPr>
          <w:p w14:paraId="5F79365A" w14:textId="780042C3" w:rsidR="0070518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Monitorizarea, informarea și consilierea tuturor copiilor aflați în situație de risc și a familiilor acestora, cu privire la drepturile și obligațiile lor;</w:t>
            </w:r>
          </w:p>
        </w:tc>
        <w:tc>
          <w:tcPr>
            <w:tcW w:w="4678" w:type="dxa"/>
          </w:tcPr>
          <w:p w14:paraId="38C9A832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-vizite la domiciliu regulate, întocmirea de anchete sociale, rapoarte de monitorizare, acordarea de beneficii/prestații sociale,etc.</w:t>
            </w:r>
          </w:p>
          <w:p w14:paraId="47144A11" w14:textId="77777777" w:rsidR="00BA2366" w:rsidRPr="00BA2366" w:rsidRDefault="00BA2366" w:rsidP="00BA2366">
            <w:pPr>
              <w:rPr>
                <w:rFonts w:ascii="Times New Roman" w:hAnsi="Times New Roman" w:cs="Times New Roman"/>
              </w:rPr>
            </w:pPr>
          </w:p>
          <w:p w14:paraId="53ED8E7B" w14:textId="29E3F25E" w:rsidR="00BA2366" w:rsidRPr="00BA2366" w:rsidRDefault="00BA2366" w:rsidP="00BA2366">
            <w:pPr>
              <w:tabs>
                <w:tab w:val="left" w:pos="385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72" w:type="dxa"/>
          </w:tcPr>
          <w:p w14:paraId="5B7FD4DB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5215BD09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2701D631" w14:textId="7757D648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-PRIMARIA COMUNEI </w:t>
            </w:r>
            <w:r w:rsidR="001240A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PARSCOV</w:t>
            </w:r>
          </w:p>
          <w:p w14:paraId="0C82DA10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30" w:type="dxa"/>
          </w:tcPr>
          <w:p w14:paraId="12F45D80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-buget de stat;</w:t>
            </w:r>
          </w:p>
          <w:p w14:paraId="43B3A821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buget local,</w:t>
            </w:r>
          </w:p>
          <w:p w14:paraId="5E45CF68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donații</w:t>
            </w:r>
          </w:p>
          <w:p w14:paraId="3732A552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-sponsorizari</w:t>
            </w:r>
          </w:p>
        </w:tc>
        <w:tc>
          <w:tcPr>
            <w:tcW w:w="1875" w:type="dxa"/>
          </w:tcPr>
          <w:p w14:paraId="2CFCFAC8" w14:textId="77777777" w:rsidR="00705184" w:rsidRDefault="00705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2D82C8" w14:textId="77777777" w:rsidR="00705184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PERMANENT</w:t>
            </w:r>
          </w:p>
        </w:tc>
      </w:tr>
    </w:tbl>
    <w:p w14:paraId="3596E660" w14:textId="7FC48E46" w:rsidR="00705184" w:rsidRDefault="00000000" w:rsidP="00BA2366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ÎNTOCMIT- consilier asistent social,</w:t>
      </w:r>
    </w:p>
    <w:p w14:paraId="11F8FA47" w14:textId="5BFC8009" w:rsidR="00705184" w:rsidRDefault="001240A6" w:rsidP="001240A6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Caloian Adriana</w:t>
      </w:r>
    </w:p>
    <w:sectPr w:rsidR="00705184" w:rsidSect="00D44BB3">
      <w:footerReference w:type="default" r:id="rId7"/>
      <w:pgSz w:w="16838" w:h="11906" w:orient="landscape"/>
      <w:pgMar w:top="993" w:right="1418" w:bottom="709" w:left="1418" w:header="709" w:footer="1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B2D3E" w14:textId="77777777" w:rsidR="003D244A" w:rsidRDefault="003D244A">
      <w:pPr>
        <w:spacing w:line="240" w:lineRule="auto"/>
      </w:pPr>
      <w:r>
        <w:separator/>
      </w:r>
    </w:p>
  </w:endnote>
  <w:endnote w:type="continuationSeparator" w:id="0">
    <w:p w14:paraId="77EA2539" w14:textId="77777777" w:rsidR="003D244A" w:rsidRDefault="003D24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2767014"/>
    </w:sdtPr>
    <w:sdtContent>
      <w:p w14:paraId="47B19AC9" w14:textId="77777777" w:rsidR="00705184" w:rsidRDefault="00000000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038BF92D" w14:textId="77777777" w:rsidR="00705184" w:rsidRDefault="00705184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06F1D" w14:textId="77777777" w:rsidR="003D244A" w:rsidRDefault="003D244A">
      <w:pPr>
        <w:spacing w:after="0"/>
      </w:pPr>
      <w:r>
        <w:separator/>
      </w:r>
    </w:p>
  </w:footnote>
  <w:footnote w:type="continuationSeparator" w:id="0">
    <w:p w14:paraId="5DBBB869" w14:textId="77777777" w:rsidR="003D244A" w:rsidRDefault="003D244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D16"/>
    <w:rsid w:val="000A58EA"/>
    <w:rsid w:val="000C086A"/>
    <w:rsid w:val="00124053"/>
    <w:rsid w:val="001240A6"/>
    <w:rsid w:val="00137986"/>
    <w:rsid w:val="00161F57"/>
    <w:rsid w:val="00216A6C"/>
    <w:rsid w:val="00230F3D"/>
    <w:rsid w:val="00290DA3"/>
    <w:rsid w:val="002D5EF9"/>
    <w:rsid w:val="0033514D"/>
    <w:rsid w:val="00340551"/>
    <w:rsid w:val="00344838"/>
    <w:rsid w:val="003A632A"/>
    <w:rsid w:val="003A7473"/>
    <w:rsid w:val="003B0689"/>
    <w:rsid w:val="003D244A"/>
    <w:rsid w:val="0043646B"/>
    <w:rsid w:val="00545C04"/>
    <w:rsid w:val="00547B5E"/>
    <w:rsid w:val="005C2F6D"/>
    <w:rsid w:val="00684B51"/>
    <w:rsid w:val="00705184"/>
    <w:rsid w:val="0071412D"/>
    <w:rsid w:val="00756862"/>
    <w:rsid w:val="00783619"/>
    <w:rsid w:val="007974BF"/>
    <w:rsid w:val="007A3344"/>
    <w:rsid w:val="007C6687"/>
    <w:rsid w:val="00805975"/>
    <w:rsid w:val="00853819"/>
    <w:rsid w:val="00894138"/>
    <w:rsid w:val="008B0D41"/>
    <w:rsid w:val="008C1890"/>
    <w:rsid w:val="008C62B3"/>
    <w:rsid w:val="008E7A0F"/>
    <w:rsid w:val="009219D4"/>
    <w:rsid w:val="0092629E"/>
    <w:rsid w:val="00954D21"/>
    <w:rsid w:val="009D19ED"/>
    <w:rsid w:val="00A177C0"/>
    <w:rsid w:val="00A422F3"/>
    <w:rsid w:val="00AB3D16"/>
    <w:rsid w:val="00B113EF"/>
    <w:rsid w:val="00B7125E"/>
    <w:rsid w:val="00B84E7E"/>
    <w:rsid w:val="00B9562C"/>
    <w:rsid w:val="00BA2366"/>
    <w:rsid w:val="00BC3022"/>
    <w:rsid w:val="00BD5A59"/>
    <w:rsid w:val="00C24AD8"/>
    <w:rsid w:val="00C55E36"/>
    <w:rsid w:val="00C644A5"/>
    <w:rsid w:val="00D14117"/>
    <w:rsid w:val="00D227E9"/>
    <w:rsid w:val="00D44BB3"/>
    <w:rsid w:val="00DA069F"/>
    <w:rsid w:val="00DA2667"/>
    <w:rsid w:val="00DC1FE3"/>
    <w:rsid w:val="00E02736"/>
    <w:rsid w:val="00E15C9E"/>
    <w:rsid w:val="00E164BD"/>
    <w:rsid w:val="00E56459"/>
    <w:rsid w:val="00ED26A3"/>
    <w:rsid w:val="00F05F0E"/>
    <w:rsid w:val="00F15084"/>
    <w:rsid w:val="00F50A21"/>
    <w:rsid w:val="00F50E0A"/>
    <w:rsid w:val="00F54757"/>
    <w:rsid w:val="00F75FEE"/>
    <w:rsid w:val="00FB753D"/>
    <w:rsid w:val="00FD6EDE"/>
    <w:rsid w:val="00FE791B"/>
    <w:rsid w:val="17BC27F7"/>
    <w:rsid w:val="1C704176"/>
    <w:rsid w:val="1D8B0B32"/>
    <w:rsid w:val="2D5B75D5"/>
    <w:rsid w:val="33A806D0"/>
    <w:rsid w:val="45E2456C"/>
    <w:rsid w:val="5EAD0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C8E3FC9"/>
  <w15:docId w15:val="{80305DF0-D39B-4481-A944-18EFC0CA3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Antet">
    <w:name w:val="header"/>
    <w:basedOn w:val="Normal"/>
    <w:link w:val="AntetCaracte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table" w:styleId="Tabelgril">
    <w:name w:val="Table Grid"/>
    <w:basedOn w:val="Tabel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Frspaiere">
    <w:name w:val="No Spacing"/>
    <w:uiPriority w:val="1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AntetCaracter">
    <w:name w:val="Antet Caracter"/>
    <w:basedOn w:val="Fontdeparagrafimplicit"/>
    <w:link w:val="Antet"/>
    <w:uiPriority w:val="99"/>
  </w:style>
  <w:style w:type="character" w:customStyle="1" w:styleId="SubsolCaracter">
    <w:name w:val="Subsol Caracter"/>
    <w:basedOn w:val="Fontdeparagrafimplicit"/>
    <w:link w:val="Subsol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E3F0F2-6274-489E-BCF2-FEC01837D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620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colegiul economic</cp:lastModifiedBy>
  <cp:revision>3</cp:revision>
  <cp:lastPrinted>2024-05-14T12:24:00Z</cp:lastPrinted>
  <dcterms:created xsi:type="dcterms:W3CDTF">2025-03-13T08:32:00Z</dcterms:created>
  <dcterms:modified xsi:type="dcterms:W3CDTF">2026-01-14T09:00:00Z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9FA36D12C30D4673ACB83B59757494A6_12</vt:lpwstr>
  </property>
</Properties>
</file>