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6C" w:rsidRPr="00AB162D" w:rsidRDefault="00985E46" w:rsidP="00985E46">
      <w:pPr>
        <w:ind w:firstLine="0"/>
        <w:rPr>
          <w:rFonts w:ascii="Times New Roman" w:hAnsi="Times New Roman" w:cs="Times New Roman"/>
          <w:lang w:val="ro-RO"/>
        </w:rPr>
      </w:pPr>
      <w:r w:rsidRPr="00AB162D">
        <w:rPr>
          <w:rFonts w:ascii="Times New Roman" w:hAnsi="Times New Roman" w:cs="Times New Roman"/>
          <w:lang w:val="ro-RO"/>
        </w:rPr>
        <w:t>COMUNA</w:t>
      </w:r>
      <w:r w:rsidR="00A834E4">
        <w:rPr>
          <w:rFonts w:ascii="Times New Roman" w:hAnsi="Times New Roman" w:cs="Times New Roman"/>
          <w:lang w:val="ro-RO"/>
        </w:rPr>
        <w:t xml:space="preserve"> CARCALIU</w:t>
      </w:r>
      <w:r w:rsidRPr="00AB162D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ANEXA</w:t>
      </w:r>
    </w:p>
    <w:p w:rsidR="00985E46" w:rsidRPr="00AB162D" w:rsidRDefault="00985E46" w:rsidP="00985E46">
      <w:pPr>
        <w:jc w:val="right"/>
        <w:rPr>
          <w:rFonts w:ascii="Times New Roman" w:hAnsi="Times New Roman" w:cs="Times New Roman"/>
          <w:lang w:val="ro-RO"/>
        </w:rPr>
      </w:pPr>
      <w:r w:rsidRPr="00AB162D">
        <w:rPr>
          <w:rFonts w:ascii="Times New Roman" w:hAnsi="Times New Roman" w:cs="Times New Roman"/>
          <w:lang w:val="ro-RO"/>
        </w:rPr>
        <w:t>La Pro</w:t>
      </w:r>
      <w:r w:rsidR="00231603">
        <w:rPr>
          <w:rFonts w:ascii="Times New Roman" w:hAnsi="Times New Roman" w:cs="Times New Roman"/>
          <w:lang w:val="ro-RO"/>
        </w:rPr>
        <w:t>iectul de hotărâre nr. 15/01.04.2026</w:t>
      </w:r>
      <w:bookmarkStart w:id="0" w:name="_GoBack"/>
      <w:bookmarkEnd w:id="0"/>
    </w:p>
    <w:p w:rsidR="00E12631" w:rsidRPr="00AB162D" w:rsidRDefault="00E12631" w:rsidP="00985E46">
      <w:pPr>
        <w:jc w:val="right"/>
        <w:rPr>
          <w:rFonts w:ascii="Times New Roman" w:hAnsi="Times New Roman" w:cs="Times New Roman"/>
          <w:lang w:val="ro-RO"/>
        </w:rPr>
      </w:pPr>
    </w:p>
    <w:p w:rsidR="00E12631" w:rsidRPr="00AB162D" w:rsidRDefault="00E12631" w:rsidP="00985E46">
      <w:pPr>
        <w:jc w:val="right"/>
        <w:rPr>
          <w:rFonts w:ascii="Times New Roman" w:hAnsi="Times New Roman" w:cs="Times New Roman"/>
          <w:lang w:val="ro-RO"/>
        </w:rPr>
      </w:pPr>
    </w:p>
    <w:p w:rsidR="00E12631" w:rsidRPr="00AB162D" w:rsidRDefault="00E12631" w:rsidP="00985E46">
      <w:pPr>
        <w:jc w:val="right"/>
        <w:rPr>
          <w:rFonts w:ascii="Times New Roman" w:hAnsi="Times New Roman" w:cs="Times New Roman"/>
          <w:lang w:val="ro-RO"/>
        </w:rPr>
      </w:pPr>
    </w:p>
    <w:p w:rsidR="00E12631" w:rsidRPr="00AB162D" w:rsidRDefault="00E12631" w:rsidP="00985E46">
      <w:pPr>
        <w:jc w:val="right"/>
        <w:rPr>
          <w:rFonts w:ascii="Times New Roman" w:hAnsi="Times New Roman" w:cs="Times New Roman"/>
          <w:lang w:val="ro-RO"/>
        </w:rPr>
      </w:pPr>
    </w:p>
    <w:p w:rsidR="00985E46" w:rsidRPr="00AB162D" w:rsidRDefault="00985E46" w:rsidP="00985E46">
      <w:pPr>
        <w:jc w:val="right"/>
        <w:rPr>
          <w:rFonts w:ascii="Times New Roman" w:hAnsi="Times New Roman" w:cs="Times New Roman"/>
          <w:lang w:val="ro-RO"/>
        </w:rPr>
      </w:pPr>
    </w:p>
    <w:p w:rsidR="00985E46" w:rsidRPr="00AB162D" w:rsidRDefault="00985E46" w:rsidP="007F26BB">
      <w:pPr>
        <w:jc w:val="center"/>
        <w:rPr>
          <w:rFonts w:ascii="Times New Roman" w:hAnsi="Times New Roman" w:cs="Times New Roman"/>
          <w:lang w:val="ro-RO"/>
        </w:rPr>
      </w:pPr>
      <w:r w:rsidRPr="00AB162D">
        <w:rPr>
          <w:rFonts w:ascii="Times New Roman" w:hAnsi="Times New Roman" w:cs="Times New Roman"/>
          <w:lang w:val="ro-RO"/>
        </w:rPr>
        <w:t>Tabel cuprinzând numărul maxim de posturi calculat conform prevederilor O.U.G. nr. 7/2026, Legii nr. 296/2023 și O.U.G. nr. 63/2010</w:t>
      </w:r>
    </w:p>
    <w:p w:rsidR="00985E46" w:rsidRPr="00AB162D" w:rsidRDefault="00985E46" w:rsidP="007F26BB">
      <w:pPr>
        <w:jc w:val="center"/>
        <w:rPr>
          <w:rFonts w:ascii="Times New Roman" w:hAnsi="Times New Roman" w:cs="Times New Roman"/>
          <w:lang w:val="ro-RO"/>
        </w:rPr>
      </w:pPr>
    </w:p>
    <w:p w:rsidR="00985E46" w:rsidRPr="00AB162D" w:rsidRDefault="00985E46" w:rsidP="00985E46">
      <w:pPr>
        <w:jc w:val="right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512"/>
        <w:gridCol w:w="765"/>
        <w:gridCol w:w="650"/>
        <w:gridCol w:w="1080"/>
        <w:gridCol w:w="679"/>
        <w:gridCol w:w="709"/>
        <w:gridCol w:w="851"/>
        <w:gridCol w:w="850"/>
        <w:gridCol w:w="709"/>
        <w:gridCol w:w="567"/>
        <w:gridCol w:w="567"/>
        <w:gridCol w:w="709"/>
        <w:gridCol w:w="708"/>
        <w:gridCol w:w="709"/>
        <w:gridCol w:w="709"/>
        <w:gridCol w:w="709"/>
        <w:gridCol w:w="850"/>
        <w:gridCol w:w="1134"/>
        <w:gridCol w:w="851"/>
      </w:tblGrid>
      <w:tr w:rsidR="007F26BB" w:rsidRPr="00AB162D" w:rsidTr="00A834E4">
        <w:tc>
          <w:tcPr>
            <w:tcW w:w="850" w:type="dxa"/>
          </w:tcPr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Den</w:t>
            </w:r>
            <w:r w:rsidR="007F26BB"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u</w:t>
            </w: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mire județ</w:t>
            </w:r>
          </w:p>
        </w:tc>
        <w:tc>
          <w:tcPr>
            <w:tcW w:w="512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COD UAT11 - Consiliu judeţean12 - Municipiu13 - Oraş14 - Comună</w:t>
            </w:r>
          </w:p>
        </w:tc>
        <w:tc>
          <w:tcPr>
            <w:tcW w:w="765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TIP UATCJ - Consiliu judeţeanM - MunicipiuO - OraşC - Comună</w:t>
            </w:r>
          </w:p>
        </w:tc>
        <w:tc>
          <w:tcPr>
            <w:tcW w:w="6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Cod SIRUTA</w:t>
            </w:r>
          </w:p>
        </w:tc>
        <w:tc>
          <w:tcPr>
            <w:tcW w:w="108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Denumirea unităţii administrativ-teritoriale</w:t>
            </w:r>
          </w:p>
        </w:tc>
        <w:tc>
          <w:tcPr>
            <w:tcW w:w="67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Populația unităţilor administrativ-teritoriale la 1.01.2022, potrivit datelor comunicate de către INSSE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Nr. maxim de posturi potrivit pct. 1 din anexa la OUG nr. 63/2010, stabilit în anul 2023</w:t>
            </w:r>
          </w:p>
        </w:tc>
        <w:tc>
          <w:tcPr>
            <w:tcW w:w="851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Reducere de 10% la pct. 1 din anexa la OUG nr. 63/2010, cf. art. XVII din Legea nr. 296/2023</w:t>
            </w:r>
          </w:p>
        </w:tc>
        <w:tc>
          <w:tcPr>
            <w:tcW w:w="8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Nr. rezultat în urma aplicării reducerii de 10%, cf. art. XVII din Legea nr. 296/2023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Populația unităţilor administrativ-teritoriale la 1.01.2024, potrivit datelor comunicate de către INSSE</w:t>
            </w:r>
          </w:p>
        </w:tc>
        <w:tc>
          <w:tcPr>
            <w:tcW w:w="567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Nr. maxim de posturi potrivit pct. 1 din anexa la OUG nr. 63/2010</w:t>
            </w:r>
          </w:p>
        </w:tc>
        <w:tc>
          <w:tcPr>
            <w:tcW w:w="567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Reducere de 30% cf. OUG nr. 7/2026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Nr. maxim de posturi rezultat (pct. 1 din anexa la OUG nr. 63/2010</w:t>
            </w:r>
          </w:p>
        </w:tc>
        <w:tc>
          <w:tcPr>
            <w:tcW w:w="708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pentru serviciul public comunitar local de evidenţa persoanelor, potrivit pct. 2 din anexa la OUG nr. 63/2010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pentru poliţia comunitară şi paza obiectivelor de interes judeţean, potrivit pct. 3 din anexa la OUG nr. 63/2010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adăugate pentru implementare proiecte finanţate din fonduri externe nerambursabile, potrivit pct. 4 din anexa la OUG nr. 63/2010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de şoferi adăugate suplimentar, potrivit pct. 5 din anexa la OUG nr. 63/2010</w:t>
            </w:r>
          </w:p>
        </w:tc>
        <w:tc>
          <w:tcPr>
            <w:tcW w:w="8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adăugate suplimentar, potrivit pct. 6 din anexa la OUG nr. 63/2010, în cazul în care UAT a implementat proiecte finanţate din fonduri externe nerambursabile, care prevăd ca indicator de rezultat înființarea unor posturi</w:t>
            </w:r>
          </w:p>
        </w:tc>
        <w:tc>
          <w:tcPr>
            <w:tcW w:w="1134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Posturi suplimentare, potrivit OG nr. 24/2016 privind organizarea şi desfăşurarea activităţii de neutralizare a subproduselor de origine animală care nu sunt destinate consumului uman</w:t>
            </w:r>
          </w:p>
        </w:tc>
        <w:tc>
          <w:tcPr>
            <w:tcW w:w="851" w:type="dxa"/>
          </w:tcPr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7F26BB" w:rsidRPr="00AB162D" w:rsidRDefault="007F26BB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</w:p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4"/>
                <w:szCs w:val="14"/>
                <w:lang w:val="ro-RO"/>
              </w:rPr>
              <w:t>TOTAL POSTURI</w:t>
            </w:r>
          </w:p>
        </w:tc>
      </w:tr>
      <w:tr w:rsidR="007F26BB" w:rsidRPr="00AB162D" w:rsidTr="00A834E4">
        <w:tc>
          <w:tcPr>
            <w:tcW w:w="8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TULCEA</w:t>
            </w:r>
          </w:p>
        </w:tc>
        <w:tc>
          <w:tcPr>
            <w:tcW w:w="512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14</w:t>
            </w:r>
          </w:p>
        </w:tc>
        <w:tc>
          <w:tcPr>
            <w:tcW w:w="765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</w:t>
            </w:r>
          </w:p>
        </w:tc>
        <w:tc>
          <w:tcPr>
            <w:tcW w:w="650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159945</w:t>
            </w:r>
          </w:p>
        </w:tc>
        <w:tc>
          <w:tcPr>
            <w:tcW w:w="1080" w:type="dxa"/>
          </w:tcPr>
          <w:p w:rsidR="00985E46" w:rsidRPr="00AB162D" w:rsidRDefault="00A834E4" w:rsidP="00AB162D">
            <w:pPr>
              <w:ind w:firstLine="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CARCALIU</w:t>
            </w:r>
          </w:p>
        </w:tc>
        <w:tc>
          <w:tcPr>
            <w:tcW w:w="679" w:type="dxa"/>
          </w:tcPr>
          <w:p w:rsidR="00985E46" w:rsidRPr="00AB162D" w:rsidRDefault="00A834E4" w:rsidP="00A8765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2759</w:t>
            </w:r>
          </w:p>
        </w:tc>
        <w:tc>
          <w:tcPr>
            <w:tcW w:w="709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22</w:t>
            </w:r>
          </w:p>
        </w:tc>
        <w:tc>
          <w:tcPr>
            <w:tcW w:w="851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</w:p>
        </w:tc>
        <w:tc>
          <w:tcPr>
            <w:tcW w:w="8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</w:t>
            </w:r>
            <w:r w:rsidR="00A834E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709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2683</w:t>
            </w:r>
          </w:p>
        </w:tc>
        <w:tc>
          <w:tcPr>
            <w:tcW w:w="567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22</w:t>
            </w:r>
          </w:p>
        </w:tc>
        <w:tc>
          <w:tcPr>
            <w:tcW w:w="567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7</w:t>
            </w:r>
          </w:p>
        </w:tc>
        <w:tc>
          <w:tcPr>
            <w:tcW w:w="709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1</w:t>
            </w:r>
            <w:r w:rsidR="00A834E4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</w:t>
            </w:r>
          </w:p>
        </w:tc>
        <w:tc>
          <w:tcPr>
            <w:tcW w:w="708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709" w:type="dxa"/>
          </w:tcPr>
          <w:p w:rsidR="00985E46" w:rsidRPr="00AB162D" w:rsidRDefault="00A87659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709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3</w:t>
            </w:r>
          </w:p>
        </w:tc>
        <w:tc>
          <w:tcPr>
            <w:tcW w:w="709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850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1134" w:type="dxa"/>
          </w:tcPr>
          <w:p w:rsidR="00985E46" w:rsidRPr="00AB162D" w:rsidRDefault="00985E46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AB162D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</w:t>
            </w:r>
          </w:p>
        </w:tc>
        <w:tc>
          <w:tcPr>
            <w:tcW w:w="851" w:type="dxa"/>
          </w:tcPr>
          <w:p w:rsidR="00985E46" w:rsidRPr="00AB162D" w:rsidRDefault="00A834E4" w:rsidP="007F26B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16</w:t>
            </w:r>
          </w:p>
        </w:tc>
      </w:tr>
    </w:tbl>
    <w:p w:rsidR="00985E46" w:rsidRDefault="00985E46" w:rsidP="00985E46">
      <w:pPr>
        <w:jc w:val="right"/>
        <w:rPr>
          <w:rFonts w:ascii="Times New Roman" w:hAnsi="Times New Roman" w:cs="Times New Roman"/>
          <w:lang w:val="ro-RO"/>
        </w:rPr>
      </w:pPr>
    </w:p>
    <w:p w:rsidR="00A834E4" w:rsidRPr="00AB162D" w:rsidRDefault="00A834E4" w:rsidP="00985E46">
      <w:pPr>
        <w:jc w:val="right"/>
        <w:rPr>
          <w:rFonts w:ascii="Times New Roman" w:hAnsi="Times New Roman" w:cs="Times New Roman"/>
          <w:lang w:val="ro-RO"/>
        </w:rPr>
      </w:pPr>
    </w:p>
    <w:p w:rsidR="00E12631" w:rsidRPr="00AB162D" w:rsidRDefault="00E12631" w:rsidP="00E12631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B162D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A834E4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Pr="00AB162D">
        <w:rPr>
          <w:rFonts w:ascii="Times New Roman" w:hAnsi="Times New Roman" w:cs="Times New Roman"/>
          <w:sz w:val="24"/>
          <w:szCs w:val="24"/>
          <w:lang w:val="ro-RO"/>
        </w:rPr>
        <w:t xml:space="preserve"> INIȚIATOR,                                                                 </w:t>
      </w:r>
      <w:r w:rsidR="00A834E4">
        <w:rPr>
          <w:rFonts w:ascii="Times New Roman" w:hAnsi="Times New Roman" w:cs="Times New Roman"/>
          <w:sz w:val="24"/>
          <w:szCs w:val="24"/>
          <w:lang w:val="ro-RO"/>
        </w:rPr>
        <w:t xml:space="preserve">           Secretarul general al comunei Carcaliu</w:t>
      </w:r>
    </w:p>
    <w:p w:rsidR="00E12631" w:rsidRPr="00AB162D" w:rsidRDefault="00E12631" w:rsidP="00A834E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834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PRIMAR,                                                                                    </w:t>
      </w:r>
      <w:r w:rsidR="00A834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0A3EF0" w:rsidRPr="00A834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834E4" w:rsidRPr="00A834E4">
        <w:rPr>
          <w:rFonts w:ascii="Times New Roman" w:hAnsi="Times New Roman" w:cs="Times New Roman"/>
          <w:b/>
          <w:sz w:val="24"/>
          <w:szCs w:val="24"/>
          <w:lang w:val="ro-RO"/>
        </w:rPr>
        <w:t>Roberto-Ilio BELOTO</w:t>
      </w:r>
    </w:p>
    <w:p w:rsidR="00A834E4" w:rsidRPr="00D01F9C" w:rsidRDefault="00A834E4" w:rsidP="00A834E4">
      <w:pPr>
        <w:pStyle w:val="NoSpacing"/>
        <w:ind w:left="270" w:right="-5"/>
        <w:rPr>
          <w:rFonts w:ascii="Times New Roman" w:hAnsi="Times New Roman"/>
          <w:b/>
          <w:sz w:val="24"/>
          <w:szCs w:val="24"/>
        </w:rPr>
      </w:pPr>
      <w:r w:rsidRPr="00D01F9C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D01F9C">
        <w:rPr>
          <w:rFonts w:ascii="Times New Roman" w:hAnsi="Times New Roman"/>
          <w:b/>
          <w:sz w:val="24"/>
          <w:szCs w:val="24"/>
        </w:rPr>
        <w:t xml:space="preserve"> Grigore-Grișa PANAIT                                             </w:t>
      </w:r>
    </w:p>
    <w:p w:rsidR="007F26BB" w:rsidRPr="000A3EF0" w:rsidRDefault="007F26BB" w:rsidP="00E12631">
      <w:pPr>
        <w:rPr>
          <w:rFonts w:ascii="Times New Roman" w:hAnsi="Times New Roman" w:cs="Times New Roman"/>
          <w:b/>
          <w:lang w:val="ro-RO"/>
        </w:rPr>
      </w:pPr>
    </w:p>
    <w:sectPr w:rsidR="007F26BB" w:rsidRPr="000A3EF0" w:rsidSect="00985E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doNotExpandShiftReturn/>
    <w:compatSetting w:name="compatibilityMode" w:uri="http://schemas.microsoft.com/office/word" w:val="12"/>
  </w:compat>
  <w:rsids>
    <w:rsidRoot w:val="00321384"/>
    <w:rsid w:val="000A3EF0"/>
    <w:rsid w:val="00231603"/>
    <w:rsid w:val="002913FE"/>
    <w:rsid w:val="002F779A"/>
    <w:rsid w:val="00321384"/>
    <w:rsid w:val="007165A5"/>
    <w:rsid w:val="007A4B4F"/>
    <w:rsid w:val="007F26BB"/>
    <w:rsid w:val="009318D3"/>
    <w:rsid w:val="00985E46"/>
    <w:rsid w:val="00A834E4"/>
    <w:rsid w:val="00A87659"/>
    <w:rsid w:val="00AB162D"/>
    <w:rsid w:val="00B71BDE"/>
    <w:rsid w:val="00DF5495"/>
    <w:rsid w:val="00E12631"/>
    <w:rsid w:val="00ED546C"/>
    <w:rsid w:val="00FF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8FE1CE-1E4A-4FA3-97FF-F690139C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5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834E4"/>
    <w:pPr>
      <w:ind w:firstLine="0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A834E4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Fujitsu</cp:lastModifiedBy>
  <cp:revision>4</cp:revision>
  <dcterms:created xsi:type="dcterms:W3CDTF">2026-04-08T23:22:00Z</dcterms:created>
  <dcterms:modified xsi:type="dcterms:W3CDTF">2026-04-09T05:21:00Z</dcterms:modified>
</cp:coreProperties>
</file>