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34DCB" w14:textId="77777777" w:rsidR="00B105D3" w:rsidRDefault="00B105D3" w:rsidP="00B105D3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A4EF0AD" wp14:editId="21741389">
            <wp:simplePos x="0" y="0"/>
            <wp:positionH relativeFrom="column">
              <wp:posOffset>-130810</wp:posOffset>
            </wp:positionH>
            <wp:positionV relativeFrom="paragraph">
              <wp:posOffset>54711</wp:posOffset>
            </wp:positionV>
            <wp:extent cx="775970" cy="1123950"/>
            <wp:effectExtent l="0" t="0" r="0" b="0"/>
            <wp:wrapSquare wrapText="bothSides"/>
            <wp:docPr id="1" name="Picture 1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C6193" w14:textId="77777777" w:rsidR="00B105D3" w:rsidRDefault="00B105D3" w:rsidP="00B105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14:paraId="00D835EC" w14:textId="77777777" w:rsidR="00B105D3" w:rsidRDefault="00B105D3" w:rsidP="00B105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01995955" w14:textId="77777777" w:rsidR="00B105D3" w:rsidRDefault="00B105D3" w:rsidP="00B105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7304C700" w14:textId="77777777" w:rsidR="00B105D3" w:rsidRDefault="00B105D3" w:rsidP="00B105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poștal: 307245, </w:t>
      </w:r>
    </w:p>
    <w:p w14:paraId="19534E63" w14:textId="77777777" w:rsidR="00B105D3" w:rsidRDefault="00B105D3" w:rsidP="00B105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2BF2EF2D" w14:textId="77777777" w:rsidR="00B105D3" w:rsidRDefault="00B105D3" w:rsidP="00B105D3">
      <w:pPr>
        <w:pStyle w:val="Header"/>
      </w:pPr>
      <w:r>
        <w:rPr>
          <w:rFonts w:ascii="Times New Roman" w:hAnsi="Times New Roman"/>
          <w:sz w:val="24"/>
          <w:szCs w:val="24"/>
        </w:rPr>
        <w:t xml:space="preserve">                          e-mail. </w:t>
      </w:r>
      <w:hyperlink r:id="rId9" w:history="1">
        <w:r>
          <w:rPr>
            <w:rStyle w:val="Hyperlink"/>
            <w:b/>
            <w:sz w:val="24"/>
            <w:szCs w:val="24"/>
          </w:rPr>
          <w:t>contact@primarialiebling.ro</w:t>
        </w:r>
      </w:hyperlink>
    </w:p>
    <w:p w14:paraId="0DAEA14D" w14:textId="77777777" w:rsidR="0090528A" w:rsidRDefault="0090528A" w:rsidP="00B105D3">
      <w:pPr>
        <w:rPr>
          <w:b/>
        </w:rPr>
      </w:pPr>
    </w:p>
    <w:p w14:paraId="21CE6891" w14:textId="087F10A8" w:rsidR="00B105D3" w:rsidRPr="002F5EAF" w:rsidRDefault="00B105D3" w:rsidP="00B105D3">
      <w:pPr>
        <w:rPr>
          <w:b/>
        </w:rPr>
      </w:pPr>
      <w:r>
        <w:rPr>
          <w:b/>
        </w:rPr>
        <w:t>Nr.</w:t>
      </w:r>
      <w:r w:rsidR="002C5360">
        <w:rPr>
          <w:b/>
        </w:rPr>
        <w:t>6930</w:t>
      </w:r>
      <w:r>
        <w:rPr>
          <w:b/>
        </w:rPr>
        <w:t>/</w:t>
      </w:r>
      <w:r w:rsidR="002C5360">
        <w:rPr>
          <w:b/>
        </w:rPr>
        <w:t>06</w:t>
      </w:r>
      <w:r>
        <w:rPr>
          <w:b/>
        </w:rPr>
        <w:t>.</w:t>
      </w:r>
      <w:r w:rsidR="002C5360">
        <w:rPr>
          <w:b/>
        </w:rPr>
        <w:t>12</w:t>
      </w:r>
      <w:r>
        <w:rPr>
          <w:b/>
        </w:rPr>
        <w:t>.</w:t>
      </w:r>
      <w:r w:rsidR="002C5360">
        <w:rPr>
          <w:b/>
        </w:rPr>
        <w:t>2023</w:t>
      </w:r>
    </w:p>
    <w:p w14:paraId="068E46A4" w14:textId="77777777" w:rsidR="00B105D3" w:rsidRPr="00B105D3" w:rsidRDefault="00B105D3" w:rsidP="00B105D3">
      <w:pPr>
        <w:tabs>
          <w:tab w:val="left" w:pos="3098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 w:rsidRPr="00B105D3">
        <w:rPr>
          <w:b/>
          <w:sz w:val="32"/>
          <w:szCs w:val="32"/>
          <w:u w:val="single"/>
        </w:rPr>
        <w:t xml:space="preserve">REFERAT DE APROBARE AL PRIMARULUI </w:t>
      </w:r>
    </w:p>
    <w:p w14:paraId="1B38AB64" w14:textId="75C08C91" w:rsidR="00B105D3" w:rsidRPr="0099428B" w:rsidRDefault="00B105D3" w:rsidP="00B105D3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i/>
        </w:rPr>
        <w:t xml:space="preserve">la </w:t>
      </w:r>
      <w:r w:rsidRPr="00BD431A">
        <w:rPr>
          <w:rFonts w:ascii="Times New Roman" w:hAnsi="Times New Roman" w:cs="Times New Roman"/>
          <w:b/>
          <w:i/>
          <w:sz w:val="24"/>
          <w:szCs w:val="24"/>
        </w:rPr>
        <w:t>Proiect</w:t>
      </w:r>
      <w:r>
        <w:rPr>
          <w:b/>
          <w:i/>
        </w:rPr>
        <w:t>ul</w:t>
      </w:r>
      <w:r w:rsidRPr="00BD431A">
        <w:rPr>
          <w:rFonts w:ascii="Times New Roman" w:hAnsi="Times New Roman" w:cs="Times New Roman"/>
          <w:b/>
          <w:i/>
          <w:sz w:val="24"/>
          <w:szCs w:val="24"/>
        </w:rPr>
        <w:t xml:space="preserve"> de Hotărâre privind aprobarea numărului și a cuantumului burselor școlare aferente anului școlar 202</w:t>
      </w:r>
      <w:r w:rsidR="002C536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D431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C5360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BD431A">
        <w:rPr>
          <w:rFonts w:ascii="Times New Roman" w:hAnsi="Times New Roman" w:cs="Times New Roman"/>
          <w:b/>
          <w:i/>
          <w:sz w:val="24"/>
          <w:szCs w:val="24"/>
        </w:rPr>
        <w:t>pentru elevii din învățământul preuniversitar de stat, la nivelul Comunei Liebling, județul Timiș</w:t>
      </w:r>
    </w:p>
    <w:p w14:paraId="6813DC70" w14:textId="77777777" w:rsidR="00B105D3" w:rsidRPr="00B105D3" w:rsidRDefault="00B105D3" w:rsidP="00B105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B105D3">
        <w:rPr>
          <w:rFonts w:ascii="Times New Roman" w:hAnsi="Times New Roman" w:cs="Times New Roman"/>
          <w:i/>
          <w:sz w:val="24"/>
          <w:szCs w:val="24"/>
          <w:lang w:val="fr-FR"/>
        </w:rPr>
        <w:t>În atenţia</w:t>
      </w:r>
    </w:p>
    <w:p w14:paraId="5CFCAEF8" w14:textId="77777777" w:rsidR="00B105D3" w:rsidRPr="00B105D3" w:rsidRDefault="00B105D3" w:rsidP="00B105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B105D3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</w:r>
      <w:r w:rsidRPr="00B105D3">
        <w:rPr>
          <w:rFonts w:ascii="Times New Roman" w:hAnsi="Times New Roman" w:cs="Times New Roman"/>
          <w:b/>
          <w:i/>
          <w:sz w:val="24"/>
          <w:szCs w:val="24"/>
          <w:lang w:val="fr-FR"/>
        </w:rPr>
        <w:tab/>
        <w:t>CONSILIULUI LOCAL Liebling,</w:t>
      </w:r>
    </w:p>
    <w:p w14:paraId="64D14AB7" w14:textId="2CE45F1C" w:rsidR="009A13A3" w:rsidRPr="0090528A" w:rsidRDefault="009A13A3" w:rsidP="0090528A">
      <w:pPr>
        <w:pStyle w:val="Bodytext20"/>
        <w:shd w:val="clear" w:color="auto" w:fill="auto"/>
        <w:spacing w:after="0" w:line="240" w:lineRule="auto"/>
        <w:ind w:firstLine="708"/>
        <w:jc w:val="both"/>
        <w:rPr>
          <w:i/>
          <w:sz w:val="24"/>
          <w:szCs w:val="24"/>
        </w:rPr>
      </w:pPr>
      <w:r w:rsidRPr="0090528A">
        <w:rPr>
          <w:bCs/>
          <w:sz w:val="24"/>
          <w:szCs w:val="24"/>
        </w:rPr>
        <w:t xml:space="preserve">Prezentul referat de aprobare are la bază prevederile art. 6 alin. (3), art. 30 alin. (1) lit. c) și alin. (2) și art. 32 din </w:t>
      </w:r>
      <w:r w:rsidRPr="0090528A">
        <w:rPr>
          <w:b/>
          <w:bCs/>
          <w:sz w:val="24"/>
          <w:szCs w:val="24"/>
        </w:rPr>
        <w:t>Legea nr. 24/2000</w:t>
      </w:r>
      <w:r w:rsidRPr="0090528A">
        <w:rPr>
          <w:bCs/>
          <w:sz w:val="24"/>
          <w:szCs w:val="24"/>
        </w:rPr>
        <w:t xml:space="preserve"> </w:t>
      </w:r>
      <w:r w:rsidRPr="0090528A">
        <w:rPr>
          <w:bCs/>
          <w:i/>
          <w:sz w:val="24"/>
          <w:szCs w:val="24"/>
        </w:rPr>
        <w:t>privind normele de tehnică legislativă pentru elaborarea actelor normative</w:t>
      </w:r>
      <w:r w:rsidRPr="0090528A">
        <w:rPr>
          <w:bCs/>
          <w:sz w:val="24"/>
          <w:szCs w:val="24"/>
        </w:rPr>
        <w:t xml:space="preserve">, republicată (r2), cu modificările și completările ulterioare, reprezentând instrumentul de prezentare și motivare a </w:t>
      </w:r>
      <w:r w:rsidRPr="0090528A">
        <w:rPr>
          <w:bCs/>
          <w:i/>
          <w:sz w:val="24"/>
          <w:szCs w:val="24"/>
        </w:rPr>
        <w:t xml:space="preserve">Proiectului de hotărâre </w:t>
      </w:r>
      <w:r w:rsidRPr="0090528A">
        <w:rPr>
          <w:bCs/>
          <w:i/>
          <w:iCs/>
          <w:color w:val="000000"/>
          <w:sz w:val="24"/>
          <w:szCs w:val="24"/>
          <w:lang w:val="en-US"/>
        </w:rPr>
        <w:t xml:space="preserve">privind </w:t>
      </w:r>
      <w:r w:rsidR="000169D0" w:rsidRPr="0090528A">
        <w:rPr>
          <w:rFonts w:eastAsia="Calibri"/>
          <w:i/>
          <w:sz w:val="24"/>
          <w:szCs w:val="24"/>
          <w:lang w:val="en-US"/>
        </w:rPr>
        <w:t>aprobarea numărului și a cuantumului burselor școlare aferente anului școlar 202</w:t>
      </w:r>
      <w:r w:rsidR="0090528A" w:rsidRPr="0090528A">
        <w:rPr>
          <w:rFonts w:eastAsia="Calibri"/>
          <w:i/>
          <w:sz w:val="24"/>
          <w:szCs w:val="24"/>
          <w:lang w:val="en-US"/>
        </w:rPr>
        <w:t>3</w:t>
      </w:r>
      <w:r w:rsidR="000169D0" w:rsidRPr="0090528A">
        <w:rPr>
          <w:rFonts w:eastAsia="Calibri"/>
          <w:i/>
          <w:sz w:val="24"/>
          <w:szCs w:val="24"/>
          <w:lang w:val="en-US"/>
        </w:rPr>
        <w:t>-</w:t>
      </w:r>
      <w:r w:rsidR="0090528A" w:rsidRPr="0090528A">
        <w:rPr>
          <w:rFonts w:eastAsia="Calibri"/>
          <w:i/>
          <w:sz w:val="24"/>
          <w:szCs w:val="24"/>
          <w:lang w:val="en-US"/>
        </w:rPr>
        <w:t xml:space="preserve">2024 </w:t>
      </w:r>
      <w:r w:rsidR="000169D0" w:rsidRPr="0090528A">
        <w:rPr>
          <w:rFonts w:eastAsia="Calibri"/>
          <w:i/>
          <w:sz w:val="24"/>
          <w:szCs w:val="24"/>
          <w:lang w:val="en-US"/>
        </w:rPr>
        <w:t xml:space="preserve">pentru elevii din </w:t>
      </w:r>
      <w:r w:rsidR="000169D0" w:rsidRPr="0090528A">
        <w:rPr>
          <w:rFonts w:eastAsia="Calibri"/>
          <w:bCs/>
          <w:i/>
          <w:iCs/>
          <w:sz w:val="24"/>
          <w:szCs w:val="24"/>
          <w:lang w:val="en-US"/>
        </w:rPr>
        <w:t>învățământul preuniversitar de stat, la nivelul Comun</w:t>
      </w:r>
      <w:r w:rsidR="000169D0" w:rsidRPr="0090528A">
        <w:rPr>
          <w:bCs/>
          <w:i/>
          <w:iCs/>
          <w:sz w:val="24"/>
          <w:szCs w:val="24"/>
          <w:lang w:val="en-US"/>
        </w:rPr>
        <w:t>ei</w:t>
      </w:r>
      <w:r w:rsidR="000169D0" w:rsidRPr="0090528A">
        <w:rPr>
          <w:rFonts w:eastAsia="Calibri"/>
          <w:bCs/>
          <w:i/>
          <w:iCs/>
          <w:sz w:val="24"/>
          <w:szCs w:val="24"/>
          <w:lang w:val="en-US"/>
        </w:rPr>
        <w:t xml:space="preserve"> </w:t>
      </w:r>
      <w:r w:rsidR="00B105D3" w:rsidRPr="0090528A">
        <w:rPr>
          <w:bCs/>
          <w:i/>
          <w:iCs/>
          <w:sz w:val="24"/>
          <w:szCs w:val="24"/>
          <w:lang w:val="en-US"/>
        </w:rPr>
        <w:t>Liebling</w:t>
      </w:r>
      <w:r w:rsidRPr="0090528A">
        <w:rPr>
          <w:bCs/>
          <w:i/>
          <w:iCs/>
          <w:color w:val="000000"/>
          <w:sz w:val="24"/>
          <w:szCs w:val="24"/>
          <w:lang w:val="en-US"/>
        </w:rPr>
        <w:t>.</w:t>
      </w:r>
    </w:p>
    <w:p w14:paraId="1B33224A" w14:textId="0B098D51" w:rsidR="0090528A" w:rsidRPr="0090528A" w:rsidRDefault="00A321E8" w:rsidP="0090528A">
      <w:pPr>
        <w:pStyle w:val="NormalWeb"/>
        <w:spacing w:before="0" w:beforeAutospacing="0" w:after="0" w:afterAutospacing="0"/>
        <w:jc w:val="both"/>
      </w:pPr>
      <w:r w:rsidRPr="0090528A">
        <w:rPr>
          <w:bCs/>
        </w:rPr>
        <w:t>Prin</w:t>
      </w:r>
      <w:r w:rsidR="00E42062" w:rsidRPr="0090528A">
        <w:rPr>
          <w:bCs/>
        </w:rPr>
        <w:t xml:space="preserve"> </w:t>
      </w:r>
      <w:r w:rsidR="00E42062" w:rsidRPr="0090528A">
        <w:t>adres</w:t>
      </w:r>
      <w:r w:rsidRPr="0090528A">
        <w:t>a</w:t>
      </w:r>
      <w:r w:rsidR="00E42062" w:rsidRPr="0090528A">
        <w:t xml:space="preserve"> </w:t>
      </w:r>
      <w:r w:rsidR="00B105D3" w:rsidRPr="0090528A">
        <w:rPr>
          <w:lang w:val="en-GB" w:eastAsia="en-GB"/>
        </w:rPr>
        <w:t>Nr.</w:t>
      </w:r>
      <w:r w:rsidR="0090528A" w:rsidRPr="0090528A">
        <w:rPr>
          <w:lang w:val="en-GB" w:eastAsia="en-GB"/>
        </w:rPr>
        <w:t>718</w:t>
      </w:r>
      <w:r w:rsidR="00B105D3" w:rsidRPr="0090528A">
        <w:rPr>
          <w:lang w:val="en-GB" w:eastAsia="en-GB"/>
        </w:rPr>
        <w:t>/</w:t>
      </w:r>
      <w:r w:rsidR="0090528A" w:rsidRPr="0090528A">
        <w:rPr>
          <w:lang w:val="en-GB" w:eastAsia="en-GB"/>
        </w:rPr>
        <w:t>06</w:t>
      </w:r>
      <w:r w:rsidR="00B105D3" w:rsidRPr="0090528A">
        <w:rPr>
          <w:lang w:val="en-GB" w:eastAsia="en-GB"/>
        </w:rPr>
        <w:t>.</w:t>
      </w:r>
      <w:r w:rsidR="0090528A" w:rsidRPr="0090528A">
        <w:rPr>
          <w:lang w:val="en-GB" w:eastAsia="en-GB"/>
        </w:rPr>
        <w:t>12</w:t>
      </w:r>
      <w:r w:rsidR="00B105D3" w:rsidRPr="0090528A">
        <w:rPr>
          <w:lang w:val="en-GB" w:eastAsia="en-GB"/>
        </w:rPr>
        <w:t>.</w:t>
      </w:r>
      <w:r w:rsidR="0090528A" w:rsidRPr="0090528A">
        <w:rPr>
          <w:lang w:val="en-GB" w:eastAsia="en-GB"/>
        </w:rPr>
        <w:t>2023</w:t>
      </w:r>
      <w:r w:rsidR="00B105D3" w:rsidRPr="0090528A">
        <w:rPr>
          <w:lang w:val="en-GB" w:eastAsia="en-GB"/>
        </w:rPr>
        <w:t>, a Școlii Gimnaziale Liebling, înregistrată la Pr</w:t>
      </w:r>
      <w:r w:rsidR="00F459B4" w:rsidRPr="0090528A">
        <w:rPr>
          <w:lang w:val="en-GB" w:eastAsia="en-GB"/>
        </w:rPr>
        <w:t xml:space="preserve">imăria Comunei Liebling sub </w:t>
      </w:r>
      <w:r w:rsidR="0090528A" w:rsidRPr="0090528A">
        <w:t>nr.6929/06.12.2023, unitate de învățământ aflată în subordinea Consiliului Local Liebling, prin intermediul căreia s-a transmis numărul elevilor beneficiari ai burselor de merit, studiu şi sociale care frecventează cursurile de zi din învăţământul preuniversitar de stat, pentru anul şcolar 2023-2024;</w:t>
      </w:r>
    </w:p>
    <w:p w14:paraId="13B74195" w14:textId="6385792C" w:rsidR="0090528A" w:rsidRPr="0090528A" w:rsidRDefault="0090528A" w:rsidP="0090528A">
      <w:pPr>
        <w:pStyle w:val="NormalWeb"/>
        <w:spacing w:before="0" w:beforeAutospacing="0" w:after="0" w:afterAutospacing="0"/>
        <w:jc w:val="both"/>
      </w:pPr>
      <w:r w:rsidRPr="0090528A">
        <w:t xml:space="preserve">Ținând cont de </w:t>
      </w:r>
      <w:r w:rsidRPr="0090528A">
        <w:rPr>
          <w:shd w:val="clear" w:color="auto" w:fill="F9F9F9"/>
        </w:rPr>
        <w:t> </w:t>
      </w:r>
      <w:r w:rsidRPr="0090528A">
        <w:t>Hotărârea Consiliului Local Liebling nr.10/25.01.2023, privind aprobarea Bugetului Local al comunei Liebling pe anul 2023</w:t>
      </w:r>
      <w:r w:rsidRPr="0090528A">
        <w:rPr>
          <w:shd w:val="clear" w:color="auto" w:fill="F9F9F9"/>
        </w:rPr>
        <w:t>, cu modificările și completările ulterioare;</w:t>
      </w:r>
    </w:p>
    <w:p w14:paraId="4C2C3A87" w14:textId="4DA9EA35" w:rsidR="00A321E8" w:rsidRP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8A">
        <w:rPr>
          <w:rFonts w:ascii="Times New Roman" w:hAnsi="Times New Roman" w:cs="Times New Roman"/>
          <w:sz w:val="24"/>
          <w:szCs w:val="24"/>
        </w:rPr>
        <w:t>A</w:t>
      </w:r>
      <w:r w:rsidR="00A321E8" w:rsidRPr="0090528A">
        <w:rPr>
          <w:rFonts w:ascii="Times New Roman" w:hAnsi="Times New Roman" w:cs="Times New Roman"/>
          <w:sz w:val="24"/>
          <w:szCs w:val="24"/>
        </w:rPr>
        <w:t>probarea acordării burselor școlare pentru un număr total de</w:t>
      </w:r>
      <w:r w:rsidR="00E42062" w:rsidRPr="0090528A">
        <w:rPr>
          <w:rFonts w:ascii="Times New Roman" w:hAnsi="Times New Roman" w:cs="Times New Roman"/>
          <w:sz w:val="24"/>
          <w:szCs w:val="24"/>
        </w:rPr>
        <w:t xml:space="preserve"> </w:t>
      </w:r>
      <w:r w:rsidR="002C5360" w:rsidRPr="0090528A">
        <w:rPr>
          <w:rFonts w:ascii="Times New Roman" w:hAnsi="Times New Roman" w:cs="Times New Roman"/>
          <w:b/>
          <w:sz w:val="24"/>
          <w:szCs w:val="24"/>
        </w:rPr>
        <w:t xml:space="preserve">130 </w:t>
      </w:r>
      <w:r w:rsidR="00E42062" w:rsidRPr="0090528A">
        <w:rPr>
          <w:rFonts w:ascii="Times New Roman" w:hAnsi="Times New Roman" w:cs="Times New Roman"/>
          <w:b/>
          <w:sz w:val="24"/>
          <w:szCs w:val="24"/>
        </w:rPr>
        <w:t>elevi</w:t>
      </w:r>
      <w:r w:rsidR="00E42062" w:rsidRPr="0090528A">
        <w:rPr>
          <w:rFonts w:ascii="Times New Roman" w:hAnsi="Times New Roman" w:cs="Times New Roman"/>
          <w:sz w:val="24"/>
          <w:szCs w:val="24"/>
        </w:rPr>
        <w:t xml:space="preserve"> care se încadrează pentru a beneficia de burse de merit</w:t>
      </w:r>
      <w:r w:rsidR="00A321E8" w:rsidRPr="0090528A">
        <w:rPr>
          <w:rFonts w:ascii="Times New Roman" w:hAnsi="Times New Roman" w:cs="Times New Roman"/>
          <w:sz w:val="24"/>
          <w:szCs w:val="24"/>
        </w:rPr>
        <w:t>, burse de studiu</w:t>
      </w:r>
      <w:r w:rsidR="00E42062" w:rsidRPr="0090528A">
        <w:rPr>
          <w:rFonts w:ascii="Times New Roman" w:hAnsi="Times New Roman" w:cs="Times New Roman"/>
          <w:sz w:val="24"/>
          <w:szCs w:val="24"/>
        </w:rPr>
        <w:t xml:space="preserve"> și burse de ajutor social, din care un număr de </w:t>
      </w:r>
      <w:r w:rsidRPr="0090528A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="00E42062" w:rsidRPr="0090528A">
        <w:rPr>
          <w:rFonts w:ascii="Times New Roman" w:hAnsi="Times New Roman" w:cs="Times New Roman"/>
          <w:b/>
          <w:sz w:val="24"/>
          <w:szCs w:val="24"/>
        </w:rPr>
        <w:t>elevi</w:t>
      </w:r>
      <w:r w:rsidR="00E42062" w:rsidRPr="0090528A">
        <w:rPr>
          <w:rFonts w:ascii="Times New Roman" w:hAnsi="Times New Roman" w:cs="Times New Roman"/>
          <w:sz w:val="24"/>
          <w:szCs w:val="24"/>
        </w:rPr>
        <w:t xml:space="preserve"> care se încadrează pentru </w:t>
      </w:r>
      <w:r w:rsidR="00E42062" w:rsidRPr="0090528A">
        <w:rPr>
          <w:rFonts w:ascii="Times New Roman" w:hAnsi="Times New Roman" w:cs="Times New Roman"/>
          <w:b/>
          <w:sz w:val="24"/>
          <w:szCs w:val="24"/>
        </w:rPr>
        <w:t>bursa de merit</w:t>
      </w:r>
      <w:r w:rsidR="00A321E8" w:rsidRPr="009052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528A">
        <w:rPr>
          <w:rFonts w:ascii="Times New Roman" w:eastAsia="Times New Roman" w:hAnsi="Times New Roman" w:cs="Times New Roman"/>
          <w:sz w:val="24"/>
          <w:szCs w:val="24"/>
        </w:rPr>
        <w:t>( bursa orfan- 3; bursa boala — 7; bursa monoparentala 18; bursa venit mic — 70).</w:t>
      </w:r>
      <w:r w:rsidR="00A321E8" w:rsidRPr="0090528A">
        <w:rPr>
          <w:rFonts w:ascii="Times New Roman" w:hAnsi="Times New Roman" w:cs="Times New Roman"/>
          <w:sz w:val="24"/>
          <w:szCs w:val="24"/>
        </w:rPr>
        <w:t xml:space="preserve"> care se încadrează</w:t>
      </w:r>
      <w:r w:rsidR="00E42062" w:rsidRPr="0090528A">
        <w:rPr>
          <w:rFonts w:ascii="Times New Roman" w:hAnsi="Times New Roman" w:cs="Times New Roman"/>
          <w:sz w:val="24"/>
          <w:szCs w:val="24"/>
        </w:rPr>
        <w:t xml:space="preserve"> pentru </w:t>
      </w:r>
      <w:r w:rsidR="00E42062" w:rsidRPr="0090528A">
        <w:rPr>
          <w:rFonts w:ascii="Times New Roman" w:hAnsi="Times New Roman" w:cs="Times New Roman"/>
          <w:b/>
          <w:sz w:val="24"/>
          <w:szCs w:val="24"/>
        </w:rPr>
        <w:t>bursa social</w:t>
      </w:r>
      <w:r w:rsidR="00A321E8" w:rsidRPr="0090528A">
        <w:rPr>
          <w:rFonts w:ascii="Times New Roman" w:hAnsi="Times New Roman" w:cs="Times New Roman"/>
          <w:b/>
          <w:sz w:val="24"/>
          <w:szCs w:val="24"/>
        </w:rPr>
        <w:t>ă</w:t>
      </w:r>
      <w:r w:rsidR="00E42062" w:rsidRPr="009052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CE2409" w14:textId="5B66E4C7" w:rsidR="00E42062" w:rsidRPr="0090528A" w:rsidRDefault="00E42062" w:rsidP="0090528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8A">
        <w:rPr>
          <w:rFonts w:ascii="Times New Roman" w:hAnsi="Times New Roman" w:cs="Times New Roman"/>
          <w:sz w:val="24"/>
          <w:szCs w:val="24"/>
        </w:rPr>
        <w:t>Cuantumul total al burselor acordate pe</w:t>
      </w:r>
      <w:r w:rsidR="00A321E8" w:rsidRPr="0090528A">
        <w:rPr>
          <w:rFonts w:ascii="Times New Roman" w:hAnsi="Times New Roman" w:cs="Times New Roman"/>
          <w:sz w:val="24"/>
          <w:szCs w:val="24"/>
        </w:rPr>
        <w:t>ntru</w:t>
      </w:r>
      <w:r w:rsidRPr="0090528A">
        <w:rPr>
          <w:rFonts w:ascii="Times New Roman" w:hAnsi="Times New Roman" w:cs="Times New Roman"/>
          <w:sz w:val="24"/>
          <w:szCs w:val="24"/>
        </w:rPr>
        <w:t xml:space="preserve"> anul școlar 202</w:t>
      </w:r>
      <w:r w:rsidR="002C5360" w:rsidRPr="0090528A">
        <w:rPr>
          <w:rFonts w:ascii="Times New Roman" w:hAnsi="Times New Roman" w:cs="Times New Roman"/>
          <w:sz w:val="24"/>
          <w:szCs w:val="24"/>
        </w:rPr>
        <w:t>3</w:t>
      </w:r>
      <w:r w:rsidRPr="0090528A">
        <w:rPr>
          <w:rFonts w:ascii="Times New Roman" w:hAnsi="Times New Roman" w:cs="Times New Roman"/>
          <w:sz w:val="24"/>
          <w:szCs w:val="24"/>
        </w:rPr>
        <w:t>-</w:t>
      </w:r>
      <w:r w:rsidR="002C5360" w:rsidRPr="0090528A">
        <w:rPr>
          <w:rFonts w:ascii="Times New Roman" w:hAnsi="Times New Roman" w:cs="Times New Roman"/>
          <w:sz w:val="24"/>
          <w:szCs w:val="24"/>
        </w:rPr>
        <w:t xml:space="preserve">2024 </w:t>
      </w:r>
      <w:r w:rsidR="00A321E8" w:rsidRPr="0090528A">
        <w:rPr>
          <w:rFonts w:ascii="Times New Roman" w:hAnsi="Times New Roman" w:cs="Times New Roman"/>
          <w:sz w:val="24"/>
          <w:szCs w:val="24"/>
        </w:rPr>
        <w:t>trebuie să se încadreze în sumele</w:t>
      </w:r>
      <w:r w:rsidRPr="0090528A">
        <w:rPr>
          <w:rFonts w:ascii="Times New Roman" w:hAnsi="Times New Roman" w:cs="Times New Roman"/>
          <w:sz w:val="24"/>
          <w:szCs w:val="24"/>
        </w:rPr>
        <w:t xml:space="preserve"> alocat</w:t>
      </w:r>
      <w:r w:rsidR="00A321E8" w:rsidRPr="0090528A">
        <w:rPr>
          <w:rFonts w:ascii="Times New Roman" w:hAnsi="Times New Roman" w:cs="Times New Roman"/>
          <w:sz w:val="24"/>
          <w:szCs w:val="24"/>
        </w:rPr>
        <w:t>e</w:t>
      </w:r>
      <w:r w:rsidRPr="0090528A">
        <w:rPr>
          <w:rFonts w:ascii="Times New Roman" w:hAnsi="Times New Roman" w:cs="Times New Roman"/>
          <w:sz w:val="24"/>
          <w:szCs w:val="24"/>
        </w:rPr>
        <w:t xml:space="preserve"> prin bugetul local al Comunei </w:t>
      </w:r>
      <w:r w:rsidR="00B105D3" w:rsidRPr="0090528A">
        <w:rPr>
          <w:rFonts w:ascii="Times New Roman" w:hAnsi="Times New Roman" w:cs="Times New Roman"/>
          <w:sz w:val="24"/>
          <w:szCs w:val="24"/>
        </w:rPr>
        <w:t xml:space="preserve">Liebling </w:t>
      </w:r>
      <w:r w:rsidR="00A321E8" w:rsidRPr="0090528A">
        <w:rPr>
          <w:rFonts w:ascii="Times New Roman" w:hAnsi="Times New Roman" w:cs="Times New Roman"/>
          <w:sz w:val="24"/>
          <w:szCs w:val="24"/>
        </w:rPr>
        <w:t>pe anii</w:t>
      </w:r>
      <w:r w:rsidRPr="0090528A">
        <w:rPr>
          <w:rFonts w:ascii="Times New Roman" w:hAnsi="Times New Roman" w:cs="Times New Roman"/>
          <w:sz w:val="24"/>
          <w:szCs w:val="24"/>
        </w:rPr>
        <w:t xml:space="preserve"> 202</w:t>
      </w:r>
      <w:r w:rsidR="002C5360" w:rsidRPr="0090528A">
        <w:rPr>
          <w:rFonts w:ascii="Times New Roman" w:hAnsi="Times New Roman" w:cs="Times New Roman"/>
          <w:sz w:val="24"/>
          <w:szCs w:val="24"/>
        </w:rPr>
        <w:t>3</w:t>
      </w:r>
      <w:r w:rsidR="00A321E8" w:rsidRPr="0090528A">
        <w:rPr>
          <w:rFonts w:ascii="Times New Roman" w:hAnsi="Times New Roman" w:cs="Times New Roman"/>
          <w:sz w:val="24"/>
          <w:szCs w:val="24"/>
        </w:rPr>
        <w:t>-</w:t>
      </w:r>
      <w:r w:rsidR="002C5360" w:rsidRPr="0090528A">
        <w:rPr>
          <w:rFonts w:ascii="Times New Roman" w:hAnsi="Times New Roman" w:cs="Times New Roman"/>
          <w:sz w:val="24"/>
          <w:szCs w:val="24"/>
        </w:rPr>
        <w:t>2024</w:t>
      </w:r>
      <w:r w:rsidRPr="0090528A">
        <w:rPr>
          <w:rFonts w:ascii="Times New Roman" w:hAnsi="Times New Roman" w:cs="Times New Roman"/>
          <w:sz w:val="24"/>
          <w:szCs w:val="24"/>
        </w:rPr>
        <w:t>.</w:t>
      </w:r>
      <w:r w:rsidRPr="009052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BFD5D08" w14:textId="51D3D16F" w:rsidR="0090528A" w:rsidRPr="0090528A" w:rsidRDefault="00E42062" w:rsidP="0090528A">
      <w:pPr>
        <w:pStyle w:val="NormalWeb"/>
        <w:spacing w:before="0" w:beforeAutospacing="0" w:after="0" w:afterAutospacing="0"/>
        <w:ind w:firstLine="708"/>
        <w:jc w:val="both"/>
      </w:pPr>
      <w:r w:rsidRPr="0090528A">
        <w:rPr>
          <w:bCs/>
        </w:rPr>
        <w:t>Motivul elaborării acestui proiect de hotărâre îl constituie</w:t>
      </w:r>
      <w:r w:rsidRPr="0090528A">
        <w:rPr>
          <w:b/>
        </w:rPr>
        <w:t xml:space="preserve"> </w:t>
      </w:r>
      <w:r w:rsidRPr="0090528A">
        <w:t>necesitatea aplicării prevederilor art. 82 și art. 105 alin. (2) lit. d)</w:t>
      </w:r>
      <w:r w:rsidRPr="0090528A">
        <w:rPr>
          <w:b/>
        </w:rPr>
        <w:t xml:space="preserve"> </w:t>
      </w:r>
      <w:r w:rsidRPr="0090528A">
        <w:t xml:space="preserve">din </w:t>
      </w:r>
      <w:r w:rsidRPr="0090528A">
        <w:rPr>
          <w:b/>
        </w:rPr>
        <w:t>Legea nr. 1/2011</w:t>
      </w:r>
      <w:r w:rsidRPr="0090528A">
        <w:t xml:space="preserve"> </w:t>
      </w:r>
      <w:r w:rsidRPr="0090528A">
        <w:rPr>
          <w:i/>
        </w:rPr>
        <w:t>a educației naționale</w:t>
      </w:r>
      <w:r w:rsidRPr="0090528A">
        <w:t xml:space="preserve">, cu modificările și completările ulterioare, </w:t>
      </w:r>
      <w:r w:rsidR="0090528A" w:rsidRPr="0090528A">
        <w:t>prevederile art. 106 alin. (1) lit. m) și art. 108 din Legea nr. 198/2023 a învățământului preuniversitar, cu modificările și completările ulterioare, prevederile art. 4 din Ordinul Administrație Publică nr. 6238/2023 privind aprobarea Metodologiei-cadru de acordare a burselor, cu modificările și completările ulterioare, precum și art. 1 – 5, art. 7 – 8, art. 9 – 12, art. 15 și art. 16 – 25 din Anexa la același act normativ;</w:t>
      </w:r>
    </w:p>
    <w:p w14:paraId="0790367A" w14:textId="77777777" w:rsidR="00E42062" w:rsidRPr="0090528A" w:rsidRDefault="00E42062" w:rsidP="0090528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8A">
        <w:rPr>
          <w:rFonts w:ascii="Times New Roman" w:eastAsia="SimSun" w:hAnsi="Times New Roman" w:cs="Times New Roman"/>
          <w:w w:val="105"/>
          <w:sz w:val="24"/>
          <w:szCs w:val="24"/>
          <w:lang w:eastAsia="zh-CN" w:bidi="hi-IN"/>
        </w:rPr>
        <w:t>Acest demers este necesar pentru întrucât, pe de o parte, a</w:t>
      </w:r>
      <w:r w:rsidRPr="0090528A">
        <w:rPr>
          <w:rFonts w:ascii="Times New Roman" w:hAnsi="Times New Roman" w:cs="Times New Roman"/>
          <w:sz w:val="24"/>
          <w:szCs w:val="24"/>
        </w:rPr>
        <w:t>cordarea burselor școlare reprezintă o formă de sprijin material, vizând atât protecția socială, cât și stimularea elevilor care obțin rezultate foarte bune la învățătură și disciplină</w:t>
      </w:r>
      <w:r w:rsidRPr="0090528A">
        <w:rPr>
          <w:rFonts w:ascii="Times New Roman" w:eastAsia="SimSun" w:hAnsi="Times New Roman" w:cs="Times New Roman"/>
          <w:w w:val="105"/>
          <w:sz w:val="24"/>
          <w:szCs w:val="24"/>
          <w:lang w:eastAsia="zh-CN" w:bidi="hi-IN"/>
        </w:rPr>
        <w:t xml:space="preserve"> iar, pe de altă parte, este necesar a se </w:t>
      </w:r>
      <w:r w:rsidRPr="0090528A">
        <w:rPr>
          <w:rFonts w:ascii="Times New Roman" w:hAnsi="Times New Roman" w:cs="Times New Roman"/>
          <w:sz w:val="24"/>
          <w:szCs w:val="24"/>
        </w:rPr>
        <w:t>respecta legislația în vigoare cu privire la funcționarea învățământului preuniversitar de stat în comuna noastră.</w:t>
      </w:r>
    </w:p>
    <w:p w14:paraId="4286A64F" w14:textId="7F6EB726" w:rsidR="009A13A3" w:rsidRDefault="009A13A3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28A">
        <w:rPr>
          <w:rFonts w:ascii="Times New Roman" w:hAnsi="Times New Roman" w:cs="Times New Roman"/>
          <w:color w:val="000000"/>
          <w:sz w:val="24"/>
          <w:szCs w:val="24"/>
        </w:rPr>
        <w:t xml:space="preserve">Dat fiind faptul că reprezint Comuna </w:t>
      </w:r>
      <w:r w:rsidR="00B105D3" w:rsidRPr="0090528A">
        <w:rPr>
          <w:rFonts w:ascii="Times New Roman" w:hAnsi="Times New Roman" w:cs="Times New Roman"/>
          <w:color w:val="000000"/>
          <w:sz w:val="24"/>
          <w:szCs w:val="24"/>
        </w:rPr>
        <w:t>Liebling</w:t>
      </w:r>
      <w:r w:rsidRPr="0090528A">
        <w:rPr>
          <w:rFonts w:ascii="Times New Roman" w:hAnsi="Times New Roman" w:cs="Times New Roman"/>
          <w:color w:val="000000"/>
          <w:sz w:val="24"/>
          <w:szCs w:val="24"/>
        </w:rPr>
        <w:t>, în calitatea acesteia de persoană juridică de drept public și, respectiv, de instituție publică locală, vă propun aprobarea proiectului hotărârii, prevăzut ca anexă la prezentul referat de aprobare.</w:t>
      </w:r>
    </w:p>
    <w:p w14:paraId="55752523" w14:textId="0A1EA522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B1AEAA" w14:textId="3F869B21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A25FE" w14:textId="7C90556A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29C309" w14:textId="052C101B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29B80" w14:textId="75C4401C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C5E5F" w14:textId="151D2114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AC972" w14:textId="7C5ED155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1AF8D" w14:textId="5C088FDC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3CA61" w14:textId="0DF7D4D1" w:rsid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C06C7" w14:textId="77777777" w:rsidR="0090528A" w:rsidRPr="0090528A" w:rsidRDefault="0090528A" w:rsidP="0090528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7032F" w14:textId="01A740F3" w:rsidR="009A13A3" w:rsidRPr="0090528A" w:rsidRDefault="009A13A3" w:rsidP="0090528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8A">
        <w:rPr>
          <w:rFonts w:ascii="Times New Roman" w:hAnsi="Times New Roman" w:cs="Times New Roman"/>
          <w:bCs/>
          <w:sz w:val="24"/>
          <w:szCs w:val="24"/>
        </w:rPr>
        <w:t xml:space="preserve">Față de cele de mai sus, ținând seama de </w:t>
      </w:r>
      <w:r w:rsidRPr="0090528A">
        <w:rPr>
          <w:rFonts w:ascii="Times New Roman" w:hAnsi="Times New Roman" w:cs="Times New Roman"/>
          <w:sz w:val="24"/>
          <w:szCs w:val="24"/>
        </w:rPr>
        <w:t>necesitatea și oportunitatea acestuia</w:t>
      </w:r>
      <w:r w:rsidRPr="00905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0528A">
        <w:rPr>
          <w:rFonts w:ascii="Times New Roman" w:hAnsi="Times New Roman" w:cs="Times New Roman"/>
          <w:sz w:val="24"/>
          <w:szCs w:val="24"/>
        </w:rPr>
        <w:t xml:space="preserve">supun spre dezbatere și aprobare </w:t>
      </w:r>
      <w:r w:rsidRPr="0090528A">
        <w:rPr>
          <w:rFonts w:ascii="Times New Roman" w:hAnsi="Times New Roman" w:cs="Times New Roman"/>
          <w:b/>
          <w:bCs/>
          <w:sz w:val="24"/>
          <w:szCs w:val="24"/>
        </w:rPr>
        <w:t>Proiectul de hotărâre</w:t>
      </w:r>
      <w:r w:rsidRPr="009052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52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privind </w:t>
      </w:r>
      <w:r w:rsidR="000169D0" w:rsidRPr="0090528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aprobarea numărului și a cuantumului burselor școlare aferente anului școlar 202</w:t>
      </w:r>
      <w:r w:rsidR="002C5360" w:rsidRPr="0090528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3</w:t>
      </w:r>
      <w:r w:rsidR="000169D0" w:rsidRPr="0090528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-202</w:t>
      </w:r>
      <w:r w:rsidR="002C5360" w:rsidRPr="0090528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4</w:t>
      </w:r>
      <w:r w:rsidR="000169D0" w:rsidRPr="0090528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pentru elevii din</w:t>
      </w:r>
      <w:r w:rsidR="000169D0" w:rsidRPr="0090528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0169D0" w:rsidRPr="0090528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învățământul preuniversitar de stat, la nivelul Comun</w:t>
      </w:r>
      <w:r w:rsidR="000169D0" w:rsidRPr="00905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ei</w:t>
      </w:r>
      <w:r w:rsidR="000169D0" w:rsidRPr="0090528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B105D3" w:rsidRPr="00905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Liebling, </w:t>
      </w:r>
      <w:r w:rsidRPr="0090528A">
        <w:rPr>
          <w:rFonts w:ascii="Times New Roman" w:hAnsi="Times New Roman" w:cs="Times New Roman"/>
          <w:sz w:val="24"/>
          <w:szCs w:val="24"/>
        </w:rPr>
        <w:t>în forma prezentată, cu respectarea atribuţiilor ce vă sunt date de legea administrației publice locale.</w:t>
      </w:r>
    </w:p>
    <w:p w14:paraId="1C31FDCA" w14:textId="77777777" w:rsidR="00E42062" w:rsidRPr="00B105D3" w:rsidRDefault="00E42062" w:rsidP="00E4206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1EE72" w14:textId="77777777" w:rsidR="009A13A3" w:rsidRPr="00B105D3" w:rsidRDefault="00B105D3" w:rsidP="009A13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5D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E3DD1" wp14:editId="0C366CF8">
                <wp:simplePos x="0" y="0"/>
                <wp:positionH relativeFrom="column">
                  <wp:posOffset>1290320</wp:posOffset>
                </wp:positionH>
                <wp:positionV relativeFrom="paragraph">
                  <wp:posOffset>161290</wp:posOffset>
                </wp:positionV>
                <wp:extent cx="373380" cy="278130"/>
                <wp:effectExtent l="13970" t="7620" r="1270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3013D" w14:textId="77777777" w:rsidR="009A13A3" w:rsidRDefault="009A13A3" w:rsidP="009A13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1E3D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1.6pt;margin-top:12.7pt;width:29.4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">
                <v:stroke dashstyle="1 1" endcap="round"/>
                <v:textbox>
                  <w:txbxContent>
                    <w:p w14:paraId="1F43013D" w14:textId="77777777" w:rsidR="009A13A3" w:rsidRDefault="009A13A3" w:rsidP="009A13A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="009A13A3" w:rsidRPr="00B105D3">
        <w:rPr>
          <w:rFonts w:ascii="Times New Roman" w:hAnsi="Times New Roman" w:cs="Times New Roman"/>
          <w:b/>
          <w:bCs/>
          <w:sz w:val="24"/>
          <w:szCs w:val="24"/>
        </w:rPr>
        <w:t xml:space="preserve">PRIMARUL COMUNEI </w:t>
      </w:r>
      <w:r w:rsidRPr="00B105D3">
        <w:rPr>
          <w:rFonts w:ascii="Times New Roman" w:hAnsi="Times New Roman" w:cs="Times New Roman"/>
          <w:b/>
          <w:bCs/>
          <w:sz w:val="24"/>
          <w:szCs w:val="24"/>
        </w:rPr>
        <w:t>LIEBLING</w:t>
      </w:r>
      <w:r w:rsidR="009A13A3" w:rsidRPr="00B105D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A8570DE" w14:textId="77777777" w:rsidR="009A13A3" w:rsidRPr="00B105D3" w:rsidRDefault="00B105D3" w:rsidP="009A13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5D3">
        <w:rPr>
          <w:rFonts w:ascii="Times New Roman" w:hAnsi="Times New Roman" w:cs="Times New Roman"/>
          <w:b/>
          <w:bCs/>
          <w:sz w:val="24"/>
          <w:szCs w:val="24"/>
        </w:rPr>
        <w:t>IOAN-GHEORGHE MUNTEANU</w:t>
      </w:r>
    </w:p>
    <w:p w14:paraId="5C47CC3D" w14:textId="77777777" w:rsidR="00B105D3" w:rsidRPr="00B105D3" w:rsidRDefault="00B105D3" w:rsidP="009A13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326F6" w14:textId="77777777" w:rsidR="00B105D3" w:rsidRPr="00B105D3" w:rsidRDefault="00B105D3" w:rsidP="009A13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A8D4C" w14:textId="77777777" w:rsidR="00E42062" w:rsidRPr="00B105D3" w:rsidRDefault="00E42062" w:rsidP="00E4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B85F5" w14:textId="77777777" w:rsidR="00D96F22" w:rsidRPr="00B105D3" w:rsidRDefault="009A13A3" w:rsidP="00E4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5D3">
        <w:rPr>
          <w:rFonts w:ascii="Times New Roman" w:hAnsi="Times New Roman" w:cs="Times New Roman"/>
          <w:b/>
          <w:sz w:val="24"/>
          <w:szCs w:val="24"/>
        </w:rPr>
        <w:sym w:font="Wingdings" w:char="003F"/>
      </w:r>
      <w:r w:rsidRPr="00B105D3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sectPr w:rsidR="00D96F22" w:rsidRPr="00B105D3" w:rsidSect="00E42062">
      <w:pgSz w:w="11900" w:h="16840"/>
      <w:pgMar w:top="284" w:right="830" w:bottom="270" w:left="1350" w:header="288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9BC80" w14:textId="77777777" w:rsidR="00DB4C90" w:rsidRDefault="00DB4C90" w:rsidP="00D96F22">
      <w:pPr>
        <w:spacing w:after="0" w:line="240" w:lineRule="auto"/>
      </w:pPr>
      <w:r>
        <w:separator/>
      </w:r>
    </w:p>
  </w:endnote>
  <w:endnote w:type="continuationSeparator" w:id="0">
    <w:p w14:paraId="12E18EEE" w14:textId="77777777" w:rsidR="00DB4C90" w:rsidRDefault="00DB4C90" w:rsidP="00D9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55A73" w14:textId="77777777" w:rsidR="00DB4C90" w:rsidRDefault="00DB4C90" w:rsidP="00D96F22">
      <w:pPr>
        <w:spacing w:after="0" w:line="240" w:lineRule="auto"/>
      </w:pPr>
      <w:r>
        <w:separator/>
      </w:r>
    </w:p>
  </w:footnote>
  <w:footnote w:type="continuationSeparator" w:id="0">
    <w:p w14:paraId="0A63CC55" w14:textId="77777777" w:rsidR="00DB4C90" w:rsidRDefault="00DB4C90" w:rsidP="00D96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7AB"/>
    <w:multiLevelType w:val="multilevel"/>
    <w:tmpl w:val="CBA03E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6177"/>
    <w:multiLevelType w:val="multilevel"/>
    <w:tmpl w:val="A4FE3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8569C"/>
    <w:multiLevelType w:val="multilevel"/>
    <w:tmpl w:val="EE828FC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916C5"/>
    <w:multiLevelType w:val="hybridMultilevel"/>
    <w:tmpl w:val="FCFC16BA"/>
    <w:lvl w:ilvl="0" w:tplc="F32C65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0" w:hanging="360"/>
      </w:pPr>
    </w:lvl>
    <w:lvl w:ilvl="2" w:tplc="0418001B" w:tentative="1">
      <w:start w:val="1"/>
      <w:numFmt w:val="lowerRoman"/>
      <w:lvlText w:val="%3."/>
      <w:lvlJc w:val="right"/>
      <w:pPr>
        <w:ind w:left="2500" w:hanging="180"/>
      </w:pPr>
    </w:lvl>
    <w:lvl w:ilvl="3" w:tplc="0418000F" w:tentative="1">
      <w:start w:val="1"/>
      <w:numFmt w:val="decimal"/>
      <w:lvlText w:val="%4."/>
      <w:lvlJc w:val="left"/>
      <w:pPr>
        <w:ind w:left="3220" w:hanging="360"/>
      </w:pPr>
    </w:lvl>
    <w:lvl w:ilvl="4" w:tplc="04180019" w:tentative="1">
      <w:start w:val="1"/>
      <w:numFmt w:val="lowerLetter"/>
      <w:lvlText w:val="%5."/>
      <w:lvlJc w:val="left"/>
      <w:pPr>
        <w:ind w:left="3940" w:hanging="360"/>
      </w:pPr>
    </w:lvl>
    <w:lvl w:ilvl="5" w:tplc="0418001B" w:tentative="1">
      <w:start w:val="1"/>
      <w:numFmt w:val="lowerRoman"/>
      <w:lvlText w:val="%6."/>
      <w:lvlJc w:val="right"/>
      <w:pPr>
        <w:ind w:left="4660" w:hanging="180"/>
      </w:pPr>
    </w:lvl>
    <w:lvl w:ilvl="6" w:tplc="0418000F" w:tentative="1">
      <w:start w:val="1"/>
      <w:numFmt w:val="decimal"/>
      <w:lvlText w:val="%7."/>
      <w:lvlJc w:val="left"/>
      <w:pPr>
        <w:ind w:left="5380" w:hanging="360"/>
      </w:pPr>
    </w:lvl>
    <w:lvl w:ilvl="7" w:tplc="04180019" w:tentative="1">
      <w:start w:val="1"/>
      <w:numFmt w:val="lowerLetter"/>
      <w:lvlText w:val="%8."/>
      <w:lvlJc w:val="left"/>
      <w:pPr>
        <w:ind w:left="6100" w:hanging="360"/>
      </w:pPr>
    </w:lvl>
    <w:lvl w:ilvl="8" w:tplc="0418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63E073C"/>
    <w:multiLevelType w:val="hybridMultilevel"/>
    <w:tmpl w:val="FDA2EDF8"/>
    <w:lvl w:ilvl="0" w:tplc="E91A2B54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51FF"/>
    <w:multiLevelType w:val="multilevel"/>
    <w:tmpl w:val="E566F8CC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8264AF"/>
    <w:multiLevelType w:val="hybridMultilevel"/>
    <w:tmpl w:val="03BEF3CE"/>
    <w:lvl w:ilvl="0" w:tplc="C45ECB54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330E1"/>
    <w:multiLevelType w:val="multilevel"/>
    <w:tmpl w:val="C1CE94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DD34E2"/>
    <w:multiLevelType w:val="hybridMultilevel"/>
    <w:tmpl w:val="586A6D50"/>
    <w:lvl w:ilvl="0" w:tplc="147E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07"/>
    <w:multiLevelType w:val="multilevel"/>
    <w:tmpl w:val="CEC62A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DF"/>
    <w:rsid w:val="00003C49"/>
    <w:rsid w:val="000169D0"/>
    <w:rsid w:val="00043FC4"/>
    <w:rsid w:val="00096F4F"/>
    <w:rsid w:val="000B1630"/>
    <w:rsid w:val="000C70AE"/>
    <w:rsid w:val="000E4D8F"/>
    <w:rsid w:val="0011657A"/>
    <w:rsid w:val="0013210E"/>
    <w:rsid w:val="001460EF"/>
    <w:rsid w:val="001462FA"/>
    <w:rsid w:val="00152919"/>
    <w:rsid w:val="0019535F"/>
    <w:rsid w:val="001A7331"/>
    <w:rsid w:val="001F5382"/>
    <w:rsid w:val="00285AEC"/>
    <w:rsid w:val="00287F11"/>
    <w:rsid w:val="002939C2"/>
    <w:rsid w:val="002C14DF"/>
    <w:rsid w:val="002C5360"/>
    <w:rsid w:val="002C6D68"/>
    <w:rsid w:val="002C7E93"/>
    <w:rsid w:val="002D3857"/>
    <w:rsid w:val="002E0F89"/>
    <w:rsid w:val="00327CBA"/>
    <w:rsid w:val="003370B8"/>
    <w:rsid w:val="00390542"/>
    <w:rsid w:val="003A3139"/>
    <w:rsid w:val="003C2B81"/>
    <w:rsid w:val="003D1A88"/>
    <w:rsid w:val="00437034"/>
    <w:rsid w:val="004374B3"/>
    <w:rsid w:val="00454332"/>
    <w:rsid w:val="00474F46"/>
    <w:rsid w:val="004E5186"/>
    <w:rsid w:val="004F710C"/>
    <w:rsid w:val="00516541"/>
    <w:rsid w:val="005934C7"/>
    <w:rsid w:val="005C0928"/>
    <w:rsid w:val="005D795D"/>
    <w:rsid w:val="005F2DDF"/>
    <w:rsid w:val="00670940"/>
    <w:rsid w:val="006728C9"/>
    <w:rsid w:val="006877E5"/>
    <w:rsid w:val="00691148"/>
    <w:rsid w:val="00691F47"/>
    <w:rsid w:val="006C26EB"/>
    <w:rsid w:val="007357BA"/>
    <w:rsid w:val="007A66C5"/>
    <w:rsid w:val="007E6FD3"/>
    <w:rsid w:val="00816158"/>
    <w:rsid w:val="00856B75"/>
    <w:rsid w:val="00877418"/>
    <w:rsid w:val="00893AFB"/>
    <w:rsid w:val="008F4D99"/>
    <w:rsid w:val="009024CF"/>
    <w:rsid w:val="0090528A"/>
    <w:rsid w:val="00925D5B"/>
    <w:rsid w:val="00996709"/>
    <w:rsid w:val="009A13A3"/>
    <w:rsid w:val="009B3154"/>
    <w:rsid w:val="009B5731"/>
    <w:rsid w:val="009C1CD6"/>
    <w:rsid w:val="009D4EE3"/>
    <w:rsid w:val="00A02943"/>
    <w:rsid w:val="00A315C5"/>
    <w:rsid w:val="00A321E8"/>
    <w:rsid w:val="00A459A5"/>
    <w:rsid w:val="00A937D8"/>
    <w:rsid w:val="00AB2743"/>
    <w:rsid w:val="00AC17F2"/>
    <w:rsid w:val="00AF0721"/>
    <w:rsid w:val="00B105D3"/>
    <w:rsid w:val="00B14491"/>
    <w:rsid w:val="00B524FA"/>
    <w:rsid w:val="00B577A8"/>
    <w:rsid w:val="00B878DA"/>
    <w:rsid w:val="00BA3729"/>
    <w:rsid w:val="00BE2391"/>
    <w:rsid w:val="00BE74EC"/>
    <w:rsid w:val="00BF17C7"/>
    <w:rsid w:val="00C03987"/>
    <w:rsid w:val="00C30705"/>
    <w:rsid w:val="00C82252"/>
    <w:rsid w:val="00CB7A93"/>
    <w:rsid w:val="00CC17D6"/>
    <w:rsid w:val="00CE69FC"/>
    <w:rsid w:val="00D00F54"/>
    <w:rsid w:val="00D527A7"/>
    <w:rsid w:val="00D66BD3"/>
    <w:rsid w:val="00D96F22"/>
    <w:rsid w:val="00DA2341"/>
    <w:rsid w:val="00DB4C90"/>
    <w:rsid w:val="00DF5D43"/>
    <w:rsid w:val="00E106EB"/>
    <w:rsid w:val="00E3744B"/>
    <w:rsid w:val="00E42062"/>
    <w:rsid w:val="00E65296"/>
    <w:rsid w:val="00F36D28"/>
    <w:rsid w:val="00F459B4"/>
    <w:rsid w:val="00F83B5F"/>
    <w:rsid w:val="00F92E38"/>
    <w:rsid w:val="00FC08D7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4769"/>
  <w15:docId w15:val="{664147B0-9A07-44A4-9F9E-3A87857D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2C14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2C14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Heading2">
    <w:name w:val="Heading #2_"/>
    <w:basedOn w:val="DefaultParagraphFont"/>
    <w:link w:val="Heading20"/>
    <w:rsid w:val="002C14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C14DF"/>
    <w:pPr>
      <w:widowControl w:val="0"/>
      <w:shd w:val="clear" w:color="auto" w:fill="FFFFFF"/>
      <w:spacing w:after="280" w:line="26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2C14DF"/>
    <w:pPr>
      <w:widowControl w:val="0"/>
      <w:shd w:val="clear" w:color="auto" w:fill="FFFFFF"/>
      <w:spacing w:before="114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4">
    <w:name w:val="Body text (4)_"/>
    <w:basedOn w:val="DefaultParagraphFont"/>
    <w:link w:val="Bodytext40"/>
    <w:rsid w:val="002C14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14DF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D96F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F22"/>
  </w:style>
  <w:style w:type="paragraph" w:styleId="Footer">
    <w:name w:val="footer"/>
    <w:basedOn w:val="Normal"/>
    <w:link w:val="FooterChar"/>
    <w:uiPriority w:val="99"/>
    <w:unhideWhenUsed/>
    <w:rsid w:val="00D9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F22"/>
  </w:style>
  <w:style w:type="character" w:customStyle="1" w:styleId="Bodytext2MicrosoftSansSerif">
    <w:name w:val="Body text (2) + Microsoft Sans Serif"/>
    <w:rsid w:val="008F4D9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Exact">
    <w:name w:val="Picture caption Exact"/>
    <w:link w:val="Picturecaption"/>
    <w:rsid w:val="007E6F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7E6FD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styleId="Strong">
    <w:name w:val="Strong"/>
    <w:uiPriority w:val="22"/>
    <w:qFormat/>
    <w:rsid w:val="00E42062"/>
    <w:rPr>
      <w:b/>
      <w:bCs/>
    </w:rPr>
  </w:style>
  <w:style w:type="character" w:styleId="Hyperlink">
    <w:name w:val="Hyperlink"/>
    <w:rsid w:val="00B105D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primarialieblin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DCCA-723F-4B2C-B8AA-9DBD74E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</dc:creator>
  <cp:keywords/>
  <dc:description/>
  <cp:lastModifiedBy>Juridic</cp:lastModifiedBy>
  <cp:revision>3</cp:revision>
  <cp:lastPrinted>2023-12-07T09:09:00Z</cp:lastPrinted>
  <dcterms:created xsi:type="dcterms:W3CDTF">2023-12-07T09:10:00Z</dcterms:created>
  <dcterms:modified xsi:type="dcterms:W3CDTF">2023-12-07T09:41:00Z</dcterms:modified>
</cp:coreProperties>
</file>