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FC5" w:rsidRDefault="00E05FC5" w:rsidP="002117ED">
      <w:pPr>
        <w:pStyle w:val="Heading2"/>
        <w:jc w:val="right"/>
      </w:pPr>
    </w:p>
    <w:p w:rsidR="00057AC4" w:rsidRDefault="00057AC4" w:rsidP="00057AC4">
      <w:pPr>
        <w:jc w:val="center"/>
        <w:rPr>
          <w:b/>
        </w:rPr>
      </w:pPr>
      <w:r>
        <w:rPr>
          <w:b/>
        </w:rPr>
        <w:tab/>
      </w:r>
      <w:r>
        <w:rPr>
          <w:b/>
        </w:rPr>
        <w:tab/>
      </w:r>
      <w:r>
        <w:rPr>
          <w:b/>
        </w:rPr>
        <w:tab/>
      </w:r>
      <w:r>
        <w:rPr>
          <w:b/>
        </w:rPr>
        <w:tab/>
      </w:r>
      <w:r>
        <w:rPr>
          <w:b/>
        </w:rPr>
        <w:tab/>
      </w:r>
      <w:r>
        <w:rPr>
          <w:b/>
        </w:rPr>
        <w:tab/>
      </w:r>
      <w:r>
        <w:rPr>
          <w:b/>
        </w:rPr>
        <w:tab/>
      </w:r>
      <w:r>
        <w:rPr>
          <w:b/>
        </w:rPr>
        <w:tab/>
      </w:r>
      <w:r>
        <w:rPr>
          <w:b/>
        </w:rPr>
        <w:tab/>
        <w:t>ANEXĂ</w:t>
      </w:r>
    </w:p>
    <w:p w:rsidR="00057AC4" w:rsidRDefault="00057AC4" w:rsidP="00057AC4">
      <w:pPr>
        <w:jc w:val="right"/>
        <w:rPr>
          <w:b/>
        </w:rPr>
      </w:pPr>
      <w:r>
        <w:rPr>
          <w:b/>
        </w:rPr>
        <w:t>la Hotărârea Nr. 13 din 31. 03. 2021</w:t>
      </w:r>
    </w:p>
    <w:p w:rsidR="003B4622" w:rsidRPr="00630C48" w:rsidRDefault="003B4622" w:rsidP="002117ED">
      <w:pPr>
        <w:jc w:val="center"/>
        <w:rPr>
          <w:b/>
        </w:rPr>
      </w:pPr>
      <w:r w:rsidRPr="00630C48">
        <w:rPr>
          <w:b/>
        </w:rPr>
        <w:t>TABLOUL</w:t>
      </w:r>
    </w:p>
    <w:p w:rsidR="003B4622" w:rsidRPr="00630C48" w:rsidRDefault="003B4622" w:rsidP="002117ED">
      <w:pPr>
        <w:jc w:val="center"/>
        <w:rPr>
          <w:b/>
        </w:rPr>
      </w:pPr>
    </w:p>
    <w:p w:rsidR="003B4622" w:rsidRPr="00630C48" w:rsidRDefault="002117ED" w:rsidP="004A4C33">
      <w:pPr>
        <w:jc w:val="center"/>
        <w:rPr>
          <w:b/>
        </w:rPr>
      </w:pPr>
      <w:r w:rsidRPr="00630C48">
        <w:rPr>
          <w:b/>
        </w:rPr>
        <w:t>c</w:t>
      </w:r>
      <w:r w:rsidR="003B4622" w:rsidRPr="00630C48">
        <w:rPr>
          <w:b/>
        </w:rPr>
        <w:t xml:space="preserve">uprinzand </w:t>
      </w:r>
      <w:r w:rsidR="001B565F">
        <w:rPr>
          <w:b/>
        </w:rPr>
        <w:t>cotele</w:t>
      </w:r>
      <w:r w:rsidR="002637A6" w:rsidRPr="00630C48">
        <w:rPr>
          <w:b/>
        </w:rPr>
        <w:t xml:space="preserve">, </w:t>
      </w:r>
      <w:r w:rsidR="003B4622" w:rsidRPr="00630C48">
        <w:rPr>
          <w:b/>
        </w:rPr>
        <w:t>valorile impozabile,</w:t>
      </w:r>
      <w:r w:rsidR="001B565F">
        <w:rPr>
          <w:b/>
        </w:rPr>
        <w:t xml:space="preserve"> </w:t>
      </w:r>
      <w:r w:rsidR="004A4C33" w:rsidRPr="00630C48">
        <w:rPr>
          <w:b/>
        </w:rPr>
        <w:t xml:space="preserve">nivelurile </w:t>
      </w:r>
      <w:r w:rsidR="003B4622" w:rsidRPr="00630C48">
        <w:rPr>
          <w:b/>
        </w:rPr>
        <w:t>impozite</w:t>
      </w:r>
      <w:r w:rsidR="00EC3568">
        <w:rPr>
          <w:b/>
        </w:rPr>
        <w:t>lor</w:t>
      </w:r>
      <w:r w:rsidR="003B4622" w:rsidRPr="00630C48">
        <w:rPr>
          <w:b/>
        </w:rPr>
        <w:t xml:space="preserve"> si taxel</w:t>
      </w:r>
      <w:r w:rsidR="004A4C33" w:rsidRPr="00630C48">
        <w:rPr>
          <w:b/>
        </w:rPr>
        <w:t xml:space="preserve">or </w:t>
      </w:r>
      <w:r w:rsidR="003B4622" w:rsidRPr="00630C48">
        <w:rPr>
          <w:b/>
        </w:rPr>
        <w:t xml:space="preserve"> locale,</w:t>
      </w:r>
      <w:r w:rsidR="004A4C33" w:rsidRPr="00630C48">
        <w:rPr>
          <w:b/>
        </w:rPr>
        <w:t xml:space="preserve"> </w:t>
      </w:r>
      <w:r w:rsidR="003B4622" w:rsidRPr="00630C48">
        <w:rPr>
          <w:b/>
        </w:rPr>
        <w:t xml:space="preserve"> </w:t>
      </w:r>
      <w:r w:rsidR="004A4C33" w:rsidRPr="00630C48">
        <w:rPr>
          <w:b/>
        </w:rPr>
        <w:t>taxelor specia</w:t>
      </w:r>
      <w:r w:rsidR="001B565F">
        <w:rPr>
          <w:b/>
        </w:rPr>
        <w:t>l</w:t>
      </w:r>
      <w:r w:rsidR="00EC3568">
        <w:rPr>
          <w:b/>
        </w:rPr>
        <w:t>e</w:t>
      </w:r>
      <w:r w:rsidR="001B565F">
        <w:rPr>
          <w:b/>
        </w:rPr>
        <w:t xml:space="preserve"> și amenzile care se stabilesc</w:t>
      </w:r>
      <w:r w:rsidR="004A4C33" w:rsidRPr="00630C48">
        <w:rPr>
          <w:b/>
        </w:rPr>
        <w:t>, se actuali</w:t>
      </w:r>
      <w:r w:rsidR="001B565F">
        <w:rPr>
          <w:b/>
        </w:rPr>
        <w:t>zează sau se ajustează</w:t>
      </w:r>
      <w:r w:rsidR="004A4C33" w:rsidRPr="00630C48">
        <w:rPr>
          <w:b/>
        </w:rPr>
        <w:t>, după caz, de către Co</w:t>
      </w:r>
      <w:r w:rsidR="00CC06A8" w:rsidRPr="00630C48">
        <w:rPr>
          <w:b/>
        </w:rPr>
        <w:t>nsiliul Local al Comunei Târguşor</w:t>
      </w:r>
      <w:r w:rsidR="004A4C33" w:rsidRPr="00630C48">
        <w:rPr>
          <w:b/>
        </w:rPr>
        <w:t xml:space="preserve">, în limitele și în condițiile </w:t>
      </w:r>
      <w:r w:rsidR="00EC3568">
        <w:rPr>
          <w:b/>
        </w:rPr>
        <w:t>Legii</w:t>
      </w:r>
      <w:r w:rsidR="004A4C33" w:rsidRPr="00630C48">
        <w:rPr>
          <w:b/>
        </w:rPr>
        <w:t xml:space="preserve"> nr. 227/2015 privind Codul Fiscal</w:t>
      </w:r>
      <w:r w:rsidR="00EC3568">
        <w:rPr>
          <w:b/>
        </w:rPr>
        <w:t>,</w:t>
      </w:r>
      <w:r w:rsidR="004A4C33" w:rsidRPr="00630C48">
        <w:rPr>
          <w:b/>
        </w:rPr>
        <w:t xml:space="preserve"> cu indexarea de </w:t>
      </w:r>
      <w:r w:rsidR="00630C48">
        <w:rPr>
          <w:b/>
        </w:rPr>
        <w:t>2,6</w:t>
      </w:r>
      <w:r w:rsidR="004A4C33" w:rsidRPr="00630C48">
        <w:rPr>
          <w:b/>
        </w:rPr>
        <w:t>%</w:t>
      </w:r>
    </w:p>
    <w:p w:rsidR="00D47CAF" w:rsidRPr="00630C48" w:rsidRDefault="00D47CAF" w:rsidP="00D47CAF"/>
    <w:p w:rsidR="00C62E57" w:rsidRPr="004A4C33" w:rsidRDefault="00C62E57" w:rsidP="002117ED">
      <w:pPr>
        <w:jc w:val="both"/>
        <w:rPr>
          <w:b/>
          <w:sz w:val="22"/>
          <w:szCs w:val="22"/>
        </w:rPr>
      </w:pPr>
    </w:p>
    <w:p w:rsidR="00B856B6" w:rsidRPr="001B565F" w:rsidRDefault="004A35F9" w:rsidP="004A35F9">
      <w:pPr>
        <w:pStyle w:val="NormalWeb"/>
        <w:ind w:left="360"/>
        <w:rPr>
          <w:sz w:val="22"/>
          <w:szCs w:val="22"/>
        </w:rPr>
      </w:pPr>
      <w:r w:rsidRPr="001B565F">
        <w:rPr>
          <w:b/>
          <w:sz w:val="22"/>
          <w:szCs w:val="22"/>
        </w:rPr>
        <w:t>I</w:t>
      </w:r>
      <w:r w:rsidR="00B856B6" w:rsidRPr="001B565F">
        <w:rPr>
          <w:b/>
          <w:sz w:val="22"/>
          <w:szCs w:val="22"/>
        </w:rPr>
        <w:t>mpozitul pe clădiri şi taxa pe clădiri;</w:t>
      </w:r>
      <w:r w:rsidR="00B856B6" w:rsidRPr="001B565F">
        <w:rPr>
          <w:b/>
          <w:sz w:val="22"/>
          <w:szCs w:val="22"/>
        </w:rPr>
        <w:br/>
      </w:r>
      <w:r w:rsidR="00B856B6" w:rsidRPr="001B565F">
        <w:rPr>
          <w:sz w:val="22"/>
          <w:szCs w:val="22"/>
        </w:rPr>
        <w:t xml:space="preserve">Reguli generale </w:t>
      </w:r>
    </w:p>
    <w:p w:rsidR="00B856B6" w:rsidRPr="001B565F" w:rsidRDefault="00B856B6" w:rsidP="00B856B6">
      <w:pPr>
        <w:ind w:firstLine="360"/>
        <w:jc w:val="both"/>
        <w:rPr>
          <w:sz w:val="22"/>
          <w:szCs w:val="22"/>
        </w:rPr>
      </w:pPr>
      <w:r w:rsidRPr="001B565F">
        <w:rPr>
          <w:sz w:val="22"/>
          <w:szCs w:val="22"/>
        </w:rPr>
        <w:t>1.Orice persoană care are în proprietate o clădire situată în România datorează anual impozit pentru acea clădire, exceptând cazul în care în prezentul titlu se prevede diferit.</w:t>
      </w:r>
    </w:p>
    <w:p w:rsidR="00B856B6" w:rsidRPr="001B565F" w:rsidRDefault="00B856B6" w:rsidP="00B856B6">
      <w:pPr>
        <w:jc w:val="both"/>
        <w:rPr>
          <w:vanish/>
          <w:sz w:val="22"/>
          <w:szCs w:val="22"/>
        </w:rPr>
      </w:pPr>
      <w:r w:rsidRPr="001B565F">
        <w:rPr>
          <w:strike/>
          <w:vanish/>
          <w:sz w:val="22"/>
          <w:szCs w:val="22"/>
        </w:rPr>
        <w:t xml:space="preserve">|[(2) Pentru clădirile proprietate publică sau privată a statului ori a unităţilor administrativ - 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 </w:t>
      </w:r>
      <w:r w:rsidRPr="001B565F">
        <w:rPr>
          <w:i/>
          <w:iCs/>
          <w:strike/>
          <w:vanish/>
          <w:sz w:val="22"/>
          <w:szCs w:val="22"/>
        </w:rPr>
        <w:t xml:space="preserve">(text original în vigoare până la 3 ianuarie 2016) </w:t>
      </w:r>
      <w:r w:rsidRPr="001B565F">
        <w:rPr>
          <w:strike/>
          <w:vanish/>
          <w:sz w:val="22"/>
          <w:szCs w:val="22"/>
        </w:rPr>
        <w:t xml:space="preserve">]| </w:t>
      </w:r>
    </w:p>
    <w:p w:rsidR="00B856B6" w:rsidRPr="001B565F" w:rsidRDefault="00B856B6" w:rsidP="00B856B6">
      <w:pPr>
        <w:jc w:val="both"/>
        <w:rPr>
          <w:sz w:val="22"/>
          <w:szCs w:val="22"/>
        </w:rPr>
      </w:pPr>
      <w:r w:rsidRPr="001B565F">
        <w:rPr>
          <w:sz w:val="22"/>
          <w:szCs w:val="22"/>
        </w:rPr>
        <w:t xml:space="preserve">     2.Pentru clădirile proprietate publică sau privată a statului ori a unităţilor administrativ - teritoriale, concesionate, închiriate, date în administrare ori în folosinţă, după caz, oricăror entităţi, altele decât cele de drept public, se stabileşte taxa pe clădiri, care se datorează de concesionari, locatari, titularii dreptului de administrare sau de folosinţă, după caz, în condiţii similare impozitului pe clădiri. În cazul transmiterii ulterioare altor entităţi a dreptului de concesiune, închiriere, administrare sau folosinţă asupra clădirii, taxa se datorează de persoana care are relaţia contractuală cu persoana de drept public. </w:t>
      </w:r>
    </w:p>
    <w:p w:rsidR="00B856B6" w:rsidRPr="001B565F" w:rsidRDefault="000503B7" w:rsidP="00B856B6">
      <w:pPr>
        <w:jc w:val="both"/>
        <w:rPr>
          <w:sz w:val="22"/>
          <w:szCs w:val="22"/>
        </w:rPr>
      </w:pPr>
      <w:r w:rsidRPr="001B565F">
        <w:rPr>
          <w:sz w:val="22"/>
          <w:szCs w:val="22"/>
        </w:rPr>
        <w:t xml:space="preserve">    </w:t>
      </w:r>
      <w:r w:rsidR="00B856B6" w:rsidRPr="001B565F">
        <w:rPr>
          <w:sz w:val="22"/>
          <w:szCs w:val="22"/>
        </w:rPr>
        <w:t xml:space="preserve"> 3 Impozitul prevăzut la alin. (1), denumit în continuare</w:t>
      </w:r>
      <w:r w:rsidR="00B856B6" w:rsidRPr="001B565F">
        <w:rPr>
          <w:b/>
          <w:bCs/>
          <w:sz w:val="22"/>
          <w:szCs w:val="22"/>
        </w:rPr>
        <w:t xml:space="preserve"> impozit pe clădiri</w:t>
      </w:r>
      <w:r w:rsidR="00B856B6" w:rsidRPr="001B565F">
        <w:rPr>
          <w:sz w:val="22"/>
          <w:szCs w:val="22"/>
        </w:rPr>
        <w:t>, precum şi taxa pe clădiri prevăzută la alin. (2) se datorează către bugetul local al comunei, al oraşului sau al municipiului în care este amplasată clădirea. În cazul municipiului Bucureşti, impozitul şi taxa pe clădiri se datorează către bugetul local al sectorului în care este amplasată clădirea.</w:t>
      </w:r>
    </w:p>
    <w:p w:rsidR="00B856B6" w:rsidRPr="001B565F" w:rsidRDefault="00F9017F" w:rsidP="000503B7">
      <w:pPr>
        <w:tabs>
          <w:tab w:val="left" w:pos="450"/>
        </w:tabs>
        <w:ind w:firstLine="360"/>
        <w:jc w:val="both"/>
        <w:rPr>
          <w:vanish/>
          <w:sz w:val="22"/>
          <w:szCs w:val="22"/>
        </w:rPr>
      </w:pPr>
      <w:r w:rsidRPr="001B565F">
        <w:rPr>
          <w:strike/>
          <w:sz w:val="22"/>
          <w:szCs w:val="22"/>
        </w:rPr>
        <w:t xml:space="preserve"> </w:t>
      </w:r>
      <w:r w:rsidR="00B856B6" w:rsidRPr="001B565F">
        <w:rPr>
          <w:strike/>
          <w:vanish/>
          <w:sz w:val="22"/>
          <w:szCs w:val="22"/>
        </w:rPr>
        <w:t xml:space="preserve">|[(4) Taxa pe clădiri se stabileşte proporţional cu perioada pentru care este constituit dreptul de concesiune, închiriere, administrare ori folosinţă. </w:t>
      </w:r>
      <w:r w:rsidR="00B856B6" w:rsidRPr="001B565F">
        <w:rPr>
          <w:i/>
          <w:iCs/>
          <w:strike/>
          <w:vanish/>
          <w:sz w:val="22"/>
          <w:szCs w:val="22"/>
        </w:rPr>
        <w:t xml:space="preserve">(text original în vigoare până la 3 ianuarie 2016) </w:t>
      </w:r>
      <w:r w:rsidR="00B856B6" w:rsidRPr="001B565F">
        <w:rPr>
          <w:strike/>
          <w:vanish/>
          <w:sz w:val="22"/>
          <w:szCs w:val="22"/>
        </w:rPr>
        <w:t xml:space="preserve">]| </w:t>
      </w:r>
    </w:p>
    <w:p w:rsidR="00B856B6" w:rsidRPr="001B565F" w:rsidRDefault="00B856B6" w:rsidP="00B856B6">
      <w:pPr>
        <w:jc w:val="both"/>
        <w:rPr>
          <w:sz w:val="22"/>
          <w:szCs w:val="22"/>
        </w:rPr>
      </w:pPr>
      <w:r w:rsidRPr="001B565F">
        <w:rPr>
          <w:sz w:val="22"/>
          <w:szCs w:val="22"/>
        </w:rPr>
        <w:t xml:space="preserve">4 În cazul clădirilor care fac obiectul unor contracte de concesiune, închiriere, administrare sau folosinţă ce se referă la perioade mai mari de o lună, taxa pe clădiri se stabileşte proporţional cu numărul de luni pentru care este constituit dreptul de concesiune, închiriere, administrare ori folosinţă. Pentru fracţiunile mai mici de o lună, taxa se calculează proporţional cu numărul de zile din luna respectivă. </w:t>
      </w:r>
    </w:p>
    <w:p w:rsidR="00B856B6" w:rsidRPr="001B565F" w:rsidRDefault="000503B7" w:rsidP="00B856B6">
      <w:pPr>
        <w:jc w:val="both"/>
        <w:rPr>
          <w:sz w:val="22"/>
          <w:szCs w:val="22"/>
        </w:rPr>
      </w:pPr>
      <w:r w:rsidRPr="001B565F">
        <w:rPr>
          <w:sz w:val="22"/>
          <w:szCs w:val="22"/>
        </w:rPr>
        <w:t xml:space="preserve">    </w:t>
      </w:r>
      <w:r w:rsidR="00B856B6" w:rsidRPr="001B565F">
        <w:rPr>
          <w:sz w:val="22"/>
          <w:szCs w:val="22"/>
        </w:rPr>
        <w:t xml:space="preserve">4.1 În cazul clădirilor care fac obiectul unor contracte de concesiune, închiriere, administrare sau folosinţă ce se referă la perioade mai mici de o lună, taxa pe clădiri se datorează proporţional cu numărul de zile sau de ore prevăzute în contract. </w:t>
      </w:r>
    </w:p>
    <w:p w:rsidR="00B856B6" w:rsidRPr="001B565F" w:rsidRDefault="00F9017F" w:rsidP="00B856B6">
      <w:pPr>
        <w:jc w:val="both"/>
        <w:rPr>
          <w:sz w:val="22"/>
          <w:szCs w:val="22"/>
        </w:rPr>
      </w:pPr>
      <w:r w:rsidRPr="001B565F">
        <w:rPr>
          <w:sz w:val="22"/>
          <w:szCs w:val="22"/>
        </w:rPr>
        <w:t xml:space="preserve"> </w:t>
      </w:r>
      <w:r w:rsidR="000503B7" w:rsidRPr="001B565F">
        <w:rPr>
          <w:sz w:val="22"/>
          <w:szCs w:val="22"/>
        </w:rPr>
        <w:t xml:space="preserve"> </w:t>
      </w:r>
      <w:r w:rsidR="00B856B6" w:rsidRPr="001B565F">
        <w:rPr>
          <w:sz w:val="22"/>
          <w:szCs w:val="22"/>
        </w:rPr>
        <w:t>5 Pe perioada în care pentru o clădire se plăteşte taxa pe clădiri, nu se datorează impozitul pe clădiri.</w:t>
      </w:r>
    </w:p>
    <w:p w:rsidR="00B856B6" w:rsidRPr="001B565F" w:rsidRDefault="000503B7" w:rsidP="00B856B6">
      <w:pPr>
        <w:jc w:val="both"/>
        <w:rPr>
          <w:sz w:val="22"/>
          <w:szCs w:val="22"/>
        </w:rPr>
      </w:pPr>
      <w:r w:rsidRPr="001B565F">
        <w:rPr>
          <w:sz w:val="22"/>
          <w:szCs w:val="22"/>
        </w:rPr>
        <w:t xml:space="preserve">  </w:t>
      </w:r>
      <w:r w:rsidR="00B856B6" w:rsidRPr="001B565F">
        <w:rPr>
          <w:sz w:val="22"/>
          <w:szCs w:val="22"/>
        </w:rPr>
        <w:t xml:space="preserve">5.1 În cazul în care pentru o clădire proprietate publică sau privată a statului ori a unităţii administrativ - teritoriale se datorează impozit pe clădiri, iar în cursul unui an apar situaţii care determină datorarea taxei pe clădiri, diferenţa de impozit pentru perioada pe care se datorează taxa pe clădiri se compensează sau se restituie contribuabilului în anul fiscal următor. </w:t>
      </w:r>
    </w:p>
    <w:p w:rsidR="00B856B6" w:rsidRPr="001B565F" w:rsidRDefault="000503B7" w:rsidP="00B856B6">
      <w:pPr>
        <w:jc w:val="both"/>
        <w:rPr>
          <w:sz w:val="22"/>
          <w:szCs w:val="22"/>
        </w:rPr>
      </w:pPr>
      <w:r w:rsidRPr="001B565F">
        <w:rPr>
          <w:sz w:val="22"/>
          <w:szCs w:val="22"/>
        </w:rPr>
        <w:t xml:space="preserve">  6.</w:t>
      </w:r>
      <w:r w:rsidR="00B856B6" w:rsidRPr="001B565F">
        <w:rPr>
          <w:sz w:val="22"/>
          <w:szCs w:val="22"/>
        </w:rPr>
        <w:t xml:space="preserve"> 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w:t>
      </w:r>
    </w:p>
    <w:p w:rsidR="00D806F9" w:rsidRPr="001B565F" w:rsidRDefault="00D47CAF" w:rsidP="002117ED">
      <w:pPr>
        <w:jc w:val="both"/>
        <w:rPr>
          <w:sz w:val="22"/>
          <w:szCs w:val="22"/>
        </w:rPr>
      </w:pPr>
      <w:r w:rsidRPr="001B565F">
        <w:rPr>
          <w:b/>
          <w:sz w:val="22"/>
          <w:szCs w:val="22"/>
        </w:rPr>
        <w:t xml:space="preserve">    </w:t>
      </w:r>
    </w:p>
    <w:p w:rsidR="003B4622" w:rsidRPr="001B565F" w:rsidRDefault="003B4622" w:rsidP="002117ED">
      <w:pPr>
        <w:jc w:val="both"/>
        <w:rPr>
          <w:b/>
          <w:sz w:val="22"/>
          <w:szCs w:val="22"/>
        </w:rPr>
      </w:pPr>
      <w:r w:rsidRPr="001B565F">
        <w:rPr>
          <w:b/>
          <w:sz w:val="22"/>
          <w:szCs w:val="22"/>
        </w:rPr>
        <w:t>Calculul impozitului pe cladirile rezidentiale aflate in proprietatea persoanelor fizice</w:t>
      </w:r>
    </w:p>
    <w:p w:rsidR="003B4622" w:rsidRPr="001B565F" w:rsidRDefault="003B4622" w:rsidP="002117ED">
      <w:pPr>
        <w:jc w:val="both"/>
        <w:rPr>
          <w:sz w:val="22"/>
          <w:szCs w:val="22"/>
        </w:rPr>
      </w:pPr>
      <w:r w:rsidRPr="001B565F">
        <w:rPr>
          <w:sz w:val="22"/>
          <w:szCs w:val="22"/>
        </w:rPr>
        <w:t xml:space="preserve">    </w:t>
      </w:r>
    </w:p>
    <w:p w:rsidR="00B856B6" w:rsidRPr="001B565F" w:rsidRDefault="005C3D71" w:rsidP="00B856B6">
      <w:pPr>
        <w:jc w:val="both"/>
        <w:rPr>
          <w:sz w:val="22"/>
          <w:szCs w:val="22"/>
        </w:rPr>
      </w:pPr>
      <w:r w:rsidRPr="001B565F">
        <w:rPr>
          <w:sz w:val="22"/>
          <w:szCs w:val="22"/>
        </w:rPr>
        <w:t xml:space="preserve">  </w:t>
      </w:r>
      <w:r w:rsidR="00B856B6" w:rsidRPr="001B565F">
        <w:rPr>
          <w:sz w:val="22"/>
          <w:szCs w:val="22"/>
        </w:rPr>
        <w:t xml:space="preserve">1 Pentru clădirile rezidenţiale şi clădirile - anexă, aflate în proprietatea persoanelor fizice, impozitul pe clădiri se calculează prin aplicarea unei cote </w:t>
      </w:r>
      <w:r w:rsidR="00872385" w:rsidRPr="001B565F">
        <w:rPr>
          <w:sz w:val="22"/>
          <w:szCs w:val="22"/>
        </w:rPr>
        <w:t xml:space="preserve">de </w:t>
      </w:r>
      <w:r w:rsidR="00B856B6" w:rsidRPr="001B565F">
        <w:rPr>
          <w:sz w:val="22"/>
          <w:szCs w:val="22"/>
        </w:rPr>
        <w:t xml:space="preserve"> 0,</w:t>
      </w:r>
      <w:r w:rsidR="00872385" w:rsidRPr="001B565F">
        <w:rPr>
          <w:sz w:val="22"/>
          <w:szCs w:val="22"/>
        </w:rPr>
        <w:t>0</w:t>
      </w:r>
      <w:r w:rsidR="009D1E5B" w:rsidRPr="001B565F">
        <w:rPr>
          <w:sz w:val="22"/>
          <w:szCs w:val="22"/>
        </w:rPr>
        <w:t>1</w:t>
      </w:r>
      <w:r w:rsidR="00B856B6" w:rsidRPr="001B565F">
        <w:rPr>
          <w:sz w:val="22"/>
          <w:szCs w:val="22"/>
        </w:rPr>
        <w:t xml:space="preserve">%, asupra valorii impozabile a clădirii. </w:t>
      </w:r>
    </w:p>
    <w:p w:rsidR="003B4622" w:rsidRPr="004A4C33" w:rsidRDefault="005C3D71" w:rsidP="002117ED">
      <w:pPr>
        <w:jc w:val="both"/>
        <w:rPr>
          <w:sz w:val="22"/>
          <w:szCs w:val="22"/>
        </w:rPr>
      </w:pPr>
      <w:r>
        <w:t xml:space="preserve">  </w:t>
      </w:r>
      <w:r w:rsidR="00B856B6" w:rsidRPr="004A4C33">
        <w:t>2 Valoarea impozabilă a clădirii, exprimată în lei, se determină prin înmulţirea suprafeţei construite desfăşurate a acesteia, exprimată în metri pătraţi, cu valoarea impozabilă corespunzătoare, exprimată în lei/m</w:t>
      </w:r>
      <w:r w:rsidR="00B856B6" w:rsidRPr="004A4C33">
        <w:rPr>
          <w:vertAlign w:val="superscript"/>
        </w:rPr>
        <w:t>2</w:t>
      </w:r>
      <w:r w:rsidR="00B856B6" w:rsidRPr="004A4C33">
        <w:t>, din tabelul următor:</w:t>
      </w:r>
    </w:p>
    <w:p w:rsidR="003B4622" w:rsidRPr="004A4C33" w:rsidRDefault="003B4622" w:rsidP="002117ED">
      <w:pPr>
        <w:jc w:val="both"/>
        <w:rPr>
          <w:sz w:val="22"/>
          <w:szCs w:val="22"/>
        </w:rPr>
      </w:pPr>
    </w:p>
    <w:p w:rsidR="003B4622" w:rsidRPr="004A4C33" w:rsidRDefault="003B4622" w:rsidP="002117ED">
      <w:pPr>
        <w:jc w:val="both"/>
        <w:rPr>
          <w:sz w:val="22"/>
          <w:szCs w:val="22"/>
        </w:rPr>
      </w:pPr>
      <w:r w:rsidRPr="004A4C33">
        <w:rPr>
          <w:b/>
          <w:sz w:val="22"/>
          <w:szCs w:val="22"/>
        </w:rPr>
        <w:lastRenderedPageBreak/>
        <w:t>VALORILE IMPOZABILE</w:t>
      </w:r>
    </w:p>
    <w:p w:rsidR="003B4622" w:rsidRPr="004A4C33" w:rsidRDefault="003B4622" w:rsidP="002117ED">
      <w:pPr>
        <w:jc w:val="both"/>
        <w:rPr>
          <w:sz w:val="22"/>
          <w:szCs w:val="22"/>
        </w:rPr>
      </w:pPr>
    </w:p>
    <w:tbl>
      <w:tblPr>
        <w:tblpPr w:leftFromText="180" w:rightFromText="180" w:vertAnchor="text" w:horzAnchor="margin" w:tblpXSpec="center" w:tblpY="69"/>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0"/>
        <w:gridCol w:w="2070"/>
        <w:gridCol w:w="2070"/>
      </w:tblGrid>
      <w:tr w:rsidR="003B4622" w:rsidRPr="004A4C33" w:rsidTr="002117ED">
        <w:tc>
          <w:tcPr>
            <w:tcW w:w="10530" w:type="dxa"/>
            <w:gridSpan w:val="3"/>
            <w:tcBorders>
              <w:top w:val="single" w:sz="4" w:space="0" w:color="auto"/>
              <w:left w:val="single" w:sz="4" w:space="0" w:color="auto"/>
              <w:bottom w:val="single" w:sz="4" w:space="0" w:color="auto"/>
              <w:right w:val="single" w:sz="4" w:space="0" w:color="auto"/>
            </w:tcBorders>
          </w:tcPr>
          <w:p w:rsidR="003B4622" w:rsidRPr="001B565F" w:rsidRDefault="003B4622" w:rsidP="002117ED">
            <w:pPr>
              <w:ind w:right="-1620"/>
              <w:jc w:val="both"/>
            </w:pPr>
            <w:r w:rsidRPr="001B565F">
              <w:rPr>
                <w:sz w:val="22"/>
                <w:szCs w:val="22"/>
              </w:rPr>
              <w:t>Art. 457 alin. (2)</w:t>
            </w:r>
          </w:p>
        </w:tc>
      </w:tr>
      <w:tr w:rsidR="003B4622" w:rsidRPr="004A4C33" w:rsidTr="002117ED">
        <w:trPr>
          <w:cantSplit/>
        </w:trPr>
        <w:tc>
          <w:tcPr>
            <w:tcW w:w="6390" w:type="dxa"/>
            <w:vMerge w:val="restart"/>
            <w:tcBorders>
              <w:top w:val="single" w:sz="4" w:space="0" w:color="auto"/>
              <w:left w:val="single" w:sz="4" w:space="0" w:color="auto"/>
              <w:bottom w:val="single" w:sz="4" w:space="0" w:color="auto"/>
              <w:right w:val="single" w:sz="4" w:space="0" w:color="auto"/>
            </w:tcBorders>
            <w:vAlign w:val="center"/>
          </w:tcPr>
          <w:p w:rsidR="003B4622" w:rsidRPr="0058033E" w:rsidRDefault="00630C48" w:rsidP="002117ED">
            <w:pPr>
              <w:jc w:val="both"/>
              <w:rPr>
                <w:b/>
                <w:lang w:val="fr-FR"/>
              </w:rPr>
            </w:pPr>
            <w:r>
              <w:rPr>
                <w:b/>
                <w:sz w:val="22"/>
                <w:szCs w:val="22"/>
                <w:lang w:val="fr-FR"/>
              </w:rPr>
              <w:t>Tipul clă</w:t>
            </w:r>
            <w:r w:rsidR="003B4622" w:rsidRPr="0058033E">
              <w:rPr>
                <w:b/>
                <w:sz w:val="22"/>
                <w:szCs w:val="22"/>
                <w:lang w:val="fr-FR"/>
              </w:rPr>
              <w:t>dirii</w:t>
            </w:r>
          </w:p>
        </w:tc>
        <w:tc>
          <w:tcPr>
            <w:tcW w:w="4140" w:type="dxa"/>
            <w:gridSpan w:val="2"/>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b/>
              </w:rPr>
            </w:pPr>
            <w:r w:rsidRPr="0058033E">
              <w:rPr>
                <w:b/>
                <w:sz w:val="22"/>
                <w:szCs w:val="22"/>
              </w:rPr>
              <w:t>Valoare  impozabila</w:t>
            </w:r>
          </w:p>
          <w:p w:rsidR="003B4622" w:rsidRPr="0058033E" w:rsidRDefault="003B4622" w:rsidP="002117ED">
            <w:pPr>
              <w:ind w:right="-1620"/>
              <w:jc w:val="both"/>
              <w:rPr>
                <w:b/>
              </w:rPr>
            </w:pPr>
            <w:r w:rsidRPr="0058033E">
              <w:rPr>
                <w:b/>
                <w:sz w:val="22"/>
                <w:szCs w:val="22"/>
              </w:rPr>
              <w:t xml:space="preserve">- lei/m </w:t>
            </w:r>
            <w:r w:rsidRPr="0058033E">
              <w:rPr>
                <w:b/>
                <w:sz w:val="22"/>
                <w:szCs w:val="22"/>
                <w:vertAlign w:val="superscript"/>
              </w:rPr>
              <w:t>2</w:t>
            </w:r>
          </w:p>
        </w:tc>
      </w:tr>
      <w:tr w:rsidR="003B4622" w:rsidRPr="004A4C33" w:rsidTr="002117ED">
        <w:trPr>
          <w:cantSplit/>
        </w:trPr>
        <w:tc>
          <w:tcPr>
            <w:tcW w:w="6390" w:type="dxa"/>
            <w:vMerge/>
            <w:tcBorders>
              <w:top w:val="single" w:sz="4" w:space="0" w:color="auto"/>
              <w:left w:val="single" w:sz="4" w:space="0" w:color="auto"/>
              <w:bottom w:val="single" w:sz="4" w:space="0" w:color="auto"/>
              <w:right w:val="single" w:sz="4" w:space="0" w:color="auto"/>
            </w:tcBorders>
            <w:vAlign w:val="center"/>
          </w:tcPr>
          <w:p w:rsidR="003B4622" w:rsidRPr="0058033E" w:rsidRDefault="003B4622" w:rsidP="002117ED">
            <w:pPr>
              <w:jc w:val="both"/>
              <w:rPr>
                <w:b/>
                <w:lang w:val="fr-FR"/>
              </w:rPr>
            </w:pP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b/>
                <w:lang w:val="pt-BR"/>
              </w:rPr>
            </w:pPr>
            <w:r w:rsidRPr="0058033E">
              <w:rPr>
                <w:b/>
                <w:sz w:val="22"/>
                <w:szCs w:val="22"/>
                <w:lang w:val="pt-BR"/>
              </w:rPr>
              <w:t>Cu instalatii de</w:t>
            </w:r>
          </w:p>
          <w:p w:rsidR="003B4622" w:rsidRPr="0058033E" w:rsidRDefault="003B4622" w:rsidP="002117ED">
            <w:pPr>
              <w:ind w:right="-1620"/>
              <w:jc w:val="both"/>
              <w:rPr>
                <w:b/>
                <w:lang w:val="pt-BR"/>
              </w:rPr>
            </w:pPr>
            <w:r w:rsidRPr="0058033E">
              <w:rPr>
                <w:b/>
                <w:sz w:val="22"/>
                <w:szCs w:val="22"/>
                <w:lang w:val="pt-BR"/>
              </w:rPr>
              <w:t>apa,canalizare,</w:t>
            </w:r>
          </w:p>
          <w:p w:rsidR="003B4622" w:rsidRPr="0058033E" w:rsidRDefault="003B4622" w:rsidP="002117ED">
            <w:pPr>
              <w:ind w:right="-1620"/>
              <w:jc w:val="both"/>
              <w:rPr>
                <w:b/>
                <w:lang w:val="fr-FR"/>
              </w:rPr>
            </w:pPr>
            <w:r w:rsidRPr="0058033E">
              <w:rPr>
                <w:b/>
                <w:sz w:val="22"/>
                <w:szCs w:val="22"/>
                <w:lang w:val="fr-FR"/>
              </w:rPr>
              <w:t xml:space="preserve">electrice si </w:t>
            </w:r>
          </w:p>
          <w:p w:rsidR="003B4622" w:rsidRPr="0058033E" w:rsidRDefault="00630C48" w:rsidP="002117ED">
            <w:pPr>
              <w:ind w:right="-1620"/>
              <w:jc w:val="both"/>
              <w:rPr>
                <w:b/>
                <w:lang w:val="fr-FR"/>
              </w:rPr>
            </w:pPr>
            <w:r>
              <w:rPr>
                <w:b/>
                <w:sz w:val="22"/>
                <w:szCs w:val="22"/>
                <w:lang w:val="fr-FR"/>
              </w:rPr>
              <w:t>încă</w:t>
            </w:r>
            <w:r w:rsidR="003B4622" w:rsidRPr="0058033E">
              <w:rPr>
                <w:b/>
                <w:sz w:val="22"/>
                <w:szCs w:val="22"/>
                <w:lang w:val="fr-FR"/>
              </w:rPr>
              <w:t>lzire(conditii</w:t>
            </w:r>
          </w:p>
          <w:p w:rsidR="003B4622" w:rsidRPr="0058033E" w:rsidRDefault="003B4622" w:rsidP="002117ED">
            <w:pPr>
              <w:ind w:right="-1620"/>
              <w:jc w:val="both"/>
              <w:rPr>
                <w:b/>
                <w:lang w:val="fr-FR"/>
              </w:rPr>
            </w:pPr>
            <w:r w:rsidRPr="0058033E">
              <w:rPr>
                <w:b/>
                <w:sz w:val="22"/>
                <w:szCs w:val="22"/>
                <w:lang w:val="fr-FR"/>
              </w:rPr>
              <w:t>cumulative**)</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b/>
                <w:lang w:val="pt-BR"/>
              </w:rPr>
            </w:pPr>
            <w:r w:rsidRPr="0058033E">
              <w:rPr>
                <w:b/>
                <w:sz w:val="22"/>
                <w:szCs w:val="22"/>
                <w:lang w:val="pt-BR"/>
              </w:rPr>
              <w:t>Fara instalatii de a</w:t>
            </w:r>
          </w:p>
          <w:p w:rsidR="003B4622" w:rsidRPr="0058033E" w:rsidRDefault="003B4622" w:rsidP="002117ED">
            <w:pPr>
              <w:ind w:right="-1620"/>
              <w:jc w:val="both"/>
              <w:rPr>
                <w:b/>
                <w:lang w:val="pt-BR"/>
              </w:rPr>
            </w:pPr>
            <w:r w:rsidRPr="0058033E">
              <w:rPr>
                <w:b/>
                <w:sz w:val="22"/>
                <w:szCs w:val="22"/>
                <w:lang w:val="pt-BR"/>
              </w:rPr>
              <w:t>apa,canalizare,</w:t>
            </w:r>
          </w:p>
          <w:p w:rsidR="003B4622" w:rsidRPr="00630C48" w:rsidRDefault="003B4622" w:rsidP="002117ED">
            <w:pPr>
              <w:ind w:right="-1620"/>
              <w:jc w:val="both"/>
              <w:rPr>
                <w:b/>
                <w:lang w:val="ro-RO"/>
              </w:rPr>
            </w:pPr>
            <w:r w:rsidRPr="0058033E">
              <w:rPr>
                <w:b/>
                <w:sz w:val="22"/>
                <w:szCs w:val="22"/>
                <w:lang w:val="fr-FR"/>
              </w:rPr>
              <w:t xml:space="preserve">electricitate </w:t>
            </w:r>
            <w:r w:rsidR="00630C48">
              <w:rPr>
                <w:b/>
                <w:sz w:val="22"/>
                <w:szCs w:val="22"/>
                <w:lang w:val="ro-RO"/>
              </w:rPr>
              <w:t>şi</w:t>
            </w:r>
          </w:p>
          <w:p w:rsidR="003B4622" w:rsidRPr="0058033E" w:rsidRDefault="00630C48" w:rsidP="002117ED">
            <w:pPr>
              <w:ind w:right="-1620"/>
              <w:jc w:val="both"/>
              <w:rPr>
                <w:b/>
                <w:lang w:val="fr-FR"/>
              </w:rPr>
            </w:pPr>
            <w:r>
              <w:rPr>
                <w:b/>
                <w:sz w:val="22"/>
                <w:szCs w:val="22"/>
                <w:lang w:val="fr-FR"/>
              </w:rPr>
              <w:t>încă</w:t>
            </w:r>
            <w:r w:rsidR="003B4622" w:rsidRPr="0058033E">
              <w:rPr>
                <w:b/>
                <w:sz w:val="22"/>
                <w:szCs w:val="22"/>
                <w:lang w:val="fr-FR"/>
              </w:rPr>
              <w:t>lzire</w:t>
            </w:r>
          </w:p>
        </w:tc>
      </w:tr>
      <w:tr w:rsidR="003B4622" w:rsidRPr="004A4C33" w:rsidTr="002117ED">
        <w:tc>
          <w:tcPr>
            <w:tcW w:w="639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it-IT"/>
              </w:rPr>
            </w:pPr>
            <w:r w:rsidRPr="0058033E">
              <w:rPr>
                <w:sz w:val="22"/>
                <w:szCs w:val="22"/>
                <w:lang w:val="it-IT"/>
              </w:rPr>
              <w:t>A.Cladire cu cadre din beton armat sau cu pereti exteriori din</w:t>
            </w:r>
          </w:p>
          <w:p w:rsidR="003B4622" w:rsidRPr="0058033E" w:rsidRDefault="003B4622" w:rsidP="002117ED">
            <w:pPr>
              <w:ind w:right="-1620"/>
              <w:jc w:val="both"/>
              <w:rPr>
                <w:lang w:val="it-IT"/>
              </w:rPr>
            </w:pPr>
            <w:r w:rsidRPr="0058033E">
              <w:rPr>
                <w:sz w:val="22"/>
                <w:szCs w:val="22"/>
                <w:lang w:val="it-IT"/>
              </w:rPr>
              <w:t>caramida arsa sau din orice alte materiale rezultate in urma unui</w:t>
            </w:r>
          </w:p>
          <w:p w:rsidR="003B4622" w:rsidRPr="0058033E" w:rsidRDefault="003B4622" w:rsidP="002117ED">
            <w:pPr>
              <w:ind w:right="-1620"/>
              <w:jc w:val="both"/>
              <w:rPr>
                <w:lang w:val="it-IT"/>
              </w:rPr>
            </w:pPr>
            <w:r w:rsidRPr="0058033E">
              <w:rPr>
                <w:sz w:val="22"/>
                <w:szCs w:val="22"/>
                <w:lang w:val="it-IT"/>
              </w:rPr>
              <w:t>tratament termic si/sau chimic</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E478AC">
            <w:pPr>
              <w:ind w:right="-1620"/>
              <w:rPr>
                <w:lang w:val="fr-FR"/>
              </w:rPr>
            </w:pPr>
          </w:p>
          <w:p w:rsidR="003B4622" w:rsidRPr="0058033E" w:rsidRDefault="003B4622" w:rsidP="00E478AC">
            <w:pPr>
              <w:ind w:right="-1620"/>
              <w:rPr>
                <w:lang w:val="fr-FR"/>
              </w:rPr>
            </w:pPr>
          </w:p>
          <w:p w:rsidR="003B4622" w:rsidRPr="0058033E" w:rsidRDefault="00F251E7" w:rsidP="000130DA">
            <w:pPr>
              <w:ind w:right="-1620"/>
              <w:rPr>
                <w:lang w:val="fr-FR"/>
              </w:rPr>
            </w:pPr>
            <w:r w:rsidRPr="0058033E">
              <w:rPr>
                <w:sz w:val="22"/>
                <w:szCs w:val="22"/>
                <w:lang w:val="fr-FR"/>
              </w:rPr>
              <w:t>1.</w:t>
            </w:r>
            <w:r w:rsidR="000130DA" w:rsidRPr="0058033E">
              <w:rPr>
                <w:sz w:val="22"/>
                <w:szCs w:val="22"/>
                <w:lang w:val="fr-FR"/>
              </w:rPr>
              <w:t>100</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E478AC">
            <w:pPr>
              <w:ind w:right="-1620"/>
              <w:rPr>
                <w:lang w:val="fr-FR"/>
              </w:rPr>
            </w:pPr>
          </w:p>
          <w:p w:rsidR="003B4622" w:rsidRPr="0058033E" w:rsidRDefault="003B4622" w:rsidP="00E478AC">
            <w:pPr>
              <w:ind w:right="-1620"/>
              <w:rPr>
                <w:lang w:val="fr-FR"/>
              </w:rPr>
            </w:pPr>
          </w:p>
          <w:p w:rsidR="003B4622" w:rsidRPr="0058033E" w:rsidRDefault="000130DA" w:rsidP="00545E8F">
            <w:pPr>
              <w:ind w:right="-1620"/>
              <w:rPr>
                <w:lang w:val="fr-FR"/>
              </w:rPr>
            </w:pPr>
            <w:r w:rsidRPr="0058033E">
              <w:rPr>
                <w:sz w:val="22"/>
                <w:szCs w:val="22"/>
                <w:lang w:val="fr-FR"/>
              </w:rPr>
              <w:t>660</w:t>
            </w:r>
          </w:p>
        </w:tc>
      </w:tr>
      <w:tr w:rsidR="003B4622" w:rsidRPr="004A4C33" w:rsidTr="002117ED">
        <w:tc>
          <w:tcPr>
            <w:tcW w:w="639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it-IT"/>
              </w:rPr>
            </w:pPr>
            <w:r w:rsidRPr="0058033E">
              <w:rPr>
                <w:b/>
                <w:sz w:val="22"/>
                <w:szCs w:val="22"/>
                <w:lang w:val="it-IT"/>
              </w:rPr>
              <w:t xml:space="preserve">B </w:t>
            </w:r>
            <w:r w:rsidRPr="0058033E">
              <w:rPr>
                <w:sz w:val="22"/>
                <w:szCs w:val="22"/>
                <w:lang w:val="it-IT"/>
              </w:rPr>
              <w:t>Cladiri cu pereti din lemn,din piatra naturala,din caramida nearsa,din</w:t>
            </w:r>
          </w:p>
          <w:p w:rsidR="003B4622" w:rsidRPr="0058033E" w:rsidRDefault="003B4622" w:rsidP="002117ED">
            <w:pPr>
              <w:ind w:right="-1620"/>
              <w:jc w:val="both"/>
              <w:rPr>
                <w:lang w:val="it-IT"/>
              </w:rPr>
            </w:pPr>
            <w:r w:rsidRPr="0058033E">
              <w:rPr>
                <w:sz w:val="22"/>
                <w:szCs w:val="22"/>
                <w:lang w:val="it-IT"/>
              </w:rPr>
              <w:t xml:space="preserve">Valatuci sau din orice alte materiale nesupuse unui tratament termic </w:t>
            </w:r>
          </w:p>
          <w:p w:rsidR="003B4622" w:rsidRPr="0058033E" w:rsidRDefault="003B4622" w:rsidP="002117ED">
            <w:pPr>
              <w:ind w:right="-1620"/>
              <w:jc w:val="both"/>
              <w:rPr>
                <w:lang w:val="it-IT"/>
              </w:rPr>
            </w:pPr>
            <w:r w:rsidRPr="0058033E">
              <w:rPr>
                <w:sz w:val="22"/>
                <w:szCs w:val="22"/>
                <w:lang w:val="it-IT"/>
              </w:rPr>
              <w:t>Si/sau chimic</w:t>
            </w:r>
          </w:p>
        </w:tc>
        <w:tc>
          <w:tcPr>
            <w:tcW w:w="2070" w:type="dxa"/>
            <w:tcBorders>
              <w:top w:val="single" w:sz="4" w:space="0" w:color="auto"/>
              <w:left w:val="single" w:sz="4" w:space="0" w:color="auto"/>
              <w:bottom w:val="single" w:sz="4" w:space="0" w:color="auto"/>
              <w:right w:val="single" w:sz="4" w:space="0" w:color="auto"/>
            </w:tcBorders>
          </w:tcPr>
          <w:p w:rsidR="000130DA" w:rsidRPr="0058033E" w:rsidRDefault="000130DA" w:rsidP="00E478AC">
            <w:pPr>
              <w:ind w:right="-1620"/>
              <w:rPr>
                <w:lang w:val="fr-FR"/>
              </w:rPr>
            </w:pPr>
          </w:p>
          <w:p w:rsidR="000130DA" w:rsidRPr="0058033E" w:rsidRDefault="000130DA" w:rsidP="00E478AC">
            <w:pPr>
              <w:ind w:right="-1620"/>
              <w:rPr>
                <w:lang w:val="fr-FR"/>
              </w:rPr>
            </w:pPr>
          </w:p>
          <w:p w:rsidR="003B4622" w:rsidRPr="0058033E" w:rsidRDefault="000130DA" w:rsidP="00E478AC">
            <w:pPr>
              <w:ind w:right="-1620"/>
              <w:rPr>
                <w:lang w:val="fr-FR"/>
              </w:rPr>
            </w:pPr>
            <w:r w:rsidRPr="0058033E">
              <w:rPr>
                <w:lang w:val="fr-FR"/>
              </w:rPr>
              <w:t>330</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E478AC">
            <w:pPr>
              <w:ind w:right="-1620"/>
              <w:rPr>
                <w:lang w:val="fr-FR"/>
              </w:rPr>
            </w:pPr>
          </w:p>
          <w:p w:rsidR="003B4622" w:rsidRPr="0058033E" w:rsidRDefault="003B4622" w:rsidP="00E478AC">
            <w:pPr>
              <w:ind w:right="-1620"/>
              <w:rPr>
                <w:lang w:val="fr-FR"/>
              </w:rPr>
            </w:pPr>
          </w:p>
          <w:p w:rsidR="003B4622" w:rsidRPr="0058033E" w:rsidRDefault="000130DA" w:rsidP="00E478AC">
            <w:pPr>
              <w:ind w:right="-1620"/>
              <w:rPr>
                <w:lang w:val="fr-FR"/>
              </w:rPr>
            </w:pPr>
            <w:r w:rsidRPr="0058033E">
              <w:rPr>
                <w:sz w:val="22"/>
                <w:szCs w:val="22"/>
                <w:lang w:val="fr-FR"/>
              </w:rPr>
              <w:t>220</w:t>
            </w:r>
          </w:p>
        </w:tc>
      </w:tr>
      <w:tr w:rsidR="003B4622" w:rsidRPr="004A4C33" w:rsidTr="002117ED">
        <w:trPr>
          <w:trHeight w:val="950"/>
        </w:trPr>
        <w:tc>
          <w:tcPr>
            <w:tcW w:w="639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fr-FR"/>
              </w:rPr>
            </w:pPr>
            <w:r w:rsidRPr="0058033E">
              <w:rPr>
                <w:b/>
                <w:sz w:val="22"/>
                <w:szCs w:val="22"/>
                <w:lang w:val="fr-FR"/>
              </w:rPr>
              <w:t xml:space="preserve">C. </w:t>
            </w:r>
            <w:r w:rsidRPr="0058033E">
              <w:rPr>
                <w:sz w:val="22"/>
                <w:szCs w:val="22"/>
                <w:lang w:val="fr-FR"/>
              </w:rPr>
              <w:t>Cladire- anexa  cu cadre din beton armat sau cu pereti exteriori din caramida arsa sau din orice alte materiale rezultate in urma unui tratament termic</w:t>
            </w:r>
          </w:p>
          <w:p w:rsidR="003B4622" w:rsidRPr="0058033E" w:rsidRDefault="003B4622" w:rsidP="002117ED">
            <w:pPr>
              <w:ind w:right="-1620"/>
              <w:jc w:val="both"/>
              <w:rPr>
                <w:lang w:val="fr-FR"/>
              </w:rPr>
            </w:pPr>
            <w:r w:rsidRPr="0058033E">
              <w:rPr>
                <w:sz w:val="22"/>
                <w:szCs w:val="22"/>
                <w:lang w:val="fr-FR"/>
              </w:rPr>
              <w:t>Si/sau chimic</w:t>
            </w:r>
          </w:p>
          <w:p w:rsidR="003B4622" w:rsidRPr="0058033E" w:rsidRDefault="003B4622" w:rsidP="002117ED">
            <w:pPr>
              <w:jc w:val="both"/>
              <w:rPr>
                <w:lang w:val="fr-FR"/>
              </w:rPr>
            </w:pP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E478AC">
            <w:pPr>
              <w:ind w:right="-1620"/>
              <w:rPr>
                <w:lang w:val="fr-FR"/>
              </w:rPr>
            </w:pPr>
          </w:p>
          <w:p w:rsidR="003B4622" w:rsidRPr="0058033E" w:rsidRDefault="003B4622" w:rsidP="00E478AC">
            <w:pPr>
              <w:ind w:right="-1620"/>
              <w:rPr>
                <w:lang w:val="fr-FR"/>
              </w:rPr>
            </w:pPr>
          </w:p>
          <w:p w:rsidR="003B4622" w:rsidRPr="0058033E" w:rsidRDefault="00F251E7" w:rsidP="000130DA">
            <w:pPr>
              <w:ind w:right="-1620"/>
              <w:rPr>
                <w:lang w:val="fr-FR"/>
              </w:rPr>
            </w:pPr>
            <w:r w:rsidRPr="0058033E">
              <w:rPr>
                <w:sz w:val="22"/>
                <w:szCs w:val="22"/>
                <w:lang w:val="fr-FR"/>
              </w:rPr>
              <w:t>2</w:t>
            </w:r>
            <w:r w:rsidR="000130DA" w:rsidRPr="0058033E">
              <w:rPr>
                <w:sz w:val="22"/>
                <w:szCs w:val="22"/>
                <w:lang w:val="fr-FR"/>
              </w:rPr>
              <w:t>20</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E478AC">
            <w:pPr>
              <w:ind w:right="-1620"/>
              <w:rPr>
                <w:lang w:val="fr-FR"/>
              </w:rPr>
            </w:pPr>
          </w:p>
          <w:p w:rsidR="003B4622" w:rsidRPr="0058033E" w:rsidRDefault="003B4622" w:rsidP="00E478AC">
            <w:pPr>
              <w:ind w:right="-1620"/>
              <w:rPr>
                <w:lang w:val="fr-FR"/>
              </w:rPr>
            </w:pPr>
          </w:p>
          <w:p w:rsidR="003B4622" w:rsidRPr="0058033E" w:rsidRDefault="000130DA" w:rsidP="00EB454F">
            <w:pPr>
              <w:ind w:right="-1620"/>
              <w:rPr>
                <w:lang w:val="fr-FR"/>
              </w:rPr>
            </w:pPr>
            <w:r w:rsidRPr="0058033E">
              <w:rPr>
                <w:sz w:val="22"/>
                <w:szCs w:val="22"/>
                <w:lang w:val="fr-FR"/>
              </w:rPr>
              <w:t>192</w:t>
            </w:r>
          </w:p>
        </w:tc>
      </w:tr>
      <w:tr w:rsidR="003B4622" w:rsidRPr="004A4C33" w:rsidTr="002117ED">
        <w:tc>
          <w:tcPr>
            <w:tcW w:w="639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it-IT"/>
              </w:rPr>
            </w:pPr>
            <w:r w:rsidRPr="0058033E">
              <w:rPr>
                <w:b/>
                <w:sz w:val="22"/>
                <w:szCs w:val="22"/>
                <w:lang w:val="it-IT"/>
              </w:rPr>
              <w:t xml:space="preserve">D. </w:t>
            </w:r>
            <w:r w:rsidRPr="0058033E">
              <w:rPr>
                <w:sz w:val="22"/>
                <w:szCs w:val="22"/>
                <w:lang w:val="it-IT"/>
              </w:rPr>
              <w:t>Cladire - anexa cu pereti exteriori din lemn, din piatra naturala,din</w:t>
            </w:r>
          </w:p>
          <w:p w:rsidR="003B4622" w:rsidRPr="0058033E" w:rsidRDefault="003B4622" w:rsidP="002117ED">
            <w:pPr>
              <w:ind w:right="-1620"/>
              <w:jc w:val="both"/>
              <w:rPr>
                <w:lang w:val="it-IT"/>
              </w:rPr>
            </w:pPr>
            <w:r w:rsidRPr="0058033E">
              <w:rPr>
                <w:sz w:val="22"/>
                <w:szCs w:val="22"/>
                <w:lang w:val="it-IT"/>
              </w:rPr>
              <w:t xml:space="preserve">Caramida nearsa, din valatuci sau din orice alte materiale nesupuse </w:t>
            </w:r>
          </w:p>
          <w:p w:rsidR="003B4622" w:rsidRPr="0058033E" w:rsidRDefault="003B4622" w:rsidP="002117ED">
            <w:pPr>
              <w:ind w:right="-1620"/>
              <w:jc w:val="both"/>
              <w:rPr>
                <w:lang w:val="it-IT"/>
              </w:rPr>
            </w:pPr>
            <w:r w:rsidRPr="0058033E">
              <w:rPr>
                <w:sz w:val="22"/>
                <w:szCs w:val="22"/>
                <w:lang w:val="it-IT"/>
              </w:rPr>
              <w:t>Unui tratament termic si/sau chimic</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E478AC">
            <w:pPr>
              <w:ind w:right="-1620"/>
              <w:rPr>
                <w:lang w:val="fr-FR"/>
              </w:rPr>
            </w:pPr>
          </w:p>
          <w:p w:rsidR="003B4622" w:rsidRPr="0058033E" w:rsidRDefault="003B4622" w:rsidP="00E478AC">
            <w:pPr>
              <w:ind w:right="-1620"/>
              <w:rPr>
                <w:lang w:val="fr-FR"/>
              </w:rPr>
            </w:pPr>
          </w:p>
          <w:p w:rsidR="003B4622" w:rsidRPr="0058033E" w:rsidRDefault="00F251E7" w:rsidP="000130DA">
            <w:pPr>
              <w:ind w:right="-1620"/>
              <w:rPr>
                <w:lang w:val="fr-FR"/>
              </w:rPr>
            </w:pPr>
            <w:r w:rsidRPr="0058033E">
              <w:rPr>
                <w:sz w:val="22"/>
                <w:szCs w:val="22"/>
                <w:lang w:val="fr-FR"/>
              </w:rPr>
              <w:t>1</w:t>
            </w:r>
            <w:r w:rsidR="000130DA" w:rsidRPr="0058033E">
              <w:rPr>
                <w:sz w:val="22"/>
                <w:szCs w:val="22"/>
                <w:lang w:val="fr-FR"/>
              </w:rPr>
              <w:t>37</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E478AC">
            <w:pPr>
              <w:ind w:right="-1620"/>
              <w:rPr>
                <w:lang w:val="fr-FR"/>
              </w:rPr>
            </w:pPr>
          </w:p>
          <w:p w:rsidR="003B4622" w:rsidRPr="0058033E" w:rsidRDefault="003B4622" w:rsidP="00E478AC">
            <w:pPr>
              <w:ind w:right="-1620"/>
              <w:rPr>
                <w:lang w:val="fr-FR"/>
              </w:rPr>
            </w:pPr>
          </w:p>
          <w:p w:rsidR="003B4622" w:rsidRPr="0058033E" w:rsidRDefault="000130DA" w:rsidP="00EB454F">
            <w:pPr>
              <w:ind w:right="-1620"/>
              <w:rPr>
                <w:lang w:val="fr-FR"/>
              </w:rPr>
            </w:pPr>
            <w:r w:rsidRPr="0058033E">
              <w:rPr>
                <w:sz w:val="22"/>
                <w:szCs w:val="22"/>
                <w:lang w:val="fr-FR"/>
              </w:rPr>
              <w:t>82</w:t>
            </w:r>
          </w:p>
        </w:tc>
      </w:tr>
      <w:tr w:rsidR="003B4622" w:rsidRPr="004A4C33" w:rsidTr="002117ED">
        <w:tc>
          <w:tcPr>
            <w:tcW w:w="6390" w:type="dxa"/>
            <w:tcBorders>
              <w:top w:val="single" w:sz="4" w:space="0" w:color="auto"/>
              <w:left w:val="single" w:sz="4" w:space="0" w:color="auto"/>
              <w:bottom w:val="single" w:sz="4" w:space="0" w:color="auto"/>
              <w:right w:val="single" w:sz="4" w:space="0" w:color="auto"/>
            </w:tcBorders>
          </w:tcPr>
          <w:p w:rsidR="003B4622" w:rsidRPr="0058033E" w:rsidRDefault="00CD1400" w:rsidP="002117ED">
            <w:pPr>
              <w:ind w:right="-1620"/>
              <w:jc w:val="both"/>
              <w:rPr>
                <w:lang w:val="fr-FR"/>
              </w:rPr>
            </w:pPr>
            <w:r>
              <w:rPr>
                <w:sz w:val="22"/>
                <w:szCs w:val="22"/>
                <w:lang w:val="fr-FR"/>
              </w:rPr>
              <w:t>E. Î</w:t>
            </w:r>
            <w:r w:rsidR="003B4622" w:rsidRPr="0058033E">
              <w:rPr>
                <w:sz w:val="22"/>
                <w:szCs w:val="22"/>
                <w:lang w:val="fr-FR"/>
              </w:rPr>
              <w:t>n cazul contribuabilului care detine la aceeasi adresa incaperi</w:t>
            </w:r>
          </w:p>
          <w:p w:rsidR="003B4622" w:rsidRPr="0058033E" w:rsidRDefault="003B4622" w:rsidP="002117ED">
            <w:pPr>
              <w:ind w:right="-1620"/>
              <w:jc w:val="both"/>
              <w:rPr>
                <w:lang w:val="fr-FR"/>
              </w:rPr>
            </w:pPr>
            <w:r w:rsidRPr="0058033E">
              <w:rPr>
                <w:sz w:val="22"/>
                <w:szCs w:val="22"/>
                <w:lang w:val="fr-FR"/>
              </w:rPr>
              <w:t xml:space="preserve">amplasate la subsol,la demisol si /sau la mansarda utilizate ca </w:t>
            </w:r>
          </w:p>
          <w:p w:rsidR="003B4622" w:rsidRPr="0058033E" w:rsidRDefault="003B4622" w:rsidP="002117ED">
            <w:pPr>
              <w:ind w:right="-1620"/>
              <w:jc w:val="both"/>
              <w:rPr>
                <w:lang w:val="fr-FR"/>
              </w:rPr>
            </w:pPr>
            <w:r w:rsidRPr="0058033E">
              <w:rPr>
                <w:sz w:val="22"/>
                <w:szCs w:val="22"/>
                <w:lang w:val="fr-FR"/>
              </w:rPr>
              <w:t>Locuinta in oricare dintre tipurile de cladiri prevazute la lit.A-D</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fr-FR"/>
              </w:rPr>
            </w:pPr>
            <w:r w:rsidRPr="0058033E">
              <w:rPr>
                <w:sz w:val="22"/>
                <w:szCs w:val="22"/>
                <w:lang w:val="fr-FR"/>
              </w:rPr>
              <w:t xml:space="preserve">75% din suma care </w:t>
            </w:r>
          </w:p>
          <w:p w:rsidR="003B4622" w:rsidRPr="0058033E" w:rsidRDefault="003B4622" w:rsidP="002117ED">
            <w:pPr>
              <w:ind w:right="-1620"/>
              <w:jc w:val="both"/>
              <w:rPr>
                <w:lang w:val="fr-FR"/>
              </w:rPr>
            </w:pPr>
            <w:r w:rsidRPr="0058033E">
              <w:rPr>
                <w:sz w:val="22"/>
                <w:szCs w:val="22"/>
                <w:lang w:val="fr-FR"/>
              </w:rPr>
              <w:t>s-ar aplica cladirii</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fr-FR"/>
              </w:rPr>
            </w:pPr>
            <w:r w:rsidRPr="0058033E">
              <w:rPr>
                <w:sz w:val="22"/>
                <w:szCs w:val="22"/>
                <w:lang w:val="fr-FR"/>
              </w:rPr>
              <w:t xml:space="preserve">75% din suma care </w:t>
            </w:r>
          </w:p>
          <w:p w:rsidR="003B4622" w:rsidRPr="0058033E" w:rsidRDefault="003B4622" w:rsidP="002117ED">
            <w:pPr>
              <w:ind w:right="-1620"/>
              <w:jc w:val="both"/>
              <w:rPr>
                <w:lang w:val="fr-FR"/>
              </w:rPr>
            </w:pPr>
            <w:r w:rsidRPr="0058033E">
              <w:rPr>
                <w:sz w:val="22"/>
                <w:szCs w:val="22"/>
                <w:lang w:val="fr-FR"/>
              </w:rPr>
              <w:t>s-ar aplica cladirii</w:t>
            </w:r>
          </w:p>
        </w:tc>
      </w:tr>
      <w:tr w:rsidR="003B4622" w:rsidRPr="004A4C33" w:rsidTr="002117ED">
        <w:tc>
          <w:tcPr>
            <w:tcW w:w="639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fr-FR"/>
              </w:rPr>
            </w:pPr>
            <w:r w:rsidRPr="0058033E">
              <w:rPr>
                <w:sz w:val="22"/>
                <w:szCs w:val="22"/>
                <w:lang w:val="fr-FR"/>
              </w:rPr>
              <w:t xml:space="preserve">F. In cazul contribuabilului care detine la aceeasi adresa incaperi </w:t>
            </w:r>
          </w:p>
          <w:p w:rsidR="003B4622" w:rsidRPr="0058033E" w:rsidRDefault="003B4622" w:rsidP="002117ED">
            <w:pPr>
              <w:ind w:right="-1620"/>
              <w:jc w:val="both"/>
              <w:rPr>
                <w:lang w:val="fr-FR"/>
              </w:rPr>
            </w:pPr>
            <w:r w:rsidRPr="0058033E">
              <w:rPr>
                <w:sz w:val="22"/>
                <w:szCs w:val="22"/>
                <w:lang w:val="fr-FR"/>
              </w:rPr>
              <w:t xml:space="preserve"> amplasate la subsol, la demisol si/sau la mansarda utilizate in alte </w:t>
            </w:r>
          </w:p>
          <w:p w:rsidR="003B4622" w:rsidRPr="0058033E" w:rsidRDefault="003B4622" w:rsidP="002117ED">
            <w:pPr>
              <w:ind w:right="-1620"/>
              <w:jc w:val="both"/>
              <w:rPr>
                <w:lang w:val="fr-FR"/>
              </w:rPr>
            </w:pPr>
            <w:r w:rsidRPr="0058033E">
              <w:rPr>
                <w:sz w:val="22"/>
                <w:szCs w:val="22"/>
                <w:lang w:val="fr-FR"/>
              </w:rPr>
              <w:t>scopuri decat cel de locuinta in oricare dintre tipurile de cladiri</w:t>
            </w:r>
          </w:p>
          <w:p w:rsidR="003B4622" w:rsidRPr="0058033E" w:rsidRDefault="003B4622" w:rsidP="002117ED">
            <w:pPr>
              <w:ind w:right="-1620"/>
              <w:jc w:val="both"/>
              <w:rPr>
                <w:lang w:val="fr-FR"/>
              </w:rPr>
            </w:pPr>
            <w:r w:rsidRPr="0058033E">
              <w:rPr>
                <w:sz w:val="22"/>
                <w:szCs w:val="22"/>
                <w:lang w:val="fr-FR"/>
              </w:rPr>
              <w:t>prevazute la lit.A-D</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fr-FR"/>
              </w:rPr>
            </w:pPr>
            <w:r w:rsidRPr="0058033E">
              <w:rPr>
                <w:sz w:val="22"/>
                <w:szCs w:val="22"/>
                <w:lang w:val="fr-FR"/>
              </w:rPr>
              <w:t xml:space="preserve">50% din suma care </w:t>
            </w:r>
          </w:p>
          <w:p w:rsidR="003B4622" w:rsidRPr="0058033E" w:rsidRDefault="003B4622" w:rsidP="002117ED">
            <w:pPr>
              <w:ind w:right="-1620"/>
              <w:jc w:val="both"/>
              <w:rPr>
                <w:lang w:val="fr-FR"/>
              </w:rPr>
            </w:pPr>
            <w:r w:rsidRPr="0058033E">
              <w:rPr>
                <w:sz w:val="22"/>
                <w:szCs w:val="22"/>
                <w:lang w:val="fr-FR"/>
              </w:rPr>
              <w:t>s-ar aplica cladirii</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fr-FR"/>
              </w:rPr>
            </w:pPr>
            <w:r w:rsidRPr="0058033E">
              <w:rPr>
                <w:sz w:val="22"/>
                <w:szCs w:val="22"/>
                <w:lang w:val="fr-FR"/>
              </w:rPr>
              <w:t xml:space="preserve">50% din suma care </w:t>
            </w:r>
          </w:p>
          <w:p w:rsidR="003B4622" w:rsidRPr="0058033E" w:rsidRDefault="003B4622" w:rsidP="002117ED">
            <w:pPr>
              <w:ind w:right="-1620"/>
              <w:jc w:val="both"/>
              <w:rPr>
                <w:lang w:val="fr-FR"/>
              </w:rPr>
            </w:pPr>
            <w:r w:rsidRPr="0058033E">
              <w:rPr>
                <w:sz w:val="22"/>
                <w:szCs w:val="22"/>
                <w:lang w:val="fr-FR"/>
              </w:rPr>
              <w:t>s-ar aplica cladirii</w:t>
            </w:r>
          </w:p>
        </w:tc>
      </w:tr>
    </w:tbl>
    <w:p w:rsidR="003B4622" w:rsidRPr="004A4C33" w:rsidRDefault="003B4622" w:rsidP="002117ED">
      <w:pPr>
        <w:jc w:val="both"/>
        <w:rPr>
          <w:sz w:val="22"/>
          <w:szCs w:val="22"/>
        </w:rPr>
      </w:pPr>
      <w:r w:rsidRPr="004A4C33">
        <w:rPr>
          <w:sz w:val="22"/>
          <w:szCs w:val="22"/>
        </w:rPr>
        <w:t xml:space="preserve">                                                                   </w:t>
      </w:r>
    </w:p>
    <w:p w:rsidR="00B856B6" w:rsidRPr="0058033E" w:rsidRDefault="00B856B6" w:rsidP="00B856B6">
      <w:pPr>
        <w:jc w:val="both"/>
        <w:rPr>
          <w:sz w:val="22"/>
          <w:szCs w:val="22"/>
        </w:rPr>
      </w:pPr>
      <w:r w:rsidRPr="0058033E">
        <w:rPr>
          <w:sz w:val="22"/>
          <w:szCs w:val="22"/>
        </w:rPr>
        <w:t xml:space="preserve">3. În cazul unei clădiri care are pereţii exteriori din materiale diferite, pentru stabilirea valorii impozabile a clădirii se identifică în tabelul prevăzut la art.457 alin. (2) valoarea impozabilă corespunzătoare materialului cu ponderea cea mai mare. </w:t>
      </w:r>
    </w:p>
    <w:p w:rsidR="00B856B6" w:rsidRPr="0058033E" w:rsidRDefault="00B856B6" w:rsidP="00B856B6">
      <w:pPr>
        <w:jc w:val="both"/>
        <w:rPr>
          <w:sz w:val="22"/>
          <w:szCs w:val="22"/>
        </w:rPr>
      </w:pPr>
      <w:r w:rsidRPr="0058033E">
        <w:rPr>
          <w:sz w:val="22"/>
          <w:szCs w:val="22"/>
        </w:rPr>
        <w:t>4. 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p>
    <w:p w:rsidR="00B856B6" w:rsidRPr="0058033E" w:rsidRDefault="00B856B6" w:rsidP="00B856B6">
      <w:pPr>
        <w:jc w:val="both"/>
        <w:rPr>
          <w:sz w:val="22"/>
          <w:szCs w:val="22"/>
        </w:rPr>
      </w:pPr>
      <w:r w:rsidRPr="0058033E">
        <w:rPr>
          <w:sz w:val="22"/>
          <w:szCs w:val="22"/>
        </w:rPr>
        <w:t>(5) Dacă dimensiunile exterioare ale unei clădiri nu pot fi efectiv măsurate pe conturul exterior, atunci suprafaţa construită desfăşurată a clădirii se determină prin înmulţirea suprafeţei utile a clădirii cu un coeficient de transformare de 1,4.</w:t>
      </w:r>
    </w:p>
    <w:p w:rsidR="003B4622" w:rsidRPr="004A4C33" w:rsidRDefault="00B856B6" w:rsidP="00B856B6">
      <w:pPr>
        <w:jc w:val="both"/>
        <w:rPr>
          <w:rFonts w:ascii="Tahoma" w:hAnsi="Tahoma" w:cs="Tahoma"/>
          <w:sz w:val="22"/>
          <w:szCs w:val="22"/>
          <w:lang w:val="it-IT"/>
        </w:rPr>
      </w:pPr>
      <w:r w:rsidRPr="0058033E">
        <w:rPr>
          <w:sz w:val="22"/>
          <w:szCs w:val="22"/>
        </w:rPr>
        <w:t>(6) Valoarea impozabilă a clădirii se ajustează în funcţie de rangul localităţii şi zona în care este amplasată clădirea, prin înmulţirea valorii determinate conform alin. (2) - (5) cu coeficientul de corecţie corespunzător, prevăzut în tabelul următor</w:t>
      </w:r>
      <w:r w:rsidRPr="004A4C33">
        <w:rPr>
          <w:rFonts w:ascii="Tahoma" w:hAnsi="Tahoma" w:cs="Tahoma"/>
          <w:sz w:val="22"/>
          <w:szCs w:val="22"/>
        </w:rPr>
        <w:t>:</w:t>
      </w:r>
    </w:p>
    <w:p w:rsidR="003B4622" w:rsidRPr="004A4C33" w:rsidRDefault="003B4622" w:rsidP="002117ED">
      <w:pPr>
        <w:pStyle w:val="Heading9"/>
        <w:jc w:val="both"/>
        <w:rPr>
          <w:rFonts w:ascii="Times New Roman" w:hAnsi="Times New Roman" w:cs="Times New Roman"/>
          <w:b/>
          <w:lang w:val="it-IT"/>
        </w:rPr>
      </w:pPr>
      <w:r w:rsidRPr="004A4C33">
        <w:rPr>
          <w:rFonts w:ascii="Times New Roman" w:hAnsi="Times New Roman" w:cs="Times New Roman"/>
          <w:b/>
          <w:lang w:val="it-IT"/>
        </w:rPr>
        <w:t xml:space="preserve">           </w:t>
      </w:r>
      <w:r w:rsidR="0058033E">
        <w:rPr>
          <w:rFonts w:ascii="Times New Roman" w:hAnsi="Times New Roman" w:cs="Times New Roman"/>
          <w:b/>
          <w:lang w:val="it-IT"/>
        </w:rPr>
        <w:t xml:space="preserve">                Tabel coeficienţi rang localităţ</w:t>
      </w:r>
      <w:r w:rsidRPr="004A4C33">
        <w:rPr>
          <w:rFonts w:ascii="Times New Roman" w:hAnsi="Times New Roman" w:cs="Times New Roman"/>
          <w:b/>
          <w:lang w:val="it-IT"/>
        </w:rPr>
        <w:t>ii</w:t>
      </w:r>
    </w:p>
    <w:tbl>
      <w:tblPr>
        <w:tblpPr w:leftFromText="180" w:rightFromText="180" w:vertAnchor="text" w:horzAnchor="margin" w:tblpXSpec="center" w:tblpY="15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1980"/>
        <w:gridCol w:w="3240"/>
        <w:gridCol w:w="2822"/>
      </w:tblGrid>
      <w:tr w:rsidR="003B4622" w:rsidRPr="004A4C33" w:rsidTr="002117ED">
        <w:trPr>
          <w:cantSplit/>
        </w:trPr>
        <w:tc>
          <w:tcPr>
            <w:tcW w:w="1980" w:type="dxa"/>
            <w:tcBorders>
              <w:bottom w:val="single" w:sz="4" w:space="0" w:color="auto"/>
              <w:right w:val="single" w:sz="4" w:space="0" w:color="auto"/>
            </w:tcBorders>
          </w:tcPr>
          <w:p w:rsidR="003B4622" w:rsidRPr="004A4C33" w:rsidRDefault="003B4622" w:rsidP="002117ED">
            <w:pPr>
              <w:jc w:val="both"/>
              <w:rPr>
                <w:b/>
                <w:lang w:val="en-GB"/>
              </w:rPr>
            </w:pPr>
            <w:r w:rsidRPr="004A4C33">
              <w:rPr>
                <w:b/>
                <w:sz w:val="22"/>
                <w:szCs w:val="22"/>
                <w:lang w:val="en-GB"/>
              </w:rPr>
              <w:t>LOCALITATEA</w:t>
            </w:r>
          </w:p>
        </w:tc>
        <w:tc>
          <w:tcPr>
            <w:tcW w:w="3240" w:type="dxa"/>
            <w:tcBorders>
              <w:left w:val="single" w:sz="4" w:space="0" w:color="auto"/>
              <w:bottom w:val="single" w:sz="4" w:space="0" w:color="auto"/>
              <w:right w:val="single" w:sz="4" w:space="0" w:color="auto"/>
            </w:tcBorders>
          </w:tcPr>
          <w:p w:rsidR="003B4622" w:rsidRPr="004A4C33" w:rsidRDefault="003B4622" w:rsidP="002117ED">
            <w:pPr>
              <w:jc w:val="both"/>
              <w:rPr>
                <w:b/>
                <w:lang w:val="en-GB"/>
              </w:rPr>
            </w:pPr>
            <w:r w:rsidRPr="004A4C33">
              <w:rPr>
                <w:b/>
                <w:sz w:val="22"/>
                <w:szCs w:val="22"/>
                <w:lang w:val="en-GB"/>
              </w:rPr>
              <w:t>RANGUL LOCALITATII</w:t>
            </w:r>
          </w:p>
        </w:tc>
        <w:tc>
          <w:tcPr>
            <w:tcW w:w="2822" w:type="dxa"/>
            <w:tcBorders>
              <w:left w:val="single" w:sz="4" w:space="0" w:color="auto"/>
              <w:bottom w:val="single" w:sz="4" w:space="0" w:color="auto"/>
            </w:tcBorders>
          </w:tcPr>
          <w:p w:rsidR="003B4622" w:rsidRPr="004A4C33" w:rsidRDefault="003B4622" w:rsidP="002117ED">
            <w:pPr>
              <w:jc w:val="both"/>
              <w:rPr>
                <w:b/>
                <w:lang w:val="en-GB"/>
              </w:rPr>
            </w:pPr>
            <w:r w:rsidRPr="004A4C33">
              <w:rPr>
                <w:b/>
                <w:sz w:val="22"/>
                <w:szCs w:val="22"/>
                <w:lang w:val="en-GB"/>
              </w:rPr>
              <w:t>COEFICIENTUL DE CORECŢIE APLICAT</w:t>
            </w:r>
          </w:p>
        </w:tc>
      </w:tr>
      <w:tr w:rsidR="003B4622" w:rsidRPr="004A4C33" w:rsidTr="00417E28">
        <w:trPr>
          <w:trHeight w:val="440"/>
        </w:trPr>
        <w:tc>
          <w:tcPr>
            <w:tcW w:w="1980" w:type="dxa"/>
            <w:tcBorders>
              <w:top w:val="single" w:sz="4" w:space="0" w:color="auto"/>
              <w:bottom w:val="nil"/>
              <w:right w:val="single" w:sz="4" w:space="0" w:color="auto"/>
            </w:tcBorders>
            <w:vAlign w:val="center"/>
          </w:tcPr>
          <w:p w:rsidR="003B4622" w:rsidRPr="004A4C33" w:rsidRDefault="009D1E5B" w:rsidP="009D1E5B">
            <w:pPr>
              <w:pStyle w:val="Heading9"/>
              <w:jc w:val="both"/>
              <w:rPr>
                <w:rFonts w:ascii="Times New Roman" w:hAnsi="Times New Roman" w:cs="Times New Roman"/>
                <w:b/>
              </w:rPr>
            </w:pPr>
            <w:r>
              <w:rPr>
                <w:rFonts w:ascii="Times New Roman" w:hAnsi="Times New Roman" w:cs="Times New Roman"/>
                <w:b/>
              </w:rPr>
              <w:t>TÂRGUŞOR</w:t>
            </w:r>
          </w:p>
        </w:tc>
        <w:tc>
          <w:tcPr>
            <w:tcW w:w="3240" w:type="dxa"/>
            <w:tcBorders>
              <w:top w:val="single" w:sz="4" w:space="0" w:color="auto"/>
              <w:left w:val="single" w:sz="4" w:space="0" w:color="auto"/>
              <w:bottom w:val="nil"/>
              <w:right w:val="single" w:sz="4" w:space="0" w:color="auto"/>
            </w:tcBorders>
            <w:vAlign w:val="center"/>
          </w:tcPr>
          <w:p w:rsidR="003B4622" w:rsidRPr="004A4C33" w:rsidRDefault="003B4622" w:rsidP="002117ED">
            <w:pPr>
              <w:jc w:val="both"/>
              <w:rPr>
                <w:lang w:val="fr-FR"/>
              </w:rPr>
            </w:pPr>
            <w:r w:rsidRPr="004A4C33">
              <w:rPr>
                <w:sz w:val="22"/>
                <w:szCs w:val="22"/>
                <w:lang w:val="fr-FR"/>
              </w:rPr>
              <w:t>IV</w:t>
            </w:r>
          </w:p>
        </w:tc>
        <w:tc>
          <w:tcPr>
            <w:tcW w:w="2822" w:type="dxa"/>
            <w:tcBorders>
              <w:top w:val="single" w:sz="4" w:space="0" w:color="auto"/>
              <w:left w:val="single" w:sz="4" w:space="0" w:color="auto"/>
              <w:bottom w:val="nil"/>
            </w:tcBorders>
            <w:vAlign w:val="center"/>
          </w:tcPr>
          <w:p w:rsidR="003B4622" w:rsidRPr="004A4C33" w:rsidRDefault="003B4622" w:rsidP="002117ED">
            <w:pPr>
              <w:jc w:val="both"/>
              <w:rPr>
                <w:lang w:val="fr-FR"/>
              </w:rPr>
            </w:pPr>
            <w:r w:rsidRPr="004A4C33">
              <w:rPr>
                <w:sz w:val="22"/>
                <w:szCs w:val="22"/>
                <w:lang w:val="fr-FR"/>
              </w:rPr>
              <w:t>1,10</w:t>
            </w:r>
          </w:p>
        </w:tc>
      </w:tr>
      <w:tr w:rsidR="00417E28" w:rsidRPr="004A4C33" w:rsidTr="00417E28">
        <w:trPr>
          <w:trHeight w:val="332"/>
        </w:trPr>
        <w:tc>
          <w:tcPr>
            <w:tcW w:w="1980" w:type="dxa"/>
            <w:tcBorders>
              <w:top w:val="single" w:sz="4" w:space="0" w:color="auto"/>
              <w:right w:val="single" w:sz="4" w:space="0" w:color="auto"/>
            </w:tcBorders>
            <w:vAlign w:val="center"/>
          </w:tcPr>
          <w:p w:rsidR="00417E28" w:rsidRPr="004A4C33" w:rsidRDefault="00417E28" w:rsidP="002117ED">
            <w:pPr>
              <w:jc w:val="both"/>
              <w:rPr>
                <w:b/>
                <w:lang w:val="fr-FR"/>
              </w:rPr>
            </w:pPr>
            <w:r>
              <w:rPr>
                <w:b/>
                <w:sz w:val="22"/>
                <w:szCs w:val="22"/>
                <w:lang w:val="fr-FR"/>
              </w:rPr>
              <w:t>MIREASA</w:t>
            </w:r>
          </w:p>
        </w:tc>
        <w:tc>
          <w:tcPr>
            <w:tcW w:w="3240" w:type="dxa"/>
            <w:tcBorders>
              <w:top w:val="single" w:sz="4" w:space="0" w:color="auto"/>
              <w:left w:val="single" w:sz="4" w:space="0" w:color="auto"/>
              <w:right w:val="single" w:sz="4" w:space="0" w:color="auto"/>
            </w:tcBorders>
            <w:vAlign w:val="center"/>
          </w:tcPr>
          <w:p w:rsidR="00417E28" w:rsidRPr="004A4C33" w:rsidRDefault="00417E28" w:rsidP="002117ED">
            <w:pPr>
              <w:jc w:val="both"/>
              <w:rPr>
                <w:lang w:val="fr-FR"/>
              </w:rPr>
            </w:pPr>
            <w:r w:rsidRPr="004A4C33">
              <w:rPr>
                <w:sz w:val="22"/>
                <w:szCs w:val="22"/>
                <w:lang w:val="fr-FR"/>
              </w:rPr>
              <w:t>V</w:t>
            </w:r>
          </w:p>
        </w:tc>
        <w:tc>
          <w:tcPr>
            <w:tcW w:w="2822" w:type="dxa"/>
            <w:tcBorders>
              <w:top w:val="single" w:sz="4" w:space="0" w:color="auto"/>
              <w:left w:val="single" w:sz="4" w:space="0" w:color="auto"/>
            </w:tcBorders>
            <w:vAlign w:val="center"/>
          </w:tcPr>
          <w:p w:rsidR="00417E28" w:rsidRPr="004A4C33" w:rsidRDefault="00417E28" w:rsidP="002117ED">
            <w:pPr>
              <w:jc w:val="both"/>
              <w:rPr>
                <w:lang w:val="fr-FR"/>
              </w:rPr>
            </w:pPr>
            <w:r w:rsidRPr="004A4C33">
              <w:rPr>
                <w:sz w:val="22"/>
                <w:szCs w:val="22"/>
                <w:lang w:val="fr-FR"/>
              </w:rPr>
              <w:t>1,00</w:t>
            </w:r>
          </w:p>
        </w:tc>
      </w:tr>
    </w:tbl>
    <w:p w:rsidR="003B4622" w:rsidRPr="004A4C33" w:rsidRDefault="003B4622" w:rsidP="002117ED">
      <w:pPr>
        <w:autoSpaceDE w:val="0"/>
        <w:autoSpaceDN w:val="0"/>
        <w:adjustRightInd w:val="0"/>
        <w:ind w:firstLine="720"/>
        <w:jc w:val="both"/>
        <w:rPr>
          <w:sz w:val="22"/>
          <w:szCs w:val="22"/>
          <w:lang w:val="it-IT"/>
        </w:rPr>
      </w:pPr>
    </w:p>
    <w:p w:rsidR="003B4622" w:rsidRPr="004A4C33" w:rsidRDefault="003B4622" w:rsidP="002117ED">
      <w:pPr>
        <w:autoSpaceDE w:val="0"/>
        <w:autoSpaceDN w:val="0"/>
        <w:adjustRightInd w:val="0"/>
        <w:ind w:firstLine="720"/>
        <w:jc w:val="both"/>
        <w:rPr>
          <w:sz w:val="22"/>
          <w:szCs w:val="22"/>
          <w:lang w:val="it-IT"/>
        </w:rPr>
      </w:pPr>
    </w:p>
    <w:p w:rsidR="003B4622" w:rsidRPr="004A4C33" w:rsidRDefault="003B4622" w:rsidP="002117ED">
      <w:pPr>
        <w:jc w:val="both"/>
        <w:rPr>
          <w:sz w:val="22"/>
          <w:szCs w:val="22"/>
          <w:lang w:val="it-IT"/>
        </w:rPr>
      </w:pPr>
    </w:p>
    <w:p w:rsidR="003B4622" w:rsidRPr="004A4C33" w:rsidRDefault="003B4622" w:rsidP="002117ED">
      <w:pPr>
        <w:jc w:val="both"/>
        <w:rPr>
          <w:sz w:val="22"/>
          <w:szCs w:val="22"/>
          <w:lang w:val="it-IT"/>
        </w:rPr>
      </w:pPr>
    </w:p>
    <w:p w:rsidR="003B4622" w:rsidRPr="004A4C33" w:rsidRDefault="003B4622" w:rsidP="002117ED">
      <w:pPr>
        <w:jc w:val="both"/>
        <w:rPr>
          <w:sz w:val="22"/>
          <w:szCs w:val="22"/>
          <w:lang w:val="it-IT"/>
        </w:rPr>
      </w:pPr>
    </w:p>
    <w:p w:rsidR="003B4622" w:rsidRPr="004A4C33" w:rsidRDefault="003B4622" w:rsidP="002117ED">
      <w:pPr>
        <w:jc w:val="both"/>
        <w:rPr>
          <w:sz w:val="22"/>
          <w:szCs w:val="22"/>
          <w:lang w:val="it-IT"/>
        </w:rPr>
      </w:pPr>
    </w:p>
    <w:p w:rsidR="003B4622" w:rsidRPr="004A4C33" w:rsidRDefault="003B4622" w:rsidP="002117ED">
      <w:pPr>
        <w:jc w:val="both"/>
        <w:rPr>
          <w:sz w:val="22"/>
          <w:szCs w:val="22"/>
          <w:lang w:val="it-IT"/>
        </w:rPr>
      </w:pPr>
    </w:p>
    <w:p w:rsidR="00A35139" w:rsidRPr="007D6062" w:rsidRDefault="00951728" w:rsidP="00CD1400">
      <w:pPr>
        <w:pStyle w:val="Heading1"/>
        <w:rPr>
          <w:b w:val="0"/>
          <w:sz w:val="22"/>
          <w:szCs w:val="22"/>
        </w:rPr>
      </w:pPr>
      <w:r>
        <w:rPr>
          <w:b w:val="0"/>
          <w:sz w:val="22"/>
          <w:szCs w:val="22"/>
        </w:rPr>
        <w:lastRenderedPageBreak/>
        <w:t>(7)</w:t>
      </w:r>
      <w:r w:rsidR="00A35139" w:rsidRPr="007D6062">
        <w:rPr>
          <w:b w:val="0"/>
          <w:sz w:val="22"/>
          <w:szCs w:val="22"/>
        </w:rPr>
        <w:t xml:space="preserve">  Valoarea impozabilă a clădirii, determinată în urma aplicării prevederilor art.457 alin. (1) - (7), se reduce în funcţie de anul terminării acesteia, după cum urmează: </w:t>
      </w:r>
    </w:p>
    <w:p w:rsidR="00A35139" w:rsidRPr="007D6062" w:rsidRDefault="00A35139" w:rsidP="00CD1400">
      <w:pPr>
        <w:pStyle w:val="Heading1"/>
        <w:rPr>
          <w:b w:val="0"/>
          <w:sz w:val="22"/>
          <w:szCs w:val="22"/>
        </w:rPr>
      </w:pPr>
      <w:r w:rsidRPr="007D6062">
        <w:rPr>
          <w:b w:val="0"/>
          <w:bCs/>
          <w:sz w:val="22"/>
          <w:szCs w:val="22"/>
        </w:rPr>
        <w:t>a)</w:t>
      </w:r>
      <w:r w:rsidRPr="007D6062">
        <w:rPr>
          <w:b w:val="0"/>
          <w:sz w:val="22"/>
          <w:szCs w:val="22"/>
        </w:rPr>
        <w:t xml:space="preserve"> cu 50%, pentru clădirea care are o vechime de peste 100 de ani la data de 1 ianuarie a anului fiscal de referinţă;</w:t>
      </w:r>
      <w:r w:rsidRPr="007D6062">
        <w:rPr>
          <w:b w:val="0"/>
          <w:sz w:val="22"/>
          <w:szCs w:val="22"/>
        </w:rPr>
        <w:br/>
      </w:r>
      <w:r w:rsidRPr="007D6062">
        <w:rPr>
          <w:b w:val="0"/>
          <w:bCs/>
          <w:sz w:val="22"/>
          <w:szCs w:val="22"/>
        </w:rPr>
        <w:t>b)</w:t>
      </w:r>
      <w:r w:rsidRPr="007D6062">
        <w:rPr>
          <w:b w:val="0"/>
          <w:sz w:val="22"/>
          <w:szCs w:val="22"/>
        </w:rPr>
        <w:t xml:space="preserve"> cu 30%, pentru clădirea care are o vechime cuprinsă între 50 de ani şi 100 de ani inclusiv, la data de 1 ianuarie a anului fiscal de referinţă;</w:t>
      </w:r>
      <w:r w:rsidRPr="007D6062">
        <w:rPr>
          <w:b w:val="0"/>
          <w:sz w:val="22"/>
          <w:szCs w:val="22"/>
        </w:rPr>
        <w:br/>
      </w:r>
      <w:r w:rsidRPr="007D6062">
        <w:rPr>
          <w:b w:val="0"/>
          <w:bCs/>
          <w:sz w:val="22"/>
          <w:szCs w:val="22"/>
        </w:rPr>
        <w:t>c)</w:t>
      </w:r>
      <w:r w:rsidRPr="007D6062">
        <w:rPr>
          <w:b w:val="0"/>
          <w:sz w:val="22"/>
          <w:szCs w:val="22"/>
        </w:rPr>
        <w:t xml:space="preserve"> cu 10%, pentru clădirea care are o vechime cuprinsă între 30 de ani şi 50 de ani inclusiv, la data de 1 ianuarie a anului fiscal de referinţă. </w:t>
      </w:r>
    </w:p>
    <w:p w:rsidR="007D6062" w:rsidRDefault="00951728" w:rsidP="00CD1400">
      <w:pPr>
        <w:pStyle w:val="Heading1"/>
        <w:rPr>
          <w:sz w:val="22"/>
          <w:szCs w:val="22"/>
          <w:lang w:val="it-IT"/>
        </w:rPr>
      </w:pPr>
      <w:r>
        <w:rPr>
          <w:b w:val="0"/>
          <w:sz w:val="22"/>
          <w:szCs w:val="22"/>
        </w:rPr>
        <w:t>(8)</w:t>
      </w:r>
      <w:r w:rsidR="00A35139" w:rsidRPr="007D6062">
        <w:rPr>
          <w:b w:val="0"/>
          <w:sz w:val="22"/>
          <w:szCs w:val="22"/>
        </w:rPr>
        <w:t xml:space="preserve">  În cazul clădirii la care au fost executate lucrări de renovare majoră, din punct de vedere fiscal, anul terminării se actualizează, astfel că acesta se consideră ca fiind cel în care a fost efectuată recepţia la terminarea lucrărilor. Renovarea majoră reprezintă acţiunea complexă care cuprinde obligatoriu lucrări de intervenţie la structura de rezistenţă a clădirii, pentru asigurarea cerinţei fundamentale de rezistenţă mecanică şi stabilitate, prin acţiuni de reconstruire, consolidare, modernizare, modificare sau extindere, precum şi, după caz, alte lucrări de intervenţie pentru menţinerea, pe întreaga durată de exploatare a clădirii, a celorlalte cerinţe fundamentale aplicabile construcţiilor, conform legii, vizând, în principal, creşterea performanţei energetice şi a calităţii arhitectural - ambientale şi funcţionale a clădirii. Anul terminării se actualizează în condiţiile în care, la terminarea lucrărilor de renovare majoră, valoarea clădirii creşte cu cel puţin 50% faţă de valoarea acesteia la data începerii executării lucrărilor</w:t>
      </w:r>
      <w:r w:rsidR="00A35139" w:rsidRPr="004A4C33">
        <w:t>.</w:t>
      </w:r>
      <w:r w:rsidR="00A35139" w:rsidRPr="004A4C33">
        <w:br/>
      </w:r>
    </w:p>
    <w:p w:rsidR="007D6062" w:rsidRDefault="003B4622" w:rsidP="007D6062">
      <w:pPr>
        <w:pStyle w:val="Heading1"/>
        <w:rPr>
          <w:sz w:val="22"/>
          <w:szCs w:val="22"/>
          <w:lang w:val="it-IT"/>
        </w:rPr>
      </w:pPr>
      <w:r w:rsidRPr="004A4C33">
        <w:rPr>
          <w:sz w:val="22"/>
          <w:szCs w:val="22"/>
          <w:lang w:val="it-IT"/>
        </w:rPr>
        <w:t xml:space="preserve">Calculul impozitului pe cladiri nerezidentiale aflate in proprietatea persoanelor fizice  </w:t>
      </w:r>
    </w:p>
    <w:p w:rsidR="003B4622" w:rsidRPr="004A4C33" w:rsidRDefault="003B4622" w:rsidP="007D6062">
      <w:pPr>
        <w:pStyle w:val="Heading1"/>
      </w:pPr>
      <w:r w:rsidRPr="004A4C33">
        <w:rPr>
          <w:sz w:val="22"/>
          <w:szCs w:val="22"/>
          <w:lang w:val="it-IT"/>
        </w:rPr>
        <w:t xml:space="preserve">            </w:t>
      </w:r>
    </w:p>
    <w:p w:rsidR="00A35139" w:rsidRPr="004A4C33" w:rsidRDefault="00A35139" w:rsidP="00A35139">
      <w:pPr>
        <w:jc w:val="both"/>
      </w:pPr>
      <w:r w:rsidRPr="004A4C33">
        <w:t>(1) Pentru clădirile nerezidenţiale aflate în proprietatea persoanelor fizice, impozitul pe clădiri se calculează prin apli</w:t>
      </w:r>
      <w:r w:rsidR="00AC369B">
        <w:t>carea unei cote cuprinse între 0,2</w:t>
      </w:r>
      <w:r w:rsidRPr="004A4C33">
        <w:t xml:space="preserve">% asupra valorii care poate fi: </w:t>
      </w:r>
    </w:p>
    <w:p w:rsidR="00A35139" w:rsidRPr="004A4C33" w:rsidRDefault="00A35139" w:rsidP="00A35139">
      <w:pPr>
        <w:jc w:val="both"/>
        <w:rPr>
          <w:vanish/>
        </w:rPr>
      </w:pPr>
      <w:r w:rsidRPr="004A4C33">
        <w:rPr>
          <w:strike/>
          <w:vanish/>
        </w:rPr>
        <w:t>|[</w:t>
      </w:r>
      <w:r w:rsidRPr="004A4C33">
        <w:rPr>
          <w:b/>
          <w:bCs/>
          <w:strike/>
          <w:vanish/>
        </w:rPr>
        <w:t>a)</w:t>
      </w:r>
      <w:r w:rsidRPr="004A4C33">
        <w:rPr>
          <w:strike/>
          <w:vanish/>
        </w:rPr>
        <w:t xml:space="preserve"> valoarea rezultată dintr-un raport de evaluare întocmit de un evaluator autorizat în ultimii 5 ani anteriori anului de referinţă; </w:t>
      </w:r>
      <w:r w:rsidRPr="004A4C33">
        <w:rPr>
          <w:i/>
          <w:iCs/>
          <w:strike/>
          <w:vanish/>
        </w:rPr>
        <w:t xml:space="preserve">(text original în vigoare până la 3 ianuarie 2016) </w:t>
      </w:r>
      <w:r w:rsidRPr="004A4C33">
        <w:rPr>
          <w:strike/>
          <w:vanish/>
        </w:rPr>
        <w:t xml:space="preserve">]| </w:t>
      </w:r>
    </w:p>
    <w:p w:rsidR="00A35139" w:rsidRPr="004A4C33" w:rsidRDefault="00A35139" w:rsidP="00A35139">
      <w:pPr>
        <w:jc w:val="both"/>
      </w:pPr>
      <w:r w:rsidRPr="004A4C33">
        <w:t xml:space="preserve"> </w:t>
      </w:r>
      <w:r w:rsidRPr="004A4C33">
        <w:rPr>
          <w:b/>
          <w:bCs/>
        </w:rPr>
        <w:t>a)</w:t>
      </w:r>
      <w:r w:rsidRPr="004A4C33">
        <w:t xml:space="preserve"> valoarea rezultată dintr-un raport de evaluare întocmit de un evaluator autorizat în ultimii 5 ani anteriori anului de referinţă, depus la organul fiscal local până la primul termen de plată</w:t>
      </w:r>
      <w:r w:rsidR="00B04AF1">
        <w:t xml:space="preserve"> din anul de referinţă. Dacă se depune raportul dupa</w:t>
      </w:r>
      <w:r w:rsidR="00006A20">
        <w:t xml:space="preserve"> primul termen de plată, acesta produce efecte din 1 ianuarie a anului fiscal următor;</w:t>
      </w:r>
    </w:p>
    <w:p w:rsidR="00A35139" w:rsidRPr="005C3D71" w:rsidRDefault="00A35139" w:rsidP="005C3D71">
      <w:pPr>
        <w:pStyle w:val="Heading1"/>
        <w:rPr>
          <w:b w:val="0"/>
          <w:sz w:val="22"/>
          <w:szCs w:val="22"/>
        </w:rPr>
      </w:pPr>
      <w:r w:rsidRPr="00951728">
        <w:rPr>
          <w:bCs/>
          <w:sz w:val="22"/>
          <w:szCs w:val="22"/>
        </w:rPr>
        <w:t>b)</w:t>
      </w:r>
      <w:r w:rsidRPr="005C3D71">
        <w:rPr>
          <w:b w:val="0"/>
          <w:sz w:val="22"/>
          <w:szCs w:val="22"/>
        </w:rPr>
        <w:t xml:space="preserve"> valoarea finală a lucrărilor de construcţii, în cazul clădirilor noi, construite în ultimii 5 ani anteriori anului de referinţă;</w:t>
      </w:r>
      <w:r w:rsidRPr="005C3D71">
        <w:rPr>
          <w:b w:val="0"/>
          <w:sz w:val="22"/>
          <w:szCs w:val="22"/>
        </w:rPr>
        <w:br/>
      </w:r>
      <w:r w:rsidRPr="00951728">
        <w:rPr>
          <w:bCs/>
          <w:sz w:val="22"/>
          <w:szCs w:val="22"/>
        </w:rPr>
        <w:t>c)</w:t>
      </w:r>
      <w:r w:rsidRPr="005C3D71">
        <w:rPr>
          <w:b w:val="0"/>
          <w:sz w:val="22"/>
          <w:szCs w:val="22"/>
        </w:rPr>
        <w:t xml:space="preserve"> valoarea clădirilor care rezultă din actul prin care se transferă dreptul de proprietate, în cazul clădirilor dobândite în ultimii 5 ani anteriori anului de referinţă. </w:t>
      </w:r>
      <w:r w:rsidR="00006A20" w:rsidRPr="005C3D71">
        <w:rPr>
          <w:b w:val="0"/>
          <w:sz w:val="22"/>
          <w:szCs w:val="22"/>
        </w:rPr>
        <w:t>În cazul în care nu este precizată valoarea, se utilizează ultima valoare înregistrată în baza de date a organului fiscal.</w:t>
      </w:r>
    </w:p>
    <w:p w:rsidR="00A35139" w:rsidRPr="005C3D71" w:rsidRDefault="00A35139" w:rsidP="005C3D71">
      <w:pPr>
        <w:pStyle w:val="Heading1"/>
        <w:rPr>
          <w:b w:val="0"/>
          <w:sz w:val="22"/>
          <w:szCs w:val="22"/>
        </w:rPr>
      </w:pPr>
      <w:r w:rsidRPr="005C3D71">
        <w:rPr>
          <w:b w:val="0"/>
          <w:sz w:val="22"/>
          <w:szCs w:val="22"/>
        </w:rPr>
        <w:t>(2) Cota impozitului pe clădiri se stabileşte prin</w:t>
      </w:r>
      <w:r w:rsidR="00B57EE6" w:rsidRPr="005C3D71">
        <w:rPr>
          <w:b w:val="0"/>
          <w:sz w:val="22"/>
          <w:szCs w:val="22"/>
        </w:rPr>
        <w:t xml:space="preserve"> hotărâre a consiliului local. </w:t>
      </w:r>
    </w:p>
    <w:p w:rsidR="00A35139" w:rsidRPr="005C3D71" w:rsidRDefault="00A35139" w:rsidP="005C3D71">
      <w:pPr>
        <w:pStyle w:val="Heading1"/>
        <w:rPr>
          <w:b w:val="0"/>
          <w:sz w:val="22"/>
          <w:szCs w:val="22"/>
        </w:rPr>
      </w:pPr>
      <w:r w:rsidRPr="005C3D71">
        <w:rPr>
          <w:b w:val="0"/>
          <w:sz w:val="22"/>
          <w:szCs w:val="22"/>
        </w:rPr>
        <w:t>(3) Pentru clădirile nerezidenţiale aflate în proprietatea persoanelor fizice, utilizate pentru activităţi din domeniul agricol, impozitul pe clădiri se calculează prin aplicarea unei cote de 0,4% asupra valorii impozabile a clădirii.</w:t>
      </w:r>
      <w:r w:rsidRPr="005C3D71">
        <w:rPr>
          <w:b w:val="0"/>
          <w:sz w:val="22"/>
          <w:szCs w:val="22"/>
        </w:rPr>
        <w:br/>
        <w:t xml:space="preserve">(4) În cazul în care valoarea clădirii nu poate fi calculată conform prevederilor art 458 alin. (1), impozitul se calculează prin aplicarea cotei de 2% asupra valorii impozabile determinate conform </w:t>
      </w:r>
      <w:r w:rsidR="00D806F9" w:rsidRPr="005C3D71">
        <w:rPr>
          <w:b w:val="0"/>
          <w:sz w:val="22"/>
          <w:szCs w:val="22"/>
        </w:rPr>
        <w:t>art. 45</w:t>
      </w:r>
      <w:r w:rsidR="00B57EE6" w:rsidRPr="005C3D71">
        <w:rPr>
          <w:b w:val="0"/>
          <w:sz w:val="22"/>
          <w:szCs w:val="22"/>
        </w:rPr>
        <w:t>7.</w:t>
      </w:r>
      <w:r w:rsidRPr="005C3D71">
        <w:rPr>
          <w:b w:val="0"/>
          <w:strike/>
          <w:vanish/>
          <w:sz w:val="22"/>
          <w:szCs w:val="22"/>
        </w:rPr>
        <w:t>|[    </w:t>
      </w:r>
      <w:r w:rsidRPr="005C3D71">
        <w:rPr>
          <w:b w:val="0"/>
          <w:bCs/>
          <w:strike/>
          <w:vanish/>
          <w:sz w:val="22"/>
          <w:szCs w:val="22"/>
        </w:rPr>
        <w:t>38.</w:t>
      </w:r>
      <w:r w:rsidRPr="005C3D71">
        <w:rPr>
          <w:b w:val="0"/>
          <w:strike/>
          <w:vanish/>
          <w:sz w:val="22"/>
          <w:szCs w:val="22"/>
        </w:rPr>
        <w:t xml:space="preserve"> Pentru stabilirea impozitului pe clădiri conform art. 458 şi art. 460 alin. (2) şi (3) din </w:t>
      </w:r>
      <w:hyperlink r:id="rId8" w:history="1">
        <w:r w:rsidRPr="005C3D71">
          <w:rPr>
            <w:rStyle w:val="Hyperlink"/>
            <w:b w:val="0"/>
            <w:strike/>
            <w:vanish/>
            <w:color w:val="auto"/>
            <w:sz w:val="22"/>
            <w:szCs w:val="22"/>
          </w:rPr>
          <w:t>Codul fiscal</w:t>
        </w:r>
      </w:hyperlink>
      <w:r w:rsidRPr="005C3D71">
        <w:rPr>
          <w:b w:val="0"/>
          <w:strike/>
          <w:vanish/>
          <w:sz w:val="22"/>
          <w:szCs w:val="22"/>
        </w:rPr>
        <w:t xml:space="preserve">, în cazul în care contribuabilul depune la organul fiscal local o declaraţie la care anexează un raport de evaluare, valoarea impozabilă a clădirii este considerată a fi cea care rezultă din raportul de evaluare, chiar şi în cazul în care clădirea a fost finalizată sau dobândită în anul anterior anului de referinţă. </w:t>
      </w:r>
      <w:r w:rsidRPr="005C3D71">
        <w:rPr>
          <w:b w:val="0"/>
          <w:i/>
          <w:iCs/>
          <w:strike/>
          <w:vanish/>
          <w:sz w:val="22"/>
          <w:szCs w:val="22"/>
        </w:rPr>
        <w:t xml:space="preserve">(pct. 38 al titlului IX din anexa la </w:t>
      </w:r>
      <w:hyperlink r:id="rId9" w:history="1">
        <w:r w:rsidRPr="005C3D71">
          <w:rPr>
            <w:rStyle w:val="Hyperlink"/>
            <w:b w:val="0"/>
            <w:i/>
            <w:iCs/>
            <w:strike/>
            <w:vanish/>
            <w:color w:val="auto"/>
            <w:sz w:val="22"/>
            <w:szCs w:val="22"/>
          </w:rPr>
          <w:t>H.G. nr. 1/2016</w:t>
        </w:r>
      </w:hyperlink>
      <w:r w:rsidRPr="005C3D71">
        <w:rPr>
          <w:b w:val="0"/>
          <w:i/>
          <w:iCs/>
          <w:strike/>
          <w:vanish/>
          <w:sz w:val="22"/>
          <w:szCs w:val="22"/>
        </w:rPr>
        <w:t xml:space="preserve">, în aplicarea art. 458 şi </w:t>
      </w:r>
      <w:hyperlink r:id="rId10" w:anchor="460" w:history="1">
        <w:r w:rsidRPr="005C3D71">
          <w:rPr>
            <w:rStyle w:val="Hyperlink"/>
            <w:b w:val="0"/>
            <w:i/>
            <w:iCs/>
            <w:strike/>
            <w:vanish/>
            <w:color w:val="auto"/>
            <w:sz w:val="22"/>
            <w:szCs w:val="22"/>
          </w:rPr>
          <w:t>art. 460</w:t>
        </w:r>
      </w:hyperlink>
      <w:r w:rsidRPr="005C3D71">
        <w:rPr>
          <w:b w:val="0"/>
          <w:i/>
          <w:iCs/>
          <w:strike/>
          <w:vanish/>
          <w:sz w:val="22"/>
          <w:szCs w:val="22"/>
        </w:rPr>
        <w:t xml:space="preserve"> alin. (2) şi (3) din </w:t>
      </w:r>
      <w:hyperlink r:id="rId11" w:history="1">
        <w:r w:rsidRPr="005C3D71">
          <w:rPr>
            <w:rStyle w:val="Hyperlink"/>
            <w:b w:val="0"/>
            <w:i/>
            <w:iCs/>
            <w:strike/>
            <w:vanish/>
            <w:color w:val="auto"/>
            <w:sz w:val="22"/>
            <w:szCs w:val="22"/>
          </w:rPr>
          <w:t>Legea nr. 227/2015</w:t>
        </w:r>
      </w:hyperlink>
      <w:r w:rsidRPr="005C3D71">
        <w:rPr>
          <w:b w:val="0"/>
          <w:i/>
          <w:iCs/>
          <w:strike/>
          <w:vanish/>
          <w:sz w:val="22"/>
          <w:szCs w:val="22"/>
        </w:rPr>
        <w:t>, în vigoare de la 13 ianuarie 2016 până la 21 martie 2016)</w:t>
      </w:r>
      <w:r w:rsidRPr="005C3D71">
        <w:rPr>
          <w:b w:val="0"/>
          <w:strike/>
          <w:vanish/>
          <w:sz w:val="22"/>
          <w:szCs w:val="22"/>
        </w:rPr>
        <w:t xml:space="preserve"> ]| </w:t>
      </w:r>
    </w:p>
    <w:p w:rsidR="00A35139" w:rsidRPr="004A4C33" w:rsidRDefault="00A35139" w:rsidP="00A35139">
      <w:pPr>
        <w:rPr>
          <w:vanish/>
        </w:rPr>
      </w:pPr>
    </w:p>
    <w:p w:rsidR="00A35139" w:rsidRPr="004A4C33" w:rsidRDefault="00A35139"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b/>
          <w:sz w:val="22"/>
          <w:szCs w:val="22"/>
          <w:lang w:val="it-IT"/>
        </w:rPr>
      </w:pPr>
      <w:r w:rsidRPr="004A4C33">
        <w:rPr>
          <w:sz w:val="22"/>
          <w:szCs w:val="22"/>
          <w:lang w:val="it-IT"/>
        </w:rPr>
        <w:t xml:space="preserve"> </w:t>
      </w:r>
      <w:r w:rsidRPr="004A4C33">
        <w:rPr>
          <w:b/>
          <w:sz w:val="22"/>
          <w:szCs w:val="22"/>
          <w:lang w:val="it-IT"/>
        </w:rPr>
        <w:t>Calculul impozitului pe cladirile cu destinatie mixta aflate in proprietatea persoanelor fizice</w:t>
      </w:r>
    </w:p>
    <w:p w:rsidR="00A35139" w:rsidRPr="004A4C33" w:rsidRDefault="00A35139" w:rsidP="00A35139">
      <w:pPr>
        <w:jc w:val="both"/>
        <w:rPr>
          <w:sz w:val="22"/>
          <w:szCs w:val="22"/>
          <w:lang w:val="it-IT"/>
        </w:rPr>
      </w:pPr>
    </w:p>
    <w:p w:rsidR="00006A20" w:rsidRPr="005C3D71" w:rsidRDefault="00A35139" w:rsidP="005C3D71">
      <w:pPr>
        <w:pStyle w:val="Heading1"/>
        <w:rPr>
          <w:b w:val="0"/>
          <w:sz w:val="22"/>
          <w:szCs w:val="22"/>
        </w:rPr>
      </w:pPr>
      <w:r w:rsidRPr="005C3D71">
        <w:rPr>
          <w:b w:val="0"/>
          <w:sz w:val="22"/>
          <w:szCs w:val="22"/>
        </w:rPr>
        <w:t>(1) În cazul clădirilor cu destinaţie mixtă aflate în proprietatea persoanelor fizice, impozitul se calculează prin însumarea impozitului calculat pentru suprafaţa folosită în scop rezidenţial conform</w:t>
      </w:r>
      <w:r w:rsidR="00006A20" w:rsidRPr="005C3D71">
        <w:rPr>
          <w:b w:val="0"/>
          <w:sz w:val="22"/>
          <w:szCs w:val="22"/>
        </w:rPr>
        <w:t xml:space="preserve"> </w:t>
      </w:r>
      <w:hyperlink r:id="rId12" w:anchor="457" w:history="1">
        <w:r w:rsidR="00006A20" w:rsidRPr="005C3D71">
          <w:rPr>
            <w:rStyle w:val="Hyperlink"/>
            <w:b w:val="0"/>
            <w:color w:val="auto"/>
            <w:sz w:val="22"/>
            <w:szCs w:val="22"/>
            <w:u w:val="none"/>
          </w:rPr>
          <w:t>art. 457</w:t>
        </w:r>
      </w:hyperlink>
      <w:r w:rsidR="00006A20" w:rsidRPr="005C3D71">
        <w:rPr>
          <w:b w:val="0"/>
          <w:sz w:val="22"/>
          <w:szCs w:val="22"/>
        </w:rPr>
        <w:t xml:space="preserve"> </w:t>
      </w:r>
      <w:r w:rsidR="00951728">
        <w:rPr>
          <w:b w:val="0"/>
          <w:sz w:val="22"/>
          <w:szCs w:val="22"/>
          <w:lang w:val="ro-RO"/>
        </w:rPr>
        <w:t>şi a</w:t>
      </w:r>
      <w:r w:rsidR="00951728">
        <w:rPr>
          <w:b w:val="0"/>
          <w:sz w:val="22"/>
          <w:szCs w:val="22"/>
        </w:rPr>
        <w:t xml:space="preserve"> i</w:t>
      </w:r>
      <w:r w:rsidR="00006A20" w:rsidRPr="005C3D71">
        <w:rPr>
          <w:b w:val="0"/>
          <w:sz w:val="22"/>
          <w:szCs w:val="22"/>
        </w:rPr>
        <w:t xml:space="preserve">mpozitului determinat pentru suprafaţa folosită în scop nerezidenţial, indicată prin declaraţie pe propria răspundere, şi cu condiţia ca cheltuielile cu utilităţile să nu fie înregistrate în sarcina persoanei care desfăşoară activitatea economică, prin aplicarea cotei stabilite conform art. 458 asupra valorii impozabile stabilite conform art. 457, fără a fi necesară stabilirea valorii prin depunerea documentelor prevăzute la art. 458 alin. (1). </w:t>
      </w:r>
    </w:p>
    <w:p w:rsidR="00006A20" w:rsidRPr="005C3D71" w:rsidRDefault="00951728" w:rsidP="005C3D71">
      <w:pPr>
        <w:pStyle w:val="Heading1"/>
        <w:rPr>
          <w:b w:val="0"/>
          <w:sz w:val="22"/>
          <w:szCs w:val="22"/>
        </w:rPr>
      </w:pPr>
      <w:r>
        <w:rPr>
          <w:b w:val="0"/>
          <w:sz w:val="22"/>
          <w:szCs w:val="22"/>
        </w:rPr>
        <w:t>(2</w:t>
      </w:r>
      <w:r w:rsidR="00006A20" w:rsidRPr="005C3D71">
        <w:rPr>
          <w:b w:val="0"/>
          <w:sz w:val="22"/>
          <w:szCs w:val="22"/>
        </w:rPr>
        <w:t xml:space="preserve">) În cazul în care la adresa clădirii este înregistrat un domiciliu fiscal la care nu se desfășoară nicio activitate economică, impozitul se calculează conform </w:t>
      </w:r>
      <w:hyperlink r:id="rId13" w:anchor="A457" w:history="1">
        <w:r w:rsidR="00006A20" w:rsidRPr="005C3D71">
          <w:rPr>
            <w:rStyle w:val="Hyperlink"/>
            <w:b w:val="0"/>
            <w:sz w:val="22"/>
            <w:szCs w:val="22"/>
          </w:rPr>
          <w:t>art. 457</w:t>
        </w:r>
      </w:hyperlink>
      <w:r w:rsidR="00006A20" w:rsidRPr="005C3D71">
        <w:rPr>
          <w:b w:val="0"/>
          <w:sz w:val="22"/>
          <w:szCs w:val="22"/>
        </w:rPr>
        <w:t>.</w:t>
      </w:r>
    </w:p>
    <w:p w:rsidR="00006A20" w:rsidRPr="005C3D71" w:rsidRDefault="00006A20" w:rsidP="005C3D71">
      <w:pPr>
        <w:pStyle w:val="Heading1"/>
        <w:rPr>
          <w:b w:val="0"/>
          <w:sz w:val="22"/>
          <w:szCs w:val="22"/>
        </w:rPr>
      </w:pPr>
      <w:r w:rsidRPr="005C3D71">
        <w:rPr>
          <w:b w:val="0"/>
          <w:sz w:val="22"/>
          <w:szCs w:val="22"/>
        </w:rPr>
        <w:t>(4) În cazul clădirilor cu destinaţie mixtă, când proprietarul nu declară la organul fiscal suprafaţa folosită în scop nerezidenţial, potrivit alin. (1) lit. b), impozitul pe clădiri se calculează prin aplicarea cotei de 0.3% asupra valorii impozabil</w:t>
      </w:r>
      <w:r w:rsidR="005C3D71">
        <w:rPr>
          <w:b w:val="0"/>
          <w:sz w:val="22"/>
          <w:szCs w:val="22"/>
        </w:rPr>
        <w:t>e determinate conform art. 457.</w:t>
      </w:r>
    </w:p>
    <w:p w:rsidR="00A35139" w:rsidRPr="004A4C33" w:rsidRDefault="00A35139" w:rsidP="00006A20">
      <w:pPr>
        <w:jc w:val="both"/>
        <w:rPr>
          <w:sz w:val="22"/>
          <w:szCs w:val="22"/>
          <w:lang w:val="it-IT"/>
        </w:rPr>
      </w:pPr>
    </w:p>
    <w:p w:rsidR="00450AD3" w:rsidRDefault="003B4622" w:rsidP="002117ED">
      <w:pPr>
        <w:autoSpaceDE w:val="0"/>
        <w:autoSpaceDN w:val="0"/>
        <w:adjustRightInd w:val="0"/>
        <w:jc w:val="both"/>
        <w:rPr>
          <w:b/>
          <w:sz w:val="22"/>
          <w:szCs w:val="22"/>
          <w:lang w:val="it-IT"/>
        </w:rPr>
      </w:pPr>
      <w:r w:rsidRPr="004A4C33">
        <w:rPr>
          <w:b/>
          <w:sz w:val="22"/>
          <w:szCs w:val="22"/>
          <w:lang w:val="it-IT"/>
        </w:rPr>
        <w:t xml:space="preserve">      </w:t>
      </w:r>
    </w:p>
    <w:p w:rsidR="003B4622" w:rsidRPr="004A4C33" w:rsidRDefault="003B4622" w:rsidP="002117ED">
      <w:pPr>
        <w:autoSpaceDE w:val="0"/>
        <w:autoSpaceDN w:val="0"/>
        <w:adjustRightInd w:val="0"/>
        <w:jc w:val="both"/>
        <w:rPr>
          <w:b/>
          <w:sz w:val="22"/>
          <w:szCs w:val="22"/>
          <w:lang w:val="it-IT"/>
        </w:rPr>
      </w:pPr>
      <w:r w:rsidRPr="004A4C33">
        <w:rPr>
          <w:b/>
          <w:sz w:val="22"/>
          <w:szCs w:val="22"/>
          <w:lang w:val="it-IT"/>
        </w:rPr>
        <w:lastRenderedPageBreak/>
        <w:t xml:space="preserve">       Calculul impozitului/taxei pe cladirile detinute de persoane juridice</w:t>
      </w:r>
    </w:p>
    <w:p w:rsidR="003B4622" w:rsidRPr="004A4C33" w:rsidRDefault="003B4622" w:rsidP="002117ED">
      <w:pPr>
        <w:autoSpaceDE w:val="0"/>
        <w:autoSpaceDN w:val="0"/>
        <w:adjustRightInd w:val="0"/>
        <w:jc w:val="both"/>
        <w:rPr>
          <w:sz w:val="22"/>
          <w:szCs w:val="22"/>
          <w:lang w:val="it-IT"/>
        </w:rPr>
      </w:pPr>
      <w:r w:rsidRPr="004A4C33">
        <w:rPr>
          <w:sz w:val="22"/>
          <w:szCs w:val="22"/>
          <w:lang w:val="it-IT"/>
        </w:rPr>
        <w:t xml:space="preserve">   </w:t>
      </w:r>
    </w:p>
    <w:p w:rsidR="00A35139" w:rsidRPr="0058033E" w:rsidRDefault="00A35139" w:rsidP="00A35139">
      <w:pPr>
        <w:jc w:val="both"/>
        <w:rPr>
          <w:sz w:val="22"/>
          <w:szCs w:val="22"/>
        </w:rPr>
      </w:pPr>
      <w:r w:rsidRPr="0058033E">
        <w:rPr>
          <w:sz w:val="22"/>
          <w:szCs w:val="22"/>
        </w:rPr>
        <w:t xml:space="preserve"> (1) Pentru clădirile rezidenţiale aflate în proprietatea sau deţinute de persoanele juridice, impozitul/taxa pe clădiri se calculează prin ap</w:t>
      </w:r>
      <w:r w:rsidR="00450AD3">
        <w:rPr>
          <w:sz w:val="22"/>
          <w:szCs w:val="22"/>
        </w:rPr>
        <w:t>licarea unei cote de</w:t>
      </w:r>
      <w:r w:rsidR="00B72170">
        <w:rPr>
          <w:sz w:val="22"/>
          <w:szCs w:val="22"/>
        </w:rPr>
        <w:t xml:space="preserve"> </w:t>
      </w:r>
      <w:r w:rsidR="00B72170" w:rsidRPr="00B72170">
        <w:rPr>
          <w:b/>
          <w:sz w:val="22"/>
          <w:szCs w:val="22"/>
        </w:rPr>
        <w:t>0,2%</w:t>
      </w:r>
      <w:r w:rsidR="00B72170">
        <w:rPr>
          <w:sz w:val="22"/>
          <w:szCs w:val="22"/>
        </w:rPr>
        <w:t xml:space="preserve"> </w:t>
      </w:r>
      <w:r w:rsidRPr="0058033E">
        <w:rPr>
          <w:sz w:val="22"/>
          <w:szCs w:val="22"/>
        </w:rPr>
        <w:t xml:space="preserve"> asupra valorii impozabile a clădirii.</w:t>
      </w:r>
    </w:p>
    <w:p w:rsidR="00A35139" w:rsidRPr="0058033E" w:rsidRDefault="00A35139" w:rsidP="00A35139">
      <w:pPr>
        <w:jc w:val="both"/>
        <w:rPr>
          <w:sz w:val="22"/>
          <w:szCs w:val="22"/>
        </w:rPr>
      </w:pPr>
      <w:r w:rsidRPr="0058033E">
        <w:rPr>
          <w:sz w:val="22"/>
          <w:szCs w:val="22"/>
        </w:rPr>
        <w:t>(2) Pentru clădirile nerezidenţiale aflate în proprietatea sau deţinute de persoanele juridice, impozitul/taxa pe clădiri se calculează prin ap</w:t>
      </w:r>
      <w:r w:rsidR="00450AD3">
        <w:rPr>
          <w:sz w:val="22"/>
          <w:szCs w:val="22"/>
        </w:rPr>
        <w:t>licarea unei cote de</w:t>
      </w:r>
      <w:r w:rsidRPr="0058033E">
        <w:rPr>
          <w:sz w:val="22"/>
          <w:szCs w:val="22"/>
        </w:rPr>
        <w:t xml:space="preserve"> </w:t>
      </w:r>
      <w:r w:rsidRPr="00B72170">
        <w:rPr>
          <w:b/>
          <w:sz w:val="22"/>
          <w:szCs w:val="22"/>
        </w:rPr>
        <w:t xml:space="preserve">1,3%, </w:t>
      </w:r>
      <w:r w:rsidRPr="0058033E">
        <w:rPr>
          <w:sz w:val="22"/>
          <w:szCs w:val="22"/>
        </w:rPr>
        <w:t>inclusiv, asupra valorii impozabile a clădirii.</w:t>
      </w:r>
    </w:p>
    <w:p w:rsidR="00A35139" w:rsidRPr="0058033E" w:rsidRDefault="00A35139" w:rsidP="00A35139">
      <w:pPr>
        <w:jc w:val="both"/>
        <w:rPr>
          <w:sz w:val="22"/>
          <w:szCs w:val="22"/>
        </w:rPr>
      </w:pPr>
      <w:r w:rsidRPr="0058033E">
        <w:rPr>
          <w:sz w:val="22"/>
          <w:szCs w:val="22"/>
        </w:rPr>
        <w:t xml:space="preserve">(3) Pentru clădirile nerezidenţiale aflate în proprietatea sau deţinute de persoanele juridice, utilizate pentru activităţi din domeniul agricol, impozitul/taxa pe clădiri se calculează prin aplicarea unei cote de </w:t>
      </w:r>
      <w:r w:rsidRPr="00B72170">
        <w:rPr>
          <w:b/>
          <w:sz w:val="22"/>
          <w:szCs w:val="22"/>
        </w:rPr>
        <w:t>0,4%</w:t>
      </w:r>
      <w:r w:rsidRPr="0058033E">
        <w:rPr>
          <w:sz w:val="22"/>
          <w:szCs w:val="22"/>
        </w:rPr>
        <w:t xml:space="preserve"> asupra valorii impozabile a clădirii.</w:t>
      </w:r>
    </w:p>
    <w:p w:rsidR="00A35139" w:rsidRPr="0058033E" w:rsidRDefault="00A35139" w:rsidP="00A35139">
      <w:pPr>
        <w:jc w:val="both"/>
        <w:rPr>
          <w:sz w:val="22"/>
          <w:szCs w:val="22"/>
        </w:rPr>
      </w:pPr>
      <w:r w:rsidRPr="0058033E">
        <w:rPr>
          <w:sz w:val="22"/>
          <w:szCs w:val="22"/>
        </w:rPr>
        <w:t>(4)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art. 460 alin. (2) sau (3).</w:t>
      </w:r>
    </w:p>
    <w:p w:rsidR="00A35139" w:rsidRPr="0058033E" w:rsidRDefault="00A35139" w:rsidP="00A35139">
      <w:pPr>
        <w:jc w:val="both"/>
        <w:rPr>
          <w:sz w:val="22"/>
          <w:szCs w:val="22"/>
        </w:rPr>
      </w:pPr>
      <w:r w:rsidRPr="0058033E">
        <w:rPr>
          <w:sz w:val="22"/>
          <w:szCs w:val="22"/>
        </w:rPr>
        <w:t xml:space="preserve">(5) Pentru stabilirea impozitului/taxei pe clădiri, valoarea impozabilă a clădirilor aflate în proprietatea persoanelor juridice este valoarea de la 31 decembrie a anului anterior celui pentru care se datorează impozitul/taxa şi poate fi: </w:t>
      </w:r>
    </w:p>
    <w:p w:rsidR="00A35139" w:rsidRPr="0058033E" w:rsidRDefault="00A35139" w:rsidP="0058033E">
      <w:r w:rsidRPr="0058033E">
        <w:rPr>
          <w:bCs/>
          <w:sz w:val="22"/>
          <w:szCs w:val="22"/>
        </w:rPr>
        <w:t>a)</w:t>
      </w:r>
      <w:r w:rsidRPr="0058033E">
        <w:rPr>
          <w:sz w:val="22"/>
          <w:szCs w:val="22"/>
        </w:rPr>
        <w:t xml:space="preserve"> ultima valoare impozabilă înregistrată în evidenţele organului fiscal;</w:t>
      </w:r>
      <w:r w:rsidRPr="0058033E">
        <w:rPr>
          <w:sz w:val="22"/>
          <w:szCs w:val="22"/>
        </w:rPr>
        <w:br/>
      </w:r>
      <w:r w:rsidRPr="0058033E">
        <w:rPr>
          <w:bCs/>
          <w:sz w:val="22"/>
          <w:szCs w:val="22"/>
        </w:rPr>
        <w:t>b)</w:t>
      </w:r>
      <w:r w:rsidRPr="0058033E">
        <w:rPr>
          <w:sz w:val="22"/>
          <w:szCs w:val="22"/>
        </w:rPr>
        <w:t xml:space="preserve"> valoarea rezultată dintr-un raport de evaluare întocmit de un evaluator autorizat în conformitate cu standardele de evaluare a bunurilor aflate în vigoare la data evaluării;</w:t>
      </w:r>
      <w:r w:rsidRPr="0058033E">
        <w:rPr>
          <w:sz w:val="22"/>
          <w:szCs w:val="22"/>
        </w:rPr>
        <w:br/>
      </w:r>
      <w:r w:rsidRPr="0058033E">
        <w:rPr>
          <w:bCs/>
          <w:sz w:val="22"/>
          <w:szCs w:val="22"/>
        </w:rPr>
        <w:t>c)</w:t>
      </w:r>
      <w:r w:rsidRPr="0058033E">
        <w:rPr>
          <w:sz w:val="22"/>
          <w:szCs w:val="22"/>
        </w:rPr>
        <w:t xml:space="preserve"> valoarea finală a lucrărilor de construcţii, în cazul clădirilor noi, construite în cursul anului fiscal anterior;</w:t>
      </w:r>
      <w:r w:rsidRPr="0058033E">
        <w:rPr>
          <w:sz w:val="22"/>
          <w:szCs w:val="22"/>
        </w:rPr>
        <w:br/>
      </w:r>
      <w:r w:rsidRPr="0058033E">
        <w:rPr>
          <w:bCs/>
          <w:sz w:val="22"/>
          <w:szCs w:val="22"/>
        </w:rPr>
        <w:t>d)</w:t>
      </w:r>
      <w:r w:rsidRPr="0058033E">
        <w:rPr>
          <w:sz w:val="22"/>
          <w:szCs w:val="22"/>
        </w:rPr>
        <w:t xml:space="preserve"> valoarea clădirilor care rezultă din actul prin care se transferă dreptul de proprietate, în cazul clădirilor dobândite în cursul anului fiscal anterior</w:t>
      </w:r>
      <w:r w:rsidR="0058033E">
        <w:rPr>
          <w:sz w:val="22"/>
          <w:szCs w:val="22"/>
        </w:rPr>
        <w:t>.</w:t>
      </w:r>
      <w:r w:rsidR="0058033E" w:rsidRPr="0058033E">
        <w:rPr>
          <w:sz w:val="22"/>
          <w:szCs w:val="22"/>
        </w:rPr>
        <w:t xml:space="preserve"> </w:t>
      </w:r>
      <w:r w:rsidR="0058033E">
        <w:t>În cazul în care nu este precizată valoarea, se utilizează ultima valoare înregistrată în baza de date a organului fiscal;</w:t>
      </w:r>
      <w:r w:rsidRPr="0058033E">
        <w:rPr>
          <w:sz w:val="22"/>
          <w:szCs w:val="22"/>
        </w:rPr>
        <w:br/>
      </w:r>
      <w:r w:rsidRPr="0058033E">
        <w:rPr>
          <w:bCs/>
          <w:sz w:val="22"/>
          <w:szCs w:val="22"/>
        </w:rPr>
        <w:t>e)</w:t>
      </w:r>
      <w:r w:rsidRPr="0058033E">
        <w:rPr>
          <w:sz w:val="22"/>
          <w:szCs w:val="22"/>
        </w:rPr>
        <w:t xml:space="preserve"> în cazul clădirilor care sunt finanţate în baza unui contract de leasing financiar, valoarea rezultată dintr-un raport de evaluare întocmit de un evaluator autorizat în conformitate cu standardele de evaluare a bunurilor aflate în vigoare la data evaluării;</w:t>
      </w:r>
      <w:r w:rsidRPr="0058033E">
        <w:rPr>
          <w:sz w:val="22"/>
          <w:szCs w:val="22"/>
        </w:rPr>
        <w:br/>
      </w:r>
      <w:r w:rsidRPr="0058033E">
        <w:rPr>
          <w:bCs/>
          <w:sz w:val="22"/>
          <w:szCs w:val="22"/>
        </w:rPr>
        <w:t>f)</w:t>
      </w:r>
      <w:r w:rsidRPr="0058033E">
        <w:rPr>
          <w:sz w:val="22"/>
          <w:szCs w:val="22"/>
        </w:rPr>
        <w:t xml:space="preserve"> în cazul clădirilor pentru care se datorează taxa pe clădiri, valoarea înscrisă în contabilitatea proprietarului clădirii şi comunicată concesionarului, locatarului, titularului dreptului de administrare sau de folosinţă, după caz. </w:t>
      </w:r>
    </w:p>
    <w:p w:rsidR="00A35139" w:rsidRPr="0058033E" w:rsidRDefault="00A35139" w:rsidP="00A35139">
      <w:pPr>
        <w:jc w:val="both"/>
        <w:rPr>
          <w:vanish/>
          <w:sz w:val="22"/>
          <w:szCs w:val="22"/>
        </w:rPr>
      </w:pPr>
      <w:r w:rsidRPr="0058033E">
        <w:rPr>
          <w:strike/>
          <w:vanish/>
          <w:sz w:val="22"/>
          <w:szCs w:val="22"/>
        </w:rPr>
        <w:t xml:space="preserve">|[(6) Valoarea impozabilă a clădirii se actualizează o dată la 3 ani pe baza unui raport de evaluare a clădirii întocmit de un evaluator autorizat în conformitate cu standardele de evaluare a bunurilor aflate în vigoare la data evaluării. </w:t>
      </w:r>
      <w:r w:rsidRPr="0058033E">
        <w:rPr>
          <w:i/>
          <w:iCs/>
          <w:strike/>
          <w:vanish/>
          <w:sz w:val="22"/>
          <w:szCs w:val="22"/>
        </w:rPr>
        <w:t xml:space="preserve">(text original în vigoare până la 3 ianuarie 2016) </w:t>
      </w:r>
      <w:r w:rsidRPr="0058033E">
        <w:rPr>
          <w:strike/>
          <w:vanish/>
          <w:sz w:val="22"/>
          <w:szCs w:val="22"/>
        </w:rPr>
        <w:t xml:space="preserve">]| </w:t>
      </w:r>
    </w:p>
    <w:p w:rsidR="00A35139" w:rsidRPr="0058033E" w:rsidRDefault="00A35139" w:rsidP="00A35139">
      <w:pPr>
        <w:jc w:val="both"/>
        <w:rPr>
          <w:bCs/>
          <w:sz w:val="22"/>
          <w:szCs w:val="22"/>
        </w:rPr>
      </w:pPr>
      <w:r w:rsidRPr="0058033E">
        <w:rPr>
          <w:sz w:val="22"/>
          <w:szCs w:val="22"/>
        </w:rPr>
        <w:t>(6) Valoarea impozabilă a clădirii se actualizează o</w:t>
      </w:r>
      <w:r w:rsidR="0058033E">
        <w:rPr>
          <w:sz w:val="22"/>
          <w:szCs w:val="22"/>
        </w:rPr>
        <w:t xml:space="preserve"> dată la 5</w:t>
      </w:r>
      <w:r w:rsidRPr="0058033E">
        <w:rPr>
          <w:sz w:val="22"/>
          <w:szCs w:val="22"/>
        </w:rPr>
        <w:t xml:space="preserve"> ani pe baza unui raport de evaluare a clădirii întocmit de un evaluator autorizat în conformitate cu standardele de evaluare a bunurilor aflate în vigoare la data evaluării, depus la organul fiscal local până la primul termen de plată din anul de referinţă.</w:t>
      </w:r>
      <w:r w:rsidRPr="0058033E">
        <w:rPr>
          <w:b/>
          <w:bCs/>
          <w:sz w:val="22"/>
          <w:szCs w:val="22"/>
        </w:rPr>
        <w:t xml:space="preserve"> </w:t>
      </w:r>
      <w:r w:rsidR="0058033E">
        <w:rPr>
          <w:bCs/>
          <w:sz w:val="22"/>
          <w:szCs w:val="22"/>
        </w:rPr>
        <w:t>Dacă raportul de evaluare este depus dupa data primului termen de plată, acesta produce efecte începând cu 1 ianuarie a anului următor.</w:t>
      </w:r>
    </w:p>
    <w:p w:rsidR="00A35139" w:rsidRPr="0058033E" w:rsidRDefault="00A35139" w:rsidP="0058033E">
      <w:pPr>
        <w:rPr>
          <w:i/>
          <w:iCs/>
          <w:sz w:val="22"/>
          <w:szCs w:val="22"/>
        </w:rPr>
      </w:pPr>
      <w:r w:rsidRPr="0058033E">
        <w:rPr>
          <w:sz w:val="22"/>
          <w:szCs w:val="22"/>
        </w:rPr>
        <w:t>(7) Prevederile alin. (6) nu se aplică în cazul clădirilor care aparţin persoanelor faţă de care a fost pronunţată o hotărâre definitivă de declanşare a procedurii falimentului.</w:t>
      </w:r>
      <w:r w:rsidRPr="0058033E">
        <w:rPr>
          <w:sz w:val="22"/>
          <w:szCs w:val="22"/>
        </w:rPr>
        <w:br/>
        <w:t>(7</w:t>
      </w:r>
      <w:r w:rsidRPr="0058033E">
        <w:rPr>
          <w:sz w:val="22"/>
          <w:szCs w:val="22"/>
          <w:vertAlign w:val="superscript"/>
        </w:rPr>
        <w:t>1</w:t>
      </w:r>
      <w:r w:rsidRPr="0058033E">
        <w:rPr>
          <w:sz w:val="22"/>
          <w:szCs w:val="22"/>
        </w:rPr>
        <w:t xml:space="preserve">) Prevederile alin. (6) nu se aplică în cazul clădirilor care sunt scutite de plata impozitului/taxei pe clădiri potrivit </w:t>
      </w:r>
      <w:hyperlink r:id="rId14" w:anchor="456" w:history="1">
        <w:r w:rsidRPr="0058033E">
          <w:rPr>
            <w:rStyle w:val="Hyperlink"/>
            <w:color w:val="auto"/>
            <w:sz w:val="22"/>
            <w:szCs w:val="22"/>
          </w:rPr>
          <w:t>art. 456</w:t>
        </w:r>
      </w:hyperlink>
      <w:r w:rsidRPr="0058033E">
        <w:rPr>
          <w:sz w:val="22"/>
          <w:szCs w:val="22"/>
        </w:rPr>
        <w:t xml:space="preserve"> alin. (1). </w:t>
      </w:r>
    </w:p>
    <w:p w:rsidR="00A35139" w:rsidRPr="0058033E" w:rsidRDefault="00A35139" w:rsidP="00343A2A">
      <w:pPr>
        <w:rPr>
          <w:sz w:val="22"/>
          <w:szCs w:val="22"/>
        </w:rPr>
      </w:pPr>
      <w:r w:rsidRPr="0058033E">
        <w:rPr>
          <w:sz w:val="22"/>
          <w:szCs w:val="22"/>
        </w:rPr>
        <w:t xml:space="preserve"> (8) În cazul în care proprietarul clădirii nu a actualizat valoarea im</w:t>
      </w:r>
      <w:r w:rsidR="00343A2A">
        <w:rPr>
          <w:sz w:val="22"/>
          <w:szCs w:val="22"/>
        </w:rPr>
        <w:t>pozabilă a clădirii în ultimii 5</w:t>
      </w:r>
      <w:r w:rsidRPr="0058033E">
        <w:rPr>
          <w:sz w:val="22"/>
          <w:szCs w:val="22"/>
        </w:rPr>
        <w:t xml:space="preserve"> ani anteriori anului de referinţă, cota impozitului/taxei pe clădiri este 5%.</w:t>
      </w:r>
      <w:r w:rsidRPr="0058033E">
        <w:rPr>
          <w:sz w:val="22"/>
          <w:szCs w:val="22"/>
        </w:rPr>
        <w:br/>
        <w:t xml:space="preserve">(9) În cazul în care proprietarul clădirii pentru care se datorează taxa pe clădiri nu a actualizat valoarea impozabilă în ultimii </w:t>
      </w:r>
      <w:r w:rsidR="00343A2A">
        <w:rPr>
          <w:sz w:val="22"/>
          <w:szCs w:val="22"/>
        </w:rPr>
        <w:t>5</w:t>
      </w:r>
      <w:r w:rsidRPr="0058033E">
        <w:rPr>
          <w:sz w:val="22"/>
          <w:szCs w:val="22"/>
        </w:rPr>
        <w:t xml:space="preserve"> ani anteriori anului de referinţă, diferenţa de taxă faţă de cea stabilită conform art.460 alin. (1) sau (2), după caz, va fi datorată de proprietarul clădirii.</w:t>
      </w:r>
      <w:r w:rsidRPr="0058033E">
        <w:rPr>
          <w:sz w:val="22"/>
          <w:szCs w:val="22"/>
        </w:rPr>
        <w:br/>
        <w:t xml:space="preserve">(10) Cota impozitului/taxei </w:t>
      </w:r>
      <w:r w:rsidR="00343A2A">
        <w:rPr>
          <w:sz w:val="22"/>
          <w:szCs w:val="22"/>
        </w:rPr>
        <w:t xml:space="preserve">pe clădiri prevăzută la </w:t>
      </w:r>
      <w:r w:rsidRPr="0058033E">
        <w:rPr>
          <w:sz w:val="22"/>
          <w:szCs w:val="22"/>
        </w:rPr>
        <w:t xml:space="preserve"> alin. (1) şi (2) se stabileşte prin</w:t>
      </w:r>
      <w:r w:rsidR="00343A2A">
        <w:rPr>
          <w:sz w:val="22"/>
          <w:szCs w:val="22"/>
        </w:rPr>
        <w:t xml:space="preserve"> hotărâre a consiliului local. </w:t>
      </w:r>
    </w:p>
    <w:p w:rsidR="00A35139" w:rsidRPr="00343A2A" w:rsidRDefault="00A35139" w:rsidP="002117ED">
      <w:pPr>
        <w:autoSpaceDE w:val="0"/>
        <w:autoSpaceDN w:val="0"/>
        <w:adjustRightInd w:val="0"/>
        <w:jc w:val="both"/>
        <w:rPr>
          <w:sz w:val="22"/>
          <w:szCs w:val="22"/>
          <w:lang w:val="it-IT"/>
        </w:rPr>
      </w:pPr>
    </w:p>
    <w:p w:rsidR="003B4622" w:rsidRPr="00343A2A" w:rsidRDefault="003B4622" w:rsidP="002117ED">
      <w:pPr>
        <w:autoSpaceDE w:val="0"/>
        <w:autoSpaceDN w:val="0"/>
        <w:adjustRightInd w:val="0"/>
        <w:jc w:val="both"/>
        <w:rPr>
          <w:sz w:val="22"/>
          <w:szCs w:val="22"/>
          <w:lang w:val="it-IT"/>
        </w:rPr>
      </w:pPr>
      <w:r w:rsidRPr="00343A2A">
        <w:rPr>
          <w:b/>
          <w:sz w:val="22"/>
          <w:szCs w:val="22"/>
          <w:lang w:val="it-IT"/>
        </w:rPr>
        <w:t>Declararea, dobandirea, instrainarea si modificarea cladirilor</w:t>
      </w:r>
      <w:r w:rsidRPr="00343A2A">
        <w:rPr>
          <w:sz w:val="22"/>
          <w:szCs w:val="22"/>
          <w:lang w:val="it-IT"/>
        </w:rPr>
        <w:t>;</w:t>
      </w:r>
    </w:p>
    <w:p w:rsidR="001B01EC" w:rsidRPr="00343A2A" w:rsidRDefault="001B01EC" w:rsidP="002117ED">
      <w:pPr>
        <w:autoSpaceDE w:val="0"/>
        <w:autoSpaceDN w:val="0"/>
        <w:adjustRightInd w:val="0"/>
        <w:jc w:val="both"/>
        <w:rPr>
          <w:sz w:val="22"/>
          <w:szCs w:val="22"/>
          <w:lang w:val="it-IT"/>
        </w:rPr>
      </w:pPr>
    </w:p>
    <w:p w:rsidR="001B01EC" w:rsidRPr="00343A2A" w:rsidRDefault="001B01EC" w:rsidP="00343A2A">
      <w:pPr>
        <w:rPr>
          <w:sz w:val="22"/>
          <w:szCs w:val="22"/>
        </w:rPr>
      </w:pPr>
      <w:r w:rsidRPr="00343A2A">
        <w:rPr>
          <w:sz w:val="22"/>
          <w:szCs w:val="22"/>
        </w:rPr>
        <w:t xml:space="preserve"> (1) Impozitul pe clădiri este datorat pentru întregul an fiscal de persoana care are în proprietate clădirea la data de 31 decembrie a anului fiscal anterior.</w:t>
      </w:r>
      <w:r w:rsidRPr="00343A2A">
        <w:rPr>
          <w:sz w:val="22"/>
          <w:szCs w:val="22"/>
        </w:rPr>
        <w:br/>
        <w:t>(2)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r w:rsidRPr="00343A2A">
        <w:rPr>
          <w:sz w:val="22"/>
          <w:szCs w:val="22"/>
        </w:rPr>
        <w:br/>
        <w:t xml:space="preserve">(3) Pentru clădirile nou - construite, data dobândirii clădirii se consideră după cum urmează: </w:t>
      </w:r>
    </w:p>
    <w:p w:rsidR="001B01EC" w:rsidRPr="004A35F9" w:rsidRDefault="001B01EC" w:rsidP="002A6E04">
      <w:pPr>
        <w:pStyle w:val="Heading1"/>
        <w:rPr>
          <w:b w:val="0"/>
        </w:rPr>
      </w:pPr>
      <w:r w:rsidRPr="004A35F9">
        <w:rPr>
          <w:b w:val="0"/>
          <w:bCs/>
        </w:rPr>
        <w:t>a)</w:t>
      </w:r>
      <w:r w:rsidRPr="004A35F9">
        <w:rPr>
          <w:b w:val="0"/>
        </w:rPr>
        <w:t xml:space="preserve"> pentru clădirile executate integral înainte de expirarea termenului prevăzut în autorizaţia de construire, data întocmirii procesului - verbal de recepţie, dar nu mai târziu de 15 zile de la data terminării efective a lucrărilor;</w:t>
      </w:r>
      <w:r w:rsidRPr="004A35F9">
        <w:rPr>
          <w:b w:val="0"/>
        </w:rPr>
        <w:br/>
      </w:r>
      <w:r w:rsidRPr="004A35F9">
        <w:rPr>
          <w:b w:val="0"/>
          <w:bCs/>
        </w:rPr>
        <w:t>b)</w:t>
      </w:r>
      <w:r w:rsidRPr="004A35F9">
        <w:rPr>
          <w:b w:val="0"/>
        </w:rPr>
        <w:t xml:space="preserve"> pentru clădirile executate integral la termenul prevăzut în autorizaţia de construire, data din aceasta, </w:t>
      </w:r>
      <w:r w:rsidRPr="004A35F9">
        <w:rPr>
          <w:b w:val="0"/>
        </w:rPr>
        <w:lastRenderedPageBreak/>
        <w:t>cu obligativitatea întocmirii procesului - verbal de recepţie în termenul prevăzut de lege;</w:t>
      </w:r>
      <w:r w:rsidRPr="004A35F9">
        <w:rPr>
          <w:b w:val="0"/>
        </w:rPr>
        <w:br/>
      </w:r>
      <w:r w:rsidRPr="004A35F9">
        <w:rPr>
          <w:b w:val="0"/>
          <w:bCs/>
        </w:rPr>
        <w:t>c)</w:t>
      </w:r>
      <w:r w:rsidRPr="004A35F9">
        <w:rPr>
          <w:b w:val="0"/>
        </w:rPr>
        <w:t xml:space="preserve"> pentru clădirile ale căror lucrări de construcţii nu au fost finalizate la termenul prevăzut în autorizaţia de construire şi pentru care nu s-a solicitat prelungirea valabilităţii autorizaţiei, în condiţiile legii, la data expirării acestui termen şi numai pentru suprafaţa construită desfăşurată care are elementele structurale de bază ale unei clădiri, în speţă pereţi şi acoperiş. Procesul - verbal de recepţie se întocmeşte la data expirării termenului prevăzut în autorizaţia de construire, consemnându-se stadiul lucrărilor, precum şi suprafaţa construită desfăşurată în raport cu care se stabileşte impozitul pe clădiri. </w:t>
      </w:r>
    </w:p>
    <w:p w:rsidR="001B01EC" w:rsidRPr="004A35F9" w:rsidRDefault="001B01EC" w:rsidP="004A35F9">
      <w:pPr>
        <w:pStyle w:val="Heading1"/>
        <w:rPr>
          <w:b w:val="0"/>
        </w:rPr>
      </w:pPr>
      <w:r w:rsidRPr="004A35F9">
        <w:rPr>
          <w:b w:val="0"/>
        </w:rPr>
        <w:t>(4) Declararea clădirilor în vederea impunerii şi înscrierea acestora în evidenţele autorităţilor administraţiei publice locale reprezintă o obligaţie legală a contribuabililor care deţin în proprietate aceste imobile, chiar dacă ele au fost executate fără autorizaţie de construire.</w:t>
      </w:r>
      <w:r w:rsidRPr="004A35F9">
        <w:rPr>
          <w:rFonts w:ascii="Tahoma" w:hAnsi="Tahoma" w:cs="Tahoma"/>
          <w:b w:val="0"/>
        </w:rPr>
        <w:br/>
      </w:r>
      <w:r w:rsidRPr="004A35F9">
        <w:rPr>
          <w:b w:val="0"/>
        </w:rPr>
        <w:t>(5) În cazul în care dreptul de proprietate asupra unei clădiri este transmis în cursul unui an fiscal, impozitul va fi datorat de persoana care deţine dreptul de proprietate asupra clădirii la data de 31 decembrie a anului fiscal anterior anului în care se înstrăinează.</w:t>
      </w:r>
    </w:p>
    <w:p w:rsidR="001B01EC" w:rsidRPr="004A35F9" w:rsidRDefault="001B01EC" w:rsidP="004A35F9">
      <w:pPr>
        <w:pStyle w:val="Heading1"/>
        <w:jc w:val="both"/>
        <w:rPr>
          <w:b w:val="0"/>
          <w:vanish/>
        </w:rPr>
      </w:pPr>
      <w:r w:rsidRPr="004A35F9">
        <w:rPr>
          <w:b w:val="0"/>
          <w:strike/>
          <w:vanish/>
        </w:rPr>
        <w:t xml:space="preserve">|[(6)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r w:rsidRPr="004A35F9">
        <w:rPr>
          <w:b w:val="0"/>
          <w:i/>
          <w:iCs/>
          <w:strike/>
          <w:vanish/>
        </w:rPr>
        <w:t xml:space="preserve">(text original în vigoare până la 3 ianuarie 2016) </w:t>
      </w:r>
      <w:r w:rsidRPr="004A35F9">
        <w:rPr>
          <w:b w:val="0"/>
          <w:strike/>
          <w:vanish/>
        </w:rPr>
        <w:t xml:space="preserve">]| </w:t>
      </w:r>
    </w:p>
    <w:p w:rsidR="001B01EC" w:rsidRPr="004A35F9" w:rsidRDefault="001B01EC" w:rsidP="004A35F9">
      <w:pPr>
        <w:pStyle w:val="Heading1"/>
        <w:jc w:val="both"/>
        <w:rPr>
          <w:b w:val="0"/>
        </w:rPr>
      </w:pPr>
      <w:r w:rsidRPr="004A35F9">
        <w:rPr>
          <w:b w:val="0"/>
        </w:rPr>
        <w:t xml:space="preserve"> (6) În cazul extinderii, îmbunătăţirii, desfiinţării parţiale sau al altor modificări aduse unei clădiri existente, inclusiv schimbarea integrală sau parţială a folosinţei, care determină creşterea sau diminuarea valorii impozabile a clădirii cu mai mult de 25%,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w:t>
      </w:r>
    </w:p>
    <w:p w:rsidR="001B01EC" w:rsidRPr="007D6062" w:rsidRDefault="001B01EC" w:rsidP="00EF2753">
      <w:pPr>
        <w:rPr>
          <w:sz w:val="22"/>
          <w:szCs w:val="22"/>
        </w:rPr>
      </w:pPr>
      <w:r w:rsidRPr="009F203B">
        <w:rPr>
          <w:sz w:val="22"/>
          <w:szCs w:val="22"/>
        </w:rPr>
        <w:t xml:space="preserve"> (7)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w:t>
      </w:r>
      <w:r w:rsidRPr="007D6062">
        <w:rPr>
          <w:sz w:val="22"/>
          <w:szCs w:val="22"/>
        </w:rPr>
        <w:t>clădirilor pentru care nu s-a eliberat autorizaţie de desfiinţare.</w:t>
      </w:r>
      <w:r w:rsidRPr="007D6062">
        <w:rPr>
          <w:sz w:val="22"/>
          <w:szCs w:val="22"/>
        </w:rPr>
        <w:br/>
        <w:t>(8) Dacă încadrarea clădirii în funcţie de rangul localităţii şi zonă se modifică în cursul unui an sau în cursul anului intervine un eveniment care conduce la modificarea impozitului pe clădiri, impozitul se calculează conform noii situaţii începând cu data de 1 ianuarie a anului următor.</w:t>
      </w:r>
      <w:r w:rsidRPr="007D6062">
        <w:rPr>
          <w:sz w:val="22"/>
          <w:szCs w:val="22"/>
        </w:rPr>
        <w:br/>
        <w:t xml:space="preserve">(9) În cazul clădirilor la care se constată diferenţe între suprafeţele înscrise în actele de proprietate şi situaţia reală rezultată din măsurătorile executate în condiţiile </w:t>
      </w:r>
      <w:hyperlink r:id="rId15" w:history="1">
        <w:r w:rsidRPr="007D6062">
          <w:rPr>
            <w:rStyle w:val="Hyperlink"/>
            <w:color w:val="auto"/>
            <w:sz w:val="22"/>
            <w:szCs w:val="22"/>
            <w:u w:val="none"/>
          </w:rPr>
          <w:t>Legii cadastrului şi a publicităţii imobiliare nr. 7/1996</w:t>
        </w:r>
      </w:hyperlink>
      <w:r w:rsidRPr="007D6062">
        <w:rPr>
          <w:sz w:val="22"/>
          <w:szCs w:val="22"/>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de cadastru, ca anexă la declaraţia fiscală.</w:t>
      </w:r>
    </w:p>
    <w:p w:rsidR="001B01EC" w:rsidRPr="007D6062" w:rsidRDefault="001B01EC" w:rsidP="007D6062">
      <w:pPr>
        <w:pStyle w:val="Heading1"/>
        <w:rPr>
          <w:b w:val="0"/>
          <w:sz w:val="22"/>
          <w:szCs w:val="22"/>
        </w:rPr>
      </w:pPr>
      <w:r w:rsidRPr="007D6062">
        <w:rPr>
          <w:b w:val="0"/>
          <w:sz w:val="22"/>
          <w:szCs w:val="22"/>
        </w:rPr>
        <w:t xml:space="preserve">(10) În cazul unei clădiri care face obiectul unui contract de leasing financiar, pe întreaga durată a acestuia se aplică următoarele reguli: </w:t>
      </w:r>
    </w:p>
    <w:p w:rsidR="001B01EC" w:rsidRPr="007D6062" w:rsidRDefault="001B01EC" w:rsidP="007D6062">
      <w:pPr>
        <w:pStyle w:val="Heading1"/>
        <w:rPr>
          <w:b w:val="0"/>
          <w:sz w:val="22"/>
          <w:szCs w:val="22"/>
        </w:rPr>
      </w:pPr>
      <w:r w:rsidRPr="007D6062">
        <w:rPr>
          <w:b w:val="0"/>
          <w:sz w:val="22"/>
          <w:szCs w:val="22"/>
        </w:rPr>
        <w:t>impozitul pe clădiri se datorează de locatar, începând cu data de 1 ianuarie a anului următor celui în care a fost încheiat contractul;</w:t>
      </w:r>
    </w:p>
    <w:p w:rsidR="001B01EC" w:rsidRPr="007D6062" w:rsidRDefault="001B01EC" w:rsidP="007D6062">
      <w:pPr>
        <w:pStyle w:val="Heading1"/>
        <w:rPr>
          <w:b w:val="0"/>
          <w:sz w:val="22"/>
          <w:szCs w:val="22"/>
        </w:rPr>
      </w:pPr>
      <w:r w:rsidRPr="007D6062">
        <w:rPr>
          <w:b w:val="0"/>
          <w:sz w:val="22"/>
          <w:szCs w:val="22"/>
        </w:rPr>
        <w:t>în cazul încetării contractului de leasing, impozitul pe clădiri se datorează de locator, începând cu data de 1 ianuarie a anului următor încheierii procesului - verbal de predare a bunului sau a altor documente similare care atestă intrarea bunului în posesia locatorului ca urmare a rezilierii contractului de leasing;</w:t>
      </w:r>
    </w:p>
    <w:p w:rsidR="001B01EC" w:rsidRPr="007D6062" w:rsidRDefault="001B01EC" w:rsidP="007D6062">
      <w:pPr>
        <w:pStyle w:val="Heading1"/>
        <w:rPr>
          <w:b w:val="0"/>
          <w:sz w:val="22"/>
          <w:szCs w:val="22"/>
        </w:rPr>
      </w:pPr>
      <w:r w:rsidRPr="007D6062">
        <w:rPr>
          <w:b w:val="0"/>
          <w:sz w:val="22"/>
          <w:szCs w:val="22"/>
        </w:rPr>
        <w:t xml:space="preserve"> atât locatorul, cât şi locatarul au obligaţia depunerii declaraţiei fiscale la organul fiscal local în a cărui rază de competenţă se află clădirea,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rsidR="001B01EC" w:rsidRPr="007D6062" w:rsidRDefault="001B01EC" w:rsidP="007D6062">
      <w:pPr>
        <w:pStyle w:val="Heading1"/>
        <w:rPr>
          <w:b w:val="0"/>
          <w:vanish/>
          <w:sz w:val="22"/>
          <w:szCs w:val="22"/>
        </w:rPr>
      </w:pPr>
      <w:r w:rsidRPr="007D6062">
        <w:rPr>
          <w:b w:val="0"/>
          <w:strike/>
          <w:vanish/>
          <w:sz w:val="22"/>
          <w:szCs w:val="22"/>
        </w:rPr>
        <w:t xml:space="preserve">|[(11)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7D6062">
        <w:rPr>
          <w:b w:val="0"/>
          <w:i/>
          <w:iCs/>
          <w:strike/>
          <w:vanish/>
          <w:sz w:val="22"/>
          <w:szCs w:val="22"/>
        </w:rPr>
        <w:t xml:space="preserve">(text original în vigoare până la 3 ianuarie 2016) </w:t>
      </w:r>
      <w:r w:rsidRPr="007D6062">
        <w:rPr>
          <w:b w:val="0"/>
          <w:strike/>
          <w:vanish/>
          <w:sz w:val="22"/>
          <w:szCs w:val="22"/>
        </w:rPr>
        <w:t xml:space="preserve">]| </w:t>
      </w:r>
    </w:p>
    <w:p w:rsidR="001B01EC" w:rsidRPr="007D6062" w:rsidRDefault="001B01EC" w:rsidP="007D6062">
      <w:pPr>
        <w:pStyle w:val="Heading1"/>
        <w:rPr>
          <w:b w:val="0"/>
          <w:i/>
          <w:iCs/>
          <w:sz w:val="22"/>
          <w:szCs w:val="22"/>
        </w:rPr>
      </w:pPr>
      <w:r w:rsidRPr="007D6062">
        <w:rPr>
          <w:b w:val="0"/>
          <w:sz w:val="22"/>
          <w:szCs w:val="22"/>
        </w:rPr>
        <w:t xml:space="preserve"> (11) În cazul clădirilor pentru care se datorează taxa pe clădiri,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1B01EC" w:rsidRPr="009F203B" w:rsidRDefault="001B01EC" w:rsidP="001B01EC">
      <w:pPr>
        <w:jc w:val="both"/>
        <w:rPr>
          <w:vanish/>
          <w:sz w:val="22"/>
          <w:szCs w:val="22"/>
        </w:rPr>
      </w:pPr>
      <w:r w:rsidRPr="009F203B">
        <w:rPr>
          <w:strike/>
          <w:vanish/>
          <w:sz w:val="22"/>
          <w:szCs w:val="22"/>
        </w:rPr>
        <w:t xml:space="preserve">|[(12) Persoana care datorează taxa pe clădiri are obligaţia să depună o declaraţie la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 </w:t>
      </w:r>
      <w:r w:rsidRPr="009F203B">
        <w:rPr>
          <w:i/>
          <w:iCs/>
          <w:strike/>
          <w:vanish/>
          <w:sz w:val="22"/>
          <w:szCs w:val="22"/>
        </w:rPr>
        <w:t xml:space="preserve">(text original în vigoare până la 3 ianuarie 2016) </w:t>
      </w:r>
      <w:r w:rsidRPr="009F203B">
        <w:rPr>
          <w:strike/>
          <w:vanish/>
          <w:sz w:val="22"/>
          <w:szCs w:val="22"/>
        </w:rPr>
        <w:t xml:space="preserve">]| </w:t>
      </w:r>
    </w:p>
    <w:p w:rsidR="001B01EC" w:rsidRPr="009F203B" w:rsidRDefault="001B01EC" w:rsidP="001B01EC">
      <w:pPr>
        <w:jc w:val="both"/>
        <w:rPr>
          <w:sz w:val="22"/>
          <w:szCs w:val="22"/>
        </w:rPr>
      </w:pPr>
      <w:r w:rsidRPr="009F203B">
        <w:rPr>
          <w:sz w:val="22"/>
          <w:szCs w:val="22"/>
        </w:rPr>
        <w:t xml:space="preserve"> (12) În cazul clădirilor pentru care se datorează taxa pe clădiri, în temeiul unor contracte de concesiune, închiriere, administrare ori folosinţă care se referă la perioade mai mici de o lună, persoana de drept public care transmite dreptul de concesiune, închiriere, administrare ori folosinţă are obligaţia să depună o declaraţie la </w:t>
      </w:r>
      <w:r w:rsidRPr="009F203B">
        <w:rPr>
          <w:sz w:val="22"/>
          <w:szCs w:val="22"/>
        </w:rPr>
        <w:lastRenderedPageBreak/>
        <w:t xml:space="preserve">organul fiscal local, până la data de 25 inclusiv a lunii următoare intrării în vigoare a contractelor, la care anexează o situaţie centralizatoare a acestor contracte. </w:t>
      </w:r>
    </w:p>
    <w:p w:rsidR="001B01EC" w:rsidRPr="00B83FC9" w:rsidRDefault="001B01EC" w:rsidP="001B01EC">
      <w:pPr>
        <w:jc w:val="both"/>
        <w:rPr>
          <w:sz w:val="22"/>
          <w:szCs w:val="22"/>
        </w:rPr>
      </w:pPr>
      <w:r w:rsidRPr="00B83FC9">
        <w:rPr>
          <w:sz w:val="22"/>
          <w:szCs w:val="22"/>
        </w:rPr>
        <w:t>(13)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w:t>
      </w:r>
    </w:p>
    <w:p w:rsidR="001B01EC" w:rsidRPr="00B83FC9" w:rsidRDefault="001B01EC" w:rsidP="001B01EC">
      <w:pPr>
        <w:jc w:val="both"/>
        <w:rPr>
          <w:sz w:val="22"/>
          <w:szCs w:val="22"/>
        </w:rPr>
      </w:pPr>
      <w:r w:rsidRPr="00B83FC9">
        <w:rPr>
          <w:sz w:val="22"/>
          <w:szCs w:val="22"/>
        </w:rPr>
        <w:t>(14) Declararea clădirilor în scop fiscal nu este condiţionată de înregistrarea acestor imobile la oficiile de cadastru şi publicitate imobiliară.</w:t>
      </w:r>
    </w:p>
    <w:p w:rsidR="006A4D7C" w:rsidRPr="00B83FC9" w:rsidRDefault="001B01EC" w:rsidP="00B83FC9">
      <w:pPr>
        <w:rPr>
          <w:sz w:val="22"/>
          <w:szCs w:val="22"/>
        </w:rPr>
      </w:pPr>
      <w:r w:rsidRPr="00B83FC9">
        <w:rPr>
          <w:sz w:val="22"/>
          <w:szCs w:val="22"/>
        </w:rPr>
        <w:t>(15) Depunerea declaraţiilor fiscale reprezintă o obligaţie şi în cazul persoanelor care beneficiază de scutiri sau reduceri de la plata impozitului sau a taxei pe clădiri.</w:t>
      </w:r>
      <w:r w:rsidRPr="00B83FC9">
        <w:rPr>
          <w:sz w:val="22"/>
          <w:szCs w:val="22"/>
        </w:rPr>
        <w:br/>
      </w:r>
    </w:p>
    <w:p w:rsidR="001B01EC" w:rsidRPr="00B83FC9" w:rsidRDefault="00B83FC9" w:rsidP="001B01EC">
      <w:pPr>
        <w:autoSpaceDE w:val="0"/>
        <w:autoSpaceDN w:val="0"/>
        <w:adjustRightInd w:val="0"/>
        <w:jc w:val="both"/>
        <w:rPr>
          <w:b/>
          <w:sz w:val="22"/>
          <w:szCs w:val="22"/>
          <w:lang w:val="it-IT"/>
        </w:rPr>
      </w:pPr>
      <w:r>
        <w:rPr>
          <w:b/>
          <w:sz w:val="22"/>
          <w:szCs w:val="22"/>
          <w:lang w:val="it-IT"/>
        </w:rPr>
        <w:t>Plata i</w:t>
      </w:r>
      <w:r w:rsidR="006A4D7C" w:rsidRPr="00B83FC9">
        <w:rPr>
          <w:b/>
          <w:sz w:val="22"/>
          <w:szCs w:val="22"/>
          <w:lang w:val="it-IT"/>
        </w:rPr>
        <w:t>mpozitul</w:t>
      </w:r>
      <w:r>
        <w:rPr>
          <w:b/>
          <w:sz w:val="22"/>
          <w:szCs w:val="22"/>
          <w:lang w:val="it-IT"/>
        </w:rPr>
        <w:t>ui</w:t>
      </w:r>
      <w:r w:rsidR="006A4D7C" w:rsidRPr="00B83FC9">
        <w:rPr>
          <w:b/>
          <w:sz w:val="22"/>
          <w:szCs w:val="22"/>
          <w:lang w:val="it-IT"/>
        </w:rPr>
        <w:t xml:space="preserve"> pe clădiri </w:t>
      </w:r>
    </w:p>
    <w:p w:rsidR="006A4D7C" w:rsidRPr="00B83FC9" w:rsidRDefault="006A4D7C" w:rsidP="006A4D7C">
      <w:pPr>
        <w:jc w:val="both"/>
      </w:pPr>
      <w:r w:rsidRPr="00B83FC9">
        <w:t>(1) Impozitul pe clădiri se plăteşte anual, în două rate egale, până la datele de 31 martie şi 30 septembrie, inclusiv.</w:t>
      </w:r>
      <w:r w:rsidRPr="00B83FC9">
        <w:br/>
        <w:t>(2) Pentru plata cu anticipaţie a impozitului</w:t>
      </w:r>
      <w:r w:rsidR="00B83FC9">
        <w:t>/taxei</w:t>
      </w:r>
      <w:r w:rsidRPr="00B83FC9">
        <w:t xml:space="preserve"> pe clădiri, datorat pentru întregul an de către contribuabili</w:t>
      </w:r>
      <w:r w:rsidR="004A35F9">
        <w:t xml:space="preserve"> perso</w:t>
      </w:r>
      <w:r w:rsidR="002C4B87">
        <w:t>an</w:t>
      </w:r>
      <w:r w:rsidR="004A35F9">
        <w:t>e fizice</w:t>
      </w:r>
      <w:r w:rsidRPr="00B83FC9">
        <w:t xml:space="preserve">, până la data de 31 martie a anului respectiv, se acordă o bonificaţie de până la </w:t>
      </w:r>
      <w:r w:rsidRPr="00B83FC9">
        <w:rPr>
          <w:b/>
        </w:rPr>
        <w:t>10</w:t>
      </w:r>
      <w:r w:rsidR="004A35F9">
        <w:rPr>
          <w:b/>
        </w:rPr>
        <w:t>%</w:t>
      </w:r>
      <w:r w:rsidR="00B83FC9">
        <w:t>.</w:t>
      </w:r>
    </w:p>
    <w:p w:rsidR="006A4D7C" w:rsidRPr="00B83FC9" w:rsidRDefault="006A4D7C" w:rsidP="00B83FC9">
      <w:r w:rsidRPr="00B83FC9">
        <w:t>(3) Impozitul pe clădiri, datorat aceluiaşi buget local de către contribuabili, de până la 50 lei inclusiv, se plăteşte integral până la primul termen de plată.</w:t>
      </w:r>
      <w:r w:rsidRPr="00B83FC9">
        <w:br/>
        <w:t>(4) În cazul în care contribuabilul deţine în proprietate mai multe clădiri amplasate pe raza aceleiaşi unităţi administrativ - teritoriale, prevederile alin. (2) şi (3) se referă la impozitul pe clădiri cumulat.</w:t>
      </w:r>
    </w:p>
    <w:p w:rsidR="006A4D7C" w:rsidRPr="00B83FC9" w:rsidRDefault="006A4D7C" w:rsidP="006A4D7C">
      <w:pPr>
        <w:jc w:val="both"/>
        <w:rPr>
          <w:vanish/>
        </w:rPr>
      </w:pPr>
      <w:r w:rsidRPr="00B83FC9">
        <w:rPr>
          <w:strike/>
          <w:vanish/>
        </w:rPr>
        <w:t xml:space="preserve">|[(5) Taxa pe clădiri se plăteşte lunar, până la data de 25 a lunii următoare fiecărei luni din perioada de valabilitate a contractului prin care se transmite dreptul de concesiune, închiriere, administrare ori folosinţă. </w:t>
      </w:r>
      <w:r w:rsidRPr="00B83FC9">
        <w:rPr>
          <w:i/>
          <w:iCs/>
          <w:strike/>
          <w:vanish/>
        </w:rPr>
        <w:t xml:space="preserve">(text original în vigoare până la 3 ianuarie 2016) </w:t>
      </w:r>
      <w:r w:rsidRPr="00B83FC9">
        <w:rPr>
          <w:strike/>
          <w:vanish/>
        </w:rPr>
        <w:t xml:space="preserve">]| </w:t>
      </w:r>
    </w:p>
    <w:p w:rsidR="006A4D7C" w:rsidRPr="00B83FC9" w:rsidRDefault="006A4D7C" w:rsidP="0027170E">
      <w:r w:rsidRPr="00B83FC9">
        <w:t xml:space="preserve"> (5) În cazul contractelor de concesiune, închiriere, administrare sau folosinţă, care se referă la </w:t>
      </w:r>
      <w:r w:rsidR="0027170E">
        <w:t>o perioadă mai mare</w:t>
      </w:r>
      <w:r w:rsidRPr="00B83FC9">
        <w:t xml:space="preserve"> de </w:t>
      </w:r>
      <w:r w:rsidR="0027170E">
        <w:t>un an</w:t>
      </w:r>
      <w:r w:rsidRPr="00B83FC9">
        <w:t>, t</w:t>
      </w:r>
      <w:r w:rsidR="0027170E">
        <w:t>axa pe clădiri se plăteşte anual</w:t>
      </w:r>
      <w:r w:rsidRPr="00B83FC9">
        <w:t xml:space="preserve">, </w:t>
      </w:r>
      <w:r w:rsidR="0027170E">
        <w:t>în două</w:t>
      </w:r>
      <w:r w:rsidR="004A35F9">
        <w:t xml:space="preserve"> </w:t>
      </w:r>
      <w:r w:rsidR="0027170E">
        <w:t>rate egale, până la datele de 31 martie şi 30 septembrie, inclusiv.</w:t>
      </w:r>
      <w:r w:rsidRPr="00B83FC9">
        <w:br/>
        <w:t xml:space="preserve">(6) În cazul contractelor care se referă la perioade mai mici de o lună, persoana juridică de drept public care transmite dreptul de concesiune, închiriere, administrare sau folosinţă colectează taxa pe clădiri de la concesionari, locatari, titularii dreptului de administrare sau de folosinţă şi o varsă lunar, până la data de 25 inclusiv a lunii următoare fiecărei luni din perioada de valabilitate a contractului. </w:t>
      </w:r>
    </w:p>
    <w:p w:rsidR="001B01EC" w:rsidRPr="004A4C33" w:rsidRDefault="001B01EC" w:rsidP="002117ED">
      <w:pPr>
        <w:autoSpaceDE w:val="0"/>
        <w:autoSpaceDN w:val="0"/>
        <w:adjustRightInd w:val="0"/>
        <w:jc w:val="both"/>
        <w:rPr>
          <w:sz w:val="22"/>
          <w:szCs w:val="22"/>
          <w:lang w:val="it-IT"/>
        </w:rPr>
      </w:pPr>
    </w:p>
    <w:p w:rsidR="003B4622" w:rsidRPr="0027170E" w:rsidRDefault="003B4622" w:rsidP="002117ED">
      <w:pPr>
        <w:autoSpaceDE w:val="0"/>
        <w:autoSpaceDN w:val="0"/>
        <w:adjustRightInd w:val="0"/>
        <w:jc w:val="both"/>
        <w:rPr>
          <w:b/>
          <w:sz w:val="22"/>
          <w:szCs w:val="22"/>
          <w:lang w:val="it-IT"/>
        </w:rPr>
      </w:pPr>
      <w:r w:rsidRPr="0027170E">
        <w:rPr>
          <w:b/>
          <w:sz w:val="22"/>
          <w:szCs w:val="22"/>
          <w:lang w:val="it-IT"/>
        </w:rPr>
        <w:t>Impozitul pe teren si taxa pe teren</w:t>
      </w:r>
    </w:p>
    <w:p w:rsidR="00E67F7B" w:rsidRPr="0027170E" w:rsidRDefault="00E67F7B" w:rsidP="002117ED">
      <w:pPr>
        <w:autoSpaceDE w:val="0"/>
        <w:autoSpaceDN w:val="0"/>
        <w:adjustRightInd w:val="0"/>
        <w:jc w:val="both"/>
        <w:rPr>
          <w:sz w:val="22"/>
          <w:szCs w:val="22"/>
          <w:lang w:val="it-IT"/>
        </w:rPr>
      </w:pPr>
    </w:p>
    <w:p w:rsidR="006A4D7C" w:rsidRPr="0027170E" w:rsidRDefault="006A4D7C" w:rsidP="006A4D7C">
      <w:pPr>
        <w:jc w:val="both"/>
        <w:rPr>
          <w:sz w:val="22"/>
          <w:szCs w:val="22"/>
        </w:rPr>
      </w:pPr>
      <w:r w:rsidRPr="0027170E">
        <w:rPr>
          <w:sz w:val="22"/>
          <w:szCs w:val="22"/>
        </w:rPr>
        <w:t xml:space="preserve"> (1) Orice persoană care are în proprietate teren situat în România datorează pentru acesta un impozit anual, exceptând cazurile în care în prezenta hotărâre  se prevede altfel.</w:t>
      </w:r>
    </w:p>
    <w:p w:rsidR="006A4D7C" w:rsidRPr="0027170E" w:rsidRDefault="006A4D7C" w:rsidP="006A4D7C">
      <w:pPr>
        <w:jc w:val="both"/>
        <w:rPr>
          <w:vanish/>
          <w:sz w:val="22"/>
          <w:szCs w:val="22"/>
        </w:rPr>
      </w:pPr>
      <w:r w:rsidRPr="0027170E">
        <w:rPr>
          <w:strike/>
          <w:vanish/>
          <w:sz w:val="22"/>
          <w:szCs w:val="22"/>
        </w:rPr>
        <w:t xml:space="preserve">|[(2) Pentru terenurile proprietate publică sau privată a statului ori a unităţilor administrativ - 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 </w:t>
      </w:r>
      <w:r w:rsidRPr="0027170E">
        <w:rPr>
          <w:iCs/>
          <w:strike/>
          <w:vanish/>
          <w:sz w:val="22"/>
          <w:szCs w:val="22"/>
        </w:rPr>
        <w:t xml:space="preserve">(text original în vigoare până la 3 ianuarie 2016) </w:t>
      </w:r>
      <w:r w:rsidRPr="0027170E">
        <w:rPr>
          <w:strike/>
          <w:vanish/>
          <w:sz w:val="22"/>
          <w:szCs w:val="22"/>
        </w:rPr>
        <w:t xml:space="preserve">]| </w:t>
      </w:r>
    </w:p>
    <w:p w:rsidR="006A4D7C" w:rsidRPr="0027170E" w:rsidRDefault="006A4D7C" w:rsidP="006A4D7C">
      <w:pPr>
        <w:jc w:val="both"/>
        <w:rPr>
          <w:sz w:val="22"/>
          <w:szCs w:val="22"/>
        </w:rPr>
      </w:pPr>
      <w:r w:rsidRPr="0027170E">
        <w:rPr>
          <w:sz w:val="22"/>
          <w:szCs w:val="22"/>
        </w:rPr>
        <w:t xml:space="preserve"> (2) Pentru terenurile proprietate publică sau privată a statului ori a unităţilor administrativ - teritoriale, concesionate, închiriate, date în administrare ori în folosinţă, după caz, oricăror entităţi, altele decât cele de drept public, se stabileşte taxa pe teren, care se datorează de concesionari, locatari, titulari ai dreptului de administrare sau de folosinţă, după caz, în condiţii similare impozitului pe teren. În cazul transmiterii ulterioare altor entităţi a dreptului de concesiune, închiriere, administrare sau folosinţă asupra terenului, taxa se datorează de persoana care are relaţia contractuală cu persoana de drept public</w:t>
      </w:r>
    </w:p>
    <w:p w:rsidR="004A10C0" w:rsidRDefault="006A4D7C" w:rsidP="006A4D7C">
      <w:pPr>
        <w:jc w:val="both"/>
        <w:rPr>
          <w:sz w:val="22"/>
          <w:szCs w:val="22"/>
        </w:rPr>
      </w:pPr>
      <w:r w:rsidRPr="0027170E">
        <w:rPr>
          <w:sz w:val="22"/>
          <w:szCs w:val="22"/>
        </w:rPr>
        <w:t xml:space="preserve"> (</w:t>
      </w:r>
      <w:r w:rsidR="004A10C0">
        <w:rPr>
          <w:sz w:val="22"/>
          <w:szCs w:val="22"/>
        </w:rPr>
        <w:t xml:space="preserve">3) Impozitul prevăzut la </w:t>
      </w:r>
      <w:r w:rsidRPr="0027170E">
        <w:rPr>
          <w:sz w:val="22"/>
          <w:szCs w:val="22"/>
        </w:rPr>
        <w:t xml:space="preserve"> alin. (1), denumit în continuare </w:t>
      </w:r>
      <w:r w:rsidRPr="0027170E">
        <w:rPr>
          <w:b/>
          <w:bCs/>
          <w:sz w:val="22"/>
          <w:szCs w:val="22"/>
        </w:rPr>
        <w:t>impozit pe teren</w:t>
      </w:r>
      <w:r w:rsidRPr="0027170E">
        <w:rPr>
          <w:sz w:val="22"/>
          <w:szCs w:val="22"/>
        </w:rPr>
        <w:t>, precum şi ta</w:t>
      </w:r>
      <w:r w:rsidR="004A10C0">
        <w:rPr>
          <w:sz w:val="22"/>
          <w:szCs w:val="22"/>
        </w:rPr>
        <w:t xml:space="preserve">xa pe teren prevăzută la </w:t>
      </w:r>
      <w:r w:rsidRPr="0027170E">
        <w:rPr>
          <w:sz w:val="22"/>
          <w:szCs w:val="22"/>
        </w:rPr>
        <w:t xml:space="preserve"> alin. (2) se datorează către bugetul local al comunei, al oraşului sau al municipiului în care este amplasat terenul. </w:t>
      </w:r>
    </w:p>
    <w:p w:rsidR="006A4D7C" w:rsidRPr="0027170E" w:rsidRDefault="006A4D7C" w:rsidP="006A4D7C">
      <w:pPr>
        <w:jc w:val="both"/>
        <w:rPr>
          <w:vanish/>
          <w:sz w:val="22"/>
          <w:szCs w:val="22"/>
        </w:rPr>
      </w:pPr>
      <w:r w:rsidRPr="0027170E">
        <w:rPr>
          <w:strike/>
          <w:vanish/>
          <w:sz w:val="22"/>
          <w:szCs w:val="22"/>
        </w:rPr>
        <w:t xml:space="preserve">|[(4) Taxa pe teren se plăteşte proporţional cu perioada pentru care este constituit dreptul de concesionare, închiriere, administrare ori folosinţă. </w:t>
      </w:r>
      <w:r w:rsidRPr="0027170E">
        <w:rPr>
          <w:iCs/>
          <w:strike/>
          <w:vanish/>
          <w:sz w:val="22"/>
          <w:szCs w:val="22"/>
        </w:rPr>
        <w:t xml:space="preserve">(text original în vigoare până la 3 ianuarie 2016) </w:t>
      </w:r>
      <w:r w:rsidRPr="0027170E">
        <w:rPr>
          <w:strike/>
          <w:vanish/>
          <w:sz w:val="22"/>
          <w:szCs w:val="22"/>
        </w:rPr>
        <w:t xml:space="preserve">]| </w:t>
      </w:r>
    </w:p>
    <w:p w:rsidR="006A4D7C" w:rsidRPr="0027170E" w:rsidRDefault="006A4D7C" w:rsidP="006A4D7C">
      <w:pPr>
        <w:jc w:val="both"/>
        <w:rPr>
          <w:iCs/>
          <w:sz w:val="22"/>
          <w:szCs w:val="22"/>
        </w:rPr>
      </w:pPr>
      <w:r w:rsidRPr="0027170E">
        <w:rPr>
          <w:sz w:val="22"/>
          <w:szCs w:val="22"/>
        </w:rPr>
        <w:t xml:space="preserve"> (4) În cazul terenurilor care fac obiectul unor contracte de concesiune, închiriere, administrare sau folosinţă ce se referă la perioade mai mari de o lună, taxa pe teren se stabileşte proporţional cu numărul de luni pentru care este constituit dreptul de concesiune, închiriere, administrare ori folosinţă. Pentru fracţiunile mai mici de o lună, taxa se calculează proporţional cu numărul de zile din luna respectivă. </w:t>
      </w:r>
    </w:p>
    <w:p w:rsidR="006A4D7C" w:rsidRPr="0027170E" w:rsidRDefault="006A4D7C" w:rsidP="006A4D7C">
      <w:pPr>
        <w:jc w:val="both"/>
        <w:rPr>
          <w:sz w:val="22"/>
          <w:szCs w:val="22"/>
        </w:rPr>
      </w:pPr>
      <w:r w:rsidRPr="0027170E">
        <w:rPr>
          <w:sz w:val="22"/>
          <w:szCs w:val="22"/>
        </w:rPr>
        <w:t>(4</w:t>
      </w:r>
      <w:r w:rsidRPr="0027170E">
        <w:rPr>
          <w:sz w:val="22"/>
          <w:szCs w:val="22"/>
          <w:vertAlign w:val="superscript"/>
        </w:rPr>
        <w:t>1</w:t>
      </w:r>
      <w:r w:rsidRPr="0027170E">
        <w:rPr>
          <w:sz w:val="22"/>
          <w:szCs w:val="22"/>
        </w:rPr>
        <w:t>) În cazul terenurilor care fac obiectul unor contracte de concesiune, închiriere, administrare sau folosinţă ce se referă la perioade mai mici de o lună, taxa pe teren se datorează proporţional cu numărul de zile sau de ore prevăzute în contract</w:t>
      </w:r>
    </w:p>
    <w:p w:rsidR="007C24AE" w:rsidRPr="0027170E" w:rsidRDefault="006A4D7C" w:rsidP="0027170E">
      <w:pPr>
        <w:rPr>
          <w:sz w:val="22"/>
          <w:szCs w:val="22"/>
        </w:rPr>
      </w:pPr>
      <w:r w:rsidRPr="0027170E">
        <w:rPr>
          <w:sz w:val="22"/>
          <w:szCs w:val="22"/>
        </w:rPr>
        <w:t xml:space="preserve"> (5) Pe perioada în care pentru un teren se plăteşte taxa pe teren, nu se datorează impozitul pe teren.</w:t>
      </w:r>
      <w:r w:rsidRPr="0027170E">
        <w:rPr>
          <w:sz w:val="22"/>
          <w:szCs w:val="22"/>
        </w:rPr>
        <w:br/>
        <w:t>(5</w:t>
      </w:r>
      <w:r w:rsidRPr="0027170E">
        <w:rPr>
          <w:sz w:val="22"/>
          <w:szCs w:val="22"/>
          <w:vertAlign w:val="superscript"/>
        </w:rPr>
        <w:t>1</w:t>
      </w:r>
      <w:r w:rsidRPr="0027170E">
        <w:rPr>
          <w:sz w:val="22"/>
          <w:szCs w:val="22"/>
        </w:rPr>
        <w:t xml:space="preserve">) În cazul în care pentru o suprafaţă de teren proprietate publică sau privată a statului ori a unităţii administrativ - teritoriale se datorează impozit pe teren, iar în cursul unui an apar situaţii care determină datorarea taxei pe teren, diferenţa de impozit pentru perioada pe care se datorează taxa se compensează sau se restituie contribuabilului în anul fiscal următor. </w:t>
      </w:r>
      <w:r w:rsidRPr="0027170E">
        <w:rPr>
          <w:sz w:val="22"/>
          <w:szCs w:val="22"/>
        </w:rPr>
        <w:br/>
      </w:r>
      <w:r w:rsidRPr="0027170E">
        <w:rPr>
          <w:sz w:val="22"/>
          <w:szCs w:val="22"/>
        </w:rPr>
        <w:lastRenderedPageBreak/>
        <w:t>(6) 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rsidR="006A4D7C" w:rsidRPr="004A4C33" w:rsidRDefault="006A4D7C"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b/>
          <w:sz w:val="22"/>
          <w:szCs w:val="22"/>
          <w:lang w:val="it-IT"/>
        </w:rPr>
      </w:pPr>
      <w:r w:rsidRPr="004A4C33">
        <w:rPr>
          <w:b/>
          <w:sz w:val="22"/>
          <w:szCs w:val="22"/>
          <w:lang w:val="it-IT"/>
        </w:rPr>
        <w:t>Calculul impozitului/taxei pe teren</w:t>
      </w:r>
    </w:p>
    <w:p w:rsidR="003B4622" w:rsidRPr="004A4C33" w:rsidRDefault="003B4622"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sz w:val="22"/>
          <w:szCs w:val="22"/>
          <w:lang w:val="it-IT"/>
        </w:rPr>
      </w:pPr>
    </w:p>
    <w:p w:rsidR="003F6CF8" w:rsidRPr="0052439B" w:rsidRDefault="003F6CF8" w:rsidP="003F6CF8">
      <w:pPr>
        <w:jc w:val="both"/>
        <w:rPr>
          <w:sz w:val="22"/>
          <w:szCs w:val="22"/>
        </w:rPr>
      </w:pPr>
      <w:r w:rsidRPr="0052439B">
        <w:rPr>
          <w:sz w:val="22"/>
          <w:szCs w:val="22"/>
        </w:rPr>
        <w:t xml:space="preserve"> (1) Impozitul/Taxa pe teren se stabileşte luând în calcul suprafaţa terenului, rangul localităţii în care este amplasat terenul, zona şi categoria de folosinţă a terenului, conform încadrării făcute de consiliul local.</w:t>
      </w:r>
    </w:p>
    <w:p w:rsidR="003F6CF8" w:rsidRPr="0052439B" w:rsidRDefault="003F6CF8" w:rsidP="003F6CF8">
      <w:pPr>
        <w:jc w:val="both"/>
        <w:rPr>
          <w:vanish/>
          <w:sz w:val="22"/>
          <w:szCs w:val="22"/>
        </w:rPr>
      </w:pPr>
      <w:r w:rsidRPr="0052439B">
        <w:rPr>
          <w:strike/>
          <w:vanish/>
          <w:sz w:val="22"/>
          <w:szCs w:val="22"/>
        </w:rPr>
        <w:t>|[(2) În cazul unui teren amplasat în intravilan, înregistrat în registrul agricol la categoria de folosinţă terenuri cu construcţii, precum şi terenul înregistrat în registrul agricol la altă categorie de folosinţă decât cea de terenuri cu construcţii în suprafaţă de până la 400 m</w:t>
      </w:r>
      <w:r w:rsidRPr="0052439B">
        <w:rPr>
          <w:strike/>
          <w:vanish/>
          <w:sz w:val="22"/>
          <w:szCs w:val="22"/>
          <w:vertAlign w:val="superscript"/>
        </w:rPr>
        <w:t>2</w:t>
      </w:r>
      <w:r w:rsidRPr="0052439B">
        <w:rPr>
          <w:strike/>
          <w:vanish/>
          <w:sz w:val="22"/>
          <w:szCs w:val="22"/>
        </w:rPr>
        <w:t>, inclusiv, impozitul/taxa pe teren se stabileşte prin înmulţirea suprafeţei terenului, exprimată în hectare, cu suma corespunzătoare prevăzută în următorul tabel:</w:t>
      </w:r>
      <w:r w:rsidRPr="0052439B">
        <w:rPr>
          <w:i/>
          <w:iCs/>
          <w:strike/>
          <w:vanish/>
          <w:sz w:val="22"/>
          <w:szCs w:val="22"/>
        </w:rPr>
        <w:t xml:space="preserve"> (text original în vigoare până la 1 ianuarie 2018)</w:t>
      </w:r>
      <w:r w:rsidRPr="0052439B">
        <w:rPr>
          <w:strike/>
          <w:vanish/>
          <w:sz w:val="22"/>
          <w:szCs w:val="22"/>
        </w:rPr>
        <w:t xml:space="preserve"> ]| </w:t>
      </w:r>
    </w:p>
    <w:p w:rsidR="003F6CF8" w:rsidRPr="008801B7" w:rsidRDefault="003F6CF8" w:rsidP="008801B7">
      <w:pPr>
        <w:spacing w:after="240"/>
        <w:jc w:val="both"/>
        <w:rPr>
          <w:sz w:val="22"/>
          <w:szCs w:val="22"/>
        </w:rPr>
      </w:pPr>
      <w:r w:rsidRPr="0052439B">
        <w:rPr>
          <w:sz w:val="22"/>
          <w:szCs w:val="22"/>
        </w:rPr>
        <w:t xml:space="preserve"> (2) În cazul unui teren amplasat în intravilan, înregistrat în registrul agricol la categoria de folosinţă terenuri cu construcţii, impozitul/taxa pe teren se stabileşte prin înmulţirea suprafeţei terenului, exprimată în hectare, cu suma corespunzătoare prevăzută în următorul </w:t>
      </w:r>
      <w:r w:rsidR="0052439B">
        <w:rPr>
          <w:sz w:val="22"/>
          <w:szCs w:val="22"/>
        </w:rPr>
        <w:t>tabel</w:t>
      </w:r>
      <w:r w:rsidR="008801B7">
        <w:rPr>
          <w:sz w:val="22"/>
          <w:szCs w:val="22"/>
        </w:rPr>
        <w:t>:</w:t>
      </w:r>
    </w:p>
    <w:tbl>
      <w:tblPr>
        <w:tblStyle w:val="TableGrid"/>
        <w:tblW w:w="0" w:type="auto"/>
        <w:tblLook w:val="04A0"/>
      </w:tblPr>
      <w:tblGrid>
        <w:gridCol w:w="1008"/>
        <w:gridCol w:w="1620"/>
        <w:gridCol w:w="1080"/>
      </w:tblGrid>
      <w:tr w:rsidR="00847F8F" w:rsidTr="00465273">
        <w:tc>
          <w:tcPr>
            <w:tcW w:w="1008" w:type="dxa"/>
          </w:tcPr>
          <w:p w:rsidR="00847F8F" w:rsidRDefault="00847F8F" w:rsidP="002117ED">
            <w:pPr>
              <w:autoSpaceDE w:val="0"/>
              <w:autoSpaceDN w:val="0"/>
              <w:adjustRightInd w:val="0"/>
              <w:jc w:val="both"/>
              <w:rPr>
                <w:lang w:val="it-IT"/>
              </w:rPr>
            </w:pPr>
          </w:p>
          <w:p w:rsidR="00847F8F" w:rsidRDefault="00847F8F" w:rsidP="00847F8F">
            <w:pPr>
              <w:autoSpaceDE w:val="0"/>
              <w:autoSpaceDN w:val="0"/>
              <w:adjustRightInd w:val="0"/>
              <w:jc w:val="both"/>
              <w:rPr>
                <w:lang w:val="it-IT"/>
              </w:rPr>
            </w:pPr>
            <w:r>
              <w:rPr>
                <w:lang w:val="it-IT"/>
              </w:rPr>
              <w:t>Nr.crt.</w:t>
            </w:r>
          </w:p>
        </w:tc>
        <w:tc>
          <w:tcPr>
            <w:tcW w:w="1620" w:type="dxa"/>
          </w:tcPr>
          <w:p w:rsidR="00847F8F" w:rsidRDefault="00847F8F" w:rsidP="002117ED">
            <w:pPr>
              <w:autoSpaceDE w:val="0"/>
              <w:autoSpaceDN w:val="0"/>
              <w:adjustRightInd w:val="0"/>
              <w:jc w:val="both"/>
              <w:rPr>
                <w:lang w:val="it-IT"/>
              </w:rPr>
            </w:pPr>
            <w:r>
              <w:rPr>
                <w:lang w:val="it-IT"/>
              </w:rPr>
              <w:t>Târguşor</w:t>
            </w:r>
          </w:p>
        </w:tc>
        <w:tc>
          <w:tcPr>
            <w:tcW w:w="1080" w:type="dxa"/>
          </w:tcPr>
          <w:p w:rsidR="00847F8F" w:rsidRDefault="00847F8F" w:rsidP="002117ED">
            <w:pPr>
              <w:autoSpaceDE w:val="0"/>
              <w:autoSpaceDN w:val="0"/>
              <w:adjustRightInd w:val="0"/>
              <w:jc w:val="both"/>
              <w:rPr>
                <w:lang w:val="it-IT"/>
              </w:rPr>
            </w:pPr>
            <w:r>
              <w:rPr>
                <w:lang w:val="it-IT"/>
              </w:rPr>
              <w:t>Mireasa</w:t>
            </w:r>
          </w:p>
        </w:tc>
      </w:tr>
      <w:tr w:rsidR="00847F8F" w:rsidTr="00465273">
        <w:tc>
          <w:tcPr>
            <w:tcW w:w="1008" w:type="dxa"/>
          </w:tcPr>
          <w:p w:rsidR="00847F8F" w:rsidRDefault="00847F8F" w:rsidP="002117ED">
            <w:pPr>
              <w:autoSpaceDE w:val="0"/>
              <w:autoSpaceDN w:val="0"/>
              <w:adjustRightInd w:val="0"/>
              <w:jc w:val="both"/>
              <w:rPr>
                <w:lang w:val="it-IT"/>
              </w:rPr>
            </w:pPr>
            <w:r>
              <w:rPr>
                <w:lang w:val="it-IT"/>
              </w:rPr>
              <w:t>A</w:t>
            </w:r>
          </w:p>
        </w:tc>
        <w:tc>
          <w:tcPr>
            <w:tcW w:w="1620" w:type="dxa"/>
          </w:tcPr>
          <w:p w:rsidR="00847F8F" w:rsidRDefault="00C01F31" w:rsidP="002117ED">
            <w:pPr>
              <w:autoSpaceDE w:val="0"/>
              <w:autoSpaceDN w:val="0"/>
              <w:adjustRightInd w:val="0"/>
              <w:jc w:val="both"/>
              <w:rPr>
                <w:lang w:val="it-IT"/>
              </w:rPr>
            </w:pPr>
            <w:r>
              <w:rPr>
                <w:lang w:val="it-IT"/>
              </w:rPr>
              <w:t>1016</w:t>
            </w:r>
          </w:p>
        </w:tc>
        <w:tc>
          <w:tcPr>
            <w:tcW w:w="1080" w:type="dxa"/>
          </w:tcPr>
          <w:p w:rsidR="00847F8F" w:rsidRDefault="00C01F31" w:rsidP="002117ED">
            <w:pPr>
              <w:autoSpaceDE w:val="0"/>
              <w:autoSpaceDN w:val="0"/>
              <w:adjustRightInd w:val="0"/>
              <w:jc w:val="both"/>
              <w:rPr>
                <w:lang w:val="it-IT"/>
              </w:rPr>
            </w:pPr>
            <w:r>
              <w:rPr>
                <w:lang w:val="it-IT"/>
              </w:rPr>
              <w:t>790</w:t>
            </w:r>
          </w:p>
        </w:tc>
      </w:tr>
      <w:tr w:rsidR="00847F8F" w:rsidTr="00465273">
        <w:tc>
          <w:tcPr>
            <w:tcW w:w="1008" w:type="dxa"/>
          </w:tcPr>
          <w:p w:rsidR="00847F8F" w:rsidRDefault="00847F8F" w:rsidP="002117ED">
            <w:pPr>
              <w:autoSpaceDE w:val="0"/>
              <w:autoSpaceDN w:val="0"/>
              <w:adjustRightInd w:val="0"/>
              <w:jc w:val="both"/>
              <w:rPr>
                <w:lang w:val="it-IT"/>
              </w:rPr>
            </w:pPr>
            <w:r>
              <w:rPr>
                <w:lang w:val="it-IT"/>
              </w:rPr>
              <w:t>B</w:t>
            </w:r>
          </w:p>
        </w:tc>
        <w:tc>
          <w:tcPr>
            <w:tcW w:w="1620" w:type="dxa"/>
          </w:tcPr>
          <w:p w:rsidR="00847F8F" w:rsidRDefault="00C01F31" w:rsidP="002117ED">
            <w:pPr>
              <w:autoSpaceDE w:val="0"/>
              <w:autoSpaceDN w:val="0"/>
              <w:adjustRightInd w:val="0"/>
              <w:jc w:val="both"/>
              <w:rPr>
                <w:lang w:val="it-IT"/>
              </w:rPr>
            </w:pPr>
            <w:r>
              <w:rPr>
                <w:lang w:val="it-IT"/>
              </w:rPr>
              <w:t>790</w:t>
            </w:r>
          </w:p>
        </w:tc>
        <w:tc>
          <w:tcPr>
            <w:tcW w:w="1080" w:type="dxa"/>
          </w:tcPr>
          <w:p w:rsidR="00847F8F" w:rsidRDefault="00465273" w:rsidP="002117ED">
            <w:pPr>
              <w:autoSpaceDE w:val="0"/>
              <w:autoSpaceDN w:val="0"/>
              <w:adjustRightInd w:val="0"/>
              <w:jc w:val="both"/>
              <w:rPr>
                <w:lang w:val="it-IT"/>
              </w:rPr>
            </w:pPr>
            <w:r>
              <w:rPr>
                <w:lang w:val="it-IT"/>
              </w:rPr>
              <w:t>677</w:t>
            </w:r>
          </w:p>
        </w:tc>
      </w:tr>
    </w:tbl>
    <w:p w:rsidR="003B4622" w:rsidRPr="004A4C33" w:rsidRDefault="003B4622" w:rsidP="002117ED">
      <w:pPr>
        <w:autoSpaceDE w:val="0"/>
        <w:autoSpaceDN w:val="0"/>
        <w:adjustRightInd w:val="0"/>
        <w:jc w:val="both"/>
        <w:rPr>
          <w:sz w:val="22"/>
          <w:szCs w:val="22"/>
          <w:lang w:val="it-IT"/>
        </w:rPr>
      </w:pPr>
    </w:p>
    <w:tbl>
      <w:tblPr>
        <w:tblStyle w:val="TableGrid"/>
        <w:tblW w:w="0" w:type="auto"/>
        <w:tblLook w:val="04A0"/>
      </w:tblPr>
      <w:tblGrid>
        <w:gridCol w:w="2574"/>
        <w:gridCol w:w="2574"/>
        <w:gridCol w:w="2574"/>
        <w:gridCol w:w="2574"/>
      </w:tblGrid>
      <w:tr w:rsidR="00847F8F" w:rsidTr="00847F8F">
        <w:trPr>
          <w:hidden/>
        </w:trPr>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r>
      <w:tr w:rsidR="00847F8F" w:rsidTr="00847F8F">
        <w:trPr>
          <w:hidden/>
        </w:trPr>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r>
      <w:tr w:rsidR="00847F8F" w:rsidTr="00847F8F">
        <w:trPr>
          <w:hidden/>
        </w:trPr>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r>
    </w:tbl>
    <w:p w:rsidR="003F6CF8" w:rsidRPr="004A4C33" w:rsidRDefault="00872385" w:rsidP="003F6CF8">
      <w:pPr>
        <w:jc w:val="both"/>
        <w:rPr>
          <w:rFonts w:ascii="Tahoma" w:hAnsi="Tahoma" w:cs="Tahoma"/>
          <w:iCs/>
          <w:vanish/>
          <w:sz w:val="22"/>
          <w:szCs w:val="22"/>
        </w:rPr>
      </w:pPr>
      <w:r w:rsidRPr="004A4C33">
        <w:rPr>
          <w:rFonts w:ascii="Tahoma" w:hAnsi="Tahoma" w:cs="Tahoma"/>
          <w:iCs/>
          <w:vanish/>
          <w:sz w:val="22"/>
          <w:szCs w:val="22"/>
        </w:rPr>
        <w:t xml:space="preserve"> </w:t>
      </w:r>
      <w:r w:rsidR="003F6CF8" w:rsidRPr="004A4C33">
        <w:rPr>
          <w:rFonts w:ascii="Tahoma" w:hAnsi="Tahoma" w:cs="Tahoma"/>
          <w:iCs/>
          <w:vanish/>
          <w:sz w:val="22"/>
          <w:szCs w:val="22"/>
        </w:rPr>
        <w:t>(2</w:t>
      </w:r>
      <w:r w:rsidR="003F6CF8" w:rsidRPr="004A4C33">
        <w:rPr>
          <w:rFonts w:ascii="Tahoma" w:hAnsi="Tahoma" w:cs="Tahoma"/>
          <w:iCs/>
          <w:vanish/>
          <w:sz w:val="22"/>
          <w:szCs w:val="22"/>
          <w:vertAlign w:val="superscript"/>
        </w:rPr>
        <w:t>1</w:t>
      </w:r>
      <w:r w:rsidR="003F6CF8" w:rsidRPr="004A4C33">
        <w:rPr>
          <w:rFonts w:ascii="Tahoma" w:hAnsi="Tahoma" w:cs="Tahoma"/>
          <w:iCs/>
          <w:vanish/>
          <w:sz w:val="22"/>
          <w:szCs w:val="22"/>
        </w:rPr>
        <w:t>) În cazul unui contribuabil care deţine mai multe terenuri situate în intravilanul aceleiaşi unităţi/subdiviziuni administrativ - teritoriale, suprafaţa de 400 m</w:t>
      </w:r>
      <w:r w:rsidR="003F6CF8" w:rsidRPr="004A4C33">
        <w:rPr>
          <w:rFonts w:ascii="Tahoma" w:hAnsi="Tahoma" w:cs="Tahoma"/>
          <w:iCs/>
          <w:vanish/>
          <w:sz w:val="22"/>
          <w:szCs w:val="22"/>
          <w:vertAlign w:val="superscript"/>
        </w:rPr>
        <w:t>2</w:t>
      </w:r>
      <w:r w:rsidR="003F6CF8" w:rsidRPr="004A4C33">
        <w:rPr>
          <w:rFonts w:ascii="Tahoma" w:hAnsi="Tahoma" w:cs="Tahoma"/>
          <w:iCs/>
          <w:vanish/>
          <w:sz w:val="22"/>
          <w:szCs w:val="22"/>
        </w:rPr>
        <w:t xml:space="preserve"> prevăzută la alin. (2) se calculează o singură dată, prin însumarea suprafeţelor terenurilor, în ordine descrescătoare. (alineat abrogat de la 1 ianuarie 2018 prin art. I pct. 2 din </w:t>
      </w:r>
      <w:hyperlink r:id="rId16" w:history="1">
        <w:r w:rsidR="003F6CF8" w:rsidRPr="004A4C33">
          <w:rPr>
            <w:rStyle w:val="Hyperlink"/>
            <w:rFonts w:ascii="Tahoma" w:hAnsi="Tahoma" w:cs="Tahoma"/>
            <w:iCs/>
            <w:vanish/>
            <w:color w:val="auto"/>
            <w:sz w:val="22"/>
            <w:szCs w:val="22"/>
          </w:rPr>
          <w:t>Legea nr. 196/2017</w:t>
        </w:r>
      </w:hyperlink>
      <w:r w:rsidR="003F6CF8" w:rsidRPr="004A4C33">
        <w:rPr>
          <w:rFonts w:ascii="Tahoma" w:hAnsi="Tahoma" w:cs="Tahoma"/>
          <w:iCs/>
          <w:vanish/>
          <w:sz w:val="22"/>
          <w:szCs w:val="22"/>
        </w:rPr>
        <w:t xml:space="preserve"> - publicată la 2 octombrie 2017) </w:t>
      </w:r>
    </w:p>
    <w:p w:rsidR="003F6CF8" w:rsidRPr="004A4C33" w:rsidRDefault="003F6CF8" w:rsidP="003F6CF8">
      <w:pPr>
        <w:jc w:val="both"/>
        <w:rPr>
          <w:rFonts w:ascii="Tahoma" w:hAnsi="Tahoma" w:cs="Tahoma"/>
          <w:sz w:val="22"/>
          <w:szCs w:val="22"/>
        </w:rPr>
      </w:pPr>
    </w:p>
    <w:p w:rsidR="003F6CF8" w:rsidRPr="008801B7" w:rsidRDefault="003F6CF8" w:rsidP="003F6CF8">
      <w:pPr>
        <w:jc w:val="both"/>
        <w:rPr>
          <w:vanish/>
          <w:sz w:val="22"/>
          <w:szCs w:val="22"/>
        </w:rPr>
      </w:pPr>
      <w:r w:rsidRPr="008801B7">
        <w:rPr>
          <w:strike/>
          <w:vanish/>
          <w:sz w:val="22"/>
          <w:szCs w:val="22"/>
        </w:rPr>
        <w:t>|[(3) În cazul unui teren amplasat în intravilan, înregistrat în registrul agricol la altă categorie de folosinţă decât cea de terenuri cu construcţii, pentru suprafaţa care depăşeşte 400 m</w:t>
      </w:r>
      <w:r w:rsidRPr="008801B7">
        <w:rPr>
          <w:strike/>
          <w:vanish/>
          <w:sz w:val="22"/>
          <w:szCs w:val="22"/>
          <w:vertAlign w:val="superscript"/>
        </w:rPr>
        <w:t>2</w:t>
      </w:r>
      <w:r w:rsidRPr="008801B7">
        <w:rPr>
          <w:strike/>
          <w:vanish/>
          <w:sz w:val="22"/>
          <w:szCs w:val="22"/>
        </w:rPr>
        <w:t xml:space="preserve">, impozitul/taxa pe teren se stabileşte prin înmulţirea suprafeţei terenului, exprimată în hectare, cu suma corespunzătoare prevăzută la alin. (4), iar acest rezultat se înmulţeşte cu coeficientul de corecţie corespunzător prevăzut la alin. (5). </w:t>
      </w:r>
      <w:r w:rsidRPr="008801B7">
        <w:rPr>
          <w:iCs/>
          <w:strike/>
          <w:vanish/>
          <w:sz w:val="22"/>
          <w:szCs w:val="22"/>
        </w:rPr>
        <w:t>(text original în vigoare până la 1 ianuarie 2018)</w:t>
      </w:r>
      <w:r w:rsidRPr="008801B7">
        <w:rPr>
          <w:strike/>
          <w:vanish/>
          <w:sz w:val="22"/>
          <w:szCs w:val="22"/>
        </w:rPr>
        <w:t xml:space="preserve"> ]| </w:t>
      </w:r>
    </w:p>
    <w:p w:rsidR="003F6CF8" w:rsidRPr="008801B7" w:rsidRDefault="003F6CF8" w:rsidP="002117ED">
      <w:pPr>
        <w:autoSpaceDE w:val="0"/>
        <w:autoSpaceDN w:val="0"/>
        <w:adjustRightInd w:val="0"/>
        <w:jc w:val="both"/>
        <w:rPr>
          <w:sz w:val="22"/>
          <w:szCs w:val="22"/>
          <w:lang w:val="it-IT"/>
        </w:rPr>
      </w:pPr>
      <w:r w:rsidRPr="008801B7">
        <w:rPr>
          <w:sz w:val="22"/>
          <w:szCs w:val="22"/>
        </w:rPr>
        <w:t xml:space="preserve"> (3) În cazul unui teren amplasat în intravilan, înregistrat în registrul agricol la altă categorie de folosinţă decât cea de terenuri cu construcţii, impozitul/taxa pe teren se stabileşte prin înmulţirea suprafeţei terenului, exprimată în hectare, cu suma corespunzătoare prevăzută la alin. (4), iar acest rezultat se înmulţeşte cu coeficientul de corecţie co</w:t>
      </w:r>
      <w:r w:rsidR="008801B7">
        <w:rPr>
          <w:sz w:val="22"/>
          <w:szCs w:val="22"/>
        </w:rPr>
        <w:t>respunzător prevăzut la</w:t>
      </w:r>
      <w:r w:rsidRPr="008801B7">
        <w:rPr>
          <w:sz w:val="22"/>
          <w:szCs w:val="22"/>
        </w:rPr>
        <w:t xml:space="preserve"> alin. (5).</w:t>
      </w:r>
    </w:p>
    <w:p w:rsidR="003B4622" w:rsidRPr="004A4C33" w:rsidRDefault="003F6CF8" w:rsidP="002117ED">
      <w:pPr>
        <w:autoSpaceDE w:val="0"/>
        <w:autoSpaceDN w:val="0"/>
        <w:adjustRightInd w:val="0"/>
        <w:jc w:val="both"/>
        <w:rPr>
          <w:rFonts w:ascii="Tahoma" w:hAnsi="Tahoma" w:cs="Tahoma"/>
          <w:sz w:val="22"/>
          <w:szCs w:val="22"/>
          <w:lang w:val="it-IT"/>
        </w:rPr>
      </w:pPr>
      <w:r w:rsidRPr="004A4C33">
        <w:t>(</w:t>
      </w:r>
      <w:r w:rsidRPr="008801B7">
        <w:t>4) Pentru stabilirea impozitului/</w:t>
      </w:r>
      <w:r w:rsidR="008801B7" w:rsidRPr="008801B7">
        <w:t xml:space="preserve">taxei pe teren, potrivit </w:t>
      </w:r>
      <w:r w:rsidRPr="008801B7">
        <w:t xml:space="preserve"> alin. (3), se folosesc sumele din tabelul următor, exprimate în lei pe hectar:</w:t>
      </w: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356"/>
        <w:gridCol w:w="1172"/>
        <w:gridCol w:w="1323"/>
      </w:tblGrid>
      <w:tr w:rsidR="00807799" w:rsidRPr="004A4C33" w:rsidTr="00807799">
        <w:trPr>
          <w:cantSplit/>
          <w:trHeight w:val="355"/>
        </w:trPr>
        <w:tc>
          <w:tcPr>
            <w:tcW w:w="709" w:type="dxa"/>
            <w:vMerge w:val="restart"/>
          </w:tcPr>
          <w:p w:rsidR="00807799" w:rsidRPr="008801B7" w:rsidRDefault="00807799" w:rsidP="002117ED">
            <w:pPr>
              <w:ind w:right="-1620"/>
              <w:jc w:val="both"/>
              <w:rPr>
                <w:b/>
                <w:lang w:val="fr-FR"/>
              </w:rPr>
            </w:pPr>
            <w:r w:rsidRPr="008801B7">
              <w:rPr>
                <w:b/>
                <w:sz w:val="22"/>
                <w:szCs w:val="22"/>
                <w:lang w:val="fr-FR"/>
              </w:rPr>
              <w:t xml:space="preserve">Nr. </w:t>
            </w:r>
          </w:p>
          <w:p w:rsidR="00807799" w:rsidRPr="008801B7" w:rsidRDefault="00807799" w:rsidP="002117ED">
            <w:pPr>
              <w:ind w:right="-1620"/>
              <w:jc w:val="both"/>
              <w:rPr>
                <w:b/>
                <w:lang w:val="fr-FR"/>
              </w:rPr>
            </w:pPr>
            <w:r w:rsidRPr="008801B7">
              <w:rPr>
                <w:b/>
                <w:sz w:val="22"/>
                <w:szCs w:val="22"/>
                <w:lang w:val="fr-FR"/>
              </w:rPr>
              <w:t>Crt.</w:t>
            </w:r>
          </w:p>
        </w:tc>
        <w:tc>
          <w:tcPr>
            <w:tcW w:w="4356" w:type="dxa"/>
          </w:tcPr>
          <w:p w:rsidR="00807799" w:rsidRPr="008801B7" w:rsidRDefault="00807799" w:rsidP="002117ED">
            <w:pPr>
              <w:ind w:right="-1620"/>
              <w:jc w:val="both"/>
              <w:rPr>
                <w:lang w:val="fr-FR"/>
              </w:rPr>
            </w:pPr>
            <w:r w:rsidRPr="008801B7">
              <w:rPr>
                <w:b/>
                <w:sz w:val="22"/>
                <w:szCs w:val="22"/>
                <w:lang w:val="fr-FR"/>
              </w:rPr>
              <w:t xml:space="preserve">         </w:t>
            </w:r>
            <w:r w:rsidRPr="008801B7">
              <w:rPr>
                <w:sz w:val="22"/>
                <w:szCs w:val="22"/>
                <w:lang w:val="fr-FR"/>
              </w:rPr>
              <w:t xml:space="preserve">Zona categoria de folosinta                              </w:t>
            </w:r>
          </w:p>
        </w:tc>
        <w:tc>
          <w:tcPr>
            <w:tcW w:w="1172" w:type="dxa"/>
            <w:vMerge w:val="restart"/>
          </w:tcPr>
          <w:p w:rsidR="00807799" w:rsidRPr="008801B7" w:rsidRDefault="00807799" w:rsidP="00807799">
            <w:pPr>
              <w:ind w:right="-1620"/>
              <w:rPr>
                <w:lang w:val="fr-FR"/>
              </w:rPr>
            </w:pPr>
            <w:r w:rsidRPr="008801B7">
              <w:rPr>
                <w:sz w:val="22"/>
                <w:szCs w:val="22"/>
                <w:lang w:val="fr-FR"/>
              </w:rPr>
              <w:t>A</w:t>
            </w:r>
          </w:p>
          <w:p w:rsidR="00807799" w:rsidRPr="008801B7" w:rsidRDefault="00807799" w:rsidP="00807799">
            <w:pPr>
              <w:ind w:right="-1620"/>
              <w:rPr>
                <w:lang w:val="fr-FR"/>
              </w:rPr>
            </w:pPr>
            <w:r w:rsidRPr="008801B7">
              <w:rPr>
                <w:sz w:val="22"/>
                <w:szCs w:val="22"/>
                <w:lang w:val="fr-FR"/>
              </w:rPr>
              <w:t>(lei / ha)</w:t>
            </w:r>
          </w:p>
        </w:tc>
        <w:tc>
          <w:tcPr>
            <w:tcW w:w="1323" w:type="dxa"/>
            <w:vMerge w:val="restart"/>
          </w:tcPr>
          <w:p w:rsidR="00807799" w:rsidRPr="008801B7" w:rsidRDefault="00807799" w:rsidP="00807799">
            <w:pPr>
              <w:ind w:right="-1620"/>
              <w:rPr>
                <w:lang w:val="fr-FR"/>
              </w:rPr>
            </w:pPr>
            <w:r w:rsidRPr="008801B7">
              <w:rPr>
                <w:sz w:val="22"/>
                <w:szCs w:val="22"/>
                <w:lang w:val="fr-FR"/>
              </w:rPr>
              <w:t>B</w:t>
            </w:r>
          </w:p>
          <w:p w:rsidR="00807799" w:rsidRPr="008801B7" w:rsidRDefault="00807799" w:rsidP="00807799">
            <w:pPr>
              <w:rPr>
                <w:lang w:val="fr-FR"/>
              </w:rPr>
            </w:pPr>
            <w:r w:rsidRPr="008801B7">
              <w:rPr>
                <w:sz w:val="22"/>
                <w:szCs w:val="22"/>
                <w:lang w:val="fr-FR"/>
              </w:rPr>
              <w:t>(lei / ha)</w:t>
            </w:r>
          </w:p>
        </w:tc>
      </w:tr>
      <w:tr w:rsidR="00807799" w:rsidRPr="004A4C33" w:rsidTr="00807799">
        <w:trPr>
          <w:cantSplit/>
          <w:trHeight w:val="750"/>
        </w:trPr>
        <w:tc>
          <w:tcPr>
            <w:tcW w:w="709" w:type="dxa"/>
            <w:vMerge/>
          </w:tcPr>
          <w:p w:rsidR="00807799" w:rsidRPr="008801B7" w:rsidRDefault="00807799" w:rsidP="002117ED">
            <w:pPr>
              <w:ind w:right="-1620"/>
              <w:jc w:val="both"/>
              <w:rPr>
                <w:b/>
                <w:lang w:val="fr-FR"/>
              </w:rPr>
            </w:pPr>
          </w:p>
        </w:tc>
        <w:tc>
          <w:tcPr>
            <w:tcW w:w="4356" w:type="dxa"/>
          </w:tcPr>
          <w:p w:rsidR="00807799" w:rsidRPr="008801B7" w:rsidRDefault="00807799" w:rsidP="002117ED">
            <w:pPr>
              <w:ind w:right="-1620"/>
              <w:jc w:val="both"/>
              <w:rPr>
                <w:b/>
                <w:lang w:val="fr-FR"/>
              </w:rPr>
            </w:pPr>
            <w:r w:rsidRPr="008801B7">
              <w:rPr>
                <w:b/>
                <w:sz w:val="22"/>
                <w:szCs w:val="22"/>
                <w:lang w:val="fr-FR"/>
              </w:rPr>
              <w:t xml:space="preserve">                        </w:t>
            </w:r>
          </w:p>
          <w:p w:rsidR="00807799" w:rsidRPr="008801B7" w:rsidRDefault="00807799" w:rsidP="002117ED">
            <w:pPr>
              <w:ind w:right="-1620"/>
              <w:jc w:val="both"/>
              <w:rPr>
                <w:b/>
                <w:lang w:val="fr-FR"/>
              </w:rPr>
            </w:pPr>
          </w:p>
        </w:tc>
        <w:tc>
          <w:tcPr>
            <w:tcW w:w="1172" w:type="dxa"/>
            <w:vMerge/>
          </w:tcPr>
          <w:p w:rsidR="00807799" w:rsidRPr="008801B7" w:rsidRDefault="00807799" w:rsidP="002117ED">
            <w:pPr>
              <w:ind w:right="-1620"/>
              <w:jc w:val="both"/>
              <w:rPr>
                <w:lang w:val="fr-FR"/>
              </w:rPr>
            </w:pPr>
          </w:p>
        </w:tc>
        <w:tc>
          <w:tcPr>
            <w:tcW w:w="1323" w:type="dxa"/>
            <w:vMerge/>
          </w:tcPr>
          <w:p w:rsidR="00807799" w:rsidRPr="008801B7" w:rsidRDefault="00807799" w:rsidP="002117ED">
            <w:pPr>
              <w:ind w:right="-1620"/>
              <w:jc w:val="both"/>
              <w:rPr>
                <w:lang w:val="fr-FR"/>
              </w:rPr>
            </w:pPr>
          </w:p>
        </w:tc>
      </w:tr>
      <w:tr w:rsidR="00807799" w:rsidRPr="004A4C33" w:rsidTr="00807799">
        <w:tc>
          <w:tcPr>
            <w:tcW w:w="709" w:type="dxa"/>
          </w:tcPr>
          <w:p w:rsidR="00807799" w:rsidRPr="008801B7" w:rsidRDefault="00807799" w:rsidP="002117ED">
            <w:pPr>
              <w:ind w:right="-1620"/>
              <w:jc w:val="both"/>
              <w:rPr>
                <w:lang w:val="fr-FR"/>
              </w:rPr>
            </w:pPr>
            <w:r w:rsidRPr="008801B7">
              <w:rPr>
                <w:sz w:val="22"/>
                <w:szCs w:val="22"/>
                <w:lang w:val="fr-FR"/>
              </w:rPr>
              <w:t>1</w:t>
            </w:r>
          </w:p>
        </w:tc>
        <w:tc>
          <w:tcPr>
            <w:tcW w:w="4356" w:type="dxa"/>
          </w:tcPr>
          <w:p w:rsidR="00807799" w:rsidRPr="008801B7" w:rsidRDefault="00807799" w:rsidP="002117ED">
            <w:pPr>
              <w:ind w:right="-1620"/>
              <w:jc w:val="both"/>
              <w:rPr>
                <w:lang w:val="fr-FR"/>
              </w:rPr>
            </w:pPr>
            <w:r w:rsidRPr="008801B7">
              <w:rPr>
                <w:sz w:val="22"/>
                <w:szCs w:val="22"/>
                <w:lang w:val="fr-FR"/>
              </w:rPr>
              <w:t xml:space="preserve"> Teren arabil    </w:t>
            </w:r>
          </w:p>
        </w:tc>
        <w:tc>
          <w:tcPr>
            <w:tcW w:w="1172" w:type="dxa"/>
          </w:tcPr>
          <w:p w:rsidR="00807799" w:rsidRPr="008801B7" w:rsidRDefault="00807799" w:rsidP="00AA6BBA">
            <w:pPr>
              <w:ind w:right="-1620"/>
              <w:rPr>
                <w:lang w:val="fr-FR"/>
              </w:rPr>
            </w:pPr>
            <w:r w:rsidRPr="008801B7">
              <w:rPr>
                <w:sz w:val="22"/>
                <w:szCs w:val="22"/>
                <w:lang w:val="fr-FR"/>
              </w:rPr>
              <w:t>31</w:t>
            </w:r>
          </w:p>
        </w:tc>
        <w:tc>
          <w:tcPr>
            <w:tcW w:w="1323" w:type="dxa"/>
          </w:tcPr>
          <w:p w:rsidR="00807799" w:rsidRPr="008801B7" w:rsidRDefault="00807799" w:rsidP="00AA6BBA">
            <w:pPr>
              <w:ind w:right="-1620"/>
              <w:rPr>
                <w:lang w:val="fr-FR"/>
              </w:rPr>
            </w:pPr>
            <w:r w:rsidRPr="008801B7">
              <w:rPr>
                <w:sz w:val="22"/>
                <w:szCs w:val="22"/>
                <w:lang w:val="fr-FR"/>
              </w:rPr>
              <w:t>23</w:t>
            </w:r>
          </w:p>
        </w:tc>
      </w:tr>
      <w:tr w:rsidR="00807799" w:rsidRPr="000A3FDD" w:rsidTr="00807799">
        <w:tc>
          <w:tcPr>
            <w:tcW w:w="709" w:type="dxa"/>
          </w:tcPr>
          <w:p w:rsidR="00807799" w:rsidRPr="008801B7" w:rsidRDefault="00807799" w:rsidP="002117ED">
            <w:pPr>
              <w:ind w:right="-1620"/>
              <w:jc w:val="both"/>
              <w:rPr>
                <w:lang w:val="fr-FR"/>
              </w:rPr>
            </w:pPr>
            <w:r w:rsidRPr="008801B7">
              <w:rPr>
                <w:sz w:val="22"/>
                <w:szCs w:val="22"/>
                <w:lang w:val="fr-FR"/>
              </w:rPr>
              <w:t>2</w:t>
            </w:r>
          </w:p>
        </w:tc>
        <w:tc>
          <w:tcPr>
            <w:tcW w:w="4356" w:type="dxa"/>
          </w:tcPr>
          <w:p w:rsidR="00807799" w:rsidRPr="008801B7" w:rsidRDefault="00807799" w:rsidP="002117ED">
            <w:pPr>
              <w:ind w:right="-1620"/>
              <w:jc w:val="both"/>
              <w:rPr>
                <w:lang w:val="fr-FR"/>
              </w:rPr>
            </w:pPr>
            <w:r w:rsidRPr="008801B7">
              <w:rPr>
                <w:sz w:val="22"/>
                <w:szCs w:val="22"/>
                <w:lang w:val="fr-FR"/>
              </w:rPr>
              <w:t xml:space="preserve"> Pasune</w:t>
            </w:r>
          </w:p>
        </w:tc>
        <w:tc>
          <w:tcPr>
            <w:tcW w:w="1172"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23</w:t>
            </w:r>
          </w:p>
        </w:tc>
        <w:tc>
          <w:tcPr>
            <w:tcW w:w="1323"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21</w:t>
            </w:r>
          </w:p>
        </w:tc>
      </w:tr>
      <w:tr w:rsidR="00807799" w:rsidRPr="000A3FDD" w:rsidTr="00807799">
        <w:tc>
          <w:tcPr>
            <w:tcW w:w="709" w:type="dxa"/>
          </w:tcPr>
          <w:p w:rsidR="00807799" w:rsidRPr="008801B7" w:rsidRDefault="00807799" w:rsidP="002117ED">
            <w:pPr>
              <w:ind w:right="-1620"/>
              <w:jc w:val="both"/>
              <w:rPr>
                <w:lang w:val="fr-FR"/>
              </w:rPr>
            </w:pPr>
            <w:r w:rsidRPr="008801B7">
              <w:rPr>
                <w:sz w:val="22"/>
                <w:szCs w:val="22"/>
                <w:lang w:val="fr-FR"/>
              </w:rPr>
              <w:t>3</w:t>
            </w:r>
          </w:p>
        </w:tc>
        <w:tc>
          <w:tcPr>
            <w:tcW w:w="4356" w:type="dxa"/>
          </w:tcPr>
          <w:p w:rsidR="00807799" w:rsidRPr="008801B7" w:rsidRDefault="00807799" w:rsidP="002117ED">
            <w:pPr>
              <w:ind w:right="-1620"/>
              <w:jc w:val="both"/>
              <w:rPr>
                <w:lang w:val="fr-FR"/>
              </w:rPr>
            </w:pPr>
            <w:r w:rsidRPr="008801B7">
              <w:rPr>
                <w:sz w:val="22"/>
                <w:szCs w:val="22"/>
                <w:lang w:val="fr-FR"/>
              </w:rPr>
              <w:t xml:space="preserve"> Faneata</w:t>
            </w:r>
          </w:p>
        </w:tc>
        <w:tc>
          <w:tcPr>
            <w:tcW w:w="1172"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23</w:t>
            </w:r>
          </w:p>
        </w:tc>
        <w:tc>
          <w:tcPr>
            <w:tcW w:w="1323"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21</w:t>
            </w:r>
          </w:p>
        </w:tc>
      </w:tr>
      <w:tr w:rsidR="00807799" w:rsidRPr="000A3FDD" w:rsidTr="00807799">
        <w:tc>
          <w:tcPr>
            <w:tcW w:w="709" w:type="dxa"/>
          </w:tcPr>
          <w:p w:rsidR="00807799" w:rsidRPr="008801B7" w:rsidRDefault="00807799" w:rsidP="002117ED">
            <w:pPr>
              <w:ind w:right="-1620"/>
              <w:jc w:val="both"/>
              <w:rPr>
                <w:lang w:val="fr-FR"/>
              </w:rPr>
            </w:pPr>
            <w:r w:rsidRPr="008801B7">
              <w:rPr>
                <w:sz w:val="22"/>
                <w:szCs w:val="22"/>
                <w:lang w:val="fr-FR"/>
              </w:rPr>
              <w:t>4</w:t>
            </w:r>
          </w:p>
        </w:tc>
        <w:tc>
          <w:tcPr>
            <w:tcW w:w="4356" w:type="dxa"/>
          </w:tcPr>
          <w:p w:rsidR="00807799" w:rsidRPr="008801B7" w:rsidRDefault="00807799" w:rsidP="002117ED">
            <w:pPr>
              <w:ind w:right="-1620"/>
              <w:jc w:val="both"/>
              <w:rPr>
                <w:lang w:val="fr-FR"/>
              </w:rPr>
            </w:pPr>
            <w:r w:rsidRPr="008801B7">
              <w:rPr>
                <w:sz w:val="22"/>
                <w:szCs w:val="22"/>
                <w:lang w:val="fr-FR"/>
              </w:rPr>
              <w:t xml:space="preserve"> Vie</w:t>
            </w:r>
          </w:p>
        </w:tc>
        <w:tc>
          <w:tcPr>
            <w:tcW w:w="1172"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51</w:t>
            </w:r>
          </w:p>
        </w:tc>
        <w:tc>
          <w:tcPr>
            <w:tcW w:w="1323"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38</w:t>
            </w:r>
          </w:p>
        </w:tc>
      </w:tr>
      <w:tr w:rsidR="00807799" w:rsidRPr="000A3FDD" w:rsidTr="00807799">
        <w:tc>
          <w:tcPr>
            <w:tcW w:w="709" w:type="dxa"/>
          </w:tcPr>
          <w:p w:rsidR="00807799" w:rsidRPr="008801B7" w:rsidRDefault="00807799" w:rsidP="002117ED">
            <w:pPr>
              <w:ind w:right="-1620"/>
              <w:jc w:val="both"/>
              <w:rPr>
                <w:lang w:val="fr-FR"/>
              </w:rPr>
            </w:pPr>
            <w:r w:rsidRPr="008801B7">
              <w:rPr>
                <w:sz w:val="22"/>
                <w:szCs w:val="22"/>
                <w:lang w:val="fr-FR"/>
              </w:rPr>
              <w:t>5</w:t>
            </w:r>
          </w:p>
        </w:tc>
        <w:tc>
          <w:tcPr>
            <w:tcW w:w="4356" w:type="dxa"/>
          </w:tcPr>
          <w:p w:rsidR="00807799" w:rsidRPr="008801B7" w:rsidRDefault="00807799" w:rsidP="002117ED">
            <w:pPr>
              <w:ind w:right="-1620"/>
              <w:jc w:val="both"/>
              <w:rPr>
                <w:lang w:val="fr-FR"/>
              </w:rPr>
            </w:pPr>
            <w:r w:rsidRPr="008801B7">
              <w:rPr>
                <w:sz w:val="22"/>
                <w:szCs w:val="22"/>
                <w:lang w:val="fr-FR"/>
              </w:rPr>
              <w:t xml:space="preserve"> Livada</w:t>
            </w:r>
          </w:p>
        </w:tc>
        <w:tc>
          <w:tcPr>
            <w:tcW w:w="1172"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58</w:t>
            </w:r>
          </w:p>
        </w:tc>
        <w:tc>
          <w:tcPr>
            <w:tcW w:w="1323"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51</w:t>
            </w:r>
          </w:p>
        </w:tc>
      </w:tr>
      <w:tr w:rsidR="00807799" w:rsidRPr="000A3FDD" w:rsidTr="00807799">
        <w:tc>
          <w:tcPr>
            <w:tcW w:w="709" w:type="dxa"/>
          </w:tcPr>
          <w:p w:rsidR="00807799" w:rsidRPr="008801B7" w:rsidRDefault="00807799" w:rsidP="002117ED">
            <w:pPr>
              <w:ind w:right="-1620"/>
              <w:jc w:val="both"/>
              <w:rPr>
                <w:lang w:val="fr-FR"/>
              </w:rPr>
            </w:pPr>
            <w:r w:rsidRPr="008801B7">
              <w:rPr>
                <w:sz w:val="22"/>
                <w:szCs w:val="22"/>
                <w:lang w:val="fr-FR"/>
              </w:rPr>
              <w:t>6</w:t>
            </w:r>
          </w:p>
        </w:tc>
        <w:tc>
          <w:tcPr>
            <w:tcW w:w="4356" w:type="dxa"/>
          </w:tcPr>
          <w:p w:rsidR="00807799" w:rsidRPr="008801B7" w:rsidRDefault="00807799" w:rsidP="002117ED">
            <w:pPr>
              <w:ind w:right="-1620"/>
              <w:jc w:val="both"/>
              <w:rPr>
                <w:lang w:val="fr-FR"/>
              </w:rPr>
            </w:pPr>
            <w:r w:rsidRPr="008801B7">
              <w:rPr>
                <w:sz w:val="22"/>
                <w:szCs w:val="22"/>
                <w:lang w:val="fr-FR"/>
              </w:rPr>
              <w:t xml:space="preserve"> Padure sau alt teren cu vegetatie forestiera</w:t>
            </w:r>
          </w:p>
        </w:tc>
        <w:tc>
          <w:tcPr>
            <w:tcW w:w="1172"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31</w:t>
            </w:r>
          </w:p>
        </w:tc>
        <w:tc>
          <w:tcPr>
            <w:tcW w:w="1323" w:type="dxa"/>
          </w:tcPr>
          <w:p w:rsidR="00807799" w:rsidRPr="008801B7" w:rsidRDefault="00807799" w:rsidP="000130DA">
            <w:pPr>
              <w:ind w:right="-1620"/>
              <w:rPr>
                <w:color w:val="000000" w:themeColor="text1"/>
                <w:lang w:val="fr-FR"/>
              </w:rPr>
            </w:pPr>
            <w:r w:rsidRPr="008801B7">
              <w:rPr>
                <w:color w:val="000000" w:themeColor="text1"/>
                <w:sz w:val="22"/>
                <w:szCs w:val="22"/>
                <w:lang w:val="fr-FR"/>
              </w:rPr>
              <w:t>23</w:t>
            </w:r>
          </w:p>
        </w:tc>
      </w:tr>
      <w:tr w:rsidR="00807799" w:rsidRPr="004A4C33" w:rsidTr="00807799">
        <w:tc>
          <w:tcPr>
            <w:tcW w:w="709" w:type="dxa"/>
          </w:tcPr>
          <w:p w:rsidR="00807799" w:rsidRPr="008801B7" w:rsidRDefault="00807799" w:rsidP="002117ED">
            <w:pPr>
              <w:ind w:right="-1620"/>
              <w:jc w:val="both"/>
              <w:rPr>
                <w:lang w:val="fr-FR"/>
              </w:rPr>
            </w:pPr>
            <w:r w:rsidRPr="008801B7">
              <w:rPr>
                <w:sz w:val="22"/>
                <w:szCs w:val="22"/>
                <w:lang w:val="fr-FR"/>
              </w:rPr>
              <w:t xml:space="preserve">7  </w:t>
            </w:r>
          </w:p>
        </w:tc>
        <w:tc>
          <w:tcPr>
            <w:tcW w:w="4356" w:type="dxa"/>
          </w:tcPr>
          <w:p w:rsidR="00807799" w:rsidRPr="008801B7" w:rsidRDefault="00807799" w:rsidP="002117ED">
            <w:pPr>
              <w:ind w:right="-1620"/>
              <w:jc w:val="both"/>
              <w:rPr>
                <w:lang w:val="fr-FR"/>
              </w:rPr>
            </w:pPr>
            <w:r w:rsidRPr="008801B7">
              <w:rPr>
                <w:sz w:val="22"/>
                <w:szCs w:val="22"/>
                <w:lang w:val="fr-FR"/>
              </w:rPr>
              <w:t>Teren cu ape</w:t>
            </w:r>
          </w:p>
        </w:tc>
        <w:tc>
          <w:tcPr>
            <w:tcW w:w="1172" w:type="dxa"/>
          </w:tcPr>
          <w:p w:rsidR="00807799" w:rsidRPr="008801B7" w:rsidRDefault="00807799" w:rsidP="00AA6BBA">
            <w:pPr>
              <w:ind w:right="-1620"/>
              <w:rPr>
                <w:lang w:val="fr-FR"/>
              </w:rPr>
            </w:pPr>
            <w:r w:rsidRPr="008801B7">
              <w:rPr>
                <w:sz w:val="22"/>
                <w:szCs w:val="22"/>
                <w:lang w:val="fr-FR"/>
              </w:rPr>
              <w:t>17</w:t>
            </w:r>
          </w:p>
        </w:tc>
        <w:tc>
          <w:tcPr>
            <w:tcW w:w="1323" w:type="dxa"/>
          </w:tcPr>
          <w:p w:rsidR="00807799" w:rsidRPr="008801B7" w:rsidRDefault="00807799" w:rsidP="00AA6BBA">
            <w:pPr>
              <w:ind w:right="-1620"/>
              <w:rPr>
                <w:lang w:val="fr-FR"/>
              </w:rPr>
            </w:pPr>
            <w:r w:rsidRPr="008801B7">
              <w:rPr>
                <w:sz w:val="22"/>
                <w:szCs w:val="22"/>
                <w:lang w:val="fr-FR"/>
              </w:rPr>
              <w:t>15</w:t>
            </w:r>
          </w:p>
        </w:tc>
      </w:tr>
      <w:tr w:rsidR="00807799" w:rsidRPr="004A4C33" w:rsidTr="00807799">
        <w:tc>
          <w:tcPr>
            <w:tcW w:w="709" w:type="dxa"/>
          </w:tcPr>
          <w:p w:rsidR="00807799" w:rsidRPr="008801B7" w:rsidRDefault="00807799" w:rsidP="002117ED">
            <w:pPr>
              <w:ind w:right="-1620"/>
              <w:jc w:val="both"/>
              <w:rPr>
                <w:lang w:val="fr-FR"/>
              </w:rPr>
            </w:pPr>
            <w:r w:rsidRPr="008801B7">
              <w:rPr>
                <w:sz w:val="22"/>
                <w:szCs w:val="22"/>
                <w:lang w:val="fr-FR"/>
              </w:rPr>
              <w:t>8.</w:t>
            </w:r>
          </w:p>
        </w:tc>
        <w:tc>
          <w:tcPr>
            <w:tcW w:w="4356" w:type="dxa"/>
          </w:tcPr>
          <w:p w:rsidR="00807799" w:rsidRPr="008801B7" w:rsidRDefault="00807799" w:rsidP="002117ED">
            <w:pPr>
              <w:ind w:right="-1620"/>
              <w:jc w:val="both"/>
              <w:rPr>
                <w:lang w:val="fr-FR"/>
              </w:rPr>
            </w:pPr>
            <w:r w:rsidRPr="008801B7">
              <w:rPr>
                <w:sz w:val="22"/>
                <w:szCs w:val="22"/>
                <w:lang w:val="fr-FR"/>
              </w:rPr>
              <w:t>Drumuri si cai ferate</w:t>
            </w:r>
          </w:p>
        </w:tc>
        <w:tc>
          <w:tcPr>
            <w:tcW w:w="1172" w:type="dxa"/>
          </w:tcPr>
          <w:p w:rsidR="00807799" w:rsidRPr="008801B7" w:rsidRDefault="00807799" w:rsidP="00AA6BBA">
            <w:pPr>
              <w:ind w:right="-1620"/>
              <w:rPr>
                <w:lang w:val="fr-FR"/>
              </w:rPr>
            </w:pPr>
            <w:r w:rsidRPr="008801B7">
              <w:rPr>
                <w:sz w:val="22"/>
                <w:szCs w:val="22"/>
                <w:lang w:val="fr-FR"/>
              </w:rPr>
              <w:t>0</w:t>
            </w:r>
          </w:p>
        </w:tc>
        <w:tc>
          <w:tcPr>
            <w:tcW w:w="1323" w:type="dxa"/>
          </w:tcPr>
          <w:p w:rsidR="00807799" w:rsidRPr="008801B7" w:rsidRDefault="00807799" w:rsidP="00AA6BBA">
            <w:pPr>
              <w:ind w:right="-1620"/>
              <w:rPr>
                <w:lang w:val="fr-FR"/>
              </w:rPr>
            </w:pPr>
            <w:r w:rsidRPr="008801B7">
              <w:rPr>
                <w:sz w:val="22"/>
                <w:szCs w:val="22"/>
                <w:lang w:val="fr-FR"/>
              </w:rPr>
              <w:t>0</w:t>
            </w:r>
          </w:p>
        </w:tc>
      </w:tr>
      <w:tr w:rsidR="00807799" w:rsidRPr="004A4C33" w:rsidTr="00807799">
        <w:tc>
          <w:tcPr>
            <w:tcW w:w="709" w:type="dxa"/>
          </w:tcPr>
          <w:p w:rsidR="00807799" w:rsidRPr="008801B7" w:rsidRDefault="00807799" w:rsidP="002117ED">
            <w:pPr>
              <w:ind w:right="-1620"/>
              <w:jc w:val="both"/>
              <w:rPr>
                <w:lang w:val="fr-FR"/>
              </w:rPr>
            </w:pPr>
            <w:r w:rsidRPr="008801B7">
              <w:rPr>
                <w:sz w:val="22"/>
                <w:szCs w:val="22"/>
                <w:lang w:val="fr-FR"/>
              </w:rPr>
              <w:t>9.</w:t>
            </w:r>
          </w:p>
        </w:tc>
        <w:tc>
          <w:tcPr>
            <w:tcW w:w="4356" w:type="dxa"/>
          </w:tcPr>
          <w:p w:rsidR="00807799" w:rsidRPr="008801B7" w:rsidRDefault="00807799" w:rsidP="002117ED">
            <w:pPr>
              <w:ind w:right="-1620"/>
              <w:jc w:val="both"/>
              <w:rPr>
                <w:lang w:val="fr-FR"/>
              </w:rPr>
            </w:pPr>
            <w:r w:rsidRPr="008801B7">
              <w:rPr>
                <w:sz w:val="22"/>
                <w:szCs w:val="22"/>
                <w:lang w:val="fr-FR"/>
              </w:rPr>
              <w:t>Teren neproductiv</w:t>
            </w:r>
          </w:p>
        </w:tc>
        <w:tc>
          <w:tcPr>
            <w:tcW w:w="1172" w:type="dxa"/>
          </w:tcPr>
          <w:p w:rsidR="00807799" w:rsidRPr="008801B7" w:rsidRDefault="00807799" w:rsidP="00AA6BBA">
            <w:pPr>
              <w:ind w:right="-1620"/>
              <w:rPr>
                <w:lang w:val="fr-FR"/>
              </w:rPr>
            </w:pPr>
            <w:r w:rsidRPr="008801B7">
              <w:rPr>
                <w:sz w:val="22"/>
                <w:szCs w:val="22"/>
                <w:lang w:val="fr-FR"/>
              </w:rPr>
              <w:t>0</w:t>
            </w:r>
          </w:p>
        </w:tc>
        <w:tc>
          <w:tcPr>
            <w:tcW w:w="1323" w:type="dxa"/>
          </w:tcPr>
          <w:p w:rsidR="00807799" w:rsidRPr="008801B7" w:rsidRDefault="00807799" w:rsidP="00AA6BBA">
            <w:pPr>
              <w:ind w:right="-1620"/>
              <w:rPr>
                <w:lang w:val="fr-FR"/>
              </w:rPr>
            </w:pPr>
            <w:r w:rsidRPr="008801B7">
              <w:rPr>
                <w:sz w:val="22"/>
                <w:szCs w:val="22"/>
                <w:lang w:val="fr-FR"/>
              </w:rPr>
              <w:t>0</w:t>
            </w:r>
          </w:p>
        </w:tc>
      </w:tr>
    </w:tbl>
    <w:p w:rsidR="003B4622" w:rsidRPr="004A4C33" w:rsidRDefault="00946A65" w:rsidP="002117ED">
      <w:pPr>
        <w:autoSpaceDE w:val="0"/>
        <w:autoSpaceDN w:val="0"/>
        <w:adjustRightInd w:val="0"/>
        <w:jc w:val="both"/>
      </w:pPr>
      <w:r w:rsidRPr="004A4C33">
        <w:t>(5</w:t>
      </w:r>
      <w:r w:rsidR="008801B7">
        <w:t>) Suma stabilită conform</w:t>
      </w:r>
      <w:r w:rsidRPr="004A4C33">
        <w:t xml:space="preserve"> alin. (4) se înmulţeşte cu coeficientul de corecţie corespunzător prevăzut în următorul tabel:</w:t>
      </w:r>
    </w:p>
    <w:p w:rsidR="00946A65" w:rsidRPr="004A4C33" w:rsidRDefault="00946A65" w:rsidP="002117ED">
      <w:pPr>
        <w:autoSpaceDE w:val="0"/>
        <w:autoSpaceDN w:val="0"/>
        <w:adjustRightInd w:val="0"/>
        <w:jc w:val="both"/>
        <w:rPr>
          <w:sz w:val="22"/>
          <w:szCs w:val="22"/>
          <w:lang w:val="it-IT"/>
        </w:rPr>
      </w:pPr>
    </w:p>
    <w:tbl>
      <w:tblPr>
        <w:tblW w:w="0" w:type="auto"/>
        <w:tblInd w:w="8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BF"/>
      </w:tblPr>
      <w:tblGrid>
        <w:gridCol w:w="2945"/>
        <w:gridCol w:w="2261"/>
        <w:gridCol w:w="3319"/>
      </w:tblGrid>
      <w:tr w:rsidR="003B4622" w:rsidRPr="004A4C33" w:rsidTr="002117ED">
        <w:tc>
          <w:tcPr>
            <w:tcW w:w="2945" w:type="dxa"/>
            <w:tcBorders>
              <w:bottom w:val="single" w:sz="12" w:space="0" w:color="000000"/>
            </w:tcBorders>
          </w:tcPr>
          <w:p w:rsidR="003B4622" w:rsidRPr="004A4C33" w:rsidRDefault="003B4622" w:rsidP="002117ED">
            <w:pPr>
              <w:jc w:val="both"/>
              <w:rPr>
                <w:b/>
              </w:rPr>
            </w:pPr>
            <w:r w:rsidRPr="004A4C33">
              <w:rPr>
                <w:b/>
                <w:sz w:val="22"/>
                <w:szCs w:val="22"/>
              </w:rPr>
              <w:t>Denumire localitate</w:t>
            </w:r>
          </w:p>
        </w:tc>
        <w:tc>
          <w:tcPr>
            <w:tcW w:w="2261" w:type="dxa"/>
            <w:tcBorders>
              <w:bottom w:val="single" w:sz="12" w:space="0" w:color="000000"/>
            </w:tcBorders>
          </w:tcPr>
          <w:p w:rsidR="003B4622" w:rsidRPr="004A4C33" w:rsidRDefault="003B4622" w:rsidP="002117ED">
            <w:pPr>
              <w:jc w:val="both"/>
              <w:rPr>
                <w:b/>
              </w:rPr>
            </w:pPr>
            <w:r w:rsidRPr="004A4C33">
              <w:rPr>
                <w:b/>
                <w:sz w:val="22"/>
                <w:szCs w:val="22"/>
              </w:rPr>
              <w:t>Rang localitati</w:t>
            </w:r>
          </w:p>
        </w:tc>
        <w:tc>
          <w:tcPr>
            <w:tcW w:w="3319" w:type="dxa"/>
            <w:tcBorders>
              <w:bottom w:val="single" w:sz="12" w:space="0" w:color="000000"/>
            </w:tcBorders>
          </w:tcPr>
          <w:p w:rsidR="003B4622" w:rsidRPr="004A4C33" w:rsidRDefault="003B4622" w:rsidP="002117ED">
            <w:pPr>
              <w:jc w:val="both"/>
              <w:rPr>
                <w:b/>
              </w:rPr>
            </w:pPr>
            <w:r w:rsidRPr="004A4C33">
              <w:rPr>
                <w:b/>
                <w:sz w:val="22"/>
                <w:szCs w:val="22"/>
              </w:rPr>
              <w:t>Coeficientul de corectie</w:t>
            </w:r>
          </w:p>
        </w:tc>
      </w:tr>
      <w:tr w:rsidR="003B4622" w:rsidRPr="004A4C33" w:rsidTr="002117ED">
        <w:trPr>
          <w:trHeight w:val="267"/>
        </w:trPr>
        <w:tc>
          <w:tcPr>
            <w:tcW w:w="2945" w:type="dxa"/>
            <w:tcBorders>
              <w:top w:val="nil"/>
              <w:bottom w:val="thinThickSmallGap" w:sz="24" w:space="0" w:color="auto"/>
            </w:tcBorders>
          </w:tcPr>
          <w:p w:rsidR="003B4622" w:rsidRPr="004A4C33" w:rsidRDefault="005E2A7F" w:rsidP="002117ED">
            <w:pPr>
              <w:jc w:val="both"/>
            </w:pPr>
            <w:r>
              <w:rPr>
                <w:sz w:val="22"/>
                <w:szCs w:val="22"/>
              </w:rPr>
              <w:t>Târguşor</w:t>
            </w:r>
          </w:p>
        </w:tc>
        <w:tc>
          <w:tcPr>
            <w:tcW w:w="2261" w:type="dxa"/>
            <w:tcBorders>
              <w:top w:val="nil"/>
              <w:bottom w:val="thinThickSmallGap" w:sz="24" w:space="0" w:color="auto"/>
            </w:tcBorders>
            <w:vAlign w:val="center"/>
          </w:tcPr>
          <w:p w:rsidR="003B4622" w:rsidRPr="004A4C33" w:rsidRDefault="003B4622" w:rsidP="002117ED">
            <w:pPr>
              <w:jc w:val="both"/>
              <w:rPr>
                <w:b/>
              </w:rPr>
            </w:pPr>
            <w:r w:rsidRPr="004A4C33">
              <w:rPr>
                <w:b/>
                <w:sz w:val="22"/>
                <w:szCs w:val="22"/>
              </w:rPr>
              <w:t xml:space="preserve">IV </w:t>
            </w:r>
          </w:p>
        </w:tc>
        <w:tc>
          <w:tcPr>
            <w:tcW w:w="3319" w:type="dxa"/>
            <w:tcBorders>
              <w:top w:val="nil"/>
              <w:bottom w:val="thinThickSmallGap" w:sz="24" w:space="0" w:color="auto"/>
            </w:tcBorders>
            <w:vAlign w:val="center"/>
          </w:tcPr>
          <w:p w:rsidR="003B4622" w:rsidRPr="004A4C33" w:rsidRDefault="003B4622" w:rsidP="002117ED">
            <w:pPr>
              <w:jc w:val="both"/>
              <w:rPr>
                <w:b/>
              </w:rPr>
            </w:pPr>
            <w:r w:rsidRPr="004A4C33">
              <w:rPr>
                <w:b/>
                <w:sz w:val="22"/>
                <w:szCs w:val="22"/>
              </w:rPr>
              <w:t>1,10</w:t>
            </w:r>
          </w:p>
        </w:tc>
      </w:tr>
      <w:tr w:rsidR="003B4622" w:rsidRPr="004A4C33" w:rsidTr="002117ED">
        <w:trPr>
          <w:trHeight w:val="267"/>
        </w:trPr>
        <w:tc>
          <w:tcPr>
            <w:tcW w:w="2945" w:type="dxa"/>
            <w:tcBorders>
              <w:top w:val="thinThickSmallGap" w:sz="24" w:space="0" w:color="auto"/>
              <w:bottom w:val="thinThickSmallGap" w:sz="24" w:space="0" w:color="auto"/>
            </w:tcBorders>
          </w:tcPr>
          <w:p w:rsidR="003B4622" w:rsidRPr="004A4C33" w:rsidRDefault="005E2A7F" w:rsidP="002117ED">
            <w:pPr>
              <w:jc w:val="both"/>
            </w:pPr>
            <w:r>
              <w:t>Mireasa</w:t>
            </w:r>
          </w:p>
        </w:tc>
        <w:tc>
          <w:tcPr>
            <w:tcW w:w="2261" w:type="dxa"/>
            <w:tcBorders>
              <w:top w:val="thinThickSmallGap" w:sz="24" w:space="0" w:color="auto"/>
              <w:bottom w:val="thinThickSmallGap" w:sz="24" w:space="0" w:color="auto"/>
            </w:tcBorders>
            <w:vAlign w:val="center"/>
          </w:tcPr>
          <w:p w:rsidR="003B4622" w:rsidRPr="004A4C33" w:rsidRDefault="003B4622" w:rsidP="002117ED">
            <w:pPr>
              <w:jc w:val="both"/>
              <w:rPr>
                <w:b/>
              </w:rPr>
            </w:pPr>
            <w:r w:rsidRPr="004A4C33">
              <w:rPr>
                <w:b/>
                <w:sz w:val="22"/>
                <w:szCs w:val="22"/>
              </w:rPr>
              <w:t>V</w:t>
            </w:r>
          </w:p>
        </w:tc>
        <w:tc>
          <w:tcPr>
            <w:tcW w:w="3319" w:type="dxa"/>
            <w:tcBorders>
              <w:top w:val="thinThickSmallGap" w:sz="24" w:space="0" w:color="auto"/>
              <w:bottom w:val="thinThickSmallGap" w:sz="24" w:space="0" w:color="auto"/>
            </w:tcBorders>
            <w:vAlign w:val="center"/>
          </w:tcPr>
          <w:p w:rsidR="003B4622" w:rsidRPr="004A4C33" w:rsidRDefault="003B4622" w:rsidP="002117ED">
            <w:pPr>
              <w:jc w:val="both"/>
              <w:rPr>
                <w:b/>
              </w:rPr>
            </w:pPr>
            <w:r w:rsidRPr="004A4C33">
              <w:rPr>
                <w:b/>
                <w:sz w:val="22"/>
                <w:szCs w:val="22"/>
              </w:rPr>
              <w:t>1,00</w:t>
            </w:r>
          </w:p>
        </w:tc>
      </w:tr>
    </w:tbl>
    <w:p w:rsidR="00946A65" w:rsidRPr="007D6062" w:rsidRDefault="00946A65" w:rsidP="007D6062">
      <w:pPr>
        <w:pStyle w:val="Heading1"/>
        <w:rPr>
          <w:b w:val="0"/>
          <w:sz w:val="22"/>
          <w:szCs w:val="22"/>
        </w:rPr>
      </w:pPr>
      <w:r w:rsidRPr="007D6062">
        <w:rPr>
          <w:b w:val="0"/>
          <w:sz w:val="22"/>
          <w:szCs w:val="22"/>
        </w:rPr>
        <w:lastRenderedPageBreak/>
        <w:t xml:space="preserve"> (6) Ca excepţie de la prevederile alin. (3) - (5),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 </w:t>
      </w:r>
    </w:p>
    <w:p w:rsidR="00946A65" w:rsidRPr="007D6062" w:rsidRDefault="00946A65" w:rsidP="007D6062">
      <w:pPr>
        <w:pStyle w:val="Heading1"/>
        <w:rPr>
          <w:b w:val="0"/>
          <w:sz w:val="22"/>
          <w:szCs w:val="22"/>
        </w:rPr>
      </w:pPr>
      <w:r w:rsidRPr="007D6062">
        <w:rPr>
          <w:b w:val="0"/>
          <w:bCs/>
          <w:sz w:val="22"/>
          <w:szCs w:val="22"/>
        </w:rPr>
        <w:t>a)</w:t>
      </w:r>
      <w:r w:rsidRPr="007D6062">
        <w:rPr>
          <w:b w:val="0"/>
          <w:sz w:val="22"/>
          <w:szCs w:val="22"/>
        </w:rPr>
        <w:t xml:space="preserve"> au prevăzut în statut, ca obiect de activitate, agricultură;</w:t>
      </w:r>
      <w:r w:rsidRPr="007D6062">
        <w:rPr>
          <w:b w:val="0"/>
          <w:sz w:val="22"/>
          <w:szCs w:val="22"/>
        </w:rPr>
        <w:br/>
      </w:r>
      <w:r w:rsidRPr="007D6062">
        <w:rPr>
          <w:b w:val="0"/>
          <w:bCs/>
          <w:sz w:val="22"/>
          <w:szCs w:val="22"/>
        </w:rPr>
        <w:t>b)</w:t>
      </w:r>
      <w:r w:rsidRPr="007D6062">
        <w:rPr>
          <w:b w:val="0"/>
          <w:sz w:val="22"/>
          <w:szCs w:val="22"/>
        </w:rPr>
        <w:t xml:space="preserve"> au înregistrate în evidenţa contabilă, pentru anul fiscal respectiv, venituri şi cheltuieli din desfăşurarea obiectului d</w:t>
      </w:r>
      <w:r w:rsidR="005E2A7F" w:rsidRPr="007D6062">
        <w:rPr>
          <w:b w:val="0"/>
          <w:sz w:val="22"/>
          <w:szCs w:val="22"/>
        </w:rPr>
        <w:t>e activitate prevăzut la</w:t>
      </w:r>
      <w:r w:rsidRPr="007D6062">
        <w:rPr>
          <w:b w:val="0"/>
          <w:sz w:val="22"/>
          <w:szCs w:val="22"/>
        </w:rPr>
        <w:t xml:space="preserve"> alin.6 lit. a). </w:t>
      </w:r>
    </w:p>
    <w:p w:rsidR="003B4622" w:rsidRPr="007D6062" w:rsidRDefault="00946A65" w:rsidP="007D6062">
      <w:pPr>
        <w:pStyle w:val="Heading1"/>
        <w:rPr>
          <w:b w:val="0"/>
          <w:sz w:val="22"/>
          <w:szCs w:val="22"/>
        </w:rPr>
      </w:pPr>
      <w:r w:rsidRPr="007D6062">
        <w:rPr>
          <w:b w:val="0"/>
          <w:sz w:val="22"/>
          <w:szCs w:val="22"/>
        </w:rPr>
        <w:t>(7) În cazul unui teren amplasat în extravilan, impozitul/taxa pe teren se stabileşte prin înmulţirea suprafeţei terenului, exprimată în hectare, cu suma corespunzătoare prevăzută în următorul tabel, înmulţită cu coeficientul de cor</w:t>
      </w:r>
      <w:r w:rsidR="005E2A7F" w:rsidRPr="007D6062">
        <w:rPr>
          <w:b w:val="0"/>
          <w:sz w:val="22"/>
          <w:szCs w:val="22"/>
        </w:rPr>
        <w:t>ecţie corespunzător prevăzut la alin. (5</w:t>
      </w:r>
      <w:r w:rsidRPr="007D6062">
        <w:rPr>
          <w:b w:val="0"/>
          <w:sz w:val="22"/>
          <w:szCs w:val="22"/>
        </w:rPr>
        <w:t>):</w:t>
      </w:r>
    </w:p>
    <w:p w:rsidR="00946A65" w:rsidRPr="005E2A7F" w:rsidRDefault="00946A65" w:rsidP="00946A65">
      <w:pPr>
        <w:autoSpaceDE w:val="0"/>
        <w:autoSpaceDN w:val="0"/>
        <w:adjustRightInd w:val="0"/>
        <w:jc w:val="both"/>
        <w:rPr>
          <w:sz w:val="22"/>
          <w:szCs w:val="22"/>
          <w:lang w:val="it-IT"/>
        </w:rPr>
      </w:pPr>
    </w:p>
    <w:tbl>
      <w:tblPr>
        <w:tblW w:w="86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2"/>
        <w:gridCol w:w="5274"/>
        <w:gridCol w:w="2464"/>
      </w:tblGrid>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Nr. crt.</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 xml:space="preserve">Categoria de folosinta </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Impozit  (lei)</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1.</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Teren cu constructii</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5E2A7F" w:rsidP="00EB454F">
            <w:pPr>
              <w:ind w:right="-1620"/>
              <w:rPr>
                <w:lang w:val="fr-FR"/>
              </w:rPr>
            </w:pPr>
            <w:r>
              <w:rPr>
                <w:sz w:val="22"/>
                <w:szCs w:val="22"/>
                <w:lang w:val="fr-FR"/>
              </w:rPr>
              <w:t>31</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2.</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Teren arabil</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0130DA" w:rsidP="00EB454F">
            <w:pPr>
              <w:ind w:right="-1620"/>
              <w:rPr>
                <w:lang w:val="fr-FR"/>
              </w:rPr>
            </w:pPr>
            <w:r>
              <w:rPr>
                <w:sz w:val="22"/>
                <w:szCs w:val="22"/>
                <w:lang w:val="fr-FR"/>
              </w:rPr>
              <w:t>5</w:t>
            </w:r>
            <w:r w:rsidR="00B65363">
              <w:rPr>
                <w:sz w:val="22"/>
                <w:szCs w:val="22"/>
                <w:lang w:val="fr-FR"/>
              </w:rPr>
              <w:t>3</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3.</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Pasune</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F81715" w:rsidP="00EB454F">
            <w:pPr>
              <w:ind w:right="-1620"/>
              <w:rPr>
                <w:lang w:val="fr-FR"/>
              </w:rPr>
            </w:pPr>
            <w:r>
              <w:rPr>
                <w:sz w:val="22"/>
                <w:szCs w:val="22"/>
                <w:lang w:val="fr-FR"/>
              </w:rPr>
              <w:t>30</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4.</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 xml:space="preserve">Faneata </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F81715" w:rsidP="00EB454F">
            <w:pPr>
              <w:ind w:right="-1620"/>
              <w:rPr>
                <w:lang w:val="fr-FR"/>
              </w:rPr>
            </w:pPr>
            <w:r>
              <w:rPr>
                <w:sz w:val="22"/>
                <w:szCs w:val="22"/>
                <w:lang w:val="fr-FR"/>
              </w:rPr>
              <w:t>30</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5.</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Vie pe rod , alta decat cea pre. La nr.crt.5.1</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0130DA" w:rsidP="00EB454F">
            <w:pPr>
              <w:ind w:right="-1620"/>
              <w:rPr>
                <w:lang w:val="fr-FR"/>
              </w:rPr>
            </w:pPr>
            <w:r>
              <w:rPr>
                <w:sz w:val="22"/>
                <w:szCs w:val="22"/>
                <w:lang w:val="fr-FR"/>
              </w:rPr>
              <w:t>5</w:t>
            </w:r>
            <w:r w:rsidR="00807799">
              <w:rPr>
                <w:sz w:val="22"/>
                <w:szCs w:val="22"/>
                <w:lang w:val="fr-FR"/>
              </w:rPr>
              <w:t>5</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5.1</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Vie pana la intrarea pe rod</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EB454F">
            <w:pPr>
              <w:ind w:right="-1620"/>
              <w:rPr>
                <w:lang w:val="fr-FR"/>
              </w:rPr>
            </w:pPr>
            <w:r w:rsidRPr="004A4C33">
              <w:rPr>
                <w:sz w:val="22"/>
                <w:szCs w:val="22"/>
                <w:lang w:val="fr-FR"/>
              </w:rPr>
              <w:t>0</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6.</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Livada pe rod, alta decat cea prev.la nr.crt.6.1.1</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0130DA" w:rsidP="00EB454F">
            <w:pPr>
              <w:ind w:right="-1620"/>
              <w:rPr>
                <w:lang w:val="fr-FR"/>
              </w:rPr>
            </w:pPr>
            <w:r>
              <w:rPr>
                <w:sz w:val="22"/>
                <w:szCs w:val="22"/>
                <w:lang w:val="fr-FR"/>
              </w:rPr>
              <w:t>55</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6.1</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 xml:space="preserve">Livada pana la intrarea pe rod </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EB454F">
            <w:pPr>
              <w:ind w:right="-1620"/>
              <w:rPr>
                <w:lang w:val="fr-FR"/>
              </w:rPr>
            </w:pPr>
            <w:r w:rsidRPr="004A4C33">
              <w:rPr>
                <w:sz w:val="22"/>
                <w:szCs w:val="22"/>
                <w:lang w:val="fr-FR"/>
              </w:rPr>
              <w:t>0</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7.</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 xml:space="preserve">Padure sau alt teren cu vegetatie forestiera </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A5536E" w:rsidP="00EB454F">
            <w:pPr>
              <w:ind w:right="-1620"/>
              <w:rPr>
                <w:lang w:val="fr-FR"/>
              </w:rPr>
            </w:pPr>
            <w:r w:rsidRPr="004A4C33">
              <w:rPr>
                <w:sz w:val="22"/>
                <w:szCs w:val="22"/>
                <w:lang w:val="fr-FR"/>
              </w:rPr>
              <w:t>1</w:t>
            </w:r>
            <w:r w:rsidR="00EB454F" w:rsidRPr="004A4C33">
              <w:rPr>
                <w:sz w:val="22"/>
                <w:szCs w:val="22"/>
                <w:lang w:val="fr-FR"/>
              </w:rPr>
              <w:t>3</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7.1</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 xml:space="preserve">Padure in varsta de pana la 20 de ani </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EB454F">
            <w:pPr>
              <w:ind w:right="-1620"/>
              <w:rPr>
                <w:lang w:val="fr-FR"/>
              </w:rPr>
            </w:pPr>
            <w:r w:rsidRPr="004A4C33">
              <w:rPr>
                <w:sz w:val="22"/>
                <w:szCs w:val="22"/>
                <w:lang w:val="fr-FR"/>
              </w:rPr>
              <w:t>0</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8.</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Teren cu apa,altul decat cel cu amenajari piscicole</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A5536E" w:rsidP="00EB454F">
            <w:pPr>
              <w:ind w:right="-1620"/>
              <w:rPr>
                <w:lang w:val="fr-FR"/>
              </w:rPr>
            </w:pPr>
            <w:r w:rsidRPr="004A4C33">
              <w:rPr>
                <w:sz w:val="22"/>
                <w:szCs w:val="22"/>
                <w:lang w:val="fr-FR"/>
              </w:rPr>
              <w:t>2</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8.1</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Teren cu amenajari piscicole</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EB454F" w:rsidP="00EB454F">
            <w:pPr>
              <w:ind w:right="-1620"/>
              <w:rPr>
                <w:lang w:val="fr-FR"/>
              </w:rPr>
            </w:pPr>
            <w:r w:rsidRPr="004A4C33">
              <w:rPr>
                <w:sz w:val="22"/>
                <w:szCs w:val="22"/>
                <w:lang w:val="fr-FR"/>
              </w:rPr>
              <w:t>3</w:t>
            </w:r>
            <w:r w:rsidR="000130DA">
              <w:rPr>
                <w:sz w:val="22"/>
                <w:szCs w:val="22"/>
                <w:lang w:val="fr-FR"/>
              </w:rPr>
              <w:t>1</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9.</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Drumuri si cai ferate</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EB454F">
            <w:pPr>
              <w:ind w:right="-1620"/>
              <w:rPr>
                <w:lang w:val="fr-FR"/>
              </w:rPr>
            </w:pPr>
            <w:r w:rsidRPr="004A4C33">
              <w:rPr>
                <w:sz w:val="22"/>
                <w:szCs w:val="22"/>
                <w:lang w:val="fr-FR"/>
              </w:rPr>
              <w:t>0</w:t>
            </w:r>
          </w:p>
        </w:tc>
      </w:tr>
      <w:tr w:rsidR="003B4622" w:rsidRPr="004A4C33" w:rsidTr="002117ED">
        <w:trPr>
          <w:trHeight w:val="51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10.</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Teren neproductiv</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E478AC">
            <w:pPr>
              <w:ind w:right="-1620"/>
              <w:rPr>
                <w:lang w:val="fr-FR"/>
              </w:rPr>
            </w:pPr>
            <w:r w:rsidRPr="004A4C33">
              <w:rPr>
                <w:sz w:val="22"/>
                <w:szCs w:val="22"/>
                <w:lang w:val="fr-FR"/>
              </w:rPr>
              <w:t>0</w:t>
            </w:r>
          </w:p>
          <w:p w:rsidR="003B4622" w:rsidRPr="004A4C33" w:rsidRDefault="003B4622" w:rsidP="00E478AC">
            <w:pPr>
              <w:ind w:right="-1620"/>
              <w:rPr>
                <w:lang w:val="fr-FR"/>
              </w:rPr>
            </w:pPr>
          </w:p>
        </w:tc>
      </w:tr>
    </w:tbl>
    <w:p w:rsidR="00E31DC0" w:rsidRPr="00153C55" w:rsidRDefault="00E31DC0" w:rsidP="00E31DC0">
      <w:pPr>
        <w:jc w:val="both"/>
        <w:rPr>
          <w:i/>
          <w:iCs/>
          <w:sz w:val="22"/>
          <w:szCs w:val="22"/>
        </w:rPr>
      </w:pPr>
      <w:r w:rsidRPr="00153C55">
        <w:rPr>
          <w:sz w:val="22"/>
          <w:szCs w:val="22"/>
        </w:rPr>
        <w:t>(7</w:t>
      </w:r>
      <w:r w:rsidRPr="00153C55">
        <w:rPr>
          <w:sz w:val="22"/>
          <w:szCs w:val="22"/>
          <w:vertAlign w:val="superscript"/>
        </w:rPr>
        <w:t>1</w:t>
      </w:r>
      <w:r w:rsidRPr="00153C55">
        <w:rPr>
          <w:sz w:val="22"/>
          <w:szCs w:val="22"/>
        </w:rPr>
        <w:t xml:space="preserve">) În cazul terenurilor aparţinând cultelor religioase recunoscute oficial în România şi asociaţiilor religioase, precum şi componentelor locale ale acestora, cu excepţia suprafeţelor care sunt folosite pentru activităţi economice, valoarea impozabilă se stabileşte prin asimilare cu terenurile neproductive. </w:t>
      </w:r>
    </w:p>
    <w:p w:rsidR="00E31DC0" w:rsidRPr="00153C55" w:rsidRDefault="00E31DC0" w:rsidP="00E31DC0">
      <w:pPr>
        <w:jc w:val="both"/>
        <w:rPr>
          <w:sz w:val="22"/>
          <w:szCs w:val="22"/>
        </w:rPr>
      </w:pPr>
      <w:r w:rsidRPr="00153C55">
        <w:rPr>
          <w:sz w:val="22"/>
          <w:szCs w:val="22"/>
        </w:rPr>
        <w:t>(8)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w:t>
      </w:r>
      <w:r w:rsidRPr="00153C55">
        <w:rPr>
          <w:sz w:val="22"/>
          <w:szCs w:val="22"/>
        </w:rPr>
        <w:br/>
        <w:t>(9) Nivelul impozitu</w:t>
      </w:r>
      <w:r w:rsidR="00153C55">
        <w:rPr>
          <w:sz w:val="22"/>
          <w:szCs w:val="22"/>
        </w:rPr>
        <w:t xml:space="preserve">lui pe teren prevăzut la </w:t>
      </w:r>
      <w:r w:rsidRPr="00153C55">
        <w:rPr>
          <w:sz w:val="22"/>
          <w:szCs w:val="22"/>
        </w:rPr>
        <w:t xml:space="preserve"> alin. (2) şi (7) se stabileşte prin </w:t>
      </w:r>
      <w:r w:rsidR="000A3FDD" w:rsidRPr="00153C55">
        <w:rPr>
          <w:sz w:val="22"/>
          <w:szCs w:val="22"/>
        </w:rPr>
        <w:t xml:space="preserve">hotărâre a consiliului local. </w:t>
      </w:r>
    </w:p>
    <w:p w:rsidR="003B4622" w:rsidRPr="004A4C33" w:rsidRDefault="003B4622" w:rsidP="002117ED">
      <w:pPr>
        <w:autoSpaceDE w:val="0"/>
        <w:autoSpaceDN w:val="0"/>
        <w:adjustRightInd w:val="0"/>
        <w:jc w:val="both"/>
        <w:rPr>
          <w:sz w:val="22"/>
          <w:szCs w:val="22"/>
          <w:lang w:val="it-IT"/>
        </w:rPr>
      </w:pPr>
    </w:p>
    <w:p w:rsidR="003B4622" w:rsidRPr="007D6062" w:rsidRDefault="003B4622" w:rsidP="007D6062">
      <w:pPr>
        <w:autoSpaceDE w:val="0"/>
        <w:autoSpaceDN w:val="0"/>
        <w:adjustRightInd w:val="0"/>
        <w:ind w:firstLine="720"/>
        <w:jc w:val="both"/>
        <w:rPr>
          <w:b/>
          <w:lang w:val="it-IT"/>
        </w:rPr>
      </w:pPr>
      <w:r w:rsidRPr="007D6062">
        <w:rPr>
          <w:b/>
          <w:lang w:val="it-IT"/>
        </w:rPr>
        <w:t>DECLARAREA SI DATORAREA IMPOZITULUI SI A TAXEI PE TEREN</w:t>
      </w:r>
    </w:p>
    <w:p w:rsidR="008B7937" w:rsidRPr="007D6062" w:rsidRDefault="008B7937" w:rsidP="002117ED">
      <w:pPr>
        <w:autoSpaceDE w:val="0"/>
        <w:autoSpaceDN w:val="0"/>
        <w:adjustRightInd w:val="0"/>
        <w:jc w:val="both"/>
        <w:rPr>
          <w:lang w:val="it-IT"/>
        </w:rPr>
      </w:pPr>
    </w:p>
    <w:p w:rsidR="008B7937" w:rsidRPr="007D6062" w:rsidRDefault="008B7937" w:rsidP="007D6062">
      <w:pPr>
        <w:pStyle w:val="Heading1"/>
        <w:rPr>
          <w:b w:val="0"/>
        </w:rPr>
      </w:pPr>
      <w:r w:rsidRPr="007D6062">
        <w:rPr>
          <w:b w:val="0"/>
        </w:rPr>
        <w:t xml:space="preserve"> (1) Impozitul pe teren este datorat pentru întregul an fiscal de persoana care are în proprietate terenul la data de 31 decembrie a anului fiscal anterior.</w:t>
      </w:r>
      <w:r w:rsidRPr="007D6062">
        <w:rPr>
          <w:b w:val="0"/>
        </w:rPr>
        <w:b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r w:rsidRPr="007D6062">
        <w:rPr>
          <w:b w:val="0"/>
        </w:rPr>
        <w:br/>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r w:rsidRPr="007D6062">
        <w:rPr>
          <w:b w:val="0"/>
        </w:rPr>
        <w:br/>
        <w:t>(4) Dacă încadrarea terenului în funcţie de rangul localităţii şi zonă se modifică în cursul unui an sau în cursul anului intervine un eveniment care conduce la modificarea impozitului pe teren, impozitul se calculează conform noii situaţii începând cu data de 1 ianuarie a anului următor.</w:t>
      </w:r>
      <w:r w:rsidRPr="007D6062">
        <w:rPr>
          <w:b w:val="0"/>
        </w:rPr>
        <w:br/>
        <w:t xml:space="preserve">(5) În cazul modificării categoriei de folosinţă a terenului, proprietarul acestuia are obligaţia să depună o </w:t>
      </w:r>
      <w:r w:rsidRPr="007D6062">
        <w:rPr>
          <w:b w:val="0"/>
        </w:rPr>
        <w:lastRenderedPageBreak/>
        <w:t>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r w:rsidRPr="007D6062">
        <w:rPr>
          <w:b w:val="0"/>
        </w:rPr>
        <w:br/>
        <w:t xml:space="preserve">(6) În cazul terenurilor la care se constată diferenţe între suprafeţele înscrise în actele de proprietate şi situaţia reală rezultată din măsurătorile executate în condiţiile </w:t>
      </w:r>
      <w:hyperlink r:id="rId17" w:history="1">
        <w:r w:rsidRPr="007D6062">
          <w:rPr>
            <w:rStyle w:val="Hyperlink"/>
            <w:b w:val="0"/>
            <w:color w:val="auto"/>
          </w:rPr>
          <w:t>Legii nr. 7/1996</w:t>
        </w:r>
      </w:hyperlink>
      <w:r w:rsidRPr="007D6062">
        <w:rPr>
          <w:b w:val="0"/>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respectivă, ca anexă la declaraţia fiscală.</w:t>
      </w:r>
      <w:r w:rsidRPr="007D6062">
        <w:rPr>
          <w:b w:val="0"/>
        </w:rPr>
        <w:br/>
        <w:t xml:space="preserve">(7) În cazul unui teren care face obiectul unui contract de leasing financiar, pe întreaga durată a acestuia se aplică următoarele reguli: </w:t>
      </w:r>
    </w:p>
    <w:p w:rsidR="003D15C6" w:rsidRPr="007D6062" w:rsidRDefault="001A69BB" w:rsidP="007D6062">
      <w:pPr>
        <w:pStyle w:val="Heading1"/>
        <w:rPr>
          <w:b w:val="0"/>
        </w:rPr>
      </w:pPr>
      <w:r>
        <w:rPr>
          <w:b w:val="0"/>
        </w:rPr>
        <w:t>-</w:t>
      </w:r>
      <w:r w:rsidR="008B7937" w:rsidRPr="007D6062">
        <w:rPr>
          <w:b w:val="0"/>
        </w:rPr>
        <w:t>impozitul pe teren se datorează de locatar, începând cu data de 1 ianuarie a anului următor celui în care a fost încheiat contractul;</w:t>
      </w:r>
    </w:p>
    <w:p w:rsidR="001A69BB" w:rsidRDefault="008B7937" w:rsidP="007D6062">
      <w:pPr>
        <w:pStyle w:val="Heading1"/>
        <w:rPr>
          <w:b w:val="0"/>
        </w:rPr>
      </w:pPr>
      <w:r w:rsidRPr="007D6062">
        <w:rPr>
          <w:b w:val="0"/>
        </w:rPr>
        <w:t xml:space="preserve"> </w:t>
      </w:r>
      <w:r w:rsidR="001A69BB">
        <w:rPr>
          <w:b w:val="0"/>
        </w:rPr>
        <w:t>-</w:t>
      </w:r>
      <w:r w:rsidRPr="007D6062">
        <w:rPr>
          <w:b w:val="0"/>
        </w:rPr>
        <w:t xml:space="preserve">în cazul în care contractul de leasing financiar încetează altfel decât prin ajungerea la scadenţă, </w:t>
      </w:r>
      <w:r w:rsidR="001A69BB">
        <w:rPr>
          <w:b w:val="0"/>
        </w:rPr>
        <w:t>-</w:t>
      </w:r>
    </w:p>
    <w:p w:rsidR="003D15C6" w:rsidRPr="007D6062" w:rsidRDefault="001A69BB" w:rsidP="007D6062">
      <w:pPr>
        <w:pStyle w:val="Heading1"/>
        <w:rPr>
          <w:b w:val="0"/>
        </w:rPr>
      </w:pPr>
      <w:r>
        <w:rPr>
          <w:b w:val="0"/>
        </w:rPr>
        <w:t>i</w:t>
      </w:r>
      <w:r w:rsidR="008B7937" w:rsidRPr="007D6062">
        <w:rPr>
          <w:b w:val="0"/>
        </w:rPr>
        <w:t>mpozitul pe teren se datorează de locator, începând cu data de 1 ianuarie a anului următor celui în care terenul a fost predat locatorului prin încheierea procesului - verbal de predare - primire a bunului sau a altor documente similare care atestă intrarea bunului în posesia locatorului ca urmare a rezilierii contractului de leasing;</w:t>
      </w:r>
    </w:p>
    <w:p w:rsidR="008B7937" w:rsidRPr="007D6062" w:rsidRDefault="008B7937" w:rsidP="007D6062">
      <w:pPr>
        <w:pStyle w:val="Heading1"/>
        <w:rPr>
          <w:b w:val="0"/>
        </w:rPr>
      </w:pPr>
      <w:r w:rsidRPr="007D6062">
        <w:rPr>
          <w:b w:val="0"/>
        </w:rPr>
        <w:t xml:space="preserve"> atât locatorul, cât şi locatarul au obligaţia depunerii declaraţiei fiscale la organul fiscal local în a cărui rază de competenţă se află terenul,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rsidR="008B7937" w:rsidRPr="007D6062" w:rsidRDefault="008B7937" w:rsidP="007D6062">
      <w:pPr>
        <w:pStyle w:val="Heading1"/>
        <w:rPr>
          <w:b w:val="0"/>
          <w:vanish/>
        </w:rPr>
      </w:pPr>
      <w:r w:rsidRPr="007D6062">
        <w:rPr>
          <w:b w:val="0"/>
          <w:strike/>
          <w:vanish/>
        </w:rPr>
        <w:t xml:space="preserve">|[(8)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7D6062">
        <w:rPr>
          <w:b w:val="0"/>
          <w:i/>
          <w:iCs/>
          <w:strike/>
          <w:vanish/>
        </w:rPr>
        <w:t xml:space="preserve">(text original în vigoare până la 3 ianuarie 2016) </w:t>
      </w:r>
      <w:r w:rsidRPr="007D6062">
        <w:rPr>
          <w:b w:val="0"/>
          <w:strike/>
          <w:vanish/>
        </w:rPr>
        <w:t xml:space="preserve">]| </w:t>
      </w:r>
    </w:p>
    <w:p w:rsidR="003D15C6" w:rsidRPr="007D6062" w:rsidRDefault="008B7937" w:rsidP="007D6062">
      <w:pPr>
        <w:pStyle w:val="Heading1"/>
        <w:rPr>
          <w:b w:val="0"/>
        </w:rPr>
      </w:pPr>
      <w:r w:rsidRPr="007D6062">
        <w:rPr>
          <w:b w:val="0"/>
        </w:rPr>
        <w:t xml:space="preserve"> (8) În cazul terenurilor pentru care se datorează taxa pe teren,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8B7937" w:rsidRPr="00153C55" w:rsidRDefault="008B7937" w:rsidP="008B7937">
      <w:pPr>
        <w:jc w:val="both"/>
        <w:rPr>
          <w:vanish/>
          <w:sz w:val="22"/>
          <w:szCs w:val="22"/>
        </w:rPr>
      </w:pPr>
      <w:r w:rsidRPr="00153C55">
        <w:rPr>
          <w:strike/>
          <w:vanish/>
          <w:sz w:val="22"/>
          <w:szCs w:val="22"/>
        </w:rPr>
        <w:t xml:space="preserve">|[(9)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 </w:t>
      </w:r>
      <w:r w:rsidRPr="00153C55">
        <w:rPr>
          <w:i/>
          <w:iCs/>
          <w:strike/>
          <w:vanish/>
          <w:sz w:val="22"/>
          <w:szCs w:val="22"/>
        </w:rPr>
        <w:t xml:space="preserve">(text original în vigoare până la 3 ianuarie 2016) </w:t>
      </w:r>
      <w:r w:rsidRPr="00153C55">
        <w:rPr>
          <w:strike/>
          <w:vanish/>
          <w:sz w:val="22"/>
          <w:szCs w:val="22"/>
        </w:rPr>
        <w:t xml:space="preserve">]| </w:t>
      </w:r>
    </w:p>
    <w:p w:rsidR="003B4622" w:rsidRPr="00153C55" w:rsidRDefault="008B7937" w:rsidP="00153C55">
      <w:pPr>
        <w:rPr>
          <w:sz w:val="22"/>
          <w:szCs w:val="22"/>
        </w:rPr>
      </w:pPr>
      <w:r w:rsidRPr="00153C55">
        <w:rPr>
          <w:sz w:val="22"/>
          <w:szCs w:val="22"/>
        </w:rPr>
        <w:t xml:space="preserve"> (9) În cazul terenurilor pentru care se datorează taxa pe teren,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w:t>
      </w:r>
      <w:r w:rsidRPr="00153C55">
        <w:rPr>
          <w:sz w:val="22"/>
          <w:szCs w:val="22"/>
        </w:rPr>
        <w:br/>
        <w:t>(10) În cazul unei situaţii care determină modificarea taxei pe teren datorate, persoana care datorează taxa pe teren are obligaţia să depună o declaraţie la organul fiscal local în a cărui rază teritorială de competenţă se află terenul, până la data de 25 a lunii următoare celei în care s-a înregistrat situaţia respectivă.</w:t>
      </w:r>
      <w:r w:rsidRPr="00153C55">
        <w:rPr>
          <w:sz w:val="22"/>
          <w:szCs w:val="22"/>
        </w:rPr>
        <w:br/>
        <w:t>(11) Declararea terenurilor în scop fiscal nu este condiţionată de înregistrarea acestor terenuri la oficiile de cadastru şi publicitate imobiliară.</w:t>
      </w:r>
      <w:r w:rsidRPr="00153C55">
        <w:rPr>
          <w:sz w:val="22"/>
          <w:szCs w:val="22"/>
        </w:rPr>
        <w:br/>
        <w:t>(12) Depunerea declaraţiilor fiscale reprezintă o obligaţie şi în cazul persoanelor care beneficiază de scutiri sau reduceri de la plata im</w:t>
      </w:r>
      <w:r w:rsidR="00153C55">
        <w:rPr>
          <w:sz w:val="22"/>
          <w:szCs w:val="22"/>
        </w:rPr>
        <w:t>pozitului sau a taxei pe teren.</w:t>
      </w:r>
    </w:p>
    <w:p w:rsidR="003B4622" w:rsidRPr="004A4C33" w:rsidRDefault="003B4622" w:rsidP="002117ED">
      <w:pPr>
        <w:autoSpaceDE w:val="0"/>
        <w:autoSpaceDN w:val="0"/>
        <w:adjustRightInd w:val="0"/>
        <w:jc w:val="both"/>
        <w:rPr>
          <w:sz w:val="22"/>
          <w:szCs w:val="22"/>
          <w:lang w:val="it-IT"/>
        </w:rPr>
      </w:pPr>
    </w:p>
    <w:p w:rsidR="003B4622" w:rsidRPr="00153C55" w:rsidRDefault="003B4622" w:rsidP="007D6062">
      <w:pPr>
        <w:autoSpaceDE w:val="0"/>
        <w:autoSpaceDN w:val="0"/>
        <w:adjustRightInd w:val="0"/>
        <w:ind w:firstLine="720"/>
        <w:jc w:val="both"/>
        <w:rPr>
          <w:b/>
          <w:sz w:val="22"/>
          <w:szCs w:val="22"/>
          <w:lang w:val="it-IT"/>
        </w:rPr>
      </w:pPr>
      <w:r w:rsidRPr="00153C55">
        <w:rPr>
          <w:b/>
          <w:sz w:val="22"/>
          <w:szCs w:val="22"/>
          <w:lang w:val="it-IT"/>
        </w:rPr>
        <w:t>PLATA IMPOZITULUI  SI TAXEI PE TEREN</w:t>
      </w:r>
    </w:p>
    <w:p w:rsidR="003B4622" w:rsidRPr="00153C55" w:rsidRDefault="003B4622" w:rsidP="00744B6F">
      <w:pPr>
        <w:autoSpaceDE w:val="0"/>
        <w:autoSpaceDN w:val="0"/>
        <w:adjustRightInd w:val="0"/>
        <w:jc w:val="both"/>
        <w:rPr>
          <w:sz w:val="22"/>
          <w:szCs w:val="22"/>
        </w:rPr>
      </w:pPr>
      <w:r w:rsidRPr="00153C55">
        <w:rPr>
          <w:sz w:val="22"/>
          <w:szCs w:val="22"/>
          <w:lang w:val="it-IT"/>
        </w:rPr>
        <w:t xml:space="preserve">    </w:t>
      </w:r>
    </w:p>
    <w:p w:rsidR="005204DB" w:rsidRDefault="00B365ED" w:rsidP="00153C55">
      <w:pPr>
        <w:autoSpaceDE w:val="0"/>
        <w:autoSpaceDN w:val="0"/>
        <w:adjustRightInd w:val="0"/>
        <w:rPr>
          <w:sz w:val="22"/>
          <w:szCs w:val="22"/>
        </w:rPr>
      </w:pPr>
      <w:r w:rsidRPr="00153C55">
        <w:rPr>
          <w:sz w:val="22"/>
          <w:szCs w:val="22"/>
        </w:rPr>
        <w:t>(1) Impozitul pe teren se plăteşte anual, în două rate egale, până la datele de 31 martie şi 30 septembrie inclusiv.</w:t>
      </w:r>
      <w:r w:rsidRPr="00153C55">
        <w:rPr>
          <w:sz w:val="22"/>
          <w:szCs w:val="22"/>
        </w:rPr>
        <w:br/>
        <w:t xml:space="preserve">(2) </w:t>
      </w:r>
      <w:r w:rsidR="00153C55">
        <w:rPr>
          <w:sz w:val="22"/>
          <w:szCs w:val="22"/>
          <w:lang w:val="it-IT"/>
        </w:rPr>
        <w:t>P</w:t>
      </w:r>
      <w:r w:rsidRPr="00153C55">
        <w:rPr>
          <w:sz w:val="22"/>
          <w:szCs w:val="22"/>
          <w:lang w:val="it-IT"/>
        </w:rPr>
        <w:t>entru plata cu anticipatie a impozitului</w:t>
      </w:r>
      <w:r w:rsidR="00153C55">
        <w:rPr>
          <w:sz w:val="22"/>
          <w:szCs w:val="22"/>
          <w:lang w:val="it-IT"/>
        </w:rPr>
        <w:t>/taxei</w:t>
      </w:r>
      <w:r w:rsidRPr="00153C55">
        <w:rPr>
          <w:sz w:val="22"/>
          <w:szCs w:val="22"/>
          <w:lang w:val="it-IT"/>
        </w:rPr>
        <w:t xml:space="preserve"> pe teren,</w:t>
      </w:r>
      <w:r w:rsidR="00153C55">
        <w:rPr>
          <w:sz w:val="22"/>
          <w:szCs w:val="22"/>
          <w:lang w:val="it-IT"/>
        </w:rPr>
        <w:t xml:space="preserve"> </w:t>
      </w:r>
      <w:r w:rsidRPr="00153C55">
        <w:rPr>
          <w:sz w:val="22"/>
          <w:szCs w:val="22"/>
          <w:lang w:val="it-IT"/>
        </w:rPr>
        <w:t>datorat</w:t>
      </w:r>
      <w:r w:rsidR="00153C55">
        <w:rPr>
          <w:sz w:val="22"/>
          <w:szCs w:val="22"/>
          <w:lang w:val="it-IT"/>
        </w:rPr>
        <w:t>/e pentru î</w:t>
      </w:r>
      <w:r w:rsidRPr="00153C55">
        <w:rPr>
          <w:sz w:val="22"/>
          <w:szCs w:val="22"/>
          <w:lang w:val="it-IT"/>
        </w:rPr>
        <w:t>ntregul an de c</w:t>
      </w:r>
      <w:r w:rsidR="00153C55">
        <w:rPr>
          <w:sz w:val="22"/>
          <w:szCs w:val="22"/>
          <w:lang w:val="it-IT"/>
        </w:rPr>
        <w:t>ă</w:t>
      </w:r>
      <w:r w:rsidRPr="00153C55">
        <w:rPr>
          <w:sz w:val="22"/>
          <w:szCs w:val="22"/>
          <w:lang w:val="it-IT"/>
        </w:rPr>
        <w:t>tre  contribuabili,</w:t>
      </w:r>
      <w:r w:rsidR="00153C55">
        <w:rPr>
          <w:sz w:val="22"/>
          <w:szCs w:val="22"/>
          <w:lang w:val="it-IT"/>
        </w:rPr>
        <w:t xml:space="preserve"> </w:t>
      </w:r>
      <w:r w:rsidRPr="00153C55">
        <w:rPr>
          <w:sz w:val="22"/>
          <w:szCs w:val="22"/>
          <w:lang w:val="it-IT"/>
        </w:rPr>
        <w:t>persoane fizice, pana la data de 31 martie inclusiv</w:t>
      </w:r>
      <w:r w:rsidR="003E55FF">
        <w:rPr>
          <w:sz w:val="22"/>
          <w:szCs w:val="22"/>
          <w:lang w:val="it-IT"/>
        </w:rPr>
        <w:t>,</w:t>
      </w:r>
      <w:r w:rsidRPr="00880FBF">
        <w:rPr>
          <w:sz w:val="22"/>
          <w:szCs w:val="22"/>
          <w:lang w:val="it-IT"/>
        </w:rPr>
        <w:t xml:space="preserve">se acorda o bonificatie de </w:t>
      </w:r>
      <w:r w:rsidRPr="00CD5B51">
        <w:rPr>
          <w:b/>
          <w:sz w:val="22"/>
          <w:szCs w:val="22"/>
          <w:lang w:val="it-IT"/>
        </w:rPr>
        <w:t>10</w:t>
      </w:r>
      <w:r w:rsidR="00880FBF" w:rsidRPr="00CD5B51">
        <w:rPr>
          <w:b/>
          <w:sz w:val="22"/>
          <w:szCs w:val="22"/>
          <w:lang w:val="it-IT"/>
        </w:rPr>
        <w:t xml:space="preserve"> %</w:t>
      </w:r>
      <w:r w:rsidR="005204DB" w:rsidRPr="0016616A">
        <w:rPr>
          <w:sz w:val="22"/>
          <w:szCs w:val="22"/>
        </w:rPr>
        <w:t>,</w:t>
      </w:r>
      <w:r w:rsidR="005204DB">
        <w:rPr>
          <w:sz w:val="22"/>
          <w:szCs w:val="22"/>
        </w:rPr>
        <w:t xml:space="preserve"> </w:t>
      </w:r>
      <w:r w:rsidR="005204DB" w:rsidRPr="0016616A">
        <w:rPr>
          <w:sz w:val="22"/>
          <w:szCs w:val="22"/>
        </w:rPr>
        <w:t>iar pentru plata cu anticipație a</w:t>
      </w:r>
      <w:r w:rsidR="003E55FF">
        <w:rPr>
          <w:sz w:val="22"/>
          <w:szCs w:val="22"/>
        </w:rPr>
        <w:t xml:space="preserve"> </w:t>
      </w:r>
      <w:r w:rsidR="005204DB" w:rsidRPr="0016616A">
        <w:rPr>
          <w:sz w:val="22"/>
          <w:szCs w:val="22"/>
        </w:rPr>
        <w:t xml:space="preserve"> </w:t>
      </w:r>
      <w:r w:rsidR="003E55FF" w:rsidRPr="00153C55">
        <w:rPr>
          <w:sz w:val="22"/>
          <w:szCs w:val="22"/>
          <w:lang w:val="it-IT"/>
        </w:rPr>
        <w:t>impozitului</w:t>
      </w:r>
      <w:r w:rsidR="003E55FF">
        <w:rPr>
          <w:sz w:val="22"/>
          <w:szCs w:val="22"/>
          <w:lang w:val="it-IT"/>
        </w:rPr>
        <w:t>/taxei</w:t>
      </w:r>
      <w:r w:rsidR="003E55FF" w:rsidRPr="00153C55">
        <w:rPr>
          <w:sz w:val="22"/>
          <w:szCs w:val="22"/>
          <w:lang w:val="it-IT"/>
        </w:rPr>
        <w:t xml:space="preserve"> pe teren</w:t>
      </w:r>
      <w:r w:rsidR="003E55FF" w:rsidRPr="0016616A">
        <w:rPr>
          <w:sz w:val="22"/>
          <w:szCs w:val="22"/>
        </w:rPr>
        <w:t xml:space="preserve"> </w:t>
      </w:r>
      <w:r w:rsidR="005204DB" w:rsidRPr="0016616A">
        <w:rPr>
          <w:sz w:val="22"/>
          <w:szCs w:val="22"/>
        </w:rPr>
        <w:t>datorat pentru înt</w:t>
      </w:r>
      <w:r w:rsidR="003E55FF">
        <w:rPr>
          <w:sz w:val="22"/>
          <w:szCs w:val="22"/>
        </w:rPr>
        <w:t>regul an de către contribuabili</w:t>
      </w:r>
      <w:r w:rsidR="005204DB" w:rsidRPr="0016616A">
        <w:rPr>
          <w:sz w:val="22"/>
          <w:szCs w:val="22"/>
        </w:rPr>
        <w:t>, perso</w:t>
      </w:r>
      <w:r w:rsidR="005204DB">
        <w:rPr>
          <w:sz w:val="22"/>
          <w:szCs w:val="22"/>
        </w:rPr>
        <w:t>an</w:t>
      </w:r>
      <w:r w:rsidR="005204DB" w:rsidRPr="0016616A">
        <w:rPr>
          <w:sz w:val="22"/>
          <w:szCs w:val="22"/>
        </w:rPr>
        <w:t>e juridice, până la 31 inclusiv,</w:t>
      </w:r>
      <w:r w:rsidR="003E55FF">
        <w:rPr>
          <w:sz w:val="22"/>
          <w:szCs w:val="22"/>
        </w:rPr>
        <w:t xml:space="preserve"> </w:t>
      </w:r>
      <w:r w:rsidR="005204DB" w:rsidRPr="0016616A">
        <w:rPr>
          <w:sz w:val="22"/>
          <w:szCs w:val="22"/>
        </w:rPr>
        <w:t xml:space="preserve">se acordă o bonificație de 5% </w:t>
      </w:r>
      <w:r w:rsidR="005204DB">
        <w:rPr>
          <w:sz w:val="22"/>
          <w:szCs w:val="22"/>
        </w:rPr>
        <w:t>.</w:t>
      </w:r>
    </w:p>
    <w:p w:rsidR="00B365ED" w:rsidRPr="00153C55" w:rsidRDefault="00B365ED" w:rsidP="00153C55">
      <w:pPr>
        <w:autoSpaceDE w:val="0"/>
        <w:autoSpaceDN w:val="0"/>
        <w:adjustRightInd w:val="0"/>
        <w:rPr>
          <w:sz w:val="22"/>
          <w:szCs w:val="22"/>
        </w:rPr>
      </w:pPr>
      <w:r w:rsidRPr="00153C55">
        <w:rPr>
          <w:sz w:val="22"/>
          <w:szCs w:val="22"/>
        </w:rPr>
        <w:t>(3) Impozitul pe teren, datorat aceluiaşi buget local de către contribuabili, persoane fizice şi juridice, de până la 50 lei inclusiv, se plăteşte integral până la primul termen de plată.</w:t>
      </w:r>
      <w:r w:rsidRPr="00153C55">
        <w:rPr>
          <w:sz w:val="22"/>
          <w:szCs w:val="22"/>
        </w:rPr>
        <w:br/>
      </w:r>
      <w:r w:rsidRPr="00153C55">
        <w:rPr>
          <w:sz w:val="22"/>
          <w:szCs w:val="22"/>
        </w:rPr>
        <w:lastRenderedPageBreak/>
        <w:t>(4) În cazul în care contribuabilul deţine în proprietate mai multe terenuri amplasate pe raza aceleiaşi unităţi administrativ - t</w:t>
      </w:r>
      <w:r w:rsidR="00153C55">
        <w:rPr>
          <w:sz w:val="22"/>
          <w:szCs w:val="22"/>
        </w:rPr>
        <w:t>eritoriale, prevederile</w:t>
      </w:r>
      <w:r w:rsidRPr="00153C55">
        <w:rPr>
          <w:sz w:val="22"/>
          <w:szCs w:val="22"/>
        </w:rPr>
        <w:t xml:space="preserve"> alin. (2) şi (3) se referă la impozitul pe teren cumulat.</w:t>
      </w:r>
    </w:p>
    <w:p w:rsidR="00B365ED" w:rsidRPr="00153C55" w:rsidRDefault="00B365ED" w:rsidP="00B365ED">
      <w:pPr>
        <w:jc w:val="both"/>
        <w:rPr>
          <w:vanish/>
          <w:sz w:val="22"/>
          <w:szCs w:val="22"/>
        </w:rPr>
      </w:pPr>
      <w:r w:rsidRPr="00153C55">
        <w:rPr>
          <w:strike/>
          <w:vanish/>
          <w:sz w:val="22"/>
          <w:szCs w:val="22"/>
        </w:rPr>
        <w:t xml:space="preserve">|[(5) Taxa pe teren se plăteşte lunar, până la data de 25 a lunii următoare fiecărei luni din perioada de valabilitate a contractului prin care se transmite dreptul de concesiune, închiriere, administrare ori folosinţă. </w:t>
      </w:r>
      <w:r w:rsidRPr="00153C55">
        <w:rPr>
          <w:iCs/>
          <w:strike/>
          <w:vanish/>
          <w:sz w:val="22"/>
          <w:szCs w:val="22"/>
        </w:rPr>
        <w:t xml:space="preserve">(text original în vigoare până la 3 ianuarie 2016) </w:t>
      </w:r>
      <w:r w:rsidRPr="00153C55">
        <w:rPr>
          <w:strike/>
          <w:vanish/>
          <w:sz w:val="22"/>
          <w:szCs w:val="22"/>
        </w:rPr>
        <w:t xml:space="preserve">]| </w:t>
      </w:r>
    </w:p>
    <w:p w:rsidR="00B365ED" w:rsidRPr="00153C55" w:rsidRDefault="00B365ED" w:rsidP="00153C55">
      <w:pPr>
        <w:jc w:val="both"/>
        <w:rPr>
          <w:sz w:val="22"/>
          <w:szCs w:val="22"/>
        </w:rPr>
      </w:pPr>
      <w:r w:rsidRPr="00153C55">
        <w:rPr>
          <w:sz w:val="22"/>
          <w:szCs w:val="22"/>
        </w:rPr>
        <w:t xml:space="preserve">(5) În cazul contractelor de concesiune, închiriere, administrare sau folosinţă, care se referă la perioade mai mari de o lună, taxa pe teren se plăteşte lunar, până la data de 25 inclusiv a lunii următoare fiecărei luni din perioada de valabilitate a contractului, de către concesionar, locatar, titularul dreptului de administrare sau de folosinţă. </w:t>
      </w:r>
      <w:r w:rsidRPr="00153C55">
        <w:rPr>
          <w:sz w:val="22"/>
          <w:szCs w:val="22"/>
        </w:rPr>
        <w:br/>
        <w:t xml:space="preserve">(6) În cazul contractelor care se referă la perioade mai mici de o lună, persoana juridică de drept public care transmite dreptul de concesiune, închiriere, administrare sau folosinţă colectează taxa pe teren de la concesionari, locatari, titularii dreptului de administrare sau de folosinţă şi o varsă lunar, până la data de 25 inclusiv a lunii următoare fiecărei luni din perioada de valabilitate a contractului. </w:t>
      </w:r>
    </w:p>
    <w:p w:rsidR="003B4622" w:rsidRPr="004A4C33" w:rsidRDefault="003B4622" w:rsidP="002117ED">
      <w:pPr>
        <w:autoSpaceDE w:val="0"/>
        <w:autoSpaceDN w:val="0"/>
        <w:adjustRightInd w:val="0"/>
        <w:jc w:val="both"/>
        <w:rPr>
          <w:sz w:val="22"/>
          <w:szCs w:val="22"/>
          <w:lang w:val="it-IT"/>
        </w:rPr>
      </w:pPr>
      <w:r w:rsidRPr="004A4C33">
        <w:rPr>
          <w:sz w:val="22"/>
          <w:szCs w:val="22"/>
          <w:lang w:val="it-IT"/>
        </w:rPr>
        <w:tab/>
      </w:r>
    </w:p>
    <w:p w:rsidR="003B4622" w:rsidRPr="004A4C33" w:rsidRDefault="003B4622" w:rsidP="007D6062">
      <w:pPr>
        <w:ind w:firstLine="720"/>
        <w:contextualSpacing/>
        <w:jc w:val="both"/>
        <w:rPr>
          <w:b/>
          <w:sz w:val="22"/>
          <w:szCs w:val="22"/>
        </w:rPr>
      </w:pPr>
      <w:r w:rsidRPr="004A4C33">
        <w:rPr>
          <w:b/>
          <w:sz w:val="22"/>
          <w:szCs w:val="22"/>
        </w:rPr>
        <w:t>IMPOZITUL PE MIJLOACE</w:t>
      </w:r>
      <w:r w:rsidR="00153C55">
        <w:rPr>
          <w:b/>
          <w:sz w:val="22"/>
          <w:szCs w:val="22"/>
        </w:rPr>
        <w:t>LE</w:t>
      </w:r>
      <w:r w:rsidRPr="004A4C33">
        <w:rPr>
          <w:b/>
          <w:sz w:val="22"/>
          <w:szCs w:val="22"/>
        </w:rPr>
        <w:t xml:space="preserve"> DE TRANSPORT</w:t>
      </w:r>
    </w:p>
    <w:p w:rsidR="00EE605A" w:rsidRDefault="00EE605A" w:rsidP="006970F0">
      <w:pPr>
        <w:jc w:val="both"/>
        <w:rPr>
          <w:b/>
          <w:sz w:val="22"/>
          <w:szCs w:val="22"/>
        </w:rPr>
      </w:pPr>
    </w:p>
    <w:p w:rsidR="006970F0" w:rsidRPr="00B2445C" w:rsidRDefault="006970F0" w:rsidP="006970F0">
      <w:pPr>
        <w:jc w:val="both"/>
        <w:rPr>
          <w:sz w:val="22"/>
          <w:szCs w:val="22"/>
        </w:rPr>
      </w:pPr>
      <w:r w:rsidRPr="00B2445C">
        <w:rPr>
          <w:sz w:val="22"/>
          <w:szCs w:val="22"/>
        </w:rPr>
        <w:t xml:space="preserve"> (1) Orice persoană care are în proprietate un mijloc de transport care trebuie înmatriculat/înregistrat în România datorează un impozit anual pentru mijlocul de transport, cu excepţia cazurilor în care în prezentul capitol se prevede altfel.</w:t>
      </w:r>
    </w:p>
    <w:p w:rsidR="00B2445C" w:rsidRDefault="006970F0" w:rsidP="006970F0">
      <w:pPr>
        <w:jc w:val="both"/>
        <w:rPr>
          <w:sz w:val="22"/>
          <w:szCs w:val="22"/>
        </w:rPr>
      </w:pPr>
      <w:r w:rsidRPr="00B2445C">
        <w:rPr>
          <w:sz w:val="22"/>
          <w:szCs w:val="22"/>
        </w:rPr>
        <w:t>(2) Impozitul pe mijloacele de transport se datorează pe perioada cât mijlocul de transport este înmatriculat sau înregistrat în România.</w:t>
      </w:r>
    </w:p>
    <w:p w:rsidR="003B4622" w:rsidRPr="004A4C33" w:rsidRDefault="006970F0" w:rsidP="007D6062">
      <w:pPr>
        <w:rPr>
          <w:rFonts w:ascii="Tahoma" w:hAnsi="Tahoma" w:cs="Tahoma"/>
          <w:sz w:val="22"/>
          <w:szCs w:val="22"/>
        </w:rPr>
      </w:pPr>
      <w:r w:rsidRPr="00B2445C">
        <w:rPr>
          <w:sz w:val="22"/>
          <w:szCs w:val="22"/>
        </w:rPr>
        <w:t>(3) Impozitul pe mijloacele de transport se plăteşte la bugetul local al unităţii administrativ - teritoriale unde persoana îşi are domiciliul, sediul sau punctul de lucru, după caz.</w:t>
      </w:r>
      <w:r w:rsidRPr="00B2445C">
        <w:rPr>
          <w:sz w:val="22"/>
          <w:szCs w:val="22"/>
        </w:rPr>
        <w:br/>
        <w:t>(4) În cazul unui mijloc de transport care face obiectul unui contract de leasing financiar, pe întreaga durată a acestuia, impozitul pe mijlocul de transport se datorează de locatar.</w:t>
      </w:r>
      <w:r w:rsidRPr="00B2445C">
        <w:rPr>
          <w:sz w:val="22"/>
          <w:szCs w:val="22"/>
        </w:rPr>
        <w:br/>
      </w:r>
    </w:p>
    <w:p w:rsidR="00730141" w:rsidRPr="007D6062" w:rsidRDefault="00730141" w:rsidP="007D6062">
      <w:pPr>
        <w:ind w:firstLine="720"/>
        <w:jc w:val="both"/>
        <w:rPr>
          <w:b/>
          <w:sz w:val="22"/>
          <w:szCs w:val="22"/>
          <w:lang w:val="fr-FR"/>
        </w:rPr>
      </w:pPr>
      <w:r w:rsidRPr="007D6062">
        <w:rPr>
          <w:b/>
          <w:sz w:val="22"/>
          <w:szCs w:val="22"/>
          <w:lang w:val="fr-FR"/>
        </w:rPr>
        <w:t xml:space="preserve">CALCULUL IMPOZITULUI </w:t>
      </w:r>
    </w:p>
    <w:p w:rsidR="00730141" w:rsidRPr="004A4C33" w:rsidRDefault="00730141" w:rsidP="002117ED">
      <w:pPr>
        <w:jc w:val="both"/>
      </w:pPr>
      <w:r w:rsidRPr="004A4C33">
        <w:t>(1) Impozitul pe mijloacele de transport se calculează în funcţie de tipul mijlocului de transport, conform celor prevăzute în prezentul capitol.</w:t>
      </w:r>
    </w:p>
    <w:p w:rsidR="003B4622" w:rsidRPr="004A4C33" w:rsidRDefault="00730141" w:rsidP="002117ED">
      <w:pPr>
        <w:jc w:val="both"/>
        <w:rPr>
          <w:sz w:val="22"/>
          <w:szCs w:val="22"/>
          <w:lang w:val="fr-FR"/>
        </w:rPr>
      </w:pPr>
      <w:r w:rsidRPr="004A4C33">
        <w:t>(2) În cazul oricăruia dintre următoarele autovehicule, impozitul pe mijlocul de transport se calculează în funcţie de capacitatea cilindrică a acestuia, prin înmulţirea fiecărei grupe de 200 cm</w:t>
      </w:r>
      <w:r w:rsidRPr="004A4C33">
        <w:rPr>
          <w:vertAlign w:val="superscript"/>
        </w:rPr>
        <w:t>3</w:t>
      </w:r>
      <w:r w:rsidRPr="004A4C33">
        <w:t xml:space="preserve"> sau fracţiune din aceasta cu suma corespunzătoare din tabelul următor:</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08"/>
        <w:gridCol w:w="1646"/>
      </w:tblGrid>
      <w:tr w:rsidR="003B4622" w:rsidRPr="004A4C33" w:rsidTr="00A90753">
        <w:tc>
          <w:tcPr>
            <w:tcW w:w="8208" w:type="dxa"/>
          </w:tcPr>
          <w:p w:rsidR="003B4622" w:rsidRPr="004A4C33" w:rsidRDefault="003B4622" w:rsidP="002117ED">
            <w:pPr>
              <w:jc w:val="both"/>
              <w:rPr>
                <w:b/>
                <w:lang w:val="fr-FR"/>
              </w:rPr>
            </w:pPr>
          </w:p>
          <w:p w:rsidR="003B4622" w:rsidRPr="004A4C33" w:rsidRDefault="003B4622" w:rsidP="002117ED">
            <w:pPr>
              <w:jc w:val="both"/>
            </w:pPr>
            <w:r w:rsidRPr="004A4C33">
              <w:rPr>
                <w:sz w:val="22"/>
                <w:szCs w:val="22"/>
              </w:rPr>
              <w:t>Mijloc de transport cu tractiune mecanica</w:t>
            </w:r>
          </w:p>
        </w:tc>
        <w:tc>
          <w:tcPr>
            <w:tcW w:w="1646" w:type="dxa"/>
          </w:tcPr>
          <w:p w:rsidR="003B4622" w:rsidRPr="004A4C33" w:rsidRDefault="003B4622" w:rsidP="002117ED">
            <w:pPr>
              <w:jc w:val="both"/>
              <w:rPr>
                <w:sz w:val="16"/>
                <w:szCs w:val="16"/>
                <w:lang w:val="fr-FR"/>
              </w:rPr>
            </w:pPr>
            <w:r w:rsidRPr="004A4C33">
              <w:rPr>
                <w:sz w:val="16"/>
                <w:szCs w:val="16"/>
                <w:lang w:val="fr-FR"/>
              </w:rPr>
              <w:t>Valoarea taxei</w:t>
            </w:r>
          </w:p>
          <w:p w:rsidR="003B4622" w:rsidRPr="004A4C33" w:rsidRDefault="003B4622" w:rsidP="002117ED">
            <w:pPr>
              <w:jc w:val="both"/>
              <w:rPr>
                <w:b/>
                <w:lang w:val="fr-FR"/>
              </w:rPr>
            </w:pPr>
            <w:r w:rsidRPr="004A4C33">
              <w:rPr>
                <w:sz w:val="16"/>
                <w:szCs w:val="16"/>
                <w:lang w:val="fr-FR"/>
              </w:rPr>
              <w:t>lei/200 cm</w:t>
            </w:r>
            <w:r w:rsidRPr="004A4C33">
              <w:rPr>
                <w:sz w:val="16"/>
                <w:szCs w:val="16"/>
                <w:vertAlign w:val="superscript"/>
                <w:lang w:val="fr-FR"/>
              </w:rPr>
              <w:t>3</w:t>
            </w:r>
            <w:r w:rsidRPr="004A4C33">
              <w:rPr>
                <w:sz w:val="16"/>
                <w:szCs w:val="16"/>
                <w:lang w:val="fr-FR"/>
              </w:rPr>
              <w:t xml:space="preserve"> sau fractiune din aceasta</w:t>
            </w:r>
          </w:p>
        </w:tc>
      </w:tr>
      <w:tr w:rsidR="00FA22F7" w:rsidRPr="004A4C33" w:rsidTr="00C2575E">
        <w:tc>
          <w:tcPr>
            <w:tcW w:w="9854" w:type="dxa"/>
            <w:gridSpan w:val="2"/>
          </w:tcPr>
          <w:p w:rsidR="00FA22F7" w:rsidRPr="004A4C33" w:rsidRDefault="00FA22F7" w:rsidP="00FA22F7">
            <w:pPr>
              <w:jc w:val="both"/>
              <w:rPr>
                <w:b/>
              </w:rPr>
            </w:pPr>
            <w:r w:rsidRPr="004A4C33">
              <w:rPr>
                <w:b/>
              </w:rPr>
              <w:t>I. Vehicule înmatriculate (lei/200 cm</w:t>
            </w:r>
            <w:r w:rsidRPr="004A4C33">
              <w:rPr>
                <w:b/>
                <w:vertAlign w:val="superscript"/>
              </w:rPr>
              <w:t>3</w:t>
            </w:r>
            <w:r w:rsidRPr="004A4C33">
              <w:rPr>
                <w:b/>
              </w:rPr>
              <w:t xml:space="preserve"> sau fracţiune din aceasta) </w:t>
            </w:r>
          </w:p>
          <w:p w:rsidR="00FA22F7" w:rsidRPr="004A4C33" w:rsidRDefault="00FA22F7" w:rsidP="002117ED">
            <w:pPr>
              <w:jc w:val="both"/>
              <w:rPr>
                <w:b/>
                <w:sz w:val="16"/>
                <w:szCs w:val="16"/>
                <w:lang w:val="fr-FR"/>
              </w:rPr>
            </w:pPr>
          </w:p>
        </w:tc>
      </w:tr>
      <w:tr w:rsidR="003B4622" w:rsidRPr="004A4C33" w:rsidTr="00A90753">
        <w:trPr>
          <w:cantSplit/>
        </w:trPr>
        <w:tc>
          <w:tcPr>
            <w:tcW w:w="8208" w:type="dxa"/>
          </w:tcPr>
          <w:p w:rsidR="003B4622" w:rsidRPr="004A4C33" w:rsidRDefault="003B4622" w:rsidP="002117ED">
            <w:pPr>
              <w:jc w:val="both"/>
              <w:rPr>
                <w:lang w:val="fr-FR"/>
              </w:rPr>
            </w:pPr>
            <w:r w:rsidRPr="004A4C33">
              <w:rPr>
                <w:sz w:val="22"/>
                <w:szCs w:val="22"/>
                <w:lang w:val="fr-FR"/>
              </w:rPr>
              <w:t xml:space="preserve">1. </w:t>
            </w:r>
            <w:r w:rsidRPr="004A4C33">
              <w:rPr>
                <w:sz w:val="22"/>
                <w:szCs w:val="22"/>
              </w:rPr>
              <w:t xml:space="preserve">Motociclete,tricicluri cvadricicluri si </w:t>
            </w:r>
            <w:r w:rsidRPr="004A4C33">
              <w:rPr>
                <w:sz w:val="22"/>
                <w:szCs w:val="22"/>
                <w:lang w:val="fr-FR"/>
              </w:rPr>
              <w:t>autoturisme cu capacitatea cilindrica de pana la 1600 cm</w:t>
            </w:r>
            <w:r w:rsidRPr="004A4C33">
              <w:rPr>
                <w:sz w:val="22"/>
                <w:szCs w:val="22"/>
                <w:vertAlign w:val="superscript"/>
                <w:lang w:val="fr-FR"/>
              </w:rPr>
              <w:t>3</w:t>
            </w:r>
            <w:r w:rsidRPr="004A4C33">
              <w:rPr>
                <w:sz w:val="22"/>
                <w:szCs w:val="22"/>
                <w:lang w:val="fr-FR"/>
              </w:rPr>
              <w:t xml:space="preserve"> inclusiv</w:t>
            </w:r>
          </w:p>
        </w:tc>
        <w:tc>
          <w:tcPr>
            <w:tcW w:w="1646" w:type="dxa"/>
            <w:vAlign w:val="center"/>
          </w:tcPr>
          <w:p w:rsidR="003B4622" w:rsidRPr="004A4C33" w:rsidRDefault="00EB454F" w:rsidP="00DC53B9">
            <w:pPr>
              <w:jc w:val="center"/>
            </w:pPr>
            <w:r w:rsidRPr="004A4C33">
              <w:rPr>
                <w:sz w:val="22"/>
                <w:szCs w:val="22"/>
              </w:rPr>
              <w:t>8</w:t>
            </w:r>
          </w:p>
        </w:tc>
      </w:tr>
      <w:tr w:rsidR="003B4622" w:rsidRPr="004A4C33" w:rsidTr="00A90753">
        <w:trPr>
          <w:cantSplit/>
        </w:trPr>
        <w:tc>
          <w:tcPr>
            <w:tcW w:w="8208" w:type="dxa"/>
          </w:tcPr>
          <w:p w:rsidR="003B4622" w:rsidRPr="004A4C33" w:rsidRDefault="003B4622" w:rsidP="002117ED">
            <w:pPr>
              <w:jc w:val="both"/>
              <w:rPr>
                <w:lang w:val="fr-FR"/>
              </w:rPr>
            </w:pPr>
            <w:r w:rsidRPr="004A4C33">
              <w:rPr>
                <w:sz w:val="22"/>
                <w:szCs w:val="22"/>
                <w:lang w:val="fr-FR"/>
              </w:rPr>
              <w:t>2. motociclete,tricicluri si cvatricicluri cu capacitatea cilindrica de peste 1.600 cmc</w:t>
            </w:r>
          </w:p>
        </w:tc>
        <w:tc>
          <w:tcPr>
            <w:tcW w:w="1646" w:type="dxa"/>
            <w:vAlign w:val="center"/>
          </w:tcPr>
          <w:p w:rsidR="003B4622" w:rsidRPr="004A4C33" w:rsidRDefault="00EB454F" w:rsidP="00DC53B9">
            <w:pPr>
              <w:jc w:val="center"/>
            </w:pPr>
            <w:r w:rsidRPr="004A4C33">
              <w:rPr>
                <w:sz w:val="22"/>
                <w:szCs w:val="22"/>
              </w:rPr>
              <w:t>10</w:t>
            </w:r>
          </w:p>
        </w:tc>
      </w:tr>
      <w:tr w:rsidR="003B4622" w:rsidRPr="004A4C33" w:rsidTr="00A90753">
        <w:trPr>
          <w:cantSplit/>
        </w:trPr>
        <w:tc>
          <w:tcPr>
            <w:tcW w:w="8208" w:type="dxa"/>
          </w:tcPr>
          <w:p w:rsidR="003B4622" w:rsidRPr="00173C22" w:rsidRDefault="003B4622" w:rsidP="002117ED">
            <w:pPr>
              <w:jc w:val="both"/>
              <w:rPr>
                <w:lang w:val="fr-FR"/>
              </w:rPr>
            </w:pPr>
            <w:r w:rsidRPr="00173C22">
              <w:rPr>
                <w:sz w:val="22"/>
                <w:szCs w:val="22"/>
                <w:lang w:val="fr-FR"/>
              </w:rPr>
              <w:t>3. Autoturisme cu capacitatea cilindrica între 1601 si 2000 cm</w:t>
            </w:r>
            <w:r w:rsidRPr="00173C22">
              <w:rPr>
                <w:sz w:val="22"/>
                <w:szCs w:val="22"/>
                <w:vertAlign w:val="superscript"/>
                <w:lang w:val="fr-FR"/>
              </w:rPr>
              <w:t>3</w:t>
            </w:r>
            <w:r w:rsidRPr="00173C22">
              <w:rPr>
                <w:sz w:val="22"/>
                <w:szCs w:val="22"/>
                <w:lang w:val="fr-FR"/>
              </w:rPr>
              <w:t xml:space="preserve"> inclusiv</w:t>
            </w:r>
          </w:p>
        </w:tc>
        <w:tc>
          <w:tcPr>
            <w:tcW w:w="1646" w:type="dxa"/>
            <w:vAlign w:val="center"/>
          </w:tcPr>
          <w:p w:rsidR="003B4622" w:rsidRPr="00173C22" w:rsidRDefault="00EA2DA5" w:rsidP="00DC53B9">
            <w:pPr>
              <w:jc w:val="center"/>
            </w:pPr>
            <w:r>
              <w:rPr>
                <w:sz w:val="22"/>
                <w:szCs w:val="22"/>
              </w:rPr>
              <w:t>19</w:t>
            </w:r>
            <w:r w:rsidR="00533E54" w:rsidRPr="00173C22">
              <w:rPr>
                <w:sz w:val="22"/>
                <w:szCs w:val="22"/>
              </w:rPr>
              <w:t xml:space="preserve"> </w:t>
            </w:r>
          </w:p>
        </w:tc>
      </w:tr>
      <w:tr w:rsidR="003B4622" w:rsidRPr="004A4C33" w:rsidTr="00A90753">
        <w:trPr>
          <w:cantSplit/>
        </w:trPr>
        <w:tc>
          <w:tcPr>
            <w:tcW w:w="8208" w:type="dxa"/>
          </w:tcPr>
          <w:p w:rsidR="003B4622" w:rsidRPr="004A4C33" w:rsidRDefault="003B4622" w:rsidP="002117ED">
            <w:pPr>
              <w:jc w:val="both"/>
              <w:rPr>
                <w:lang w:val="fr-FR"/>
              </w:rPr>
            </w:pPr>
            <w:r w:rsidRPr="004A4C33">
              <w:rPr>
                <w:sz w:val="22"/>
                <w:szCs w:val="22"/>
                <w:lang w:val="fr-FR"/>
              </w:rPr>
              <w:t>4. Autoturisme cu capacitatea cilindrica între 2001 si 2600 cm</w:t>
            </w:r>
            <w:r w:rsidRPr="004A4C33">
              <w:rPr>
                <w:sz w:val="22"/>
                <w:szCs w:val="22"/>
                <w:vertAlign w:val="superscript"/>
                <w:lang w:val="fr-FR"/>
              </w:rPr>
              <w:t xml:space="preserve">3 </w:t>
            </w:r>
            <w:r w:rsidRPr="004A4C33">
              <w:rPr>
                <w:sz w:val="22"/>
                <w:szCs w:val="22"/>
                <w:lang w:val="fr-FR"/>
              </w:rPr>
              <w:t>inclusiv</w:t>
            </w:r>
          </w:p>
        </w:tc>
        <w:tc>
          <w:tcPr>
            <w:tcW w:w="1646" w:type="dxa"/>
            <w:vAlign w:val="center"/>
          </w:tcPr>
          <w:p w:rsidR="003B4622" w:rsidRPr="004A4C33" w:rsidRDefault="003F6434" w:rsidP="00EA2DA5">
            <w:pPr>
              <w:jc w:val="center"/>
            </w:pPr>
            <w:r>
              <w:rPr>
                <w:sz w:val="22"/>
                <w:szCs w:val="22"/>
              </w:rPr>
              <w:t>81</w:t>
            </w:r>
          </w:p>
        </w:tc>
      </w:tr>
      <w:tr w:rsidR="003B4622" w:rsidRPr="004A4C33" w:rsidTr="00A90753">
        <w:trPr>
          <w:cantSplit/>
        </w:trPr>
        <w:tc>
          <w:tcPr>
            <w:tcW w:w="8208" w:type="dxa"/>
          </w:tcPr>
          <w:p w:rsidR="003B4622" w:rsidRPr="004A4C33" w:rsidRDefault="003B4622" w:rsidP="002117ED">
            <w:pPr>
              <w:jc w:val="both"/>
              <w:rPr>
                <w:lang w:val="fr-FR"/>
              </w:rPr>
            </w:pPr>
            <w:r w:rsidRPr="004A4C33">
              <w:rPr>
                <w:sz w:val="22"/>
                <w:szCs w:val="22"/>
                <w:lang w:val="fr-FR"/>
              </w:rPr>
              <w:t>5. Autoturisme cu capacitatea cilindrica intre 2601 -3000 cm</w:t>
            </w:r>
            <w:r w:rsidRPr="004A4C33">
              <w:rPr>
                <w:sz w:val="22"/>
                <w:szCs w:val="22"/>
                <w:vertAlign w:val="superscript"/>
                <w:lang w:val="fr-FR"/>
              </w:rPr>
              <w:t xml:space="preserve">3 </w:t>
            </w:r>
            <w:r w:rsidRPr="004A4C33">
              <w:rPr>
                <w:sz w:val="22"/>
                <w:szCs w:val="22"/>
                <w:lang w:val="fr-FR"/>
              </w:rPr>
              <w:t>inclusiv</w:t>
            </w:r>
          </w:p>
        </w:tc>
        <w:tc>
          <w:tcPr>
            <w:tcW w:w="1646" w:type="dxa"/>
            <w:vAlign w:val="center"/>
          </w:tcPr>
          <w:p w:rsidR="003B4622" w:rsidRPr="004A4C33" w:rsidRDefault="00173C22" w:rsidP="00DC53B9">
            <w:pPr>
              <w:jc w:val="center"/>
            </w:pPr>
            <w:r>
              <w:rPr>
                <w:sz w:val="22"/>
                <w:szCs w:val="22"/>
              </w:rPr>
              <w:t>1</w:t>
            </w:r>
            <w:r w:rsidR="003F6434">
              <w:rPr>
                <w:sz w:val="22"/>
                <w:szCs w:val="22"/>
              </w:rPr>
              <w:t>63</w:t>
            </w:r>
          </w:p>
        </w:tc>
      </w:tr>
      <w:tr w:rsidR="003B4622" w:rsidRPr="004A4C33" w:rsidTr="00A90753">
        <w:trPr>
          <w:cantSplit/>
        </w:trPr>
        <w:tc>
          <w:tcPr>
            <w:tcW w:w="8208" w:type="dxa"/>
          </w:tcPr>
          <w:p w:rsidR="003B4622" w:rsidRPr="004A4C33" w:rsidRDefault="00465273" w:rsidP="002117ED">
            <w:pPr>
              <w:jc w:val="both"/>
            </w:pPr>
            <w:r>
              <w:rPr>
                <w:sz w:val="22"/>
                <w:szCs w:val="22"/>
              </w:rPr>
              <w:t>6. A</w:t>
            </w:r>
            <w:r w:rsidR="003B4622" w:rsidRPr="004A4C33">
              <w:rPr>
                <w:sz w:val="22"/>
                <w:szCs w:val="22"/>
              </w:rPr>
              <w:t xml:space="preserve">utoturisme cu capacitatea cilindrica de peste 3.001 </w:t>
            </w:r>
            <w:r w:rsidR="003B4622" w:rsidRPr="004A4C33">
              <w:rPr>
                <w:sz w:val="22"/>
                <w:szCs w:val="22"/>
                <w:lang w:val="fr-FR"/>
              </w:rPr>
              <w:t>cm</w:t>
            </w:r>
            <w:r w:rsidR="003B4622" w:rsidRPr="004A4C33">
              <w:rPr>
                <w:sz w:val="22"/>
                <w:szCs w:val="22"/>
                <w:vertAlign w:val="superscript"/>
                <w:lang w:val="fr-FR"/>
              </w:rPr>
              <w:t>3</w:t>
            </w:r>
          </w:p>
        </w:tc>
        <w:tc>
          <w:tcPr>
            <w:tcW w:w="1646" w:type="dxa"/>
            <w:vAlign w:val="center"/>
          </w:tcPr>
          <w:p w:rsidR="003B4622" w:rsidRPr="004A4C33" w:rsidRDefault="00EA2DA5" w:rsidP="00DC53B9">
            <w:pPr>
              <w:jc w:val="center"/>
            </w:pPr>
            <w:r>
              <w:rPr>
                <w:sz w:val="22"/>
                <w:szCs w:val="22"/>
              </w:rPr>
              <w:t>3</w:t>
            </w:r>
            <w:r w:rsidR="003F6434">
              <w:rPr>
                <w:sz w:val="22"/>
                <w:szCs w:val="22"/>
              </w:rPr>
              <w:t>26</w:t>
            </w:r>
          </w:p>
        </w:tc>
      </w:tr>
      <w:tr w:rsidR="003B4622" w:rsidRPr="004A4C33" w:rsidTr="00A90753">
        <w:trPr>
          <w:cantSplit/>
        </w:trPr>
        <w:tc>
          <w:tcPr>
            <w:tcW w:w="8208" w:type="dxa"/>
          </w:tcPr>
          <w:p w:rsidR="003B4622" w:rsidRPr="004A4C33" w:rsidRDefault="003B4622" w:rsidP="00465273">
            <w:pPr>
              <w:jc w:val="both"/>
            </w:pPr>
            <w:r w:rsidRPr="004A4C33">
              <w:rPr>
                <w:sz w:val="22"/>
                <w:szCs w:val="22"/>
              </w:rPr>
              <w:t xml:space="preserve">7. </w:t>
            </w:r>
            <w:r w:rsidR="00465273">
              <w:rPr>
                <w:sz w:val="22"/>
                <w:szCs w:val="22"/>
              </w:rPr>
              <w:t>A</w:t>
            </w:r>
            <w:r w:rsidRPr="004A4C33">
              <w:rPr>
                <w:sz w:val="22"/>
                <w:szCs w:val="22"/>
              </w:rPr>
              <w:t>utobuze, autocare,microbuze</w:t>
            </w:r>
          </w:p>
        </w:tc>
        <w:tc>
          <w:tcPr>
            <w:tcW w:w="1646" w:type="dxa"/>
            <w:vAlign w:val="center"/>
          </w:tcPr>
          <w:p w:rsidR="003B4622" w:rsidRPr="004A4C33" w:rsidRDefault="00173C22" w:rsidP="00DC53B9">
            <w:pPr>
              <w:jc w:val="center"/>
            </w:pPr>
            <w:r>
              <w:rPr>
                <w:sz w:val="22"/>
                <w:szCs w:val="22"/>
              </w:rPr>
              <w:t>2</w:t>
            </w:r>
            <w:r w:rsidR="003F6434">
              <w:rPr>
                <w:sz w:val="22"/>
                <w:szCs w:val="22"/>
              </w:rPr>
              <w:t>7</w:t>
            </w:r>
          </w:p>
        </w:tc>
      </w:tr>
      <w:tr w:rsidR="00121BB4" w:rsidRPr="004A4C33" w:rsidTr="00A90753">
        <w:trPr>
          <w:cantSplit/>
        </w:trPr>
        <w:tc>
          <w:tcPr>
            <w:tcW w:w="8208" w:type="dxa"/>
          </w:tcPr>
          <w:tbl>
            <w:tblPr>
              <w:tblW w:w="0" w:type="auto"/>
              <w:tblCellSpacing w:w="15" w:type="dxa"/>
              <w:tblLayout w:type="fixed"/>
              <w:tblCellMar>
                <w:top w:w="15" w:type="dxa"/>
                <w:left w:w="15" w:type="dxa"/>
                <w:bottom w:w="15" w:type="dxa"/>
                <w:right w:w="15" w:type="dxa"/>
              </w:tblCellMar>
              <w:tblLook w:val="04A0"/>
            </w:tblPr>
            <w:tblGrid>
              <w:gridCol w:w="6850"/>
              <w:gridCol w:w="1246"/>
            </w:tblGrid>
            <w:tr w:rsidR="00121BB4" w:rsidRPr="004A4C33" w:rsidTr="00121BB4">
              <w:trPr>
                <w:tblCellSpacing w:w="15" w:type="dxa"/>
              </w:trPr>
              <w:tc>
                <w:tcPr>
                  <w:tcW w:w="7956" w:type="dxa"/>
                  <w:vAlign w:val="center"/>
                  <w:hideMark/>
                </w:tcPr>
                <w:p w:rsidR="00121BB4" w:rsidRPr="004A4C33" w:rsidRDefault="00121BB4" w:rsidP="00121BB4">
                  <w:r w:rsidRPr="004A4C33">
                    <w:t>8.Alte vehicule cu tracţiune mecanică cu masa totală maximă autorizată de până la 12 tone, inclusiv</w:t>
                  </w:r>
                </w:p>
              </w:tc>
              <w:tc>
                <w:tcPr>
                  <w:tcW w:w="750" w:type="pct"/>
                  <w:hideMark/>
                </w:tcPr>
                <w:p w:rsidR="00121BB4" w:rsidRPr="004A4C33" w:rsidRDefault="00121BB4" w:rsidP="00121BB4"/>
              </w:tc>
            </w:tr>
          </w:tbl>
          <w:p w:rsidR="00121BB4" w:rsidRPr="004A4C33" w:rsidRDefault="00121BB4" w:rsidP="002117ED">
            <w:pPr>
              <w:jc w:val="both"/>
            </w:pPr>
          </w:p>
        </w:tc>
        <w:tc>
          <w:tcPr>
            <w:tcW w:w="1646" w:type="dxa"/>
            <w:vAlign w:val="center"/>
          </w:tcPr>
          <w:p w:rsidR="00121BB4" w:rsidRPr="004A4C33" w:rsidRDefault="00173C22" w:rsidP="00DC53B9">
            <w:pPr>
              <w:jc w:val="center"/>
            </w:pPr>
            <w:r>
              <w:rPr>
                <w:sz w:val="22"/>
                <w:szCs w:val="22"/>
              </w:rPr>
              <w:t>3</w:t>
            </w:r>
            <w:r w:rsidR="003F6434">
              <w:rPr>
                <w:sz w:val="22"/>
                <w:szCs w:val="22"/>
              </w:rPr>
              <w:t>3</w:t>
            </w:r>
          </w:p>
        </w:tc>
      </w:tr>
      <w:tr w:rsidR="003B4622" w:rsidRPr="004A4C33" w:rsidTr="00A90753">
        <w:trPr>
          <w:cantSplit/>
        </w:trPr>
        <w:tc>
          <w:tcPr>
            <w:tcW w:w="8208" w:type="dxa"/>
          </w:tcPr>
          <w:p w:rsidR="003B4622" w:rsidRPr="004A4C33" w:rsidRDefault="003B4622" w:rsidP="002D33C3">
            <w:pPr>
              <w:jc w:val="both"/>
            </w:pPr>
            <w:r w:rsidRPr="004A4C33">
              <w:rPr>
                <w:sz w:val="22"/>
                <w:szCs w:val="22"/>
              </w:rPr>
              <w:t xml:space="preserve">9. </w:t>
            </w:r>
            <w:r w:rsidR="00465273">
              <w:rPr>
                <w:sz w:val="22"/>
                <w:szCs w:val="22"/>
              </w:rPr>
              <w:t>T</w:t>
            </w:r>
            <w:r w:rsidR="002D6F17">
              <w:rPr>
                <w:sz w:val="22"/>
                <w:szCs w:val="22"/>
              </w:rPr>
              <w:t xml:space="preserve">ractoare </w:t>
            </w:r>
            <w:r w:rsidR="002D33C3">
              <w:rPr>
                <w:sz w:val="22"/>
                <w:szCs w:val="22"/>
              </w:rPr>
              <w:t>î</w:t>
            </w:r>
            <w:r w:rsidR="002D6F17">
              <w:rPr>
                <w:sz w:val="22"/>
                <w:szCs w:val="22"/>
              </w:rPr>
              <w:t>nmatriculat</w:t>
            </w:r>
            <w:r w:rsidRPr="004A4C33">
              <w:rPr>
                <w:sz w:val="22"/>
                <w:szCs w:val="22"/>
              </w:rPr>
              <w:t>e</w:t>
            </w:r>
          </w:p>
        </w:tc>
        <w:tc>
          <w:tcPr>
            <w:tcW w:w="1646" w:type="dxa"/>
            <w:vAlign w:val="center"/>
          </w:tcPr>
          <w:p w:rsidR="003B4622" w:rsidRPr="004A4C33" w:rsidRDefault="00B2445C" w:rsidP="00DC53B9">
            <w:pPr>
              <w:jc w:val="center"/>
            </w:pPr>
            <w:r>
              <w:rPr>
                <w:sz w:val="22"/>
                <w:szCs w:val="22"/>
              </w:rPr>
              <w:t>1</w:t>
            </w:r>
            <w:r w:rsidR="00EA2DA5">
              <w:rPr>
                <w:sz w:val="22"/>
                <w:szCs w:val="22"/>
              </w:rPr>
              <w:t>9</w:t>
            </w:r>
          </w:p>
        </w:tc>
      </w:tr>
      <w:tr w:rsidR="00FA22F7" w:rsidRPr="004A4C33" w:rsidTr="00C2575E">
        <w:trPr>
          <w:cantSplit/>
        </w:trPr>
        <w:tc>
          <w:tcPr>
            <w:tcW w:w="9854" w:type="dxa"/>
            <w:gridSpan w:val="2"/>
          </w:tcPr>
          <w:p w:rsidR="00FA22F7" w:rsidRPr="004A4C33" w:rsidRDefault="002D33C3" w:rsidP="00DC53B9">
            <w:pPr>
              <w:rPr>
                <w:b/>
              </w:rPr>
            </w:pPr>
            <w:r>
              <w:rPr>
                <w:b/>
                <w:sz w:val="22"/>
                <w:szCs w:val="22"/>
              </w:rPr>
              <w:t>II. V</w:t>
            </w:r>
            <w:r w:rsidR="00FA22F7" w:rsidRPr="004A4C33">
              <w:rPr>
                <w:b/>
                <w:sz w:val="22"/>
                <w:szCs w:val="22"/>
              </w:rPr>
              <w:t xml:space="preserve">ehicule </w:t>
            </w:r>
            <w:r>
              <w:rPr>
                <w:b/>
                <w:sz w:val="22"/>
                <w:szCs w:val="22"/>
              </w:rPr>
              <w:t>î</w:t>
            </w:r>
            <w:r w:rsidR="00FA22F7" w:rsidRPr="004A4C33">
              <w:rPr>
                <w:b/>
                <w:sz w:val="22"/>
                <w:szCs w:val="22"/>
              </w:rPr>
              <w:t>nregistrate</w:t>
            </w:r>
          </w:p>
        </w:tc>
      </w:tr>
      <w:tr w:rsidR="003B4622" w:rsidRPr="004A4C33" w:rsidTr="00A90753">
        <w:trPr>
          <w:cantSplit/>
        </w:trPr>
        <w:tc>
          <w:tcPr>
            <w:tcW w:w="8208" w:type="dxa"/>
          </w:tcPr>
          <w:p w:rsidR="003B4622" w:rsidRPr="004A4C33" w:rsidRDefault="00465273" w:rsidP="002117ED">
            <w:pPr>
              <w:numPr>
                <w:ilvl w:val="0"/>
                <w:numId w:val="15"/>
              </w:numPr>
              <w:jc w:val="both"/>
            </w:pPr>
            <w:r>
              <w:rPr>
                <w:sz w:val="22"/>
                <w:szCs w:val="22"/>
              </w:rPr>
              <w:t xml:space="preserve"> V</w:t>
            </w:r>
            <w:r w:rsidR="003B4622" w:rsidRPr="004A4C33">
              <w:rPr>
                <w:sz w:val="22"/>
                <w:szCs w:val="22"/>
              </w:rPr>
              <w:t xml:space="preserve">ehicule cu capacitate cilindrica </w:t>
            </w:r>
          </w:p>
        </w:tc>
        <w:tc>
          <w:tcPr>
            <w:tcW w:w="1646" w:type="dxa"/>
            <w:vAlign w:val="center"/>
          </w:tcPr>
          <w:p w:rsidR="003B4622" w:rsidRPr="004A4C33" w:rsidRDefault="003B4622" w:rsidP="00DC53B9">
            <w:pPr>
              <w:jc w:val="center"/>
              <w:rPr>
                <w:b/>
              </w:rPr>
            </w:pPr>
            <w:r w:rsidRPr="004A4C33">
              <w:rPr>
                <w:sz w:val="22"/>
                <w:szCs w:val="22"/>
              </w:rPr>
              <w:t>Lei/200</w:t>
            </w:r>
            <w:r w:rsidRPr="004A4C33">
              <w:rPr>
                <w:sz w:val="22"/>
                <w:szCs w:val="22"/>
                <w:lang w:val="fr-FR"/>
              </w:rPr>
              <w:t xml:space="preserve"> cm</w:t>
            </w:r>
            <w:r w:rsidRPr="004A4C33">
              <w:rPr>
                <w:sz w:val="22"/>
                <w:szCs w:val="22"/>
                <w:vertAlign w:val="superscript"/>
                <w:lang w:val="fr-FR"/>
              </w:rPr>
              <w:t>3</w:t>
            </w:r>
          </w:p>
        </w:tc>
      </w:tr>
      <w:tr w:rsidR="003B4622" w:rsidRPr="004A4C33" w:rsidTr="00A90753">
        <w:trPr>
          <w:cantSplit/>
        </w:trPr>
        <w:tc>
          <w:tcPr>
            <w:tcW w:w="8208" w:type="dxa"/>
          </w:tcPr>
          <w:p w:rsidR="003B4622" w:rsidRPr="004A4C33" w:rsidRDefault="003B4622" w:rsidP="00465273">
            <w:pPr>
              <w:jc w:val="both"/>
            </w:pPr>
            <w:r w:rsidRPr="004A4C33">
              <w:rPr>
                <w:sz w:val="22"/>
                <w:szCs w:val="22"/>
              </w:rPr>
              <w:t xml:space="preserve">1.1 </w:t>
            </w:r>
            <w:r w:rsidR="00465273">
              <w:rPr>
                <w:sz w:val="22"/>
                <w:szCs w:val="22"/>
              </w:rPr>
              <w:t>V</w:t>
            </w:r>
            <w:r w:rsidRPr="004A4C33">
              <w:rPr>
                <w:sz w:val="22"/>
                <w:szCs w:val="22"/>
              </w:rPr>
              <w:t xml:space="preserve">ehicule inregistrate cu capacitate cilindrica &lt;4800 cmc </w:t>
            </w:r>
          </w:p>
        </w:tc>
        <w:tc>
          <w:tcPr>
            <w:tcW w:w="1646" w:type="dxa"/>
            <w:vAlign w:val="center"/>
          </w:tcPr>
          <w:p w:rsidR="003B4622" w:rsidRPr="004A4C33" w:rsidRDefault="00EB454F" w:rsidP="00DC53B9">
            <w:pPr>
              <w:jc w:val="center"/>
            </w:pPr>
            <w:r w:rsidRPr="004A4C33">
              <w:rPr>
                <w:sz w:val="22"/>
                <w:szCs w:val="22"/>
              </w:rPr>
              <w:t>4</w:t>
            </w:r>
          </w:p>
        </w:tc>
      </w:tr>
      <w:tr w:rsidR="003B4622" w:rsidRPr="004A4C33" w:rsidTr="00A90753">
        <w:trPr>
          <w:cantSplit/>
        </w:trPr>
        <w:tc>
          <w:tcPr>
            <w:tcW w:w="8208" w:type="dxa"/>
          </w:tcPr>
          <w:p w:rsidR="003B4622" w:rsidRPr="004A4C33" w:rsidRDefault="003B4622" w:rsidP="002117ED">
            <w:pPr>
              <w:numPr>
                <w:ilvl w:val="1"/>
                <w:numId w:val="15"/>
              </w:numPr>
              <w:jc w:val="both"/>
            </w:pPr>
            <w:r w:rsidRPr="004A4C33">
              <w:rPr>
                <w:sz w:val="22"/>
                <w:szCs w:val="22"/>
              </w:rPr>
              <w:t xml:space="preserve">Vehicule inregistrate cu capacitatea cilindrica &gt;4800 </w:t>
            </w:r>
            <w:r w:rsidRPr="004A4C33">
              <w:rPr>
                <w:sz w:val="22"/>
                <w:szCs w:val="22"/>
                <w:lang w:val="fr-FR"/>
              </w:rPr>
              <w:t>cm</w:t>
            </w:r>
            <w:r w:rsidRPr="004A4C33">
              <w:rPr>
                <w:sz w:val="22"/>
                <w:szCs w:val="22"/>
                <w:vertAlign w:val="superscript"/>
                <w:lang w:val="fr-FR"/>
              </w:rPr>
              <w:t>3</w:t>
            </w:r>
          </w:p>
        </w:tc>
        <w:tc>
          <w:tcPr>
            <w:tcW w:w="1646" w:type="dxa"/>
            <w:vAlign w:val="center"/>
          </w:tcPr>
          <w:p w:rsidR="003B4622" w:rsidRPr="004A4C33" w:rsidRDefault="00EB454F" w:rsidP="00DC53B9">
            <w:pPr>
              <w:jc w:val="center"/>
            </w:pPr>
            <w:r w:rsidRPr="004A4C33">
              <w:rPr>
                <w:sz w:val="22"/>
                <w:szCs w:val="22"/>
              </w:rPr>
              <w:t>6</w:t>
            </w:r>
          </w:p>
        </w:tc>
      </w:tr>
      <w:tr w:rsidR="003B4622" w:rsidRPr="004A4C33" w:rsidTr="00A90753">
        <w:trPr>
          <w:cantSplit/>
          <w:trHeight w:val="400"/>
        </w:trPr>
        <w:tc>
          <w:tcPr>
            <w:tcW w:w="8208" w:type="dxa"/>
          </w:tcPr>
          <w:p w:rsidR="003B4622" w:rsidRPr="004A4C33" w:rsidRDefault="003B4622" w:rsidP="002117ED">
            <w:pPr>
              <w:numPr>
                <w:ilvl w:val="0"/>
                <w:numId w:val="15"/>
              </w:numPr>
              <w:jc w:val="both"/>
            </w:pPr>
            <w:r w:rsidRPr="004A4C33">
              <w:rPr>
                <w:sz w:val="22"/>
                <w:szCs w:val="22"/>
              </w:rPr>
              <w:t>Vehicule fara capacitate cilindrica evidentiata</w:t>
            </w:r>
          </w:p>
        </w:tc>
        <w:tc>
          <w:tcPr>
            <w:tcW w:w="1646" w:type="dxa"/>
            <w:vAlign w:val="center"/>
          </w:tcPr>
          <w:p w:rsidR="003B4622" w:rsidRPr="004A4C33" w:rsidRDefault="00B2445C" w:rsidP="003F6434">
            <w:pPr>
              <w:ind w:left="459"/>
              <w:jc w:val="center"/>
            </w:pPr>
            <w:r>
              <w:rPr>
                <w:sz w:val="22"/>
                <w:szCs w:val="22"/>
              </w:rPr>
              <w:t>5</w:t>
            </w:r>
            <w:r w:rsidR="003F6434">
              <w:rPr>
                <w:sz w:val="22"/>
                <w:szCs w:val="22"/>
              </w:rPr>
              <w:t xml:space="preserve">4 </w:t>
            </w:r>
            <w:r w:rsidR="003B4622" w:rsidRPr="004A4C33">
              <w:rPr>
                <w:sz w:val="22"/>
                <w:szCs w:val="22"/>
              </w:rPr>
              <w:t>lei/an</w:t>
            </w:r>
          </w:p>
        </w:tc>
      </w:tr>
    </w:tbl>
    <w:p w:rsidR="00F70B78" w:rsidRPr="00B2445C" w:rsidRDefault="007D6062" w:rsidP="00F70B78">
      <w:pPr>
        <w:jc w:val="both"/>
        <w:rPr>
          <w:sz w:val="22"/>
          <w:szCs w:val="22"/>
        </w:rPr>
      </w:pPr>
      <w:r>
        <w:rPr>
          <w:sz w:val="22"/>
          <w:szCs w:val="22"/>
        </w:rPr>
        <w:t>(</w:t>
      </w:r>
      <w:r w:rsidR="00F70B78" w:rsidRPr="00B2445C">
        <w:rPr>
          <w:sz w:val="22"/>
          <w:szCs w:val="22"/>
        </w:rPr>
        <w:t>3) În cazul mijloacelor de transport hibride, impozitul se reduce cu minimum 50</w:t>
      </w:r>
      <w:r w:rsidR="00B2445C">
        <w:rPr>
          <w:sz w:val="22"/>
          <w:szCs w:val="22"/>
        </w:rPr>
        <w:t>%</w:t>
      </w:r>
      <w:r w:rsidR="00F70B78" w:rsidRPr="00B2445C">
        <w:rPr>
          <w:sz w:val="22"/>
          <w:szCs w:val="22"/>
        </w:rPr>
        <w:t>.</w:t>
      </w:r>
    </w:p>
    <w:p w:rsidR="00F43AD9" w:rsidRDefault="00F70B78" w:rsidP="00F43AD9">
      <w:pPr>
        <w:jc w:val="both"/>
        <w:rPr>
          <w:sz w:val="22"/>
          <w:szCs w:val="22"/>
        </w:rPr>
      </w:pPr>
      <w:r w:rsidRPr="00B2445C">
        <w:rPr>
          <w:sz w:val="22"/>
          <w:szCs w:val="22"/>
        </w:rPr>
        <w:t>(4) În cazul unui ataş, impozitul pe mijlocul de transport este de 50% din impozitul pentru motocicletele respective.</w:t>
      </w:r>
    </w:p>
    <w:p w:rsidR="00F9017F" w:rsidRPr="00F9017F" w:rsidRDefault="00DC53B9" w:rsidP="00F9017F">
      <w:pPr>
        <w:pStyle w:val="NoSpacing"/>
        <w:rPr>
          <w:rFonts w:ascii="Times New Roman" w:hAnsi="Times New Roman" w:cs="Times New Roman"/>
        </w:rPr>
      </w:pPr>
      <w:r w:rsidRPr="00F9017F">
        <w:rPr>
          <w:i/>
          <w:iCs/>
        </w:rPr>
        <w:lastRenderedPageBreak/>
        <w:t> </w:t>
      </w:r>
      <w:r w:rsidR="00F9017F" w:rsidRPr="00F9017F">
        <w:rPr>
          <w:rFonts w:ascii="Times New Roman" w:hAnsi="Times New Roman" w:cs="Times New Roman"/>
        </w:rPr>
        <w:t>(5) În cazul unui autovehicul de transport de marfă cu masa totală autorizată egală sau mai mare de 12 tone, impozitul pe mijloacele de transport este egal cu suma corespunzătoare prevăzută în tabelul următor:</w:t>
      </w:r>
    </w:p>
    <w:p w:rsidR="00F9017F" w:rsidRPr="00F9017F" w:rsidRDefault="00F9017F" w:rsidP="00F9017F">
      <w:pPr>
        <w:pStyle w:val="NoSpacing"/>
        <w:rPr>
          <w:rFonts w:ascii="Times New Roman" w:hAnsi="Times New Roman" w:cs="Times New Roman"/>
          <w:strike/>
          <w:vanish/>
        </w:rPr>
      </w:pPr>
      <w:r w:rsidRPr="00F9017F">
        <w:rPr>
          <w:rFonts w:ascii="Times New Roman" w:hAnsi="Times New Roman" w:cs="Times New Roman"/>
          <w:strike/>
          <w:vanish/>
        </w:rPr>
        <w:t xml:space="preserve">|[ </w:t>
      </w:r>
    </w:p>
    <w:p w:rsidR="00F9017F" w:rsidRPr="00F9017F" w:rsidRDefault="00F9017F" w:rsidP="00F9017F">
      <w:pPr>
        <w:pStyle w:val="NoSpacing"/>
        <w:rPr>
          <w:rFonts w:ascii="Times New Roman" w:hAnsi="Times New Roman" w:cs="Times New Roman"/>
          <w:vanish/>
        </w:rPr>
      </w:pPr>
      <w:r w:rsidRPr="00F9017F">
        <w:rPr>
          <w:rFonts w:ascii="Times New Roman" w:hAnsi="Times New Roman" w:cs="Times New Roman"/>
          <w:i/>
          <w:iCs/>
          <w:strike/>
          <w:vanish/>
        </w:rPr>
        <w:t>    (text original în vigoare până la 1 ianuarie 2018)</w:t>
      </w:r>
      <w:r w:rsidRPr="00F9017F">
        <w:rPr>
          <w:rFonts w:ascii="Times New Roman" w:hAnsi="Times New Roman" w:cs="Times New Roman"/>
          <w:strike/>
          <w:vanish/>
        </w:rPr>
        <w:t xml:space="preserve"> ]| </w:t>
      </w:r>
    </w:p>
    <w:tbl>
      <w:tblPr>
        <w:tblStyle w:val="TableGrid"/>
        <w:tblW w:w="5000" w:type="pct"/>
        <w:tblLook w:val="04A0"/>
      </w:tblPr>
      <w:tblGrid>
        <w:gridCol w:w="473"/>
        <w:gridCol w:w="603"/>
        <w:gridCol w:w="5131"/>
        <w:gridCol w:w="2044"/>
        <w:gridCol w:w="2045"/>
      </w:tblGrid>
      <w:tr w:rsidR="00F9017F" w:rsidRPr="00F9017F" w:rsidTr="00FF2E8D">
        <w:tc>
          <w:tcPr>
            <w:tcW w:w="0" w:type="auto"/>
            <w:gridSpan w:val="3"/>
            <w:vMerge w:val="restar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Numărul de axe şi greutatea brută încărcată maximă admisă </w:t>
            </w:r>
          </w:p>
        </w:tc>
        <w:tc>
          <w:tcPr>
            <w:tcW w:w="0" w:type="auto"/>
            <w:gridSpan w:val="2"/>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Impozitul</w:t>
            </w:r>
            <w:r w:rsidRPr="00F9017F">
              <w:rPr>
                <w:rFonts w:ascii="Times New Roman" w:hAnsi="Times New Roman" w:cs="Times New Roman"/>
              </w:rPr>
              <w:br/>
              <w:t xml:space="preserve">(în lei/an) </w:t>
            </w:r>
          </w:p>
        </w:tc>
      </w:tr>
      <w:tr w:rsidR="00F9017F" w:rsidRPr="00F9017F" w:rsidTr="00FF2E8D">
        <w:tc>
          <w:tcPr>
            <w:tcW w:w="0" w:type="auto"/>
            <w:gridSpan w:val="3"/>
            <w:vMerge/>
            <w:hideMark/>
          </w:tcPr>
          <w:p w:rsidR="00F9017F" w:rsidRPr="00F9017F" w:rsidRDefault="00F9017F" w:rsidP="00F9017F">
            <w:pPr>
              <w:pStyle w:val="NoSpacing"/>
              <w:rPr>
                <w:rFonts w:ascii="Times New Roman" w:hAnsi="Times New Roman" w:cs="Times New Roman"/>
              </w:rPr>
            </w:pP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Ax(e) motor(oare) cu sistem de suspensie pneumatică sau echivalentele recunoscute </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Alte sisteme de suspensie pentru axele motoare </w:t>
            </w:r>
          </w:p>
        </w:tc>
      </w:tr>
      <w:tr w:rsidR="00F9017F" w:rsidRPr="00F9017F" w:rsidTr="00FF2E8D">
        <w:trPr>
          <w:trHeight w:val="300"/>
        </w:trPr>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w:t>
            </w:r>
            <w:r w:rsidRPr="00F9017F">
              <w:rPr>
                <w:rFonts w:ascii="Times New Roman" w:hAnsi="Times New Roman" w:cs="Times New Roman"/>
              </w:rPr>
              <w:t xml:space="preserve"> </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două axe</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12 tone, dar mai mică de 13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151</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13 tone, dar mai mică de 14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151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419</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14 tone, dar mai mică de 15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419</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590</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15 tone, dar mai mică de 18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590</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1.335</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5</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18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1.383</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2670</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II</w:t>
            </w:r>
            <w:r w:rsidRPr="00F9017F">
              <w:rPr>
                <w:rFonts w:ascii="Times New Roman" w:hAnsi="Times New Roman" w:cs="Times New Roman"/>
              </w:rPr>
              <w:t xml:space="preserve"> </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 axe</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15 tone, dar mai mică de 17 tone</w:t>
            </w:r>
          </w:p>
        </w:tc>
        <w:tc>
          <w:tcPr>
            <w:tcW w:w="983" w:type="pct"/>
            <w:hideMark/>
          </w:tcPr>
          <w:p w:rsidR="00F9017F" w:rsidRPr="00F9017F" w:rsidRDefault="00F9017F" w:rsidP="00F9017F">
            <w:pPr>
              <w:pStyle w:val="NoSpacing"/>
              <w:rPr>
                <w:rFonts w:ascii="Times New Roman" w:hAnsi="Times New Roman" w:cs="Times New Roman"/>
                <w:lang w:val="ro-RO"/>
              </w:rPr>
            </w:pPr>
            <w:r w:rsidRPr="00F9017F">
              <w:rPr>
                <w:rFonts w:ascii="Times New Roman" w:hAnsi="Times New Roman" w:cs="Times New Roman"/>
              </w:rPr>
              <w:t>151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263</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17 tone, dar mai mică de 19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263</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541</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19 tone, dar mai mică de 21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541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702</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21 tone, dar mai mică de 23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702</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1681</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5</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23 tone, dar mai mică de 25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702</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1681</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6</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25 tone, dar mai mică de 26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702</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1681</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7</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26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1681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1681</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III</w:t>
            </w:r>
            <w:r w:rsidRPr="00F9017F">
              <w:rPr>
                <w:rFonts w:ascii="Times New Roman" w:hAnsi="Times New Roman" w:cs="Times New Roman"/>
              </w:rPr>
              <w:t xml:space="preserve"> </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 axe</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23 tone, dar mai mică de 25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702</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712</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25 tone, dar mai mică de 27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712</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1111</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27 tone, dar mai mică de 29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1111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1764</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29 tone, dar mai mică de 31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1764</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2617</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5</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31 tone, dar mai mică de 32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1764</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2617</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6</w:t>
            </w:r>
            <w:r w:rsidRPr="00F9017F">
              <w:rPr>
                <w:rFonts w:ascii="Times New Roman" w:hAnsi="Times New Roman" w:cs="Times New Roman"/>
              </w:rPr>
              <w:t xml:space="preserve"> </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32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1764</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2617</w:t>
            </w:r>
          </w:p>
        </w:tc>
      </w:tr>
    </w:tbl>
    <w:p w:rsidR="00F9017F" w:rsidRDefault="00F9017F" w:rsidP="00F9017F">
      <w:pPr>
        <w:pStyle w:val="NoSpacing"/>
        <w:rPr>
          <w:rFonts w:ascii="Times New Roman" w:hAnsi="Times New Roman" w:cs="Times New Roman"/>
        </w:rPr>
      </w:pPr>
      <w:r w:rsidRPr="00F9017F">
        <w:rPr>
          <w:rFonts w:ascii="Times New Roman" w:hAnsi="Times New Roman" w:cs="Times New Roman"/>
        </w:rPr>
        <w:t>(6) În cazul unei combinaţii de autovehicule, un autovehicul articulat sau tren rutier, de transport de marfă cu masa totală maximă autorizată egală sau mai mare de 12 tone, impozitul pe mijloacele de transport este egal cu suma corespunzătoare prevăzută în tabelul următor:</w:t>
      </w:r>
    </w:p>
    <w:p w:rsidR="00465273" w:rsidRPr="00F9017F" w:rsidRDefault="00465273" w:rsidP="00F9017F">
      <w:pPr>
        <w:pStyle w:val="NoSpacing"/>
        <w:rPr>
          <w:rFonts w:ascii="Times New Roman" w:hAnsi="Times New Roman" w:cs="Times New Roman"/>
        </w:rPr>
      </w:pPr>
    </w:p>
    <w:p w:rsidR="00F9017F" w:rsidRPr="00F9017F" w:rsidRDefault="00F9017F" w:rsidP="00F9017F">
      <w:pPr>
        <w:pStyle w:val="NoSpacing"/>
        <w:rPr>
          <w:rFonts w:ascii="Times New Roman" w:hAnsi="Times New Roman" w:cs="Times New Roman"/>
          <w:strike/>
          <w:vanish/>
        </w:rPr>
      </w:pPr>
      <w:r w:rsidRPr="00F9017F">
        <w:rPr>
          <w:rFonts w:ascii="Times New Roman" w:hAnsi="Times New Roman" w:cs="Times New Roman"/>
          <w:strike/>
          <w:vanish/>
        </w:rPr>
        <w:t xml:space="preserve">|[ </w:t>
      </w:r>
    </w:p>
    <w:p w:rsidR="00F9017F" w:rsidRPr="00F9017F" w:rsidRDefault="00F9017F" w:rsidP="00F9017F">
      <w:pPr>
        <w:pStyle w:val="NoSpacing"/>
        <w:rPr>
          <w:rFonts w:ascii="Times New Roman" w:hAnsi="Times New Roman" w:cs="Times New Roman"/>
          <w:vanish/>
        </w:rPr>
      </w:pPr>
      <w:r w:rsidRPr="00F9017F">
        <w:rPr>
          <w:rFonts w:ascii="Times New Roman" w:hAnsi="Times New Roman" w:cs="Times New Roman"/>
          <w:i/>
          <w:iCs/>
          <w:strike/>
          <w:vanish/>
        </w:rPr>
        <w:t>    (text original în vigoare până la 1 ianuarie 2018)</w:t>
      </w:r>
      <w:r w:rsidRPr="00F9017F">
        <w:rPr>
          <w:rFonts w:ascii="Times New Roman" w:hAnsi="Times New Roman" w:cs="Times New Roman"/>
          <w:strike/>
          <w:vanish/>
        </w:rPr>
        <w:t xml:space="preserve"> ]| </w:t>
      </w:r>
    </w:p>
    <w:tbl>
      <w:tblPr>
        <w:tblStyle w:val="TableGrid"/>
        <w:tblW w:w="5000" w:type="pct"/>
        <w:tblLook w:val="04A0"/>
      </w:tblPr>
      <w:tblGrid>
        <w:gridCol w:w="473"/>
        <w:gridCol w:w="600"/>
        <w:gridCol w:w="5135"/>
        <w:gridCol w:w="2044"/>
        <w:gridCol w:w="2044"/>
      </w:tblGrid>
      <w:tr w:rsidR="00F9017F" w:rsidRPr="00F9017F" w:rsidTr="00FF2E8D">
        <w:tc>
          <w:tcPr>
            <w:tcW w:w="0" w:type="auto"/>
            <w:gridSpan w:val="3"/>
            <w:vMerge w:val="restar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Numărul de axe şi greutatea brută încărcată maximă admisă </w:t>
            </w:r>
          </w:p>
        </w:tc>
        <w:tc>
          <w:tcPr>
            <w:tcW w:w="0" w:type="auto"/>
            <w:gridSpan w:val="2"/>
            <w:hideMark/>
          </w:tcPr>
          <w:p w:rsidR="00F9017F" w:rsidRPr="00F9017F" w:rsidRDefault="00F9017F" w:rsidP="00465273">
            <w:pPr>
              <w:pStyle w:val="NoSpacing"/>
              <w:jc w:val="center"/>
              <w:rPr>
                <w:rFonts w:ascii="Times New Roman" w:hAnsi="Times New Roman" w:cs="Times New Roman"/>
              </w:rPr>
            </w:pPr>
            <w:r w:rsidRPr="00F9017F">
              <w:rPr>
                <w:rFonts w:ascii="Times New Roman" w:hAnsi="Times New Roman" w:cs="Times New Roman"/>
              </w:rPr>
              <w:t>Impozitul</w:t>
            </w:r>
            <w:r w:rsidRPr="00F9017F">
              <w:rPr>
                <w:rFonts w:ascii="Times New Roman" w:hAnsi="Times New Roman" w:cs="Times New Roman"/>
              </w:rPr>
              <w:br/>
              <w:t>(în lei/an)</w:t>
            </w:r>
          </w:p>
        </w:tc>
      </w:tr>
      <w:tr w:rsidR="00F9017F" w:rsidRPr="00F9017F" w:rsidTr="00FF2E8D">
        <w:tc>
          <w:tcPr>
            <w:tcW w:w="0" w:type="auto"/>
            <w:gridSpan w:val="3"/>
            <w:vMerge/>
            <w:hideMark/>
          </w:tcPr>
          <w:p w:rsidR="00F9017F" w:rsidRPr="00F9017F" w:rsidRDefault="00F9017F" w:rsidP="00F9017F">
            <w:pPr>
              <w:pStyle w:val="NoSpacing"/>
              <w:rPr>
                <w:rFonts w:ascii="Times New Roman" w:hAnsi="Times New Roman" w:cs="Times New Roman"/>
              </w:rPr>
            </w:pP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Ax(e) motor(oare) cu sistem de suspensie pneumatică sau echivalentele recunoscute </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Alte sisteme de suspensie pentru axele motoare </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w:t>
            </w:r>
            <w:r w:rsidRPr="00F9017F">
              <w:rPr>
                <w:rFonts w:ascii="Times New Roman" w:hAnsi="Times New Roman" w:cs="Times New Roman"/>
              </w:rPr>
              <w:t xml:space="preserve"> </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2+1 axe</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12 tone, dar mai mică de 14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14 tone, dar mai mică de 16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16 tone, dar mai mică de 18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68</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18 tone, dar mai mică de 20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68</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156</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5</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20 tone, dar mai mică de 22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156</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365</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6</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22 tone, dar mai mică de 23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365</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473</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7</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23 tone, dar mai mică de 25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473</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853</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lastRenderedPageBreak/>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8</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25 tone, dar mai mică de 28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853</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1496</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9</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1496</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1496</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II</w:t>
            </w:r>
            <w:r w:rsidRPr="00F9017F">
              <w:rPr>
                <w:rFonts w:ascii="Times New Roman" w:hAnsi="Times New Roman" w:cs="Times New Roman"/>
              </w:rPr>
              <w:t xml:space="preserve"> </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 axe</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23 tone, dar mai mică de 25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146</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341</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25 tone, dar mai mică de 26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561</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26 tone, dar mai mică de 28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561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824</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28 tone, dar mai mică de 29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824</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994</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5</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29 tone, dar mai mică de 31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994</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1633</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6</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31 tone, dar mai mică de 33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1633</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2266</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7</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33 tone, dar mai mică de 36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2266</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3441</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8</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36 tone, dar mai mică de 38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2266</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3441</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9</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38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2266</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3441</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III</w:t>
            </w:r>
            <w:r w:rsidRPr="00F9017F">
              <w:rPr>
                <w:rFonts w:ascii="Times New Roman" w:hAnsi="Times New Roman" w:cs="Times New Roman"/>
              </w:rPr>
              <w:t xml:space="preserve"> </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2+3 axe</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36 tone, dar mai mică de 38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1803</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2510</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38 tone, dar mai mică de 40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2510</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3412</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40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2510</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3412</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IV</w:t>
            </w:r>
            <w:r w:rsidRPr="00F9017F">
              <w:rPr>
                <w:rFonts w:ascii="Times New Roman" w:hAnsi="Times New Roman" w:cs="Times New Roman"/>
              </w:rPr>
              <w:t xml:space="preserve"> </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3+2 axe</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36 tone, dar mai mică de 38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1594</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2213</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38 tone, dar mai mică de 40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2213</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3061</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40 tone, dar mai mică de 44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3061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4528</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44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4528</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4528</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V</w:t>
            </w:r>
            <w:r w:rsidRPr="00F9017F">
              <w:rPr>
                <w:rFonts w:ascii="Times New Roman" w:hAnsi="Times New Roman" w:cs="Times New Roman"/>
              </w:rPr>
              <w:t xml:space="preserve"> </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3+3 axe</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36 tone, dar mai mică de 38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907</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1097</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38 tone, dar mai mică de 40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1097</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1638</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40 tone, dar mai mică de 44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1638</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2607</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r w:rsidRPr="00F9017F">
              <w:rPr>
                <w:rFonts w:ascii="Times New Roman" w:hAnsi="Times New Roman" w:cs="Times New Roman"/>
              </w:rPr>
              <w:t xml:space="preserve"> </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 puţin 44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1638</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2607</w:t>
            </w:r>
          </w:p>
        </w:tc>
      </w:tr>
    </w:tbl>
    <w:p w:rsidR="00FF2E8D" w:rsidRDefault="00FF2E8D" w:rsidP="00F9017F">
      <w:pPr>
        <w:jc w:val="both"/>
      </w:pPr>
      <w:r>
        <w:t xml:space="preserve">  Conform art.491 alin(1)^1sumele prevăzute în tabelul privind mijloacele de treansport marfă cu masa maximă autorizată mai mare sau egală cu 12 tone se vor indexa avându-se în vedere rata de schimb a monedei euro în prima </w:t>
      </w:r>
      <w:r w:rsidR="00AF110D">
        <w:t>z</w:t>
      </w:r>
      <w:r>
        <w:t>i a lunii octombrie a fiecărui an.</w:t>
      </w:r>
    </w:p>
    <w:p w:rsidR="00C2575E" w:rsidRPr="00592CFA" w:rsidRDefault="00F9017F" w:rsidP="00F9017F">
      <w:pPr>
        <w:jc w:val="both"/>
        <w:rPr>
          <w:sz w:val="22"/>
          <w:szCs w:val="22"/>
        </w:rPr>
      </w:pPr>
      <w:r w:rsidRPr="00592CFA">
        <w:t xml:space="preserve"> </w:t>
      </w:r>
      <w:r w:rsidR="00C2575E" w:rsidRPr="00592CFA">
        <w:t>(</w:t>
      </w:r>
      <w:r w:rsidR="00C2575E" w:rsidRPr="00592CFA">
        <w:rPr>
          <w:sz w:val="22"/>
          <w:szCs w:val="22"/>
        </w:rPr>
        <w:t>7) În cazul unei remorci, al unei semiremorci sau rulote care nu face parte dintr-o combinaţie de a</w:t>
      </w:r>
      <w:r w:rsidR="00592CFA">
        <w:rPr>
          <w:sz w:val="22"/>
          <w:szCs w:val="22"/>
        </w:rPr>
        <w:t xml:space="preserve">utovehicule </w:t>
      </w:r>
      <w:r w:rsidR="00C2575E" w:rsidRPr="00592CFA">
        <w:rPr>
          <w:sz w:val="22"/>
          <w:szCs w:val="22"/>
        </w:rPr>
        <w:t>impozitul pe mijloacele de transport este egal cu suma corespunzătoare din tabelul următor:</w:t>
      </w:r>
    </w:p>
    <w:p w:rsidR="00DC53B9" w:rsidRPr="004A4C33" w:rsidRDefault="00DC53B9" w:rsidP="00C2575E">
      <w:pPr>
        <w:rPr>
          <w:strike/>
          <w:vanish/>
        </w:rPr>
      </w:pPr>
      <w:r w:rsidRPr="004A4C33">
        <w:rPr>
          <w:strike/>
          <w:vanish/>
        </w:rPr>
        <w:t>|[(7) În cazul unei remorci, al unei semiremorci sau rulote care nu face parte dintr-o combinaţie de autovehicule prevăzută la alin. (6), taxa asupra mijlocului de transport este egală cu suma corespunzătoare din tabelul următor:</w:t>
      </w:r>
    </w:p>
    <w:tbl>
      <w:tblPr>
        <w:tblStyle w:val="TableGrid"/>
        <w:tblW w:w="5000" w:type="pct"/>
        <w:tblLook w:val="04A0"/>
      </w:tblPr>
      <w:tblGrid>
        <w:gridCol w:w="7207"/>
        <w:gridCol w:w="3089"/>
      </w:tblGrid>
      <w:tr w:rsidR="00DC53B9" w:rsidRPr="004A4C33" w:rsidTr="00FF2E8D">
        <w:tc>
          <w:tcPr>
            <w:tcW w:w="3500" w:type="pct"/>
            <w:hideMark/>
          </w:tcPr>
          <w:p w:rsidR="00DC53B9" w:rsidRPr="00F9017F" w:rsidRDefault="00DC53B9">
            <w:pPr>
              <w:pStyle w:val="NormalWeb"/>
              <w:jc w:val="center"/>
            </w:pPr>
            <w:r w:rsidRPr="00F9017F">
              <w:t xml:space="preserve">Masa totală maximă autorizată </w:t>
            </w:r>
          </w:p>
        </w:tc>
        <w:tc>
          <w:tcPr>
            <w:tcW w:w="1500" w:type="pct"/>
            <w:hideMark/>
          </w:tcPr>
          <w:p w:rsidR="00DC53B9" w:rsidRPr="00F9017F" w:rsidRDefault="00DC53B9">
            <w:pPr>
              <w:pStyle w:val="NormalWeb"/>
              <w:jc w:val="center"/>
            </w:pPr>
            <w:r w:rsidRPr="00F9017F">
              <w:t>Impozit</w:t>
            </w:r>
            <w:r w:rsidRPr="00F9017F">
              <w:br/>
              <w:t xml:space="preserve">- lei - </w:t>
            </w:r>
          </w:p>
        </w:tc>
      </w:tr>
      <w:tr w:rsidR="00DC53B9" w:rsidRPr="004A4C33" w:rsidTr="00FF2E8D">
        <w:tc>
          <w:tcPr>
            <w:tcW w:w="3500" w:type="pct"/>
            <w:hideMark/>
          </w:tcPr>
          <w:p w:rsidR="00DC53B9" w:rsidRPr="00F9017F" w:rsidRDefault="00DC53B9">
            <w:r w:rsidRPr="00F9017F">
              <w:rPr>
                <w:b/>
                <w:bCs/>
              </w:rPr>
              <w:t>a.</w:t>
            </w:r>
            <w:r w:rsidRPr="00F9017F">
              <w:t xml:space="preserve"> Până la 1 tonă, inclusiv</w:t>
            </w:r>
          </w:p>
        </w:tc>
        <w:tc>
          <w:tcPr>
            <w:tcW w:w="1500" w:type="pct"/>
            <w:hideMark/>
          </w:tcPr>
          <w:p w:rsidR="00DC53B9" w:rsidRPr="00F9017F" w:rsidRDefault="00592CFA">
            <w:pPr>
              <w:pStyle w:val="NormalWeb"/>
              <w:jc w:val="center"/>
            </w:pPr>
            <w:r w:rsidRPr="00F9017F">
              <w:t>9</w:t>
            </w:r>
          </w:p>
        </w:tc>
      </w:tr>
      <w:tr w:rsidR="00DC53B9" w:rsidRPr="004A4C33" w:rsidTr="00FF2E8D">
        <w:tc>
          <w:tcPr>
            <w:tcW w:w="3500" w:type="pct"/>
            <w:hideMark/>
          </w:tcPr>
          <w:p w:rsidR="00DC53B9" w:rsidRPr="00F9017F" w:rsidRDefault="00DC53B9">
            <w:r w:rsidRPr="00F9017F">
              <w:rPr>
                <w:b/>
                <w:bCs/>
              </w:rPr>
              <w:t>b.</w:t>
            </w:r>
            <w:r w:rsidRPr="00F9017F">
              <w:t xml:space="preserve"> Peste 1 tonă, dar nu mai mult de 3 tone</w:t>
            </w:r>
          </w:p>
        </w:tc>
        <w:tc>
          <w:tcPr>
            <w:tcW w:w="1500" w:type="pct"/>
            <w:hideMark/>
          </w:tcPr>
          <w:p w:rsidR="00DC53B9" w:rsidRPr="00F9017F" w:rsidRDefault="00DF668E">
            <w:pPr>
              <w:pStyle w:val="NormalWeb"/>
              <w:jc w:val="center"/>
            </w:pPr>
            <w:r w:rsidRPr="00F9017F">
              <w:t>3</w:t>
            </w:r>
            <w:r w:rsidR="00592CFA" w:rsidRPr="00F9017F">
              <w:t>7</w:t>
            </w:r>
          </w:p>
        </w:tc>
      </w:tr>
      <w:tr w:rsidR="00DC53B9" w:rsidRPr="004A4C33" w:rsidTr="00FF2E8D">
        <w:tc>
          <w:tcPr>
            <w:tcW w:w="3500" w:type="pct"/>
            <w:hideMark/>
          </w:tcPr>
          <w:p w:rsidR="00DC53B9" w:rsidRPr="00F9017F" w:rsidRDefault="00DC53B9">
            <w:r w:rsidRPr="00F9017F">
              <w:rPr>
                <w:b/>
                <w:bCs/>
              </w:rPr>
              <w:t>c.</w:t>
            </w:r>
            <w:r w:rsidRPr="00F9017F">
              <w:t xml:space="preserve"> Peste 3 tone, dar nu mai mult de 5 tone</w:t>
            </w:r>
          </w:p>
        </w:tc>
        <w:tc>
          <w:tcPr>
            <w:tcW w:w="1500" w:type="pct"/>
            <w:hideMark/>
          </w:tcPr>
          <w:p w:rsidR="00DC53B9" w:rsidRPr="00F9017F" w:rsidRDefault="00190159" w:rsidP="00C2575E">
            <w:pPr>
              <w:pStyle w:val="NormalWeb"/>
              <w:jc w:val="center"/>
            </w:pPr>
            <w:r w:rsidRPr="00F9017F">
              <w:t>57</w:t>
            </w:r>
          </w:p>
        </w:tc>
      </w:tr>
      <w:tr w:rsidR="00DC53B9" w:rsidRPr="004A4C33" w:rsidTr="00FF2E8D">
        <w:tc>
          <w:tcPr>
            <w:tcW w:w="3500" w:type="pct"/>
            <w:hideMark/>
          </w:tcPr>
          <w:p w:rsidR="00DC53B9" w:rsidRPr="00F9017F" w:rsidRDefault="00DC53B9">
            <w:r w:rsidRPr="00F9017F">
              <w:rPr>
                <w:b/>
                <w:bCs/>
              </w:rPr>
              <w:t>d.</w:t>
            </w:r>
            <w:r w:rsidRPr="00F9017F">
              <w:t xml:space="preserve"> Peste 5 tone</w:t>
            </w:r>
          </w:p>
        </w:tc>
        <w:tc>
          <w:tcPr>
            <w:tcW w:w="1500" w:type="pct"/>
            <w:hideMark/>
          </w:tcPr>
          <w:p w:rsidR="00DC53B9" w:rsidRPr="00F9017F" w:rsidRDefault="00190159">
            <w:pPr>
              <w:pStyle w:val="NormalWeb"/>
              <w:jc w:val="center"/>
            </w:pPr>
            <w:r w:rsidRPr="00F9017F">
              <w:t>7</w:t>
            </w:r>
            <w:r w:rsidR="00592CFA" w:rsidRPr="00F9017F">
              <w:t>0</w:t>
            </w:r>
          </w:p>
        </w:tc>
      </w:tr>
    </w:tbl>
    <w:p w:rsidR="00DC53B9" w:rsidRPr="00592CFA" w:rsidRDefault="00DC53B9" w:rsidP="00DC53B9">
      <w:pPr>
        <w:rPr>
          <w:vanish/>
        </w:rPr>
      </w:pPr>
      <w:r w:rsidRPr="00592CFA">
        <w:rPr>
          <w:strike/>
          <w:vanish/>
        </w:rPr>
        <w:t>    </w:t>
      </w:r>
      <w:r w:rsidRPr="00592CFA">
        <w:rPr>
          <w:i/>
          <w:iCs/>
          <w:strike/>
          <w:vanish/>
        </w:rPr>
        <w:t>(text original în vigoare până la 1 ianuarie 2016)</w:t>
      </w:r>
      <w:r w:rsidRPr="00592CFA">
        <w:rPr>
          <w:strike/>
          <w:vanish/>
        </w:rPr>
        <w:t xml:space="preserve"> ]| </w:t>
      </w:r>
    </w:p>
    <w:p w:rsidR="00B40F8A" w:rsidRPr="00592CFA" w:rsidRDefault="00F9017F" w:rsidP="00B40F8A">
      <w:pPr>
        <w:jc w:val="both"/>
        <w:rPr>
          <w:sz w:val="22"/>
          <w:szCs w:val="22"/>
        </w:rPr>
      </w:pPr>
      <w:r>
        <w:rPr>
          <w:sz w:val="22"/>
          <w:szCs w:val="22"/>
        </w:rPr>
        <w:t xml:space="preserve">   C</w:t>
      </w:r>
      <w:r w:rsidR="00B40F8A" w:rsidRPr="00592CFA">
        <w:rPr>
          <w:sz w:val="22"/>
          <w:szCs w:val="22"/>
        </w:rPr>
        <w:t>apacitatea cilindrică sau masa totală maximă autorizată a unui mijloc de transport se stabileşte prin cartea de identitate a mijlocului de transport, prin factura de achiziţie sau un alt document similar.</w:t>
      </w:r>
    </w:p>
    <w:p w:rsidR="00B40F8A" w:rsidRPr="004A4C33" w:rsidRDefault="00B40F8A" w:rsidP="00B40F8A">
      <w:pPr>
        <w:jc w:val="both"/>
        <w:rPr>
          <w:rFonts w:ascii="Tahoma" w:hAnsi="Tahoma" w:cs="Tahoma"/>
          <w:sz w:val="22"/>
          <w:szCs w:val="22"/>
        </w:rPr>
      </w:pPr>
    </w:p>
    <w:p w:rsidR="00B40F8A" w:rsidRPr="0016616A" w:rsidRDefault="00B40F8A" w:rsidP="007D6062">
      <w:pPr>
        <w:ind w:firstLine="720"/>
        <w:jc w:val="both"/>
        <w:rPr>
          <w:b/>
          <w:sz w:val="22"/>
          <w:szCs w:val="22"/>
        </w:rPr>
      </w:pPr>
      <w:r w:rsidRPr="0016616A">
        <w:rPr>
          <w:b/>
          <w:sz w:val="22"/>
          <w:szCs w:val="22"/>
        </w:rPr>
        <w:t xml:space="preserve">Declararea şi datorarea impozitului pe mijloacele de transport </w:t>
      </w:r>
    </w:p>
    <w:p w:rsidR="00B40F8A" w:rsidRPr="00F9017F" w:rsidRDefault="00B40F8A" w:rsidP="00F9017F">
      <w:pPr>
        <w:pStyle w:val="Heading1"/>
        <w:rPr>
          <w:b w:val="0"/>
          <w:sz w:val="22"/>
          <w:szCs w:val="22"/>
        </w:rPr>
      </w:pPr>
      <w:bookmarkStart w:id="0" w:name="471"/>
      <w:bookmarkEnd w:id="0"/>
      <w:r w:rsidRPr="00F9017F">
        <w:rPr>
          <w:b w:val="0"/>
          <w:sz w:val="22"/>
          <w:szCs w:val="22"/>
        </w:rPr>
        <w:t>(1) Impozitul pe mijlocul de transport este datorat pentru întregul an fiscal de persoana care deţine dreptul de proprietate asupra unui mijloc de transport înmatriculat sau înregistrat în România la data de 31 decembrie a anului fiscal anterior.</w:t>
      </w:r>
    </w:p>
    <w:p w:rsidR="00B40F8A" w:rsidRPr="00F9017F" w:rsidRDefault="00B40F8A" w:rsidP="00F9017F">
      <w:pPr>
        <w:pStyle w:val="Heading1"/>
        <w:rPr>
          <w:b w:val="0"/>
          <w:vanish/>
          <w:sz w:val="22"/>
          <w:szCs w:val="22"/>
        </w:rPr>
      </w:pPr>
      <w:r w:rsidRPr="00F9017F">
        <w:rPr>
          <w:b w:val="0"/>
          <w:strike/>
          <w:vanish/>
          <w:sz w:val="22"/>
          <w:szCs w:val="22"/>
        </w:rPr>
        <w:t xml:space="preserve">|[(2)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 </w:t>
      </w:r>
      <w:r w:rsidRPr="00F9017F">
        <w:rPr>
          <w:b w:val="0"/>
          <w:i/>
          <w:iCs/>
          <w:strike/>
          <w:vanish/>
          <w:sz w:val="22"/>
          <w:szCs w:val="22"/>
        </w:rPr>
        <w:t>(text original în vigoare până la 1 ianuarie 2016)</w:t>
      </w:r>
      <w:r w:rsidRPr="00F9017F">
        <w:rPr>
          <w:b w:val="0"/>
          <w:strike/>
          <w:vanish/>
          <w:sz w:val="22"/>
          <w:szCs w:val="22"/>
        </w:rPr>
        <w:t xml:space="preserve"> ]| </w:t>
      </w:r>
    </w:p>
    <w:p w:rsidR="00B40F8A" w:rsidRPr="00F9017F" w:rsidRDefault="00B40F8A" w:rsidP="00F9017F">
      <w:pPr>
        <w:pStyle w:val="Heading1"/>
        <w:rPr>
          <w:b w:val="0"/>
          <w:sz w:val="22"/>
          <w:szCs w:val="22"/>
        </w:rPr>
      </w:pPr>
      <w:r w:rsidRPr="00F9017F">
        <w:rPr>
          <w:b w:val="0"/>
          <w:sz w:val="22"/>
          <w:szCs w:val="22"/>
        </w:rPr>
        <w:t xml:space="preserve"> (2) În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impozit pe mijloacele de transport începând cu data de 1 ianuarie a anului următor înmatriculării sau înregistrării mijlocului de transport. </w:t>
      </w:r>
    </w:p>
    <w:p w:rsidR="00B40F8A" w:rsidRPr="0016616A" w:rsidRDefault="00B40F8A" w:rsidP="00B40F8A">
      <w:pPr>
        <w:jc w:val="both"/>
        <w:rPr>
          <w:vanish/>
          <w:sz w:val="22"/>
          <w:szCs w:val="22"/>
        </w:rPr>
      </w:pPr>
      <w:r w:rsidRPr="0016616A">
        <w:rPr>
          <w:strike/>
          <w:vanish/>
          <w:sz w:val="22"/>
          <w:szCs w:val="22"/>
        </w:rPr>
        <w:t xml:space="preserve">|[(3) În cazul în care mijlocul de transport este dobândit în alt stat decât România, proprietarul datorează impozit începând cu data de 1 ianuarie a anului următor înmatriculării sau înregistrării acestuia în România. </w:t>
      </w:r>
      <w:r w:rsidRPr="0016616A">
        <w:rPr>
          <w:i/>
          <w:iCs/>
          <w:strike/>
          <w:vanish/>
          <w:sz w:val="22"/>
          <w:szCs w:val="22"/>
        </w:rPr>
        <w:t>(text original în vigoare până la 1 ianuarie 2016)</w:t>
      </w:r>
      <w:r w:rsidRPr="0016616A">
        <w:rPr>
          <w:strike/>
          <w:vanish/>
          <w:sz w:val="22"/>
          <w:szCs w:val="22"/>
        </w:rPr>
        <w:t xml:space="preserve"> ]| </w:t>
      </w:r>
    </w:p>
    <w:p w:rsidR="00B40F8A" w:rsidRPr="0016616A" w:rsidRDefault="00B40F8A" w:rsidP="00B40F8A">
      <w:pPr>
        <w:jc w:val="both"/>
        <w:rPr>
          <w:sz w:val="22"/>
          <w:szCs w:val="22"/>
        </w:rPr>
      </w:pPr>
      <w:r w:rsidRPr="0016616A">
        <w:rPr>
          <w:sz w:val="22"/>
          <w:szCs w:val="22"/>
        </w:rPr>
        <w:t xml:space="preserve">(3) În cazul în care mijlocul de transport este dobândit în alt stat decât România, proprietarul acestuia are obligaţia să depună o declaraţie la organul fiscal local în a cărui rază teritorială de competenţă are domiciliul, sediul sau </w:t>
      </w:r>
      <w:r w:rsidRPr="0016616A">
        <w:rPr>
          <w:sz w:val="22"/>
          <w:szCs w:val="22"/>
        </w:rPr>
        <w:lastRenderedPageBreak/>
        <w:t xml:space="preserve">punctul de lucru, după caz, şi datorează impozit pe mijloacele de transport începând cu data de 1 ianuarie a anului următor înmatriculării sau înregistrării acestuia în România. </w:t>
      </w:r>
    </w:p>
    <w:p w:rsidR="001677E1" w:rsidRDefault="00B40F8A" w:rsidP="001677E1">
      <w:pPr>
        <w:rPr>
          <w:sz w:val="22"/>
          <w:szCs w:val="22"/>
        </w:rPr>
      </w:pPr>
      <w:r w:rsidRPr="0016616A">
        <w:rPr>
          <w:sz w:val="22"/>
          <w:szCs w:val="22"/>
        </w:rPr>
        <w:t>(4) În cazul radierii din circulaţie a unui mijloc de transport, proprietarul are obligaţia să depună o declaraţie la organul fiscal în a cărui rază teritorială de competenţă îşi are domiciliul, sediul sau punctul de lucru, după caz, în termen de 30 de zile de la data radierii, şi încetează să datoreze impozitul începând cu data de 1 ianuarie a anului următor.</w:t>
      </w:r>
      <w:r w:rsidRPr="0016616A">
        <w:rPr>
          <w:sz w:val="22"/>
          <w:szCs w:val="22"/>
        </w:rPr>
        <w:br/>
        <w:t>(5) 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w:t>
      </w:r>
    </w:p>
    <w:p w:rsidR="001677E1" w:rsidRDefault="00B40F8A" w:rsidP="001677E1">
      <w:pPr>
        <w:rPr>
          <w:sz w:val="22"/>
          <w:szCs w:val="22"/>
        </w:rPr>
      </w:pPr>
      <w:r w:rsidRPr="001677E1">
        <w:rPr>
          <w:sz w:val="22"/>
          <w:szCs w:val="22"/>
        </w:rPr>
        <w:t xml:space="preserve">(6) În cazul unui mijloc de transport care face obiectul unui contract de leasing financiar, pe întreaga durată a acestuia se aplică următoarele reguli: </w:t>
      </w:r>
    </w:p>
    <w:p w:rsidR="001677E1" w:rsidRDefault="001677E1" w:rsidP="001677E1">
      <w:r>
        <w:rPr>
          <w:sz w:val="22"/>
          <w:szCs w:val="22"/>
        </w:rPr>
        <w:t>-</w:t>
      </w:r>
      <w:r w:rsidR="00B40F8A" w:rsidRPr="0016616A">
        <w:t>impozitul pe mijloacele de transport se datorează de locatar începând cu data de 1 ianuarie a anului următor încheierii contractului de leasing financiar, până la sfârşitul anului în cursul căruia încetează contractul de leasing financiar;</w:t>
      </w:r>
    </w:p>
    <w:p w:rsidR="00B40F8A" w:rsidRPr="0016616A" w:rsidRDefault="001677E1" w:rsidP="001677E1">
      <w:pPr>
        <w:rPr>
          <w:b/>
        </w:rPr>
      </w:pPr>
      <w:r>
        <w:t>-</w:t>
      </w:r>
      <w:r w:rsidR="00B40F8A" w:rsidRPr="0016616A">
        <w:t xml:space="preserve"> locatarul are obligaţia depunerii declaraţiei fiscale la organul fiscal local în a cărui rază de competenţă se înregistrează mijlocul de transport, în termen de 30 de zile de la data procesului - verbal de predare - primire a bunului sau a altor documente similare care atestă intrarea bunului în posesia locatarului, însoţită de o copie a acestor documente;</w:t>
      </w:r>
    </w:p>
    <w:p w:rsidR="00B40F8A" w:rsidRPr="0016616A" w:rsidRDefault="001677E1" w:rsidP="0016616A">
      <w:pPr>
        <w:pStyle w:val="Heading1"/>
        <w:rPr>
          <w:b w:val="0"/>
        </w:rPr>
      </w:pPr>
      <w:r>
        <w:rPr>
          <w:b w:val="0"/>
        </w:rPr>
        <w:t>-</w:t>
      </w:r>
      <w:r w:rsidR="00B40F8A" w:rsidRPr="0016616A">
        <w:rPr>
          <w:b w:val="0"/>
        </w:rPr>
        <w:t xml:space="preserve">la încetarea contractului de leasing, atât locatarul, cât şi locatorul au obligaţia depunerii declaraţiei fiscale la consiliul local competent, în termen de 30 de zile de la data încheierii procesului - verbal de predare - primire a bunului sau a altor documente similare care atestă intrarea bunului în posesia locatorului, însoţită de o copie a acestor documente. </w:t>
      </w:r>
    </w:p>
    <w:p w:rsidR="00B40F8A" w:rsidRPr="0016616A" w:rsidRDefault="00B40F8A" w:rsidP="0016616A">
      <w:pPr>
        <w:pStyle w:val="Heading1"/>
        <w:rPr>
          <w:b w:val="0"/>
        </w:rPr>
      </w:pPr>
      <w:r w:rsidRPr="0016616A">
        <w:rPr>
          <w:b w:val="0"/>
        </w:rPr>
        <w:t>(7) Depunerea declaraţiilor fiscale reprezintă o obligaţie şi în cazul persoanelor care beneficiază de scutiri sau reduceri de la plata impozitului pe mijloacele de transport.</w:t>
      </w:r>
      <w:r w:rsidRPr="0016616A">
        <w:rPr>
          <w:b w:val="0"/>
          <w:strike/>
          <w:vanish/>
        </w:rPr>
        <w:t>|[    </w:t>
      </w:r>
      <w:r w:rsidRPr="0016616A">
        <w:rPr>
          <w:b w:val="0"/>
          <w:bCs/>
          <w:strike/>
          <w:vanish/>
        </w:rPr>
        <w:t>123.</w:t>
      </w:r>
      <w:r w:rsidRPr="0016616A">
        <w:rPr>
          <w:b w:val="0"/>
          <w:strike/>
          <w:vanish/>
        </w:rPr>
        <w:t xml:space="preserve"> La înstrăinarea unui mijloc de transport în cursul anului, proprietarul acestuia, potrivit art. 10 alin. (5) din </w:t>
      </w:r>
      <w:hyperlink r:id="rId18" w:history="1">
        <w:r w:rsidRPr="0016616A">
          <w:rPr>
            <w:rStyle w:val="Hyperlink"/>
            <w:b w:val="0"/>
            <w:strike/>
            <w:vanish/>
            <w:color w:val="auto"/>
            <w:sz w:val="22"/>
            <w:szCs w:val="22"/>
          </w:rPr>
          <w:t>Ordonanţa Guvernului nr. 78/2000</w:t>
        </w:r>
      </w:hyperlink>
      <w:r w:rsidRPr="0016616A">
        <w:rPr>
          <w:b w:val="0"/>
          <w:strike/>
          <w:vanish/>
        </w:rPr>
        <w:t xml:space="preserve"> privind omologarea, eliberarea cărţii de identitate şi certificarea autenticităţii vehiculelor rutiere, în vederea comercializării, înmatriculării sau înregistrării acestora în România, aprobată cu modificări şi completări prin </w:t>
      </w:r>
      <w:hyperlink r:id="rId19" w:history="1">
        <w:r w:rsidRPr="0016616A">
          <w:rPr>
            <w:rStyle w:val="Hyperlink"/>
            <w:b w:val="0"/>
            <w:strike/>
            <w:vanish/>
            <w:color w:val="auto"/>
            <w:sz w:val="22"/>
            <w:szCs w:val="22"/>
          </w:rPr>
          <w:t>Legea nr. 230/2003</w:t>
        </w:r>
      </w:hyperlink>
      <w:r w:rsidRPr="0016616A">
        <w:rPr>
          <w:b w:val="0"/>
          <w:strike/>
          <w:vanish/>
        </w:rPr>
        <w:t xml:space="preserve">, cu modificările şi completările ulterioare, transmite dobânditorului cartea de identitate a vehiculului, urmând ca apoi cumpărătorul să declare mijlocul de transport la organul fiscal local pe raza căruia are domiciliul, sediul sau punctul de lucru, în termen de 30 de zile de la data actului de dobândire, şi să înmatriculeze/înregistreze pe numele său mijlocul de transport la autorităţile competente. Actul de dobândire se înregistrează în Registrul unic al vânzării mijloacelor de transport înregistrate în unitatea/subdiviziunea administrativ - teritorială, prevăzut la pct. 101. </w:t>
      </w:r>
      <w:r w:rsidRPr="0016616A">
        <w:rPr>
          <w:b w:val="0"/>
          <w:i/>
          <w:iCs/>
          <w:strike/>
          <w:vanish/>
        </w:rPr>
        <w:t xml:space="preserve">(pct. 123 al titlului IX din anexa la </w:t>
      </w:r>
      <w:hyperlink r:id="rId20" w:history="1">
        <w:r w:rsidRPr="0016616A">
          <w:rPr>
            <w:rStyle w:val="Hyperlink"/>
            <w:b w:val="0"/>
            <w:i/>
            <w:iCs/>
            <w:strike/>
            <w:vanish/>
            <w:color w:val="auto"/>
            <w:sz w:val="22"/>
            <w:szCs w:val="22"/>
          </w:rPr>
          <w:t>H.G. nr. 1/2016</w:t>
        </w:r>
      </w:hyperlink>
      <w:r w:rsidRPr="0016616A">
        <w:rPr>
          <w:b w:val="0"/>
          <w:i/>
          <w:iCs/>
          <w:strike/>
          <w:vanish/>
        </w:rPr>
        <w:t xml:space="preserve">, în aplicarea art. 471 din </w:t>
      </w:r>
      <w:hyperlink r:id="rId21" w:history="1">
        <w:r w:rsidRPr="0016616A">
          <w:rPr>
            <w:rStyle w:val="Hyperlink"/>
            <w:b w:val="0"/>
            <w:i/>
            <w:iCs/>
            <w:strike/>
            <w:vanish/>
            <w:color w:val="auto"/>
            <w:sz w:val="22"/>
            <w:szCs w:val="22"/>
          </w:rPr>
          <w:t>Legea nr. 227/2015</w:t>
        </w:r>
      </w:hyperlink>
      <w:r w:rsidRPr="0016616A">
        <w:rPr>
          <w:b w:val="0"/>
          <w:i/>
          <w:iCs/>
          <w:strike/>
          <w:vanish/>
        </w:rPr>
        <w:t>, în vigoare de la 13 ianuarie 2016 până la 21 martie 2016)</w:t>
      </w:r>
      <w:r w:rsidR="00573FC1" w:rsidRPr="0016616A">
        <w:rPr>
          <w:b w:val="0"/>
          <w:strike/>
          <w:vanish/>
        </w:rPr>
        <w:t xml:space="preserve"> ]</w:t>
      </w:r>
    </w:p>
    <w:p w:rsidR="0016616A" w:rsidRDefault="0016616A" w:rsidP="00B40F8A">
      <w:pPr>
        <w:rPr>
          <w:b/>
        </w:rPr>
      </w:pPr>
    </w:p>
    <w:p w:rsidR="0016616A" w:rsidRDefault="00B40F8A" w:rsidP="007D6062">
      <w:pPr>
        <w:ind w:firstLine="720"/>
        <w:rPr>
          <w:b/>
        </w:rPr>
      </w:pPr>
      <w:r w:rsidRPr="0016616A">
        <w:rPr>
          <w:b/>
        </w:rPr>
        <w:t xml:space="preserve">Plata impozitului </w:t>
      </w:r>
      <w:bookmarkStart w:id="1" w:name="472"/>
      <w:bookmarkEnd w:id="1"/>
    </w:p>
    <w:p w:rsidR="0016616A" w:rsidRDefault="00B40F8A" w:rsidP="0016616A">
      <w:pPr>
        <w:rPr>
          <w:sz w:val="22"/>
          <w:szCs w:val="22"/>
        </w:rPr>
      </w:pPr>
      <w:r w:rsidRPr="0016616A">
        <w:rPr>
          <w:sz w:val="22"/>
          <w:szCs w:val="22"/>
        </w:rPr>
        <w:t xml:space="preserve"> (1) Impozitul pe mijlocul de transport se plăteşte anual, în două rate egale, până la datele de 31 martie şi 30 septembrie inclusiv.</w:t>
      </w:r>
      <w:r w:rsidRPr="0016616A">
        <w:rPr>
          <w:sz w:val="22"/>
          <w:szCs w:val="22"/>
        </w:rPr>
        <w:br/>
        <w:t>(2) Pentru plata cu anticipaţie a impozitului pe mijlocul de transport, datorat pentru întregul an de către contribuabili,</w:t>
      </w:r>
      <w:r w:rsidR="00996E4F">
        <w:rPr>
          <w:sz w:val="22"/>
          <w:szCs w:val="22"/>
        </w:rPr>
        <w:t xml:space="preserve"> </w:t>
      </w:r>
      <w:r w:rsidR="00105376" w:rsidRPr="0016616A">
        <w:rPr>
          <w:sz w:val="22"/>
          <w:szCs w:val="22"/>
        </w:rPr>
        <w:t>perso</w:t>
      </w:r>
      <w:r w:rsidR="005204DB">
        <w:rPr>
          <w:sz w:val="22"/>
          <w:szCs w:val="22"/>
        </w:rPr>
        <w:t>an</w:t>
      </w:r>
      <w:r w:rsidR="00105376" w:rsidRPr="0016616A">
        <w:rPr>
          <w:sz w:val="22"/>
          <w:szCs w:val="22"/>
        </w:rPr>
        <w:t xml:space="preserve">e fizice, </w:t>
      </w:r>
      <w:r w:rsidRPr="0016616A">
        <w:rPr>
          <w:sz w:val="22"/>
          <w:szCs w:val="22"/>
        </w:rPr>
        <w:t>pân</w:t>
      </w:r>
      <w:r w:rsidR="003E55FF">
        <w:rPr>
          <w:sz w:val="22"/>
          <w:szCs w:val="22"/>
        </w:rPr>
        <w:t xml:space="preserve">ă la data de 31 martie </w:t>
      </w:r>
      <w:r w:rsidRPr="0016616A">
        <w:rPr>
          <w:sz w:val="22"/>
          <w:szCs w:val="22"/>
        </w:rPr>
        <w:t xml:space="preserve"> inclusiv, se acordă o bonificaţie de până la 10%</w:t>
      </w:r>
      <w:r w:rsidR="00105376" w:rsidRPr="0016616A">
        <w:rPr>
          <w:sz w:val="22"/>
          <w:szCs w:val="22"/>
        </w:rPr>
        <w:t>,</w:t>
      </w:r>
      <w:r w:rsidR="00996E4F">
        <w:rPr>
          <w:sz w:val="22"/>
          <w:szCs w:val="22"/>
        </w:rPr>
        <w:t xml:space="preserve"> </w:t>
      </w:r>
      <w:r w:rsidR="00105376" w:rsidRPr="0016616A">
        <w:rPr>
          <w:sz w:val="22"/>
          <w:szCs w:val="22"/>
        </w:rPr>
        <w:t xml:space="preserve">iar pentru plata cu anticipație a impozitului pe mijlocul de transport, datorat pentru întregul an </w:t>
      </w:r>
      <w:r w:rsidR="00996E4F">
        <w:rPr>
          <w:sz w:val="22"/>
          <w:szCs w:val="22"/>
        </w:rPr>
        <w:t>de către contribuabili, persoan</w:t>
      </w:r>
      <w:r w:rsidR="00105376" w:rsidRPr="0016616A">
        <w:rPr>
          <w:sz w:val="22"/>
          <w:szCs w:val="22"/>
        </w:rPr>
        <w:t>e juridice , până la 31 martie inclusiv,se acordă o bonificație de 5%</w:t>
      </w:r>
      <w:r w:rsidRPr="0016616A">
        <w:rPr>
          <w:sz w:val="22"/>
          <w:szCs w:val="22"/>
        </w:rPr>
        <w:t xml:space="preserve">. </w:t>
      </w:r>
    </w:p>
    <w:p w:rsidR="003B4622" w:rsidRPr="00B91769" w:rsidRDefault="00B40F8A" w:rsidP="00B91769">
      <w:r w:rsidRPr="0016616A">
        <w:rPr>
          <w:sz w:val="22"/>
          <w:szCs w:val="22"/>
        </w:rPr>
        <w:t>(3)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 unităţi administrativ - teritoriale, suma de 50 lei se referă la impozitul</w:t>
      </w:r>
      <w:r w:rsidRPr="0016616A">
        <w:t xml:space="preserve"> pe mijlocul de transport cumulat al acestora.</w:t>
      </w:r>
      <w:r w:rsidRPr="0016616A">
        <w:br/>
      </w:r>
    </w:p>
    <w:p w:rsidR="008D171D" w:rsidRDefault="008D171D" w:rsidP="00B91769">
      <w:pPr>
        <w:ind w:firstLine="720"/>
        <w:rPr>
          <w:b/>
        </w:rPr>
      </w:pPr>
      <w:r w:rsidRPr="007D6062">
        <w:rPr>
          <w:b/>
        </w:rPr>
        <w:t>Taxa pentru eliberarea certificatelor, avizelor şi a autorizaţiilor</w:t>
      </w:r>
    </w:p>
    <w:p w:rsidR="00B91769" w:rsidRPr="007D6062" w:rsidRDefault="00B91769" w:rsidP="00B91769">
      <w:pPr>
        <w:ind w:firstLine="720"/>
        <w:rPr>
          <w:b/>
        </w:rPr>
      </w:pPr>
    </w:p>
    <w:p w:rsidR="008D171D" w:rsidRPr="007D6062" w:rsidRDefault="008D171D" w:rsidP="00EF2753">
      <w:pPr>
        <w:pStyle w:val="Heading1"/>
        <w:ind w:firstLine="720"/>
        <w:rPr>
          <w:b w:val="0"/>
          <w:sz w:val="22"/>
          <w:szCs w:val="22"/>
        </w:rPr>
      </w:pPr>
      <w:r w:rsidRPr="007D6062">
        <w:rPr>
          <w:b w:val="0"/>
          <w:sz w:val="22"/>
          <w:szCs w:val="22"/>
        </w:rPr>
        <w:t>Orice persoană care trebuie să obţină un certificat, un aviz sau o autorizaţie menţionată în prezentul capitol trebuie să plătească o taxă la compartimentul de specialitate al autorităţii administraţiei publice locale înainte de a i se elibera certificatul, avizul sau autorizaţia necesară.</w:t>
      </w:r>
    </w:p>
    <w:p w:rsidR="008D171D" w:rsidRPr="007D6062" w:rsidRDefault="008D171D" w:rsidP="007D6062">
      <w:pPr>
        <w:pStyle w:val="Heading1"/>
        <w:rPr>
          <w:b w:val="0"/>
          <w:sz w:val="22"/>
          <w:szCs w:val="22"/>
          <w:lang w:val="fr-FR"/>
        </w:rPr>
      </w:pPr>
    </w:p>
    <w:p w:rsidR="008D171D" w:rsidRDefault="008D171D" w:rsidP="007D6062">
      <w:pPr>
        <w:pStyle w:val="Heading1"/>
        <w:rPr>
          <w:sz w:val="22"/>
          <w:szCs w:val="22"/>
        </w:rPr>
      </w:pPr>
      <w:r w:rsidRPr="00EF2753">
        <w:rPr>
          <w:sz w:val="22"/>
          <w:szCs w:val="22"/>
        </w:rPr>
        <w:t xml:space="preserve">Taxa pentru eliberarea certificatelor de urbanism, a autorizaţiilor de construire şi a altor avize şi autorizaţii </w:t>
      </w:r>
    </w:p>
    <w:p w:rsidR="00605CC0" w:rsidRPr="00605CC0" w:rsidRDefault="00605CC0" w:rsidP="00605CC0"/>
    <w:p w:rsidR="008D171D" w:rsidRDefault="008D171D" w:rsidP="00B91769">
      <w:pPr>
        <w:pStyle w:val="Heading1"/>
        <w:numPr>
          <w:ilvl w:val="0"/>
          <w:numId w:val="39"/>
        </w:numPr>
        <w:rPr>
          <w:b w:val="0"/>
          <w:sz w:val="22"/>
          <w:szCs w:val="22"/>
        </w:rPr>
      </w:pPr>
      <w:bookmarkStart w:id="2" w:name="474"/>
      <w:bookmarkEnd w:id="2"/>
      <w:r w:rsidRPr="007D6062">
        <w:rPr>
          <w:b w:val="0"/>
          <w:sz w:val="22"/>
          <w:szCs w:val="22"/>
        </w:rPr>
        <w:lastRenderedPageBreak/>
        <w:t>Taxa pentru eliberarea certificatului de urbanism, în mediul urban, este egală cu suma stabilită conform tabelului următor: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122"/>
        <w:gridCol w:w="3078"/>
      </w:tblGrid>
      <w:tr w:rsidR="00605CC0" w:rsidRPr="007D6062" w:rsidTr="00465273">
        <w:trPr>
          <w:tblCellSpacing w:w="15" w:type="dxa"/>
        </w:trPr>
        <w:tc>
          <w:tcPr>
            <w:tcW w:w="3469" w:type="pct"/>
            <w:tcBorders>
              <w:top w:val="outset" w:sz="6" w:space="0" w:color="auto"/>
              <w:left w:val="outset" w:sz="6" w:space="0" w:color="auto"/>
              <w:bottom w:val="outset" w:sz="6" w:space="0" w:color="auto"/>
              <w:right w:val="outset" w:sz="6" w:space="0" w:color="auto"/>
            </w:tcBorders>
            <w:vAlign w:val="center"/>
            <w:hideMark/>
          </w:tcPr>
          <w:p w:rsidR="00605CC0" w:rsidRPr="007D6062" w:rsidRDefault="00605CC0" w:rsidP="00973FDC">
            <w:pPr>
              <w:pStyle w:val="Heading1"/>
              <w:rPr>
                <w:b w:val="0"/>
              </w:rPr>
            </w:pPr>
            <w:r w:rsidRPr="007D6062">
              <w:rPr>
                <w:b w:val="0"/>
                <w:sz w:val="22"/>
                <w:szCs w:val="22"/>
              </w:rPr>
              <w:t xml:space="preserve">Suprafaţa pentru care se obţine certificatul de urbanism </w:t>
            </w:r>
          </w:p>
        </w:tc>
        <w:tc>
          <w:tcPr>
            <w:tcW w:w="1487" w:type="pct"/>
            <w:tcBorders>
              <w:top w:val="outset" w:sz="6" w:space="0" w:color="auto"/>
              <w:left w:val="outset" w:sz="6" w:space="0" w:color="auto"/>
              <w:bottom w:val="outset" w:sz="6" w:space="0" w:color="auto"/>
              <w:right w:val="outset" w:sz="6" w:space="0" w:color="auto"/>
            </w:tcBorders>
            <w:vAlign w:val="center"/>
            <w:hideMark/>
          </w:tcPr>
          <w:p w:rsidR="00605CC0" w:rsidRPr="007D6062" w:rsidRDefault="00605CC0" w:rsidP="00973FDC">
            <w:pPr>
              <w:pStyle w:val="Heading1"/>
              <w:rPr>
                <w:b w:val="0"/>
              </w:rPr>
            </w:pPr>
            <w:r w:rsidRPr="007D6062">
              <w:rPr>
                <w:b w:val="0"/>
                <w:sz w:val="22"/>
                <w:szCs w:val="22"/>
              </w:rPr>
              <w:t xml:space="preserve">- lei - </w:t>
            </w:r>
          </w:p>
        </w:tc>
      </w:tr>
      <w:tr w:rsidR="00605CC0" w:rsidRPr="007D6062" w:rsidTr="00465273">
        <w:trPr>
          <w:tblCellSpacing w:w="15" w:type="dxa"/>
        </w:trPr>
        <w:tc>
          <w:tcPr>
            <w:tcW w:w="3469"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bCs/>
                <w:sz w:val="22"/>
                <w:szCs w:val="22"/>
              </w:rPr>
              <w:t>a)</w:t>
            </w:r>
            <w:r w:rsidRPr="007D6062">
              <w:rPr>
                <w:b w:val="0"/>
                <w:sz w:val="22"/>
                <w:szCs w:val="22"/>
              </w:rPr>
              <w:t xml:space="preserve"> până la 150 m</w:t>
            </w:r>
            <w:r w:rsidRPr="007D6062">
              <w:rPr>
                <w:b w:val="0"/>
                <w:sz w:val="22"/>
                <w:szCs w:val="22"/>
                <w:vertAlign w:val="superscript"/>
              </w:rPr>
              <w:t>2</w:t>
            </w:r>
            <w:r w:rsidRPr="007D6062">
              <w:rPr>
                <w:b w:val="0"/>
                <w:sz w:val="22"/>
                <w:szCs w:val="22"/>
              </w:rPr>
              <w:t>, inclusiv</w:t>
            </w:r>
          </w:p>
        </w:tc>
        <w:tc>
          <w:tcPr>
            <w:tcW w:w="1487"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sz w:val="22"/>
                <w:szCs w:val="22"/>
              </w:rPr>
              <w:t>6</w:t>
            </w:r>
          </w:p>
        </w:tc>
      </w:tr>
      <w:tr w:rsidR="00605CC0" w:rsidRPr="007D6062" w:rsidTr="00465273">
        <w:trPr>
          <w:tblCellSpacing w:w="15" w:type="dxa"/>
        </w:trPr>
        <w:tc>
          <w:tcPr>
            <w:tcW w:w="3469"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bCs/>
                <w:sz w:val="22"/>
                <w:szCs w:val="22"/>
              </w:rPr>
              <w:t>b)</w:t>
            </w:r>
            <w:r w:rsidRPr="007D6062">
              <w:rPr>
                <w:b w:val="0"/>
                <w:sz w:val="22"/>
                <w:szCs w:val="22"/>
              </w:rPr>
              <w:t xml:space="preserve"> între 151 şi 250 m</w:t>
            </w:r>
            <w:r w:rsidRPr="007D6062">
              <w:rPr>
                <w:b w:val="0"/>
                <w:sz w:val="22"/>
                <w:szCs w:val="22"/>
                <w:vertAlign w:val="superscript"/>
              </w:rPr>
              <w:t>2</w:t>
            </w:r>
            <w:r w:rsidRPr="007D6062">
              <w:rPr>
                <w:b w:val="0"/>
                <w:sz w:val="22"/>
                <w:szCs w:val="22"/>
              </w:rPr>
              <w:t>, inclusiv</w:t>
            </w:r>
          </w:p>
        </w:tc>
        <w:tc>
          <w:tcPr>
            <w:tcW w:w="1487"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sz w:val="22"/>
                <w:szCs w:val="22"/>
              </w:rPr>
              <w:t xml:space="preserve">7 </w:t>
            </w:r>
          </w:p>
        </w:tc>
      </w:tr>
      <w:tr w:rsidR="00605CC0" w:rsidRPr="007D6062" w:rsidTr="00465273">
        <w:trPr>
          <w:tblCellSpacing w:w="15" w:type="dxa"/>
        </w:trPr>
        <w:tc>
          <w:tcPr>
            <w:tcW w:w="3469"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bCs/>
                <w:sz w:val="22"/>
                <w:szCs w:val="22"/>
              </w:rPr>
              <w:t>c)</w:t>
            </w:r>
            <w:r w:rsidRPr="007D6062">
              <w:rPr>
                <w:b w:val="0"/>
                <w:sz w:val="22"/>
                <w:szCs w:val="22"/>
              </w:rPr>
              <w:t xml:space="preserve"> între 251 şi 500 m, inclusiv</w:t>
            </w:r>
          </w:p>
        </w:tc>
        <w:tc>
          <w:tcPr>
            <w:tcW w:w="1487"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sz w:val="22"/>
                <w:szCs w:val="22"/>
              </w:rPr>
              <w:t xml:space="preserve">10 </w:t>
            </w:r>
          </w:p>
        </w:tc>
      </w:tr>
      <w:tr w:rsidR="00605CC0" w:rsidRPr="007D6062" w:rsidTr="00465273">
        <w:trPr>
          <w:tblCellSpacing w:w="15" w:type="dxa"/>
        </w:trPr>
        <w:tc>
          <w:tcPr>
            <w:tcW w:w="3469"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bCs/>
                <w:sz w:val="22"/>
                <w:szCs w:val="22"/>
              </w:rPr>
              <w:t>d)</w:t>
            </w:r>
            <w:r w:rsidRPr="007D6062">
              <w:rPr>
                <w:b w:val="0"/>
                <w:sz w:val="22"/>
                <w:szCs w:val="22"/>
              </w:rPr>
              <w:t xml:space="preserve"> între 501 şi 750 m</w:t>
            </w:r>
            <w:r w:rsidRPr="007D6062">
              <w:rPr>
                <w:b w:val="0"/>
                <w:sz w:val="22"/>
                <w:szCs w:val="22"/>
                <w:vertAlign w:val="superscript"/>
              </w:rPr>
              <w:t>2</w:t>
            </w:r>
            <w:r w:rsidRPr="007D6062">
              <w:rPr>
                <w:b w:val="0"/>
                <w:sz w:val="22"/>
                <w:szCs w:val="22"/>
              </w:rPr>
              <w:t>, inclusiv</w:t>
            </w:r>
          </w:p>
        </w:tc>
        <w:tc>
          <w:tcPr>
            <w:tcW w:w="1487"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sz w:val="22"/>
                <w:szCs w:val="22"/>
              </w:rPr>
              <w:t xml:space="preserve">13 </w:t>
            </w:r>
          </w:p>
        </w:tc>
      </w:tr>
      <w:tr w:rsidR="00605CC0" w:rsidRPr="007D6062" w:rsidTr="00465273">
        <w:trPr>
          <w:tblCellSpacing w:w="15" w:type="dxa"/>
        </w:trPr>
        <w:tc>
          <w:tcPr>
            <w:tcW w:w="3469"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bCs/>
                <w:sz w:val="22"/>
                <w:szCs w:val="22"/>
              </w:rPr>
              <w:t>e)</w:t>
            </w:r>
            <w:r w:rsidRPr="007D6062">
              <w:rPr>
                <w:b w:val="0"/>
                <w:sz w:val="22"/>
                <w:szCs w:val="22"/>
              </w:rPr>
              <w:t xml:space="preserve"> între 751 şi 1.000 m</w:t>
            </w:r>
            <w:r w:rsidRPr="007D6062">
              <w:rPr>
                <w:b w:val="0"/>
                <w:sz w:val="22"/>
                <w:szCs w:val="22"/>
                <w:vertAlign w:val="superscript"/>
              </w:rPr>
              <w:t>2</w:t>
            </w:r>
            <w:r w:rsidRPr="007D6062">
              <w:rPr>
                <w:b w:val="0"/>
                <w:sz w:val="22"/>
                <w:szCs w:val="22"/>
              </w:rPr>
              <w:t>, inclusiv</w:t>
            </w:r>
          </w:p>
        </w:tc>
        <w:tc>
          <w:tcPr>
            <w:tcW w:w="1487"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sz w:val="22"/>
                <w:szCs w:val="22"/>
              </w:rPr>
              <w:t>16</w:t>
            </w:r>
          </w:p>
        </w:tc>
      </w:tr>
      <w:tr w:rsidR="00605CC0" w:rsidRPr="007D6062" w:rsidTr="00465273">
        <w:trPr>
          <w:tblCellSpacing w:w="15" w:type="dxa"/>
        </w:trPr>
        <w:tc>
          <w:tcPr>
            <w:tcW w:w="3469"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bCs/>
                <w:sz w:val="22"/>
                <w:szCs w:val="22"/>
              </w:rPr>
              <w:t>f)</w:t>
            </w:r>
            <w:r w:rsidRPr="007D6062">
              <w:rPr>
                <w:b w:val="0"/>
                <w:sz w:val="22"/>
                <w:szCs w:val="22"/>
              </w:rPr>
              <w:t xml:space="preserve"> peste 1.000 m</w:t>
            </w:r>
            <w:r w:rsidRPr="007D6062">
              <w:rPr>
                <w:b w:val="0"/>
                <w:sz w:val="22"/>
                <w:szCs w:val="22"/>
                <w:vertAlign w:val="superscript"/>
              </w:rPr>
              <w:t>2</w:t>
            </w:r>
          </w:p>
        </w:tc>
        <w:tc>
          <w:tcPr>
            <w:tcW w:w="1487"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sz w:val="22"/>
                <w:szCs w:val="22"/>
              </w:rPr>
              <w:t>16 + 0,01 lei/m</w:t>
            </w:r>
            <w:r w:rsidRPr="007D6062">
              <w:rPr>
                <w:b w:val="0"/>
                <w:sz w:val="22"/>
                <w:szCs w:val="22"/>
                <w:vertAlign w:val="superscript"/>
              </w:rPr>
              <w:t>2</w:t>
            </w:r>
            <w:r w:rsidRPr="007D6062">
              <w:rPr>
                <w:b w:val="0"/>
                <w:sz w:val="22"/>
                <w:szCs w:val="22"/>
              </w:rPr>
              <w:t>, pentru fiecare m</w:t>
            </w:r>
            <w:r w:rsidRPr="007D6062">
              <w:rPr>
                <w:b w:val="0"/>
                <w:sz w:val="22"/>
                <w:szCs w:val="22"/>
                <w:vertAlign w:val="superscript"/>
              </w:rPr>
              <w:t>2</w:t>
            </w:r>
            <w:r w:rsidRPr="007D6062">
              <w:rPr>
                <w:b w:val="0"/>
                <w:sz w:val="22"/>
                <w:szCs w:val="22"/>
              </w:rPr>
              <w:t xml:space="preserve"> care depăşeşte 1.000 m</w:t>
            </w:r>
            <w:r w:rsidRPr="007D6062">
              <w:rPr>
                <w:b w:val="0"/>
                <w:sz w:val="22"/>
                <w:szCs w:val="22"/>
                <w:vertAlign w:val="superscript"/>
              </w:rPr>
              <w:t>2</w:t>
            </w:r>
            <w:r w:rsidRPr="007D6062">
              <w:rPr>
                <w:b w:val="0"/>
                <w:sz w:val="22"/>
                <w:szCs w:val="22"/>
              </w:rPr>
              <w:t xml:space="preserve"> </w:t>
            </w:r>
          </w:p>
        </w:tc>
      </w:tr>
    </w:tbl>
    <w:p w:rsidR="00465273" w:rsidRPr="007D6062" w:rsidRDefault="00465273" w:rsidP="00465273">
      <w:pPr>
        <w:pStyle w:val="Heading1"/>
        <w:rPr>
          <w:b w:val="0"/>
          <w:sz w:val="22"/>
          <w:szCs w:val="22"/>
        </w:rPr>
      </w:pPr>
      <w:r w:rsidRPr="007D6062">
        <w:rPr>
          <w:b w:val="0"/>
          <w:sz w:val="22"/>
          <w:szCs w:val="22"/>
        </w:rPr>
        <w:t>(2) Taxa pentru eliberarea certificatului de urbanism pentru o zonă rurală este egală cu 50% din taxa stabilită conform alin. (1).</w:t>
      </w:r>
    </w:p>
    <w:p w:rsidR="00465273" w:rsidRPr="007D6062" w:rsidRDefault="00465273" w:rsidP="00465273">
      <w:pPr>
        <w:pStyle w:val="Heading1"/>
        <w:rPr>
          <w:b w:val="0"/>
          <w:sz w:val="22"/>
          <w:szCs w:val="22"/>
        </w:rPr>
      </w:pPr>
      <w:r w:rsidRPr="007D6062">
        <w:rPr>
          <w:b w:val="0"/>
          <w:sz w:val="22"/>
          <w:szCs w:val="22"/>
        </w:rPr>
        <w:t>(3) Taxa pentru prelungirea unui certificat de urbanism este egală cu 30% din cuantumul taxei pentru eliberarea certificatului sau a autorizaţiei iniţiale.</w:t>
      </w:r>
    </w:p>
    <w:p w:rsidR="00465273" w:rsidRPr="007D6062" w:rsidRDefault="00465273" w:rsidP="00465273">
      <w:pPr>
        <w:pStyle w:val="Heading1"/>
        <w:rPr>
          <w:b w:val="0"/>
          <w:sz w:val="22"/>
          <w:szCs w:val="22"/>
        </w:rPr>
      </w:pPr>
      <w:r w:rsidRPr="007D6062">
        <w:rPr>
          <w:b w:val="0"/>
          <w:sz w:val="22"/>
          <w:szCs w:val="22"/>
        </w:rPr>
        <w:t>(4) Taxa pentru avizarea certificatului de urbanism de către comisia de urbanism şi amenajarea teritoriului, de către primari sau de structurile de specialitate din cadrul consiliului judeţean se stabileşte de consiliul local în sumă de până la 17 lei, inclusiv.</w:t>
      </w:r>
    </w:p>
    <w:p w:rsidR="00465273" w:rsidRPr="007D6062" w:rsidRDefault="00465273" w:rsidP="00465273">
      <w:pPr>
        <w:pStyle w:val="Heading1"/>
        <w:rPr>
          <w:b w:val="0"/>
          <w:sz w:val="22"/>
          <w:szCs w:val="22"/>
        </w:rPr>
      </w:pPr>
      <w:r w:rsidRPr="007D6062">
        <w:rPr>
          <w:b w:val="0"/>
          <w:sz w:val="22"/>
          <w:szCs w:val="22"/>
        </w:rPr>
        <w:t>(5) Taxa pentru eliberarea unei autorizaţii de construire pentru o clădire rezidenţială sau clădire - anexă este egală cu 0,5% din valoarea autorizată a lucrărilor de construcţii.</w:t>
      </w:r>
    </w:p>
    <w:p w:rsidR="00465273" w:rsidRPr="007D6062" w:rsidRDefault="00465273" w:rsidP="00465273">
      <w:pPr>
        <w:pStyle w:val="Heading1"/>
        <w:rPr>
          <w:b w:val="0"/>
          <w:sz w:val="22"/>
          <w:szCs w:val="22"/>
        </w:rPr>
      </w:pPr>
      <w:r w:rsidRPr="007D6062">
        <w:rPr>
          <w:b w:val="0"/>
          <w:sz w:val="22"/>
          <w:szCs w:val="22"/>
        </w:rPr>
        <w:t>(6) Taxa pentru eliberarea autorizaţiei de construire pentru alte construcţii decât cele menţionate la alin. (5) este egală cu 1% din valoarea autorizată a lucrărilor de construcţie, inclusiv valoarea instalaţiilor aferente.</w:t>
      </w:r>
    </w:p>
    <w:p w:rsidR="00465273" w:rsidRPr="007D6062" w:rsidRDefault="00465273" w:rsidP="00465273">
      <w:pPr>
        <w:pStyle w:val="Heading1"/>
        <w:rPr>
          <w:b w:val="0"/>
          <w:sz w:val="22"/>
          <w:szCs w:val="22"/>
        </w:rPr>
      </w:pPr>
      <w:r w:rsidRPr="007D6062">
        <w:rPr>
          <w:b w:val="0"/>
          <w:sz w:val="22"/>
          <w:szCs w:val="22"/>
        </w:rPr>
        <w:t xml:space="preserve">(7) Pentru taxele prevăzute la alin. (5) şi (6) stabilite pe baza valorii autorizate a lucrărilor de construcţie se aplică următoarele reguli: </w:t>
      </w:r>
    </w:p>
    <w:p w:rsidR="00465273" w:rsidRPr="007D6062" w:rsidRDefault="00465273" w:rsidP="00465273">
      <w:pPr>
        <w:pStyle w:val="Heading1"/>
        <w:rPr>
          <w:b w:val="0"/>
          <w:vanish/>
          <w:sz w:val="22"/>
          <w:szCs w:val="22"/>
        </w:rPr>
      </w:pPr>
      <w:r w:rsidRPr="007D6062">
        <w:rPr>
          <w:b w:val="0"/>
          <w:strike/>
          <w:vanish/>
          <w:sz w:val="22"/>
          <w:szCs w:val="22"/>
        </w:rPr>
        <w:t>|[</w:t>
      </w:r>
      <w:r w:rsidRPr="007D6062">
        <w:rPr>
          <w:b w:val="0"/>
          <w:bCs/>
          <w:strike/>
          <w:vanish/>
          <w:sz w:val="22"/>
          <w:szCs w:val="22"/>
        </w:rPr>
        <w:t>a)</w:t>
      </w:r>
      <w:r w:rsidRPr="007D6062">
        <w:rPr>
          <w:b w:val="0"/>
          <w:strike/>
          <w:vanish/>
          <w:sz w:val="22"/>
          <w:szCs w:val="22"/>
        </w:rPr>
        <w:t xml:space="preserve"> taxa datorată se stabileşte pe baza valorii lucrărilor de construcţie declarate de persoana care solicită avizul şi se plăteşte înainte de emiterea avizului; </w:t>
      </w:r>
      <w:r w:rsidRPr="007D6062">
        <w:rPr>
          <w:b w:val="0"/>
          <w:i/>
          <w:iCs/>
          <w:strike/>
          <w:vanish/>
          <w:sz w:val="22"/>
          <w:szCs w:val="22"/>
        </w:rPr>
        <w:t>(text original în vigoare până la 1 ianuarie 2016)</w:t>
      </w:r>
      <w:r w:rsidRPr="007D6062">
        <w:rPr>
          <w:b w:val="0"/>
          <w:strike/>
          <w:vanish/>
          <w:sz w:val="22"/>
          <w:szCs w:val="22"/>
        </w:rPr>
        <w:t xml:space="preserve"> ]| </w:t>
      </w:r>
    </w:p>
    <w:p w:rsidR="00465273" w:rsidRPr="007D6062" w:rsidRDefault="00465273" w:rsidP="00465273">
      <w:pPr>
        <w:pStyle w:val="Heading1"/>
        <w:rPr>
          <w:b w:val="0"/>
          <w:sz w:val="22"/>
          <w:szCs w:val="22"/>
        </w:rPr>
      </w:pPr>
      <w:r w:rsidRPr="007D6062">
        <w:rPr>
          <w:b w:val="0"/>
          <w:sz w:val="22"/>
          <w:szCs w:val="22"/>
        </w:rPr>
        <w:t xml:space="preserve"> </w:t>
      </w:r>
      <w:r w:rsidRPr="007D6062">
        <w:rPr>
          <w:b w:val="0"/>
          <w:bCs/>
          <w:sz w:val="22"/>
          <w:szCs w:val="22"/>
        </w:rPr>
        <w:t>a)</w:t>
      </w:r>
      <w:r w:rsidRPr="007D6062">
        <w:rPr>
          <w:b w:val="0"/>
          <w:sz w:val="22"/>
          <w:szCs w:val="22"/>
        </w:rPr>
        <w:t xml:space="preserve"> taxa datorată se stabileşte pe baza valorii lucrărilor de construcţie declarate de persoana care solicită autorizaţia şi se plăteşte înainte de emiterea acesteia;</w:t>
      </w:r>
    </w:p>
    <w:p w:rsidR="003B2819" w:rsidRPr="007D6062" w:rsidRDefault="003B2819" w:rsidP="003B2819">
      <w:pPr>
        <w:pStyle w:val="Heading1"/>
        <w:rPr>
          <w:b w:val="0"/>
          <w:sz w:val="22"/>
          <w:szCs w:val="22"/>
        </w:rPr>
      </w:pPr>
      <w:r w:rsidRPr="007D6062">
        <w:rPr>
          <w:b w:val="0"/>
          <w:bCs/>
          <w:sz w:val="22"/>
          <w:szCs w:val="22"/>
        </w:rPr>
        <w:t>b)</w:t>
      </w:r>
      <w:r w:rsidRPr="007D6062">
        <w:rPr>
          <w:b w:val="0"/>
          <w:sz w:val="22"/>
          <w:szCs w:val="22"/>
        </w:rPr>
        <w:t xml:space="preserve"> pentru taxa prevăzută la alin. (5), valoarea reală a lucrărilor de construcţie nu poate fi mai mică decât valoarea impozabilă a clădirii stabilită conform </w:t>
      </w:r>
      <w:hyperlink r:id="rId22" w:anchor="457" w:history="1">
        <w:r w:rsidRPr="007D6062">
          <w:rPr>
            <w:rStyle w:val="Hyperlink"/>
            <w:b w:val="0"/>
            <w:color w:val="auto"/>
            <w:sz w:val="22"/>
            <w:szCs w:val="22"/>
          </w:rPr>
          <w:t>art. 457</w:t>
        </w:r>
      </w:hyperlink>
      <w:r w:rsidRPr="007D6062">
        <w:rPr>
          <w:b w:val="0"/>
          <w:sz w:val="22"/>
          <w:szCs w:val="22"/>
        </w:rPr>
        <w:t>;</w:t>
      </w:r>
    </w:p>
    <w:p w:rsidR="003B2819" w:rsidRPr="007D6062" w:rsidRDefault="003B2819" w:rsidP="003B2819">
      <w:pPr>
        <w:pStyle w:val="Heading1"/>
        <w:rPr>
          <w:b w:val="0"/>
          <w:sz w:val="22"/>
          <w:szCs w:val="22"/>
        </w:rPr>
      </w:pPr>
      <w:r w:rsidRPr="007D6062">
        <w:rPr>
          <w:b w:val="0"/>
          <w:bCs/>
          <w:sz w:val="22"/>
          <w:szCs w:val="22"/>
        </w:rPr>
        <w:t>c)</w:t>
      </w:r>
      <w:r w:rsidRPr="007D6062">
        <w:rPr>
          <w:b w:val="0"/>
          <w:sz w:val="22"/>
          <w:szCs w:val="22"/>
        </w:rPr>
        <w:t xml:space="preserve"> în termen de 15 zile de la data finalizării lucrărilor de construcţie, dar nu mai târziu de 15 zile de la data la care expiră autorizaţia respectivă, persoana care a obţinut autorizaţia trebuie să depună o declaraţie privind valoarea lucrărilor de construcţie la compartimentul de specialitate al autorităţii administraţiei publice locale;</w:t>
      </w:r>
    </w:p>
    <w:p w:rsidR="003B2819" w:rsidRPr="007D6062" w:rsidRDefault="003B2819" w:rsidP="003B2819">
      <w:pPr>
        <w:pStyle w:val="Heading1"/>
        <w:rPr>
          <w:b w:val="0"/>
          <w:sz w:val="22"/>
          <w:szCs w:val="22"/>
        </w:rPr>
      </w:pPr>
      <w:r w:rsidRPr="007D6062">
        <w:rPr>
          <w:b w:val="0"/>
          <w:bCs/>
          <w:sz w:val="22"/>
          <w:szCs w:val="22"/>
        </w:rPr>
        <w:t>d)</w:t>
      </w:r>
      <w:r w:rsidRPr="007D6062">
        <w:rPr>
          <w:b w:val="0"/>
          <w:sz w:val="22"/>
          <w:szCs w:val="22"/>
        </w:rPr>
        <w:t xml:space="preserve"> până în cea de-a 15 - a zi, inclusiv, de la data la care se depune situaţia finală privind valoarea lucrărilor de construcţii, compartimentul de specialitate al autorităţii administraţiei publice locale are obligaţia de a stabili taxa datorată pe baza valorii reale a lucrărilor de construcţie;</w:t>
      </w:r>
      <w:r w:rsidRPr="007D6062">
        <w:rPr>
          <w:b w:val="0"/>
          <w:sz w:val="22"/>
          <w:szCs w:val="22"/>
        </w:rPr>
        <w:br/>
      </w:r>
      <w:r w:rsidRPr="007D6062">
        <w:rPr>
          <w:b w:val="0"/>
          <w:bCs/>
          <w:sz w:val="22"/>
          <w:szCs w:val="22"/>
        </w:rPr>
        <w:t>e)</w:t>
      </w:r>
      <w:r w:rsidRPr="007D6062">
        <w:rPr>
          <w:b w:val="0"/>
          <w:sz w:val="22"/>
          <w:szCs w:val="22"/>
        </w:rPr>
        <w:t xml:space="preserve"> până în cea de-a 15 - a zi, inclusiv, de la data la care compartimentul de specialitate al autorităţii administraţiei publice locale a comunicat valoarea stabilită pentru taxă, trebuie plătită orice diferenţă de taxă datorată de către persoana care a primit autorizaţia sau orice diferenţă de taxă care trebuie rambursată de autoritatea administraţiei publice locale. </w:t>
      </w:r>
    </w:p>
    <w:p w:rsidR="00B91769" w:rsidRPr="00B91769" w:rsidRDefault="00B91769" w:rsidP="00B91769"/>
    <w:p w:rsidR="00B91769" w:rsidRDefault="00B91769" w:rsidP="007D6062">
      <w:pPr>
        <w:pStyle w:val="Heading1"/>
        <w:rPr>
          <w:b w:val="0"/>
          <w:sz w:val="22"/>
          <w:szCs w:val="22"/>
        </w:rPr>
      </w:pPr>
    </w:p>
    <w:p w:rsidR="008D171D" w:rsidRPr="007D6062" w:rsidRDefault="003B2819" w:rsidP="007D6062">
      <w:pPr>
        <w:pStyle w:val="Heading1"/>
        <w:rPr>
          <w:b w:val="0"/>
          <w:sz w:val="22"/>
          <w:szCs w:val="22"/>
        </w:rPr>
      </w:pPr>
      <w:r w:rsidRPr="007D6062">
        <w:rPr>
          <w:b w:val="0"/>
          <w:sz w:val="22"/>
          <w:szCs w:val="22"/>
        </w:rPr>
        <w:t xml:space="preserve"> </w:t>
      </w:r>
      <w:r w:rsidR="008D171D" w:rsidRPr="007D6062">
        <w:rPr>
          <w:b w:val="0"/>
          <w:sz w:val="22"/>
          <w:szCs w:val="22"/>
        </w:rPr>
        <w:t>(8) Taxa pentru prelungirea unei autorizaţii de construire este egală cu 30% din cuantumul taxei pentru eliberarea certificatului sau a autorizaţiei iniţiale.</w:t>
      </w:r>
    </w:p>
    <w:p w:rsidR="008D171D" w:rsidRPr="007D6062" w:rsidRDefault="008D171D" w:rsidP="007D6062">
      <w:pPr>
        <w:pStyle w:val="Heading1"/>
        <w:rPr>
          <w:b w:val="0"/>
          <w:sz w:val="22"/>
          <w:szCs w:val="22"/>
        </w:rPr>
      </w:pPr>
      <w:r w:rsidRPr="007D6062">
        <w:rPr>
          <w:b w:val="0"/>
          <w:sz w:val="22"/>
          <w:szCs w:val="22"/>
        </w:rPr>
        <w:t>(9) Taxa pentru eliberarea autorizaţiei de desfiinţare, totală sau parţială, a unei construcţii este egală cu 0,1% din valoarea impozabilă stabilită pentru determinarea impozitului pe clădiri, aferentă părţii desfiinţate.</w:t>
      </w:r>
    </w:p>
    <w:p w:rsidR="00825127" w:rsidRPr="007D6062" w:rsidRDefault="008D171D" w:rsidP="007D6062">
      <w:pPr>
        <w:pStyle w:val="Heading1"/>
        <w:rPr>
          <w:b w:val="0"/>
          <w:sz w:val="22"/>
          <w:szCs w:val="22"/>
        </w:rPr>
      </w:pPr>
      <w:r w:rsidRPr="007D6062">
        <w:rPr>
          <w:b w:val="0"/>
          <w:sz w:val="22"/>
          <w:szCs w:val="22"/>
        </w:rPr>
        <w:t xml:space="preserve">(10) 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w:t>
      </w:r>
      <w:r w:rsidR="00EF2753">
        <w:rPr>
          <w:b w:val="0"/>
          <w:sz w:val="22"/>
          <w:szCs w:val="22"/>
        </w:rPr>
        <w:t>foraje şi excavări cu 6</w:t>
      </w:r>
      <w:r w:rsidR="004866D8" w:rsidRPr="007D6062">
        <w:rPr>
          <w:b w:val="0"/>
          <w:sz w:val="22"/>
          <w:szCs w:val="22"/>
        </w:rPr>
        <w:t xml:space="preserve"> </w:t>
      </w:r>
      <w:r w:rsidRPr="007D6062">
        <w:rPr>
          <w:b w:val="0"/>
          <w:sz w:val="22"/>
          <w:szCs w:val="22"/>
        </w:rPr>
        <w:t>lei.</w:t>
      </w:r>
      <w:r w:rsidRPr="007D6062">
        <w:rPr>
          <w:b w:val="0"/>
          <w:sz w:val="22"/>
          <w:szCs w:val="22"/>
        </w:rPr>
        <w:br/>
        <w:t xml:space="preserve">(11) În termen de 30 de zile de la finalizarea fazelor de cercetare şi prospectare, contribuabilii au obligaţia să </w:t>
      </w:r>
      <w:r w:rsidRPr="007D6062">
        <w:rPr>
          <w:b w:val="0"/>
          <w:sz w:val="22"/>
          <w:szCs w:val="22"/>
        </w:rPr>
        <w:lastRenderedPageBreak/>
        <w:t>declare suprafaţa efectiv afectată de foraje sau excavări, iar în cazul în care aceasta diferă de cea pentru care a fost emisă anterior o autorizaţie, taxa aferentă se regularizează astfel încât să reflecte suprafaţa efectiv afectată.</w:t>
      </w:r>
    </w:p>
    <w:p w:rsidR="00454206" w:rsidRPr="007D6062" w:rsidRDefault="008D171D" w:rsidP="007D6062">
      <w:pPr>
        <w:pStyle w:val="Heading1"/>
        <w:rPr>
          <w:b w:val="0"/>
          <w:sz w:val="22"/>
          <w:szCs w:val="22"/>
        </w:rPr>
      </w:pPr>
      <w:r w:rsidRPr="007D6062">
        <w:rPr>
          <w:b w:val="0"/>
          <w:sz w:val="22"/>
          <w:szCs w:val="22"/>
        </w:rPr>
        <w:t>(12) Taxa pentru eliberarea autorizaţiei necesare pentru lucrările de organizare de şantier în vederea realizării unei construcţii, care nu sunt incluse în altă autorizaţie de construire, este egală cu 3% din valoarea autorizată a lucrărilor de organizare de şantier.</w:t>
      </w:r>
    </w:p>
    <w:p w:rsidR="00454206" w:rsidRPr="007D6062" w:rsidRDefault="00EF2753" w:rsidP="007D6062">
      <w:pPr>
        <w:pStyle w:val="Heading1"/>
        <w:rPr>
          <w:b w:val="0"/>
          <w:sz w:val="22"/>
          <w:szCs w:val="22"/>
        </w:rPr>
      </w:pPr>
      <w:r w:rsidRPr="00EF2753">
        <w:rPr>
          <w:b w:val="0"/>
          <w:sz w:val="22"/>
          <w:szCs w:val="22"/>
        </w:rPr>
        <w:t>(13) Taxa pentru eliberarea autorizației de amenajare de tabere de corturi, căsuțe sau rulote ori campinguri este egală cu 2% din valoarea autorizată a lucrărilor de construcție.</w:t>
      </w:r>
      <w:r w:rsidR="008D171D" w:rsidRPr="007D6062">
        <w:rPr>
          <w:b w:val="0"/>
          <w:sz w:val="22"/>
          <w:szCs w:val="22"/>
        </w:rPr>
        <w:br/>
        <w:t>(1</w:t>
      </w:r>
      <w:r w:rsidR="00454206" w:rsidRPr="007D6062">
        <w:rPr>
          <w:b w:val="0"/>
          <w:sz w:val="22"/>
          <w:szCs w:val="22"/>
        </w:rPr>
        <w:t>4</w:t>
      </w:r>
      <w:r w:rsidR="008D171D" w:rsidRPr="007D6062">
        <w:rPr>
          <w:b w:val="0"/>
          <w:sz w:val="22"/>
          <w:szCs w:val="22"/>
        </w:rPr>
        <w:t>) Taxa pentru autorizarea amplasării de chioşcuri, containere, tonete, cabine, spaţii de expunere, corpuri şi panouri de afişaj, firme şi reclame situate pe căile şi în spaţiile publice este d</w:t>
      </w:r>
      <w:r>
        <w:rPr>
          <w:b w:val="0"/>
          <w:sz w:val="22"/>
          <w:szCs w:val="22"/>
        </w:rPr>
        <w:t xml:space="preserve">e </w:t>
      </w:r>
      <w:r w:rsidR="008D171D" w:rsidRPr="007D6062">
        <w:rPr>
          <w:b w:val="0"/>
          <w:sz w:val="22"/>
          <w:szCs w:val="22"/>
        </w:rPr>
        <w:t xml:space="preserve"> </w:t>
      </w:r>
      <w:r w:rsidR="00681A1F" w:rsidRPr="007D6062">
        <w:rPr>
          <w:b w:val="0"/>
          <w:sz w:val="22"/>
          <w:szCs w:val="22"/>
        </w:rPr>
        <w:t>8</w:t>
      </w:r>
      <w:r w:rsidR="008D171D" w:rsidRPr="007D6062">
        <w:rPr>
          <w:b w:val="0"/>
          <w:sz w:val="22"/>
          <w:szCs w:val="22"/>
        </w:rPr>
        <w:t xml:space="preserve"> lei, inclusiv, pentru fiecare metru pătrat de suprafaţă ocupată de construcţie.</w:t>
      </w:r>
      <w:r w:rsidR="008D171D" w:rsidRPr="007D6062">
        <w:rPr>
          <w:b w:val="0"/>
          <w:sz w:val="22"/>
          <w:szCs w:val="22"/>
        </w:rPr>
        <w:br/>
        <w:t xml:space="preserve">(15) Taxa pentru eliberarea unei autorizaţii privind lucrările de racorduri şi branşamente la reţele publice de apă, canalizare, gaze, termice, energie electrică, telefonie şi televiziune prin cablu este de până la </w:t>
      </w:r>
      <w:r w:rsidRPr="00973FDC">
        <w:rPr>
          <w:sz w:val="22"/>
          <w:szCs w:val="22"/>
        </w:rPr>
        <w:t>8</w:t>
      </w:r>
      <w:r w:rsidR="008D171D" w:rsidRPr="00973FDC">
        <w:rPr>
          <w:sz w:val="22"/>
          <w:szCs w:val="22"/>
        </w:rPr>
        <w:t xml:space="preserve"> lei</w:t>
      </w:r>
      <w:r>
        <w:rPr>
          <w:b w:val="0"/>
          <w:sz w:val="22"/>
          <w:szCs w:val="22"/>
        </w:rPr>
        <w:t xml:space="preserve"> </w:t>
      </w:r>
      <w:r w:rsidR="008D171D" w:rsidRPr="007D6062">
        <w:rPr>
          <w:b w:val="0"/>
          <w:sz w:val="22"/>
          <w:szCs w:val="22"/>
        </w:rPr>
        <w:t>pentru fiecare racord.</w:t>
      </w:r>
    </w:p>
    <w:p w:rsidR="00454206" w:rsidRPr="007D6062" w:rsidRDefault="008D171D" w:rsidP="006E7EA8">
      <w:pPr>
        <w:pStyle w:val="Heading1"/>
        <w:rPr>
          <w:b w:val="0"/>
          <w:sz w:val="22"/>
          <w:szCs w:val="22"/>
        </w:rPr>
      </w:pPr>
      <w:r w:rsidRPr="007D6062">
        <w:rPr>
          <w:b w:val="0"/>
          <w:sz w:val="22"/>
          <w:szCs w:val="22"/>
        </w:rPr>
        <w:t xml:space="preserve">(16) Taxa pentru eliberarea certificatului de nomenclatură stradală şi adresă se stabileşte de către consiliile locale în sumă de până </w:t>
      </w:r>
      <w:r w:rsidRPr="00973FDC">
        <w:rPr>
          <w:sz w:val="22"/>
          <w:szCs w:val="22"/>
        </w:rPr>
        <w:t xml:space="preserve">la </w:t>
      </w:r>
      <w:r w:rsidR="00681A1F" w:rsidRPr="00973FDC">
        <w:rPr>
          <w:sz w:val="22"/>
          <w:szCs w:val="22"/>
        </w:rPr>
        <w:t xml:space="preserve">10 </w:t>
      </w:r>
      <w:r w:rsidR="00E970AB" w:rsidRPr="00973FDC">
        <w:rPr>
          <w:sz w:val="22"/>
          <w:szCs w:val="22"/>
        </w:rPr>
        <w:t xml:space="preserve"> lei</w:t>
      </w:r>
      <w:r w:rsidRPr="007D6062">
        <w:rPr>
          <w:b w:val="0"/>
          <w:sz w:val="22"/>
          <w:szCs w:val="22"/>
        </w:rPr>
        <w:t>.</w:t>
      </w:r>
    </w:p>
    <w:p w:rsidR="00207770" w:rsidRDefault="008D171D" w:rsidP="00EF2753">
      <w:pPr>
        <w:ind w:left="720"/>
        <w:jc w:val="both"/>
        <w:rPr>
          <w:b/>
          <w:sz w:val="22"/>
          <w:szCs w:val="22"/>
        </w:rPr>
      </w:pPr>
      <w:r w:rsidRPr="004A4C33">
        <w:rPr>
          <w:rFonts w:ascii="Tahoma" w:hAnsi="Tahoma" w:cs="Tahoma"/>
          <w:sz w:val="22"/>
          <w:szCs w:val="22"/>
        </w:rPr>
        <w:br/>
      </w:r>
      <w:r w:rsidR="00207770" w:rsidRPr="00EF2753">
        <w:rPr>
          <w:b/>
          <w:sz w:val="22"/>
          <w:szCs w:val="22"/>
        </w:rPr>
        <w:t xml:space="preserve">Taxa pentru eliberarea autorizaţiilor pentru desfăşurarea unor activităţi </w:t>
      </w:r>
    </w:p>
    <w:p w:rsidR="00E970AB" w:rsidRPr="00EF2753" w:rsidRDefault="00E970AB" w:rsidP="00EF2753">
      <w:pPr>
        <w:ind w:left="720"/>
        <w:jc w:val="both"/>
        <w:rPr>
          <w:b/>
          <w:sz w:val="22"/>
          <w:szCs w:val="22"/>
        </w:rPr>
      </w:pPr>
    </w:p>
    <w:p w:rsidR="00DE4B9A" w:rsidRPr="00F60FFC" w:rsidRDefault="00F60FFC" w:rsidP="00F60FFC">
      <w:pPr>
        <w:pStyle w:val="Heading1"/>
        <w:rPr>
          <w:b w:val="0"/>
          <w:bCs/>
          <w:sz w:val="22"/>
          <w:szCs w:val="22"/>
        </w:rPr>
      </w:pPr>
      <w:bookmarkStart w:id="3" w:name="475"/>
      <w:bookmarkEnd w:id="3"/>
      <w:r>
        <w:rPr>
          <w:b w:val="0"/>
          <w:sz w:val="22"/>
          <w:szCs w:val="22"/>
          <w:lang w:eastAsia="ro-RO"/>
        </w:rPr>
        <w:t xml:space="preserve">  </w:t>
      </w:r>
      <w:r w:rsidR="002F1108">
        <w:rPr>
          <w:b w:val="0"/>
          <w:sz w:val="22"/>
          <w:szCs w:val="22"/>
          <w:lang w:eastAsia="ro-RO"/>
        </w:rPr>
        <w:tab/>
      </w:r>
      <w:r>
        <w:rPr>
          <w:b w:val="0"/>
          <w:sz w:val="22"/>
          <w:szCs w:val="22"/>
          <w:lang w:eastAsia="ro-RO"/>
        </w:rPr>
        <w:t xml:space="preserve"> </w:t>
      </w:r>
      <w:r w:rsidR="005933D1" w:rsidRPr="00F60FFC">
        <w:rPr>
          <w:b w:val="0"/>
          <w:sz w:val="22"/>
          <w:szCs w:val="22"/>
          <w:lang w:eastAsia="ro-RO"/>
        </w:rPr>
        <w:t xml:space="preserve">1. </w:t>
      </w:r>
      <w:r w:rsidR="00DE4B9A" w:rsidRPr="00F60FFC">
        <w:rPr>
          <w:b w:val="0"/>
          <w:sz w:val="22"/>
          <w:szCs w:val="22"/>
          <w:lang w:eastAsia="ro-RO"/>
        </w:rPr>
        <w:t>Taxa pentru eliberarea /vizarea unei autorizatii pentru desfăsurarea unei activităti economice de către perso</w:t>
      </w:r>
      <w:r w:rsidRPr="00F60FFC">
        <w:rPr>
          <w:b w:val="0"/>
          <w:sz w:val="22"/>
          <w:szCs w:val="22"/>
          <w:lang w:eastAsia="ro-RO"/>
        </w:rPr>
        <w:t>a</w:t>
      </w:r>
      <w:r w:rsidR="00DE4B9A" w:rsidRPr="00F60FFC">
        <w:rPr>
          <w:b w:val="0"/>
          <w:sz w:val="22"/>
          <w:szCs w:val="22"/>
          <w:lang w:eastAsia="ro-RO"/>
        </w:rPr>
        <w:t xml:space="preserve">ne fizice , asociatii familiale si societăti comerciale este de </w:t>
      </w:r>
      <w:r w:rsidR="00E50020">
        <w:rPr>
          <w:sz w:val="22"/>
          <w:szCs w:val="22"/>
          <w:lang w:eastAsia="ro-RO"/>
        </w:rPr>
        <w:t>113</w:t>
      </w:r>
      <w:r w:rsidR="00DE4B9A" w:rsidRPr="00973FDC">
        <w:rPr>
          <w:sz w:val="22"/>
          <w:szCs w:val="22"/>
          <w:lang w:eastAsia="ro-RO"/>
        </w:rPr>
        <w:t xml:space="preserve"> lei /an</w:t>
      </w:r>
    </w:p>
    <w:p w:rsidR="00207770" w:rsidRPr="00F60FFC" w:rsidRDefault="005933D1" w:rsidP="00F60FFC">
      <w:pPr>
        <w:pStyle w:val="Heading1"/>
        <w:rPr>
          <w:b w:val="0"/>
          <w:sz w:val="22"/>
          <w:szCs w:val="22"/>
        </w:rPr>
      </w:pPr>
      <w:r w:rsidRPr="00F60FFC">
        <w:rPr>
          <w:b w:val="0"/>
          <w:sz w:val="22"/>
          <w:szCs w:val="22"/>
        </w:rPr>
        <w:t xml:space="preserve"> </w:t>
      </w:r>
      <w:r w:rsidR="00207770" w:rsidRPr="00F60FFC">
        <w:rPr>
          <w:b w:val="0"/>
          <w:sz w:val="22"/>
          <w:szCs w:val="22"/>
        </w:rPr>
        <w:t xml:space="preserve"> </w:t>
      </w:r>
      <w:r w:rsidR="002F1108">
        <w:rPr>
          <w:b w:val="0"/>
          <w:sz w:val="22"/>
          <w:szCs w:val="22"/>
        </w:rPr>
        <w:tab/>
      </w:r>
      <w:r w:rsidR="00973FDC">
        <w:rPr>
          <w:b w:val="0"/>
          <w:sz w:val="22"/>
          <w:szCs w:val="22"/>
        </w:rPr>
        <w:t xml:space="preserve"> </w:t>
      </w:r>
      <w:r w:rsidRPr="00F60FFC">
        <w:rPr>
          <w:b w:val="0"/>
          <w:sz w:val="22"/>
          <w:szCs w:val="22"/>
        </w:rPr>
        <w:t>2</w:t>
      </w:r>
      <w:r w:rsidR="00207770" w:rsidRPr="00F60FFC">
        <w:rPr>
          <w:b w:val="0"/>
          <w:sz w:val="22"/>
          <w:szCs w:val="22"/>
        </w:rPr>
        <w:t xml:space="preserve"> Taxa pentru eliberarea autorizaţiilor sanitare de funcţionare este de </w:t>
      </w:r>
      <w:r w:rsidR="00F60FFC" w:rsidRPr="00973FDC">
        <w:rPr>
          <w:sz w:val="22"/>
          <w:szCs w:val="22"/>
        </w:rPr>
        <w:t>2</w:t>
      </w:r>
      <w:r w:rsidR="00E50020">
        <w:rPr>
          <w:sz w:val="22"/>
          <w:szCs w:val="22"/>
        </w:rPr>
        <w:t>2</w:t>
      </w:r>
      <w:r w:rsidR="00681A1F" w:rsidRPr="00973FDC">
        <w:rPr>
          <w:sz w:val="22"/>
          <w:szCs w:val="22"/>
        </w:rPr>
        <w:t xml:space="preserve"> </w:t>
      </w:r>
      <w:r w:rsidR="00F60FFC" w:rsidRPr="00973FDC">
        <w:rPr>
          <w:sz w:val="22"/>
          <w:szCs w:val="22"/>
        </w:rPr>
        <w:t xml:space="preserve"> lei.</w:t>
      </w:r>
    </w:p>
    <w:p w:rsidR="00207770" w:rsidRPr="00F60FFC" w:rsidRDefault="00F60FFC" w:rsidP="00F60FFC">
      <w:pPr>
        <w:pStyle w:val="Heading1"/>
        <w:rPr>
          <w:b w:val="0"/>
          <w:sz w:val="22"/>
          <w:szCs w:val="22"/>
        </w:rPr>
      </w:pPr>
      <w:r>
        <w:rPr>
          <w:b w:val="0"/>
          <w:sz w:val="22"/>
          <w:szCs w:val="22"/>
        </w:rPr>
        <w:t xml:space="preserve"> </w:t>
      </w:r>
      <w:r w:rsidR="002F1108">
        <w:rPr>
          <w:b w:val="0"/>
          <w:sz w:val="22"/>
          <w:szCs w:val="22"/>
        </w:rPr>
        <w:tab/>
      </w:r>
      <w:r>
        <w:rPr>
          <w:b w:val="0"/>
          <w:sz w:val="22"/>
          <w:szCs w:val="22"/>
        </w:rPr>
        <w:t xml:space="preserve"> </w:t>
      </w:r>
      <w:r w:rsidR="005933D1" w:rsidRPr="00F60FFC">
        <w:rPr>
          <w:b w:val="0"/>
          <w:sz w:val="22"/>
          <w:szCs w:val="22"/>
        </w:rPr>
        <w:t>3</w:t>
      </w:r>
      <w:r w:rsidR="00E970AB">
        <w:rPr>
          <w:b w:val="0"/>
          <w:sz w:val="22"/>
          <w:szCs w:val="22"/>
        </w:rPr>
        <w:t>.</w:t>
      </w:r>
      <w:r w:rsidR="00207770" w:rsidRPr="00F60FFC">
        <w:rPr>
          <w:b w:val="0"/>
          <w:sz w:val="22"/>
          <w:szCs w:val="22"/>
        </w:rPr>
        <w:t xml:space="preserve"> Taxele pentru eliberarea atestatului de producător, respectiv pentru eliberarea carnetului de comercializare a produselor din sectorul agricol sunt</w:t>
      </w:r>
      <w:r w:rsidR="00733193" w:rsidRPr="00F60FFC">
        <w:rPr>
          <w:b w:val="0"/>
          <w:sz w:val="22"/>
          <w:szCs w:val="22"/>
        </w:rPr>
        <w:t>:</w:t>
      </w:r>
    </w:p>
    <w:p w:rsidR="00207770" w:rsidRPr="00F60FFC" w:rsidRDefault="00207770" w:rsidP="00F60FFC">
      <w:pPr>
        <w:pStyle w:val="Heading1"/>
        <w:rPr>
          <w:b w:val="0"/>
          <w:sz w:val="22"/>
          <w:szCs w:val="22"/>
        </w:rPr>
      </w:pPr>
      <w:r w:rsidRPr="00F60FFC">
        <w:rPr>
          <w:b w:val="0"/>
          <w:sz w:val="22"/>
          <w:szCs w:val="22"/>
        </w:rPr>
        <w:tab/>
        <w:t xml:space="preserve">- taxa </w:t>
      </w:r>
      <w:r w:rsidR="00E970AB">
        <w:rPr>
          <w:b w:val="0"/>
          <w:sz w:val="22"/>
          <w:szCs w:val="22"/>
        </w:rPr>
        <w:t>eliberare atestat de producător</w:t>
      </w:r>
      <w:r w:rsidRPr="00F60FFC">
        <w:rPr>
          <w:b w:val="0"/>
          <w:sz w:val="22"/>
          <w:szCs w:val="22"/>
        </w:rPr>
        <w:t xml:space="preserve"> -</w:t>
      </w:r>
      <w:r w:rsidR="00E50020">
        <w:rPr>
          <w:sz w:val="22"/>
          <w:szCs w:val="22"/>
        </w:rPr>
        <w:t>45</w:t>
      </w:r>
      <w:r w:rsidR="00E970AB" w:rsidRPr="00973FDC">
        <w:rPr>
          <w:sz w:val="22"/>
          <w:szCs w:val="22"/>
        </w:rPr>
        <w:t xml:space="preserve"> </w:t>
      </w:r>
      <w:r w:rsidRPr="00973FDC">
        <w:rPr>
          <w:sz w:val="22"/>
          <w:szCs w:val="22"/>
        </w:rPr>
        <w:t>lei;</w:t>
      </w:r>
    </w:p>
    <w:p w:rsidR="00E970AB" w:rsidRDefault="00207770" w:rsidP="00F60FFC">
      <w:pPr>
        <w:pStyle w:val="Heading1"/>
        <w:rPr>
          <w:b w:val="0"/>
          <w:sz w:val="22"/>
          <w:szCs w:val="22"/>
        </w:rPr>
      </w:pPr>
      <w:r w:rsidRPr="00F60FFC">
        <w:rPr>
          <w:b w:val="0"/>
          <w:sz w:val="22"/>
          <w:szCs w:val="22"/>
        </w:rPr>
        <w:tab/>
        <w:t>- taxă</w:t>
      </w:r>
      <w:r w:rsidR="00163A8E">
        <w:rPr>
          <w:b w:val="0"/>
          <w:sz w:val="22"/>
          <w:szCs w:val="22"/>
        </w:rPr>
        <w:t xml:space="preserve"> eliberare </w:t>
      </w:r>
      <w:r w:rsidRPr="00F60FFC">
        <w:rPr>
          <w:b w:val="0"/>
          <w:sz w:val="22"/>
          <w:szCs w:val="22"/>
        </w:rPr>
        <w:t xml:space="preserve"> carnet de comercializare -</w:t>
      </w:r>
      <w:r w:rsidR="00E50020">
        <w:rPr>
          <w:sz w:val="22"/>
          <w:szCs w:val="22"/>
        </w:rPr>
        <w:t>45</w:t>
      </w:r>
      <w:r w:rsidR="004866D8" w:rsidRPr="00973FDC">
        <w:rPr>
          <w:sz w:val="22"/>
          <w:szCs w:val="22"/>
        </w:rPr>
        <w:t xml:space="preserve"> </w:t>
      </w:r>
      <w:r w:rsidR="00733193" w:rsidRPr="00973FDC">
        <w:rPr>
          <w:sz w:val="22"/>
          <w:szCs w:val="22"/>
        </w:rPr>
        <w:t xml:space="preserve"> </w:t>
      </w:r>
      <w:r w:rsidRPr="00973FDC">
        <w:rPr>
          <w:sz w:val="22"/>
          <w:szCs w:val="22"/>
        </w:rPr>
        <w:t>lei</w:t>
      </w:r>
      <w:r w:rsidRPr="00F60FFC">
        <w:rPr>
          <w:b w:val="0"/>
          <w:sz w:val="22"/>
          <w:szCs w:val="22"/>
        </w:rPr>
        <w:t xml:space="preserve"> </w:t>
      </w:r>
    </w:p>
    <w:p w:rsidR="00E970AB" w:rsidRDefault="00E970AB" w:rsidP="00F60FFC">
      <w:pPr>
        <w:pStyle w:val="Heading1"/>
        <w:rPr>
          <w:b w:val="0"/>
          <w:sz w:val="22"/>
          <w:szCs w:val="22"/>
        </w:rPr>
      </w:pPr>
      <w:r>
        <w:rPr>
          <w:b w:val="0"/>
          <w:sz w:val="22"/>
          <w:szCs w:val="22"/>
        </w:rPr>
        <w:t xml:space="preserve">  </w:t>
      </w:r>
      <w:r w:rsidR="002F1108">
        <w:rPr>
          <w:b w:val="0"/>
          <w:sz w:val="22"/>
          <w:szCs w:val="22"/>
        </w:rPr>
        <w:tab/>
      </w:r>
      <w:r>
        <w:rPr>
          <w:b w:val="0"/>
          <w:sz w:val="22"/>
          <w:szCs w:val="22"/>
        </w:rPr>
        <w:t xml:space="preserve"> 4. Taxa  pentru eliberarea avizului anual a orarului de funcţionare – </w:t>
      </w:r>
      <w:r w:rsidRPr="00973FDC">
        <w:rPr>
          <w:sz w:val="22"/>
          <w:szCs w:val="22"/>
        </w:rPr>
        <w:t>5</w:t>
      </w:r>
      <w:r w:rsidR="00E50020">
        <w:rPr>
          <w:sz w:val="22"/>
          <w:szCs w:val="22"/>
        </w:rPr>
        <w:t>6</w:t>
      </w:r>
      <w:r w:rsidRPr="00973FDC">
        <w:rPr>
          <w:sz w:val="22"/>
          <w:szCs w:val="22"/>
        </w:rPr>
        <w:t xml:space="preserve"> lei</w:t>
      </w:r>
    </w:p>
    <w:p w:rsidR="00DE4B9A" w:rsidRPr="00F60FFC" w:rsidRDefault="00DE4B9A" w:rsidP="00163A8E">
      <w:pPr>
        <w:pStyle w:val="Heading1"/>
        <w:jc w:val="both"/>
        <w:rPr>
          <w:b w:val="0"/>
          <w:sz w:val="22"/>
          <w:szCs w:val="22"/>
        </w:rPr>
      </w:pPr>
      <w:r w:rsidRPr="00F60FFC">
        <w:rPr>
          <w:b w:val="0"/>
          <w:sz w:val="22"/>
          <w:szCs w:val="22"/>
        </w:rPr>
        <w:t xml:space="preserve">   </w:t>
      </w:r>
      <w:r w:rsidR="002F1108">
        <w:rPr>
          <w:b w:val="0"/>
          <w:sz w:val="22"/>
          <w:szCs w:val="22"/>
        </w:rPr>
        <w:tab/>
      </w:r>
      <w:r w:rsidR="00973FDC">
        <w:rPr>
          <w:b w:val="0"/>
          <w:sz w:val="22"/>
          <w:szCs w:val="22"/>
        </w:rPr>
        <w:t xml:space="preserve"> </w:t>
      </w:r>
      <w:r w:rsidR="00E970AB">
        <w:rPr>
          <w:b w:val="0"/>
          <w:sz w:val="22"/>
          <w:szCs w:val="22"/>
        </w:rPr>
        <w:t>5</w:t>
      </w:r>
      <w:r w:rsidRPr="00F60FFC">
        <w:rPr>
          <w:b w:val="0"/>
          <w:sz w:val="22"/>
          <w:szCs w:val="22"/>
        </w:rPr>
        <w:t xml:space="preserve"> Persoanele a căror activitate este înregistrată în grupele CAEN 561 - Restaurante, 563 - Baruri şi alte activităţi de servire a băuturilor şi 932 - Alte activităţi recreative şi distractive, potrivit Clasificării activităţilor din economia naţională - CAEN, actualizată prin </w:t>
      </w:r>
      <w:hyperlink r:id="rId23" w:history="1">
        <w:r w:rsidRPr="00F60FFC">
          <w:rPr>
            <w:rStyle w:val="Hyperlink"/>
            <w:b w:val="0"/>
            <w:color w:val="auto"/>
            <w:sz w:val="22"/>
            <w:szCs w:val="22"/>
          </w:rPr>
          <w:t>Ordinul preşedintelui Institutului Naţional de Statistică nr. 337/2007</w:t>
        </w:r>
      </w:hyperlink>
      <w:r w:rsidRPr="00F60FFC">
        <w:rPr>
          <w:b w:val="0"/>
          <w:sz w:val="22"/>
          <w:szCs w:val="22"/>
        </w:rPr>
        <w:t xml:space="preserve"> privind actualizarea Clasificării activităţilor din economia naţională - CAEN, datorează bugetului local al comunei, oraşului sau municipiului, după caz, în a cărui rază administrativ - teritorială se desfăşoară activitatea, o taxă pentru eliberarea/vizarea anuală a autorizaţiei privind desfăşurarea acestor activităţi, în funcţie de suprafaţa aferentă activităţilor respective, în sumă de: </w:t>
      </w:r>
    </w:p>
    <w:p w:rsidR="00207770" w:rsidRPr="00163A8E" w:rsidRDefault="00163A8E" w:rsidP="00163A8E">
      <w:pPr>
        <w:pStyle w:val="Heading1"/>
        <w:numPr>
          <w:ilvl w:val="0"/>
          <w:numId w:val="37"/>
        </w:numPr>
        <w:rPr>
          <w:b w:val="0"/>
          <w:sz w:val="22"/>
          <w:szCs w:val="22"/>
          <w:lang w:eastAsia="ro-RO"/>
        </w:rPr>
      </w:pPr>
      <w:r w:rsidRPr="00973FDC">
        <w:rPr>
          <w:sz w:val="22"/>
          <w:szCs w:val="22"/>
          <w:lang w:eastAsia="ro-RO"/>
        </w:rPr>
        <w:t>330 lei</w:t>
      </w:r>
      <w:r w:rsidRPr="00163A8E">
        <w:rPr>
          <w:b w:val="0"/>
          <w:sz w:val="22"/>
          <w:szCs w:val="22"/>
          <w:lang w:eastAsia="ro-RO"/>
        </w:rPr>
        <w:t xml:space="preserve"> pentru o suprafaţă de până în </w:t>
      </w:r>
      <w:r w:rsidRPr="00973FDC">
        <w:rPr>
          <w:sz w:val="22"/>
          <w:szCs w:val="22"/>
          <w:lang w:eastAsia="ro-RO"/>
        </w:rPr>
        <w:t>50 m.p</w:t>
      </w:r>
      <w:r w:rsidRPr="00163A8E">
        <w:rPr>
          <w:b w:val="0"/>
          <w:sz w:val="22"/>
          <w:szCs w:val="22"/>
          <w:lang w:eastAsia="ro-RO"/>
        </w:rPr>
        <w:t>.</w:t>
      </w:r>
    </w:p>
    <w:p w:rsidR="00163A8E" w:rsidRPr="00973FDC" w:rsidRDefault="00163A8E" w:rsidP="00163A8E">
      <w:pPr>
        <w:pStyle w:val="ListParagraph"/>
        <w:numPr>
          <w:ilvl w:val="0"/>
          <w:numId w:val="37"/>
        </w:numPr>
        <w:rPr>
          <w:b/>
          <w:sz w:val="22"/>
          <w:szCs w:val="22"/>
        </w:rPr>
      </w:pPr>
      <w:r w:rsidRPr="00973FDC">
        <w:rPr>
          <w:b/>
          <w:sz w:val="22"/>
          <w:szCs w:val="22"/>
        </w:rPr>
        <w:t>660 lei</w:t>
      </w:r>
      <w:r w:rsidRPr="00163A8E">
        <w:rPr>
          <w:sz w:val="22"/>
          <w:szCs w:val="22"/>
        </w:rPr>
        <w:t xml:space="preserve"> pentru o suprafaţă de până în </w:t>
      </w:r>
      <w:r w:rsidRPr="00973FDC">
        <w:rPr>
          <w:b/>
          <w:sz w:val="22"/>
          <w:szCs w:val="22"/>
        </w:rPr>
        <w:t>100 m.p.</w:t>
      </w:r>
    </w:p>
    <w:p w:rsidR="00163A8E" w:rsidRDefault="00163A8E" w:rsidP="00163A8E">
      <w:pPr>
        <w:pStyle w:val="ListParagraph"/>
        <w:numPr>
          <w:ilvl w:val="0"/>
          <w:numId w:val="37"/>
        </w:numPr>
        <w:rPr>
          <w:sz w:val="22"/>
          <w:szCs w:val="22"/>
        </w:rPr>
      </w:pPr>
      <w:r w:rsidRPr="00973FDC">
        <w:rPr>
          <w:b/>
          <w:sz w:val="22"/>
          <w:szCs w:val="22"/>
        </w:rPr>
        <w:t>990 lei</w:t>
      </w:r>
      <w:r w:rsidRPr="00163A8E">
        <w:rPr>
          <w:sz w:val="22"/>
          <w:szCs w:val="22"/>
        </w:rPr>
        <w:t xml:space="preserve"> pentru o s</w:t>
      </w:r>
      <w:r>
        <w:rPr>
          <w:sz w:val="22"/>
          <w:szCs w:val="22"/>
        </w:rPr>
        <w:t xml:space="preserve">uprafaţă de până la </w:t>
      </w:r>
      <w:r w:rsidRPr="00973FDC">
        <w:rPr>
          <w:b/>
          <w:sz w:val="22"/>
          <w:szCs w:val="22"/>
        </w:rPr>
        <w:t>150 m.p.</w:t>
      </w:r>
    </w:p>
    <w:p w:rsidR="00163A8E" w:rsidRDefault="00163A8E" w:rsidP="00163A8E">
      <w:pPr>
        <w:pStyle w:val="ListParagraph"/>
        <w:numPr>
          <w:ilvl w:val="0"/>
          <w:numId w:val="37"/>
        </w:numPr>
        <w:rPr>
          <w:sz w:val="22"/>
          <w:szCs w:val="22"/>
        </w:rPr>
      </w:pPr>
      <w:r w:rsidRPr="00973FDC">
        <w:rPr>
          <w:b/>
          <w:sz w:val="22"/>
          <w:szCs w:val="22"/>
        </w:rPr>
        <w:t>1320 lei</w:t>
      </w:r>
      <w:r w:rsidRPr="00163A8E">
        <w:rPr>
          <w:sz w:val="22"/>
          <w:szCs w:val="22"/>
        </w:rPr>
        <w:t xml:space="preserve"> pentru o s</w:t>
      </w:r>
      <w:r>
        <w:rPr>
          <w:sz w:val="22"/>
          <w:szCs w:val="22"/>
        </w:rPr>
        <w:t xml:space="preserve">uprafaţă de peste </w:t>
      </w:r>
      <w:r w:rsidRPr="00973FDC">
        <w:rPr>
          <w:b/>
          <w:sz w:val="22"/>
          <w:szCs w:val="22"/>
        </w:rPr>
        <w:t>150 m.p.</w:t>
      </w:r>
    </w:p>
    <w:p w:rsidR="00973FDC" w:rsidRDefault="00973FDC" w:rsidP="00973FDC">
      <w:pPr>
        <w:pStyle w:val="ListParagraph"/>
        <w:rPr>
          <w:b/>
          <w:sz w:val="22"/>
          <w:szCs w:val="22"/>
        </w:rPr>
      </w:pPr>
      <w:r>
        <w:rPr>
          <w:sz w:val="22"/>
          <w:szCs w:val="22"/>
        </w:rPr>
        <w:t xml:space="preserve">6. Taxa pentru utilizarea spatiului public este de </w:t>
      </w:r>
      <w:r w:rsidRPr="00973FDC">
        <w:rPr>
          <w:b/>
          <w:sz w:val="22"/>
          <w:szCs w:val="22"/>
        </w:rPr>
        <w:t>1 leu/m.p./zi.</w:t>
      </w:r>
    </w:p>
    <w:p w:rsidR="00207770" w:rsidRPr="00322F7C" w:rsidRDefault="00207770" w:rsidP="00322F7C">
      <w:pPr>
        <w:pStyle w:val="NormalWeb"/>
        <w:ind w:firstLine="360"/>
        <w:jc w:val="both"/>
        <w:rPr>
          <w:strike/>
          <w:vanish/>
          <w:sz w:val="22"/>
          <w:szCs w:val="22"/>
        </w:rPr>
      </w:pPr>
      <w:r w:rsidRPr="00322F7C">
        <w:rPr>
          <w:b/>
          <w:bCs/>
          <w:strike/>
          <w:vanish/>
          <w:sz w:val="22"/>
          <w:szCs w:val="22"/>
        </w:rPr>
        <w:t>a)</w:t>
      </w:r>
      <w:r w:rsidRPr="00322F7C">
        <w:rPr>
          <w:strike/>
          <w:vanish/>
          <w:sz w:val="22"/>
          <w:szCs w:val="22"/>
        </w:rPr>
        <w:t xml:space="preserve"> până la 4.000 lei, pentru o suprafaţă de până la 500 m</w:t>
      </w:r>
      <w:r w:rsidRPr="00322F7C">
        <w:rPr>
          <w:strike/>
          <w:vanish/>
          <w:sz w:val="22"/>
          <w:szCs w:val="22"/>
          <w:vertAlign w:val="superscript"/>
        </w:rPr>
        <w:t>2</w:t>
      </w:r>
      <w:r w:rsidRPr="00322F7C">
        <w:rPr>
          <w:strike/>
          <w:vanish/>
          <w:sz w:val="22"/>
          <w:szCs w:val="22"/>
        </w:rPr>
        <w:t>, inclusiv;</w:t>
      </w:r>
      <w:r w:rsidRPr="00322F7C">
        <w:rPr>
          <w:strike/>
          <w:vanish/>
          <w:sz w:val="22"/>
          <w:szCs w:val="22"/>
        </w:rPr>
        <w:br/>
      </w:r>
      <w:r w:rsidRPr="00322F7C">
        <w:rPr>
          <w:b/>
          <w:bCs/>
          <w:strike/>
          <w:vanish/>
          <w:sz w:val="22"/>
          <w:szCs w:val="22"/>
        </w:rPr>
        <w:t>b)</w:t>
      </w:r>
      <w:r w:rsidRPr="00322F7C">
        <w:rPr>
          <w:strike/>
          <w:vanish/>
          <w:sz w:val="22"/>
          <w:szCs w:val="22"/>
        </w:rPr>
        <w:t xml:space="preserve"> între 4.000 şi 8.000 lei pentru o suprafaţă mai mare de 500 m</w:t>
      </w:r>
      <w:r w:rsidRPr="00322F7C">
        <w:rPr>
          <w:strike/>
          <w:vanish/>
          <w:sz w:val="22"/>
          <w:szCs w:val="22"/>
          <w:vertAlign w:val="superscript"/>
        </w:rPr>
        <w:t>2</w:t>
      </w:r>
      <w:r w:rsidRPr="00322F7C">
        <w:rPr>
          <w:strike/>
          <w:vanish/>
          <w:sz w:val="22"/>
          <w:szCs w:val="22"/>
        </w:rPr>
        <w:t xml:space="preserve">. </w:t>
      </w:r>
    </w:p>
    <w:p w:rsidR="00207770" w:rsidRPr="00322F7C" w:rsidRDefault="00207770" w:rsidP="00207770">
      <w:pPr>
        <w:pStyle w:val="NormalWeb"/>
        <w:jc w:val="both"/>
        <w:rPr>
          <w:vanish/>
          <w:sz w:val="22"/>
          <w:szCs w:val="22"/>
        </w:rPr>
      </w:pPr>
      <w:r w:rsidRPr="00322F7C">
        <w:rPr>
          <w:strike/>
          <w:vanish/>
          <w:sz w:val="22"/>
          <w:szCs w:val="22"/>
        </w:rPr>
        <w:t>    </w:t>
      </w:r>
      <w:r w:rsidRPr="00322F7C">
        <w:rPr>
          <w:i/>
          <w:iCs/>
          <w:strike/>
          <w:vanish/>
          <w:sz w:val="22"/>
          <w:szCs w:val="22"/>
        </w:rPr>
        <w:t>(text original în vigoare până la 1 ianuarie 2016)</w:t>
      </w:r>
      <w:r w:rsidRPr="00322F7C">
        <w:rPr>
          <w:strike/>
          <w:vanish/>
          <w:sz w:val="22"/>
          <w:szCs w:val="22"/>
        </w:rPr>
        <w:t xml:space="preserve"> ]| </w:t>
      </w:r>
    </w:p>
    <w:p w:rsidR="00B72526" w:rsidRPr="00322F7C" w:rsidRDefault="00DE4B9A" w:rsidP="00163A8E">
      <w:pPr>
        <w:pStyle w:val="NormalWeb"/>
        <w:jc w:val="both"/>
        <w:rPr>
          <w:b/>
          <w:lang w:val="fr-FR"/>
        </w:rPr>
      </w:pPr>
      <w:r w:rsidRPr="00322F7C">
        <w:rPr>
          <w:sz w:val="22"/>
          <w:szCs w:val="22"/>
        </w:rPr>
        <w:t xml:space="preserve"> </w:t>
      </w:r>
      <w:r w:rsidR="00B72526" w:rsidRPr="00322F7C">
        <w:rPr>
          <w:b/>
          <w:lang w:val="fr-FR"/>
        </w:rPr>
        <w:t>Taxa pentru folosirea mijloacelor de reclamă şi publicitate</w:t>
      </w:r>
    </w:p>
    <w:p w:rsidR="00B72526" w:rsidRDefault="00322F7C" w:rsidP="00B72526">
      <w:pPr>
        <w:jc w:val="both"/>
        <w:rPr>
          <w:sz w:val="22"/>
          <w:szCs w:val="22"/>
        </w:rPr>
      </w:pPr>
      <w:r w:rsidRPr="00322F7C">
        <w:rPr>
          <w:sz w:val="22"/>
          <w:szCs w:val="22"/>
        </w:rPr>
        <w:t xml:space="preserve">      Taxa pentru servicii de reclamă şi publicitate, se calculează prin aplicarea cotei de </w:t>
      </w:r>
      <w:r>
        <w:rPr>
          <w:sz w:val="22"/>
          <w:szCs w:val="22"/>
        </w:rPr>
        <w:t>3</w:t>
      </w:r>
      <w:r w:rsidRPr="00322F7C">
        <w:rPr>
          <w:sz w:val="22"/>
          <w:szCs w:val="22"/>
        </w:rPr>
        <w:t>% la valoarea serviciilor, stabilite în baza unui contract, şi se achită de către prestatorul serviciului, lunar, până la data de 10 a lunii următoare celei în care a intrat în vigoare contractul.</w:t>
      </w:r>
    </w:p>
    <w:p w:rsidR="008D171D" w:rsidRPr="004A4C33" w:rsidRDefault="008D171D" w:rsidP="002117ED">
      <w:pPr>
        <w:jc w:val="both"/>
        <w:rPr>
          <w:sz w:val="22"/>
          <w:szCs w:val="22"/>
          <w:lang w:val="fr-FR"/>
        </w:rPr>
      </w:pPr>
    </w:p>
    <w:p w:rsidR="00B72526" w:rsidRPr="00322F7C" w:rsidRDefault="00B72526" w:rsidP="00322F7C">
      <w:pPr>
        <w:rPr>
          <w:b/>
          <w:sz w:val="22"/>
          <w:szCs w:val="22"/>
        </w:rPr>
      </w:pPr>
      <w:r w:rsidRPr="00322F7C">
        <w:rPr>
          <w:b/>
          <w:sz w:val="22"/>
          <w:szCs w:val="22"/>
        </w:rPr>
        <w:t xml:space="preserve">Taxa pentru afişaj în scop de reclamă şi publicitate </w:t>
      </w:r>
    </w:p>
    <w:p w:rsidR="00B72526" w:rsidRPr="00B91769" w:rsidRDefault="00322F7C" w:rsidP="00B91769">
      <w:pPr>
        <w:pStyle w:val="Heading1"/>
        <w:rPr>
          <w:b w:val="0"/>
          <w:sz w:val="22"/>
          <w:szCs w:val="22"/>
        </w:rPr>
      </w:pPr>
      <w:r w:rsidRPr="00B91769">
        <w:rPr>
          <w:b w:val="0"/>
          <w:sz w:val="22"/>
          <w:szCs w:val="22"/>
        </w:rPr>
        <w:lastRenderedPageBreak/>
        <w:t xml:space="preserve"> </w:t>
      </w:r>
      <w:r w:rsidR="00B91769">
        <w:rPr>
          <w:b w:val="0"/>
          <w:sz w:val="22"/>
          <w:szCs w:val="22"/>
        </w:rPr>
        <w:tab/>
      </w:r>
      <w:r w:rsidR="00163A8E" w:rsidRPr="00B91769">
        <w:rPr>
          <w:b w:val="0"/>
          <w:sz w:val="22"/>
          <w:szCs w:val="22"/>
        </w:rPr>
        <w:t xml:space="preserve"> </w:t>
      </w:r>
      <w:r w:rsidR="00B72526" w:rsidRPr="00B91769">
        <w:rPr>
          <w:b w:val="0"/>
          <w:sz w:val="22"/>
          <w:szCs w:val="22"/>
        </w:rPr>
        <w:t xml:space="preserve">Valoarea taxei pentru afişaj în scop de reclamă şi publicitate se calculează anual prin înmulţirea numărului de metri pătraţi sau a fracţiunii de metru pătrat a suprafeţei afişajului pentru reclamă sau publicitate cu suma stabilită de consiliul local, astfel: </w:t>
      </w:r>
    </w:p>
    <w:p w:rsidR="00B72526" w:rsidRPr="00B91769" w:rsidRDefault="00B72526" w:rsidP="00B91769">
      <w:pPr>
        <w:pStyle w:val="Heading1"/>
        <w:numPr>
          <w:ilvl w:val="0"/>
          <w:numId w:val="38"/>
        </w:numPr>
        <w:rPr>
          <w:b w:val="0"/>
          <w:sz w:val="22"/>
          <w:szCs w:val="22"/>
        </w:rPr>
      </w:pPr>
      <w:r w:rsidRPr="00B91769">
        <w:rPr>
          <w:b w:val="0"/>
          <w:sz w:val="22"/>
          <w:szCs w:val="22"/>
        </w:rPr>
        <w:t xml:space="preserve">în cazul unui afişaj situat în locul în care persoana derulează o activitate economică, suma este de </w:t>
      </w:r>
      <w:r w:rsidR="00B91769" w:rsidRPr="0018486A">
        <w:rPr>
          <w:sz w:val="22"/>
          <w:szCs w:val="22"/>
        </w:rPr>
        <w:t>42</w:t>
      </w:r>
      <w:r w:rsidR="00681A1F" w:rsidRPr="0018486A">
        <w:rPr>
          <w:sz w:val="22"/>
          <w:szCs w:val="22"/>
        </w:rPr>
        <w:t xml:space="preserve"> </w:t>
      </w:r>
      <w:r w:rsidRPr="0018486A">
        <w:rPr>
          <w:sz w:val="22"/>
          <w:szCs w:val="22"/>
        </w:rPr>
        <w:t xml:space="preserve"> lei</w:t>
      </w:r>
      <w:r w:rsidRPr="00B91769">
        <w:rPr>
          <w:b w:val="0"/>
          <w:sz w:val="22"/>
          <w:szCs w:val="22"/>
        </w:rPr>
        <w:t>;</w:t>
      </w:r>
    </w:p>
    <w:p w:rsidR="00B72526" w:rsidRPr="00B91769" w:rsidRDefault="00B91769" w:rsidP="00B91769">
      <w:pPr>
        <w:pStyle w:val="Heading1"/>
        <w:rPr>
          <w:b w:val="0"/>
          <w:sz w:val="22"/>
          <w:szCs w:val="22"/>
        </w:rPr>
      </w:pPr>
      <w:r>
        <w:rPr>
          <w:b w:val="0"/>
          <w:sz w:val="22"/>
          <w:szCs w:val="22"/>
        </w:rPr>
        <w:t xml:space="preserve">       -   </w:t>
      </w:r>
      <w:r w:rsidR="00B72526" w:rsidRPr="00B91769">
        <w:rPr>
          <w:b w:val="0"/>
          <w:sz w:val="22"/>
          <w:szCs w:val="22"/>
        </w:rPr>
        <w:t xml:space="preserve"> în cazul oricărui altui panou, afişaj sau oricărei altei structuri de afişaj pentru reclamă şi publicitate, suma este de </w:t>
      </w:r>
      <w:r w:rsidRPr="0018486A">
        <w:rPr>
          <w:sz w:val="22"/>
          <w:szCs w:val="22"/>
        </w:rPr>
        <w:t>21</w:t>
      </w:r>
      <w:r w:rsidR="00B72526" w:rsidRPr="0018486A">
        <w:rPr>
          <w:sz w:val="22"/>
          <w:szCs w:val="22"/>
        </w:rPr>
        <w:t xml:space="preserve"> lei</w:t>
      </w:r>
      <w:r w:rsidR="00B72526" w:rsidRPr="00B91769">
        <w:rPr>
          <w:b w:val="0"/>
          <w:sz w:val="22"/>
          <w:szCs w:val="22"/>
        </w:rPr>
        <w:t>.</w:t>
      </w:r>
    </w:p>
    <w:p w:rsidR="0018486A" w:rsidRPr="002F1108" w:rsidRDefault="0018486A" w:rsidP="0018486A">
      <w:pPr>
        <w:pStyle w:val="Heading1"/>
        <w:ind w:firstLine="720"/>
      </w:pPr>
      <w:r w:rsidRPr="002F1108">
        <w:t xml:space="preserve">Impozitul pe spectacole </w:t>
      </w:r>
    </w:p>
    <w:p w:rsidR="0018486A" w:rsidRPr="002F1108" w:rsidRDefault="0018486A" w:rsidP="0018486A">
      <w:pPr>
        <w:pStyle w:val="Heading1"/>
        <w:ind w:firstLine="720"/>
        <w:rPr>
          <w:b w:val="0"/>
          <w:sz w:val="22"/>
          <w:szCs w:val="22"/>
        </w:rPr>
      </w:pPr>
      <w:r w:rsidRPr="002F1108">
        <w:rPr>
          <w:b w:val="0"/>
          <w:sz w:val="22"/>
          <w:szCs w:val="22"/>
        </w:rPr>
        <w:t xml:space="preserve"> (1) Orice persoană care organizează o manifestare artistică, o competiţie sportivă sau altă activitate distractivă în România are obligaţia de a plăti impozitul prevăzut în prezentul capitol, denumit în continuare </w:t>
      </w:r>
      <w:r w:rsidRPr="002F1108">
        <w:rPr>
          <w:b w:val="0"/>
          <w:bCs/>
          <w:sz w:val="22"/>
          <w:szCs w:val="22"/>
        </w:rPr>
        <w:t>impozitul pe spectacole</w:t>
      </w:r>
      <w:r w:rsidRPr="002F1108">
        <w:rPr>
          <w:b w:val="0"/>
          <w:sz w:val="22"/>
          <w:szCs w:val="22"/>
        </w:rPr>
        <w:t>.</w:t>
      </w:r>
    </w:p>
    <w:p w:rsidR="00FA2F1A" w:rsidRPr="00010F64" w:rsidRDefault="0018486A" w:rsidP="00FA2F1A">
      <w:pPr>
        <w:pStyle w:val="Heading1"/>
        <w:rPr>
          <w:b w:val="0"/>
          <w:sz w:val="22"/>
          <w:szCs w:val="22"/>
        </w:rPr>
      </w:pPr>
      <w:r>
        <w:rPr>
          <w:b w:val="0"/>
          <w:sz w:val="22"/>
          <w:szCs w:val="22"/>
        </w:rPr>
        <w:t xml:space="preserve">              </w:t>
      </w:r>
      <w:r w:rsidRPr="002F1108">
        <w:rPr>
          <w:b w:val="0"/>
          <w:sz w:val="22"/>
          <w:szCs w:val="22"/>
        </w:rPr>
        <w:t>(2) Impozitul pe spectacole se plăteşte la bugetul local al unităţii administrativ - teritoriale în raza căreia are loc manifestarea artistică, competiţia sportivă sau altă activitate distractivă.</w:t>
      </w:r>
      <w:r w:rsidRPr="002F1108">
        <w:rPr>
          <w:b w:val="0"/>
          <w:sz w:val="22"/>
          <w:szCs w:val="22"/>
        </w:rPr>
        <w:br/>
      </w:r>
      <w:r w:rsidR="00FA2F1A" w:rsidRPr="00FA2F1A">
        <w:rPr>
          <w:sz w:val="22"/>
          <w:szCs w:val="22"/>
        </w:rPr>
        <w:t xml:space="preserve">             Calculul impozitului</w:t>
      </w:r>
      <w:r w:rsidR="00FA2F1A" w:rsidRPr="00010F64">
        <w:rPr>
          <w:b w:val="0"/>
          <w:sz w:val="22"/>
          <w:szCs w:val="22"/>
        </w:rPr>
        <w:t xml:space="preserve"> </w:t>
      </w:r>
    </w:p>
    <w:p w:rsidR="00FA2F1A" w:rsidRPr="00010F64" w:rsidRDefault="00FA2F1A" w:rsidP="00FA2F1A">
      <w:pPr>
        <w:pStyle w:val="Heading1"/>
        <w:rPr>
          <w:b w:val="0"/>
          <w:sz w:val="22"/>
          <w:szCs w:val="22"/>
        </w:rPr>
      </w:pPr>
      <w:r w:rsidRPr="00010F64">
        <w:rPr>
          <w:b w:val="0"/>
          <w:sz w:val="22"/>
          <w:szCs w:val="22"/>
        </w:rPr>
        <w:t xml:space="preserve"> (1) Impozitul pe spectacole se calculează prin aplicarea cotei de impozit la suma încasată din vânzarea biletelor de intrare şi a abonamentelor.</w:t>
      </w:r>
    </w:p>
    <w:p w:rsidR="00FA2F1A" w:rsidRPr="00010F64" w:rsidRDefault="00FA2F1A" w:rsidP="00FA2F1A">
      <w:pPr>
        <w:pStyle w:val="Heading1"/>
        <w:rPr>
          <w:b w:val="0"/>
          <w:sz w:val="22"/>
          <w:szCs w:val="22"/>
        </w:rPr>
      </w:pPr>
      <w:r w:rsidRPr="00010F64">
        <w:rPr>
          <w:b w:val="0"/>
          <w:sz w:val="22"/>
          <w:szCs w:val="22"/>
        </w:rPr>
        <w:t xml:space="preserve">(2) Consiliile locale hotărăsc cota de impozit după cum urmează: </w:t>
      </w:r>
    </w:p>
    <w:p w:rsidR="00FA2F1A" w:rsidRPr="00010F64" w:rsidRDefault="00FA2F1A" w:rsidP="00FA2F1A">
      <w:pPr>
        <w:pStyle w:val="Heading1"/>
        <w:rPr>
          <w:b w:val="0"/>
          <w:sz w:val="22"/>
          <w:szCs w:val="22"/>
        </w:rPr>
      </w:pPr>
      <w:r w:rsidRPr="00010F64">
        <w:rPr>
          <w:b w:val="0"/>
          <w:bCs/>
          <w:sz w:val="22"/>
          <w:szCs w:val="22"/>
        </w:rPr>
        <w:t>a)</w:t>
      </w:r>
      <w:r>
        <w:rPr>
          <w:b w:val="0"/>
          <w:sz w:val="22"/>
          <w:szCs w:val="22"/>
        </w:rPr>
        <w:t xml:space="preserve"> </w:t>
      </w:r>
      <w:r w:rsidRPr="00010F64">
        <w:rPr>
          <w:b w:val="0"/>
          <w:sz w:val="22"/>
          <w:szCs w:val="22"/>
        </w:rPr>
        <w:t xml:space="preserve"> 2% pentru spectacolul de teatru, balet, operă, operetă, concert filarmonic sau altă manifestare muzicală, prezentarea unui film la cinematograf, un spectacol de circ sau orice competiţie sportivă internă sau internaţională; </w:t>
      </w:r>
    </w:p>
    <w:p w:rsidR="00FA2F1A" w:rsidRPr="00010F64" w:rsidRDefault="00FA2F1A" w:rsidP="00FA2F1A">
      <w:pPr>
        <w:pStyle w:val="Heading1"/>
        <w:rPr>
          <w:b w:val="0"/>
          <w:sz w:val="22"/>
          <w:szCs w:val="22"/>
        </w:rPr>
      </w:pPr>
      <w:r w:rsidRPr="00010F64">
        <w:rPr>
          <w:b w:val="0"/>
          <w:bCs/>
          <w:sz w:val="22"/>
          <w:szCs w:val="22"/>
        </w:rPr>
        <w:t>b)</w:t>
      </w:r>
      <w:r>
        <w:rPr>
          <w:b w:val="0"/>
          <w:sz w:val="22"/>
          <w:szCs w:val="22"/>
        </w:rPr>
        <w:t xml:space="preserve">  3</w:t>
      </w:r>
      <w:r w:rsidRPr="00010F64">
        <w:rPr>
          <w:b w:val="0"/>
          <w:sz w:val="22"/>
          <w:szCs w:val="22"/>
        </w:rPr>
        <w:t xml:space="preserve">% în cazul oricărei altei manifestări artistice decât cele enumerate la lit. a). </w:t>
      </w:r>
    </w:p>
    <w:p w:rsidR="0014099E" w:rsidRPr="00010F64" w:rsidRDefault="0014099E" w:rsidP="00010F64">
      <w:pPr>
        <w:pStyle w:val="Heading1"/>
        <w:rPr>
          <w:b w:val="0"/>
          <w:vanish/>
          <w:sz w:val="22"/>
          <w:szCs w:val="22"/>
        </w:rPr>
      </w:pPr>
      <w:r w:rsidRPr="00010F64">
        <w:rPr>
          <w:b w:val="0"/>
          <w:strike/>
          <w:vanish/>
          <w:sz w:val="22"/>
          <w:szCs w:val="22"/>
        </w:rPr>
        <w:t>|[</w:t>
      </w:r>
      <w:r w:rsidRPr="00010F64">
        <w:rPr>
          <w:b w:val="0"/>
          <w:bCs/>
          <w:strike/>
          <w:vanish/>
          <w:sz w:val="22"/>
          <w:szCs w:val="22"/>
        </w:rPr>
        <w:t>a)</w:t>
      </w:r>
      <w:r w:rsidRPr="00010F64">
        <w:rPr>
          <w:b w:val="0"/>
          <w:strike/>
          <w:vanish/>
          <w:sz w:val="22"/>
          <w:szCs w:val="22"/>
        </w:rPr>
        <w:t xml:space="preserve"> până la 2%, în cazul unui spectacol de teatru, de exemplu o piesă de teatru, balet, operă, operetă, concert filarmonic sau altă manifestare muzicală, prezentarea unui film la cinematograf, un spectacol de circ sau orice competiţie sportivă internă sau internaţională; </w:t>
      </w:r>
      <w:r w:rsidRPr="00010F64">
        <w:rPr>
          <w:b w:val="0"/>
          <w:i/>
          <w:iCs/>
          <w:strike/>
          <w:vanish/>
          <w:sz w:val="22"/>
          <w:szCs w:val="22"/>
        </w:rPr>
        <w:t>(text original în vigoare până la 1 ianuarie 2016)</w:t>
      </w:r>
      <w:r w:rsidRPr="00010F64">
        <w:rPr>
          <w:b w:val="0"/>
          <w:strike/>
          <w:vanish/>
          <w:sz w:val="22"/>
          <w:szCs w:val="22"/>
        </w:rPr>
        <w:t xml:space="preserve"> ]| </w:t>
      </w:r>
    </w:p>
    <w:p w:rsidR="0014099E" w:rsidRPr="00010F64" w:rsidRDefault="00FA2F1A" w:rsidP="00010F64">
      <w:pPr>
        <w:pStyle w:val="Heading1"/>
        <w:rPr>
          <w:b w:val="0"/>
          <w:sz w:val="22"/>
          <w:szCs w:val="22"/>
        </w:rPr>
      </w:pPr>
      <w:r w:rsidRPr="00010F64">
        <w:rPr>
          <w:b w:val="0"/>
          <w:sz w:val="22"/>
          <w:szCs w:val="22"/>
        </w:rPr>
        <w:t xml:space="preserve"> </w:t>
      </w:r>
      <w:r w:rsidR="0014099E" w:rsidRPr="00010F64">
        <w:rPr>
          <w:b w:val="0"/>
          <w:sz w:val="22"/>
          <w:szCs w:val="22"/>
        </w:rPr>
        <w:t>(3) Suma primită din vânzarea biletelor de intrare sau a abonamentelor nu cuprinde sumele plătite de organizatorul spectacolului în scopuri caritabile, conform contractului scris intrat în vigoare înaintea vânzării biletelor de intrare sau a abonamentelor.</w:t>
      </w:r>
    </w:p>
    <w:p w:rsidR="0014177A" w:rsidRDefault="0014177A" w:rsidP="0014177A">
      <w:pPr>
        <w:ind w:firstLine="720"/>
        <w:jc w:val="both"/>
        <w:rPr>
          <w:b/>
          <w:sz w:val="28"/>
          <w:szCs w:val="28"/>
        </w:rPr>
      </w:pPr>
    </w:p>
    <w:p w:rsidR="0014177A" w:rsidRPr="0014177A" w:rsidRDefault="0014177A" w:rsidP="0014177A">
      <w:pPr>
        <w:ind w:firstLine="720"/>
        <w:jc w:val="both"/>
        <w:rPr>
          <w:b/>
          <w:sz w:val="28"/>
          <w:szCs w:val="28"/>
        </w:rPr>
      </w:pPr>
      <w:r w:rsidRPr="0014177A">
        <w:rPr>
          <w:b/>
          <w:sz w:val="28"/>
          <w:szCs w:val="28"/>
        </w:rPr>
        <w:t xml:space="preserve">Alte taxe locale </w:t>
      </w:r>
    </w:p>
    <w:p w:rsidR="0014099E" w:rsidRPr="004A4C33" w:rsidRDefault="0014099E" w:rsidP="0014099E">
      <w:pPr>
        <w:jc w:val="both"/>
        <w:rPr>
          <w:rFonts w:ascii="Tahoma" w:hAnsi="Tahoma" w:cs="Tahoma"/>
          <w:sz w:val="22"/>
          <w:szCs w:val="22"/>
          <w:lang w:val="fr-FR"/>
        </w:rPr>
      </w:pPr>
      <w:bookmarkStart w:id="4" w:name="484"/>
      <w:bookmarkEnd w:id="4"/>
    </w:p>
    <w:tbl>
      <w:tblPr>
        <w:tblStyle w:val="TableGrid"/>
        <w:tblW w:w="0" w:type="auto"/>
        <w:tblLook w:val="04A0"/>
      </w:tblPr>
      <w:tblGrid>
        <w:gridCol w:w="736"/>
        <w:gridCol w:w="7143"/>
        <w:gridCol w:w="2088"/>
      </w:tblGrid>
      <w:tr w:rsidR="00C73C95" w:rsidRPr="004A4C33" w:rsidTr="0014177A">
        <w:tc>
          <w:tcPr>
            <w:tcW w:w="436" w:type="dxa"/>
            <w:tcBorders>
              <w:right w:val="single" w:sz="4" w:space="0" w:color="auto"/>
            </w:tcBorders>
            <w:vAlign w:val="center"/>
          </w:tcPr>
          <w:p w:rsidR="00C73C95" w:rsidRPr="00C73C95" w:rsidRDefault="0014177A" w:rsidP="0014177A">
            <w:pPr>
              <w:jc w:val="both"/>
            </w:pPr>
            <w:r>
              <w:t>Nr.crt</w:t>
            </w:r>
          </w:p>
        </w:tc>
        <w:tc>
          <w:tcPr>
            <w:tcW w:w="7143" w:type="dxa"/>
            <w:tcBorders>
              <w:left w:val="single" w:sz="4" w:space="0" w:color="auto"/>
            </w:tcBorders>
            <w:vAlign w:val="center"/>
          </w:tcPr>
          <w:p w:rsidR="00C73C95" w:rsidRPr="00C73C95" w:rsidRDefault="0014177A" w:rsidP="00C73C95">
            <w:pPr>
              <w:jc w:val="both"/>
            </w:pPr>
            <w:r>
              <w:t>Denumirea venitului</w:t>
            </w:r>
          </w:p>
        </w:tc>
        <w:tc>
          <w:tcPr>
            <w:tcW w:w="2088" w:type="dxa"/>
            <w:vAlign w:val="center"/>
          </w:tcPr>
          <w:p w:rsidR="00C73C95" w:rsidRPr="00C73C95" w:rsidRDefault="0014177A" w:rsidP="00622997">
            <w:r>
              <w:t xml:space="preserve">Taxa </w:t>
            </w:r>
          </w:p>
        </w:tc>
      </w:tr>
      <w:tr w:rsidR="0014177A" w:rsidRPr="004A4C33" w:rsidTr="0014177A">
        <w:tc>
          <w:tcPr>
            <w:tcW w:w="436" w:type="dxa"/>
            <w:tcBorders>
              <w:right w:val="single" w:sz="4" w:space="0" w:color="auto"/>
            </w:tcBorders>
            <w:vAlign w:val="center"/>
          </w:tcPr>
          <w:p w:rsidR="0014177A" w:rsidRPr="00C73C95" w:rsidRDefault="0014177A" w:rsidP="00262530">
            <w:pPr>
              <w:numPr>
                <w:ilvl w:val="0"/>
                <w:numId w:val="10"/>
              </w:numPr>
              <w:jc w:val="both"/>
            </w:pPr>
          </w:p>
        </w:tc>
        <w:tc>
          <w:tcPr>
            <w:tcW w:w="7143" w:type="dxa"/>
            <w:tcBorders>
              <w:left w:val="single" w:sz="4" w:space="0" w:color="auto"/>
            </w:tcBorders>
            <w:vAlign w:val="center"/>
          </w:tcPr>
          <w:p w:rsidR="0014177A" w:rsidRPr="00C73C95" w:rsidRDefault="0014177A" w:rsidP="00973FDC">
            <w:pPr>
              <w:jc w:val="both"/>
            </w:pPr>
            <w:r>
              <w:t>Taxa pentru eliberarea, la cerere, a istoricului de rol fiscal</w:t>
            </w:r>
          </w:p>
        </w:tc>
        <w:tc>
          <w:tcPr>
            <w:tcW w:w="2088" w:type="dxa"/>
            <w:vAlign w:val="center"/>
          </w:tcPr>
          <w:p w:rsidR="0014177A" w:rsidRPr="00C73C95" w:rsidRDefault="00E50020" w:rsidP="00973FDC">
            <w:r>
              <w:t>72</w:t>
            </w:r>
            <w:r w:rsidR="0014177A">
              <w:t xml:space="preserve"> lei</w:t>
            </w:r>
          </w:p>
        </w:tc>
      </w:tr>
      <w:tr w:rsidR="0014177A" w:rsidRPr="004A4C33" w:rsidTr="0014177A">
        <w:tc>
          <w:tcPr>
            <w:tcW w:w="436" w:type="dxa"/>
            <w:tcBorders>
              <w:right w:val="single" w:sz="4" w:space="0" w:color="auto"/>
            </w:tcBorders>
            <w:vAlign w:val="center"/>
          </w:tcPr>
          <w:p w:rsidR="0014177A" w:rsidRPr="00C73C95" w:rsidRDefault="0014177A" w:rsidP="00262530">
            <w:pPr>
              <w:numPr>
                <w:ilvl w:val="0"/>
                <w:numId w:val="10"/>
              </w:numPr>
              <w:jc w:val="both"/>
            </w:pPr>
          </w:p>
        </w:tc>
        <w:tc>
          <w:tcPr>
            <w:tcW w:w="7143" w:type="dxa"/>
            <w:tcBorders>
              <w:left w:val="single" w:sz="4" w:space="0" w:color="auto"/>
            </w:tcBorders>
            <w:vAlign w:val="center"/>
          </w:tcPr>
          <w:p w:rsidR="0014177A" w:rsidRPr="00C73C95" w:rsidRDefault="0014177A" w:rsidP="00C73C95">
            <w:pPr>
              <w:jc w:val="both"/>
            </w:pPr>
            <w:r>
              <w:t>Taxa pentru copii xerox</w:t>
            </w:r>
          </w:p>
        </w:tc>
        <w:tc>
          <w:tcPr>
            <w:tcW w:w="2088" w:type="dxa"/>
            <w:vAlign w:val="center"/>
          </w:tcPr>
          <w:p w:rsidR="0014177A" w:rsidRPr="00C73C95" w:rsidRDefault="0014177A" w:rsidP="00622997">
            <w:r>
              <w:t>0,5 lei/pagina</w:t>
            </w:r>
          </w:p>
        </w:tc>
      </w:tr>
      <w:tr w:rsidR="0014177A" w:rsidRPr="004A4C33" w:rsidTr="0014177A">
        <w:tc>
          <w:tcPr>
            <w:tcW w:w="436" w:type="dxa"/>
            <w:tcBorders>
              <w:right w:val="single" w:sz="4" w:space="0" w:color="auto"/>
            </w:tcBorders>
            <w:vAlign w:val="center"/>
          </w:tcPr>
          <w:p w:rsidR="0014177A" w:rsidRPr="00C73C95" w:rsidRDefault="0014177A" w:rsidP="00262530">
            <w:pPr>
              <w:numPr>
                <w:ilvl w:val="0"/>
                <w:numId w:val="10"/>
              </w:numPr>
              <w:jc w:val="both"/>
            </w:pPr>
          </w:p>
        </w:tc>
        <w:tc>
          <w:tcPr>
            <w:tcW w:w="7143" w:type="dxa"/>
            <w:tcBorders>
              <w:left w:val="single" w:sz="4" w:space="0" w:color="auto"/>
            </w:tcBorders>
            <w:vAlign w:val="center"/>
          </w:tcPr>
          <w:p w:rsidR="0014177A" w:rsidRPr="00C73C95" w:rsidRDefault="0014177A" w:rsidP="00C73C95">
            <w:pPr>
              <w:jc w:val="both"/>
            </w:pPr>
            <w:r w:rsidRPr="00C73C95">
              <w:t>Taxa pentru desfacerea casatoriei prin divort pe cale administrativa</w:t>
            </w:r>
          </w:p>
        </w:tc>
        <w:tc>
          <w:tcPr>
            <w:tcW w:w="2088" w:type="dxa"/>
            <w:vAlign w:val="center"/>
          </w:tcPr>
          <w:p w:rsidR="0014177A" w:rsidRPr="00C73C95" w:rsidRDefault="001B565F" w:rsidP="00622997">
            <w:r>
              <w:t>513</w:t>
            </w:r>
            <w:r w:rsidR="0014177A" w:rsidRPr="00C73C95">
              <w:t xml:space="preserve"> lei</w:t>
            </w:r>
          </w:p>
        </w:tc>
      </w:tr>
      <w:tr w:rsidR="0014177A" w:rsidRPr="004A4C33" w:rsidTr="0014177A">
        <w:tc>
          <w:tcPr>
            <w:tcW w:w="436" w:type="dxa"/>
            <w:tcBorders>
              <w:right w:val="single" w:sz="4" w:space="0" w:color="auto"/>
            </w:tcBorders>
            <w:vAlign w:val="center"/>
          </w:tcPr>
          <w:p w:rsidR="0014177A" w:rsidRPr="00C73C95" w:rsidRDefault="0014177A" w:rsidP="00670241">
            <w:pPr>
              <w:numPr>
                <w:ilvl w:val="0"/>
                <w:numId w:val="10"/>
              </w:numPr>
              <w:jc w:val="both"/>
            </w:pPr>
          </w:p>
        </w:tc>
        <w:tc>
          <w:tcPr>
            <w:tcW w:w="7143" w:type="dxa"/>
            <w:tcBorders>
              <w:left w:val="single" w:sz="4" w:space="0" w:color="auto"/>
            </w:tcBorders>
            <w:vAlign w:val="center"/>
          </w:tcPr>
          <w:p w:rsidR="0014177A" w:rsidRPr="00C73C95" w:rsidRDefault="0014177A" w:rsidP="00C73C95">
            <w:pPr>
              <w:jc w:val="both"/>
            </w:pPr>
            <w:r>
              <w:t>Eliberarea copiilor, duplicatelor, adeverinţelor de pe documente din arhiva</w:t>
            </w:r>
          </w:p>
        </w:tc>
        <w:tc>
          <w:tcPr>
            <w:tcW w:w="2088" w:type="dxa"/>
            <w:vAlign w:val="center"/>
          </w:tcPr>
          <w:p w:rsidR="0014177A" w:rsidRPr="00C73C95" w:rsidRDefault="00E50020" w:rsidP="00622997">
            <w:pPr>
              <w:rPr>
                <w:highlight w:val="yellow"/>
              </w:rPr>
            </w:pPr>
            <w:r>
              <w:t>68</w:t>
            </w:r>
            <w:r w:rsidR="0014177A" w:rsidRPr="00C73C95">
              <w:t xml:space="preserve"> lei</w:t>
            </w:r>
          </w:p>
        </w:tc>
      </w:tr>
      <w:tr w:rsidR="0014177A" w:rsidRPr="004A4C33" w:rsidTr="0014177A">
        <w:tc>
          <w:tcPr>
            <w:tcW w:w="436" w:type="dxa"/>
            <w:tcBorders>
              <w:right w:val="single" w:sz="4" w:space="0" w:color="auto"/>
            </w:tcBorders>
          </w:tcPr>
          <w:p w:rsidR="0014177A" w:rsidRPr="00C73C95" w:rsidRDefault="0014177A" w:rsidP="00C73C95">
            <w:pPr>
              <w:jc w:val="both"/>
              <w:rPr>
                <w:lang w:val="pt-BR"/>
              </w:rPr>
            </w:pPr>
            <w:r>
              <w:rPr>
                <w:lang w:val="pt-BR"/>
              </w:rPr>
              <w:t>5</w:t>
            </w:r>
            <w:r w:rsidRPr="00C73C95">
              <w:rPr>
                <w:lang w:val="pt-BR"/>
              </w:rPr>
              <w:t xml:space="preserve">. </w:t>
            </w:r>
          </w:p>
        </w:tc>
        <w:tc>
          <w:tcPr>
            <w:tcW w:w="7143" w:type="dxa"/>
            <w:tcBorders>
              <w:left w:val="single" w:sz="4" w:space="0" w:color="auto"/>
            </w:tcBorders>
          </w:tcPr>
          <w:p w:rsidR="0014177A" w:rsidRPr="00C73C95" w:rsidRDefault="0014177A" w:rsidP="00E114F6">
            <w:pPr>
              <w:jc w:val="both"/>
              <w:rPr>
                <w:lang w:val="pt-BR"/>
              </w:rPr>
            </w:pPr>
            <w:r w:rsidRPr="00C73C95">
              <w:rPr>
                <w:lang w:val="pt-BR"/>
              </w:rPr>
              <w:t xml:space="preserve">Taxă </w:t>
            </w:r>
            <w:r>
              <w:rPr>
                <w:lang w:val="pt-BR"/>
              </w:rPr>
              <w:t>de</w:t>
            </w:r>
            <w:r w:rsidRPr="00C73C95">
              <w:rPr>
                <w:lang w:val="pt-BR"/>
              </w:rPr>
              <w:t xml:space="preserve"> </w:t>
            </w:r>
            <w:r>
              <w:rPr>
                <w:lang w:val="pt-BR"/>
              </w:rPr>
              <w:t>eliberare certificat fiscal/adeverinte, în ziua depunerii cererii</w:t>
            </w:r>
            <w:r w:rsidRPr="00C73C95">
              <w:rPr>
                <w:lang w:val="pt-BR"/>
              </w:rPr>
              <w:t xml:space="preserve"> </w:t>
            </w:r>
          </w:p>
        </w:tc>
        <w:tc>
          <w:tcPr>
            <w:tcW w:w="2088" w:type="dxa"/>
            <w:vAlign w:val="center"/>
          </w:tcPr>
          <w:p w:rsidR="0014177A" w:rsidRPr="00C73C95" w:rsidRDefault="0014177A" w:rsidP="00622997">
            <w:pPr>
              <w:rPr>
                <w:lang w:val="fr-FR"/>
              </w:rPr>
            </w:pPr>
            <w:r>
              <w:rPr>
                <w:lang w:val="fr-FR"/>
              </w:rPr>
              <w:t xml:space="preserve">20 </w:t>
            </w:r>
            <w:r w:rsidRPr="00C73C95">
              <w:rPr>
                <w:lang w:val="fr-FR"/>
              </w:rPr>
              <w:t xml:space="preserve">lei </w:t>
            </w:r>
          </w:p>
        </w:tc>
      </w:tr>
      <w:tr w:rsidR="0014177A" w:rsidRPr="004A4C33" w:rsidTr="0014177A">
        <w:tc>
          <w:tcPr>
            <w:tcW w:w="436" w:type="dxa"/>
            <w:tcBorders>
              <w:right w:val="single" w:sz="4" w:space="0" w:color="auto"/>
            </w:tcBorders>
            <w:vAlign w:val="center"/>
          </w:tcPr>
          <w:p w:rsidR="0014177A" w:rsidRPr="00C73C95" w:rsidRDefault="0014177A" w:rsidP="00262530">
            <w:pPr>
              <w:jc w:val="both"/>
              <w:rPr>
                <w:lang w:val="it-IT"/>
              </w:rPr>
            </w:pPr>
            <w:r>
              <w:rPr>
                <w:lang w:val="it-IT"/>
              </w:rPr>
              <w:t>6</w:t>
            </w:r>
          </w:p>
        </w:tc>
        <w:tc>
          <w:tcPr>
            <w:tcW w:w="7143" w:type="dxa"/>
            <w:tcBorders>
              <w:left w:val="single" w:sz="4" w:space="0" w:color="auto"/>
            </w:tcBorders>
            <w:vAlign w:val="center"/>
          </w:tcPr>
          <w:p w:rsidR="0014177A" w:rsidRPr="00C73C95" w:rsidRDefault="0014177A" w:rsidP="00262530">
            <w:pPr>
              <w:jc w:val="both"/>
              <w:rPr>
                <w:lang w:val="it-IT"/>
              </w:rPr>
            </w:pPr>
            <w:r>
              <w:rPr>
                <w:lang w:val="it-IT"/>
              </w:rPr>
              <w:t>Taxa pentru închirierea terenului de sport, pe timpul zilei</w:t>
            </w:r>
          </w:p>
        </w:tc>
        <w:tc>
          <w:tcPr>
            <w:tcW w:w="2088" w:type="dxa"/>
            <w:vAlign w:val="center"/>
          </w:tcPr>
          <w:p w:rsidR="0014177A" w:rsidRPr="00C73C95" w:rsidRDefault="0014177A" w:rsidP="00622997">
            <w:r>
              <w:t>20 lei</w:t>
            </w:r>
          </w:p>
        </w:tc>
      </w:tr>
      <w:tr w:rsidR="0014177A" w:rsidRPr="004A4C33" w:rsidTr="0014177A">
        <w:tc>
          <w:tcPr>
            <w:tcW w:w="436" w:type="dxa"/>
            <w:tcBorders>
              <w:right w:val="single" w:sz="4" w:space="0" w:color="auto"/>
            </w:tcBorders>
            <w:vAlign w:val="center"/>
          </w:tcPr>
          <w:p w:rsidR="0014177A" w:rsidRPr="00C73C95" w:rsidRDefault="0014177A" w:rsidP="00262530">
            <w:pPr>
              <w:jc w:val="both"/>
            </w:pPr>
            <w:r>
              <w:t>7</w:t>
            </w:r>
          </w:p>
        </w:tc>
        <w:tc>
          <w:tcPr>
            <w:tcW w:w="7143" w:type="dxa"/>
            <w:tcBorders>
              <w:left w:val="single" w:sz="4" w:space="0" w:color="auto"/>
            </w:tcBorders>
            <w:vAlign w:val="center"/>
          </w:tcPr>
          <w:p w:rsidR="0014177A" w:rsidRPr="00C73C95" w:rsidRDefault="0014177A" w:rsidP="00262530">
            <w:pPr>
              <w:jc w:val="both"/>
            </w:pPr>
            <w:r>
              <w:rPr>
                <w:lang w:val="it-IT"/>
              </w:rPr>
              <w:t>Taxa pentru închirierea terenului de sport, pe timpul serii/noptii</w:t>
            </w:r>
          </w:p>
        </w:tc>
        <w:tc>
          <w:tcPr>
            <w:tcW w:w="2088" w:type="dxa"/>
            <w:vAlign w:val="center"/>
          </w:tcPr>
          <w:p w:rsidR="0014177A" w:rsidRPr="00C73C95" w:rsidRDefault="0014177A" w:rsidP="00E50020">
            <w:r>
              <w:t>4</w:t>
            </w:r>
            <w:r w:rsidR="00E50020">
              <w:t>1</w:t>
            </w:r>
            <w:r>
              <w:t xml:space="preserve"> lei</w:t>
            </w:r>
          </w:p>
        </w:tc>
      </w:tr>
      <w:tr w:rsidR="0014177A" w:rsidRPr="004A4C33" w:rsidTr="0014177A">
        <w:tc>
          <w:tcPr>
            <w:tcW w:w="436" w:type="dxa"/>
            <w:tcBorders>
              <w:right w:val="single" w:sz="4" w:space="0" w:color="auto"/>
            </w:tcBorders>
            <w:vAlign w:val="center"/>
          </w:tcPr>
          <w:p w:rsidR="0014177A" w:rsidRPr="00C73C95" w:rsidRDefault="0014177A" w:rsidP="00262530">
            <w:pPr>
              <w:jc w:val="both"/>
              <w:rPr>
                <w:lang w:val="it-IT"/>
              </w:rPr>
            </w:pPr>
            <w:r>
              <w:rPr>
                <w:lang w:val="it-IT"/>
              </w:rPr>
              <w:t>8</w:t>
            </w:r>
          </w:p>
        </w:tc>
        <w:tc>
          <w:tcPr>
            <w:tcW w:w="7143" w:type="dxa"/>
            <w:tcBorders>
              <w:left w:val="single" w:sz="4" w:space="0" w:color="auto"/>
            </w:tcBorders>
            <w:vAlign w:val="center"/>
          </w:tcPr>
          <w:p w:rsidR="0014177A" w:rsidRPr="00C73C95" w:rsidRDefault="0014177A" w:rsidP="00262530">
            <w:pPr>
              <w:jc w:val="both"/>
              <w:rPr>
                <w:lang w:val="it-IT"/>
              </w:rPr>
            </w:pPr>
            <w:r>
              <w:rPr>
                <w:lang w:val="it-IT"/>
              </w:rPr>
              <w:t>Taxa pentru eliberarea certificatului de atestare a constructiei</w:t>
            </w:r>
          </w:p>
        </w:tc>
        <w:tc>
          <w:tcPr>
            <w:tcW w:w="2088" w:type="dxa"/>
            <w:vAlign w:val="center"/>
          </w:tcPr>
          <w:p w:rsidR="0014177A" w:rsidRPr="00C73C95" w:rsidRDefault="00E50020" w:rsidP="00622997">
            <w:pPr>
              <w:rPr>
                <w:color w:val="000000" w:themeColor="text1"/>
              </w:rPr>
            </w:pPr>
            <w:r>
              <w:rPr>
                <w:color w:val="000000" w:themeColor="text1"/>
              </w:rPr>
              <w:t>56</w:t>
            </w:r>
            <w:r w:rsidR="0014177A">
              <w:rPr>
                <w:color w:val="000000" w:themeColor="text1"/>
              </w:rPr>
              <w:t xml:space="preserve"> lei</w:t>
            </w:r>
          </w:p>
        </w:tc>
      </w:tr>
      <w:tr w:rsidR="0014177A" w:rsidRPr="004A4C33" w:rsidTr="0014177A">
        <w:tc>
          <w:tcPr>
            <w:tcW w:w="436" w:type="dxa"/>
            <w:tcBorders>
              <w:right w:val="single" w:sz="4" w:space="0" w:color="auto"/>
            </w:tcBorders>
            <w:vAlign w:val="center"/>
          </w:tcPr>
          <w:p w:rsidR="0014177A" w:rsidRPr="00C73C95" w:rsidRDefault="0014177A" w:rsidP="00262530">
            <w:pPr>
              <w:jc w:val="both"/>
            </w:pPr>
            <w:r>
              <w:t>9</w:t>
            </w:r>
          </w:p>
        </w:tc>
        <w:tc>
          <w:tcPr>
            <w:tcW w:w="7143" w:type="dxa"/>
            <w:tcBorders>
              <w:left w:val="single" w:sz="4" w:space="0" w:color="auto"/>
            </w:tcBorders>
            <w:vAlign w:val="center"/>
          </w:tcPr>
          <w:p w:rsidR="0014177A" w:rsidRPr="00C73C95" w:rsidRDefault="0014177A" w:rsidP="00262530">
            <w:pPr>
              <w:jc w:val="both"/>
            </w:pPr>
            <w:r>
              <w:t>Racordarea la reţeaua de apa potabilă a comunei</w:t>
            </w:r>
          </w:p>
        </w:tc>
        <w:tc>
          <w:tcPr>
            <w:tcW w:w="2088" w:type="dxa"/>
            <w:vAlign w:val="center"/>
          </w:tcPr>
          <w:p w:rsidR="0014177A" w:rsidRPr="00C73C95" w:rsidRDefault="00E50020" w:rsidP="00622997">
            <w:pPr>
              <w:rPr>
                <w:color w:val="000000" w:themeColor="text1"/>
              </w:rPr>
            </w:pPr>
            <w:r>
              <w:rPr>
                <w:color w:val="000000" w:themeColor="text1"/>
              </w:rPr>
              <w:t>169</w:t>
            </w:r>
            <w:r w:rsidR="0014177A">
              <w:rPr>
                <w:color w:val="000000" w:themeColor="text1"/>
              </w:rPr>
              <w:t xml:space="preserve"> lei</w:t>
            </w:r>
          </w:p>
        </w:tc>
      </w:tr>
      <w:tr w:rsidR="0014177A" w:rsidRPr="004A4C33" w:rsidTr="0014177A">
        <w:tc>
          <w:tcPr>
            <w:tcW w:w="436" w:type="dxa"/>
            <w:tcBorders>
              <w:right w:val="single" w:sz="4" w:space="0" w:color="auto"/>
            </w:tcBorders>
            <w:vAlign w:val="center"/>
          </w:tcPr>
          <w:p w:rsidR="0014177A" w:rsidRPr="00C73C95" w:rsidRDefault="0014177A" w:rsidP="00262530">
            <w:pPr>
              <w:jc w:val="both"/>
              <w:rPr>
                <w:lang w:val="it-IT"/>
              </w:rPr>
            </w:pPr>
            <w:r>
              <w:rPr>
                <w:lang w:val="it-IT"/>
              </w:rPr>
              <w:t>10</w:t>
            </w:r>
          </w:p>
        </w:tc>
        <w:tc>
          <w:tcPr>
            <w:tcW w:w="7143" w:type="dxa"/>
            <w:tcBorders>
              <w:left w:val="single" w:sz="4" w:space="0" w:color="auto"/>
            </w:tcBorders>
            <w:vAlign w:val="center"/>
          </w:tcPr>
          <w:p w:rsidR="0014177A" w:rsidRPr="00C73C95" w:rsidRDefault="0014177A" w:rsidP="00262530">
            <w:pPr>
              <w:jc w:val="both"/>
              <w:rPr>
                <w:lang w:val="it-IT"/>
              </w:rPr>
            </w:pPr>
            <w:r>
              <w:rPr>
                <w:lang w:val="it-IT"/>
              </w:rPr>
              <w:t xml:space="preserve">Rebranşarea la </w:t>
            </w:r>
            <w:r>
              <w:t>reţeaua de apa potabilă a comunei</w:t>
            </w:r>
          </w:p>
        </w:tc>
        <w:tc>
          <w:tcPr>
            <w:tcW w:w="2088" w:type="dxa"/>
            <w:vAlign w:val="center"/>
          </w:tcPr>
          <w:p w:rsidR="0014177A" w:rsidRPr="00C73C95" w:rsidRDefault="00E50020" w:rsidP="00E50020">
            <w:pPr>
              <w:rPr>
                <w:color w:val="000000" w:themeColor="text1"/>
                <w:lang w:val="fr-FR"/>
              </w:rPr>
            </w:pPr>
            <w:r>
              <w:rPr>
                <w:color w:val="000000" w:themeColor="text1"/>
                <w:lang w:val="fr-FR"/>
              </w:rPr>
              <w:t>734</w:t>
            </w:r>
            <w:r w:rsidR="0014177A">
              <w:rPr>
                <w:color w:val="000000" w:themeColor="text1"/>
                <w:lang w:val="fr-FR"/>
              </w:rPr>
              <w:t xml:space="preserve"> lei</w:t>
            </w:r>
          </w:p>
        </w:tc>
      </w:tr>
      <w:tr w:rsidR="0014177A" w:rsidRPr="004A4C33" w:rsidTr="0014177A">
        <w:tc>
          <w:tcPr>
            <w:tcW w:w="436" w:type="dxa"/>
            <w:tcBorders>
              <w:right w:val="single" w:sz="4" w:space="0" w:color="auto"/>
            </w:tcBorders>
            <w:vAlign w:val="center"/>
          </w:tcPr>
          <w:p w:rsidR="0014177A" w:rsidRPr="00C73C95" w:rsidRDefault="0014177A" w:rsidP="00262530">
            <w:pPr>
              <w:jc w:val="both"/>
              <w:rPr>
                <w:lang w:val="it-IT"/>
              </w:rPr>
            </w:pPr>
            <w:r>
              <w:rPr>
                <w:lang w:val="it-IT"/>
              </w:rPr>
              <w:t>11</w:t>
            </w:r>
          </w:p>
        </w:tc>
        <w:tc>
          <w:tcPr>
            <w:tcW w:w="7143" w:type="dxa"/>
            <w:tcBorders>
              <w:left w:val="single" w:sz="4" w:space="0" w:color="auto"/>
            </w:tcBorders>
            <w:vAlign w:val="center"/>
          </w:tcPr>
          <w:p w:rsidR="0014177A" w:rsidRPr="00C73C95" w:rsidRDefault="0014177A" w:rsidP="00262530">
            <w:pPr>
              <w:jc w:val="both"/>
              <w:rPr>
                <w:lang w:val="it-IT"/>
              </w:rPr>
            </w:pPr>
            <w:r>
              <w:rPr>
                <w:lang w:val="it-IT"/>
              </w:rPr>
              <w:t>Taxa pentru inregistrarea contractelor de arenda</w:t>
            </w:r>
          </w:p>
        </w:tc>
        <w:tc>
          <w:tcPr>
            <w:tcW w:w="2088" w:type="dxa"/>
            <w:vAlign w:val="center"/>
          </w:tcPr>
          <w:p w:rsidR="0014177A" w:rsidRPr="00C73C95" w:rsidRDefault="0014177A" w:rsidP="00622997">
            <w:pPr>
              <w:rPr>
                <w:color w:val="000000" w:themeColor="text1"/>
                <w:lang w:val="fr-FR"/>
              </w:rPr>
            </w:pPr>
            <w:r>
              <w:rPr>
                <w:color w:val="000000" w:themeColor="text1"/>
                <w:lang w:val="fr-FR"/>
              </w:rPr>
              <w:t>5 lei/ha</w:t>
            </w:r>
          </w:p>
        </w:tc>
      </w:tr>
      <w:tr w:rsidR="0014177A" w:rsidRPr="004A4C33" w:rsidTr="0014177A">
        <w:tc>
          <w:tcPr>
            <w:tcW w:w="436" w:type="dxa"/>
            <w:tcBorders>
              <w:right w:val="single" w:sz="4" w:space="0" w:color="auto"/>
            </w:tcBorders>
            <w:vAlign w:val="center"/>
          </w:tcPr>
          <w:p w:rsidR="0014177A" w:rsidRPr="00C73C95" w:rsidRDefault="0014177A" w:rsidP="00C62E57">
            <w:pPr>
              <w:jc w:val="both"/>
              <w:rPr>
                <w:lang w:val="it-IT"/>
              </w:rPr>
            </w:pPr>
            <w:r>
              <w:rPr>
                <w:lang w:val="it-IT"/>
              </w:rPr>
              <w:t>12</w:t>
            </w:r>
          </w:p>
        </w:tc>
        <w:tc>
          <w:tcPr>
            <w:tcW w:w="7143" w:type="dxa"/>
            <w:tcBorders>
              <w:left w:val="single" w:sz="4" w:space="0" w:color="auto"/>
            </w:tcBorders>
            <w:vAlign w:val="center"/>
          </w:tcPr>
          <w:p w:rsidR="0014177A" w:rsidRPr="00C73C95" w:rsidRDefault="0014177A" w:rsidP="00C62E57">
            <w:pPr>
              <w:jc w:val="both"/>
              <w:rPr>
                <w:lang w:val="it-IT"/>
              </w:rPr>
            </w:pPr>
            <w:r>
              <w:rPr>
                <w:lang w:val="it-IT"/>
              </w:rPr>
              <w:t>Igenizarea spatiilor verzi</w:t>
            </w:r>
          </w:p>
        </w:tc>
        <w:tc>
          <w:tcPr>
            <w:tcW w:w="2088" w:type="dxa"/>
            <w:vAlign w:val="center"/>
          </w:tcPr>
          <w:p w:rsidR="0014177A" w:rsidRPr="00C73C95" w:rsidRDefault="0014177A" w:rsidP="00622997">
            <w:pPr>
              <w:rPr>
                <w:lang w:val="fr-FR"/>
              </w:rPr>
            </w:pPr>
            <w:r>
              <w:rPr>
                <w:lang w:val="fr-FR"/>
              </w:rPr>
              <w:t>21 lei ora</w:t>
            </w:r>
          </w:p>
        </w:tc>
      </w:tr>
      <w:tr w:rsidR="0014177A" w:rsidRPr="004A4C33" w:rsidTr="0014177A">
        <w:tc>
          <w:tcPr>
            <w:tcW w:w="436" w:type="dxa"/>
            <w:tcBorders>
              <w:right w:val="single" w:sz="4" w:space="0" w:color="auto"/>
            </w:tcBorders>
          </w:tcPr>
          <w:p w:rsidR="0014177A" w:rsidRPr="00C73C95" w:rsidRDefault="0014177A" w:rsidP="00670241">
            <w:pPr>
              <w:autoSpaceDE w:val="0"/>
              <w:autoSpaceDN w:val="0"/>
              <w:adjustRightInd w:val="0"/>
              <w:jc w:val="both"/>
            </w:pPr>
            <w:r>
              <w:t>13</w:t>
            </w:r>
          </w:p>
        </w:tc>
        <w:tc>
          <w:tcPr>
            <w:tcW w:w="7143" w:type="dxa"/>
            <w:tcBorders>
              <w:left w:val="single" w:sz="4" w:space="0" w:color="auto"/>
            </w:tcBorders>
          </w:tcPr>
          <w:p w:rsidR="0014177A" w:rsidRPr="00C73C95" w:rsidRDefault="0014177A" w:rsidP="00670241">
            <w:pPr>
              <w:autoSpaceDE w:val="0"/>
              <w:autoSpaceDN w:val="0"/>
              <w:adjustRightInd w:val="0"/>
              <w:jc w:val="both"/>
            </w:pPr>
            <w:r>
              <w:t>Utilizarea buldoexcavatorului, proprietatea Consiliului local</w:t>
            </w:r>
          </w:p>
        </w:tc>
        <w:tc>
          <w:tcPr>
            <w:tcW w:w="2088" w:type="dxa"/>
            <w:vAlign w:val="center"/>
          </w:tcPr>
          <w:p w:rsidR="0014177A" w:rsidRPr="00C73C95" w:rsidRDefault="00E50020" w:rsidP="00622997">
            <w:pPr>
              <w:rPr>
                <w:lang w:val="fr-FR"/>
              </w:rPr>
            </w:pPr>
            <w:r>
              <w:rPr>
                <w:lang w:val="fr-FR"/>
              </w:rPr>
              <w:t>140</w:t>
            </w:r>
            <w:r w:rsidR="0014177A">
              <w:rPr>
                <w:lang w:val="fr-FR"/>
              </w:rPr>
              <w:t xml:space="preserve"> lei ora</w:t>
            </w:r>
          </w:p>
        </w:tc>
      </w:tr>
      <w:tr w:rsidR="0014177A" w:rsidRPr="004A4C33" w:rsidTr="0014177A">
        <w:tc>
          <w:tcPr>
            <w:tcW w:w="436" w:type="dxa"/>
            <w:tcBorders>
              <w:right w:val="single" w:sz="4" w:space="0" w:color="auto"/>
            </w:tcBorders>
          </w:tcPr>
          <w:p w:rsidR="0014177A" w:rsidRPr="00C73C95" w:rsidRDefault="0014177A" w:rsidP="00C62E57">
            <w:pPr>
              <w:autoSpaceDE w:val="0"/>
              <w:autoSpaceDN w:val="0"/>
              <w:adjustRightInd w:val="0"/>
              <w:jc w:val="both"/>
              <w:rPr>
                <w:lang w:eastAsia="ro-RO"/>
              </w:rPr>
            </w:pPr>
            <w:r>
              <w:rPr>
                <w:lang w:eastAsia="ro-RO"/>
              </w:rPr>
              <w:t>14</w:t>
            </w:r>
          </w:p>
        </w:tc>
        <w:tc>
          <w:tcPr>
            <w:tcW w:w="7143" w:type="dxa"/>
            <w:tcBorders>
              <w:left w:val="single" w:sz="4" w:space="0" w:color="auto"/>
            </w:tcBorders>
          </w:tcPr>
          <w:p w:rsidR="0014177A" w:rsidRPr="00C73C95" w:rsidRDefault="0014177A" w:rsidP="00C62E57">
            <w:pPr>
              <w:autoSpaceDE w:val="0"/>
              <w:autoSpaceDN w:val="0"/>
              <w:adjustRightInd w:val="0"/>
              <w:jc w:val="both"/>
              <w:rPr>
                <w:lang w:eastAsia="ro-RO"/>
              </w:rPr>
            </w:pPr>
            <w:r>
              <w:rPr>
                <w:lang w:eastAsia="ro-RO"/>
              </w:rPr>
              <w:t>Taxa pe m.c. apa potabilă</w:t>
            </w:r>
          </w:p>
        </w:tc>
        <w:tc>
          <w:tcPr>
            <w:tcW w:w="2088" w:type="dxa"/>
            <w:vAlign w:val="center"/>
          </w:tcPr>
          <w:p w:rsidR="0014177A" w:rsidRPr="00C73C95" w:rsidRDefault="0014177A" w:rsidP="00622997">
            <w:pPr>
              <w:rPr>
                <w:lang w:val="fr-FR"/>
              </w:rPr>
            </w:pPr>
            <w:r>
              <w:rPr>
                <w:lang w:val="fr-FR"/>
              </w:rPr>
              <w:t>2,3 lei/m.c.</w:t>
            </w:r>
          </w:p>
        </w:tc>
      </w:tr>
      <w:tr w:rsidR="0014177A" w:rsidRPr="004A4C33" w:rsidTr="0014177A">
        <w:tc>
          <w:tcPr>
            <w:tcW w:w="436" w:type="dxa"/>
            <w:tcBorders>
              <w:right w:val="single" w:sz="4" w:space="0" w:color="auto"/>
            </w:tcBorders>
          </w:tcPr>
          <w:p w:rsidR="0014177A" w:rsidRPr="00C73C95" w:rsidRDefault="0014177A" w:rsidP="00C62E57">
            <w:pPr>
              <w:jc w:val="both"/>
              <w:rPr>
                <w:lang w:val="pt-BR"/>
              </w:rPr>
            </w:pPr>
            <w:r>
              <w:rPr>
                <w:lang w:val="pt-BR"/>
              </w:rPr>
              <w:t>15</w:t>
            </w:r>
          </w:p>
        </w:tc>
        <w:tc>
          <w:tcPr>
            <w:tcW w:w="7143" w:type="dxa"/>
            <w:tcBorders>
              <w:left w:val="single" w:sz="4" w:space="0" w:color="auto"/>
            </w:tcBorders>
          </w:tcPr>
          <w:p w:rsidR="0014177A" w:rsidRPr="00C73C95" w:rsidRDefault="0014177A" w:rsidP="00C62E57">
            <w:pPr>
              <w:jc w:val="both"/>
              <w:rPr>
                <w:lang w:val="pt-BR"/>
              </w:rPr>
            </w:pPr>
            <w:r>
              <w:rPr>
                <w:lang w:val="pt-BR"/>
              </w:rPr>
              <w:t>Taxa de corespondenţă în vederea eliberării titlurilor de proprietate</w:t>
            </w:r>
          </w:p>
        </w:tc>
        <w:tc>
          <w:tcPr>
            <w:tcW w:w="2088" w:type="dxa"/>
            <w:vAlign w:val="center"/>
          </w:tcPr>
          <w:p w:rsidR="0014177A" w:rsidRPr="00C73C95" w:rsidRDefault="0014177A" w:rsidP="00E50020">
            <w:pPr>
              <w:rPr>
                <w:lang w:val="fr-FR"/>
              </w:rPr>
            </w:pPr>
            <w:r>
              <w:rPr>
                <w:lang w:val="fr-FR"/>
              </w:rPr>
              <w:t>5</w:t>
            </w:r>
            <w:r w:rsidR="00E50020">
              <w:rPr>
                <w:lang w:val="fr-FR"/>
              </w:rPr>
              <w:t>6</w:t>
            </w:r>
            <w:r>
              <w:rPr>
                <w:lang w:val="fr-FR"/>
              </w:rPr>
              <w:t xml:space="preserve"> lei</w:t>
            </w:r>
          </w:p>
        </w:tc>
      </w:tr>
      <w:tr w:rsidR="0014177A" w:rsidRPr="004A4C33" w:rsidTr="0014177A">
        <w:tc>
          <w:tcPr>
            <w:tcW w:w="436" w:type="dxa"/>
            <w:tcBorders>
              <w:right w:val="single" w:sz="4" w:space="0" w:color="auto"/>
            </w:tcBorders>
          </w:tcPr>
          <w:p w:rsidR="0014177A" w:rsidRPr="00C73C95" w:rsidRDefault="0014177A" w:rsidP="00C62E57">
            <w:pPr>
              <w:jc w:val="both"/>
              <w:rPr>
                <w:lang w:val="pt-BR"/>
              </w:rPr>
            </w:pPr>
            <w:r>
              <w:rPr>
                <w:lang w:val="pt-BR"/>
              </w:rPr>
              <w:t>16</w:t>
            </w:r>
          </w:p>
        </w:tc>
        <w:tc>
          <w:tcPr>
            <w:tcW w:w="7143" w:type="dxa"/>
            <w:tcBorders>
              <w:left w:val="single" w:sz="4" w:space="0" w:color="auto"/>
            </w:tcBorders>
          </w:tcPr>
          <w:p w:rsidR="0014177A" w:rsidRPr="00C73C95" w:rsidRDefault="0014177A" w:rsidP="00C62E57">
            <w:pPr>
              <w:jc w:val="both"/>
              <w:rPr>
                <w:lang w:val="pt-BR"/>
              </w:rPr>
            </w:pPr>
            <w:r>
              <w:rPr>
                <w:lang w:val="pt-BR"/>
              </w:rPr>
              <w:t>Taxa pentru eliberarea copiei de pe poziţia din Registru agricol/gospodărie</w:t>
            </w:r>
          </w:p>
        </w:tc>
        <w:tc>
          <w:tcPr>
            <w:tcW w:w="2088" w:type="dxa"/>
            <w:vAlign w:val="center"/>
          </w:tcPr>
          <w:p w:rsidR="0014177A" w:rsidRPr="00C73C95" w:rsidRDefault="00E50020" w:rsidP="00E50020">
            <w:pPr>
              <w:rPr>
                <w:lang w:val="fr-FR"/>
              </w:rPr>
            </w:pPr>
            <w:r>
              <w:rPr>
                <w:lang w:val="fr-FR"/>
              </w:rPr>
              <w:t>56</w:t>
            </w:r>
            <w:r w:rsidR="0014177A">
              <w:rPr>
                <w:lang w:val="fr-FR"/>
              </w:rPr>
              <w:t xml:space="preserve"> lei</w:t>
            </w:r>
          </w:p>
        </w:tc>
      </w:tr>
      <w:tr w:rsidR="0014177A" w:rsidRPr="004A4C33" w:rsidTr="0014177A">
        <w:tc>
          <w:tcPr>
            <w:tcW w:w="436" w:type="dxa"/>
            <w:tcBorders>
              <w:right w:val="single" w:sz="4" w:space="0" w:color="auto"/>
            </w:tcBorders>
          </w:tcPr>
          <w:p w:rsidR="0014177A" w:rsidRPr="00C73C95" w:rsidRDefault="0014177A" w:rsidP="00C62E57">
            <w:pPr>
              <w:jc w:val="both"/>
              <w:rPr>
                <w:lang w:val="pt-BR"/>
              </w:rPr>
            </w:pPr>
            <w:r>
              <w:rPr>
                <w:lang w:val="pt-BR"/>
              </w:rPr>
              <w:t>17</w:t>
            </w:r>
          </w:p>
        </w:tc>
        <w:tc>
          <w:tcPr>
            <w:tcW w:w="7143" w:type="dxa"/>
            <w:tcBorders>
              <w:left w:val="single" w:sz="4" w:space="0" w:color="auto"/>
            </w:tcBorders>
          </w:tcPr>
          <w:p w:rsidR="0014177A" w:rsidRPr="00C73C95" w:rsidRDefault="0014177A" w:rsidP="00C62E57">
            <w:pPr>
              <w:jc w:val="both"/>
              <w:rPr>
                <w:lang w:val="pt-BR"/>
              </w:rPr>
            </w:pPr>
            <w:r>
              <w:rPr>
                <w:lang w:val="pt-BR"/>
              </w:rPr>
              <w:t>Taxa pentru utilizarea casei mortuare</w:t>
            </w:r>
          </w:p>
        </w:tc>
        <w:tc>
          <w:tcPr>
            <w:tcW w:w="2088" w:type="dxa"/>
            <w:vAlign w:val="center"/>
          </w:tcPr>
          <w:p w:rsidR="0014177A" w:rsidRPr="00C73C95" w:rsidRDefault="00E50020" w:rsidP="00622997">
            <w:pPr>
              <w:rPr>
                <w:lang w:val="fr-FR"/>
              </w:rPr>
            </w:pPr>
            <w:r>
              <w:rPr>
                <w:lang w:val="fr-FR"/>
              </w:rPr>
              <w:t>51</w:t>
            </w:r>
            <w:r w:rsidR="0014177A">
              <w:rPr>
                <w:lang w:val="fr-FR"/>
              </w:rPr>
              <w:t xml:space="preserve"> lei</w:t>
            </w:r>
          </w:p>
        </w:tc>
      </w:tr>
      <w:tr w:rsidR="0014177A" w:rsidRPr="004A4C33" w:rsidTr="0014177A">
        <w:tc>
          <w:tcPr>
            <w:tcW w:w="436" w:type="dxa"/>
            <w:tcBorders>
              <w:right w:val="single" w:sz="4" w:space="0" w:color="auto"/>
            </w:tcBorders>
          </w:tcPr>
          <w:p w:rsidR="0014177A" w:rsidRPr="00C73C95" w:rsidRDefault="0014177A" w:rsidP="000A3FDD">
            <w:pPr>
              <w:jc w:val="both"/>
              <w:rPr>
                <w:lang w:val="pt-BR"/>
              </w:rPr>
            </w:pPr>
            <w:r>
              <w:rPr>
                <w:lang w:val="pt-BR"/>
              </w:rPr>
              <w:t>18</w:t>
            </w:r>
          </w:p>
        </w:tc>
        <w:tc>
          <w:tcPr>
            <w:tcW w:w="7143" w:type="dxa"/>
            <w:tcBorders>
              <w:left w:val="single" w:sz="4" w:space="0" w:color="auto"/>
            </w:tcBorders>
          </w:tcPr>
          <w:p w:rsidR="0014177A" w:rsidRPr="00C73C95" w:rsidRDefault="0014177A" w:rsidP="000A3FDD">
            <w:pPr>
              <w:jc w:val="both"/>
              <w:rPr>
                <w:lang w:val="pt-BR"/>
              </w:rPr>
            </w:pPr>
            <w:r>
              <w:rPr>
                <w:lang w:val="pt-BR"/>
              </w:rPr>
              <w:t>Taxa pentru închirierea căminului cultural pentru organizare nunţi</w:t>
            </w:r>
          </w:p>
        </w:tc>
        <w:tc>
          <w:tcPr>
            <w:tcW w:w="2088" w:type="dxa"/>
            <w:vAlign w:val="center"/>
          </w:tcPr>
          <w:p w:rsidR="0014177A" w:rsidRPr="00C73C95" w:rsidRDefault="0014177A" w:rsidP="00622997">
            <w:pPr>
              <w:rPr>
                <w:lang w:val="fr-FR"/>
              </w:rPr>
            </w:pPr>
            <w:r>
              <w:rPr>
                <w:lang w:val="fr-FR"/>
              </w:rPr>
              <w:t>600 lei</w:t>
            </w:r>
          </w:p>
        </w:tc>
      </w:tr>
      <w:tr w:rsidR="0014177A" w:rsidRPr="004A4C33" w:rsidTr="0014177A">
        <w:tc>
          <w:tcPr>
            <w:tcW w:w="436" w:type="dxa"/>
            <w:tcBorders>
              <w:right w:val="single" w:sz="4" w:space="0" w:color="auto"/>
            </w:tcBorders>
          </w:tcPr>
          <w:p w:rsidR="0014177A" w:rsidRPr="00C73C95" w:rsidRDefault="0014177A" w:rsidP="00622997">
            <w:pPr>
              <w:jc w:val="both"/>
              <w:rPr>
                <w:lang w:val="pt-BR"/>
              </w:rPr>
            </w:pPr>
            <w:r>
              <w:rPr>
                <w:lang w:val="pt-BR"/>
              </w:rPr>
              <w:t>19</w:t>
            </w:r>
          </w:p>
        </w:tc>
        <w:tc>
          <w:tcPr>
            <w:tcW w:w="7143" w:type="dxa"/>
            <w:tcBorders>
              <w:left w:val="single" w:sz="4" w:space="0" w:color="auto"/>
            </w:tcBorders>
          </w:tcPr>
          <w:p w:rsidR="0014177A" w:rsidRPr="00C73C95" w:rsidRDefault="0014177A" w:rsidP="00622997">
            <w:pPr>
              <w:jc w:val="both"/>
              <w:rPr>
                <w:lang w:val="pt-BR"/>
              </w:rPr>
            </w:pPr>
            <w:r>
              <w:rPr>
                <w:lang w:val="pt-BR"/>
              </w:rPr>
              <w:t>Taxa pentru închirierea căminului cultural pentru organizare botezuri</w:t>
            </w:r>
          </w:p>
        </w:tc>
        <w:tc>
          <w:tcPr>
            <w:tcW w:w="2088" w:type="dxa"/>
            <w:vAlign w:val="center"/>
          </w:tcPr>
          <w:p w:rsidR="0014177A" w:rsidRPr="00C73C95" w:rsidRDefault="0014177A" w:rsidP="00622997">
            <w:pPr>
              <w:rPr>
                <w:lang w:val="fr-FR"/>
              </w:rPr>
            </w:pPr>
            <w:r>
              <w:rPr>
                <w:lang w:val="fr-FR"/>
              </w:rPr>
              <w:t>200 lei</w:t>
            </w:r>
          </w:p>
        </w:tc>
      </w:tr>
      <w:tr w:rsidR="0014177A" w:rsidRPr="004A4C33" w:rsidTr="0014177A">
        <w:tc>
          <w:tcPr>
            <w:tcW w:w="436" w:type="dxa"/>
            <w:tcBorders>
              <w:right w:val="single" w:sz="4" w:space="0" w:color="auto"/>
            </w:tcBorders>
          </w:tcPr>
          <w:p w:rsidR="0014177A" w:rsidRPr="00E05FC5" w:rsidRDefault="0014177A" w:rsidP="00622997">
            <w:pPr>
              <w:jc w:val="both"/>
              <w:rPr>
                <w:b/>
                <w:lang w:val="pt-BR"/>
              </w:rPr>
            </w:pPr>
            <w:r w:rsidRPr="00E05FC5">
              <w:rPr>
                <w:b/>
                <w:lang w:val="pt-BR"/>
              </w:rPr>
              <w:t>20</w:t>
            </w:r>
          </w:p>
        </w:tc>
        <w:tc>
          <w:tcPr>
            <w:tcW w:w="7143" w:type="dxa"/>
            <w:tcBorders>
              <w:left w:val="single" w:sz="4" w:space="0" w:color="auto"/>
            </w:tcBorders>
          </w:tcPr>
          <w:p w:rsidR="0014177A" w:rsidRPr="00E05FC5" w:rsidRDefault="00F43AD9" w:rsidP="00622997">
            <w:pPr>
              <w:ind w:left="-76"/>
              <w:jc w:val="both"/>
              <w:rPr>
                <w:b/>
                <w:lang w:val="pt-BR"/>
              </w:rPr>
            </w:pPr>
            <w:r w:rsidRPr="00E05FC5">
              <w:rPr>
                <w:b/>
                <w:lang w:val="pt-BR"/>
              </w:rPr>
              <w:t xml:space="preserve"> </w:t>
            </w:r>
            <w:r w:rsidR="00220C28" w:rsidRPr="00E05FC5">
              <w:rPr>
                <w:b/>
                <w:lang w:val="pt-BR"/>
              </w:rPr>
              <w:t>Taxa pntru comerţ stradal/ambulant</w:t>
            </w:r>
          </w:p>
        </w:tc>
        <w:tc>
          <w:tcPr>
            <w:tcW w:w="2088" w:type="dxa"/>
            <w:vAlign w:val="center"/>
          </w:tcPr>
          <w:p w:rsidR="0014177A" w:rsidRPr="00E05FC5" w:rsidRDefault="00E05FC5" w:rsidP="00220C28">
            <w:pPr>
              <w:rPr>
                <w:b/>
                <w:lang w:val="fr-FR"/>
              </w:rPr>
            </w:pPr>
            <w:r w:rsidRPr="00E05FC5">
              <w:rPr>
                <w:b/>
                <w:lang w:val="fr-FR"/>
              </w:rPr>
              <w:t>2</w:t>
            </w:r>
            <w:r w:rsidR="00220C28" w:rsidRPr="00E05FC5">
              <w:rPr>
                <w:b/>
                <w:lang w:val="fr-FR"/>
              </w:rPr>
              <w:t>0 lei/zi</w:t>
            </w:r>
          </w:p>
        </w:tc>
      </w:tr>
      <w:tr w:rsidR="00A45EB7" w:rsidRPr="004A4C33" w:rsidTr="0014177A">
        <w:tc>
          <w:tcPr>
            <w:tcW w:w="436" w:type="dxa"/>
            <w:tcBorders>
              <w:right w:val="single" w:sz="4" w:space="0" w:color="auto"/>
            </w:tcBorders>
          </w:tcPr>
          <w:p w:rsidR="00A45EB7" w:rsidRDefault="00A45EB7" w:rsidP="00622997">
            <w:pPr>
              <w:jc w:val="both"/>
              <w:rPr>
                <w:lang w:val="pt-BR"/>
              </w:rPr>
            </w:pPr>
            <w:r>
              <w:rPr>
                <w:lang w:val="pt-BR"/>
              </w:rPr>
              <w:t>21</w:t>
            </w:r>
          </w:p>
        </w:tc>
        <w:tc>
          <w:tcPr>
            <w:tcW w:w="7143" w:type="dxa"/>
            <w:tcBorders>
              <w:left w:val="single" w:sz="4" w:space="0" w:color="auto"/>
            </w:tcBorders>
          </w:tcPr>
          <w:p w:rsidR="00A45EB7" w:rsidRDefault="00A45EB7" w:rsidP="00F43AD9">
            <w:pPr>
              <w:ind w:left="-76"/>
              <w:jc w:val="both"/>
              <w:rPr>
                <w:lang w:val="pt-BR"/>
              </w:rPr>
            </w:pPr>
            <w:r>
              <w:rPr>
                <w:lang w:val="pt-BR"/>
              </w:rPr>
              <w:t xml:space="preserve">Taxa pentru loc de veci în cimitirul </w:t>
            </w:r>
            <w:r w:rsidR="00F43AD9">
              <w:rPr>
                <w:lang w:val="pt-BR"/>
              </w:rPr>
              <w:t>nou al localit</w:t>
            </w:r>
            <w:r w:rsidR="00F43AD9">
              <w:rPr>
                <w:lang w:val="ro-RO"/>
              </w:rPr>
              <w:t xml:space="preserve">ăţii </w:t>
            </w:r>
            <w:r w:rsidR="00F43AD9">
              <w:rPr>
                <w:lang w:val="pt-BR"/>
              </w:rPr>
              <w:t>Târguşor</w:t>
            </w:r>
            <w:r w:rsidR="00E50020">
              <w:rPr>
                <w:lang w:val="pt-BR"/>
              </w:rPr>
              <w:t xml:space="preserve"> şi în cimitirul localităţii Mireasa</w:t>
            </w:r>
            <w:r>
              <w:rPr>
                <w:lang w:val="pt-BR"/>
              </w:rPr>
              <w:t xml:space="preserve"> pentru pers</w:t>
            </w:r>
            <w:r w:rsidR="00E50020">
              <w:rPr>
                <w:lang w:val="pt-BR"/>
              </w:rPr>
              <w:t>oanele care nu au</w:t>
            </w:r>
            <w:r>
              <w:rPr>
                <w:lang w:val="pt-BR"/>
              </w:rPr>
              <w:t xml:space="preserve"> domiciliu</w:t>
            </w:r>
            <w:r w:rsidR="00E50020">
              <w:rPr>
                <w:lang w:val="pt-BR"/>
              </w:rPr>
              <w:t>l</w:t>
            </w:r>
            <w:r>
              <w:rPr>
                <w:lang w:val="pt-BR"/>
              </w:rPr>
              <w:t xml:space="preserve"> în comuna </w:t>
            </w:r>
            <w:r w:rsidR="00E50020">
              <w:rPr>
                <w:lang w:val="pt-BR"/>
              </w:rPr>
              <w:t>Târguşor, cu excepţia anumitor cazuri sociale</w:t>
            </w:r>
          </w:p>
        </w:tc>
        <w:tc>
          <w:tcPr>
            <w:tcW w:w="2088" w:type="dxa"/>
            <w:vAlign w:val="center"/>
          </w:tcPr>
          <w:p w:rsidR="00A45EB7" w:rsidRDefault="00F43AD9" w:rsidP="00220C28">
            <w:pPr>
              <w:rPr>
                <w:lang w:val="fr-FR"/>
              </w:rPr>
            </w:pPr>
            <w:r>
              <w:rPr>
                <w:lang w:val="fr-FR"/>
              </w:rPr>
              <w:t>50</w:t>
            </w:r>
            <w:r w:rsidR="00A45EB7">
              <w:rPr>
                <w:lang w:val="fr-FR"/>
              </w:rPr>
              <w:t>00</w:t>
            </w:r>
          </w:p>
        </w:tc>
      </w:tr>
    </w:tbl>
    <w:p w:rsidR="00545F03" w:rsidRPr="004A4C33" w:rsidRDefault="00545F03" w:rsidP="002117ED">
      <w:pPr>
        <w:autoSpaceDE w:val="0"/>
        <w:autoSpaceDN w:val="0"/>
        <w:adjustRightInd w:val="0"/>
        <w:jc w:val="both"/>
        <w:rPr>
          <w:b/>
          <w:sz w:val="22"/>
          <w:szCs w:val="22"/>
          <w:lang w:eastAsia="ro-RO"/>
        </w:rPr>
      </w:pPr>
      <w:bookmarkStart w:id="5" w:name="486"/>
      <w:bookmarkEnd w:id="5"/>
    </w:p>
    <w:p w:rsidR="00DE7744" w:rsidRDefault="00DE7744" w:rsidP="00FA2F1A">
      <w:pPr>
        <w:pStyle w:val="Heading1"/>
        <w:ind w:firstLine="720"/>
      </w:pPr>
      <w:r w:rsidRPr="00FA2F1A">
        <w:lastRenderedPageBreak/>
        <w:t xml:space="preserve">Majorarea impozitelor şi taxelor locale de consiliile locale sau consiliile judeţene </w:t>
      </w:r>
    </w:p>
    <w:p w:rsidR="00FA2F1A" w:rsidRPr="00FA2F1A" w:rsidRDefault="00FA2F1A" w:rsidP="00FA2F1A"/>
    <w:p w:rsidR="00FA2F1A" w:rsidRPr="00FA2F1A" w:rsidRDefault="00FA2F1A" w:rsidP="00FA2F1A">
      <w:pPr>
        <w:pStyle w:val="Heading1"/>
        <w:rPr>
          <w:b w:val="0"/>
          <w:sz w:val="22"/>
          <w:szCs w:val="22"/>
        </w:rPr>
      </w:pPr>
      <w:r w:rsidRPr="00FA2F1A">
        <w:rPr>
          <w:b w:val="0"/>
          <w:sz w:val="22"/>
          <w:szCs w:val="22"/>
        </w:rPr>
        <w:t xml:space="preserve">(1) Autoritatea deliberativă a administraţiei publice locale, la propunerea autorităţii executive, poate stabili cote adiţionale la impozitele şi taxele locale prevăzute în prezentul titlu, în funcţie de următoarele criterii: economice, sociale, geografice, precum şi de necesităţile bugetare locale, cu excepţia taxelor prevăzute la </w:t>
      </w:r>
      <w:hyperlink r:id="rId24" w:anchor="494" w:history="1">
        <w:r w:rsidRPr="00EC3568">
          <w:rPr>
            <w:rStyle w:val="Hyperlink"/>
            <w:b w:val="0"/>
            <w:color w:val="auto"/>
            <w:sz w:val="22"/>
            <w:szCs w:val="22"/>
          </w:rPr>
          <w:t>art. 494</w:t>
        </w:r>
      </w:hyperlink>
      <w:r w:rsidRPr="00EC3568">
        <w:rPr>
          <w:b w:val="0"/>
          <w:sz w:val="22"/>
          <w:szCs w:val="22"/>
        </w:rPr>
        <w:t xml:space="preserve"> alin. (10)</w:t>
      </w:r>
      <w:r w:rsidRPr="00FA2F1A">
        <w:rPr>
          <w:b w:val="0"/>
          <w:sz w:val="22"/>
          <w:szCs w:val="22"/>
        </w:rPr>
        <w:t xml:space="preserve"> lit. b) şi c).</w:t>
      </w:r>
      <w:r w:rsidRPr="00FA2F1A">
        <w:rPr>
          <w:b w:val="0"/>
          <w:sz w:val="22"/>
          <w:szCs w:val="22"/>
        </w:rPr>
        <w:br/>
        <w:t>(2) Cotele adiţionale stabilite conform alin. (1) nu pot fi mai mari de 50% faţă de nivelurile maxime stabilite în prezentul titlu.</w:t>
      </w:r>
      <w:r w:rsidRPr="00FA2F1A">
        <w:rPr>
          <w:b w:val="0"/>
          <w:sz w:val="22"/>
          <w:szCs w:val="22"/>
        </w:rPr>
        <w:br/>
        <w:t>(3) Criteriile prevăzute la alin. (1) se hotărăsc de către autoritatea deliberativă a administraţiei publice locale.</w:t>
      </w:r>
    </w:p>
    <w:p w:rsidR="00FA2F1A" w:rsidRDefault="00FA2F1A" w:rsidP="00FA2F1A">
      <w:pPr>
        <w:rPr>
          <w:sz w:val="22"/>
          <w:szCs w:val="22"/>
        </w:rPr>
      </w:pPr>
      <w:r w:rsidRPr="00FA2F1A">
        <w:rPr>
          <w:sz w:val="22"/>
          <w:szCs w:val="22"/>
        </w:rPr>
        <w:t>(4) Pentru terenul agricol nelucrat timp de 2 ani consecutiv, consiliul local majorează  impozitul pe teren cu 500%, începând cu al treilea an.</w:t>
      </w:r>
    </w:p>
    <w:p w:rsidR="00FA2F1A" w:rsidRPr="00FA2F1A" w:rsidRDefault="00FA2F1A" w:rsidP="00FA2F1A">
      <w:r w:rsidRPr="00FA2F1A">
        <w:rPr>
          <w:sz w:val="22"/>
          <w:szCs w:val="22"/>
        </w:rPr>
        <w:t>(5) Consiliul local majorează  impozitul pe clădiri şi impozitul pe teren cu 200 % pentru clădirile şi terenurile neîngrijite, situate în intravilan.</w:t>
      </w:r>
    </w:p>
    <w:p w:rsidR="00DE7744" w:rsidRPr="00FA2F1A" w:rsidRDefault="00DE7744" w:rsidP="00FA2F1A">
      <w:pPr>
        <w:pStyle w:val="Heading1"/>
        <w:rPr>
          <w:b w:val="0"/>
          <w:sz w:val="22"/>
          <w:szCs w:val="22"/>
        </w:rPr>
      </w:pPr>
      <w:bookmarkStart w:id="6" w:name="489"/>
      <w:bookmarkEnd w:id="6"/>
      <w:r w:rsidRPr="00FA2F1A">
        <w:rPr>
          <w:b w:val="0"/>
          <w:sz w:val="22"/>
          <w:szCs w:val="22"/>
        </w:rPr>
        <w:t>(6) Criteriile de încadrare în categoria clădirilor şi terenurilor prevăzute la alin. (5) se adoptă prin hotărâre a consiliului local.</w:t>
      </w:r>
    </w:p>
    <w:p w:rsidR="00545F03" w:rsidRPr="00FA2F1A" w:rsidRDefault="00DE7744" w:rsidP="00FA2F1A">
      <w:pPr>
        <w:pStyle w:val="Heading1"/>
        <w:rPr>
          <w:b w:val="0"/>
          <w:sz w:val="22"/>
          <w:szCs w:val="22"/>
        </w:rPr>
      </w:pPr>
      <w:r w:rsidRPr="00FA2F1A">
        <w:rPr>
          <w:b w:val="0"/>
          <w:sz w:val="22"/>
          <w:szCs w:val="22"/>
        </w:rPr>
        <w:t>(7) Clădirile şi terenurile care intră sub incidenţa alin. (5) se stabilesc prin hotărâre a consiliului local conform elementelor de identificare potrivit nomenclaturii stradale.</w:t>
      </w:r>
    </w:p>
    <w:p w:rsidR="00DE7744" w:rsidRPr="00FA2F1A" w:rsidRDefault="00DE7744" w:rsidP="00FA2F1A">
      <w:pPr>
        <w:pStyle w:val="Heading1"/>
        <w:rPr>
          <w:b w:val="0"/>
          <w:sz w:val="22"/>
          <w:szCs w:val="22"/>
        </w:rPr>
      </w:pPr>
      <w:r w:rsidRPr="00FA2F1A">
        <w:rPr>
          <w:b w:val="0"/>
          <w:sz w:val="22"/>
          <w:szCs w:val="22"/>
        </w:rPr>
        <w:t>(8) Hotărârile consiliului local stabilite potrivit al</w:t>
      </w:r>
      <w:r w:rsidR="00D806F9" w:rsidRPr="00FA2F1A">
        <w:rPr>
          <w:b w:val="0"/>
          <w:sz w:val="22"/>
          <w:szCs w:val="22"/>
        </w:rPr>
        <w:t>in. (7) au caracter individual.</w:t>
      </w:r>
    </w:p>
    <w:p w:rsidR="00CF0764" w:rsidRDefault="00CF0764" w:rsidP="00CF0764">
      <w:pPr>
        <w:pStyle w:val="NoSpacing"/>
        <w:ind w:firstLine="720"/>
        <w:jc w:val="both"/>
        <w:rPr>
          <w:rFonts w:ascii="Times New Roman" w:hAnsi="Times New Roman" w:cs="Times New Roman"/>
          <w:b/>
          <w:lang w:val="ro-RO"/>
        </w:rPr>
      </w:pPr>
    </w:p>
    <w:p w:rsidR="00CF0764" w:rsidRDefault="00CF0764" w:rsidP="00CF0764">
      <w:pPr>
        <w:pStyle w:val="NoSpacing"/>
        <w:ind w:firstLine="720"/>
        <w:jc w:val="both"/>
        <w:rPr>
          <w:rFonts w:ascii="Times New Roman" w:hAnsi="Times New Roman" w:cs="Times New Roman"/>
          <w:b/>
          <w:lang w:val="ro-RO"/>
        </w:rPr>
      </w:pPr>
    </w:p>
    <w:p w:rsidR="00CF0764" w:rsidRPr="004261A9" w:rsidRDefault="00CF0764" w:rsidP="00CF0764">
      <w:pPr>
        <w:pStyle w:val="NoSpacing"/>
        <w:ind w:firstLine="720"/>
        <w:jc w:val="both"/>
        <w:rPr>
          <w:rFonts w:ascii="Times New Roman" w:hAnsi="Times New Roman" w:cs="Times New Roman"/>
          <w:b/>
          <w:lang w:val="ro-RO"/>
        </w:rPr>
      </w:pPr>
      <w:r>
        <w:rPr>
          <w:rFonts w:ascii="Times New Roman" w:hAnsi="Times New Roman" w:cs="Times New Roman"/>
          <w:b/>
          <w:lang w:val="ro-RO"/>
        </w:rPr>
        <w:t>Li</w:t>
      </w:r>
      <w:r w:rsidRPr="004261A9">
        <w:rPr>
          <w:rFonts w:ascii="Times New Roman" w:hAnsi="Times New Roman" w:cs="Times New Roman"/>
          <w:b/>
          <w:lang w:val="ro-RO"/>
        </w:rPr>
        <w:t>mitele minime şi maxime ale amenzilor</w:t>
      </w:r>
    </w:p>
    <w:p w:rsidR="00CF0764" w:rsidRPr="00AC7337" w:rsidRDefault="00CF0764" w:rsidP="00CF0764">
      <w:pPr>
        <w:pStyle w:val="NoSpacing"/>
        <w:jc w:val="both"/>
        <w:rPr>
          <w:rFonts w:ascii="Times New Roman" w:hAnsi="Times New Roman" w:cs="Times New Roman"/>
          <w:lang w:val="ro-RO"/>
        </w:rPr>
      </w:pPr>
    </w:p>
    <w:p w:rsidR="00CF0764" w:rsidRPr="00AC7337" w:rsidRDefault="00CF0764" w:rsidP="00CF0764">
      <w:pPr>
        <w:pStyle w:val="NoSpacing"/>
        <w:ind w:firstLine="720"/>
        <w:jc w:val="both"/>
        <w:rPr>
          <w:rFonts w:ascii="Times New Roman" w:hAnsi="Times New Roman" w:cs="Times New Roman"/>
          <w:lang w:val="ro-RO"/>
        </w:rPr>
      </w:pPr>
      <w:r w:rsidRPr="00AC7337">
        <w:rPr>
          <w:rFonts w:ascii="Times New Roman" w:hAnsi="Times New Roman" w:cs="Times New Roman"/>
          <w:lang w:val="ro-RO"/>
        </w:rPr>
        <w:t xml:space="preserve"> Contravenţia prev. </w:t>
      </w:r>
      <w:r>
        <w:rPr>
          <w:rFonts w:ascii="Times New Roman" w:hAnsi="Times New Roman" w:cs="Times New Roman"/>
          <w:lang w:val="ro-RO"/>
        </w:rPr>
        <w:t>l</w:t>
      </w:r>
      <w:r w:rsidRPr="00AC7337">
        <w:rPr>
          <w:rFonts w:ascii="Times New Roman" w:hAnsi="Times New Roman" w:cs="Times New Roman"/>
          <w:lang w:val="ro-RO"/>
        </w:rPr>
        <w:t>a alin (2) lit. a)- depunerea peste termen a declaratiilor de impunere -  se</w:t>
      </w:r>
      <w:r>
        <w:rPr>
          <w:rFonts w:ascii="Times New Roman" w:hAnsi="Times New Roman" w:cs="Times New Roman"/>
          <w:lang w:val="ro-RO"/>
        </w:rPr>
        <w:t xml:space="preserve"> sancţionează cu amendă de la </w:t>
      </w:r>
      <w:r>
        <w:rPr>
          <w:rFonts w:ascii="Times New Roman" w:hAnsi="Times New Roman" w:cs="Times New Roman"/>
          <w:b/>
          <w:lang w:val="ro-RO"/>
        </w:rPr>
        <w:t>7</w:t>
      </w:r>
      <w:r w:rsidR="00E50020">
        <w:rPr>
          <w:rFonts w:ascii="Times New Roman" w:hAnsi="Times New Roman" w:cs="Times New Roman"/>
          <w:b/>
          <w:lang w:val="ro-RO"/>
        </w:rPr>
        <w:t>8</w:t>
      </w:r>
      <w:r>
        <w:rPr>
          <w:rFonts w:ascii="Times New Roman" w:hAnsi="Times New Roman" w:cs="Times New Roman"/>
          <w:lang w:val="ro-RO"/>
        </w:rPr>
        <w:t xml:space="preserve"> lei la </w:t>
      </w:r>
      <w:r>
        <w:rPr>
          <w:rFonts w:ascii="Times New Roman" w:hAnsi="Times New Roman" w:cs="Times New Roman"/>
          <w:b/>
          <w:lang w:val="ro-RO"/>
        </w:rPr>
        <w:t>3</w:t>
      </w:r>
      <w:r w:rsidR="00E50020">
        <w:rPr>
          <w:rFonts w:ascii="Times New Roman" w:hAnsi="Times New Roman" w:cs="Times New Roman"/>
          <w:b/>
          <w:lang w:val="ro-RO"/>
        </w:rPr>
        <w:t>15</w:t>
      </w:r>
      <w:r w:rsidRPr="00AC7337">
        <w:rPr>
          <w:rFonts w:ascii="Times New Roman" w:hAnsi="Times New Roman" w:cs="Times New Roman"/>
          <w:lang w:val="ro-RO"/>
        </w:rPr>
        <w:t xml:space="preserve"> lei, iar cele de la lit. b) – d) – nedepunerea declaraţiilor</w:t>
      </w:r>
      <w:r>
        <w:rPr>
          <w:rFonts w:ascii="Times New Roman" w:hAnsi="Times New Roman" w:cs="Times New Roman"/>
          <w:lang w:val="ro-RO"/>
        </w:rPr>
        <w:t xml:space="preserve"> de impunere cu amendă de la </w:t>
      </w:r>
      <w:r>
        <w:rPr>
          <w:rFonts w:ascii="Times New Roman" w:hAnsi="Times New Roman" w:cs="Times New Roman"/>
          <w:b/>
          <w:lang w:val="ro-RO"/>
        </w:rPr>
        <w:t>3</w:t>
      </w:r>
      <w:r w:rsidR="00E50020">
        <w:rPr>
          <w:rFonts w:ascii="Times New Roman" w:hAnsi="Times New Roman" w:cs="Times New Roman"/>
          <w:b/>
          <w:lang w:val="ro-RO"/>
        </w:rPr>
        <w:t>15</w:t>
      </w:r>
      <w:r>
        <w:rPr>
          <w:rFonts w:ascii="Times New Roman" w:hAnsi="Times New Roman" w:cs="Times New Roman"/>
          <w:lang w:val="ro-RO"/>
        </w:rPr>
        <w:t xml:space="preserve"> lei la </w:t>
      </w:r>
      <w:r w:rsidRPr="00A5277B">
        <w:rPr>
          <w:rFonts w:ascii="Times New Roman" w:hAnsi="Times New Roman" w:cs="Times New Roman"/>
          <w:b/>
          <w:lang w:val="ro-RO"/>
        </w:rPr>
        <w:t>7</w:t>
      </w:r>
      <w:r w:rsidR="00E50020">
        <w:rPr>
          <w:rFonts w:ascii="Times New Roman" w:hAnsi="Times New Roman" w:cs="Times New Roman"/>
          <w:b/>
          <w:lang w:val="ro-RO"/>
        </w:rPr>
        <w:t>8</w:t>
      </w:r>
      <w:r>
        <w:rPr>
          <w:rFonts w:ascii="Times New Roman" w:hAnsi="Times New Roman" w:cs="Times New Roman"/>
          <w:b/>
          <w:lang w:val="ro-RO"/>
        </w:rPr>
        <w:t>5</w:t>
      </w:r>
      <w:r w:rsidRPr="00AC7337">
        <w:rPr>
          <w:rFonts w:ascii="Times New Roman" w:hAnsi="Times New Roman" w:cs="Times New Roman"/>
          <w:lang w:val="ro-RO"/>
        </w:rPr>
        <w:t xml:space="preserve"> lei.</w:t>
      </w:r>
    </w:p>
    <w:p w:rsidR="00DE7744" w:rsidRDefault="00CF0764" w:rsidP="00CF0764">
      <w:pPr>
        <w:autoSpaceDE w:val="0"/>
        <w:autoSpaceDN w:val="0"/>
        <w:adjustRightInd w:val="0"/>
        <w:ind w:firstLine="720"/>
        <w:jc w:val="both"/>
        <w:rPr>
          <w:lang w:val="ro-RO"/>
        </w:rPr>
      </w:pPr>
      <w:r w:rsidRPr="00AC7337">
        <w:rPr>
          <w:lang w:val="ro-RO"/>
        </w:rPr>
        <w:t xml:space="preserve">În cazul persoanelor juridice, limitele minime şi maxime ale amenzilor prevăzute la alin.(3) se majorează  cu 300%, respectiv  contravenţia prev. La alin (2) lit. a) se </w:t>
      </w:r>
      <w:r>
        <w:rPr>
          <w:lang w:val="ro-RO"/>
        </w:rPr>
        <w:t xml:space="preserve">sancţionează cu amendă de la </w:t>
      </w:r>
      <w:r w:rsidRPr="00A5277B">
        <w:rPr>
          <w:b/>
          <w:lang w:val="ro-RO"/>
        </w:rPr>
        <w:t>2</w:t>
      </w:r>
      <w:r>
        <w:rPr>
          <w:b/>
          <w:lang w:val="ro-RO"/>
        </w:rPr>
        <w:t>3</w:t>
      </w:r>
      <w:r w:rsidR="00E50020">
        <w:rPr>
          <w:b/>
          <w:lang w:val="ro-RO"/>
        </w:rPr>
        <w:t>6</w:t>
      </w:r>
      <w:r>
        <w:rPr>
          <w:lang w:val="ro-RO"/>
        </w:rPr>
        <w:t xml:space="preserve"> lei la </w:t>
      </w:r>
      <w:r>
        <w:rPr>
          <w:b/>
          <w:lang w:val="ro-RO"/>
        </w:rPr>
        <w:t>9</w:t>
      </w:r>
      <w:r w:rsidR="00E50020">
        <w:rPr>
          <w:b/>
          <w:lang w:val="ro-RO"/>
        </w:rPr>
        <w:t>44</w:t>
      </w:r>
      <w:r w:rsidRPr="00AC7337">
        <w:rPr>
          <w:lang w:val="ro-RO"/>
        </w:rPr>
        <w:t xml:space="preserve"> lei, iar cele de la lit. b) – d), cu amendă de</w:t>
      </w:r>
      <w:r>
        <w:rPr>
          <w:lang w:val="ro-RO"/>
        </w:rPr>
        <w:t xml:space="preserve"> la </w:t>
      </w:r>
      <w:r>
        <w:rPr>
          <w:b/>
          <w:lang w:val="ro-RO"/>
        </w:rPr>
        <w:t>9</w:t>
      </w:r>
      <w:r w:rsidR="00E50020">
        <w:rPr>
          <w:b/>
          <w:lang w:val="ro-RO"/>
        </w:rPr>
        <w:t>44</w:t>
      </w:r>
      <w:r>
        <w:rPr>
          <w:lang w:val="ro-RO"/>
        </w:rPr>
        <w:t xml:space="preserve"> lei la </w:t>
      </w:r>
      <w:r w:rsidRPr="00A5277B">
        <w:rPr>
          <w:b/>
          <w:lang w:val="ro-RO"/>
        </w:rPr>
        <w:t>2</w:t>
      </w:r>
      <w:r w:rsidR="00E50020">
        <w:rPr>
          <w:b/>
          <w:lang w:val="ro-RO"/>
        </w:rPr>
        <w:t>35</w:t>
      </w:r>
      <w:r>
        <w:rPr>
          <w:b/>
          <w:lang w:val="ro-RO"/>
        </w:rPr>
        <w:t>7</w:t>
      </w:r>
      <w:r w:rsidRPr="00AC7337">
        <w:rPr>
          <w:lang w:val="ro-RO"/>
        </w:rPr>
        <w:t xml:space="preserve"> lei</w:t>
      </w:r>
    </w:p>
    <w:p w:rsidR="00057AC4" w:rsidRDefault="00057AC4" w:rsidP="00CF0764">
      <w:pPr>
        <w:autoSpaceDE w:val="0"/>
        <w:autoSpaceDN w:val="0"/>
        <w:adjustRightInd w:val="0"/>
        <w:ind w:firstLine="720"/>
        <w:jc w:val="both"/>
        <w:rPr>
          <w:lang w:val="ro-RO"/>
        </w:rPr>
      </w:pPr>
    </w:p>
    <w:p w:rsidR="00057AC4" w:rsidRPr="00057AC4" w:rsidRDefault="00057AC4" w:rsidP="00CF0764">
      <w:pPr>
        <w:autoSpaceDE w:val="0"/>
        <w:autoSpaceDN w:val="0"/>
        <w:adjustRightInd w:val="0"/>
        <w:ind w:firstLine="720"/>
        <w:jc w:val="both"/>
        <w:rPr>
          <w:b/>
          <w:sz w:val="22"/>
          <w:szCs w:val="22"/>
          <w:lang w:eastAsia="ro-RO"/>
        </w:rPr>
      </w:pPr>
    </w:p>
    <w:p w:rsidR="003B4622" w:rsidRPr="00057AC4" w:rsidRDefault="00057AC4" w:rsidP="00057AC4">
      <w:pPr>
        <w:ind w:right="-126"/>
        <w:jc w:val="center"/>
        <w:outlineLvl w:val="0"/>
        <w:rPr>
          <w:rFonts w:ascii="Arial" w:hAnsi="Arial" w:cs="Arial"/>
          <w:b/>
          <w:sz w:val="20"/>
          <w:szCs w:val="20"/>
          <w:lang w:val="ro-RO"/>
        </w:rPr>
      </w:pPr>
      <w:r w:rsidRPr="00057AC4">
        <w:rPr>
          <w:rFonts w:ascii="Arial" w:hAnsi="Arial" w:cs="Arial"/>
          <w:b/>
          <w:sz w:val="20"/>
          <w:szCs w:val="20"/>
        </w:rPr>
        <w:t xml:space="preserve">                                              </w:t>
      </w:r>
      <w:r>
        <w:rPr>
          <w:rFonts w:ascii="Arial" w:hAnsi="Arial" w:cs="Arial"/>
          <w:b/>
          <w:sz w:val="20"/>
          <w:szCs w:val="20"/>
        </w:rPr>
        <w:t xml:space="preserve">                                 </w:t>
      </w:r>
      <w:r w:rsidRPr="00057AC4">
        <w:rPr>
          <w:rFonts w:ascii="Arial" w:hAnsi="Arial" w:cs="Arial"/>
          <w:b/>
          <w:sz w:val="20"/>
          <w:szCs w:val="20"/>
        </w:rPr>
        <w:t xml:space="preserve"> CONTRASEMNEAZĂ PENTRU LEGALITATE :</w:t>
      </w:r>
    </w:p>
    <w:p w:rsidR="00057AC4" w:rsidRDefault="00057AC4" w:rsidP="00057AC4">
      <w:pPr>
        <w:spacing w:line="276" w:lineRule="auto"/>
        <w:ind w:right="-126"/>
        <w:jc w:val="center"/>
        <w:rPr>
          <w:rFonts w:ascii="Arial" w:hAnsi="Arial" w:cs="Arial"/>
          <w:b/>
          <w:bCs/>
          <w:sz w:val="20"/>
          <w:szCs w:val="20"/>
          <w:lang w:val="ro-RO"/>
        </w:rPr>
      </w:pPr>
      <w:r w:rsidRPr="00057AC4">
        <w:rPr>
          <w:rFonts w:ascii="Arial" w:hAnsi="Arial" w:cs="Arial"/>
          <w:b/>
          <w:bCs/>
          <w:sz w:val="20"/>
          <w:szCs w:val="20"/>
          <w:lang w:val="ro-RO"/>
        </w:rPr>
        <w:t xml:space="preserve">  </w:t>
      </w:r>
      <w:r w:rsidRPr="00057AC4">
        <w:rPr>
          <w:rFonts w:ascii="Arial" w:hAnsi="Arial" w:cs="Arial"/>
          <w:b/>
          <w:bCs/>
          <w:sz w:val="20"/>
          <w:szCs w:val="20"/>
          <w:lang/>
        </w:rPr>
        <w:t xml:space="preserve">PREŞEDINTE DE ŞEDINŢĂ,                 </w:t>
      </w:r>
      <w:r>
        <w:rPr>
          <w:rFonts w:ascii="Arial" w:hAnsi="Arial" w:cs="Arial"/>
          <w:b/>
          <w:bCs/>
          <w:sz w:val="20"/>
          <w:szCs w:val="20"/>
          <w:lang w:val="ro-RO"/>
        </w:rPr>
        <w:t xml:space="preserve">      </w:t>
      </w:r>
      <w:r w:rsidRPr="00057AC4">
        <w:rPr>
          <w:rFonts w:ascii="Arial" w:hAnsi="Arial" w:cs="Arial"/>
          <w:b/>
          <w:bCs/>
          <w:sz w:val="20"/>
          <w:szCs w:val="20"/>
          <w:lang/>
        </w:rPr>
        <w:t xml:space="preserve">  SECRETAR</w:t>
      </w:r>
      <w:r w:rsidRPr="00057AC4">
        <w:rPr>
          <w:rFonts w:ascii="Arial" w:hAnsi="Arial" w:cs="Arial"/>
          <w:b/>
          <w:bCs/>
          <w:sz w:val="20"/>
          <w:szCs w:val="20"/>
          <w:lang w:val="ro-RO"/>
        </w:rPr>
        <w:t>UL  GENERAL AL COMUNEI TÂRGUȘOR</w:t>
      </w:r>
      <w:r w:rsidRPr="00057AC4">
        <w:rPr>
          <w:rFonts w:ascii="Arial" w:hAnsi="Arial" w:cs="Arial"/>
          <w:b/>
          <w:bCs/>
          <w:sz w:val="20"/>
          <w:szCs w:val="20"/>
          <w:lang/>
        </w:rPr>
        <w:t>,</w:t>
      </w:r>
    </w:p>
    <w:p w:rsidR="00057AC4" w:rsidRPr="00057AC4" w:rsidRDefault="00057AC4" w:rsidP="00057AC4">
      <w:pPr>
        <w:spacing w:line="276" w:lineRule="auto"/>
        <w:ind w:right="-126"/>
        <w:jc w:val="center"/>
        <w:rPr>
          <w:rFonts w:ascii="Arial" w:hAnsi="Arial" w:cs="Arial"/>
          <w:b/>
          <w:bCs/>
          <w:sz w:val="20"/>
          <w:szCs w:val="20"/>
          <w:lang w:val="ro-RO"/>
        </w:rPr>
      </w:pPr>
      <w:r w:rsidRPr="00057AC4">
        <w:rPr>
          <w:rFonts w:ascii="Arial" w:hAnsi="Arial" w:cs="Arial"/>
          <w:b/>
          <w:color w:val="414141"/>
          <w:sz w:val="20"/>
          <w:szCs w:val="20"/>
        </w:rPr>
        <w:t xml:space="preserve">Constantin LEANCU </w:t>
      </w:r>
      <w:r>
        <w:rPr>
          <w:rFonts w:ascii="Arial" w:hAnsi="Arial" w:cs="Arial"/>
          <w:b/>
          <w:color w:val="414141"/>
          <w:sz w:val="20"/>
          <w:szCs w:val="20"/>
        </w:rPr>
        <w:t xml:space="preserve">                               </w:t>
      </w:r>
      <w:r w:rsidRPr="00057AC4">
        <w:rPr>
          <w:rFonts w:ascii="Arial" w:hAnsi="Arial" w:cs="Arial"/>
          <w:b/>
          <w:color w:val="414141"/>
          <w:sz w:val="20"/>
          <w:szCs w:val="20"/>
        </w:rPr>
        <w:t xml:space="preserve">     </w:t>
      </w:r>
      <w:r w:rsidRPr="00057AC4">
        <w:rPr>
          <w:rFonts w:ascii="Arial" w:hAnsi="Arial" w:cs="Arial"/>
          <w:snapToGrid w:val="0"/>
          <w:sz w:val="20"/>
          <w:szCs w:val="20"/>
        </w:rPr>
        <w:t xml:space="preserve">                                  </w:t>
      </w:r>
      <w:r w:rsidRPr="00057AC4">
        <w:rPr>
          <w:rFonts w:ascii="Arial" w:hAnsi="Arial" w:cs="Arial"/>
          <w:b/>
          <w:sz w:val="20"/>
          <w:szCs w:val="20"/>
          <w:lang/>
        </w:rPr>
        <w:t>Camelia V</w:t>
      </w:r>
      <w:r w:rsidRPr="00057AC4">
        <w:rPr>
          <w:rFonts w:ascii="Arial" w:hAnsi="Arial" w:cs="Arial"/>
          <w:b/>
          <w:sz w:val="20"/>
          <w:szCs w:val="20"/>
          <w:lang w:val="ro-RO"/>
        </w:rPr>
        <w:t>ELICICĂ</w:t>
      </w:r>
    </w:p>
    <w:p w:rsidR="004114D2" w:rsidRPr="00057AC4" w:rsidRDefault="004114D2" w:rsidP="00057AC4">
      <w:pPr>
        <w:jc w:val="center"/>
        <w:outlineLvl w:val="0"/>
        <w:rPr>
          <w:rFonts w:ascii="Courier New" w:hAnsi="Courier New" w:cs="Courier New"/>
          <w:b/>
          <w:sz w:val="20"/>
          <w:szCs w:val="20"/>
        </w:rPr>
      </w:pPr>
    </w:p>
    <w:sectPr w:rsidR="004114D2" w:rsidRPr="00057AC4" w:rsidSect="00F9017F">
      <w:headerReference w:type="default" r:id="rId25"/>
      <w:footerReference w:type="default" r:id="rId26"/>
      <w:pgSz w:w="12240" w:h="15840"/>
      <w:pgMar w:top="630" w:right="720" w:bottom="8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253" w:rsidRDefault="00935253" w:rsidP="00271116">
      <w:r>
        <w:separator/>
      </w:r>
    </w:p>
  </w:endnote>
  <w:endnote w:type="continuationSeparator" w:id="1">
    <w:p w:rsidR="00935253" w:rsidRDefault="00935253" w:rsidP="0027111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8D" w:rsidRDefault="00BB5760" w:rsidP="00271116">
    <w:pPr>
      <w:pStyle w:val="Footer"/>
      <w:jc w:val="right"/>
    </w:pPr>
    <w:fldSimple w:instr=" PAGE   \* MERGEFORMAT ">
      <w:r w:rsidR="00057AC4" w:rsidRPr="00057AC4">
        <w:rPr>
          <w:b/>
          <w:noProof/>
        </w:rPr>
        <w:t>1</w:t>
      </w:r>
    </w:fldSimple>
    <w:r w:rsidR="00FF2E8D">
      <w:rPr>
        <w:b/>
      </w:rPr>
      <w:t xml:space="preserve"> </w:t>
    </w:r>
    <w:r w:rsidR="00FF2E8D">
      <w:t>|</w:t>
    </w:r>
    <w:r w:rsidR="00FF2E8D">
      <w:rPr>
        <w:b/>
      </w:rPr>
      <w:t xml:space="preserve"> </w:t>
    </w:r>
    <w:r w:rsidR="00FF2E8D">
      <w:rPr>
        <w:color w:val="7F7F7F" w:themeColor="background1" w:themeShade="7F"/>
        <w:spacing w:val="60"/>
      </w:rPr>
      <w:t>Page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253" w:rsidRDefault="00935253" w:rsidP="00271116">
      <w:r>
        <w:separator/>
      </w:r>
    </w:p>
  </w:footnote>
  <w:footnote w:type="continuationSeparator" w:id="1">
    <w:p w:rsidR="00935253" w:rsidRDefault="00935253" w:rsidP="00271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8D" w:rsidRDefault="00FF2E8D">
    <w:pPr>
      <w:pStyle w:val="Header"/>
      <w:jc w:val="center"/>
    </w:pPr>
  </w:p>
  <w:p w:rsidR="00FF2E8D" w:rsidRDefault="00FF2E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552"/>
    <w:multiLevelType w:val="hybridMultilevel"/>
    <w:tmpl w:val="4B207CB6"/>
    <w:lvl w:ilvl="0" w:tplc="8F6458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67A63"/>
    <w:multiLevelType w:val="hybridMultilevel"/>
    <w:tmpl w:val="F078E6FE"/>
    <w:lvl w:ilvl="0" w:tplc="3A10FE3C">
      <w:start w:val="150"/>
      <w:numFmt w:val="decimal"/>
      <w:lvlText w:val="%1"/>
      <w:lvlJc w:val="left"/>
      <w:pPr>
        <w:ind w:left="819" w:hanging="360"/>
      </w:pPr>
      <w:rPr>
        <w:rFonts w:hint="default"/>
      </w:rPr>
    </w:lvl>
    <w:lvl w:ilvl="1" w:tplc="04180019" w:tentative="1">
      <w:start w:val="1"/>
      <w:numFmt w:val="lowerLetter"/>
      <w:lvlText w:val="%2."/>
      <w:lvlJc w:val="left"/>
      <w:pPr>
        <w:ind w:left="1539" w:hanging="360"/>
      </w:pPr>
    </w:lvl>
    <w:lvl w:ilvl="2" w:tplc="0418001B" w:tentative="1">
      <w:start w:val="1"/>
      <w:numFmt w:val="lowerRoman"/>
      <w:lvlText w:val="%3."/>
      <w:lvlJc w:val="right"/>
      <w:pPr>
        <w:ind w:left="2259" w:hanging="180"/>
      </w:pPr>
    </w:lvl>
    <w:lvl w:ilvl="3" w:tplc="0418000F" w:tentative="1">
      <w:start w:val="1"/>
      <w:numFmt w:val="decimal"/>
      <w:lvlText w:val="%4."/>
      <w:lvlJc w:val="left"/>
      <w:pPr>
        <w:ind w:left="2979" w:hanging="360"/>
      </w:pPr>
    </w:lvl>
    <w:lvl w:ilvl="4" w:tplc="04180019" w:tentative="1">
      <w:start w:val="1"/>
      <w:numFmt w:val="lowerLetter"/>
      <w:lvlText w:val="%5."/>
      <w:lvlJc w:val="left"/>
      <w:pPr>
        <w:ind w:left="3699" w:hanging="360"/>
      </w:pPr>
    </w:lvl>
    <w:lvl w:ilvl="5" w:tplc="0418001B" w:tentative="1">
      <w:start w:val="1"/>
      <w:numFmt w:val="lowerRoman"/>
      <w:lvlText w:val="%6."/>
      <w:lvlJc w:val="right"/>
      <w:pPr>
        <w:ind w:left="4419" w:hanging="180"/>
      </w:pPr>
    </w:lvl>
    <w:lvl w:ilvl="6" w:tplc="0418000F" w:tentative="1">
      <w:start w:val="1"/>
      <w:numFmt w:val="decimal"/>
      <w:lvlText w:val="%7."/>
      <w:lvlJc w:val="left"/>
      <w:pPr>
        <w:ind w:left="5139" w:hanging="360"/>
      </w:pPr>
    </w:lvl>
    <w:lvl w:ilvl="7" w:tplc="04180019" w:tentative="1">
      <w:start w:val="1"/>
      <w:numFmt w:val="lowerLetter"/>
      <w:lvlText w:val="%8."/>
      <w:lvlJc w:val="left"/>
      <w:pPr>
        <w:ind w:left="5859" w:hanging="360"/>
      </w:pPr>
    </w:lvl>
    <w:lvl w:ilvl="8" w:tplc="0418001B" w:tentative="1">
      <w:start w:val="1"/>
      <w:numFmt w:val="lowerRoman"/>
      <w:lvlText w:val="%9."/>
      <w:lvlJc w:val="right"/>
      <w:pPr>
        <w:ind w:left="6579" w:hanging="180"/>
      </w:pPr>
    </w:lvl>
  </w:abstractNum>
  <w:abstractNum w:abstractNumId="2">
    <w:nsid w:val="065178AE"/>
    <w:multiLevelType w:val="hybridMultilevel"/>
    <w:tmpl w:val="9F96C2C0"/>
    <w:lvl w:ilvl="0" w:tplc="E9D405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F40DC"/>
    <w:multiLevelType w:val="hybridMultilevel"/>
    <w:tmpl w:val="BB3A3260"/>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076C713A"/>
    <w:multiLevelType w:val="hybridMultilevel"/>
    <w:tmpl w:val="C6540224"/>
    <w:lvl w:ilvl="0" w:tplc="A3BE427A">
      <w:numFmt w:val="bullet"/>
      <w:lvlText w:val="-"/>
      <w:lvlJc w:val="left"/>
      <w:pPr>
        <w:tabs>
          <w:tab w:val="num" w:pos="1068"/>
        </w:tabs>
        <w:ind w:left="1068"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B6C69A4"/>
    <w:multiLevelType w:val="hybridMultilevel"/>
    <w:tmpl w:val="9BA80168"/>
    <w:lvl w:ilvl="0" w:tplc="8B6424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0D142D"/>
    <w:multiLevelType w:val="hybridMultilevel"/>
    <w:tmpl w:val="C64A82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200F7D"/>
    <w:multiLevelType w:val="singleLevel"/>
    <w:tmpl w:val="E11C8B24"/>
    <w:lvl w:ilvl="0">
      <w:start w:val="4"/>
      <w:numFmt w:val="bullet"/>
      <w:lvlText w:val="-"/>
      <w:lvlJc w:val="left"/>
      <w:pPr>
        <w:tabs>
          <w:tab w:val="num" w:pos="1068"/>
        </w:tabs>
        <w:ind w:left="1068" w:hanging="360"/>
      </w:pPr>
    </w:lvl>
  </w:abstractNum>
  <w:abstractNum w:abstractNumId="8">
    <w:nsid w:val="1E280F77"/>
    <w:multiLevelType w:val="hybridMultilevel"/>
    <w:tmpl w:val="BBD0999C"/>
    <w:lvl w:ilvl="0" w:tplc="062C4948">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513370"/>
    <w:multiLevelType w:val="hybridMultilevel"/>
    <w:tmpl w:val="EF426934"/>
    <w:lvl w:ilvl="0" w:tplc="78B09DAA">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24F20EE1"/>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abstractNum w:abstractNumId="11">
    <w:nsid w:val="27C31FDA"/>
    <w:multiLevelType w:val="hybridMultilevel"/>
    <w:tmpl w:val="B52E2DC2"/>
    <w:lvl w:ilvl="0" w:tplc="AD309E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9B474E"/>
    <w:multiLevelType w:val="hybridMultilevel"/>
    <w:tmpl w:val="7CB6E420"/>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3">
    <w:nsid w:val="2B051CBE"/>
    <w:multiLevelType w:val="hybridMultilevel"/>
    <w:tmpl w:val="78163E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2A0268"/>
    <w:multiLevelType w:val="singleLevel"/>
    <w:tmpl w:val="18DE43D2"/>
    <w:lvl w:ilvl="0">
      <w:start w:val="1"/>
      <w:numFmt w:val="lowerLetter"/>
      <w:lvlText w:val="%1)"/>
      <w:lvlJc w:val="left"/>
      <w:pPr>
        <w:tabs>
          <w:tab w:val="num" w:pos="1068"/>
        </w:tabs>
        <w:ind w:left="1068" w:hanging="360"/>
      </w:pPr>
    </w:lvl>
  </w:abstractNum>
  <w:abstractNum w:abstractNumId="15">
    <w:nsid w:val="2EF05D6C"/>
    <w:multiLevelType w:val="singleLevel"/>
    <w:tmpl w:val="757A43B6"/>
    <w:lvl w:ilvl="0">
      <w:start w:val="6"/>
      <w:numFmt w:val="bullet"/>
      <w:lvlText w:val="-"/>
      <w:lvlJc w:val="left"/>
      <w:pPr>
        <w:tabs>
          <w:tab w:val="num" w:pos="1080"/>
        </w:tabs>
        <w:ind w:left="1080" w:hanging="360"/>
      </w:pPr>
    </w:lvl>
  </w:abstractNum>
  <w:abstractNum w:abstractNumId="16">
    <w:nsid w:val="30377B47"/>
    <w:multiLevelType w:val="hybridMultilevel"/>
    <w:tmpl w:val="7C3A460A"/>
    <w:lvl w:ilvl="0" w:tplc="8252F312">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3E7A9A"/>
    <w:multiLevelType w:val="hybridMultilevel"/>
    <w:tmpl w:val="249024EC"/>
    <w:lvl w:ilvl="0" w:tplc="C8E0C3E0">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697B3F"/>
    <w:multiLevelType w:val="singleLevel"/>
    <w:tmpl w:val="FC9EF398"/>
    <w:lvl w:ilvl="0">
      <w:start w:val="1"/>
      <w:numFmt w:val="lowerLetter"/>
      <w:lvlText w:val="%1)"/>
      <w:lvlJc w:val="left"/>
      <w:pPr>
        <w:tabs>
          <w:tab w:val="num" w:pos="1080"/>
        </w:tabs>
        <w:ind w:left="1080" w:hanging="360"/>
      </w:pPr>
    </w:lvl>
  </w:abstractNum>
  <w:abstractNum w:abstractNumId="19">
    <w:nsid w:val="37E92E2C"/>
    <w:multiLevelType w:val="hybridMultilevel"/>
    <w:tmpl w:val="25049834"/>
    <w:lvl w:ilvl="0" w:tplc="EDD2533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390122AB"/>
    <w:multiLevelType w:val="hybridMultilevel"/>
    <w:tmpl w:val="55F4FAE6"/>
    <w:lvl w:ilvl="0" w:tplc="CE78556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DD41EE1"/>
    <w:multiLevelType w:val="multilevel"/>
    <w:tmpl w:val="41EC48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EEC376B"/>
    <w:multiLevelType w:val="hybridMultilevel"/>
    <w:tmpl w:val="1A3823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9A2734"/>
    <w:multiLevelType w:val="hybridMultilevel"/>
    <w:tmpl w:val="B25E3A0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A441B5"/>
    <w:multiLevelType w:val="multilevel"/>
    <w:tmpl w:val="13F6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E31563"/>
    <w:multiLevelType w:val="hybridMultilevel"/>
    <w:tmpl w:val="DD0A5EE6"/>
    <w:lvl w:ilvl="0" w:tplc="AE30F6C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19110C"/>
    <w:multiLevelType w:val="hybridMultilevel"/>
    <w:tmpl w:val="3ABE11CC"/>
    <w:lvl w:ilvl="0" w:tplc="E54633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AA3727"/>
    <w:multiLevelType w:val="hybridMultilevel"/>
    <w:tmpl w:val="2CBA31D6"/>
    <w:lvl w:ilvl="0" w:tplc="04090019">
      <w:start w:val="1"/>
      <w:numFmt w:val="decimal"/>
      <w:lvlText w:val="%1."/>
      <w:lvlJc w:val="left"/>
      <w:pPr>
        <w:tabs>
          <w:tab w:val="num" w:pos="720"/>
        </w:tabs>
        <w:ind w:left="720" w:hanging="360"/>
      </w:pPr>
    </w:lvl>
    <w:lvl w:ilvl="1" w:tplc="3528992A">
      <w:start w:val="4"/>
      <w:numFmt w:val="decimal"/>
      <w:lvlText w:val="%2."/>
      <w:lvlJc w:val="left"/>
      <w:pPr>
        <w:tabs>
          <w:tab w:val="num" w:pos="5130"/>
        </w:tabs>
        <w:ind w:left="513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921023D"/>
    <w:multiLevelType w:val="hybridMultilevel"/>
    <w:tmpl w:val="81D06CCA"/>
    <w:lvl w:ilvl="0" w:tplc="9FE81742">
      <w:start w:val="1"/>
      <w:numFmt w:val="lowerLetter"/>
      <w:lvlText w:val="%1)"/>
      <w:lvlJc w:val="left"/>
      <w:pPr>
        <w:tabs>
          <w:tab w:val="num" w:pos="1068"/>
        </w:tabs>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1901E02"/>
    <w:multiLevelType w:val="singleLevel"/>
    <w:tmpl w:val="0C09000F"/>
    <w:lvl w:ilvl="0">
      <w:start w:val="1"/>
      <w:numFmt w:val="decimal"/>
      <w:lvlText w:val="%1."/>
      <w:lvlJc w:val="left"/>
      <w:pPr>
        <w:tabs>
          <w:tab w:val="num" w:pos="360"/>
        </w:tabs>
        <w:ind w:left="360" w:hanging="360"/>
      </w:pPr>
    </w:lvl>
  </w:abstractNum>
  <w:abstractNum w:abstractNumId="30">
    <w:nsid w:val="6960618B"/>
    <w:multiLevelType w:val="hybridMultilevel"/>
    <w:tmpl w:val="B15EE67C"/>
    <w:lvl w:ilvl="0" w:tplc="D57457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A5275B"/>
    <w:multiLevelType w:val="hybridMultilevel"/>
    <w:tmpl w:val="84A2ACF6"/>
    <w:lvl w:ilvl="0" w:tplc="F6A831C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2">
    <w:nsid w:val="6DB5002B"/>
    <w:multiLevelType w:val="multilevel"/>
    <w:tmpl w:val="5C00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F81F10"/>
    <w:multiLevelType w:val="multilevel"/>
    <w:tmpl w:val="9E80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B717E4"/>
    <w:multiLevelType w:val="hybridMultilevel"/>
    <w:tmpl w:val="72F21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C37760"/>
    <w:multiLevelType w:val="hybridMultilevel"/>
    <w:tmpl w:val="08C240FA"/>
    <w:lvl w:ilvl="0" w:tplc="5EAEB7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2C06EB"/>
    <w:multiLevelType w:val="hybridMultilevel"/>
    <w:tmpl w:val="DC401E48"/>
    <w:lvl w:ilvl="0" w:tplc="53B81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474C8A"/>
    <w:multiLevelType w:val="hybridMultilevel"/>
    <w:tmpl w:val="9976DC4A"/>
    <w:lvl w:ilvl="0" w:tplc="E3DE4CD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8">
    <w:nsid w:val="7A683177"/>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num w:numId="1">
    <w:abstractNumId w:val="18"/>
  </w:num>
  <w:num w:numId="2">
    <w:abstractNumId w:val="15"/>
  </w:num>
  <w:num w:numId="3">
    <w:abstractNumId w:val="20"/>
  </w:num>
  <w:num w:numId="4">
    <w:abstractNumId w:val="4"/>
  </w:num>
  <w:num w:numId="5">
    <w:abstractNumId w:val="7"/>
  </w:num>
  <w:num w:numId="6">
    <w:abstractNumId w:val="14"/>
  </w:num>
  <w:num w:numId="7">
    <w:abstractNumId w:val="28"/>
  </w:num>
  <w:num w:numId="8">
    <w:abstractNumId w:val="27"/>
  </w:num>
  <w:num w:numId="9">
    <w:abstractNumId w:val="10"/>
  </w:num>
  <w:num w:numId="10">
    <w:abstractNumId w:val="29"/>
  </w:num>
  <w:num w:numId="11">
    <w:abstractNumId w:val="23"/>
  </w:num>
  <w:num w:numId="12">
    <w:abstractNumId w:val="34"/>
  </w:num>
  <w:num w:numId="13">
    <w:abstractNumId w:val="37"/>
  </w:num>
  <w:num w:numId="14">
    <w:abstractNumId w:val="13"/>
  </w:num>
  <w:num w:numId="15">
    <w:abstractNumId w:val="21"/>
  </w:num>
  <w:num w:numId="16">
    <w:abstractNumId w:val="19"/>
  </w:num>
  <w:num w:numId="17">
    <w:abstractNumId w:val="22"/>
  </w:num>
  <w:num w:numId="18">
    <w:abstractNumId w:val="0"/>
  </w:num>
  <w:num w:numId="19">
    <w:abstractNumId w:val="1"/>
  </w:num>
  <w:num w:numId="20">
    <w:abstractNumId w:val="3"/>
  </w:num>
  <w:num w:numId="21">
    <w:abstractNumId w:val="5"/>
  </w:num>
  <w:num w:numId="22">
    <w:abstractNumId w:val="9"/>
  </w:num>
  <w:num w:numId="23">
    <w:abstractNumId w:val="17"/>
  </w:num>
  <w:num w:numId="24">
    <w:abstractNumId w:val="26"/>
  </w:num>
  <w:num w:numId="25">
    <w:abstractNumId w:val="36"/>
  </w:num>
  <w:num w:numId="26">
    <w:abstractNumId w:val="2"/>
  </w:num>
  <w:num w:numId="27">
    <w:abstractNumId w:val="35"/>
  </w:num>
  <w:num w:numId="28">
    <w:abstractNumId w:val="32"/>
  </w:num>
  <w:num w:numId="29">
    <w:abstractNumId w:val="11"/>
  </w:num>
  <w:num w:numId="30">
    <w:abstractNumId w:val="33"/>
  </w:num>
  <w:num w:numId="31">
    <w:abstractNumId w:val="24"/>
  </w:num>
  <w:num w:numId="32">
    <w:abstractNumId w:val="38"/>
  </w:num>
  <w:num w:numId="33">
    <w:abstractNumId w:val="25"/>
  </w:num>
  <w:num w:numId="34">
    <w:abstractNumId w:val="8"/>
  </w:num>
  <w:num w:numId="35">
    <w:abstractNumId w:val="16"/>
  </w:num>
  <w:num w:numId="36">
    <w:abstractNumId w:val="12"/>
  </w:num>
  <w:num w:numId="37">
    <w:abstractNumId w:val="6"/>
  </w:num>
  <w:num w:numId="38">
    <w:abstractNumId w:val="30"/>
  </w:num>
  <w:num w:numId="39">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hdrShapeDefaults>
    <o:shapedefaults v:ext="edit" spidmax="77826"/>
  </w:hdrShapeDefaults>
  <w:footnotePr>
    <w:footnote w:id="0"/>
    <w:footnote w:id="1"/>
  </w:footnotePr>
  <w:endnotePr>
    <w:endnote w:id="0"/>
    <w:endnote w:id="1"/>
  </w:endnotePr>
  <w:compat/>
  <w:rsids>
    <w:rsidRoot w:val="00301706"/>
    <w:rsid w:val="00006A20"/>
    <w:rsid w:val="00010F64"/>
    <w:rsid w:val="000130DA"/>
    <w:rsid w:val="0003438E"/>
    <w:rsid w:val="00040987"/>
    <w:rsid w:val="000503B7"/>
    <w:rsid w:val="00057AC4"/>
    <w:rsid w:val="000A3FDD"/>
    <w:rsid w:val="000B0291"/>
    <w:rsid w:val="000C378F"/>
    <w:rsid w:val="000D45D0"/>
    <w:rsid w:val="00105376"/>
    <w:rsid w:val="00121BB4"/>
    <w:rsid w:val="00124E95"/>
    <w:rsid w:val="00130391"/>
    <w:rsid w:val="0013537D"/>
    <w:rsid w:val="00136467"/>
    <w:rsid w:val="0014099E"/>
    <w:rsid w:val="0014177A"/>
    <w:rsid w:val="00143EEF"/>
    <w:rsid w:val="001521BD"/>
    <w:rsid w:val="00153C55"/>
    <w:rsid w:val="0016013D"/>
    <w:rsid w:val="00163A8E"/>
    <w:rsid w:val="0016616A"/>
    <w:rsid w:val="001677E1"/>
    <w:rsid w:val="00173C22"/>
    <w:rsid w:val="0018486A"/>
    <w:rsid w:val="00190159"/>
    <w:rsid w:val="001A69BB"/>
    <w:rsid w:val="001B01EC"/>
    <w:rsid w:val="001B2B47"/>
    <w:rsid w:val="001B565F"/>
    <w:rsid w:val="001C1544"/>
    <w:rsid w:val="001C2933"/>
    <w:rsid w:val="001C30CA"/>
    <w:rsid w:val="001E4429"/>
    <w:rsid w:val="001E70F2"/>
    <w:rsid w:val="001E73C9"/>
    <w:rsid w:val="001F395D"/>
    <w:rsid w:val="00207770"/>
    <w:rsid w:val="002117ED"/>
    <w:rsid w:val="00220C28"/>
    <w:rsid w:val="002267A0"/>
    <w:rsid w:val="00234821"/>
    <w:rsid w:val="00247D47"/>
    <w:rsid w:val="00262530"/>
    <w:rsid w:val="002637A6"/>
    <w:rsid w:val="00271116"/>
    <w:rsid w:val="0027170E"/>
    <w:rsid w:val="00283264"/>
    <w:rsid w:val="002A6E04"/>
    <w:rsid w:val="002C4B87"/>
    <w:rsid w:val="002C74D0"/>
    <w:rsid w:val="002D33C3"/>
    <w:rsid w:val="002D6F17"/>
    <w:rsid w:val="002E2842"/>
    <w:rsid w:val="002E3062"/>
    <w:rsid w:val="002E7821"/>
    <w:rsid w:val="002F1108"/>
    <w:rsid w:val="002F3F3D"/>
    <w:rsid w:val="00301706"/>
    <w:rsid w:val="0030452C"/>
    <w:rsid w:val="00315761"/>
    <w:rsid w:val="00322F7C"/>
    <w:rsid w:val="003356E0"/>
    <w:rsid w:val="00343A2A"/>
    <w:rsid w:val="003541C8"/>
    <w:rsid w:val="00374F71"/>
    <w:rsid w:val="00396144"/>
    <w:rsid w:val="003B2819"/>
    <w:rsid w:val="003B4622"/>
    <w:rsid w:val="003C64D2"/>
    <w:rsid w:val="003C6A37"/>
    <w:rsid w:val="003D15C6"/>
    <w:rsid w:val="003E55FF"/>
    <w:rsid w:val="003F6434"/>
    <w:rsid w:val="003F6CF8"/>
    <w:rsid w:val="004114D2"/>
    <w:rsid w:val="00417E28"/>
    <w:rsid w:val="00420132"/>
    <w:rsid w:val="004363D2"/>
    <w:rsid w:val="00441C7E"/>
    <w:rsid w:val="004453FB"/>
    <w:rsid w:val="0044797F"/>
    <w:rsid w:val="00450AD3"/>
    <w:rsid w:val="00454206"/>
    <w:rsid w:val="00465273"/>
    <w:rsid w:val="00465E26"/>
    <w:rsid w:val="004849A8"/>
    <w:rsid w:val="004866D8"/>
    <w:rsid w:val="00495804"/>
    <w:rsid w:val="004A10C0"/>
    <w:rsid w:val="004A35F9"/>
    <w:rsid w:val="004A4C33"/>
    <w:rsid w:val="004C7DBC"/>
    <w:rsid w:val="004D6897"/>
    <w:rsid w:val="004F03C3"/>
    <w:rsid w:val="00512BA5"/>
    <w:rsid w:val="005204DB"/>
    <w:rsid w:val="0052439B"/>
    <w:rsid w:val="005303E7"/>
    <w:rsid w:val="00533E54"/>
    <w:rsid w:val="00545E8F"/>
    <w:rsid w:val="00545F03"/>
    <w:rsid w:val="00573FC1"/>
    <w:rsid w:val="00576630"/>
    <w:rsid w:val="0057738A"/>
    <w:rsid w:val="0058033E"/>
    <w:rsid w:val="00592CFA"/>
    <w:rsid w:val="005933D1"/>
    <w:rsid w:val="005C3D71"/>
    <w:rsid w:val="005E095E"/>
    <w:rsid w:val="005E2A7F"/>
    <w:rsid w:val="005E55F1"/>
    <w:rsid w:val="005F24BA"/>
    <w:rsid w:val="005F5947"/>
    <w:rsid w:val="005F5D5F"/>
    <w:rsid w:val="00600952"/>
    <w:rsid w:val="00602A8C"/>
    <w:rsid w:val="00605CC0"/>
    <w:rsid w:val="00622997"/>
    <w:rsid w:val="006241A7"/>
    <w:rsid w:val="006254F3"/>
    <w:rsid w:val="00630C48"/>
    <w:rsid w:val="00645D7E"/>
    <w:rsid w:val="00651D68"/>
    <w:rsid w:val="006622AA"/>
    <w:rsid w:val="00670241"/>
    <w:rsid w:val="00681A1F"/>
    <w:rsid w:val="006970F0"/>
    <w:rsid w:val="006A4D7C"/>
    <w:rsid w:val="006B0C74"/>
    <w:rsid w:val="006B2BD5"/>
    <w:rsid w:val="006B7D62"/>
    <w:rsid w:val="006C2115"/>
    <w:rsid w:val="006D205A"/>
    <w:rsid w:val="006D7BAD"/>
    <w:rsid w:val="006E7EA8"/>
    <w:rsid w:val="007013D7"/>
    <w:rsid w:val="0070572F"/>
    <w:rsid w:val="0071244D"/>
    <w:rsid w:val="007143D8"/>
    <w:rsid w:val="00724F01"/>
    <w:rsid w:val="00730141"/>
    <w:rsid w:val="00733193"/>
    <w:rsid w:val="00734A43"/>
    <w:rsid w:val="00744B6F"/>
    <w:rsid w:val="00774BF1"/>
    <w:rsid w:val="00791E65"/>
    <w:rsid w:val="00794198"/>
    <w:rsid w:val="007C24AE"/>
    <w:rsid w:val="007C72DF"/>
    <w:rsid w:val="007D078B"/>
    <w:rsid w:val="007D6062"/>
    <w:rsid w:val="007F78CF"/>
    <w:rsid w:val="00807799"/>
    <w:rsid w:val="008134E1"/>
    <w:rsid w:val="00813560"/>
    <w:rsid w:val="00825127"/>
    <w:rsid w:val="00826344"/>
    <w:rsid w:val="00830A37"/>
    <w:rsid w:val="00847F8F"/>
    <w:rsid w:val="008662ED"/>
    <w:rsid w:val="00872385"/>
    <w:rsid w:val="008801B7"/>
    <w:rsid w:val="00880FBF"/>
    <w:rsid w:val="00895E25"/>
    <w:rsid w:val="00896CCE"/>
    <w:rsid w:val="008A7172"/>
    <w:rsid w:val="008B192C"/>
    <w:rsid w:val="008B7937"/>
    <w:rsid w:val="008C0DA5"/>
    <w:rsid w:val="008D171D"/>
    <w:rsid w:val="008E1208"/>
    <w:rsid w:val="008F72C3"/>
    <w:rsid w:val="00920FED"/>
    <w:rsid w:val="00935253"/>
    <w:rsid w:val="00946A65"/>
    <w:rsid w:val="00951728"/>
    <w:rsid w:val="00971FFD"/>
    <w:rsid w:val="00973FDC"/>
    <w:rsid w:val="00983593"/>
    <w:rsid w:val="00996E4F"/>
    <w:rsid w:val="009B68B7"/>
    <w:rsid w:val="009B7662"/>
    <w:rsid w:val="009D1E5B"/>
    <w:rsid w:val="009E0701"/>
    <w:rsid w:val="009E7F3F"/>
    <w:rsid w:val="009F203B"/>
    <w:rsid w:val="00A00192"/>
    <w:rsid w:val="00A044A7"/>
    <w:rsid w:val="00A17446"/>
    <w:rsid w:val="00A35139"/>
    <w:rsid w:val="00A3706B"/>
    <w:rsid w:val="00A45EB7"/>
    <w:rsid w:val="00A47F67"/>
    <w:rsid w:val="00A550AC"/>
    <w:rsid w:val="00A5536E"/>
    <w:rsid w:val="00A65110"/>
    <w:rsid w:val="00A74494"/>
    <w:rsid w:val="00A90753"/>
    <w:rsid w:val="00AA6BBA"/>
    <w:rsid w:val="00AC1D78"/>
    <w:rsid w:val="00AC369B"/>
    <w:rsid w:val="00AF110D"/>
    <w:rsid w:val="00B04AF1"/>
    <w:rsid w:val="00B13A13"/>
    <w:rsid w:val="00B2445C"/>
    <w:rsid w:val="00B365ED"/>
    <w:rsid w:val="00B40F8A"/>
    <w:rsid w:val="00B41C42"/>
    <w:rsid w:val="00B56F22"/>
    <w:rsid w:val="00B57EE6"/>
    <w:rsid w:val="00B65363"/>
    <w:rsid w:val="00B72170"/>
    <w:rsid w:val="00B72526"/>
    <w:rsid w:val="00B83FC9"/>
    <w:rsid w:val="00B856B6"/>
    <w:rsid w:val="00B91769"/>
    <w:rsid w:val="00BA20CE"/>
    <w:rsid w:val="00BA7D24"/>
    <w:rsid w:val="00BB1EEE"/>
    <w:rsid w:val="00BB5760"/>
    <w:rsid w:val="00BD3020"/>
    <w:rsid w:val="00BF31A4"/>
    <w:rsid w:val="00C01F31"/>
    <w:rsid w:val="00C172E5"/>
    <w:rsid w:val="00C20567"/>
    <w:rsid w:val="00C2575E"/>
    <w:rsid w:val="00C36DB2"/>
    <w:rsid w:val="00C5477F"/>
    <w:rsid w:val="00C62E57"/>
    <w:rsid w:val="00C64A84"/>
    <w:rsid w:val="00C67A8E"/>
    <w:rsid w:val="00C73C95"/>
    <w:rsid w:val="00C75C61"/>
    <w:rsid w:val="00CA0081"/>
    <w:rsid w:val="00CA09F1"/>
    <w:rsid w:val="00CA2F49"/>
    <w:rsid w:val="00CC06A8"/>
    <w:rsid w:val="00CD1400"/>
    <w:rsid w:val="00CD5B51"/>
    <w:rsid w:val="00CE64D8"/>
    <w:rsid w:val="00CF0764"/>
    <w:rsid w:val="00CF5AAA"/>
    <w:rsid w:val="00D25010"/>
    <w:rsid w:val="00D3207D"/>
    <w:rsid w:val="00D4197C"/>
    <w:rsid w:val="00D47CAF"/>
    <w:rsid w:val="00D509A6"/>
    <w:rsid w:val="00D6117B"/>
    <w:rsid w:val="00D806F9"/>
    <w:rsid w:val="00DC342F"/>
    <w:rsid w:val="00DC4999"/>
    <w:rsid w:val="00DC53B9"/>
    <w:rsid w:val="00DD6BC4"/>
    <w:rsid w:val="00DE4B9A"/>
    <w:rsid w:val="00DE7744"/>
    <w:rsid w:val="00DF668E"/>
    <w:rsid w:val="00E05FC5"/>
    <w:rsid w:val="00E068BF"/>
    <w:rsid w:val="00E114F6"/>
    <w:rsid w:val="00E31DC0"/>
    <w:rsid w:val="00E478AC"/>
    <w:rsid w:val="00E50020"/>
    <w:rsid w:val="00E67F7B"/>
    <w:rsid w:val="00E9024C"/>
    <w:rsid w:val="00E938FD"/>
    <w:rsid w:val="00E93F65"/>
    <w:rsid w:val="00E970AB"/>
    <w:rsid w:val="00EA2DA5"/>
    <w:rsid w:val="00EA7B23"/>
    <w:rsid w:val="00EB454F"/>
    <w:rsid w:val="00EC3568"/>
    <w:rsid w:val="00EE0D7D"/>
    <w:rsid w:val="00EE605A"/>
    <w:rsid w:val="00EF2753"/>
    <w:rsid w:val="00EF7E30"/>
    <w:rsid w:val="00F042FC"/>
    <w:rsid w:val="00F1027C"/>
    <w:rsid w:val="00F235DC"/>
    <w:rsid w:val="00F251E7"/>
    <w:rsid w:val="00F43AD9"/>
    <w:rsid w:val="00F60FFC"/>
    <w:rsid w:val="00F61620"/>
    <w:rsid w:val="00F63A07"/>
    <w:rsid w:val="00F70B78"/>
    <w:rsid w:val="00F81715"/>
    <w:rsid w:val="00F9017F"/>
    <w:rsid w:val="00F934F4"/>
    <w:rsid w:val="00FA22F7"/>
    <w:rsid w:val="00FA2F1A"/>
    <w:rsid w:val="00FB185D"/>
    <w:rsid w:val="00FC473C"/>
    <w:rsid w:val="00FD120C"/>
    <w:rsid w:val="00FF14E6"/>
    <w:rsid w:val="00FF2E8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0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1706"/>
    <w:pPr>
      <w:keepNext/>
      <w:outlineLvl w:val="0"/>
    </w:pPr>
    <w:rPr>
      <w:b/>
    </w:rPr>
  </w:style>
  <w:style w:type="paragraph" w:styleId="Heading2">
    <w:name w:val="heading 2"/>
    <w:basedOn w:val="Normal"/>
    <w:next w:val="Normal"/>
    <w:link w:val="Heading2Char"/>
    <w:qFormat/>
    <w:rsid w:val="00301706"/>
    <w:pPr>
      <w:keepNext/>
      <w:jc w:val="center"/>
      <w:outlineLvl w:val="1"/>
    </w:pPr>
    <w:rPr>
      <w:b/>
    </w:rPr>
  </w:style>
  <w:style w:type="paragraph" w:styleId="Heading3">
    <w:name w:val="heading 3"/>
    <w:basedOn w:val="Normal"/>
    <w:next w:val="Normal"/>
    <w:link w:val="Heading3Char"/>
    <w:qFormat/>
    <w:rsid w:val="0030170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01706"/>
    <w:pPr>
      <w:keepNext/>
      <w:spacing w:before="240" w:after="60"/>
      <w:outlineLvl w:val="3"/>
    </w:pPr>
    <w:rPr>
      <w:b/>
      <w:bCs/>
      <w:sz w:val="28"/>
      <w:szCs w:val="28"/>
    </w:rPr>
  </w:style>
  <w:style w:type="paragraph" w:styleId="Heading5">
    <w:name w:val="heading 5"/>
    <w:basedOn w:val="Normal"/>
    <w:next w:val="Normal"/>
    <w:link w:val="Heading5Char"/>
    <w:qFormat/>
    <w:rsid w:val="00301706"/>
    <w:pPr>
      <w:spacing w:before="240" w:after="60"/>
      <w:outlineLvl w:val="4"/>
    </w:pPr>
    <w:rPr>
      <w:b/>
      <w:bCs/>
      <w:i/>
      <w:iCs/>
      <w:sz w:val="26"/>
      <w:szCs w:val="26"/>
    </w:rPr>
  </w:style>
  <w:style w:type="paragraph" w:styleId="Heading6">
    <w:name w:val="heading 6"/>
    <w:basedOn w:val="Normal"/>
    <w:next w:val="Normal"/>
    <w:link w:val="Heading6Char"/>
    <w:qFormat/>
    <w:rsid w:val="00301706"/>
    <w:pPr>
      <w:spacing w:before="240" w:after="60"/>
      <w:outlineLvl w:val="5"/>
    </w:pPr>
    <w:rPr>
      <w:b/>
      <w:bCs/>
      <w:sz w:val="22"/>
      <w:szCs w:val="22"/>
    </w:rPr>
  </w:style>
  <w:style w:type="paragraph" w:styleId="Heading8">
    <w:name w:val="heading 8"/>
    <w:basedOn w:val="Normal"/>
    <w:next w:val="Normal"/>
    <w:link w:val="Heading8Char"/>
    <w:qFormat/>
    <w:rsid w:val="00301706"/>
    <w:pPr>
      <w:spacing w:before="240" w:after="60"/>
      <w:outlineLvl w:val="7"/>
    </w:pPr>
    <w:rPr>
      <w:i/>
      <w:iCs/>
    </w:rPr>
  </w:style>
  <w:style w:type="paragraph" w:styleId="Heading9">
    <w:name w:val="heading 9"/>
    <w:basedOn w:val="Normal"/>
    <w:next w:val="Normal"/>
    <w:link w:val="Heading9Char"/>
    <w:qFormat/>
    <w:rsid w:val="0030170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06"/>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30170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301706"/>
    <w:rPr>
      <w:rFonts w:ascii="Arial" w:eastAsia="Times New Roman" w:hAnsi="Arial" w:cs="Arial"/>
      <w:b/>
      <w:bCs/>
      <w:sz w:val="26"/>
      <w:szCs w:val="26"/>
    </w:rPr>
  </w:style>
  <w:style w:type="character" w:customStyle="1" w:styleId="Heading4Char">
    <w:name w:val="Heading 4 Char"/>
    <w:basedOn w:val="DefaultParagraphFont"/>
    <w:link w:val="Heading4"/>
    <w:rsid w:val="0030170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0170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01706"/>
    <w:rPr>
      <w:rFonts w:ascii="Times New Roman" w:eastAsia="Times New Roman" w:hAnsi="Times New Roman" w:cs="Times New Roman"/>
      <w:b/>
      <w:bCs/>
    </w:rPr>
  </w:style>
  <w:style w:type="character" w:customStyle="1" w:styleId="Heading8Char">
    <w:name w:val="Heading 8 Char"/>
    <w:basedOn w:val="DefaultParagraphFont"/>
    <w:link w:val="Heading8"/>
    <w:rsid w:val="0030170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01706"/>
    <w:rPr>
      <w:rFonts w:ascii="Arial" w:eastAsia="Times New Roman" w:hAnsi="Arial" w:cs="Arial"/>
    </w:rPr>
  </w:style>
  <w:style w:type="paragraph" w:styleId="Footer">
    <w:name w:val="footer"/>
    <w:basedOn w:val="Normal"/>
    <w:link w:val="FooterChar"/>
    <w:uiPriority w:val="99"/>
    <w:rsid w:val="00301706"/>
    <w:pPr>
      <w:tabs>
        <w:tab w:val="center" w:pos="4320"/>
        <w:tab w:val="right" w:pos="8640"/>
      </w:tabs>
    </w:pPr>
  </w:style>
  <w:style w:type="character" w:customStyle="1" w:styleId="FooterChar">
    <w:name w:val="Footer Char"/>
    <w:basedOn w:val="DefaultParagraphFont"/>
    <w:link w:val="Footer"/>
    <w:uiPriority w:val="99"/>
    <w:rsid w:val="00301706"/>
    <w:rPr>
      <w:rFonts w:ascii="Times New Roman" w:eastAsia="Times New Roman" w:hAnsi="Times New Roman" w:cs="Times New Roman"/>
      <w:sz w:val="24"/>
      <w:szCs w:val="24"/>
    </w:rPr>
  </w:style>
  <w:style w:type="character" w:styleId="PageNumber">
    <w:name w:val="page number"/>
    <w:basedOn w:val="DefaultParagraphFont"/>
    <w:rsid w:val="00301706"/>
  </w:style>
  <w:style w:type="paragraph" w:styleId="Header">
    <w:name w:val="header"/>
    <w:basedOn w:val="Normal"/>
    <w:link w:val="HeaderChar"/>
    <w:uiPriority w:val="99"/>
    <w:rsid w:val="00301706"/>
    <w:pPr>
      <w:tabs>
        <w:tab w:val="center" w:pos="4320"/>
        <w:tab w:val="right" w:pos="8640"/>
      </w:tabs>
    </w:pPr>
  </w:style>
  <w:style w:type="character" w:customStyle="1" w:styleId="HeaderChar">
    <w:name w:val="Header Char"/>
    <w:basedOn w:val="DefaultParagraphFont"/>
    <w:link w:val="Header"/>
    <w:uiPriority w:val="99"/>
    <w:rsid w:val="00301706"/>
    <w:rPr>
      <w:rFonts w:ascii="Times New Roman" w:eastAsia="Times New Roman" w:hAnsi="Times New Roman" w:cs="Times New Roman"/>
      <w:sz w:val="24"/>
      <w:szCs w:val="24"/>
    </w:rPr>
  </w:style>
  <w:style w:type="paragraph" w:styleId="FootnoteText">
    <w:name w:val="footnote text"/>
    <w:basedOn w:val="Normal"/>
    <w:link w:val="FootnoteTextChar"/>
    <w:semiHidden/>
    <w:rsid w:val="00301706"/>
    <w:rPr>
      <w:sz w:val="20"/>
      <w:szCs w:val="20"/>
      <w:lang w:eastAsia="en-GB"/>
    </w:rPr>
  </w:style>
  <w:style w:type="character" w:customStyle="1" w:styleId="FootnoteTextChar">
    <w:name w:val="Footnote Text Char"/>
    <w:basedOn w:val="DefaultParagraphFont"/>
    <w:link w:val="FootnoteText"/>
    <w:semiHidden/>
    <w:rsid w:val="00301706"/>
    <w:rPr>
      <w:rFonts w:ascii="Times New Roman" w:eastAsia="Times New Roman" w:hAnsi="Times New Roman" w:cs="Times New Roman"/>
      <w:sz w:val="20"/>
      <w:szCs w:val="20"/>
      <w:lang w:eastAsia="en-GB"/>
    </w:rPr>
  </w:style>
  <w:style w:type="paragraph" w:styleId="BodyText3">
    <w:name w:val="Body Text 3"/>
    <w:basedOn w:val="Normal"/>
    <w:link w:val="BodyText3Char"/>
    <w:semiHidden/>
    <w:rsid w:val="00301706"/>
    <w:pPr>
      <w:spacing w:after="120"/>
    </w:pPr>
    <w:rPr>
      <w:sz w:val="16"/>
      <w:szCs w:val="16"/>
    </w:rPr>
  </w:style>
  <w:style w:type="character" w:customStyle="1" w:styleId="BodyText3Char">
    <w:name w:val="Body Text 3 Char"/>
    <w:basedOn w:val="DefaultParagraphFont"/>
    <w:link w:val="BodyText3"/>
    <w:semiHidden/>
    <w:rsid w:val="00301706"/>
    <w:rPr>
      <w:rFonts w:ascii="Times New Roman" w:eastAsia="Times New Roman" w:hAnsi="Times New Roman" w:cs="Times New Roman"/>
      <w:sz w:val="16"/>
      <w:szCs w:val="16"/>
    </w:rPr>
  </w:style>
  <w:style w:type="paragraph" w:styleId="BodyTextIndent3">
    <w:name w:val="Body Text Indent 3"/>
    <w:basedOn w:val="Normal"/>
    <w:link w:val="BodyTextIndent3Char"/>
    <w:rsid w:val="00301706"/>
    <w:pPr>
      <w:spacing w:after="120"/>
      <w:ind w:left="283"/>
    </w:pPr>
    <w:rPr>
      <w:sz w:val="16"/>
      <w:szCs w:val="16"/>
    </w:rPr>
  </w:style>
  <w:style w:type="character" w:customStyle="1" w:styleId="BodyTextIndent3Char">
    <w:name w:val="Body Text Indent 3 Char"/>
    <w:basedOn w:val="DefaultParagraphFont"/>
    <w:link w:val="BodyTextIndent3"/>
    <w:rsid w:val="00301706"/>
    <w:rPr>
      <w:rFonts w:ascii="Times New Roman" w:eastAsia="Times New Roman" w:hAnsi="Times New Roman" w:cs="Times New Roman"/>
      <w:sz w:val="16"/>
      <w:szCs w:val="16"/>
    </w:rPr>
  </w:style>
  <w:style w:type="paragraph" w:styleId="BodyTextIndent2">
    <w:name w:val="Body Text Indent 2"/>
    <w:basedOn w:val="Normal"/>
    <w:link w:val="BodyTextIndent2Char"/>
    <w:rsid w:val="00301706"/>
    <w:pPr>
      <w:spacing w:after="120" w:line="480" w:lineRule="auto"/>
      <w:ind w:left="283"/>
    </w:pPr>
  </w:style>
  <w:style w:type="character" w:customStyle="1" w:styleId="BodyTextIndent2Char">
    <w:name w:val="Body Text Indent 2 Char"/>
    <w:basedOn w:val="DefaultParagraphFont"/>
    <w:link w:val="BodyTextIndent2"/>
    <w:rsid w:val="00301706"/>
    <w:rPr>
      <w:rFonts w:ascii="Times New Roman" w:eastAsia="Times New Roman" w:hAnsi="Times New Roman" w:cs="Times New Roman"/>
      <w:sz w:val="24"/>
      <w:szCs w:val="24"/>
    </w:rPr>
  </w:style>
  <w:style w:type="paragraph" w:styleId="BodyText">
    <w:name w:val="Body Text"/>
    <w:basedOn w:val="Normal"/>
    <w:link w:val="BodyTextChar"/>
    <w:semiHidden/>
    <w:rsid w:val="00301706"/>
    <w:pPr>
      <w:spacing w:after="120"/>
    </w:pPr>
  </w:style>
  <w:style w:type="character" w:customStyle="1" w:styleId="BodyTextChar">
    <w:name w:val="Body Text Char"/>
    <w:basedOn w:val="DefaultParagraphFont"/>
    <w:link w:val="BodyText"/>
    <w:semiHidden/>
    <w:rsid w:val="00301706"/>
    <w:rPr>
      <w:rFonts w:ascii="Times New Roman" w:eastAsia="Times New Roman" w:hAnsi="Times New Roman" w:cs="Times New Roman"/>
      <w:sz w:val="24"/>
      <w:szCs w:val="24"/>
    </w:rPr>
  </w:style>
  <w:style w:type="paragraph" w:styleId="BodyTextIndent">
    <w:name w:val="Body Text Indent"/>
    <w:basedOn w:val="Normal"/>
    <w:link w:val="BodyTextIndentChar"/>
    <w:rsid w:val="00301706"/>
    <w:pPr>
      <w:spacing w:after="120"/>
      <w:ind w:left="283"/>
    </w:pPr>
  </w:style>
  <w:style w:type="character" w:customStyle="1" w:styleId="BodyTextIndentChar">
    <w:name w:val="Body Text Indent Char"/>
    <w:basedOn w:val="DefaultParagraphFont"/>
    <w:link w:val="BodyTextIndent"/>
    <w:rsid w:val="00301706"/>
    <w:rPr>
      <w:rFonts w:ascii="Times New Roman" w:eastAsia="Times New Roman" w:hAnsi="Times New Roman" w:cs="Times New Roman"/>
      <w:sz w:val="24"/>
      <w:szCs w:val="24"/>
    </w:rPr>
  </w:style>
  <w:style w:type="paragraph" w:styleId="BodyText2">
    <w:name w:val="Body Text 2"/>
    <w:basedOn w:val="Normal"/>
    <w:link w:val="BodyText2Char"/>
    <w:rsid w:val="00301706"/>
    <w:pPr>
      <w:spacing w:after="120" w:line="480" w:lineRule="auto"/>
    </w:pPr>
  </w:style>
  <w:style w:type="character" w:customStyle="1" w:styleId="BodyText2Char">
    <w:name w:val="Body Text 2 Char"/>
    <w:basedOn w:val="DefaultParagraphFont"/>
    <w:link w:val="BodyText2"/>
    <w:rsid w:val="00301706"/>
    <w:rPr>
      <w:rFonts w:ascii="Times New Roman" w:eastAsia="Times New Roman" w:hAnsi="Times New Roman" w:cs="Times New Roman"/>
      <w:sz w:val="24"/>
      <w:szCs w:val="24"/>
    </w:rPr>
  </w:style>
  <w:style w:type="paragraph" w:customStyle="1" w:styleId="CharCharCharCharCharCharChar">
    <w:name w:val="Char Char Char Char Char Char Char"/>
    <w:basedOn w:val="Normal"/>
    <w:rsid w:val="00301706"/>
    <w:rPr>
      <w:lang w:val="pl-PL" w:eastAsia="pl-PL"/>
    </w:rPr>
  </w:style>
  <w:style w:type="paragraph" w:styleId="ListParagraph">
    <w:name w:val="List Paragraph"/>
    <w:basedOn w:val="Normal"/>
    <w:uiPriority w:val="34"/>
    <w:qFormat/>
    <w:rsid w:val="00791E65"/>
    <w:pPr>
      <w:ind w:left="720"/>
      <w:contextualSpacing/>
    </w:pPr>
    <w:rPr>
      <w:sz w:val="20"/>
      <w:szCs w:val="20"/>
      <w:lang w:val="en-AU" w:eastAsia="ro-RO"/>
    </w:rPr>
  </w:style>
  <w:style w:type="character" w:styleId="Hyperlink">
    <w:name w:val="Hyperlink"/>
    <w:basedOn w:val="DefaultParagraphFont"/>
    <w:uiPriority w:val="99"/>
    <w:semiHidden/>
    <w:unhideWhenUsed/>
    <w:rsid w:val="00D47CAF"/>
    <w:rPr>
      <w:color w:val="0000FF"/>
      <w:u w:val="single"/>
    </w:rPr>
  </w:style>
  <w:style w:type="paragraph" w:styleId="NormalWeb">
    <w:name w:val="Normal (Web)"/>
    <w:basedOn w:val="Normal"/>
    <w:uiPriority w:val="99"/>
    <w:unhideWhenUsed/>
    <w:rsid w:val="00D47CAF"/>
    <w:pPr>
      <w:spacing w:before="100" w:beforeAutospacing="1" w:after="100" w:afterAutospacing="1"/>
    </w:pPr>
  </w:style>
  <w:style w:type="table" w:styleId="TableGrid">
    <w:name w:val="Table Grid"/>
    <w:basedOn w:val="TableNormal"/>
    <w:uiPriority w:val="59"/>
    <w:rsid w:val="00140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ilparagraf">
    <w:name w:val="stilparagraf"/>
    <w:basedOn w:val="Normal"/>
    <w:rsid w:val="00006A20"/>
    <w:pPr>
      <w:spacing w:before="100" w:beforeAutospacing="1" w:after="100" w:afterAutospacing="1"/>
    </w:pPr>
  </w:style>
  <w:style w:type="paragraph" w:styleId="NoSpacing">
    <w:name w:val="No Spacing"/>
    <w:uiPriority w:val="1"/>
    <w:qFormat/>
    <w:rsid w:val="00CF0764"/>
    <w:pPr>
      <w:spacing w:after="0" w:line="240" w:lineRule="auto"/>
    </w:pPr>
    <w:rPr>
      <w:rFonts w:eastAsiaTheme="minorEastAsia"/>
    </w:rPr>
  </w:style>
</w:styles>
</file>

<file path=word/webSettings.xml><?xml version="1.0" encoding="utf-8"?>
<w:webSettings xmlns:r="http://schemas.openxmlformats.org/officeDocument/2006/relationships" xmlns:w="http://schemas.openxmlformats.org/wordprocessingml/2006/main">
  <w:divs>
    <w:div w:id="5912893">
      <w:bodyDiv w:val="1"/>
      <w:marLeft w:val="0"/>
      <w:marRight w:val="0"/>
      <w:marTop w:val="0"/>
      <w:marBottom w:val="0"/>
      <w:divBdr>
        <w:top w:val="none" w:sz="0" w:space="0" w:color="auto"/>
        <w:left w:val="none" w:sz="0" w:space="0" w:color="auto"/>
        <w:bottom w:val="none" w:sz="0" w:space="0" w:color="auto"/>
        <w:right w:val="none" w:sz="0" w:space="0" w:color="auto"/>
      </w:divBdr>
    </w:div>
    <w:div w:id="6906587">
      <w:bodyDiv w:val="1"/>
      <w:marLeft w:val="0"/>
      <w:marRight w:val="0"/>
      <w:marTop w:val="0"/>
      <w:marBottom w:val="0"/>
      <w:divBdr>
        <w:top w:val="none" w:sz="0" w:space="0" w:color="auto"/>
        <w:left w:val="none" w:sz="0" w:space="0" w:color="auto"/>
        <w:bottom w:val="none" w:sz="0" w:space="0" w:color="auto"/>
        <w:right w:val="none" w:sz="0" w:space="0" w:color="auto"/>
      </w:divBdr>
      <w:divsChild>
        <w:div w:id="1878200532">
          <w:marLeft w:val="0"/>
          <w:marRight w:val="0"/>
          <w:marTop w:val="0"/>
          <w:marBottom w:val="0"/>
          <w:divBdr>
            <w:top w:val="none" w:sz="0" w:space="0" w:color="auto"/>
            <w:left w:val="none" w:sz="0" w:space="0" w:color="auto"/>
            <w:bottom w:val="none" w:sz="0" w:space="0" w:color="auto"/>
            <w:right w:val="none" w:sz="0" w:space="0" w:color="auto"/>
          </w:divBdr>
        </w:div>
        <w:div w:id="728648235">
          <w:marLeft w:val="0"/>
          <w:marRight w:val="0"/>
          <w:marTop w:val="0"/>
          <w:marBottom w:val="0"/>
          <w:divBdr>
            <w:top w:val="none" w:sz="0" w:space="0" w:color="auto"/>
            <w:left w:val="none" w:sz="0" w:space="0" w:color="auto"/>
            <w:bottom w:val="none" w:sz="0" w:space="0" w:color="auto"/>
            <w:right w:val="none" w:sz="0" w:space="0" w:color="auto"/>
          </w:divBdr>
        </w:div>
      </w:divsChild>
    </w:div>
    <w:div w:id="105008771">
      <w:bodyDiv w:val="1"/>
      <w:marLeft w:val="0"/>
      <w:marRight w:val="0"/>
      <w:marTop w:val="0"/>
      <w:marBottom w:val="0"/>
      <w:divBdr>
        <w:top w:val="none" w:sz="0" w:space="0" w:color="auto"/>
        <w:left w:val="none" w:sz="0" w:space="0" w:color="auto"/>
        <w:bottom w:val="none" w:sz="0" w:space="0" w:color="auto"/>
        <w:right w:val="none" w:sz="0" w:space="0" w:color="auto"/>
      </w:divBdr>
    </w:div>
    <w:div w:id="124085367">
      <w:bodyDiv w:val="1"/>
      <w:marLeft w:val="0"/>
      <w:marRight w:val="0"/>
      <w:marTop w:val="0"/>
      <w:marBottom w:val="0"/>
      <w:divBdr>
        <w:top w:val="none" w:sz="0" w:space="0" w:color="auto"/>
        <w:left w:val="none" w:sz="0" w:space="0" w:color="auto"/>
        <w:bottom w:val="none" w:sz="0" w:space="0" w:color="auto"/>
        <w:right w:val="none" w:sz="0" w:space="0" w:color="auto"/>
      </w:divBdr>
    </w:div>
    <w:div w:id="130757450">
      <w:bodyDiv w:val="1"/>
      <w:marLeft w:val="0"/>
      <w:marRight w:val="0"/>
      <w:marTop w:val="0"/>
      <w:marBottom w:val="0"/>
      <w:divBdr>
        <w:top w:val="none" w:sz="0" w:space="0" w:color="auto"/>
        <w:left w:val="none" w:sz="0" w:space="0" w:color="auto"/>
        <w:bottom w:val="none" w:sz="0" w:space="0" w:color="auto"/>
        <w:right w:val="none" w:sz="0" w:space="0" w:color="auto"/>
      </w:divBdr>
      <w:divsChild>
        <w:div w:id="1062172483">
          <w:marLeft w:val="0"/>
          <w:marRight w:val="0"/>
          <w:marTop w:val="0"/>
          <w:marBottom w:val="0"/>
          <w:divBdr>
            <w:top w:val="none" w:sz="0" w:space="0" w:color="auto"/>
            <w:left w:val="none" w:sz="0" w:space="0" w:color="auto"/>
            <w:bottom w:val="none" w:sz="0" w:space="0" w:color="auto"/>
            <w:right w:val="none" w:sz="0" w:space="0" w:color="auto"/>
          </w:divBdr>
        </w:div>
        <w:div w:id="1873959235">
          <w:marLeft w:val="0"/>
          <w:marRight w:val="0"/>
          <w:marTop w:val="0"/>
          <w:marBottom w:val="0"/>
          <w:divBdr>
            <w:top w:val="none" w:sz="0" w:space="0" w:color="auto"/>
            <w:left w:val="none" w:sz="0" w:space="0" w:color="auto"/>
            <w:bottom w:val="none" w:sz="0" w:space="0" w:color="auto"/>
            <w:right w:val="none" w:sz="0" w:space="0" w:color="auto"/>
          </w:divBdr>
        </w:div>
      </w:divsChild>
    </w:div>
    <w:div w:id="157576378">
      <w:bodyDiv w:val="1"/>
      <w:marLeft w:val="0"/>
      <w:marRight w:val="0"/>
      <w:marTop w:val="0"/>
      <w:marBottom w:val="0"/>
      <w:divBdr>
        <w:top w:val="none" w:sz="0" w:space="0" w:color="auto"/>
        <w:left w:val="none" w:sz="0" w:space="0" w:color="auto"/>
        <w:bottom w:val="none" w:sz="0" w:space="0" w:color="auto"/>
        <w:right w:val="none" w:sz="0" w:space="0" w:color="auto"/>
      </w:divBdr>
    </w:div>
    <w:div w:id="169219188">
      <w:bodyDiv w:val="1"/>
      <w:marLeft w:val="0"/>
      <w:marRight w:val="0"/>
      <w:marTop w:val="0"/>
      <w:marBottom w:val="0"/>
      <w:divBdr>
        <w:top w:val="none" w:sz="0" w:space="0" w:color="auto"/>
        <w:left w:val="none" w:sz="0" w:space="0" w:color="auto"/>
        <w:bottom w:val="none" w:sz="0" w:space="0" w:color="auto"/>
        <w:right w:val="none" w:sz="0" w:space="0" w:color="auto"/>
      </w:divBdr>
      <w:divsChild>
        <w:div w:id="2038238422">
          <w:marLeft w:val="0"/>
          <w:marRight w:val="0"/>
          <w:marTop w:val="0"/>
          <w:marBottom w:val="0"/>
          <w:divBdr>
            <w:top w:val="none" w:sz="0" w:space="0" w:color="auto"/>
            <w:left w:val="none" w:sz="0" w:space="0" w:color="auto"/>
            <w:bottom w:val="none" w:sz="0" w:space="0" w:color="auto"/>
            <w:right w:val="none" w:sz="0" w:space="0" w:color="auto"/>
          </w:divBdr>
        </w:div>
      </w:divsChild>
    </w:div>
    <w:div w:id="171065833">
      <w:bodyDiv w:val="1"/>
      <w:marLeft w:val="0"/>
      <w:marRight w:val="0"/>
      <w:marTop w:val="0"/>
      <w:marBottom w:val="0"/>
      <w:divBdr>
        <w:top w:val="none" w:sz="0" w:space="0" w:color="auto"/>
        <w:left w:val="none" w:sz="0" w:space="0" w:color="auto"/>
        <w:bottom w:val="none" w:sz="0" w:space="0" w:color="auto"/>
        <w:right w:val="none" w:sz="0" w:space="0" w:color="auto"/>
      </w:divBdr>
    </w:div>
    <w:div w:id="186065222">
      <w:bodyDiv w:val="1"/>
      <w:marLeft w:val="0"/>
      <w:marRight w:val="0"/>
      <w:marTop w:val="0"/>
      <w:marBottom w:val="0"/>
      <w:divBdr>
        <w:top w:val="none" w:sz="0" w:space="0" w:color="auto"/>
        <w:left w:val="none" w:sz="0" w:space="0" w:color="auto"/>
        <w:bottom w:val="none" w:sz="0" w:space="0" w:color="auto"/>
        <w:right w:val="none" w:sz="0" w:space="0" w:color="auto"/>
      </w:divBdr>
      <w:divsChild>
        <w:div w:id="268514585">
          <w:marLeft w:val="0"/>
          <w:marRight w:val="0"/>
          <w:marTop w:val="0"/>
          <w:marBottom w:val="0"/>
          <w:divBdr>
            <w:top w:val="none" w:sz="0" w:space="0" w:color="auto"/>
            <w:left w:val="none" w:sz="0" w:space="0" w:color="auto"/>
            <w:bottom w:val="none" w:sz="0" w:space="0" w:color="auto"/>
            <w:right w:val="none" w:sz="0" w:space="0" w:color="auto"/>
          </w:divBdr>
        </w:div>
        <w:div w:id="195385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9394599">
      <w:bodyDiv w:val="1"/>
      <w:marLeft w:val="0"/>
      <w:marRight w:val="0"/>
      <w:marTop w:val="0"/>
      <w:marBottom w:val="0"/>
      <w:divBdr>
        <w:top w:val="none" w:sz="0" w:space="0" w:color="auto"/>
        <w:left w:val="none" w:sz="0" w:space="0" w:color="auto"/>
        <w:bottom w:val="none" w:sz="0" w:space="0" w:color="auto"/>
        <w:right w:val="none" w:sz="0" w:space="0" w:color="auto"/>
      </w:divBdr>
    </w:div>
    <w:div w:id="356279058">
      <w:bodyDiv w:val="1"/>
      <w:marLeft w:val="0"/>
      <w:marRight w:val="0"/>
      <w:marTop w:val="0"/>
      <w:marBottom w:val="0"/>
      <w:divBdr>
        <w:top w:val="none" w:sz="0" w:space="0" w:color="auto"/>
        <w:left w:val="none" w:sz="0" w:space="0" w:color="auto"/>
        <w:bottom w:val="none" w:sz="0" w:space="0" w:color="auto"/>
        <w:right w:val="none" w:sz="0" w:space="0" w:color="auto"/>
      </w:divBdr>
    </w:div>
    <w:div w:id="356583810">
      <w:bodyDiv w:val="1"/>
      <w:marLeft w:val="0"/>
      <w:marRight w:val="0"/>
      <w:marTop w:val="0"/>
      <w:marBottom w:val="0"/>
      <w:divBdr>
        <w:top w:val="none" w:sz="0" w:space="0" w:color="auto"/>
        <w:left w:val="none" w:sz="0" w:space="0" w:color="auto"/>
        <w:bottom w:val="none" w:sz="0" w:space="0" w:color="auto"/>
        <w:right w:val="none" w:sz="0" w:space="0" w:color="auto"/>
      </w:divBdr>
      <w:divsChild>
        <w:div w:id="1968461806">
          <w:marLeft w:val="0"/>
          <w:marRight w:val="0"/>
          <w:marTop w:val="0"/>
          <w:marBottom w:val="0"/>
          <w:divBdr>
            <w:top w:val="none" w:sz="0" w:space="0" w:color="auto"/>
            <w:left w:val="none" w:sz="0" w:space="0" w:color="auto"/>
            <w:bottom w:val="none" w:sz="0" w:space="0" w:color="auto"/>
            <w:right w:val="none" w:sz="0" w:space="0" w:color="auto"/>
          </w:divBdr>
        </w:div>
        <w:div w:id="620920152">
          <w:marLeft w:val="0"/>
          <w:marRight w:val="0"/>
          <w:marTop w:val="0"/>
          <w:marBottom w:val="0"/>
          <w:divBdr>
            <w:top w:val="none" w:sz="0" w:space="0" w:color="auto"/>
            <w:left w:val="none" w:sz="0" w:space="0" w:color="auto"/>
            <w:bottom w:val="none" w:sz="0" w:space="0" w:color="auto"/>
            <w:right w:val="none" w:sz="0" w:space="0" w:color="auto"/>
          </w:divBdr>
        </w:div>
        <w:div w:id="1066686697">
          <w:marLeft w:val="0"/>
          <w:marRight w:val="0"/>
          <w:marTop w:val="0"/>
          <w:marBottom w:val="0"/>
          <w:divBdr>
            <w:top w:val="none" w:sz="0" w:space="0" w:color="auto"/>
            <w:left w:val="none" w:sz="0" w:space="0" w:color="auto"/>
            <w:bottom w:val="none" w:sz="0" w:space="0" w:color="auto"/>
            <w:right w:val="none" w:sz="0" w:space="0" w:color="auto"/>
          </w:divBdr>
        </w:div>
      </w:divsChild>
    </w:div>
    <w:div w:id="377554869">
      <w:marLeft w:val="0"/>
      <w:marRight w:val="0"/>
      <w:marTop w:val="0"/>
      <w:marBottom w:val="0"/>
      <w:divBdr>
        <w:top w:val="none" w:sz="0" w:space="0" w:color="auto"/>
        <w:left w:val="none" w:sz="0" w:space="0" w:color="auto"/>
        <w:bottom w:val="none" w:sz="0" w:space="0" w:color="auto"/>
        <w:right w:val="none" w:sz="0" w:space="0" w:color="auto"/>
      </w:divBdr>
    </w:div>
    <w:div w:id="386804081">
      <w:bodyDiv w:val="1"/>
      <w:marLeft w:val="0"/>
      <w:marRight w:val="0"/>
      <w:marTop w:val="0"/>
      <w:marBottom w:val="0"/>
      <w:divBdr>
        <w:top w:val="none" w:sz="0" w:space="0" w:color="auto"/>
        <w:left w:val="none" w:sz="0" w:space="0" w:color="auto"/>
        <w:bottom w:val="none" w:sz="0" w:space="0" w:color="auto"/>
        <w:right w:val="none" w:sz="0" w:space="0" w:color="auto"/>
      </w:divBdr>
    </w:div>
    <w:div w:id="44141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7611172">
          <w:marLeft w:val="0"/>
          <w:marRight w:val="0"/>
          <w:marTop w:val="0"/>
          <w:marBottom w:val="0"/>
          <w:divBdr>
            <w:top w:val="none" w:sz="0" w:space="0" w:color="auto"/>
            <w:left w:val="none" w:sz="0" w:space="0" w:color="auto"/>
            <w:bottom w:val="none" w:sz="0" w:space="0" w:color="auto"/>
            <w:right w:val="none" w:sz="0" w:space="0" w:color="auto"/>
          </w:divBdr>
        </w:div>
        <w:div w:id="1265575592">
          <w:marLeft w:val="0"/>
          <w:marRight w:val="0"/>
          <w:marTop w:val="0"/>
          <w:marBottom w:val="0"/>
          <w:divBdr>
            <w:top w:val="none" w:sz="0" w:space="0" w:color="auto"/>
            <w:left w:val="none" w:sz="0" w:space="0" w:color="auto"/>
            <w:bottom w:val="none" w:sz="0" w:space="0" w:color="auto"/>
            <w:right w:val="none" w:sz="0" w:space="0" w:color="auto"/>
          </w:divBdr>
        </w:div>
      </w:divsChild>
    </w:div>
    <w:div w:id="455950313">
      <w:bodyDiv w:val="1"/>
      <w:marLeft w:val="0"/>
      <w:marRight w:val="0"/>
      <w:marTop w:val="0"/>
      <w:marBottom w:val="0"/>
      <w:divBdr>
        <w:top w:val="none" w:sz="0" w:space="0" w:color="auto"/>
        <w:left w:val="none" w:sz="0" w:space="0" w:color="auto"/>
        <w:bottom w:val="none" w:sz="0" w:space="0" w:color="auto"/>
        <w:right w:val="none" w:sz="0" w:space="0" w:color="auto"/>
      </w:divBdr>
      <w:divsChild>
        <w:div w:id="2121100400">
          <w:marLeft w:val="0"/>
          <w:marRight w:val="0"/>
          <w:marTop w:val="0"/>
          <w:marBottom w:val="0"/>
          <w:divBdr>
            <w:top w:val="none" w:sz="0" w:space="0" w:color="auto"/>
            <w:left w:val="none" w:sz="0" w:space="0" w:color="auto"/>
            <w:bottom w:val="none" w:sz="0" w:space="0" w:color="auto"/>
            <w:right w:val="none" w:sz="0" w:space="0" w:color="auto"/>
          </w:divBdr>
        </w:div>
      </w:divsChild>
    </w:div>
    <w:div w:id="456991382">
      <w:bodyDiv w:val="1"/>
      <w:marLeft w:val="0"/>
      <w:marRight w:val="0"/>
      <w:marTop w:val="0"/>
      <w:marBottom w:val="0"/>
      <w:divBdr>
        <w:top w:val="none" w:sz="0" w:space="0" w:color="auto"/>
        <w:left w:val="none" w:sz="0" w:space="0" w:color="auto"/>
        <w:bottom w:val="none" w:sz="0" w:space="0" w:color="auto"/>
        <w:right w:val="none" w:sz="0" w:space="0" w:color="auto"/>
      </w:divBdr>
      <w:divsChild>
        <w:div w:id="66829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792232">
      <w:bodyDiv w:val="1"/>
      <w:marLeft w:val="0"/>
      <w:marRight w:val="0"/>
      <w:marTop w:val="0"/>
      <w:marBottom w:val="0"/>
      <w:divBdr>
        <w:top w:val="none" w:sz="0" w:space="0" w:color="auto"/>
        <w:left w:val="none" w:sz="0" w:space="0" w:color="auto"/>
        <w:bottom w:val="none" w:sz="0" w:space="0" w:color="auto"/>
        <w:right w:val="none" w:sz="0" w:space="0" w:color="auto"/>
      </w:divBdr>
    </w:div>
    <w:div w:id="508720566">
      <w:bodyDiv w:val="1"/>
      <w:marLeft w:val="0"/>
      <w:marRight w:val="0"/>
      <w:marTop w:val="0"/>
      <w:marBottom w:val="0"/>
      <w:divBdr>
        <w:top w:val="none" w:sz="0" w:space="0" w:color="auto"/>
        <w:left w:val="none" w:sz="0" w:space="0" w:color="auto"/>
        <w:bottom w:val="none" w:sz="0" w:space="0" w:color="auto"/>
        <w:right w:val="none" w:sz="0" w:space="0" w:color="auto"/>
      </w:divBdr>
    </w:div>
    <w:div w:id="532571100">
      <w:marLeft w:val="0"/>
      <w:marRight w:val="0"/>
      <w:marTop w:val="0"/>
      <w:marBottom w:val="0"/>
      <w:divBdr>
        <w:top w:val="none" w:sz="0" w:space="0" w:color="auto"/>
        <w:left w:val="none" w:sz="0" w:space="0" w:color="auto"/>
        <w:bottom w:val="none" w:sz="0" w:space="0" w:color="auto"/>
        <w:right w:val="none" w:sz="0" w:space="0" w:color="auto"/>
      </w:divBdr>
    </w:div>
    <w:div w:id="572550104">
      <w:bodyDiv w:val="1"/>
      <w:marLeft w:val="0"/>
      <w:marRight w:val="0"/>
      <w:marTop w:val="0"/>
      <w:marBottom w:val="0"/>
      <w:divBdr>
        <w:top w:val="none" w:sz="0" w:space="0" w:color="auto"/>
        <w:left w:val="none" w:sz="0" w:space="0" w:color="auto"/>
        <w:bottom w:val="none" w:sz="0" w:space="0" w:color="auto"/>
        <w:right w:val="none" w:sz="0" w:space="0" w:color="auto"/>
      </w:divBdr>
      <w:divsChild>
        <w:div w:id="2032296651">
          <w:marLeft w:val="0"/>
          <w:marRight w:val="0"/>
          <w:marTop w:val="0"/>
          <w:marBottom w:val="0"/>
          <w:divBdr>
            <w:top w:val="none" w:sz="0" w:space="0" w:color="auto"/>
            <w:left w:val="none" w:sz="0" w:space="0" w:color="auto"/>
            <w:bottom w:val="none" w:sz="0" w:space="0" w:color="auto"/>
            <w:right w:val="none" w:sz="0" w:space="0" w:color="auto"/>
          </w:divBdr>
        </w:div>
      </w:divsChild>
    </w:div>
    <w:div w:id="577130311">
      <w:bodyDiv w:val="1"/>
      <w:marLeft w:val="0"/>
      <w:marRight w:val="0"/>
      <w:marTop w:val="0"/>
      <w:marBottom w:val="0"/>
      <w:divBdr>
        <w:top w:val="none" w:sz="0" w:space="0" w:color="auto"/>
        <w:left w:val="none" w:sz="0" w:space="0" w:color="auto"/>
        <w:bottom w:val="none" w:sz="0" w:space="0" w:color="auto"/>
        <w:right w:val="none" w:sz="0" w:space="0" w:color="auto"/>
      </w:divBdr>
    </w:div>
    <w:div w:id="578248201">
      <w:bodyDiv w:val="1"/>
      <w:marLeft w:val="0"/>
      <w:marRight w:val="0"/>
      <w:marTop w:val="0"/>
      <w:marBottom w:val="0"/>
      <w:divBdr>
        <w:top w:val="none" w:sz="0" w:space="0" w:color="auto"/>
        <w:left w:val="none" w:sz="0" w:space="0" w:color="auto"/>
        <w:bottom w:val="none" w:sz="0" w:space="0" w:color="auto"/>
        <w:right w:val="none" w:sz="0" w:space="0" w:color="auto"/>
      </w:divBdr>
    </w:div>
    <w:div w:id="630786178">
      <w:bodyDiv w:val="1"/>
      <w:marLeft w:val="0"/>
      <w:marRight w:val="0"/>
      <w:marTop w:val="0"/>
      <w:marBottom w:val="0"/>
      <w:divBdr>
        <w:top w:val="none" w:sz="0" w:space="0" w:color="auto"/>
        <w:left w:val="none" w:sz="0" w:space="0" w:color="auto"/>
        <w:bottom w:val="none" w:sz="0" w:space="0" w:color="auto"/>
        <w:right w:val="none" w:sz="0" w:space="0" w:color="auto"/>
      </w:divBdr>
    </w:div>
    <w:div w:id="677007915">
      <w:bodyDiv w:val="1"/>
      <w:marLeft w:val="0"/>
      <w:marRight w:val="0"/>
      <w:marTop w:val="0"/>
      <w:marBottom w:val="0"/>
      <w:divBdr>
        <w:top w:val="none" w:sz="0" w:space="0" w:color="auto"/>
        <w:left w:val="none" w:sz="0" w:space="0" w:color="auto"/>
        <w:bottom w:val="none" w:sz="0" w:space="0" w:color="auto"/>
        <w:right w:val="none" w:sz="0" w:space="0" w:color="auto"/>
      </w:divBdr>
    </w:div>
    <w:div w:id="683677570">
      <w:bodyDiv w:val="1"/>
      <w:marLeft w:val="0"/>
      <w:marRight w:val="0"/>
      <w:marTop w:val="0"/>
      <w:marBottom w:val="0"/>
      <w:divBdr>
        <w:top w:val="none" w:sz="0" w:space="0" w:color="auto"/>
        <w:left w:val="none" w:sz="0" w:space="0" w:color="auto"/>
        <w:bottom w:val="none" w:sz="0" w:space="0" w:color="auto"/>
        <w:right w:val="none" w:sz="0" w:space="0" w:color="auto"/>
      </w:divBdr>
    </w:div>
    <w:div w:id="710962392">
      <w:bodyDiv w:val="1"/>
      <w:marLeft w:val="0"/>
      <w:marRight w:val="0"/>
      <w:marTop w:val="0"/>
      <w:marBottom w:val="0"/>
      <w:divBdr>
        <w:top w:val="none" w:sz="0" w:space="0" w:color="auto"/>
        <w:left w:val="none" w:sz="0" w:space="0" w:color="auto"/>
        <w:bottom w:val="none" w:sz="0" w:space="0" w:color="auto"/>
        <w:right w:val="none" w:sz="0" w:space="0" w:color="auto"/>
      </w:divBdr>
      <w:divsChild>
        <w:div w:id="160976386">
          <w:marLeft w:val="0"/>
          <w:marRight w:val="0"/>
          <w:marTop w:val="0"/>
          <w:marBottom w:val="0"/>
          <w:divBdr>
            <w:top w:val="none" w:sz="0" w:space="0" w:color="auto"/>
            <w:left w:val="none" w:sz="0" w:space="0" w:color="auto"/>
            <w:bottom w:val="none" w:sz="0" w:space="0" w:color="auto"/>
            <w:right w:val="none" w:sz="0" w:space="0" w:color="auto"/>
          </w:divBdr>
        </w:div>
      </w:divsChild>
    </w:div>
    <w:div w:id="765417977">
      <w:bodyDiv w:val="1"/>
      <w:marLeft w:val="0"/>
      <w:marRight w:val="0"/>
      <w:marTop w:val="0"/>
      <w:marBottom w:val="0"/>
      <w:divBdr>
        <w:top w:val="none" w:sz="0" w:space="0" w:color="auto"/>
        <w:left w:val="none" w:sz="0" w:space="0" w:color="auto"/>
        <w:bottom w:val="none" w:sz="0" w:space="0" w:color="auto"/>
        <w:right w:val="none" w:sz="0" w:space="0" w:color="auto"/>
      </w:divBdr>
      <w:divsChild>
        <w:div w:id="1103379076">
          <w:marLeft w:val="0"/>
          <w:marRight w:val="0"/>
          <w:marTop w:val="0"/>
          <w:marBottom w:val="0"/>
          <w:divBdr>
            <w:top w:val="none" w:sz="0" w:space="0" w:color="auto"/>
            <w:left w:val="none" w:sz="0" w:space="0" w:color="auto"/>
            <w:bottom w:val="none" w:sz="0" w:space="0" w:color="auto"/>
            <w:right w:val="none" w:sz="0" w:space="0" w:color="auto"/>
          </w:divBdr>
        </w:div>
        <w:div w:id="1694727767">
          <w:marLeft w:val="0"/>
          <w:marRight w:val="0"/>
          <w:marTop w:val="0"/>
          <w:marBottom w:val="0"/>
          <w:divBdr>
            <w:top w:val="none" w:sz="0" w:space="0" w:color="auto"/>
            <w:left w:val="none" w:sz="0" w:space="0" w:color="auto"/>
            <w:bottom w:val="none" w:sz="0" w:space="0" w:color="auto"/>
            <w:right w:val="none" w:sz="0" w:space="0" w:color="auto"/>
          </w:divBdr>
        </w:div>
        <w:div w:id="1785689065">
          <w:marLeft w:val="0"/>
          <w:marRight w:val="0"/>
          <w:marTop w:val="0"/>
          <w:marBottom w:val="0"/>
          <w:divBdr>
            <w:top w:val="none" w:sz="0" w:space="0" w:color="auto"/>
            <w:left w:val="none" w:sz="0" w:space="0" w:color="auto"/>
            <w:bottom w:val="none" w:sz="0" w:space="0" w:color="auto"/>
            <w:right w:val="none" w:sz="0" w:space="0" w:color="auto"/>
          </w:divBdr>
        </w:div>
        <w:div w:id="156380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086708">
              <w:marLeft w:val="0"/>
              <w:marRight w:val="0"/>
              <w:marTop w:val="0"/>
              <w:marBottom w:val="0"/>
              <w:divBdr>
                <w:top w:val="none" w:sz="0" w:space="0" w:color="auto"/>
                <w:left w:val="none" w:sz="0" w:space="0" w:color="auto"/>
                <w:bottom w:val="none" w:sz="0" w:space="0" w:color="auto"/>
                <w:right w:val="none" w:sz="0" w:space="0" w:color="auto"/>
              </w:divBdr>
            </w:div>
          </w:divsChild>
        </w:div>
        <w:div w:id="1958365991">
          <w:marLeft w:val="0"/>
          <w:marRight w:val="0"/>
          <w:marTop w:val="0"/>
          <w:marBottom w:val="0"/>
          <w:divBdr>
            <w:top w:val="none" w:sz="0" w:space="0" w:color="auto"/>
            <w:left w:val="none" w:sz="0" w:space="0" w:color="auto"/>
            <w:bottom w:val="none" w:sz="0" w:space="0" w:color="auto"/>
            <w:right w:val="none" w:sz="0" w:space="0" w:color="auto"/>
          </w:divBdr>
        </w:div>
      </w:divsChild>
    </w:div>
    <w:div w:id="802046150">
      <w:bodyDiv w:val="1"/>
      <w:marLeft w:val="0"/>
      <w:marRight w:val="0"/>
      <w:marTop w:val="0"/>
      <w:marBottom w:val="0"/>
      <w:divBdr>
        <w:top w:val="none" w:sz="0" w:space="0" w:color="auto"/>
        <w:left w:val="none" w:sz="0" w:space="0" w:color="auto"/>
        <w:bottom w:val="none" w:sz="0" w:space="0" w:color="auto"/>
        <w:right w:val="none" w:sz="0" w:space="0" w:color="auto"/>
      </w:divBdr>
      <w:divsChild>
        <w:div w:id="674184431">
          <w:marLeft w:val="0"/>
          <w:marRight w:val="0"/>
          <w:marTop w:val="0"/>
          <w:marBottom w:val="0"/>
          <w:divBdr>
            <w:top w:val="none" w:sz="0" w:space="0" w:color="auto"/>
            <w:left w:val="none" w:sz="0" w:space="0" w:color="auto"/>
            <w:bottom w:val="none" w:sz="0" w:space="0" w:color="auto"/>
            <w:right w:val="none" w:sz="0" w:space="0" w:color="auto"/>
          </w:divBdr>
        </w:div>
      </w:divsChild>
    </w:div>
    <w:div w:id="802499651">
      <w:bodyDiv w:val="1"/>
      <w:marLeft w:val="0"/>
      <w:marRight w:val="0"/>
      <w:marTop w:val="0"/>
      <w:marBottom w:val="0"/>
      <w:divBdr>
        <w:top w:val="none" w:sz="0" w:space="0" w:color="auto"/>
        <w:left w:val="none" w:sz="0" w:space="0" w:color="auto"/>
        <w:bottom w:val="none" w:sz="0" w:space="0" w:color="auto"/>
        <w:right w:val="none" w:sz="0" w:space="0" w:color="auto"/>
      </w:divBdr>
    </w:div>
    <w:div w:id="816730132">
      <w:bodyDiv w:val="1"/>
      <w:marLeft w:val="0"/>
      <w:marRight w:val="0"/>
      <w:marTop w:val="0"/>
      <w:marBottom w:val="0"/>
      <w:divBdr>
        <w:top w:val="none" w:sz="0" w:space="0" w:color="auto"/>
        <w:left w:val="none" w:sz="0" w:space="0" w:color="auto"/>
        <w:bottom w:val="none" w:sz="0" w:space="0" w:color="auto"/>
        <w:right w:val="none" w:sz="0" w:space="0" w:color="auto"/>
      </w:divBdr>
    </w:div>
    <w:div w:id="896626762">
      <w:bodyDiv w:val="1"/>
      <w:marLeft w:val="0"/>
      <w:marRight w:val="0"/>
      <w:marTop w:val="0"/>
      <w:marBottom w:val="0"/>
      <w:divBdr>
        <w:top w:val="none" w:sz="0" w:space="0" w:color="auto"/>
        <w:left w:val="none" w:sz="0" w:space="0" w:color="auto"/>
        <w:bottom w:val="none" w:sz="0" w:space="0" w:color="auto"/>
        <w:right w:val="none" w:sz="0" w:space="0" w:color="auto"/>
      </w:divBdr>
      <w:divsChild>
        <w:div w:id="869684294">
          <w:marLeft w:val="0"/>
          <w:marRight w:val="0"/>
          <w:marTop w:val="0"/>
          <w:marBottom w:val="0"/>
          <w:divBdr>
            <w:top w:val="none" w:sz="0" w:space="0" w:color="auto"/>
            <w:left w:val="none" w:sz="0" w:space="0" w:color="auto"/>
            <w:bottom w:val="none" w:sz="0" w:space="0" w:color="auto"/>
            <w:right w:val="none" w:sz="0" w:space="0" w:color="auto"/>
          </w:divBdr>
        </w:div>
        <w:div w:id="565532793">
          <w:marLeft w:val="0"/>
          <w:marRight w:val="0"/>
          <w:marTop w:val="0"/>
          <w:marBottom w:val="0"/>
          <w:divBdr>
            <w:top w:val="none" w:sz="0" w:space="0" w:color="auto"/>
            <w:left w:val="none" w:sz="0" w:space="0" w:color="auto"/>
            <w:bottom w:val="none" w:sz="0" w:space="0" w:color="auto"/>
            <w:right w:val="none" w:sz="0" w:space="0" w:color="auto"/>
          </w:divBdr>
        </w:div>
      </w:divsChild>
    </w:div>
    <w:div w:id="898590447">
      <w:bodyDiv w:val="1"/>
      <w:marLeft w:val="0"/>
      <w:marRight w:val="0"/>
      <w:marTop w:val="0"/>
      <w:marBottom w:val="0"/>
      <w:divBdr>
        <w:top w:val="none" w:sz="0" w:space="0" w:color="auto"/>
        <w:left w:val="none" w:sz="0" w:space="0" w:color="auto"/>
        <w:bottom w:val="none" w:sz="0" w:space="0" w:color="auto"/>
        <w:right w:val="none" w:sz="0" w:space="0" w:color="auto"/>
      </w:divBdr>
    </w:div>
    <w:div w:id="937323941">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30336">
      <w:bodyDiv w:val="1"/>
      <w:marLeft w:val="0"/>
      <w:marRight w:val="0"/>
      <w:marTop w:val="0"/>
      <w:marBottom w:val="0"/>
      <w:divBdr>
        <w:top w:val="none" w:sz="0" w:space="0" w:color="auto"/>
        <w:left w:val="none" w:sz="0" w:space="0" w:color="auto"/>
        <w:bottom w:val="none" w:sz="0" w:space="0" w:color="auto"/>
        <w:right w:val="none" w:sz="0" w:space="0" w:color="auto"/>
      </w:divBdr>
    </w:div>
    <w:div w:id="951591428">
      <w:bodyDiv w:val="1"/>
      <w:marLeft w:val="0"/>
      <w:marRight w:val="0"/>
      <w:marTop w:val="0"/>
      <w:marBottom w:val="0"/>
      <w:divBdr>
        <w:top w:val="none" w:sz="0" w:space="0" w:color="auto"/>
        <w:left w:val="none" w:sz="0" w:space="0" w:color="auto"/>
        <w:bottom w:val="none" w:sz="0" w:space="0" w:color="auto"/>
        <w:right w:val="none" w:sz="0" w:space="0" w:color="auto"/>
      </w:divBdr>
    </w:div>
    <w:div w:id="1000230424">
      <w:bodyDiv w:val="1"/>
      <w:marLeft w:val="0"/>
      <w:marRight w:val="0"/>
      <w:marTop w:val="0"/>
      <w:marBottom w:val="0"/>
      <w:divBdr>
        <w:top w:val="none" w:sz="0" w:space="0" w:color="auto"/>
        <w:left w:val="none" w:sz="0" w:space="0" w:color="auto"/>
        <w:bottom w:val="none" w:sz="0" w:space="0" w:color="auto"/>
        <w:right w:val="none" w:sz="0" w:space="0" w:color="auto"/>
      </w:divBdr>
      <w:divsChild>
        <w:div w:id="1523203833">
          <w:marLeft w:val="0"/>
          <w:marRight w:val="0"/>
          <w:marTop w:val="0"/>
          <w:marBottom w:val="0"/>
          <w:divBdr>
            <w:top w:val="none" w:sz="0" w:space="0" w:color="auto"/>
            <w:left w:val="none" w:sz="0" w:space="0" w:color="auto"/>
            <w:bottom w:val="none" w:sz="0" w:space="0" w:color="auto"/>
            <w:right w:val="none" w:sz="0" w:space="0" w:color="auto"/>
          </w:divBdr>
        </w:div>
        <w:div w:id="989945921">
          <w:marLeft w:val="0"/>
          <w:marRight w:val="0"/>
          <w:marTop w:val="0"/>
          <w:marBottom w:val="0"/>
          <w:divBdr>
            <w:top w:val="none" w:sz="0" w:space="0" w:color="auto"/>
            <w:left w:val="none" w:sz="0" w:space="0" w:color="auto"/>
            <w:bottom w:val="none" w:sz="0" w:space="0" w:color="auto"/>
            <w:right w:val="none" w:sz="0" w:space="0" w:color="auto"/>
          </w:divBdr>
        </w:div>
      </w:divsChild>
    </w:div>
    <w:div w:id="1032995033">
      <w:bodyDiv w:val="1"/>
      <w:marLeft w:val="0"/>
      <w:marRight w:val="0"/>
      <w:marTop w:val="0"/>
      <w:marBottom w:val="0"/>
      <w:divBdr>
        <w:top w:val="none" w:sz="0" w:space="0" w:color="auto"/>
        <w:left w:val="none" w:sz="0" w:space="0" w:color="auto"/>
        <w:bottom w:val="none" w:sz="0" w:space="0" w:color="auto"/>
        <w:right w:val="none" w:sz="0" w:space="0" w:color="auto"/>
      </w:divBdr>
      <w:divsChild>
        <w:div w:id="600456966">
          <w:marLeft w:val="0"/>
          <w:marRight w:val="0"/>
          <w:marTop w:val="0"/>
          <w:marBottom w:val="0"/>
          <w:divBdr>
            <w:top w:val="none" w:sz="0" w:space="0" w:color="auto"/>
            <w:left w:val="none" w:sz="0" w:space="0" w:color="auto"/>
            <w:bottom w:val="none" w:sz="0" w:space="0" w:color="auto"/>
            <w:right w:val="none" w:sz="0" w:space="0" w:color="auto"/>
          </w:divBdr>
        </w:div>
      </w:divsChild>
    </w:div>
    <w:div w:id="1038310684">
      <w:bodyDiv w:val="1"/>
      <w:marLeft w:val="0"/>
      <w:marRight w:val="0"/>
      <w:marTop w:val="0"/>
      <w:marBottom w:val="0"/>
      <w:divBdr>
        <w:top w:val="none" w:sz="0" w:space="0" w:color="auto"/>
        <w:left w:val="none" w:sz="0" w:space="0" w:color="auto"/>
        <w:bottom w:val="none" w:sz="0" w:space="0" w:color="auto"/>
        <w:right w:val="none" w:sz="0" w:space="0" w:color="auto"/>
      </w:divBdr>
    </w:div>
    <w:div w:id="1060636819">
      <w:marLeft w:val="0"/>
      <w:marRight w:val="0"/>
      <w:marTop w:val="0"/>
      <w:marBottom w:val="0"/>
      <w:divBdr>
        <w:top w:val="none" w:sz="0" w:space="0" w:color="auto"/>
        <w:left w:val="none" w:sz="0" w:space="0" w:color="auto"/>
        <w:bottom w:val="none" w:sz="0" w:space="0" w:color="auto"/>
        <w:right w:val="none" w:sz="0" w:space="0" w:color="auto"/>
      </w:divBdr>
      <w:divsChild>
        <w:div w:id="111123991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070228847">
      <w:marLeft w:val="0"/>
      <w:marRight w:val="0"/>
      <w:marTop w:val="0"/>
      <w:marBottom w:val="0"/>
      <w:divBdr>
        <w:top w:val="none" w:sz="0" w:space="0" w:color="auto"/>
        <w:left w:val="none" w:sz="0" w:space="0" w:color="auto"/>
        <w:bottom w:val="none" w:sz="0" w:space="0" w:color="auto"/>
        <w:right w:val="none" w:sz="0" w:space="0" w:color="auto"/>
      </w:divBdr>
    </w:div>
    <w:div w:id="1082486004">
      <w:bodyDiv w:val="1"/>
      <w:marLeft w:val="0"/>
      <w:marRight w:val="0"/>
      <w:marTop w:val="0"/>
      <w:marBottom w:val="0"/>
      <w:divBdr>
        <w:top w:val="none" w:sz="0" w:space="0" w:color="auto"/>
        <w:left w:val="none" w:sz="0" w:space="0" w:color="auto"/>
        <w:bottom w:val="none" w:sz="0" w:space="0" w:color="auto"/>
        <w:right w:val="none" w:sz="0" w:space="0" w:color="auto"/>
      </w:divBdr>
      <w:divsChild>
        <w:div w:id="255553736">
          <w:marLeft w:val="0"/>
          <w:marRight w:val="0"/>
          <w:marTop w:val="0"/>
          <w:marBottom w:val="0"/>
          <w:divBdr>
            <w:top w:val="none" w:sz="0" w:space="0" w:color="auto"/>
            <w:left w:val="none" w:sz="0" w:space="0" w:color="auto"/>
            <w:bottom w:val="none" w:sz="0" w:space="0" w:color="auto"/>
            <w:right w:val="none" w:sz="0" w:space="0" w:color="auto"/>
          </w:divBdr>
        </w:div>
      </w:divsChild>
    </w:div>
    <w:div w:id="1109156021">
      <w:bodyDiv w:val="1"/>
      <w:marLeft w:val="0"/>
      <w:marRight w:val="0"/>
      <w:marTop w:val="0"/>
      <w:marBottom w:val="0"/>
      <w:divBdr>
        <w:top w:val="none" w:sz="0" w:space="0" w:color="auto"/>
        <w:left w:val="none" w:sz="0" w:space="0" w:color="auto"/>
        <w:bottom w:val="none" w:sz="0" w:space="0" w:color="auto"/>
        <w:right w:val="none" w:sz="0" w:space="0" w:color="auto"/>
      </w:divBdr>
      <w:divsChild>
        <w:div w:id="1001546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061005">
      <w:bodyDiv w:val="1"/>
      <w:marLeft w:val="0"/>
      <w:marRight w:val="0"/>
      <w:marTop w:val="0"/>
      <w:marBottom w:val="0"/>
      <w:divBdr>
        <w:top w:val="none" w:sz="0" w:space="0" w:color="auto"/>
        <w:left w:val="none" w:sz="0" w:space="0" w:color="auto"/>
        <w:bottom w:val="none" w:sz="0" w:space="0" w:color="auto"/>
        <w:right w:val="none" w:sz="0" w:space="0" w:color="auto"/>
      </w:divBdr>
      <w:divsChild>
        <w:div w:id="591474711">
          <w:marLeft w:val="0"/>
          <w:marRight w:val="0"/>
          <w:marTop w:val="0"/>
          <w:marBottom w:val="0"/>
          <w:divBdr>
            <w:top w:val="none" w:sz="0" w:space="0" w:color="auto"/>
            <w:left w:val="none" w:sz="0" w:space="0" w:color="auto"/>
            <w:bottom w:val="none" w:sz="0" w:space="0" w:color="auto"/>
            <w:right w:val="none" w:sz="0" w:space="0" w:color="auto"/>
          </w:divBdr>
        </w:div>
        <w:div w:id="1779332016">
          <w:marLeft w:val="0"/>
          <w:marRight w:val="0"/>
          <w:marTop w:val="0"/>
          <w:marBottom w:val="0"/>
          <w:divBdr>
            <w:top w:val="none" w:sz="0" w:space="0" w:color="auto"/>
            <w:left w:val="none" w:sz="0" w:space="0" w:color="auto"/>
            <w:bottom w:val="none" w:sz="0" w:space="0" w:color="auto"/>
            <w:right w:val="none" w:sz="0" w:space="0" w:color="auto"/>
          </w:divBdr>
          <w:divsChild>
            <w:div w:id="182820366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207140004">
      <w:bodyDiv w:val="1"/>
      <w:marLeft w:val="0"/>
      <w:marRight w:val="0"/>
      <w:marTop w:val="0"/>
      <w:marBottom w:val="0"/>
      <w:divBdr>
        <w:top w:val="none" w:sz="0" w:space="0" w:color="auto"/>
        <w:left w:val="none" w:sz="0" w:space="0" w:color="auto"/>
        <w:bottom w:val="none" w:sz="0" w:space="0" w:color="auto"/>
        <w:right w:val="none" w:sz="0" w:space="0" w:color="auto"/>
      </w:divBdr>
    </w:div>
    <w:div w:id="1219392304">
      <w:bodyDiv w:val="1"/>
      <w:marLeft w:val="0"/>
      <w:marRight w:val="0"/>
      <w:marTop w:val="0"/>
      <w:marBottom w:val="0"/>
      <w:divBdr>
        <w:top w:val="none" w:sz="0" w:space="0" w:color="auto"/>
        <w:left w:val="none" w:sz="0" w:space="0" w:color="auto"/>
        <w:bottom w:val="none" w:sz="0" w:space="0" w:color="auto"/>
        <w:right w:val="none" w:sz="0" w:space="0" w:color="auto"/>
      </w:divBdr>
      <w:divsChild>
        <w:div w:id="1787314895">
          <w:marLeft w:val="0"/>
          <w:marRight w:val="0"/>
          <w:marTop w:val="0"/>
          <w:marBottom w:val="0"/>
          <w:divBdr>
            <w:top w:val="none" w:sz="0" w:space="0" w:color="auto"/>
            <w:left w:val="none" w:sz="0" w:space="0" w:color="auto"/>
            <w:bottom w:val="none" w:sz="0" w:space="0" w:color="auto"/>
            <w:right w:val="none" w:sz="0" w:space="0" w:color="auto"/>
          </w:divBdr>
        </w:div>
        <w:div w:id="302656026">
          <w:marLeft w:val="0"/>
          <w:marRight w:val="0"/>
          <w:marTop w:val="0"/>
          <w:marBottom w:val="0"/>
          <w:divBdr>
            <w:top w:val="none" w:sz="0" w:space="0" w:color="auto"/>
            <w:left w:val="none" w:sz="0" w:space="0" w:color="auto"/>
            <w:bottom w:val="none" w:sz="0" w:space="0" w:color="auto"/>
            <w:right w:val="none" w:sz="0" w:space="0" w:color="auto"/>
          </w:divBdr>
        </w:div>
      </w:divsChild>
    </w:div>
    <w:div w:id="1300763513">
      <w:bodyDiv w:val="1"/>
      <w:marLeft w:val="0"/>
      <w:marRight w:val="0"/>
      <w:marTop w:val="0"/>
      <w:marBottom w:val="0"/>
      <w:divBdr>
        <w:top w:val="none" w:sz="0" w:space="0" w:color="auto"/>
        <w:left w:val="none" w:sz="0" w:space="0" w:color="auto"/>
        <w:bottom w:val="none" w:sz="0" w:space="0" w:color="auto"/>
        <w:right w:val="none" w:sz="0" w:space="0" w:color="auto"/>
      </w:divBdr>
    </w:div>
    <w:div w:id="1303192956">
      <w:bodyDiv w:val="1"/>
      <w:marLeft w:val="0"/>
      <w:marRight w:val="0"/>
      <w:marTop w:val="0"/>
      <w:marBottom w:val="0"/>
      <w:divBdr>
        <w:top w:val="none" w:sz="0" w:space="0" w:color="auto"/>
        <w:left w:val="none" w:sz="0" w:space="0" w:color="auto"/>
        <w:bottom w:val="none" w:sz="0" w:space="0" w:color="auto"/>
        <w:right w:val="none" w:sz="0" w:space="0" w:color="auto"/>
      </w:divBdr>
      <w:divsChild>
        <w:div w:id="403333793">
          <w:marLeft w:val="0"/>
          <w:marRight w:val="0"/>
          <w:marTop w:val="0"/>
          <w:marBottom w:val="0"/>
          <w:divBdr>
            <w:top w:val="none" w:sz="0" w:space="0" w:color="auto"/>
            <w:left w:val="none" w:sz="0" w:space="0" w:color="auto"/>
            <w:bottom w:val="none" w:sz="0" w:space="0" w:color="auto"/>
            <w:right w:val="none" w:sz="0" w:space="0" w:color="auto"/>
          </w:divBdr>
        </w:div>
      </w:divsChild>
    </w:div>
    <w:div w:id="1314214898">
      <w:bodyDiv w:val="1"/>
      <w:marLeft w:val="0"/>
      <w:marRight w:val="0"/>
      <w:marTop w:val="0"/>
      <w:marBottom w:val="0"/>
      <w:divBdr>
        <w:top w:val="none" w:sz="0" w:space="0" w:color="auto"/>
        <w:left w:val="none" w:sz="0" w:space="0" w:color="auto"/>
        <w:bottom w:val="none" w:sz="0" w:space="0" w:color="auto"/>
        <w:right w:val="none" w:sz="0" w:space="0" w:color="auto"/>
      </w:divBdr>
    </w:div>
    <w:div w:id="1318993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626071">
          <w:marLeft w:val="0"/>
          <w:marRight w:val="0"/>
          <w:marTop w:val="0"/>
          <w:marBottom w:val="0"/>
          <w:divBdr>
            <w:top w:val="none" w:sz="0" w:space="0" w:color="auto"/>
            <w:left w:val="none" w:sz="0" w:space="0" w:color="auto"/>
            <w:bottom w:val="none" w:sz="0" w:space="0" w:color="auto"/>
            <w:right w:val="none" w:sz="0" w:space="0" w:color="auto"/>
          </w:divBdr>
        </w:div>
      </w:divsChild>
    </w:div>
    <w:div w:id="1356082691">
      <w:bodyDiv w:val="1"/>
      <w:marLeft w:val="0"/>
      <w:marRight w:val="0"/>
      <w:marTop w:val="0"/>
      <w:marBottom w:val="0"/>
      <w:divBdr>
        <w:top w:val="none" w:sz="0" w:space="0" w:color="auto"/>
        <w:left w:val="none" w:sz="0" w:space="0" w:color="auto"/>
        <w:bottom w:val="none" w:sz="0" w:space="0" w:color="auto"/>
        <w:right w:val="none" w:sz="0" w:space="0" w:color="auto"/>
      </w:divBdr>
    </w:div>
    <w:div w:id="1363940470">
      <w:bodyDiv w:val="1"/>
      <w:marLeft w:val="0"/>
      <w:marRight w:val="0"/>
      <w:marTop w:val="0"/>
      <w:marBottom w:val="0"/>
      <w:divBdr>
        <w:top w:val="none" w:sz="0" w:space="0" w:color="auto"/>
        <w:left w:val="none" w:sz="0" w:space="0" w:color="auto"/>
        <w:bottom w:val="none" w:sz="0" w:space="0" w:color="auto"/>
        <w:right w:val="none" w:sz="0" w:space="0" w:color="auto"/>
      </w:divBdr>
    </w:div>
    <w:div w:id="1382750189">
      <w:bodyDiv w:val="1"/>
      <w:marLeft w:val="0"/>
      <w:marRight w:val="0"/>
      <w:marTop w:val="0"/>
      <w:marBottom w:val="0"/>
      <w:divBdr>
        <w:top w:val="none" w:sz="0" w:space="0" w:color="auto"/>
        <w:left w:val="none" w:sz="0" w:space="0" w:color="auto"/>
        <w:bottom w:val="none" w:sz="0" w:space="0" w:color="auto"/>
        <w:right w:val="none" w:sz="0" w:space="0" w:color="auto"/>
      </w:divBdr>
      <w:divsChild>
        <w:div w:id="1689329589">
          <w:marLeft w:val="0"/>
          <w:marRight w:val="0"/>
          <w:marTop w:val="0"/>
          <w:marBottom w:val="0"/>
          <w:divBdr>
            <w:top w:val="none" w:sz="0" w:space="0" w:color="auto"/>
            <w:left w:val="none" w:sz="0" w:space="0" w:color="auto"/>
            <w:bottom w:val="none" w:sz="0" w:space="0" w:color="auto"/>
            <w:right w:val="none" w:sz="0" w:space="0" w:color="auto"/>
          </w:divBdr>
        </w:div>
        <w:div w:id="20790639">
          <w:marLeft w:val="0"/>
          <w:marRight w:val="0"/>
          <w:marTop w:val="0"/>
          <w:marBottom w:val="0"/>
          <w:divBdr>
            <w:top w:val="none" w:sz="0" w:space="0" w:color="auto"/>
            <w:left w:val="none" w:sz="0" w:space="0" w:color="auto"/>
            <w:bottom w:val="none" w:sz="0" w:space="0" w:color="auto"/>
            <w:right w:val="none" w:sz="0" w:space="0" w:color="auto"/>
          </w:divBdr>
        </w:div>
        <w:div w:id="2018845522">
          <w:marLeft w:val="0"/>
          <w:marRight w:val="0"/>
          <w:marTop w:val="0"/>
          <w:marBottom w:val="0"/>
          <w:divBdr>
            <w:top w:val="none" w:sz="0" w:space="0" w:color="auto"/>
            <w:left w:val="none" w:sz="0" w:space="0" w:color="auto"/>
            <w:bottom w:val="none" w:sz="0" w:space="0" w:color="auto"/>
            <w:right w:val="none" w:sz="0" w:space="0" w:color="auto"/>
          </w:divBdr>
        </w:div>
        <w:div w:id="1215896275">
          <w:blockQuote w:val="1"/>
          <w:marLeft w:val="720"/>
          <w:marRight w:val="720"/>
          <w:marTop w:val="100"/>
          <w:marBottom w:val="100"/>
          <w:divBdr>
            <w:top w:val="none" w:sz="0" w:space="0" w:color="auto"/>
            <w:left w:val="none" w:sz="0" w:space="0" w:color="auto"/>
            <w:bottom w:val="none" w:sz="0" w:space="0" w:color="auto"/>
            <w:right w:val="none" w:sz="0" w:space="0" w:color="auto"/>
          </w:divBdr>
        </w:div>
        <w:div w:id="568656348">
          <w:marLeft w:val="0"/>
          <w:marRight w:val="0"/>
          <w:marTop w:val="0"/>
          <w:marBottom w:val="0"/>
          <w:divBdr>
            <w:top w:val="none" w:sz="0" w:space="0" w:color="auto"/>
            <w:left w:val="none" w:sz="0" w:space="0" w:color="auto"/>
            <w:bottom w:val="none" w:sz="0" w:space="0" w:color="auto"/>
            <w:right w:val="none" w:sz="0" w:space="0" w:color="auto"/>
          </w:divBdr>
        </w:div>
      </w:divsChild>
    </w:div>
    <w:div w:id="1439133061">
      <w:bodyDiv w:val="1"/>
      <w:marLeft w:val="0"/>
      <w:marRight w:val="0"/>
      <w:marTop w:val="0"/>
      <w:marBottom w:val="0"/>
      <w:divBdr>
        <w:top w:val="none" w:sz="0" w:space="0" w:color="auto"/>
        <w:left w:val="none" w:sz="0" w:space="0" w:color="auto"/>
        <w:bottom w:val="none" w:sz="0" w:space="0" w:color="auto"/>
        <w:right w:val="none" w:sz="0" w:space="0" w:color="auto"/>
      </w:divBdr>
    </w:div>
    <w:div w:id="1474641967">
      <w:bodyDiv w:val="1"/>
      <w:marLeft w:val="0"/>
      <w:marRight w:val="0"/>
      <w:marTop w:val="0"/>
      <w:marBottom w:val="0"/>
      <w:divBdr>
        <w:top w:val="none" w:sz="0" w:space="0" w:color="auto"/>
        <w:left w:val="none" w:sz="0" w:space="0" w:color="auto"/>
        <w:bottom w:val="none" w:sz="0" w:space="0" w:color="auto"/>
        <w:right w:val="none" w:sz="0" w:space="0" w:color="auto"/>
      </w:divBdr>
    </w:div>
    <w:div w:id="1519663359">
      <w:bodyDiv w:val="1"/>
      <w:marLeft w:val="0"/>
      <w:marRight w:val="0"/>
      <w:marTop w:val="0"/>
      <w:marBottom w:val="0"/>
      <w:divBdr>
        <w:top w:val="none" w:sz="0" w:space="0" w:color="auto"/>
        <w:left w:val="none" w:sz="0" w:space="0" w:color="auto"/>
        <w:bottom w:val="none" w:sz="0" w:space="0" w:color="auto"/>
        <w:right w:val="none" w:sz="0" w:space="0" w:color="auto"/>
      </w:divBdr>
    </w:div>
    <w:div w:id="1574122087">
      <w:bodyDiv w:val="1"/>
      <w:marLeft w:val="0"/>
      <w:marRight w:val="0"/>
      <w:marTop w:val="0"/>
      <w:marBottom w:val="0"/>
      <w:divBdr>
        <w:top w:val="none" w:sz="0" w:space="0" w:color="auto"/>
        <w:left w:val="none" w:sz="0" w:space="0" w:color="auto"/>
        <w:bottom w:val="none" w:sz="0" w:space="0" w:color="auto"/>
        <w:right w:val="none" w:sz="0" w:space="0" w:color="auto"/>
      </w:divBdr>
      <w:divsChild>
        <w:div w:id="758672401">
          <w:marLeft w:val="0"/>
          <w:marRight w:val="0"/>
          <w:marTop w:val="0"/>
          <w:marBottom w:val="0"/>
          <w:divBdr>
            <w:top w:val="none" w:sz="0" w:space="0" w:color="auto"/>
            <w:left w:val="none" w:sz="0" w:space="0" w:color="auto"/>
            <w:bottom w:val="none" w:sz="0" w:space="0" w:color="auto"/>
            <w:right w:val="none" w:sz="0" w:space="0" w:color="auto"/>
          </w:divBdr>
        </w:div>
      </w:divsChild>
    </w:div>
    <w:div w:id="1582174630">
      <w:bodyDiv w:val="1"/>
      <w:marLeft w:val="0"/>
      <w:marRight w:val="0"/>
      <w:marTop w:val="0"/>
      <w:marBottom w:val="0"/>
      <w:divBdr>
        <w:top w:val="none" w:sz="0" w:space="0" w:color="auto"/>
        <w:left w:val="none" w:sz="0" w:space="0" w:color="auto"/>
        <w:bottom w:val="none" w:sz="0" w:space="0" w:color="auto"/>
        <w:right w:val="none" w:sz="0" w:space="0" w:color="auto"/>
      </w:divBdr>
    </w:div>
    <w:div w:id="1593122182">
      <w:bodyDiv w:val="1"/>
      <w:marLeft w:val="0"/>
      <w:marRight w:val="0"/>
      <w:marTop w:val="0"/>
      <w:marBottom w:val="0"/>
      <w:divBdr>
        <w:top w:val="none" w:sz="0" w:space="0" w:color="auto"/>
        <w:left w:val="none" w:sz="0" w:space="0" w:color="auto"/>
        <w:bottom w:val="none" w:sz="0" w:space="0" w:color="auto"/>
        <w:right w:val="none" w:sz="0" w:space="0" w:color="auto"/>
      </w:divBdr>
    </w:div>
    <w:div w:id="1648121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964161">
      <w:bodyDiv w:val="1"/>
      <w:marLeft w:val="0"/>
      <w:marRight w:val="0"/>
      <w:marTop w:val="0"/>
      <w:marBottom w:val="0"/>
      <w:divBdr>
        <w:top w:val="none" w:sz="0" w:space="0" w:color="auto"/>
        <w:left w:val="none" w:sz="0" w:space="0" w:color="auto"/>
        <w:bottom w:val="none" w:sz="0" w:space="0" w:color="auto"/>
        <w:right w:val="none" w:sz="0" w:space="0" w:color="auto"/>
      </w:divBdr>
    </w:div>
    <w:div w:id="1666087054">
      <w:bodyDiv w:val="1"/>
      <w:marLeft w:val="0"/>
      <w:marRight w:val="0"/>
      <w:marTop w:val="0"/>
      <w:marBottom w:val="0"/>
      <w:divBdr>
        <w:top w:val="none" w:sz="0" w:space="0" w:color="auto"/>
        <w:left w:val="none" w:sz="0" w:space="0" w:color="auto"/>
        <w:bottom w:val="none" w:sz="0" w:space="0" w:color="auto"/>
        <w:right w:val="none" w:sz="0" w:space="0" w:color="auto"/>
      </w:divBdr>
    </w:div>
    <w:div w:id="1666281103">
      <w:bodyDiv w:val="1"/>
      <w:marLeft w:val="0"/>
      <w:marRight w:val="0"/>
      <w:marTop w:val="0"/>
      <w:marBottom w:val="0"/>
      <w:divBdr>
        <w:top w:val="none" w:sz="0" w:space="0" w:color="auto"/>
        <w:left w:val="none" w:sz="0" w:space="0" w:color="auto"/>
        <w:bottom w:val="none" w:sz="0" w:space="0" w:color="auto"/>
        <w:right w:val="none" w:sz="0" w:space="0" w:color="auto"/>
      </w:divBdr>
      <w:divsChild>
        <w:div w:id="1917468819">
          <w:marLeft w:val="0"/>
          <w:marRight w:val="0"/>
          <w:marTop w:val="0"/>
          <w:marBottom w:val="0"/>
          <w:divBdr>
            <w:top w:val="none" w:sz="0" w:space="0" w:color="auto"/>
            <w:left w:val="none" w:sz="0" w:space="0" w:color="auto"/>
            <w:bottom w:val="none" w:sz="0" w:space="0" w:color="auto"/>
            <w:right w:val="none" w:sz="0" w:space="0" w:color="auto"/>
          </w:divBdr>
        </w:div>
      </w:divsChild>
    </w:div>
    <w:div w:id="1712724893">
      <w:bodyDiv w:val="1"/>
      <w:marLeft w:val="0"/>
      <w:marRight w:val="0"/>
      <w:marTop w:val="0"/>
      <w:marBottom w:val="0"/>
      <w:divBdr>
        <w:top w:val="none" w:sz="0" w:space="0" w:color="auto"/>
        <w:left w:val="none" w:sz="0" w:space="0" w:color="auto"/>
        <w:bottom w:val="none" w:sz="0" w:space="0" w:color="auto"/>
        <w:right w:val="none" w:sz="0" w:space="0" w:color="auto"/>
      </w:divBdr>
      <w:divsChild>
        <w:div w:id="1840002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076137">
      <w:bodyDiv w:val="1"/>
      <w:marLeft w:val="0"/>
      <w:marRight w:val="0"/>
      <w:marTop w:val="0"/>
      <w:marBottom w:val="0"/>
      <w:divBdr>
        <w:top w:val="none" w:sz="0" w:space="0" w:color="auto"/>
        <w:left w:val="none" w:sz="0" w:space="0" w:color="auto"/>
        <w:bottom w:val="none" w:sz="0" w:space="0" w:color="auto"/>
        <w:right w:val="none" w:sz="0" w:space="0" w:color="auto"/>
      </w:divBdr>
      <w:divsChild>
        <w:div w:id="1740126918">
          <w:marLeft w:val="0"/>
          <w:marRight w:val="0"/>
          <w:marTop w:val="0"/>
          <w:marBottom w:val="0"/>
          <w:divBdr>
            <w:top w:val="none" w:sz="0" w:space="0" w:color="auto"/>
            <w:left w:val="none" w:sz="0" w:space="0" w:color="auto"/>
            <w:bottom w:val="none" w:sz="0" w:space="0" w:color="auto"/>
            <w:right w:val="none" w:sz="0" w:space="0" w:color="auto"/>
          </w:divBdr>
        </w:div>
      </w:divsChild>
    </w:div>
    <w:div w:id="1882790511">
      <w:bodyDiv w:val="1"/>
      <w:marLeft w:val="0"/>
      <w:marRight w:val="0"/>
      <w:marTop w:val="0"/>
      <w:marBottom w:val="0"/>
      <w:divBdr>
        <w:top w:val="none" w:sz="0" w:space="0" w:color="auto"/>
        <w:left w:val="none" w:sz="0" w:space="0" w:color="auto"/>
        <w:bottom w:val="none" w:sz="0" w:space="0" w:color="auto"/>
        <w:right w:val="none" w:sz="0" w:space="0" w:color="auto"/>
      </w:divBdr>
      <w:divsChild>
        <w:div w:id="666247641">
          <w:marLeft w:val="0"/>
          <w:marRight w:val="0"/>
          <w:marTop w:val="0"/>
          <w:marBottom w:val="0"/>
          <w:divBdr>
            <w:top w:val="none" w:sz="0" w:space="0" w:color="auto"/>
            <w:left w:val="none" w:sz="0" w:space="0" w:color="auto"/>
            <w:bottom w:val="none" w:sz="0" w:space="0" w:color="auto"/>
            <w:right w:val="none" w:sz="0" w:space="0" w:color="auto"/>
          </w:divBdr>
        </w:div>
        <w:div w:id="598483816">
          <w:marLeft w:val="0"/>
          <w:marRight w:val="0"/>
          <w:marTop w:val="0"/>
          <w:marBottom w:val="0"/>
          <w:divBdr>
            <w:top w:val="none" w:sz="0" w:space="0" w:color="auto"/>
            <w:left w:val="none" w:sz="0" w:space="0" w:color="auto"/>
            <w:bottom w:val="none" w:sz="0" w:space="0" w:color="auto"/>
            <w:right w:val="none" w:sz="0" w:space="0" w:color="auto"/>
          </w:divBdr>
        </w:div>
      </w:divsChild>
    </w:div>
    <w:div w:id="1893535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498530">
          <w:marLeft w:val="0"/>
          <w:marRight w:val="0"/>
          <w:marTop w:val="0"/>
          <w:marBottom w:val="0"/>
          <w:divBdr>
            <w:top w:val="none" w:sz="0" w:space="0" w:color="auto"/>
            <w:left w:val="none" w:sz="0" w:space="0" w:color="auto"/>
            <w:bottom w:val="none" w:sz="0" w:space="0" w:color="auto"/>
            <w:right w:val="none" w:sz="0" w:space="0" w:color="auto"/>
          </w:divBdr>
        </w:div>
        <w:div w:id="1044335319">
          <w:marLeft w:val="0"/>
          <w:marRight w:val="0"/>
          <w:marTop w:val="0"/>
          <w:marBottom w:val="0"/>
          <w:divBdr>
            <w:top w:val="none" w:sz="0" w:space="0" w:color="auto"/>
            <w:left w:val="none" w:sz="0" w:space="0" w:color="auto"/>
            <w:bottom w:val="none" w:sz="0" w:space="0" w:color="auto"/>
            <w:right w:val="none" w:sz="0" w:space="0" w:color="auto"/>
          </w:divBdr>
        </w:div>
        <w:div w:id="859978432">
          <w:marLeft w:val="0"/>
          <w:marRight w:val="0"/>
          <w:marTop w:val="0"/>
          <w:marBottom w:val="0"/>
          <w:divBdr>
            <w:top w:val="none" w:sz="0" w:space="0" w:color="auto"/>
            <w:left w:val="none" w:sz="0" w:space="0" w:color="auto"/>
            <w:bottom w:val="none" w:sz="0" w:space="0" w:color="auto"/>
            <w:right w:val="none" w:sz="0" w:space="0" w:color="auto"/>
          </w:divBdr>
        </w:div>
      </w:divsChild>
    </w:div>
    <w:div w:id="1900365178">
      <w:bodyDiv w:val="1"/>
      <w:marLeft w:val="0"/>
      <w:marRight w:val="0"/>
      <w:marTop w:val="0"/>
      <w:marBottom w:val="0"/>
      <w:divBdr>
        <w:top w:val="none" w:sz="0" w:space="0" w:color="auto"/>
        <w:left w:val="none" w:sz="0" w:space="0" w:color="auto"/>
        <w:bottom w:val="none" w:sz="0" w:space="0" w:color="auto"/>
        <w:right w:val="none" w:sz="0" w:space="0" w:color="auto"/>
      </w:divBdr>
    </w:div>
    <w:div w:id="1913542027">
      <w:bodyDiv w:val="1"/>
      <w:marLeft w:val="0"/>
      <w:marRight w:val="0"/>
      <w:marTop w:val="0"/>
      <w:marBottom w:val="0"/>
      <w:divBdr>
        <w:top w:val="none" w:sz="0" w:space="0" w:color="auto"/>
        <w:left w:val="none" w:sz="0" w:space="0" w:color="auto"/>
        <w:bottom w:val="none" w:sz="0" w:space="0" w:color="auto"/>
        <w:right w:val="none" w:sz="0" w:space="0" w:color="auto"/>
      </w:divBdr>
      <w:divsChild>
        <w:div w:id="202833959">
          <w:marLeft w:val="0"/>
          <w:marRight w:val="0"/>
          <w:marTop w:val="0"/>
          <w:marBottom w:val="0"/>
          <w:divBdr>
            <w:top w:val="none" w:sz="0" w:space="0" w:color="auto"/>
            <w:left w:val="none" w:sz="0" w:space="0" w:color="auto"/>
            <w:bottom w:val="none" w:sz="0" w:space="0" w:color="auto"/>
            <w:right w:val="none" w:sz="0" w:space="0" w:color="auto"/>
          </w:divBdr>
        </w:div>
      </w:divsChild>
    </w:div>
    <w:div w:id="1956909061">
      <w:bodyDiv w:val="1"/>
      <w:marLeft w:val="0"/>
      <w:marRight w:val="0"/>
      <w:marTop w:val="0"/>
      <w:marBottom w:val="0"/>
      <w:divBdr>
        <w:top w:val="none" w:sz="0" w:space="0" w:color="auto"/>
        <w:left w:val="none" w:sz="0" w:space="0" w:color="auto"/>
        <w:bottom w:val="none" w:sz="0" w:space="0" w:color="auto"/>
        <w:right w:val="none" w:sz="0" w:space="0" w:color="auto"/>
      </w:divBdr>
    </w:div>
    <w:div w:id="1990937891">
      <w:bodyDiv w:val="1"/>
      <w:marLeft w:val="0"/>
      <w:marRight w:val="0"/>
      <w:marTop w:val="0"/>
      <w:marBottom w:val="0"/>
      <w:divBdr>
        <w:top w:val="none" w:sz="0" w:space="0" w:color="auto"/>
        <w:left w:val="none" w:sz="0" w:space="0" w:color="auto"/>
        <w:bottom w:val="none" w:sz="0" w:space="0" w:color="auto"/>
        <w:right w:val="none" w:sz="0" w:space="0" w:color="auto"/>
      </w:divBdr>
      <w:divsChild>
        <w:div w:id="282928800">
          <w:marLeft w:val="0"/>
          <w:marRight w:val="0"/>
          <w:marTop w:val="0"/>
          <w:marBottom w:val="0"/>
          <w:divBdr>
            <w:top w:val="none" w:sz="0" w:space="0" w:color="auto"/>
            <w:left w:val="none" w:sz="0" w:space="0" w:color="auto"/>
            <w:bottom w:val="none" w:sz="0" w:space="0" w:color="auto"/>
            <w:right w:val="none" w:sz="0" w:space="0" w:color="auto"/>
          </w:divBdr>
        </w:div>
        <w:div w:id="1266226578">
          <w:marLeft w:val="0"/>
          <w:marRight w:val="0"/>
          <w:marTop w:val="0"/>
          <w:marBottom w:val="0"/>
          <w:divBdr>
            <w:top w:val="none" w:sz="0" w:space="0" w:color="auto"/>
            <w:left w:val="none" w:sz="0" w:space="0" w:color="auto"/>
            <w:bottom w:val="none" w:sz="0" w:space="0" w:color="auto"/>
            <w:right w:val="none" w:sz="0" w:space="0" w:color="auto"/>
          </w:divBdr>
        </w:div>
        <w:div w:id="441270338">
          <w:marLeft w:val="0"/>
          <w:marRight w:val="0"/>
          <w:marTop w:val="0"/>
          <w:marBottom w:val="0"/>
          <w:divBdr>
            <w:top w:val="none" w:sz="0" w:space="0" w:color="auto"/>
            <w:left w:val="none" w:sz="0" w:space="0" w:color="auto"/>
            <w:bottom w:val="none" w:sz="0" w:space="0" w:color="auto"/>
            <w:right w:val="none" w:sz="0" w:space="0" w:color="auto"/>
          </w:divBdr>
        </w:div>
        <w:div w:id="1053117865">
          <w:marLeft w:val="0"/>
          <w:marRight w:val="0"/>
          <w:marTop w:val="0"/>
          <w:marBottom w:val="0"/>
          <w:divBdr>
            <w:top w:val="none" w:sz="0" w:space="0" w:color="auto"/>
            <w:left w:val="none" w:sz="0" w:space="0" w:color="auto"/>
            <w:bottom w:val="none" w:sz="0" w:space="0" w:color="auto"/>
            <w:right w:val="none" w:sz="0" w:space="0" w:color="auto"/>
          </w:divBdr>
        </w:div>
      </w:divsChild>
    </w:div>
    <w:div w:id="1998916578">
      <w:bodyDiv w:val="1"/>
      <w:marLeft w:val="0"/>
      <w:marRight w:val="0"/>
      <w:marTop w:val="0"/>
      <w:marBottom w:val="0"/>
      <w:divBdr>
        <w:top w:val="none" w:sz="0" w:space="0" w:color="auto"/>
        <w:left w:val="none" w:sz="0" w:space="0" w:color="auto"/>
        <w:bottom w:val="none" w:sz="0" w:space="0" w:color="auto"/>
        <w:right w:val="none" w:sz="0" w:space="0" w:color="auto"/>
      </w:divBdr>
    </w:div>
    <w:div w:id="2050495881">
      <w:marLeft w:val="0"/>
      <w:marRight w:val="0"/>
      <w:marTop w:val="0"/>
      <w:marBottom w:val="0"/>
      <w:divBdr>
        <w:top w:val="none" w:sz="0" w:space="0" w:color="auto"/>
        <w:left w:val="none" w:sz="0" w:space="0" w:color="auto"/>
        <w:bottom w:val="none" w:sz="0" w:space="0" w:color="auto"/>
        <w:right w:val="none" w:sz="0" w:space="0" w:color="auto"/>
      </w:divBdr>
    </w:div>
    <w:div w:id="2078697633">
      <w:bodyDiv w:val="1"/>
      <w:marLeft w:val="0"/>
      <w:marRight w:val="0"/>
      <w:marTop w:val="0"/>
      <w:marBottom w:val="0"/>
      <w:divBdr>
        <w:top w:val="none" w:sz="0" w:space="0" w:color="auto"/>
        <w:left w:val="none" w:sz="0" w:space="0" w:color="auto"/>
        <w:bottom w:val="none" w:sz="0" w:space="0" w:color="auto"/>
        <w:right w:val="none" w:sz="0" w:space="0" w:color="auto"/>
      </w:divBdr>
      <w:divsChild>
        <w:div w:id="118359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40232" TargetMode="External"/><Relationship Id="rId13" Type="http://schemas.openxmlformats.org/officeDocument/2006/relationships/hyperlink" Target="https://static.anaf.ro/static/10/Anaf/legislatie/Cod_fiscal_norme_11022020.htm" TargetMode="External"/><Relationship Id="rId18" Type="http://schemas.openxmlformats.org/officeDocument/2006/relationships/hyperlink" Target="unsaved://LexNavigator.htm/DB0;LexAct%204093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unsaved://LexNavigator.htm/DB0;LexAct%20240232" TargetMode="External"/><Relationship Id="rId7" Type="http://schemas.openxmlformats.org/officeDocument/2006/relationships/endnotes" Target="endnotes.xml"/><Relationship Id="rId12" Type="http://schemas.openxmlformats.org/officeDocument/2006/relationships/hyperlink" Target="unsaved://LexNavigator.htm" TargetMode="External"/><Relationship Id="rId17" Type="http://schemas.openxmlformats.org/officeDocument/2006/relationships/hyperlink" Target="unsaved://LexNavigator.htm/DB0;LexAct%2018183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unsaved://LexNavigator.htm/DB0;LexAct%20293335" TargetMode="External"/><Relationship Id="rId20" Type="http://schemas.openxmlformats.org/officeDocument/2006/relationships/hyperlink" Target="unsaved://LexNavigator.htm/DB0;LexAct%202484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240232" TargetMode="External"/><Relationship Id="rId24" Type="http://schemas.openxmlformats.org/officeDocument/2006/relationships/hyperlink" Target="unsaved://LexNavigator.htm" TargetMode="External"/><Relationship Id="rId5" Type="http://schemas.openxmlformats.org/officeDocument/2006/relationships/webSettings" Target="webSettings.xml"/><Relationship Id="rId15" Type="http://schemas.openxmlformats.org/officeDocument/2006/relationships/hyperlink" Target="unsaved://LexNavigator.htm/DB0;LexAct%20181831" TargetMode="External"/><Relationship Id="rId23" Type="http://schemas.openxmlformats.org/officeDocument/2006/relationships/hyperlink" Target="unsaved://LexNavigator.htm/DB0;LexAct%2096673" TargetMode="External"/><Relationship Id="rId28" Type="http://schemas.openxmlformats.org/officeDocument/2006/relationships/theme" Target="theme/theme1.xml"/><Relationship Id="rId10" Type="http://schemas.openxmlformats.org/officeDocument/2006/relationships/hyperlink" Target="unsaved://LexNavigator.htm" TargetMode="External"/><Relationship Id="rId19" Type="http://schemas.openxmlformats.org/officeDocument/2006/relationships/hyperlink" Target="unsaved://LexNavigator.htm/DB0;LexAct%2061222" TargetMode="External"/><Relationship Id="rId4" Type="http://schemas.openxmlformats.org/officeDocument/2006/relationships/settings" Target="settings.xml"/><Relationship Id="rId9" Type="http://schemas.openxmlformats.org/officeDocument/2006/relationships/hyperlink" Target="unsaved://LexNavigator.htm/DB0;LexAct%20248472" TargetMode="External"/><Relationship Id="rId14" Type="http://schemas.openxmlformats.org/officeDocument/2006/relationships/hyperlink" Target="unsaved://LexNavigator.htm" TargetMode="External"/><Relationship Id="rId22" Type="http://schemas.openxmlformats.org/officeDocument/2006/relationships/hyperlink" Target="unsaved://LexNavigator.ht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497C9-9084-443B-A6E3-C77B4E46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2891</TotalTime>
  <Pages>17</Pages>
  <Words>10686</Words>
  <Characters>61985</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dc:creator>
  <cp:keywords/>
  <cp:lastModifiedBy>Pc4</cp:lastModifiedBy>
  <cp:revision>130</cp:revision>
  <cp:lastPrinted>2021-02-24T10:25:00Z</cp:lastPrinted>
  <dcterms:created xsi:type="dcterms:W3CDTF">2017-10-04T07:40:00Z</dcterms:created>
  <dcterms:modified xsi:type="dcterms:W3CDTF">2021-04-06T06:32:00Z</dcterms:modified>
</cp:coreProperties>
</file>