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rPr>
          <w:rFonts w:ascii="Times New Roman" w:hAnsi="Times New Roman" w:cs="Times New Roman"/>
          <w:b/>
          <w:sz w:val="24"/>
          <w:szCs w:val="24"/>
        </w:rPr>
      </w:pPr>
      <w:bookmarkStart w:id="1" w:name="_GoBack"/>
      <w:bookmarkEnd w:id="1"/>
      <w:r>
        <w:rPr>
          <w:rFonts w:ascii="Times New Roman" w:hAnsi="Times New Roman" w:cs="Times New Roman"/>
          <w:b/>
          <w:sz w:val="24"/>
          <w:szCs w:val="24"/>
        </w:rPr>
        <w:t xml:space="preserve">                                                                                              Anexa nr. 2 la HCL nr.       din</w:t>
      </w:r>
    </w:p>
    <w:p>
      <w:pPr>
        <w:pStyle w:val="13"/>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LISTA FACILITĂŢILOR FISCALE ACORDATE CONTRIBUABILILOR – PERSOANE FIZICE ȘI PERSOANE JURIDICE DIN COMUNA PREUTEȘTI, JUDEȚUL SUCEAVA PENTRU IMPOZITELE ŞI TAXELE LOCALE DATORATE DE ACEŞTIA ÎN ANUL FISCAL 2024</w:t>
      </w:r>
    </w:p>
    <w:p>
      <w:pPr>
        <w:pStyle w:val="13"/>
        <w:rPr>
          <w:rFonts w:ascii="Times New Roman" w:hAnsi="Times New Roman" w:cs="Times New Roman"/>
          <w:sz w:val="24"/>
          <w:szCs w:val="24"/>
        </w:rPr>
      </w:pPr>
    </w:p>
    <w:p>
      <w:pPr>
        <w:pStyle w:val="13"/>
        <w:rPr>
          <w:rFonts w:ascii="Times New Roman" w:hAnsi="Times New Roman" w:cs="Times New Roman"/>
          <w:b/>
          <w:bCs/>
          <w:sz w:val="24"/>
          <w:szCs w:val="24"/>
        </w:rPr>
      </w:pPr>
    </w:p>
    <w:p>
      <w:pPr>
        <w:pStyle w:val="13"/>
        <w:rPr>
          <w:rFonts w:ascii="Times New Roman" w:hAnsi="Times New Roman" w:eastAsia="Times New Roman" w:cs="Times New Roman"/>
          <w:sz w:val="24"/>
          <w:szCs w:val="24"/>
        </w:rPr>
      </w:pPr>
      <w:bookmarkStart w:id="0" w:name="456"/>
      <w:bookmarkEnd w:id="0"/>
      <w:r>
        <w:rPr>
          <w:rFonts w:ascii="Times New Roman" w:hAnsi="Times New Roman" w:eastAsia="Times New Roman" w:cs="Times New Roman"/>
          <w:sz w:val="24"/>
          <w:szCs w:val="24"/>
        </w:rPr>
        <w:t xml:space="preserve"> Conform art. 456. - </w:t>
      </w:r>
      <w:r>
        <w:rPr>
          <w:rFonts w:ascii="Times New Roman" w:hAnsi="Times New Roman" w:eastAsia="Times New Roman" w:cs="Times New Roman"/>
          <w:color w:val="000000" w:themeColor="text1"/>
          <w:sz w:val="24"/>
          <w:szCs w:val="24"/>
          <w14:textFill>
            <w14:solidFill>
              <w14:schemeClr w14:val="tx1"/>
            </w14:solidFill>
          </w14:textFill>
        </w:rPr>
        <w:t xml:space="preserve">(1) </w:t>
      </w:r>
      <w:r>
        <w:rPr>
          <w:rFonts w:ascii="Times New Roman" w:hAnsi="Times New Roman" w:eastAsia="Times New Roman" w:cs="Times New Roman"/>
          <w:sz w:val="24"/>
          <w:szCs w:val="24"/>
        </w:rPr>
        <w:t xml:space="preserve">nu se datorează impozit/taxă pe clădiri persoane fizice și juridice pentru: </w:t>
      </w:r>
    </w:p>
    <w:p>
      <w:pPr>
        <w:pStyle w:val="13"/>
        <w:rPr>
          <w:rFonts w:ascii="Times New Roman" w:hAnsi="Times New Roman" w:eastAsia="Times New Roman" w:cs="Times New Roman"/>
          <w:sz w:val="24"/>
          <w:szCs w:val="24"/>
        </w:rPr>
      </w:pPr>
      <w:r>
        <w:rPr>
          <w:rFonts w:ascii="Times New Roman" w:hAnsi="Times New Roman" w:eastAsia="Times New Roman" w:cs="Times New Roman"/>
          <w:bCs/>
          <w:sz w:val="24"/>
          <w:szCs w:val="24"/>
        </w:rPr>
        <w:t>a)</w:t>
      </w:r>
      <w:r>
        <w:rPr>
          <w:rFonts w:ascii="Times New Roman" w:hAnsi="Times New Roman" w:eastAsia="Times New Roman" w:cs="Times New Roman"/>
          <w:sz w:val="24"/>
          <w:szCs w:val="24"/>
        </w:rPr>
        <w:t xml:space="preserve"> clădirile aflate în proprietatea publică sau privată a statului sau a unităţilor administrativ - teritoriale, cu excepţia încăperilor folosite pentru activităţi economice sau agrement, altele decât cele desfăşurate în relaţie cu persoane juridice de drept public;</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b)</w:t>
      </w:r>
      <w:r>
        <w:rPr>
          <w:rFonts w:ascii="Times New Roman" w:hAnsi="Times New Roman" w:eastAsia="Times New Roman" w:cs="Times New Roman"/>
          <w:sz w:val="24"/>
          <w:szCs w:val="24"/>
        </w:rPr>
        <w:t xml:space="preserve"> clădirile aflate în domeniul privat al statului concesionate, închiriate, date în administrare ori în folosinţă, după caz, instituţiilor publice cu finanţare de la bugetul de stat, utilizate pentru activitatea proprie a acestora;</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c)</w:t>
      </w:r>
      <w:r>
        <w:rPr>
          <w:rFonts w:ascii="Times New Roman" w:hAnsi="Times New Roman" w:eastAsia="Times New Roman" w:cs="Times New Roman"/>
          <w:sz w:val="24"/>
          <w:szCs w:val="24"/>
        </w:rPr>
        <w:t xml:space="preserve"> clădirile aflate în proprietatea fundaţiilor înfiinţate prin testament constituite, conform legii, cu scopul de a întreţine, dezvolta şi ajuta instituţii de cultură naţională, precum şi de a susţine acţiuni cu caracter umanitar, social şi cultural;</w:t>
      </w:r>
    </w:p>
    <w:p>
      <w:pPr>
        <w:pStyle w:val="13"/>
        <w:rPr>
          <w:rFonts w:ascii="Times New Roman" w:hAnsi="Times New Roman" w:eastAsia="Times New Roman" w:cs="Times New Roman"/>
          <w:vanish/>
          <w:sz w:val="24"/>
          <w:szCs w:val="24"/>
        </w:rPr>
      </w:pPr>
      <w:r>
        <w:rPr>
          <w:rFonts w:ascii="Times New Roman" w:hAnsi="Times New Roman" w:eastAsia="Times New Roman" w:cs="Times New Roman"/>
          <w:strike/>
          <w:vanish/>
          <w:sz w:val="24"/>
          <w:szCs w:val="24"/>
        </w:rPr>
        <w:t xml:space="preserve">|[ </w:t>
      </w:r>
      <w:r>
        <w:rPr>
          <w:rFonts w:ascii="Times New Roman" w:hAnsi="Times New Roman" w:eastAsia="Times New Roman" w:cs="Times New Roman"/>
          <w:bCs/>
          <w:strike/>
          <w:vanish/>
          <w:sz w:val="24"/>
          <w:szCs w:val="24"/>
        </w:rPr>
        <w:t>d)</w:t>
      </w:r>
      <w:r>
        <w:rPr>
          <w:rFonts w:ascii="Times New Roman" w:hAnsi="Times New Roman" w:eastAsia="Times New Roman" w:cs="Times New Roman"/>
          <w:strike/>
          <w:vanish/>
          <w:sz w:val="24"/>
          <w:szCs w:val="24"/>
        </w:rPr>
        <w:t xml:space="preserve"> clădirile care, prin destinaţie, constituie lăcaşuri de cult, aparţinând cultelor religioase recunoscute oficial şi asociaţiilor religioase, precum şi componentelor locale ale acestora, cu excepţia încăperilor folosite pentru activităţi economice; </w:t>
      </w:r>
      <w:r>
        <w:rPr>
          <w:rFonts w:ascii="Times New Roman" w:hAnsi="Times New Roman" w:eastAsia="Times New Roman" w:cs="Times New Roman"/>
          <w:i/>
          <w:iCs/>
          <w:strike/>
          <w:vanish/>
          <w:sz w:val="24"/>
          <w:szCs w:val="24"/>
        </w:rPr>
        <w:t>(text original în vigoare până la 22 mai 2017)</w:t>
      </w:r>
      <w:r>
        <w:rPr>
          <w:rFonts w:ascii="Times New Roman" w:hAnsi="Times New Roman" w:eastAsia="Times New Roman" w:cs="Times New Roman"/>
          <w:strike/>
          <w:vanish/>
          <w:sz w:val="24"/>
          <w:szCs w:val="24"/>
        </w:rPr>
        <w:t xml:space="preserve"> ]| </w:t>
      </w:r>
    </w:p>
    <w:p>
      <w:pPr>
        <w:pStyle w:val="13"/>
        <w:rPr>
          <w:rFonts w:ascii="Times New Roman" w:hAnsi="Times New Roman" w:eastAsia="Times New Roman" w:cs="Times New Roman"/>
          <w:bCs/>
          <w:color w:val="000000" w:themeColor="text1"/>
          <w:sz w:val="24"/>
          <w:szCs w:val="24"/>
          <w14:shadow w14:blurRad="38100" w14:dist="19050" w14:dir="2700000" w14:sx="100000" w14:sy="100000" w14:kx="0" w14:ky="0" w14:algn="tl">
            <w14:schemeClr w14:val="dk1">
              <w14:alpha w14:val="60000"/>
            </w14:schemeClr>
          </w14:shadow>
          <w14:textFill>
            <w14:solidFill>
              <w14:schemeClr w14:val="tx1"/>
            </w14:solidFill>
          </w14:textFill>
        </w:rPr>
      </w:pPr>
      <w:r>
        <w:rPr>
          <w:rFonts w:ascii="Times New Roman" w:hAnsi="Times New Roman" w:eastAsia="Times New Roman" w:cs="Times New Roman"/>
          <w:bCs/>
          <w:sz w:val="24"/>
          <w:szCs w:val="24"/>
        </w:rPr>
        <w:t>d</w:t>
      </w:r>
      <w:r>
        <w:rPr>
          <w:rFonts w:ascii="Times New Roman" w:hAnsi="Times New Roman" w:eastAsia="Times New Roman" w:cs="Times New Roman"/>
          <w:bCs/>
          <w:color w:val="000000" w:themeColor="text1"/>
          <w:sz w:val="24"/>
          <w:szCs w:val="24"/>
          <w14:shadow w14:blurRad="38100" w14:dist="19050" w14:dir="2700000" w14:sx="100000" w14:sy="100000" w14:kx="0" w14:ky="0" w14:algn="tl">
            <w14:schemeClr w14:val="dk1">
              <w14:alpha w14:val="60000"/>
            </w14:schemeClr>
          </w14:shadow>
          <w14:textFill>
            <w14:solidFill>
              <w14:schemeClr w14:val="tx1"/>
            </w14:solidFill>
          </w14:textFill>
        </w:rPr>
        <w:t xml:space="preserve">) clădirile care, prin destinaţie, constituie lăcaşuri de cult, aparţinând cultelor religioase recunoscute oficial, asociaţiilor religioase şi componentelor locale ale acestora, precum şi casele parohiale, cu excepţia încăperilor folosite pentru activităţi economice; </w:t>
      </w:r>
    </w:p>
    <w:p>
      <w:pPr>
        <w:pStyle w:val="13"/>
        <w:rPr>
          <w:rFonts w:ascii="Times New Roman" w:hAnsi="Times New Roman" w:eastAsia="Times New Roman" w:cs="Times New Roman"/>
          <w:sz w:val="24"/>
          <w:szCs w:val="24"/>
        </w:rPr>
      </w:pPr>
      <w:r>
        <w:rPr>
          <w:rFonts w:ascii="Times New Roman" w:hAnsi="Times New Roman" w:eastAsia="Times New Roman" w:cs="Times New Roman"/>
          <w:bCs/>
          <w:sz w:val="24"/>
          <w:szCs w:val="24"/>
        </w:rPr>
        <w:t>e)</w:t>
      </w:r>
      <w:r>
        <w:rPr>
          <w:rFonts w:ascii="Times New Roman" w:hAnsi="Times New Roman" w:eastAsia="Times New Roman" w:cs="Times New Roman"/>
          <w:sz w:val="24"/>
          <w:szCs w:val="24"/>
        </w:rPr>
        <w:t xml:space="preserve"> clădirile funerare din cimitire şi crematorii;</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f)</w:t>
      </w:r>
      <w:r>
        <w:rPr>
          <w:rFonts w:ascii="Times New Roman" w:hAnsi="Times New Roman" w:eastAsia="Times New Roman" w:cs="Times New Roman"/>
          <w:sz w:val="24"/>
          <w:szCs w:val="24"/>
        </w:rPr>
        <w:t xml:space="preserve"> clădirile utilizate de unităţile şi instituţiile de învăţământ de stat, confesional sau particular, autorizate să funcţioneze provizoriu ori acreditate, cu excepţia încăperilor care sunt folosite pentru activităţi economice care generează alte venituri decât cele din taxele de şcolarizare, servirea meselor pentru preşcolari, elevi sau studenţi şi cazarea acestora, precum şi clădirile utilizate de către creşe, astfel cum sunt definite şi funcţionează potrivit </w:t>
      </w:r>
      <w:r>
        <w:fldChar w:fldCharType="begin"/>
      </w:r>
      <w:r>
        <w:instrText xml:space="preserve"> HYPERLINK "unsaved://LexNavigator.htm/DB0;LexAct%2098925" </w:instrText>
      </w:r>
      <w:r>
        <w:fldChar w:fldCharType="separate"/>
      </w:r>
      <w:r>
        <w:rPr>
          <w:rFonts w:ascii="Times New Roman" w:hAnsi="Times New Roman" w:eastAsia="Times New Roman" w:cs="Times New Roman"/>
          <w:sz w:val="24"/>
          <w:szCs w:val="24"/>
        </w:rPr>
        <w:t>Legii nr. 263/2007</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privind înfiinţarea, organizarea şi funcţionarea creşelor, cu modificările şi completările ulterioare;</w:t>
      </w:r>
    </w:p>
    <w:p>
      <w:pPr>
        <w:pStyle w:val="13"/>
        <w:rPr>
          <w:rFonts w:ascii="Times New Roman" w:hAnsi="Times New Roman" w:eastAsia="Times New Roman" w:cs="Times New Roman"/>
          <w:vanish/>
          <w:sz w:val="24"/>
          <w:szCs w:val="24"/>
        </w:rPr>
      </w:pP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g)</w:t>
      </w:r>
      <w:r>
        <w:rPr>
          <w:rFonts w:ascii="Times New Roman" w:hAnsi="Times New Roman" w:eastAsia="Times New Roman" w:cs="Times New Roman"/>
          <w:strike/>
          <w:vanish/>
          <w:sz w:val="24"/>
          <w:szCs w:val="24"/>
        </w:rPr>
        <w:t xml:space="preserve"> clădirile unei instituţii sau unităţi care funcţionează sub coordonarea </w:t>
      </w:r>
      <w:r>
        <w:rPr>
          <w:rFonts w:ascii="Times New Roman" w:hAnsi="Times New Roman" w:eastAsia="Times New Roman" w:cs="Times New Roman"/>
          <w:bCs/>
          <w:strike/>
          <w:vanish/>
          <w:sz w:val="24"/>
          <w:szCs w:val="24"/>
        </w:rPr>
        <w:t>Ministerului Educaţiei şi Cercetării Ştiinţifice</w:t>
      </w:r>
      <w:r>
        <w:rPr>
          <w:rFonts w:ascii="Times New Roman" w:hAnsi="Times New Roman" w:eastAsia="Times New Roman" w:cs="Times New Roman"/>
          <w:strike/>
          <w:vanish/>
          <w:sz w:val="24"/>
          <w:szCs w:val="24"/>
        </w:rPr>
        <w:t xml:space="preserve"> sau a Ministerului Tineretului şi Sportului, precum şi clădirile federaţiilor sportive naţionale, cu excepţia încăperilor care sunt folosite pentru activităţi economice; </w:t>
      </w:r>
      <w:r>
        <w:rPr>
          <w:rFonts w:ascii="Times New Roman" w:hAnsi="Times New Roman" w:eastAsia="Times New Roman" w:cs="Times New Roman"/>
          <w:i/>
          <w:iCs/>
          <w:strike/>
          <w:vanish/>
          <w:sz w:val="24"/>
          <w:szCs w:val="24"/>
        </w:rPr>
        <w:t>(text original în vigoare până la 20 noiembrie 2015)</w:t>
      </w:r>
      <w:r>
        <w:rPr>
          <w:rFonts w:ascii="Times New Roman" w:hAnsi="Times New Roman" w:eastAsia="Times New Roman" w:cs="Times New Roman"/>
          <w:strike/>
          <w:vanish/>
          <w:sz w:val="24"/>
          <w:szCs w:val="24"/>
        </w:rPr>
        <w:t xml:space="preserve"> ]| </w:t>
      </w:r>
      <w:r>
        <w:rPr>
          <w:rFonts w:ascii="Times New Roman" w:hAnsi="Times New Roman" w:eastAsia="Times New Roman" w:cs="Times New Roman"/>
          <w:vanish/>
          <w:sz w:val="24"/>
          <w:szCs w:val="24"/>
        </w:rPr>
        <w:br w:type="textWrapping"/>
      </w: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g)</w:t>
      </w:r>
      <w:r>
        <w:rPr>
          <w:rFonts w:ascii="Times New Roman" w:hAnsi="Times New Roman" w:eastAsia="Times New Roman" w:cs="Times New Roman"/>
          <w:strike/>
          <w:vanish/>
          <w:sz w:val="24"/>
          <w:szCs w:val="24"/>
        </w:rPr>
        <w:t xml:space="preserve"> clădirile unei instituţii sau unităţi care funcţionează sub coordonarea </w:t>
      </w:r>
      <w:r>
        <w:rPr>
          <w:rFonts w:ascii="Times New Roman" w:hAnsi="Times New Roman" w:eastAsia="Times New Roman" w:cs="Times New Roman"/>
          <w:bCs/>
          <w:strike/>
          <w:vanish/>
          <w:sz w:val="24"/>
          <w:szCs w:val="24"/>
        </w:rPr>
        <w:t>Ministerului Educaţiei Naţionale şi Cercetării Ştiinţifice</w:t>
      </w:r>
      <w:r>
        <w:rPr>
          <w:rFonts w:ascii="Times New Roman" w:hAnsi="Times New Roman" w:eastAsia="Times New Roman" w:cs="Times New Roman"/>
          <w:strike/>
          <w:vanish/>
          <w:sz w:val="24"/>
          <w:szCs w:val="24"/>
        </w:rPr>
        <w:t xml:space="preserve"> sau a Ministerului Tineretului şi Sportului, precum şi clădirile federaţiilor sportive naţionale, cu excepţia încăperilor care sunt folosite pentru activităţi economice;</w:t>
      </w:r>
      <w:r>
        <w:rPr>
          <w:rFonts w:ascii="Times New Roman" w:hAnsi="Times New Roman" w:eastAsia="Times New Roman" w:cs="Times New Roman"/>
          <w:i/>
          <w:iCs/>
          <w:strike/>
          <w:vanish/>
          <w:sz w:val="24"/>
          <w:szCs w:val="24"/>
        </w:rPr>
        <w:t xml:space="preserve"> (sintagmă înlocuită prin art. 9 lit. d) din </w:t>
      </w:r>
      <w:r>
        <w:fldChar w:fldCharType="begin"/>
      </w:r>
      <w:r>
        <w:instrText xml:space="preserve"> HYPERLINK "unsaved://LexNavigator.htm/DB0;LexAct%20244457" </w:instrText>
      </w:r>
      <w:r>
        <w:fldChar w:fldCharType="separate"/>
      </w:r>
      <w:r>
        <w:rPr>
          <w:rFonts w:ascii="Times New Roman" w:hAnsi="Times New Roman" w:eastAsia="Times New Roman" w:cs="Times New Roman"/>
          <w:i/>
          <w:iCs/>
          <w:strike/>
          <w:vanish/>
          <w:sz w:val="24"/>
          <w:szCs w:val="24"/>
          <w:u w:val="single"/>
        </w:rPr>
        <w:t>O.U.G. nr. 55/2015</w:t>
      </w:r>
      <w:r>
        <w:rPr>
          <w:rFonts w:ascii="Times New Roman" w:hAnsi="Times New Roman" w:eastAsia="Times New Roman" w:cs="Times New Roman"/>
          <w:i/>
          <w:iCs/>
          <w:strike/>
          <w:vanish/>
          <w:sz w:val="24"/>
          <w:szCs w:val="24"/>
          <w:u w:val="single"/>
        </w:rPr>
        <w:fldChar w:fldCharType="end"/>
      </w:r>
      <w:r>
        <w:rPr>
          <w:rFonts w:ascii="Times New Roman" w:hAnsi="Times New Roman" w:eastAsia="Times New Roman" w:cs="Times New Roman"/>
          <w:i/>
          <w:iCs/>
          <w:strike/>
          <w:vanish/>
          <w:sz w:val="24"/>
          <w:szCs w:val="24"/>
        </w:rPr>
        <w:t>, în vigoare de la 20 noiembrie 2015 până la 13 ianuarie 2019)</w:t>
      </w:r>
      <w:r>
        <w:rPr>
          <w:rFonts w:ascii="Times New Roman" w:hAnsi="Times New Roman" w:eastAsia="Times New Roman" w:cs="Times New Roman"/>
          <w:strike/>
          <w:vanish/>
          <w:sz w:val="24"/>
          <w:szCs w:val="24"/>
        </w:rPr>
        <w:t xml:space="preserve"> ]| </w:t>
      </w:r>
      <w:r>
        <w:rPr>
          <w:rFonts w:ascii="Times New Roman" w:hAnsi="Times New Roman" w:eastAsia="Times New Roman" w:cs="Times New Roman"/>
          <w:vanish/>
          <w:sz w:val="24"/>
          <w:szCs w:val="24"/>
        </w:rPr>
        <w:br w:type="textWrapping"/>
      </w: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g)</w:t>
      </w:r>
      <w:r>
        <w:rPr>
          <w:rFonts w:ascii="Times New Roman" w:hAnsi="Times New Roman" w:eastAsia="Times New Roman" w:cs="Times New Roman"/>
          <w:strike/>
          <w:vanish/>
          <w:sz w:val="24"/>
          <w:szCs w:val="24"/>
        </w:rPr>
        <w:t xml:space="preserve"> clădirile unei instituţii sau unităţi care funcţionează sub coordonarea </w:t>
      </w:r>
      <w:r>
        <w:rPr>
          <w:rFonts w:ascii="Times New Roman" w:hAnsi="Times New Roman" w:eastAsia="Times New Roman" w:cs="Times New Roman"/>
          <w:bCs/>
          <w:strike/>
          <w:vanish/>
          <w:sz w:val="24"/>
          <w:szCs w:val="24"/>
        </w:rPr>
        <w:t>Ministerului Educaţiei Naţionale</w:t>
      </w:r>
      <w:r>
        <w:rPr>
          <w:rFonts w:ascii="Times New Roman" w:hAnsi="Times New Roman" w:eastAsia="Times New Roman" w:cs="Times New Roman"/>
          <w:strike/>
          <w:vanish/>
          <w:sz w:val="24"/>
          <w:szCs w:val="24"/>
        </w:rPr>
        <w:t xml:space="preserve"> sau a Ministerului Tineretului şi Sportului, precum şi clădirile federaţiilor sportive naţionale, ale Comitetului Olimpic şi Sportiv Român, cu excepţia încăperilor care sunt folosite pentru activităţi economice; </w:t>
      </w:r>
      <w:r>
        <w:rPr>
          <w:rFonts w:ascii="Times New Roman" w:hAnsi="Times New Roman" w:eastAsia="Times New Roman" w:cs="Times New Roman"/>
          <w:i/>
          <w:iCs/>
          <w:strike/>
          <w:vanish/>
          <w:sz w:val="24"/>
          <w:szCs w:val="24"/>
        </w:rPr>
        <w:t xml:space="preserve">(literă modificată prin art. III pct. 8 din O.U.G. nr. 89/2018, astfel cum a fost modificată prin art. I pct. 3 din </w:t>
      </w:r>
      <w:r>
        <w:fldChar w:fldCharType="begin"/>
      </w:r>
      <w:r>
        <w:instrText xml:space="preserve"> HYPERLINK "unsaved://LexNavigator.htm/DB0;LexAct%20374967" </w:instrText>
      </w:r>
      <w:r>
        <w:fldChar w:fldCharType="separate"/>
      </w:r>
      <w:r>
        <w:rPr>
          <w:rFonts w:ascii="Times New Roman" w:hAnsi="Times New Roman" w:eastAsia="Times New Roman" w:cs="Times New Roman"/>
          <w:i/>
          <w:iCs/>
          <w:strike/>
          <w:vanish/>
          <w:sz w:val="24"/>
          <w:szCs w:val="24"/>
          <w:u w:val="single"/>
        </w:rPr>
        <w:t>Legea nr. 13/2019</w:t>
      </w:r>
      <w:r>
        <w:rPr>
          <w:rFonts w:ascii="Times New Roman" w:hAnsi="Times New Roman" w:eastAsia="Times New Roman" w:cs="Times New Roman"/>
          <w:i/>
          <w:iCs/>
          <w:strike/>
          <w:vanish/>
          <w:sz w:val="24"/>
          <w:szCs w:val="24"/>
          <w:u w:val="single"/>
        </w:rPr>
        <w:fldChar w:fldCharType="end"/>
      </w:r>
      <w:r>
        <w:rPr>
          <w:rFonts w:ascii="Times New Roman" w:hAnsi="Times New Roman" w:eastAsia="Times New Roman" w:cs="Times New Roman"/>
          <w:i/>
          <w:iCs/>
          <w:strike/>
          <w:vanish/>
          <w:sz w:val="24"/>
          <w:szCs w:val="24"/>
        </w:rPr>
        <w:t xml:space="preserve">, în vigoare de la 13 ianuarie 2019 până la 6 noiembrie 2019) </w:t>
      </w:r>
      <w:r>
        <w:rPr>
          <w:rFonts w:ascii="Times New Roman" w:hAnsi="Times New Roman" w:eastAsia="Times New Roman" w:cs="Times New Roman"/>
          <w:strike/>
          <w:vanish/>
          <w:sz w:val="24"/>
          <w:szCs w:val="24"/>
        </w:rPr>
        <w:t xml:space="preserve">]| </w:t>
      </w:r>
    </w:p>
    <w:p>
      <w:pPr>
        <w:pStyle w:val="13"/>
        <w:rPr>
          <w:rFonts w:ascii="Times New Roman" w:hAnsi="Times New Roman" w:eastAsia="Times New Roman" w:cs="Times New Roman"/>
          <w:sz w:val="24"/>
          <w:szCs w:val="24"/>
        </w:rPr>
      </w:pPr>
      <w:r>
        <w:rPr>
          <w:rFonts w:ascii="Times New Roman" w:hAnsi="Times New Roman" w:eastAsia="Times New Roman" w:cs="Times New Roman"/>
          <w:bCs/>
          <w:sz w:val="24"/>
          <w:szCs w:val="24"/>
        </w:rPr>
        <w:t>g)</w:t>
      </w:r>
      <w:r>
        <w:rPr>
          <w:rFonts w:ascii="Times New Roman" w:hAnsi="Times New Roman" w:eastAsia="Times New Roman" w:cs="Times New Roman"/>
          <w:sz w:val="24"/>
          <w:szCs w:val="24"/>
        </w:rPr>
        <w:t xml:space="preserve"> clădirile unei instituţii sau unităţi care funcţionează sub coordonarea </w:t>
      </w:r>
      <w:r>
        <w:rPr>
          <w:rFonts w:ascii="Times New Roman" w:hAnsi="Times New Roman" w:eastAsia="Times New Roman" w:cs="Times New Roman"/>
          <w:bCs/>
          <w:sz w:val="24"/>
          <w:szCs w:val="24"/>
        </w:rPr>
        <w:t>Ministerului Educaţiei şi Cercetării</w:t>
      </w:r>
      <w:r>
        <w:rPr>
          <w:rFonts w:ascii="Times New Roman" w:hAnsi="Times New Roman" w:eastAsia="Times New Roman" w:cs="Times New Roman"/>
          <w:sz w:val="24"/>
          <w:szCs w:val="24"/>
        </w:rPr>
        <w:t xml:space="preserve"> sau a Ministerului Tineretului şi Sportului, precum şi clădirile federaţiilor sportive naţionale, ale Comitetului Olimpic şi Sportiv Român, cu excepţia încăperilor care sunt folosite pentru activităţi economice; </w:t>
      </w:r>
    </w:p>
    <w:p>
      <w:pPr>
        <w:pStyle w:val="13"/>
        <w:rPr>
          <w:rFonts w:ascii="Times New Roman" w:hAnsi="Times New Roman" w:eastAsia="Times New Roman" w:cs="Times New Roman"/>
          <w:vanish/>
          <w:sz w:val="24"/>
          <w:szCs w:val="24"/>
        </w:rPr>
      </w:pP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h)</w:t>
      </w:r>
      <w:r>
        <w:rPr>
          <w:rFonts w:ascii="Times New Roman" w:hAnsi="Times New Roman" w:eastAsia="Times New Roman" w:cs="Times New Roman"/>
          <w:strike/>
          <w:vanish/>
          <w:sz w:val="24"/>
          <w:szCs w:val="24"/>
        </w:rPr>
        <w:t xml:space="preserve"> clădirile unităţilor sanitare publice, cu excepţia încăperilor folosite pentru activităţi economice; </w:t>
      </w:r>
      <w:r>
        <w:rPr>
          <w:rFonts w:ascii="Times New Roman" w:hAnsi="Times New Roman" w:eastAsia="Times New Roman" w:cs="Times New Roman"/>
          <w:i/>
          <w:iCs/>
          <w:strike/>
          <w:vanish/>
          <w:sz w:val="24"/>
          <w:szCs w:val="24"/>
        </w:rPr>
        <w:t>(text original în vigoare până la 29 mai 2020)</w:t>
      </w:r>
      <w:r>
        <w:rPr>
          <w:rFonts w:ascii="Times New Roman" w:hAnsi="Times New Roman" w:eastAsia="Times New Roman" w:cs="Times New Roman"/>
          <w:strike/>
          <w:vanish/>
          <w:sz w:val="24"/>
          <w:szCs w:val="24"/>
        </w:rPr>
        <w:t xml:space="preserve"> ]| </w:t>
      </w:r>
    </w:p>
    <w:p>
      <w:pPr>
        <w:pStyle w:val="13"/>
        <w:rPr>
          <w:rFonts w:ascii="Times New Roman" w:hAnsi="Times New Roman" w:eastAsia="Times New Roman" w:cs="Times New Roman"/>
          <w:i/>
          <w:iCs/>
          <w:sz w:val="24"/>
          <w:szCs w:val="24"/>
        </w:rPr>
      </w:pPr>
      <w:r>
        <w:rPr>
          <w:rFonts w:ascii="Times New Roman" w:hAnsi="Times New Roman" w:eastAsia="Times New Roman" w:cs="Times New Roman"/>
          <w:bCs/>
          <w:sz w:val="24"/>
          <w:szCs w:val="24"/>
        </w:rPr>
        <w:t xml:space="preserve">h) </w:t>
      </w:r>
      <w:r>
        <w:rPr>
          <w:rFonts w:ascii="Times New Roman" w:hAnsi="Times New Roman" w:eastAsia="Times New Roman" w:cs="Times New Roman"/>
          <w:sz w:val="24"/>
          <w:szCs w:val="24"/>
        </w:rPr>
        <w:t xml:space="preserve">clădirile unităţilor sanitare publice, precum şi pentru clădirile în care funcţionează cabinete de medicină de familie, cu excepţia încăperilor folosite pentru activităţi economice; </w:t>
      </w:r>
    </w:p>
    <w:p>
      <w:pPr>
        <w:pStyle w:val="13"/>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i)</w:t>
      </w:r>
      <w:r>
        <w:rPr>
          <w:rFonts w:ascii="Times New Roman" w:hAnsi="Times New Roman" w:eastAsia="Times New Roman" w:cs="Times New Roman"/>
          <w:sz w:val="24"/>
          <w:szCs w:val="24"/>
        </w:rPr>
        <w:t xml:space="preserve"> clădirile din parcurile industriale, parcurile ştiinţifice şi tehnologice, precum şi cele utilizate de incubatoarele de afaceri, cu respectarea legislaţiei în materia ajutorului de stat;</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j)</w:t>
      </w:r>
      <w:r>
        <w:rPr>
          <w:rFonts w:ascii="Times New Roman" w:hAnsi="Times New Roman" w:eastAsia="Times New Roman" w:cs="Times New Roman"/>
          <w:sz w:val="24"/>
          <w:szCs w:val="24"/>
        </w:rPr>
        <w:t xml:space="preserve"> clădirile care sunt afectate activităţilor hidrotehnice, hidrometrice, hidrometeorologice, oceanografice, de îmbunătăţiri funciare şi de intervenţii la apărarea împotriva inundaţiilor, precum şi clădirile din porturi şi cele afectate canalelor navigabile şi staţiilor de pompare aferente canalelor, cu excepţia încăperilor care sunt folosite pentru activităţi economice;</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k)</w:t>
      </w:r>
      <w:r>
        <w:rPr>
          <w:rFonts w:ascii="Times New Roman" w:hAnsi="Times New Roman" w:eastAsia="Times New Roman" w:cs="Times New Roman"/>
          <w:sz w:val="24"/>
          <w:szCs w:val="24"/>
        </w:rPr>
        <w:t xml:space="preserve"> clădirile care, prin natura lor, fac corp comun cu poduri, viaducte, apeducte, diguri, baraje şi tuneluri şi care sunt utilizate pentru exploatarea acestor construcţii, cu excepţia încăperilor care sunt folosite pentru alte activităţi economice;</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l)</w:t>
      </w:r>
      <w:r>
        <w:rPr>
          <w:rFonts w:ascii="Times New Roman" w:hAnsi="Times New Roman" w:eastAsia="Times New Roman" w:cs="Times New Roman"/>
          <w:sz w:val="24"/>
          <w:szCs w:val="24"/>
        </w:rPr>
        <w:t xml:space="preserve"> clădirile aferente infrastructurii feroviare publice sau infrastructurii metroului;</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m)</w:t>
      </w:r>
      <w:r>
        <w:rPr>
          <w:rFonts w:ascii="Times New Roman" w:hAnsi="Times New Roman" w:eastAsia="Times New Roman" w:cs="Times New Roman"/>
          <w:sz w:val="24"/>
          <w:szCs w:val="24"/>
        </w:rPr>
        <w:t xml:space="preserve"> clădirile Academiei Române şi ale fundaţiilor proprii înfiinţate de Academia Română, în calitate de fondator unic, cu excepţia încăperilor care sunt folosite pentru activităţi economice;</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n)</w:t>
      </w:r>
      <w:r>
        <w:rPr>
          <w:rFonts w:ascii="Times New Roman" w:hAnsi="Times New Roman" w:eastAsia="Times New Roman" w:cs="Times New Roman"/>
          <w:sz w:val="24"/>
          <w:szCs w:val="24"/>
        </w:rPr>
        <w:t xml:space="preserve"> clădirile aferente capacităţilor de producţie care sunt în sectorul pentru apărare cu respectarea legislaţiei în materia ajutorului de stat;</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o)</w:t>
      </w:r>
      <w:r>
        <w:rPr>
          <w:rFonts w:ascii="Times New Roman" w:hAnsi="Times New Roman" w:eastAsia="Times New Roman" w:cs="Times New Roman"/>
          <w:sz w:val="24"/>
          <w:szCs w:val="24"/>
        </w:rPr>
        <w:t xml:space="preserve"> clădirile care sunt utilizate ca sere, solare, răsadniţe, ciupercării, silozuri pentru furaje, silozuri şi/sau pătule pentru depozitarea şi conservarea cerealelor, cu excepţia încăperilor care sunt folosite pentru alte activităţi economice;</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p)</w:t>
      </w:r>
      <w:r>
        <w:rPr>
          <w:rFonts w:ascii="Times New Roman" w:hAnsi="Times New Roman" w:eastAsia="Times New Roman" w:cs="Times New Roman"/>
          <w:sz w:val="24"/>
          <w:szCs w:val="24"/>
        </w:rPr>
        <w:t xml:space="preserve"> clădirea folosită ca domiciliu şi/sau alte clădiri aflate în proprietatea sau coproprietatea persoanelor prevăzute la art. 2 lit. c) -f) și j) din </w:t>
      </w:r>
      <w:r>
        <w:t xml:space="preserve">Legea nr. 168/2020 </w:t>
      </w:r>
      <w:r>
        <w:rPr>
          <w:rFonts w:ascii="Times New Roman" w:hAnsi="Times New Roman" w:eastAsia="Times New Roman" w:cs="Times New Roman"/>
          <w:sz w:val="24"/>
          <w:szCs w:val="24"/>
        </w:rPr>
        <w:t>pentru recunoaşterea meritelor personalului armatei participant la acţiuni militare, misiuni și operații pe teritoriul sau în afara teritoriului statului român şi acordarea unor drepturi acestuia, familiei acestuia şi urmaşilor celui decedat;</w:t>
      </w:r>
    </w:p>
    <w:p>
      <w:pPr>
        <w:pStyle w:val="13"/>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q) clădirile aflate în domeniul public al statului şi în administrarea Regiei Autonome "Administraţia Patrimoniului Protocolului de Stat", cu excepţia încăperilor care sunt folosite pentru activităţi economice;</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r)</w:t>
      </w:r>
      <w:r>
        <w:rPr>
          <w:rFonts w:ascii="Times New Roman" w:hAnsi="Times New Roman" w:eastAsia="Times New Roman" w:cs="Times New Roman"/>
          <w:sz w:val="24"/>
          <w:szCs w:val="24"/>
        </w:rPr>
        <w:t xml:space="preserve"> clădirile aflate în proprietatea sau coproprietatea veteranilor de război, a văduvelor de război şi a văduvelor nerecăsătorite ale veteranilor de război;</w:t>
      </w:r>
    </w:p>
    <w:p>
      <w:pPr>
        <w:pStyle w:val="13"/>
        <w:rPr>
          <w:rFonts w:ascii="Times New Roman" w:hAnsi="Times New Roman" w:eastAsia="Times New Roman" w:cs="Times New Roman"/>
          <w:vanish/>
          <w:sz w:val="24"/>
          <w:szCs w:val="24"/>
        </w:rPr>
      </w:pP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s)</w:t>
      </w:r>
      <w:r>
        <w:rPr>
          <w:rFonts w:ascii="Times New Roman" w:hAnsi="Times New Roman" w:eastAsia="Times New Roman" w:cs="Times New Roman"/>
          <w:strike/>
          <w:vanish/>
          <w:sz w:val="24"/>
          <w:szCs w:val="24"/>
        </w:rPr>
        <w:t xml:space="preserve"> clădirea folosită ca domiciliu aflată în proprietatea sau coproprietatea persoanelor prevăzute la art. 1 al </w:t>
      </w:r>
      <w:r>
        <w:fldChar w:fldCharType="begin"/>
      </w:r>
      <w:r>
        <w:instrText xml:space="preserve"> HYPERLINK "unsaved://LexNavigator.htm/DB0;LexAct%20125583" </w:instrText>
      </w:r>
      <w:r>
        <w:fldChar w:fldCharType="separate"/>
      </w:r>
      <w:r>
        <w:rPr>
          <w:rFonts w:ascii="Times New Roman" w:hAnsi="Times New Roman" w:eastAsia="Times New Roman" w:cs="Times New Roman"/>
          <w:strike/>
          <w:vanish/>
          <w:sz w:val="24"/>
          <w:szCs w:val="24"/>
          <w:u w:val="single"/>
        </w:rPr>
        <w:t>Decretului - lege nr. 118/1990</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privind acordarea unor drepturi persoanelor persecutate din motive politice de dictatura instaurată cu începere de la 6 martie 1945, precum şi celor deportate în străinătate ori constituite în prizonieri, republicat, cu modificările şi completările ulterioare; </w:t>
      </w:r>
      <w:r>
        <w:rPr>
          <w:rFonts w:ascii="Times New Roman" w:hAnsi="Times New Roman" w:eastAsia="Times New Roman" w:cs="Times New Roman"/>
          <w:i/>
          <w:iCs/>
          <w:strike/>
          <w:vanish/>
          <w:sz w:val="24"/>
          <w:szCs w:val="24"/>
        </w:rPr>
        <w:t>(text original în vigoare până la 2 iunie 2016)</w:t>
      </w:r>
      <w:r>
        <w:rPr>
          <w:rFonts w:ascii="Times New Roman" w:hAnsi="Times New Roman" w:eastAsia="Times New Roman" w:cs="Times New Roman"/>
          <w:strike/>
          <w:vanish/>
          <w:sz w:val="24"/>
          <w:szCs w:val="24"/>
        </w:rPr>
        <w:t xml:space="preserve">]| </w:t>
      </w:r>
      <w:r>
        <w:rPr>
          <w:rFonts w:ascii="Times New Roman" w:hAnsi="Times New Roman" w:eastAsia="Times New Roman" w:cs="Times New Roman"/>
          <w:vanish/>
          <w:sz w:val="24"/>
          <w:szCs w:val="24"/>
        </w:rPr>
        <w:br w:type="textWrapping"/>
      </w: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s)</w:t>
      </w:r>
      <w:r>
        <w:rPr>
          <w:rFonts w:ascii="Times New Roman" w:hAnsi="Times New Roman" w:eastAsia="Times New Roman" w:cs="Times New Roman"/>
          <w:strike/>
          <w:vanish/>
          <w:sz w:val="24"/>
          <w:szCs w:val="24"/>
        </w:rPr>
        <w:t xml:space="preserve"> clădirea folosită ca domiciliu aflată în proprietatea sau coproprietatea persoanelor prevăzute la art. 1 al </w:t>
      </w:r>
      <w:r>
        <w:fldChar w:fldCharType="begin"/>
      </w:r>
      <w:r>
        <w:instrText xml:space="preserve"> HYPERLINK "unsaved://LexNavigator.htm/DB0;LexAct%20125583" </w:instrText>
      </w:r>
      <w:r>
        <w:fldChar w:fldCharType="separate"/>
      </w:r>
      <w:r>
        <w:rPr>
          <w:rFonts w:ascii="Times New Roman" w:hAnsi="Times New Roman" w:eastAsia="Times New Roman" w:cs="Times New Roman"/>
          <w:strike/>
          <w:vanish/>
          <w:sz w:val="24"/>
          <w:szCs w:val="24"/>
          <w:u w:val="single"/>
        </w:rPr>
        <w:t>Decretului - lege nr. 118/1990</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republicat, cu modificările şi completările ulterioare, şi a persoanelor fizice prevăzute la art. 1 din </w:t>
      </w:r>
      <w:r>
        <w:fldChar w:fldCharType="begin"/>
      </w:r>
      <w:r>
        <w:instrText xml:space="preserve"> HYPERLINK "unsaved://LexNavigator.htm/DB0;LexAct%2025063" </w:instrText>
      </w:r>
      <w:r>
        <w:fldChar w:fldCharType="separate"/>
      </w:r>
      <w:r>
        <w:rPr>
          <w:rFonts w:ascii="Times New Roman" w:hAnsi="Times New Roman" w:eastAsia="Times New Roman" w:cs="Times New Roman"/>
          <w:strike/>
          <w:vanish/>
          <w:sz w:val="24"/>
          <w:szCs w:val="24"/>
          <w:u w:val="single"/>
        </w:rPr>
        <w:t>Ordonanţa Guvernului nr. 105/1999</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aprobată cu modificări şi completări prin </w:t>
      </w:r>
      <w:r>
        <w:fldChar w:fldCharType="begin"/>
      </w:r>
      <w:r>
        <w:instrText xml:space="preserve"> HYPERLINK "unsaved://LexNavigator.htm/DB0;LexAct%2045110" </w:instrText>
      </w:r>
      <w:r>
        <w:fldChar w:fldCharType="separate"/>
      </w:r>
      <w:r>
        <w:rPr>
          <w:rFonts w:ascii="Times New Roman" w:hAnsi="Times New Roman" w:eastAsia="Times New Roman" w:cs="Times New Roman"/>
          <w:strike/>
          <w:vanish/>
          <w:sz w:val="24"/>
          <w:szCs w:val="24"/>
          <w:u w:val="single"/>
        </w:rPr>
        <w:t>Legea nr. 189/2000</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cu modificările şi completările ulterioare; </w:t>
      </w:r>
      <w:r>
        <w:rPr>
          <w:rFonts w:ascii="Times New Roman" w:hAnsi="Times New Roman" w:eastAsia="Times New Roman" w:cs="Times New Roman"/>
          <w:i/>
          <w:iCs/>
          <w:strike/>
          <w:vanish/>
          <w:sz w:val="24"/>
          <w:szCs w:val="24"/>
        </w:rPr>
        <w:t xml:space="preserve">(literă modificată prin art. V pct. 4 din O.U.G. nr. 41/2015, astfel cum a fost modificată prin art. I pct. 3 din </w:t>
      </w:r>
      <w:r>
        <w:fldChar w:fldCharType="begin"/>
      </w:r>
      <w:r>
        <w:instrText xml:space="preserve"> HYPERLINK "unsaved://LexNavigator.htm/DB0;LexAct%20259331" </w:instrText>
      </w:r>
      <w:r>
        <w:fldChar w:fldCharType="separate"/>
      </w:r>
      <w:r>
        <w:rPr>
          <w:rFonts w:ascii="Times New Roman" w:hAnsi="Times New Roman" w:eastAsia="Times New Roman" w:cs="Times New Roman"/>
          <w:i/>
          <w:iCs/>
          <w:strike/>
          <w:vanish/>
          <w:sz w:val="24"/>
          <w:szCs w:val="24"/>
          <w:u w:val="single"/>
        </w:rPr>
        <w:t>Legea nr. 112/2016</w:t>
      </w:r>
      <w:r>
        <w:rPr>
          <w:rFonts w:ascii="Times New Roman" w:hAnsi="Times New Roman" w:eastAsia="Times New Roman" w:cs="Times New Roman"/>
          <w:i/>
          <w:iCs/>
          <w:strike/>
          <w:vanish/>
          <w:sz w:val="24"/>
          <w:szCs w:val="24"/>
          <w:u w:val="single"/>
        </w:rPr>
        <w:fldChar w:fldCharType="end"/>
      </w:r>
      <w:r>
        <w:rPr>
          <w:rFonts w:ascii="Times New Roman" w:hAnsi="Times New Roman" w:eastAsia="Times New Roman" w:cs="Times New Roman"/>
          <w:i/>
          <w:iCs/>
          <w:strike/>
          <w:vanish/>
          <w:sz w:val="24"/>
          <w:szCs w:val="24"/>
        </w:rPr>
        <w:t>, în vigoare de la 2 iunie 2016 până la 25 iunie 2018)</w:t>
      </w:r>
      <w:r>
        <w:rPr>
          <w:rFonts w:ascii="Times New Roman" w:hAnsi="Times New Roman" w:eastAsia="Times New Roman" w:cs="Times New Roman"/>
          <w:strike/>
          <w:vanish/>
          <w:sz w:val="24"/>
          <w:szCs w:val="24"/>
        </w:rPr>
        <w:t xml:space="preserve"> ]| </w:t>
      </w:r>
      <w:r>
        <w:rPr>
          <w:rFonts w:ascii="Times New Roman" w:hAnsi="Times New Roman" w:eastAsia="Times New Roman" w:cs="Times New Roman"/>
          <w:vanish/>
          <w:sz w:val="24"/>
          <w:szCs w:val="24"/>
        </w:rPr>
        <w:br w:type="textWrapping"/>
      </w: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 xml:space="preserve">s) </w:t>
      </w:r>
      <w:r>
        <w:rPr>
          <w:rFonts w:ascii="Times New Roman" w:hAnsi="Times New Roman" w:eastAsia="Times New Roman" w:cs="Times New Roman"/>
          <w:strike/>
          <w:vanish/>
          <w:sz w:val="24"/>
          <w:szCs w:val="24"/>
        </w:rPr>
        <w:t xml:space="preserve">clădirea folosită ca domiciliu aflată în proprietatea sau coproprietatea persoanelor prevăzute la art. 1 şi 5 din </w:t>
      </w:r>
      <w:r>
        <w:fldChar w:fldCharType="begin"/>
      </w:r>
      <w:r>
        <w:instrText xml:space="preserve"> HYPERLINK "unsaved://LexNavigator.htm/DB0;LexAct%20125583" </w:instrText>
      </w:r>
      <w:r>
        <w:fldChar w:fldCharType="separate"/>
      </w:r>
      <w:r>
        <w:rPr>
          <w:rFonts w:ascii="Times New Roman" w:hAnsi="Times New Roman" w:eastAsia="Times New Roman" w:cs="Times New Roman"/>
          <w:strike/>
          <w:vanish/>
          <w:sz w:val="24"/>
          <w:szCs w:val="24"/>
          <w:u w:val="single"/>
        </w:rPr>
        <w:t>Decretul - lege nr. 118/1990</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republicat, cu modificările şi completările ulterioare, şi a persoanelor fizice prevăzute la art. 1 din </w:t>
      </w:r>
      <w:r>
        <w:fldChar w:fldCharType="begin"/>
      </w:r>
      <w:r>
        <w:instrText xml:space="preserve"> HYPERLINK "unsaved://LexNavigator.htm/DB0;LexAct%2025063" </w:instrText>
      </w:r>
      <w:r>
        <w:fldChar w:fldCharType="separate"/>
      </w:r>
      <w:r>
        <w:rPr>
          <w:rFonts w:ascii="Times New Roman" w:hAnsi="Times New Roman" w:eastAsia="Times New Roman" w:cs="Times New Roman"/>
          <w:strike/>
          <w:vanish/>
          <w:sz w:val="24"/>
          <w:szCs w:val="24"/>
          <w:u w:val="single"/>
        </w:rPr>
        <w:t>Ordonanţa Guvernului nr. 105/1999</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aprobată cu modificări şi completări prin </w:t>
      </w:r>
      <w:r>
        <w:fldChar w:fldCharType="begin"/>
      </w:r>
      <w:r>
        <w:instrText xml:space="preserve"> HYPERLINK "unsaved://LexNavigator.htm/DB0;LexAct%2045110" </w:instrText>
      </w:r>
      <w:r>
        <w:fldChar w:fldCharType="separate"/>
      </w:r>
      <w:r>
        <w:rPr>
          <w:rFonts w:ascii="Times New Roman" w:hAnsi="Times New Roman" w:eastAsia="Times New Roman" w:cs="Times New Roman"/>
          <w:strike/>
          <w:vanish/>
          <w:sz w:val="24"/>
          <w:szCs w:val="24"/>
          <w:u w:val="single"/>
        </w:rPr>
        <w:t>Legea nr. 189/2000</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cu modificările şi completările ulterioare; </w:t>
      </w:r>
      <w:r>
        <w:rPr>
          <w:rFonts w:ascii="Times New Roman" w:hAnsi="Times New Roman" w:eastAsia="Times New Roman" w:cs="Times New Roman"/>
          <w:i/>
          <w:iCs/>
          <w:strike/>
          <w:vanish/>
          <w:sz w:val="24"/>
          <w:szCs w:val="24"/>
        </w:rPr>
        <w:t xml:space="preserve">(literă modificată prin art. I pct. 69 din O.U.G. nr. 18/2018, astfel cum a fost prin modificată art. I din </w:t>
      </w:r>
      <w:r>
        <w:fldChar w:fldCharType="begin"/>
      </w:r>
      <w:r>
        <w:instrText xml:space="preserve"> HYPERLINK "unsaved://LexNavigator.htm/DB0;LexAct%20337354" </w:instrText>
      </w:r>
      <w:r>
        <w:fldChar w:fldCharType="separate"/>
      </w:r>
      <w:r>
        <w:rPr>
          <w:rFonts w:ascii="Times New Roman" w:hAnsi="Times New Roman" w:eastAsia="Times New Roman" w:cs="Times New Roman"/>
          <w:i/>
          <w:iCs/>
          <w:strike/>
          <w:vanish/>
          <w:sz w:val="24"/>
          <w:szCs w:val="24"/>
          <w:u w:val="single"/>
        </w:rPr>
        <w:t>Legea nr. 145/2018</w:t>
      </w:r>
      <w:r>
        <w:rPr>
          <w:rFonts w:ascii="Times New Roman" w:hAnsi="Times New Roman" w:eastAsia="Times New Roman" w:cs="Times New Roman"/>
          <w:i/>
          <w:iCs/>
          <w:strike/>
          <w:vanish/>
          <w:sz w:val="24"/>
          <w:szCs w:val="24"/>
          <w:u w:val="single"/>
        </w:rPr>
        <w:fldChar w:fldCharType="end"/>
      </w:r>
      <w:r>
        <w:rPr>
          <w:rFonts w:ascii="Times New Roman" w:hAnsi="Times New Roman" w:eastAsia="Times New Roman" w:cs="Times New Roman"/>
          <w:i/>
          <w:iCs/>
          <w:strike/>
          <w:vanish/>
          <w:sz w:val="24"/>
          <w:szCs w:val="24"/>
        </w:rPr>
        <w:t>, în vigoare de la 25 iunie 2018 până la 21 octombrie 2019)</w:t>
      </w:r>
      <w:r>
        <w:rPr>
          <w:rFonts w:ascii="Times New Roman" w:hAnsi="Times New Roman" w:eastAsia="Times New Roman" w:cs="Times New Roman"/>
          <w:strike/>
          <w:vanish/>
          <w:sz w:val="24"/>
          <w:szCs w:val="24"/>
        </w:rPr>
        <w:t xml:space="preserve"> ]| </w:t>
      </w:r>
    </w:p>
    <w:p>
      <w:pPr>
        <w:pStyle w:val="13"/>
        <w:rPr>
          <w:rFonts w:ascii="Times New Roman" w:hAnsi="Times New Roman" w:eastAsia="Times New Roman" w:cs="Times New Roman"/>
          <w:sz w:val="24"/>
          <w:szCs w:val="24"/>
        </w:rPr>
      </w:pPr>
      <w:r>
        <w:rPr>
          <w:rFonts w:ascii="Times New Roman" w:hAnsi="Times New Roman" w:eastAsia="Times New Roman" w:cs="Times New Roman"/>
          <w:bCs/>
          <w:sz w:val="24"/>
          <w:szCs w:val="24"/>
        </w:rPr>
        <w:t>s)</w:t>
      </w:r>
      <w:r>
        <w:rPr>
          <w:rFonts w:ascii="Times New Roman" w:hAnsi="Times New Roman" w:eastAsia="Times New Roman" w:cs="Times New Roman"/>
          <w:sz w:val="24"/>
          <w:szCs w:val="24"/>
        </w:rPr>
        <w:t xml:space="preserve"> clădirea folosită ca domiciliu aflată în proprietatea sau coproprietatea persoanelor prevăzute la art. 1 şi art. 5 alin. (1) – (8) din </w:t>
      </w:r>
      <w:r>
        <w:fldChar w:fldCharType="begin"/>
      </w:r>
      <w:r>
        <w:instrText xml:space="preserve"> HYPERLINK "unsaved://LexNavigator.htm/DB0;LexAct%20125583" </w:instrText>
      </w:r>
      <w:r>
        <w:fldChar w:fldCharType="separate"/>
      </w:r>
      <w:r>
        <w:rPr>
          <w:rFonts w:ascii="Times New Roman" w:hAnsi="Times New Roman" w:eastAsia="Times New Roman" w:cs="Times New Roman"/>
          <w:sz w:val="24"/>
          <w:szCs w:val="24"/>
        </w:rPr>
        <w:t>Decretul - lege nr. 118/1990</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republicat, cu modificările şi completările ulterioare, şi a persoanelor fizice prevăzute la art. 1 din </w:t>
      </w:r>
      <w:r>
        <w:fldChar w:fldCharType="begin"/>
      </w:r>
      <w:r>
        <w:instrText xml:space="preserve"> HYPERLINK "unsaved://LexNavigator.htm/DB0;LexAct%2025063" </w:instrText>
      </w:r>
      <w:r>
        <w:fldChar w:fldCharType="separate"/>
      </w:r>
      <w:r>
        <w:rPr>
          <w:rFonts w:ascii="Times New Roman" w:hAnsi="Times New Roman" w:eastAsia="Times New Roman" w:cs="Times New Roman"/>
          <w:sz w:val="24"/>
          <w:szCs w:val="24"/>
        </w:rPr>
        <w:t>Ordonanţa Guvernului nr. 105/1999</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aprobată cu modificări şi completări prin </w:t>
      </w:r>
      <w:r>
        <w:fldChar w:fldCharType="begin"/>
      </w:r>
      <w:r>
        <w:instrText xml:space="preserve"> HYPERLINK "unsaved://LexNavigator.htm/DB0;LexAct%2045110" </w:instrText>
      </w:r>
      <w:r>
        <w:fldChar w:fldCharType="separate"/>
      </w:r>
      <w:r>
        <w:rPr>
          <w:rFonts w:ascii="Times New Roman" w:hAnsi="Times New Roman" w:eastAsia="Times New Roman" w:cs="Times New Roman"/>
          <w:sz w:val="24"/>
          <w:szCs w:val="24"/>
        </w:rPr>
        <w:t>Legea nr. 189/2000</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cu modificările şi completările ulterioare; scutirea rămâne valabilă şi în cazul transferului proprietăţii către copiii acestor categorii de beneficiari; </w:t>
      </w:r>
    </w:p>
    <w:p>
      <w:pPr>
        <w:pStyle w:val="13"/>
        <w:rPr>
          <w:rFonts w:ascii="Times New Roman" w:hAnsi="Times New Roman" w:eastAsia="Times New Roman" w:cs="Times New Roman"/>
          <w:vanish/>
          <w:sz w:val="24"/>
          <w:szCs w:val="24"/>
        </w:rPr>
      </w:pP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t)</w:t>
      </w:r>
      <w:r>
        <w:rPr>
          <w:rFonts w:ascii="Times New Roman" w:hAnsi="Times New Roman" w:eastAsia="Times New Roman" w:cs="Times New Roman"/>
          <w:strike/>
          <w:vanish/>
          <w:sz w:val="24"/>
          <w:szCs w:val="24"/>
        </w:rPr>
        <w:t xml:space="preserve"> clădirea folosită ca domiciliu aflată în proprietatea sau coproprietatea persoanelor cu handicap grav sau accentuat şi a persoanelor încadrate în gradul I de invaliditate, respectiv a reprezentanţilor legali ai minorilor cu handicap grav sau accentuat şi ai minorilor încadraţi în gradul I de invaliditate; </w:t>
      </w:r>
      <w:r>
        <w:rPr>
          <w:rFonts w:ascii="Times New Roman" w:hAnsi="Times New Roman" w:eastAsia="Times New Roman" w:cs="Times New Roman"/>
          <w:i/>
          <w:iCs/>
          <w:strike/>
          <w:vanish/>
          <w:sz w:val="24"/>
          <w:szCs w:val="24"/>
        </w:rPr>
        <w:t>(text original în vigoare până la 20 mai 2018)</w:t>
      </w:r>
      <w:r>
        <w:rPr>
          <w:rFonts w:ascii="Times New Roman" w:hAnsi="Times New Roman" w:eastAsia="Times New Roman" w:cs="Times New Roman"/>
          <w:strike/>
          <w:vanish/>
          <w:sz w:val="24"/>
          <w:szCs w:val="24"/>
        </w:rPr>
        <w:t xml:space="preserve"> ]| </w:t>
      </w:r>
    </w:p>
    <w:p>
      <w:pPr>
        <w:pStyle w:val="13"/>
        <w:rPr>
          <w:rFonts w:ascii="Times New Roman" w:hAnsi="Times New Roman" w:eastAsia="Times New Roman" w:cs="Times New Roman"/>
          <w:i/>
          <w:iCs/>
          <w:sz w:val="24"/>
          <w:szCs w:val="24"/>
        </w:rPr>
      </w:pPr>
      <w:r>
        <w:rPr>
          <w:rFonts w:ascii="Times New Roman" w:hAnsi="Times New Roman" w:eastAsia="Times New Roman" w:cs="Times New Roman"/>
          <w:bCs/>
          <w:sz w:val="24"/>
          <w:szCs w:val="24"/>
        </w:rPr>
        <w:t xml:space="preserve">t) </w:t>
      </w:r>
      <w:r>
        <w:rPr>
          <w:rFonts w:ascii="Times New Roman" w:hAnsi="Times New Roman" w:eastAsia="Times New Roman" w:cs="Times New Roman"/>
          <w:sz w:val="24"/>
          <w:szCs w:val="24"/>
        </w:rPr>
        <w:t xml:space="preserve">clădirea folosită ca domiciliu aflată în proprietatea sau coproprietatea persoanelor cu handicap grav sau accentuat şi a persoanelor încadrate în gradul I de invaliditate, respectiv a reprezentanţilor legali, pe perioada în care au în îngrijire, supraveghere şi întreţinere persoane cu handicap grav sau accentuat şi persoane încadrate în gradul I de invaliditate; </w:t>
      </w:r>
    </w:p>
    <w:p>
      <w:pPr>
        <w:pStyle w:val="13"/>
        <w:rPr>
          <w:rFonts w:ascii="Times New Roman" w:hAnsi="Times New Roman" w:eastAsia="Times New Roman" w:cs="Times New Roman"/>
          <w:i/>
          <w:iCs/>
          <w:sz w:val="24"/>
          <w:szCs w:val="24"/>
        </w:rPr>
      </w:pPr>
      <w:r>
        <w:rPr>
          <w:rFonts w:ascii="Times New Roman" w:hAnsi="Times New Roman" w:eastAsia="Times New Roman" w:cs="Times New Roman"/>
          <w:bCs/>
          <w:sz w:val="24"/>
          <w:szCs w:val="24"/>
        </w:rPr>
        <w:t>u)</w:t>
      </w:r>
      <w:r>
        <w:rPr>
          <w:rFonts w:ascii="Times New Roman" w:hAnsi="Times New Roman" w:eastAsia="Times New Roman" w:cs="Times New Roman"/>
          <w:sz w:val="24"/>
          <w:szCs w:val="24"/>
        </w:rPr>
        <w:t xml:space="preserve"> clădirile aflate în proprietatea organizaţiilor cetăţenilor aparţinând minorităţilor naţionale din România, cu statut de utilitate publică, precum şi cele închiriate, concesionate sau primite în administrare ori în folosinţă de acestea de la o instituţie sau o autoritate publică, cu excepţia încăperilor care sunt folosite pentru activităţi economice;</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v)</w:t>
      </w:r>
      <w:r>
        <w:rPr>
          <w:rFonts w:ascii="Times New Roman" w:hAnsi="Times New Roman" w:eastAsia="Times New Roman" w:cs="Times New Roman"/>
          <w:sz w:val="24"/>
          <w:szCs w:val="24"/>
        </w:rPr>
        <w:t xml:space="preserve"> clădirile destinate serviciului de apostilă şi supralegalizare, cele destinate depozitării şi administrării arhivei, precum şi clădirile afectate funcţionării Centrului Naţional de Administrare a Registrelor Naţionale Notariale;</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w)</w:t>
      </w:r>
      <w:r>
        <w:rPr>
          <w:rFonts w:ascii="Times New Roman" w:hAnsi="Times New Roman" w:eastAsia="Times New Roman" w:cs="Times New Roman"/>
          <w:sz w:val="24"/>
          <w:szCs w:val="24"/>
        </w:rPr>
        <w:t xml:space="preserve"> clădirile deţinute sau utilizate de către întreprinderile sociale de inserţie.</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x)</w:t>
      </w:r>
      <w:r>
        <w:rPr>
          <w:rFonts w:ascii="Times New Roman" w:hAnsi="Times New Roman" w:eastAsia="Times New Roman" w:cs="Times New Roman"/>
          <w:sz w:val="24"/>
          <w:szCs w:val="24"/>
        </w:rPr>
        <w:t xml:space="preserve"> clădirile clasate ca monumente istorice, de arhitectură sau arheologice, indiferent de titularul dreptului de proprietate sau de administrare, care au faţada stradală şi/sau principală renovată sau reabilitată conform prevederilor </w:t>
      </w:r>
      <w:r>
        <w:fldChar w:fldCharType="begin"/>
      </w:r>
      <w:r>
        <w:instrText xml:space="preserve"> HYPERLINK "unsaved://LexNavigator.htm/DB0;LexAct%2091222" </w:instrText>
      </w:r>
      <w:r>
        <w:fldChar w:fldCharType="separate"/>
      </w:r>
      <w:r>
        <w:rPr>
          <w:rFonts w:ascii="Times New Roman" w:hAnsi="Times New Roman" w:eastAsia="Times New Roman" w:cs="Times New Roman"/>
          <w:sz w:val="24"/>
          <w:szCs w:val="24"/>
        </w:rPr>
        <w:t>Legii nr. 422/2001</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privind protejarea monumentelor istorice, republicată, cu modificările şi completările ulterioare, cu excepţia încăperilor care sunt folosite pentru activităţi economice. </w:t>
      </w:r>
    </w:p>
    <w:p>
      <w:pPr>
        <w:pStyle w:val="13"/>
        <w:rPr>
          <w:rFonts w:ascii="Times New Roman" w:hAnsi="Times New Roman" w:eastAsia="Times New Roman" w:cs="Times New Roman"/>
          <w:sz w:val="24"/>
          <w:szCs w:val="24"/>
          <w:lang w:val="ro-RO"/>
        </w:rPr>
      </w:pPr>
      <w:r>
        <w:rPr>
          <w:rFonts w:ascii="Times New Roman" w:hAnsi="Times New Roman" w:eastAsia="Times New Roman" w:cs="Times New Roman"/>
          <w:sz w:val="24"/>
          <w:szCs w:val="24"/>
        </w:rPr>
        <w:t>y) cl</w:t>
      </w:r>
      <w:r>
        <w:rPr>
          <w:rFonts w:ascii="Times New Roman" w:hAnsi="Times New Roman" w:eastAsia="Times New Roman" w:cs="Times New Roman"/>
          <w:sz w:val="24"/>
          <w:szCs w:val="24"/>
          <w:lang w:val="ro-RO"/>
        </w:rPr>
        <w:t xml:space="preserve">ădirile caselor de cultură ale sindicatelor, aflate în proprietatea /administrarea organizațiilor sindicale, cu excepția încăperilor folosite pentru activități economice sau agrement. </w:t>
      </w:r>
    </w:p>
    <w:p>
      <w:pPr>
        <w:pStyle w:val="13"/>
        <w:rPr>
          <w:rFonts w:ascii="Times New Roman" w:hAnsi="Times New Roman" w:eastAsia="Times New Roman" w:cs="Times New Roman"/>
          <w:i/>
          <w:iCs/>
          <w:color w:val="0066FF"/>
          <w:sz w:val="24"/>
          <w:szCs w:val="24"/>
          <w:lang w:val="ro-RO"/>
        </w:rPr>
      </w:pPr>
    </w:p>
    <w:p>
      <w:pPr>
        <w:pStyle w:val="13"/>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Consiliul local acordă scutirea sau reducerea impozitului/taxei pe clădiri datorate pentru următoarele clădiri: </w:t>
      </w:r>
    </w:p>
    <w:p>
      <w:pPr>
        <w:pStyle w:val="13"/>
        <w:rPr>
          <w:rFonts w:ascii="Times New Roman" w:hAnsi="Times New Roman" w:eastAsia="Times New Roman" w:cs="Times New Roman"/>
          <w:vanish/>
          <w:sz w:val="24"/>
          <w:szCs w:val="24"/>
        </w:rPr>
      </w:pPr>
      <w:r>
        <w:rPr>
          <w:rFonts w:ascii="Times New Roman" w:hAnsi="Times New Roman" w:eastAsia="Times New Roman" w:cs="Times New Roman"/>
          <w:strike/>
          <w:vanish/>
          <w:color w:val="FF0000"/>
          <w:sz w:val="24"/>
          <w:szCs w:val="24"/>
        </w:rPr>
        <w:t>|[</w:t>
      </w:r>
      <w:r>
        <w:rPr>
          <w:rFonts w:ascii="Times New Roman" w:hAnsi="Times New Roman" w:eastAsia="Times New Roman" w:cs="Times New Roman"/>
          <w:bCs/>
          <w:strike/>
          <w:vanish/>
          <w:color w:val="FF0000"/>
          <w:sz w:val="24"/>
          <w:szCs w:val="24"/>
        </w:rPr>
        <w:t>a)</w:t>
      </w:r>
      <w:r>
        <w:rPr>
          <w:rFonts w:ascii="Times New Roman" w:hAnsi="Times New Roman" w:eastAsia="Times New Roman" w:cs="Times New Roman"/>
          <w:strike/>
          <w:vanish/>
          <w:color w:val="FF0000"/>
          <w:sz w:val="24"/>
          <w:szCs w:val="24"/>
        </w:rPr>
        <w:t xml:space="preserve"> clădirile care, potrivit legii, sunt clasate ca monumente istorice, de arhitectură sau arheologice, muzee ori case memoriale; </w:t>
      </w:r>
      <w:r>
        <w:rPr>
          <w:rFonts w:ascii="Times New Roman" w:hAnsi="Times New Roman" w:eastAsia="Times New Roman" w:cs="Times New Roman"/>
          <w:i/>
          <w:iCs/>
          <w:strike/>
          <w:vanish/>
          <w:color w:val="FF0000"/>
          <w:sz w:val="24"/>
          <w:szCs w:val="24"/>
        </w:rPr>
        <w:t>(text original în vigoare până la 1 ianuarie 2018)</w:t>
      </w:r>
      <w:r>
        <w:rPr>
          <w:rFonts w:ascii="Times New Roman" w:hAnsi="Times New Roman" w:eastAsia="Times New Roman" w:cs="Times New Roman"/>
          <w:strike/>
          <w:vanish/>
          <w:color w:val="FF0000"/>
          <w:sz w:val="24"/>
          <w:szCs w:val="24"/>
        </w:rPr>
        <w:t xml:space="preserve"> ]| </w:t>
      </w:r>
    </w:p>
    <w:p>
      <w:pPr>
        <w:pStyle w:val="13"/>
        <w:rPr>
          <w:rFonts w:ascii="Times New Roman" w:hAnsi="Times New Roman" w:eastAsia="Times New Roman" w:cs="Times New Roman"/>
          <w:sz w:val="24"/>
          <w:szCs w:val="24"/>
        </w:rPr>
      </w:pPr>
    </w:p>
    <w:p>
      <w:pPr>
        <w:pStyle w:val="13"/>
        <w:rPr>
          <w:rFonts w:ascii="Times New Roman" w:hAnsi="Times New Roman" w:cs="Times New Roman"/>
          <w:sz w:val="24"/>
          <w:szCs w:val="24"/>
        </w:rPr>
      </w:pPr>
      <w:r>
        <w:rPr>
          <w:rFonts w:ascii="Times New Roman" w:hAnsi="Times New Roman" w:cs="Times New Roman"/>
          <w:sz w:val="24"/>
          <w:szCs w:val="24"/>
        </w:rPr>
        <w:t>a) clădirile utilizate de organizaţii nonprofit folosite exclusiv pentru activităţile fără scop lucrativ;</w:t>
      </w:r>
    </w:p>
    <w:p>
      <w:pPr>
        <w:pStyle w:val="13"/>
        <w:rPr>
          <w:rFonts w:ascii="Times New Roman" w:hAnsi="Times New Roman" w:cs="Times New Roman"/>
          <w:sz w:val="24"/>
          <w:szCs w:val="24"/>
        </w:rPr>
      </w:pPr>
      <w:r>
        <w:rPr>
          <w:rFonts w:ascii="Times New Roman" w:hAnsi="Times New Roman" w:cs="Times New Roman"/>
          <w:sz w:val="24"/>
          <w:szCs w:val="24"/>
        </w:rPr>
        <w:t xml:space="preserve">b)clădirea folosită ca domiciliu şi/sau alte clădiri aflate în proprietatea sau coproprietatea persoanelor prevăzute la art. 3 alin. (1) lit. b) şi art. 4 alin. (1) din </w:t>
      </w:r>
      <w:r>
        <w:fldChar w:fldCharType="begin"/>
      </w:r>
      <w:r>
        <w:instrText xml:space="preserve"> HYPERLINK "unsaved://LexNavigator.htm/DB0;LexAct%2069970" </w:instrText>
      </w:r>
      <w:r>
        <w:fldChar w:fldCharType="separate"/>
      </w:r>
      <w:r>
        <w:rPr>
          <w:rStyle w:val="7"/>
          <w:rFonts w:ascii="Times New Roman" w:hAnsi="Times New Roman" w:cs="Times New Roman"/>
          <w:color w:val="auto"/>
          <w:sz w:val="24"/>
          <w:szCs w:val="24"/>
          <w:u w:val="none"/>
        </w:rPr>
        <w:t>Legea nr. 341/2004</w:t>
      </w:r>
      <w:r>
        <w:rPr>
          <w:rStyle w:val="7"/>
          <w:rFonts w:ascii="Times New Roman" w:hAnsi="Times New Roman" w:cs="Times New Roman"/>
          <w:color w:val="auto"/>
          <w:sz w:val="24"/>
          <w:szCs w:val="24"/>
          <w:u w:val="none"/>
        </w:rPr>
        <w:fldChar w:fldCharType="end"/>
      </w:r>
      <w:r>
        <w:rPr>
          <w:rFonts w:ascii="Times New Roman" w:hAnsi="Times New Roman" w:cs="Times New Roman"/>
          <w:sz w:val="24"/>
          <w:szCs w:val="24"/>
        </w:rPr>
        <w:t>, cu modificările şi completările ulterioare;</w:t>
      </w:r>
      <w:r>
        <w:rPr>
          <w:rFonts w:ascii="Times New Roman" w:hAnsi="Times New Roman" w:cs="Times New Roman"/>
          <w:sz w:val="24"/>
          <w:szCs w:val="24"/>
        </w:rPr>
        <w:br w:type="textWrapping"/>
      </w:r>
      <w:r>
        <w:rPr>
          <w:rFonts w:ascii="Times New Roman" w:hAnsi="Times New Roman" w:cs="Times New Roman"/>
          <w:bCs/>
          <w:sz w:val="24"/>
          <w:szCs w:val="24"/>
        </w:rPr>
        <w:t>c)</w:t>
      </w:r>
      <w:r>
        <w:rPr>
          <w:rFonts w:ascii="Times New Roman" w:hAnsi="Times New Roman" w:cs="Times New Roman"/>
          <w:sz w:val="24"/>
          <w:szCs w:val="24"/>
        </w:rPr>
        <w:t xml:space="preserve"> clădirea folosită ca domiciliu, aflată în proprietatea sau coproprietatea persoanelor ale căror venituri lunare sunt mai mici decât salariul minim brut pe ţară ori constau în exclusivitate din indemnizaţie de şomaj sau ajutor social;</w:t>
      </w:r>
    </w:p>
    <w:p>
      <w:pPr>
        <w:pStyle w:val="13"/>
        <w:rPr>
          <w:rFonts w:ascii="Times New Roman" w:hAnsi="Times New Roman" w:eastAsia="Times New Roman" w:cs="Times New Roman"/>
          <w:color w:val="0066FF"/>
          <w:sz w:val="24"/>
          <w:szCs w:val="24"/>
        </w:rPr>
      </w:pPr>
    </w:p>
    <w:p>
      <w:pPr>
        <w:pStyle w:val="13"/>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Conform art. 464. - (1) nu se datorează impozit/taxă pe teren persoane fizice și juridice pentru: </w:t>
      </w:r>
    </w:p>
    <w:p>
      <w:pPr>
        <w:pStyle w:val="13"/>
        <w:rPr>
          <w:rFonts w:ascii="Times New Roman" w:hAnsi="Times New Roman" w:eastAsia="Times New Roman" w:cs="Times New Roman"/>
          <w:sz w:val="24"/>
          <w:szCs w:val="24"/>
        </w:rPr>
      </w:pPr>
      <w:r>
        <w:rPr>
          <w:rFonts w:ascii="Times New Roman" w:hAnsi="Times New Roman" w:eastAsia="Times New Roman" w:cs="Times New Roman"/>
          <w:bCs/>
          <w:sz w:val="24"/>
          <w:szCs w:val="24"/>
        </w:rPr>
        <w:t>a)</w:t>
      </w:r>
      <w:r>
        <w:rPr>
          <w:rFonts w:ascii="Times New Roman" w:hAnsi="Times New Roman" w:eastAsia="Times New Roman" w:cs="Times New Roman"/>
          <w:sz w:val="24"/>
          <w:szCs w:val="24"/>
        </w:rPr>
        <w:t xml:space="preserve"> terenurile aflate în proprietatea publică sau privată a statului ori a unităţilor administrativ - teritoriale, cu excepţia suprafeţelor folosite pentru activităţi economice sau agrement;</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b)</w:t>
      </w:r>
      <w:r>
        <w:rPr>
          <w:rFonts w:ascii="Times New Roman" w:hAnsi="Times New Roman" w:eastAsia="Times New Roman" w:cs="Times New Roman"/>
          <w:sz w:val="24"/>
          <w:szCs w:val="24"/>
        </w:rPr>
        <w:t xml:space="preserve"> terenurile aflate în domeniul privat al statului concesionate, închiriate, date în administrare ori în folosinţă, după caz, instituţiilor publice cu finanţare de la bugetul de stat, utilizate pentru activitatea proprie a acestora;</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c)</w:t>
      </w:r>
      <w:r>
        <w:rPr>
          <w:rFonts w:ascii="Times New Roman" w:hAnsi="Times New Roman" w:eastAsia="Times New Roman" w:cs="Times New Roman"/>
          <w:sz w:val="24"/>
          <w:szCs w:val="24"/>
        </w:rPr>
        <w:t xml:space="preserve"> terenurile fundaţiilor înfiinţate prin testament, constituite conform legii, cu scopul de a întreţine, dezvolta şi ajuta instituţii de cultură naţională, precum şi de a susţine acţiuni cu caracter umanitar, social şi cultural;</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d)</w:t>
      </w:r>
      <w:r>
        <w:rPr>
          <w:rFonts w:ascii="Times New Roman" w:hAnsi="Times New Roman" w:eastAsia="Times New Roman" w:cs="Times New Roman"/>
          <w:sz w:val="24"/>
          <w:szCs w:val="24"/>
        </w:rPr>
        <w:t xml:space="preserve"> terenurile aparţinând cultelor religioase recunoscute oficial şi asociaţiilor religioase, precum şi componentelor locale ale acestora, cu excepţia suprafeţelor care sunt folosite pentru activităţi economice;</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e)</w:t>
      </w:r>
      <w:r>
        <w:rPr>
          <w:rFonts w:ascii="Times New Roman" w:hAnsi="Times New Roman" w:eastAsia="Times New Roman" w:cs="Times New Roman"/>
          <w:sz w:val="24"/>
          <w:szCs w:val="24"/>
        </w:rPr>
        <w:t xml:space="preserve"> terenurile aparţinând cimitirelor şi crematoriilor;</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f)</w:t>
      </w:r>
      <w:r>
        <w:rPr>
          <w:rFonts w:ascii="Times New Roman" w:hAnsi="Times New Roman" w:eastAsia="Times New Roman" w:cs="Times New Roman"/>
          <w:sz w:val="24"/>
          <w:szCs w:val="24"/>
        </w:rPr>
        <w:t xml:space="preserve"> terenurile utilizate de unităţile şi instituţiile de învăţământ de stat, confesional sau particular, autorizate să funcţioneze provizoriu ori acreditate, cu excepţia suprafeţelor care sunt folosite pentru activităţi economice care generează alte venituri decât cele din taxele de şcolarizare, servirea meselor pentru preşcolari, elevi sau studenţi şi cazarea acestora, precum şi clădirile utilizate de către creşe, astfel cum sunt definite şi funcţionează potrivit </w:t>
      </w:r>
      <w:r>
        <w:fldChar w:fldCharType="begin"/>
      </w:r>
      <w:r>
        <w:instrText xml:space="preserve"> HYPERLINK "unsaved://LexNavigator.htm/DB0;LexAct%2098925" </w:instrText>
      </w:r>
      <w:r>
        <w:fldChar w:fldCharType="separate"/>
      </w:r>
      <w:r>
        <w:rPr>
          <w:rFonts w:ascii="Times New Roman" w:hAnsi="Times New Roman" w:eastAsia="Times New Roman" w:cs="Times New Roman"/>
          <w:sz w:val="24"/>
          <w:szCs w:val="24"/>
        </w:rPr>
        <w:t>Legii nr. 263/2007</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cu modificările şi completările ulterioare;</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g)</w:t>
      </w:r>
      <w:r>
        <w:rPr>
          <w:rFonts w:ascii="Times New Roman" w:hAnsi="Times New Roman" w:eastAsia="Times New Roman" w:cs="Times New Roman"/>
          <w:sz w:val="24"/>
          <w:szCs w:val="24"/>
        </w:rPr>
        <w:t xml:space="preserve"> terenurile unităţilor sanitare publice, cu excepţia suprafeţelor folosite pentru activităţi economice;</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h)</w:t>
      </w:r>
      <w:r>
        <w:rPr>
          <w:rFonts w:ascii="Times New Roman" w:hAnsi="Times New Roman" w:eastAsia="Times New Roman" w:cs="Times New Roman"/>
          <w:sz w:val="24"/>
          <w:szCs w:val="24"/>
        </w:rPr>
        <w:t xml:space="preserve"> terenurile legate de sistemele hidrotehnice, terenurile de navigaţie, terenurile aferente infrastructurii portuare, canalelor navigabile, inclusiv ecluzele şi staţiile de pompare aferente acestora, precum şi terenurile aferente lucrărilor de îmbunătăţiri funciare, pe baza avizului privind categoria de folosinţă a terenului, emis de oficiile de cadastru şi publicitate imobiliară;</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i)</w:t>
      </w:r>
      <w:r>
        <w:rPr>
          <w:rFonts w:ascii="Times New Roman" w:hAnsi="Times New Roman" w:eastAsia="Times New Roman" w:cs="Times New Roman"/>
          <w:sz w:val="24"/>
          <w:szCs w:val="24"/>
        </w:rPr>
        <w:t xml:space="preserve"> terenurile folosite pentru activităţile de apărare împotriva inundaţiilor, gospodărirea apelor, hidrometeorologie, cele care contribuie la exploatarea resurselor de apă, cele folosite ca zone de protecţie definite în lege, precum şi terenurile utilizate pentru exploatările din subsol, încadrate astfel printr-o hotărâre a consiliului local, în măsura în care nu afectează folosirea suprafeţei solului;</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j)</w:t>
      </w:r>
      <w:r>
        <w:rPr>
          <w:rFonts w:ascii="Times New Roman" w:hAnsi="Times New Roman" w:eastAsia="Times New Roman" w:cs="Times New Roman"/>
          <w:sz w:val="24"/>
          <w:szCs w:val="24"/>
        </w:rPr>
        <w:t xml:space="preserve"> terenurile degradate sau poluate, incluse în perimetrul de ameliorare, pentru perioada cât durează ameliorarea acestora;</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k)</w:t>
      </w:r>
      <w:r>
        <w:rPr>
          <w:rFonts w:ascii="Times New Roman" w:hAnsi="Times New Roman" w:eastAsia="Times New Roman" w:cs="Times New Roman"/>
          <w:sz w:val="24"/>
          <w:szCs w:val="24"/>
        </w:rPr>
        <w:t xml:space="preserve"> terenurile care prin natura lor şi nu prin destinaţia dată sunt improprii pentru agricultură sau silvicultură;</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l)</w:t>
      </w:r>
      <w:r>
        <w:rPr>
          <w:rFonts w:ascii="Times New Roman" w:hAnsi="Times New Roman" w:eastAsia="Times New Roman" w:cs="Times New Roman"/>
          <w:sz w:val="24"/>
          <w:szCs w:val="24"/>
        </w:rPr>
        <w:t xml:space="preserve"> terenurile ocupate de autostrăzi, drumuri europene, drumuri naţionale, drumuri principale administrate de Compania Naţională de Autostrăzi şi Drumuri Naţionale din România - S.A., zonele de siguranţă a acestora, precum şi terenurile ocupate de piste şi terenurile din jurul pistelor reprezentând zone de siguranţă;</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m)</w:t>
      </w:r>
      <w:r>
        <w:rPr>
          <w:rFonts w:ascii="Times New Roman" w:hAnsi="Times New Roman" w:eastAsia="Times New Roman" w:cs="Times New Roman"/>
          <w:sz w:val="24"/>
          <w:szCs w:val="24"/>
        </w:rPr>
        <w:t xml:space="preserve"> terenurile pe care sunt amplasate elementele infrastructurii feroviare publice, precum şi cele ale metroului;</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n)</w:t>
      </w:r>
      <w:r>
        <w:rPr>
          <w:rFonts w:ascii="Times New Roman" w:hAnsi="Times New Roman" w:eastAsia="Times New Roman" w:cs="Times New Roman"/>
          <w:sz w:val="24"/>
          <w:szCs w:val="24"/>
        </w:rPr>
        <w:t xml:space="preserve"> terenurile din parcurile industriale, parcurile ştiinţifice şi tehnologice, precum şi cele utilizate de incubatoarele de afaceri, cu respectarea legislaţiei în materia ajutorului de stat;</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o)</w:t>
      </w:r>
      <w:r>
        <w:rPr>
          <w:rFonts w:ascii="Times New Roman" w:hAnsi="Times New Roman" w:eastAsia="Times New Roman" w:cs="Times New Roman"/>
          <w:sz w:val="24"/>
          <w:szCs w:val="24"/>
        </w:rPr>
        <w:t xml:space="preserve"> terenurile aferente capacităţilor de producţie care sunt în sectorul pentru apărare cu respectarea legislaţiei în materia ajutorului de stat;</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p)</w:t>
      </w:r>
      <w:r>
        <w:rPr>
          <w:rFonts w:ascii="Times New Roman" w:hAnsi="Times New Roman" w:eastAsia="Times New Roman" w:cs="Times New Roman"/>
          <w:sz w:val="24"/>
          <w:szCs w:val="24"/>
        </w:rPr>
        <w:t xml:space="preserve"> terenurile Academiei Române şi ale fundaţiilor proprii înfiinţate de Academia Română, în calitate de fondator unic, cu excepţia terenurilor care sunt folosite pentru activităţi economice;</w:t>
      </w:r>
    </w:p>
    <w:p>
      <w:pPr>
        <w:pStyle w:val="13"/>
        <w:rPr>
          <w:rFonts w:ascii="Times New Roman" w:hAnsi="Times New Roman" w:eastAsia="Times New Roman" w:cs="Times New Roman"/>
          <w:vanish/>
          <w:sz w:val="24"/>
          <w:szCs w:val="24"/>
        </w:rPr>
      </w:pP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q)</w:t>
      </w:r>
      <w:r>
        <w:rPr>
          <w:rFonts w:ascii="Times New Roman" w:hAnsi="Times New Roman" w:eastAsia="Times New Roman" w:cs="Times New Roman"/>
          <w:strike/>
          <w:vanish/>
          <w:sz w:val="24"/>
          <w:szCs w:val="24"/>
        </w:rPr>
        <w:t xml:space="preserve"> terenurile instituţiilor sau unităţilor care funcţionează sub coordonarea </w:t>
      </w:r>
      <w:r>
        <w:rPr>
          <w:rFonts w:ascii="Times New Roman" w:hAnsi="Times New Roman" w:eastAsia="Times New Roman" w:cs="Times New Roman"/>
          <w:bCs/>
          <w:strike/>
          <w:vanish/>
          <w:sz w:val="24"/>
          <w:szCs w:val="24"/>
        </w:rPr>
        <w:t>Ministerului Educaţiei şi Cercetării Ştiinţifice</w:t>
      </w:r>
      <w:r>
        <w:rPr>
          <w:rFonts w:ascii="Times New Roman" w:hAnsi="Times New Roman" w:eastAsia="Times New Roman" w:cs="Times New Roman"/>
          <w:strike/>
          <w:vanish/>
          <w:sz w:val="24"/>
          <w:szCs w:val="24"/>
        </w:rPr>
        <w:t xml:space="preserve"> sau a Ministerului Tineretului şi Sportului, cu excepţia terenurilor care sunt folosite pentru activităţi economice;</w:t>
      </w:r>
      <w:r>
        <w:rPr>
          <w:rFonts w:ascii="Times New Roman" w:hAnsi="Times New Roman" w:eastAsia="Times New Roman" w:cs="Times New Roman"/>
          <w:i/>
          <w:iCs/>
          <w:strike/>
          <w:vanish/>
          <w:sz w:val="24"/>
          <w:szCs w:val="24"/>
        </w:rPr>
        <w:t> (text original în vigoare până la 20 noiembrie 2015)</w:t>
      </w:r>
      <w:r>
        <w:rPr>
          <w:rFonts w:ascii="Times New Roman" w:hAnsi="Times New Roman" w:eastAsia="Times New Roman" w:cs="Times New Roman"/>
          <w:strike/>
          <w:vanish/>
          <w:sz w:val="24"/>
          <w:szCs w:val="24"/>
        </w:rPr>
        <w:t xml:space="preserve"> ]| </w:t>
      </w:r>
    </w:p>
    <w:p>
      <w:pPr>
        <w:pStyle w:val="13"/>
        <w:rPr>
          <w:rFonts w:ascii="Times New Roman" w:hAnsi="Times New Roman" w:eastAsia="Times New Roman" w:cs="Times New Roman"/>
          <w:i/>
          <w:iCs/>
          <w:sz w:val="24"/>
          <w:szCs w:val="24"/>
        </w:rPr>
      </w:pPr>
      <w:r>
        <w:rPr>
          <w:rFonts w:ascii="Times New Roman" w:hAnsi="Times New Roman" w:eastAsia="Times New Roman" w:cs="Times New Roman"/>
          <w:bCs/>
          <w:sz w:val="24"/>
          <w:szCs w:val="24"/>
        </w:rPr>
        <w:t>q)</w:t>
      </w:r>
      <w:r>
        <w:rPr>
          <w:rFonts w:ascii="Times New Roman" w:hAnsi="Times New Roman" w:eastAsia="Times New Roman" w:cs="Times New Roman"/>
          <w:sz w:val="24"/>
          <w:szCs w:val="24"/>
        </w:rPr>
        <w:t xml:space="preserve"> terenurile instituţiilor sau unităţilor care funcţionează sub coordonarea </w:t>
      </w:r>
      <w:r>
        <w:rPr>
          <w:rFonts w:ascii="Times New Roman" w:hAnsi="Times New Roman" w:eastAsia="Times New Roman" w:cs="Times New Roman"/>
          <w:bCs/>
          <w:sz w:val="24"/>
          <w:szCs w:val="24"/>
        </w:rPr>
        <w:t>Ministerului Educaţiei Naţionale şi Cercetării Ştiinţifice</w:t>
      </w:r>
      <w:r>
        <w:rPr>
          <w:rFonts w:ascii="Times New Roman" w:hAnsi="Times New Roman" w:eastAsia="Times New Roman" w:cs="Times New Roman"/>
          <w:sz w:val="24"/>
          <w:szCs w:val="24"/>
        </w:rPr>
        <w:t xml:space="preserve"> sau a Ministerului Tineretului şi Sportului, cu excepţia terenurilor care sunt folosite pentru activităţi economice; </w:t>
      </w:r>
    </w:p>
    <w:p>
      <w:pPr>
        <w:pStyle w:val="13"/>
        <w:rPr>
          <w:rFonts w:ascii="Times New Roman" w:hAnsi="Times New Roman" w:eastAsia="Times New Roman" w:cs="Times New Roman"/>
          <w:sz w:val="24"/>
          <w:szCs w:val="24"/>
        </w:rPr>
      </w:pPr>
      <w:r>
        <w:rPr>
          <w:rFonts w:ascii="Times New Roman" w:hAnsi="Times New Roman" w:eastAsia="Times New Roman" w:cs="Times New Roman"/>
          <w:bCs/>
          <w:sz w:val="24"/>
          <w:szCs w:val="24"/>
        </w:rPr>
        <w:t>r)</w:t>
      </w:r>
      <w:r>
        <w:rPr>
          <w:rFonts w:ascii="Times New Roman" w:hAnsi="Times New Roman" w:eastAsia="Times New Roman" w:cs="Times New Roman"/>
          <w:sz w:val="24"/>
          <w:szCs w:val="24"/>
        </w:rPr>
        <w:t xml:space="preserve"> terenurile aflate în proprietatea sau coproprietatea veteranilor de război, a văduvelor de război şi a văduvelor nerecăsătorite ale veteranilor de război;</w:t>
      </w:r>
    </w:p>
    <w:p>
      <w:pPr>
        <w:pStyle w:val="13"/>
        <w:rPr>
          <w:rFonts w:ascii="Times New Roman" w:hAnsi="Times New Roman" w:eastAsia="Times New Roman" w:cs="Times New Roman"/>
          <w:vanish/>
          <w:sz w:val="24"/>
          <w:szCs w:val="24"/>
        </w:rPr>
      </w:pP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s)</w:t>
      </w:r>
      <w:r>
        <w:rPr>
          <w:rFonts w:ascii="Times New Roman" w:hAnsi="Times New Roman" w:eastAsia="Times New Roman" w:cs="Times New Roman"/>
          <w:strike/>
          <w:vanish/>
          <w:sz w:val="24"/>
          <w:szCs w:val="24"/>
        </w:rPr>
        <w:t xml:space="preserve"> terenul aferent clădirii de domiciliu, aflat în proprietatea sau coproprietatea persoanelor prevăzute la art. 1 din </w:t>
      </w:r>
      <w:r>
        <w:fldChar w:fldCharType="begin"/>
      </w:r>
      <w:r>
        <w:instrText xml:space="preserve"> HYPERLINK "unsaved://LexNavigator.htm/DB0;LexAct%20125583" </w:instrText>
      </w:r>
      <w:r>
        <w:fldChar w:fldCharType="separate"/>
      </w:r>
      <w:r>
        <w:rPr>
          <w:rFonts w:ascii="Times New Roman" w:hAnsi="Times New Roman" w:eastAsia="Times New Roman" w:cs="Times New Roman"/>
          <w:strike/>
          <w:vanish/>
          <w:sz w:val="24"/>
          <w:szCs w:val="24"/>
          <w:u w:val="single"/>
        </w:rPr>
        <w:t>Decretul - lege nr. 118/1990</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republicat, cu modificările şi completările ulterioare; </w:t>
      </w:r>
      <w:r>
        <w:rPr>
          <w:rFonts w:ascii="Times New Roman" w:hAnsi="Times New Roman" w:eastAsia="Times New Roman" w:cs="Times New Roman"/>
          <w:i/>
          <w:iCs/>
          <w:strike/>
          <w:vanish/>
          <w:sz w:val="24"/>
          <w:szCs w:val="24"/>
        </w:rPr>
        <w:t>(text original în vigoare până la 2 iunie 2016)</w:t>
      </w:r>
      <w:r>
        <w:rPr>
          <w:rFonts w:ascii="Times New Roman" w:hAnsi="Times New Roman" w:eastAsia="Times New Roman" w:cs="Times New Roman"/>
          <w:strike/>
          <w:vanish/>
          <w:sz w:val="24"/>
          <w:szCs w:val="24"/>
        </w:rPr>
        <w:t xml:space="preserve">]| </w:t>
      </w:r>
      <w:r>
        <w:rPr>
          <w:rFonts w:ascii="Times New Roman" w:hAnsi="Times New Roman" w:eastAsia="Times New Roman" w:cs="Times New Roman"/>
          <w:vanish/>
          <w:sz w:val="24"/>
          <w:szCs w:val="24"/>
        </w:rPr>
        <w:br w:type="textWrapping"/>
      </w: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s)</w:t>
      </w:r>
      <w:r>
        <w:rPr>
          <w:rFonts w:ascii="Times New Roman" w:hAnsi="Times New Roman" w:eastAsia="Times New Roman" w:cs="Times New Roman"/>
          <w:strike/>
          <w:vanish/>
          <w:sz w:val="24"/>
          <w:szCs w:val="24"/>
        </w:rPr>
        <w:t xml:space="preserve"> terenul aferent clădirii de domiciliu, aflat în proprietatea sau coproprietatea persoanelor prevăzute la art. 1 al </w:t>
      </w:r>
      <w:r>
        <w:fldChar w:fldCharType="begin"/>
      </w:r>
      <w:r>
        <w:instrText xml:space="preserve"> HYPERLINK "unsaved://LexNavigator.htm/DB0;LexAct%20125583" </w:instrText>
      </w:r>
      <w:r>
        <w:fldChar w:fldCharType="separate"/>
      </w:r>
      <w:r>
        <w:rPr>
          <w:rFonts w:ascii="Times New Roman" w:hAnsi="Times New Roman" w:eastAsia="Times New Roman" w:cs="Times New Roman"/>
          <w:strike/>
          <w:vanish/>
          <w:sz w:val="24"/>
          <w:szCs w:val="24"/>
          <w:u w:val="single"/>
        </w:rPr>
        <w:t>Decretului - lege nr. 118/1990</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republicat, cu modificările şi completările ulterioare, şi a persoanelor fizice prevăzute la art. 1 din </w:t>
      </w:r>
      <w:r>
        <w:fldChar w:fldCharType="begin"/>
      </w:r>
      <w:r>
        <w:instrText xml:space="preserve"> HYPERLINK "unsaved://LexNavigator.htm/DB0;LexAct%2025063" </w:instrText>
      </w:r>
      <w:r>
        <w:fldChar w:fldCharType="separate"/>
      </w:r>
      <w:r>
        <w:rPr>
          <w:rFonts w:ascii="Times New Roman" w:hAnsi="Times New Roman" w:eastAsia="Times New Roman" w:cs="Times New Roman"/>
          <w:strike/>
          <w:vanish/>
          <w:sz w:val="24"/>
          <w:szCs w:val="24"/>
          <w:u w:val="single"/>
        </w:rPr>
        <w:t>Ordonanţa Guvernului nr. 105/1999</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aprobată cu modificări şi completări prin </w:t>
      </w:r>
      <w:r>
        <w:fldChar w:fldCharType="begin"/>
      </w:r>
      <w:r>
        <w:instrText xml:space="preserve"> HYPERLINK "unsaved://LexNavigator.htm/DB0;LexAct%2045110" </w:instrText>
      </w:r>
      <w:r>
        <w:fldChar w:fldCharType="separate"/>
      </w:r>
      <w:r>
        <w:rPr>
          <w:rFonts w:ascii="Times New Roman" w:hAnsi="Times New Roman" w:eastAsia="Times New Roman" w:cs="Times New Roman"/>
          <w:strike/>
          <w:vanish/>
          <w:sz w:val="24"/>
          <w:szCs w:val="24"/>
          <w:u w:val="single"/>
        </w:rPr>
        <w:t>Legea nr. 189/2000</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cu modificările şi completările ulterioare; </w:t>
      </w:r>
      <w:r>
        <w:rPr>
          <w:rFonts w:ascii="Times New Roman" w:hAnsi="Times New Roman" w:eastAsia="Times New Roman" w:cs="Times New Roman"/>
          <w:i/>
          <w:iCs/>
          <w:strike/>
          <w:vanish/>
          <w:sz w:val="24"/>
          <w:szCs w:val="24"/>
        </w:rPr>
        <w:t xml:space="preserve">(literă modificată prin art. V pct. 5 din O.U.G. nr. 41/2015, astfel cum a fost modificată prin art. I pct. 3 din </w:t>
      </w:r>
      <w:r>
        <w:fldChar w:fldCharType="begin"/>
      </w:r>
      <w:r>
        <w:instrText xml:space="preserve"> HYPERLINK "unsaved://LexNavigator.htm/DB0;LexAct%20259331" </w:instrText>
      </w:r>
      <w:r>
        <w:fldChar w:fldCharType="separate"/>
      </w:r>
      <w:r>
        <w:rPr>
          <w:rFonts w:ascii="Times New Roman" w:hAnsi="Times New Roman" w:eastAsia="Times New Roman" w:cs="Times New Roman"/>
          <w:i/>
          <w:iCs/>
          <w:strike/>
          <w:vanish/>
          <w:sz w:val="24"/>
          <w:szCs w:val="24"/>
          <w:u w:val="single"/>
        </w:rPr>
        <w:t>Legea nr. 112/2016</w:t>
      </w:r>
      <w:r>
        <w:rPr>
          <w:rFonts w:ascii="Times New Roman" w:hAnsi="Times New Roman" w:eastAsia="Times New Roman" w:cs="Times New Roman"/>
          <w:i/>
          <w:iCs/>
          <w:strike/>
          <w:vanish/>
          <w:sz w:val="24"/>
          <w:szCs w:val="24"/>
          <w:u w:val="single"/>
        </w:rPr>
        <w:fldChar w:fldCharType="end"/>
      </w:r>
      <w:r>
        <w:rPr>
          <w:rFonts w:ascii="Times New Roman" w:hAnsi="Times New Roman" w:eastAsia="Times New Roman" w:cs="Times New Roman"/>
          <w:i/>
          <w:iCs/>
          <w:strike/>
          <w:vanish/>
          <w:sz w:val="24"/>
          <w:szCs w:val="24"/>
        </w:rPr>
        <w:t>, în vigoare de la 2 iunie 2016 până la 25 iunie 2018)</w:t>
      </w:r>
      <w:r>
        <w:rPr>
          <w:rFonts w:ascii="Times New Roman" w:hAnsi="Times New Roman" w:eastAsia="Times New Roman" w:cs="Times New Roman"/>
          <w:strike/>
          <w:vanish/>
          <w:sz w:val="24"/>
          <w:szCs w:val="24"/>
        </w:rPr>
        <w:t xml:space="preserve"> ]| </w:t>
      </w:r>
      <w:r>
        <w:rPr>
          <w:rFonts w:ascii="Times New Roman" w:hAnsi="Times New Roman" w:eastAsia="Times New Roman" w:cs="Times New Roman"/>
          <w:vanish/>
          <w:sz w:val="24"/>
          <w:szCs w:val="24"/>
        </w:rPr>
        <w:br w:type="textWrapping"/>
      </w: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 xml:space="preserve">s) </w:t>
      </w:r>
      <w:r>
        <w:rPr>
          <w:rFonts w:ascii="Times New Roman" w:hAnsi="Times New Roman" w:eastAsia="Times New Roman" w:cs="Times New Roman"/>
          <w:strike/>
          <w:vanish/>
          <w:sz w:val="24"/>
          <w:szCs w:val="24"/>
        </w:rPr>
        <w:t xml:space="preserve">terenul aferent clădirii de domiciliu, aflat în proprietatea sau coproprietatea persoanelor prevăzute la art. 1 şi 5 din </w:t>
      </w:r>
      <w:r>
        <w:fldChar w:fldCharType="begin"/>
      </w:r>
      <w:r>
        <w:instrText xml:space="preserve"> HYPERLINK "unsaved://LexNavigator.htm/DB0;LexAct%20125583" </w:instrText>
      </w:r>
      <w:r>
        <w:fldChar w:fldCharType="separate"/>
      </w:r>
      <w:r>
        <w:rPr>
          <w:rFonts w:ascii="Times New Roman" w:hAnsi="Times New Roman" w:eastAsia="Times New Roman" w:cs="Times New Roman"/>
          <w:strike/>
          <w:vanish/>
          <w:sz w:val="24"/>
          <w:szCs w:val="24"/>
          <w:u w:val="single"/>
        </w:rPr>
        <w:t>Decretul - lege nr. 118/1990</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republicat, cu modificările şi completările ulterioare, şi a persoanelor fizice prevăzute la art. 1 din </w:t>
      </w:r>
      <w:r>
        <w:fldChar w:fldCharType="begin"/>
      </w:r>
      <w:r>
        <w:instrText xml:space="preserve"> HYPERLINK "unsaved://LexNavigator.htm/DB0;LexAct%2025063" </w:instrText>
      </w:r>
      <w:r>
        <w:fldChar w:fldCharType="separate"/>
      </w:r>
      <w:r>
        <w:rPr>
          <w:rFonts w:ascii="Times New Roman" w:hAnsi="Times New Roman" w:eastAsia="Times New Roman" w:cs="Times New Roman"/>
          <w:strike/>
          <w:vanish/>
          <w:sz w:val="24"/>
          <w:szCs w:val="24"/>
          <w:u w:val="single"/>
        </w:rPr>
        <w:t>Ordonanţa Guvernului nr. 105/1999</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aprobată cu modificări şi completări prin </w:t>
      </w:r>
      <w:r>
        <w:fldChar w:fldCharType="begin"/>
      </w:r>
      <w:r>
        <w:instrText xml:space="preserve"> HYPERLINK "unsaved://LexNavigator.htm/DB0;LexAct%2045110" </w:instrText>
      </w:r>
      <w:r>
        <w:fldChar w:fldCharType="separate"/>
      </w:r>
      <w:r>
        <w:rPr>
          <w:rFonts w:ascii="Times New Roman" w:hAnsi="Times New Roman" w:eastAsia="Times New Roman" w:cs="Times New Roman"/>
          <w:strike/>
          <w:vanish/>
          <w:sz w:val="24"/>
          <w:szCs w:val="24"/>
          <w:u w:val="single"/>
        </w:rPr>
        <w:t>Legea nr. 189/2000</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cu modificările şi completările ulterioare; </w:t>
      </w:r>
      <w:r>
        <w:rPr>
          <w:rFonts w:ascii="Times New Roman" w:hAnsi="Times New Roman" w:eastAsia="Times New Roman" w:cs="Times New Roman"/>
          <w:i/>
          <w:iCs/>
          <w:strike/>
          <w:vanish/>
          <w:sz w:val="24"/>
          <w:szCs w:val="24"/>
        </w:rPr>
        <w:t xml:space="preserve">(literă modificată prin art. I pct. 71 din O.U.G. nr. 18/2018, astfel cum a fost prin modificată art. I din </w:t>
      </w:r>
      <w:r>
        <w:fldChar w:fldCharType="begin"/>
      </w:r>
      <w:r>
        <w:instrText xml:space="preserve"> HYPERLINK "unsaved://LexNavigator.htm/DB0;LexAct%20337354" </w:instrText>
      </w:r>
      <w:r>
        <w:fldChar w:fldCharType="separate"/>
      </w:r>
      <w:r>
        <w:rPr>
          <w:rFonts w:ascii="Times New Roman" w:hAnsi="Times New Roman" w:eastAsia="Times New Roman" w:cs="Times New Roman"/>
          <w:i/>
          <w:iCs/>
          <w:strike/>
          <w:vanish/>
          <w:sz w:val="24"/>
          <w:szCs w:val="24"/>
          <w:u w:val="single"/>
        </w:rPr>
        <w:t>Legea nr. 145/2018</w:t>
      </w:r>
      <w:r>
        <w:rPr>
          <w:rFonts w:ascii="Times New Roman" w:hAnsi="Times New Roman" w:eastAsia="Times New Roman" w:cs="Times New Roman"/>
          <w:i/>
          <w:iCs/>
          <w:strike/>
          <w:vanish/>
          <w:sz w:val="24"/>
          <w:szCs w:val="24"/>
          <w:u w:val="single"/>
        </w:rPr>
        <w:fldChar w:fldCharType="end"/>
      </w:r>
      <w:r>
        <w:rPr>
          <w:rFonts w:ascii="Times New Roman" w:hAnsi="Times New Roman" w:eastAsia="Times New Roman" w:cs="Times New Roman"/>
          <w:i/>
          <w:iCs/>
          <w:strike/>
          <w:vanish/>
          <w:sz w:val="24"/>
          <w:szCs w:val="24"/>
        </w:rPr>
        <w:t>, în vigoare de la 25 iunie 2018 până la 21 octombrie 2019)</w:t>
      </w:r>
      <w:r>
        <w:rPr>
          <w:rFonts w:ascii="Times New Roman" w:hAnsi="Times New Roman" w:eastAsia="Times New Roman" w:cs="Times New Roman"/>
          <w:strike/>
          <w:vanish/>
          <w:sz w:val="24"/>
          <w:szCs w:val="24"/>
        </w:rPr>
        <w:t xml:space="preserve"> ]| </w:t>
      </w:r>
    </w:p>
    <w:p>
      <w:pPr>
        <w:pStyle w:val="13"/>
        <w:rPr>
          <w:rFonts w:ascii="Times New Roman" w:hAnsi="Times New Roman" w:eastAsia="Times New Roman" w:cs="Times New Roman"/>
          <w:sz w:val="24"/>
          <w:szCs w:val="24"/>
        </w:rPr>
      </w:pPr>
      <w:r>
        <w:rPr>
          <w:rFonts w:ascii="Times New Roman" w:hAnsi="Times New Roman" w:eastAsia="Times New Roman" w:cs="Times New Roman"/>
          <w:bCs/>
          <w:sz w:val="24"/>
          <w:szCs w:val="24"/>
        </w:rPr>
        <w:t>s)</w:t>
      </w:r>
      <w:r>
        <w:rPr>
          <w:rFonts w:ascii="Times New Roman" w:hAnsi="Times New Roman" w:eastAsia="Times New Roman" w:cs="Times New Roman"/>
          <w:sz w:val="24"/>
          <w:szCs w:val="24"/>
        </w:rPr>
        <w:t xml:space="preserve"> terenul aferent clădirii de domiciliu, aflat în proprietatea sau coproprietatea persoanelor prevăzute la art. 1 şi art. 5 alin. (1) – (8) din </w:t>
      </w:r>
      <w:r>
        <w:fldChar w:fldCharType="begin"/>
      </w:r>
      <w:r>
        <w:instrText xml:space="preserve"> HYPERLINK "unsaved://LexNavigator.htm/DB0;LexAct%20125583" </w:instrText>
      </w:r>
      <w:r>
        <w:fldChar w:fldCharType="separate"/>
      </w:r>
      <w:r>
        <w:rPr>
          <w:rFonts w:ascii="Times New Roman" w:hAnsi="Times New Roman" w:eastAsia="Times New Roman" w:cs="Times New Roman"/>
          <w:sz w:val="24"/>
          <w:szCs w:val="24"/>
        </w:rPr>
        <w:t>Decretul - lege nr. 118/1990</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republicat, cu modificările şi completările ulterioare, şi a persoanelor fizice prevăzute la art. 1 din </w:t>
      </w:r>
      <w:r>
        <w:fldChar w:fldCharType="begin"/>
      </w:r>
      <w:r>
        <w:instrText xml:space="preserve"> HYPERLINK "unsaved://LexNavigator.htm/DB0;LexAct%2025063" </w:instrText>
      </w:r>
      <w:r>
        <w:fldChar w:fldCharType="separate"/>
      </w:r>
      <w:r>
        <w:rPr>
          <w:rFonts w:ascii="Times New Roman" w:hAnsi="Times New Roman" w:eastAsia="Times New Roman" w:cs="Times New Roman"/>
          <w:sz w:val="24"/>
          <w:szCs w:val="24"/>
        </w:rPr>
        <w:t>Ordonanţa Guvernului nr. 105/1999</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aprobată cu modificări şi completări prin </w:t>
      </w:r>
      <w:r>
        <w:fldChar w:fldCharType="begin"/>
      </w:r>
      <w:r>
        <w:instrText xml:space="preserve"> HYPERLINK "unsaved://LexNavigator.htm/DB0;LexAct%2045110" </w:instrText>
      </w:r>
      <w:r>
        <w:fldChar w:fldCharType="separate"/>
      </w:r>
      <w:r>
        <w:rPr>
          <w:rFonts w:ascii="Times New Roman" w:hAnsi="Times New Roman" w:eastAsia="Times New Roman" w:cs="Times New Roman"/>
          <w:sz w:val="24"/>
          <w:szCs w:val="24"/>
        </w:rPr>
        <w:t>Legea nr. 189/2000</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cu modificările şi completările ulterioare; scutirea rămâne valabilă şi în cazul transferului proprietăţii către copiii acestora, indifferent unde aceștia domiciliază; </w:t>
      </w:r>
    </w:p>
    <w:p>
      <w:pPr>
        <w:pStyle w:val="13"/>
        <w:rPr>
          <w:rFonts w:ascii="Times New Roman" w:hAnsi="Times New Roman" w:eastAsia="Times New Roman" w:cs="Times New Roman"/>
          <w:vanish/>
          <w:sz w:val="24"/>
          <w:szCs w:val="24"/>
        </w:rPr>
      </w:pP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t)</w:t>
      </w:r>
      <w:r>
        <w:rPr>
          <w:rFonts w:ascii="Times New Roman" w:hAnsi="Times New Roman" w:eastAsia="Times New Roman" w:cs="Times New Roman"/>
          <w:strike/>
          <w:vanish/>
          <w:sz w:val="24"/>
          <w:szCs w:val="24"/>
        </w:rPr>
        <w:t xml:space="preserve"> terenul aferent clădirii de domiciliu, aflat în proprietatea sau coproprietatea persoanelor cu handicap grav sau accentuat şi a persoanelor încadrate în gradul I de invaliditate, respectiv a reprezentanţilor legali ai minorilor cu handicap grav sau accentuat şi ai minorilor încadraţi în gradul I de invaliditate; </w:t>
      </w:r>
      <w:r>
        <w:rPr>
          <w:rFonts w:ascii="Times New Roman" w:hAnsi="Times New Roman" w:eastAsia="Times New Roman" w:cs="Times New Roman"/>
          <w:i/>
          <w:iCs/>
          <w:strike/>
          <w:vanish/>
          <w:sz w:val="24"/>
          <w:szCs w:val="24"/>
        </w:rPr>
        <w:t>(text original în vigoare până la 20 mai 2018)</w:t>
      </w:r>
      <w:r>
        <w:rPr>
          <w:rFonts w:ascii="Times New Roman" w:hAnsi="Times New Roman" w:eastAsia="Times New Roman" w:cs="Times New Roman"/>
          <w:strike/>
          <w:vanish/>
          <w:sz w:val="24"/>
          <w:szCs w:val="24"/>
        </w:rPr>
        <w:t xml:space="preserve"> ]| </w:t>
      </w:r>
    </w:p>
    <w:p>
      <w:pPr>
        <w:pStyle w:val="13"/>
        <w:rPr>
          <w:rFonts w:ascii="Times New Roman" w:hAnsi="Times New Roman" w:eastAsia="Times New Roman" w:cs="Times New Roman"/>
          <w:i/>
          <w:iCs/>
          <w:sz w:val="24"/>
          <w:szCs w:val="24"/>
        </w:rPr>
      </w:pPr>
      <w:r>
        <w:rPr>
          <w:rFonts w:ascii="Times New Roman" w:hAnsi="Times New Roman" w:eastAsia="Times New Roman" w:cs="Times New Roman"/>
          <w:bCs/>
          <w:sz w:val="24"/>
          <w:szCs w:val="24"/>
        </w:rPr>
        <w:t xml:space="preserve">t) </w:t>
      </w:r>
      <w:r>
        <w:rPr>
          <w:rFonts w:ascii="Times New Roman" w:hAnsi="Times New Roman" w:eastAsia="Times New Roman" w:cs="Times New Roman"/>
          <w:sz w:val="24"/>
          <w:szCs w:val="24"/>
        </w:rPr>
        <w:t xml:space="preserve">terenul aferent clădirii de domiciliu, aflat în proprietatea sau coproprietatea persoanelor cu handicap grav sau accentuat şi a persoanelor încadrate în gradul I de invaliditate, respectiv a reprezentanţilor legali, pe perioada în care au în îngrijire, supraveghere şi întreţinere persoane cu handicap grav sau accentuat şi persoane încadrate în gradul I de invaliditate; </w:t>
      </w:r>
    </w:p>
    <w:p>
      <w:pPr>
        <w:pStyle w:val="13"/>
        <w:rPr>
          <w:rFonts w:ascii="Times New Roman" w:hAnsi="Times New Roman" w:eastAsia="Times New Roman" w:cs="Times New Roman"/>
          <w:sz w:val="24"/>
          <w:szCs w:val="24"/>
        </w:rPr>
      </w:pPr>
      <w:r>
        <w:rPr>
          <w:rFonts w:ascii="Times New Roman" w:hAnsi="Times New Roman" w:eastAsia="Times New Roman" w:cs="Times New Roman"/>
          <w:bCs/>
          <w:sz w:val="24"/>
          <w:szCs w:val="24"/>
        </w:rPr>
        <w:t>u)</w:t>
      </w:r>
      <w:r>
        <w:rPr>
          <w:rFonts w:ascii="Times New Roman" w:hAnsi="Times New Roman" w:eastAsia="Times New Roman" w:cs="Times New Roman"/>
          <w:sz w:val="24"/>
          <w:szCs w:val="24"/>
        </w:rPr>
        <w:t xml:space="preserve"> terenurile aflate în proprietatea sau coproprietatea persoanelor prevăzute la art. 2 lit. a), c) - e) din </w:t>
      </w:r>
      <w:r>
        <w:fldChar w:fldCharType="begin"/>
      </w:r>
      <w:r>
        <w:instrText xml:space="preserve"> HYPERLINK "unsaved://LexNavigator.htm/DB0;LexAct%2090769" </w:instrText>
      </w:r>
      <w:r>
        <w:fldChar w:fldCharType="separate"/>
      </w:r>
      <w:r>
        <w:rPr>
          <w:rFonts w:ascii="Times New Roman" w:hAnsi="Times New Roman" w:eastAsia="Times New Roman" w:cs="Times New Roman"/>
          <w:sz w:val="24"/>
          <w:szCs w:val="24"/>
        </w:rPr>
        <w:t>Ordonanţa de urgenţă a Guvernului nr. 82/2006</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cu modificările şi completările ulterioare;</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v)</w:t>
      </w:r>
      <w:r>
        <w:rPr>
          <w:rFonts w:ascii="Times New Roman" w:hAnsi="Times New Roman" w:eastAsia="Times New Roman" w:cs="Times New Roman"/>
          <w:sz w:val="24"/>
          <w:szCs w:val="24"/>
        </w:rPr>
        <w:t xml:space="preserve"> terenurile destinate serviciului de apostilă şi supralegalizare, cele destinate depozitării şi administrării arhivei, precum şi terenurile afectate funcţionării Centrului Naţional de Administrare a Registrelor Naţionale Notariale;</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w)</w:t>
      </w:r>
      <w:r>
        <w:rPr>
          <w:rFonts w:ascii="Times New Roman" w:hAnsi="Times New Roman" w:eastAsia="Times New Roman" w:cs="Times New Roman"/>
          <w:sz w:val="24"/>
          <w:szCs w:val="24"/>
        </w:rPr>
        <w:t xml:space="preserve"> suprafeţele de fond forestier, altele decât cele proprietate publică, pentru care nu se reglementează procesul de producţie lemnoasă, cele certificate, precum şi cele cu arborete cu vârsta de până la 20 de ani;</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x)</w:t>
      </w:r>
      <w:r>
        <w:rPr>
          <w:rFonts w:ascii="Times New Roman" w:hAnsi="Times New Roman" w:eastAsia="Times New Roman" w:cs="Times New Roman"/>
          <w:sz w:val="24"/>
          <w:szCs w:val="24"/>
        </w:rPr>
        <w:t xml:space="preserve"> terenurile deţinute sau utilizate de către întreprinderile sociale de inserţie;</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y)</w:t>
      </w:r>
      <w:r>
        <w:rPr>
          <w:rFonts w:ascii="Times New Roman" w:hAnsi="Times New Roman" w:eastAsia="Times New Roman" w:cs="Times New Roman"/>
          <w:sz w:val="24"/>
          <w:szCs w:val="24"/>
        </w:rPr>
        <w:t xml:space="preserve"> terenurile aflate în proprietatea organizaţiilor cetăţenilor aparţinând minorităţilor naţionale din România, cu statut de utilitate publică, precum şi cele închiriate, concesionate sau primite în administrare ori în folosinţă de acestea de la o instituţie sau o autoritate publică, cu excepţia terenurilor care sunt folosite pentru activităţi economice.</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z)</w:t>
      </w:r>
      <w:r>
        <w:rPr>
          <w:rFonts w:ascii="Times New Roman" w:hAnsi="Times New Roman" w:eastAsia="Times New Roman" w:cs="Times New Roman"/>
          <w:sz w:val="24"/>
          <w:szCs w:val="24"/>
        </w:rPr>
        <w:t xml:space="preserve"> suprafeţele construite ale terenurilor aferente clădirilor clasate ca monumente istorice, de arhitectură sau arheologice, prevăzute la art. 456 alin. (1) lit. x), indiferent de titularul dreptului de proprietate sau de administrare, cu excepţia terenurilor care sunt folosite pentru activităţi economice. </w:t>
      </w:r>
    </w:p>
    <w:p>
      <w:pPr>
        <w:pStyle w:val="13"/>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Consiliul local acordă scutirea sau reducerea impozitului/taxei pe teren datorate pentru: </w:t>
      </w:r>
    </w:p>
    <w:p>
      <w:pPr>
        <w:pStyle w:val="13"/>
        <w:rPr>
          <w:rFonts w:ascii="Times New Roman" w:hAnsi="Times New Roman" w:cs="Times New Roman"/>
          <w:sz w:val="24"/>
          <w:szCs w:val="24"/>
        </w:rPr>
      </w:pPr>
      <w:r>
        <w:rPr>
          <w:rFonts w:ascii="Times New Roman" w:hAnsi="Times New Roman" w:cs="Times New Roman"/>
          <w:sz w:val="24"/>
          <w:szCs w:val="24"/>
        </w:rPr>
        <w:t>e) terenurile utilizate de organizaţii nonprofit folosite exclusiv pentru activităţile fără scop lucrativ;</w:t>
      </w:r>
    </w:p>
    <w:p>
      <w:pPr>
        <w:pStyle w:val="13"/>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 terenurile aferente clădirii de domiciliu şi/sau alte terenuri aflate în proprietatea sau coproprietatea persoanelor prevăzute la art. 3 alin. (1) lit. b) şi art. 4 alin. (1) din </w:t>
      </w:r>
      <w:r>
        <w:fldChar w:fldCharType="begin"/>
      </w:r>
      <w:r>
        <w:instrText xml:space="preserve"> HYPERLINK "unsaved://LexNavigator.htm/DB0;LexAct%2069970" </w:instrText>
      </w:r>
      <w:r>
        <w:fldChar w:fldCharType="separate"/>
      </w:r>
      <w:r>
        <w:rPr>
          <w:rFonts w:ascii="Times New Roman" w:hAnsi="Times New Roman" w:eastAsia="Times New Roman" w:cs="Times New Roman"/>
          <w:sz w:val="24"/>
          <w:szCs w:val="24"/>
        </w:rPr>
        <w:t>Legea nr. 341/2004</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cu modificările şi completările ulterioare;</w:t>
      </w:r>
    </w:p>
    <w:p>
      <w:pPr>
        <w:pStyle w:val="13"/>
        <w:rPr>
          <w:rFonts w:ascii="Times New Roman" w:hAnsi="Times New Roman" w:eastAsia="Times New Roman" w:cs="Times New Roman"/>
          <w:vanish/>
          <w:sz w:val="24"/>
          <w:szCs w:val="24"/>
        </w:rPr>
      </w:pPr>
      <w:r>
        <w:rPr>
          <w:rFonts w:ascii="Times New Roman" w:hAnsi="Times New Roman" w:eastAsia="Times New Roman" w:cs="Times New Roman"/>
          <w:strike/>
          <w:vanish/>
          <w:color w:val="FF0000"/>
          <w:sz w:val="24"/>
          <w:szCs w:val="24"/>
        </w:rPr>
        <w:t>|[</w:t>
      </w:r>
      <w:r>
        <w:rPr>
          <w:rFonts w:ascii="Times New Roman" w:hAnsi="Times New Roman" w:eastAsia="Times New Roman" w:cs="Times New Roman"/>
          <w:bCs/>
          <w:strike/>
          <w:vanish/>
          <w:color w:val="FF0000"/>
          <w:sz w:val="24"/>
          <w:szCs w:val="24"/>
        </w:rPr>
        <w:t>i)</w:t>
      </w:r>
      <w:r>
        <w:rPr>
          <w:rFonts w:ascii="Times New Roman" w:hAnsi="Times New Roman" w:eastAsia="Times New Roman" w:cs="Times New Roman"/>
          <w:strike/>
          <w:vanish/>
          <w:color w:val="FF0000"/>
          <w:sz w:val="24"/>
          <w:szCs w:val="24"/>
        </w:rPr>
        <w:t xml:space="preserve"> suprafeţele neconstruite ale terenurilor cu regim de monument istoric;</w:t>
      </w:r>
      <w:r>
        <w:rPr>
          <w:rFonts w:ascii="Times New Roman" w:hAnsi="Times New Roman" w:eastAsia="Times New Roman" w:cs="Times New Roman"/>
          <w:i/>
          <w:iCs/>
          <w:strike/>
          <w:vanish/>
          <w:color w:val="FF0000"/>
          <w:sz w:val="24"/>
          <w:szCs w:val="24"/>
        </w:rPr>
        <w:t xml:space="preserve"> (text original în vigoare până la 1 ianuarie 2018)</w:t>
      </w:r>
      <w:r>
        <w:rPr>
          <w:rFonts w:ascii="Times New Roman" w:hAnsi="Times New Roman" w:eastAsia="Times New Roman" w:cs="Times New Roman"/>
          <w:strike/>
          <w:vanish/>
          <w:color w:val="FF0000"/>
          <w:sz w:val="24"/>
          <w:szCs w:val="24"/>
        </w:rPr>
        <w:t xml:space="preserve"> ]| </w:t>
      </w:r>
    </w:p>
    <w:p>
      <w:pPr>
        <w:pStyle w:val="13"/>
        <w:rPr>
          <w:rFonts w:ascii="Times New Roman" w:hAnsi="Times New Roman" w:eastAsia="Times New Roman" w:cs="Times New Roman"/>
          <w:color w:val="0066FF"/>
          <w:sz w:val="24"/>
          <w:szCs w:val="24"/>
        </w:rPr>
      </w:pPr>
      <w:r>
        <w:rPr>
          <w:rFonts w:ascii="Times New Roman" w:hAnsi="Times New Roman" w:cs="Times New Roman"/>
          <w:sz w:val="24"/>
          <w:szCs w:val="24"/>
        </w:rPr>
        <w:t>j) terenurile aflate în proprietatea persoanelor ale căror venituri lunare sunt mai mici decât salariul minim brut pe ţară ori constau în exclusivitate din indemnizaţie de şomaj sau ajutor social;</w:t>
      </w:r>
    </w:p>
    <w:p>
      <w:pPr>
        <w:pStyle w:val="13"/>
        <w:rPr>
          <w:rFonts w:ascii="Times New Roman" w:hAnsi="Times New Roman" w:cs="Times New Roman"/>
          <w:sz w:val="24"/>
          <w:szCs w:val="24"/>
        </w:rPr>
      </w:pPr>
    </w:p>
    <w:p>
      <w:pPr>
        <w:pStyle w:val="13"/>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Conform art. 469. - (1) nu se datorează impozitul pe mijloacele de transport persoane fizice și juridice pentru: </w:t>
      </w:r>
    </w:p>
    <w:p>
      <w:pPr>
        <w:pStyle w:val="13"/>
        <w:rPr>
          <w:rFonts w:ascii="Times New Roman" w:hAnsi="Times New Roman" w:eastAsia="Times New Roman" w:cs="Times New Roman"/>
          <w:sz w:val="24"/>
          <w:szCs w:val="24"/>
        </w:rPr>
      </w:pPr>
      <w:r>
        <w:rPr>
          <w:rFonts w:ascii="Times New Roman" w:hAnsi="Times New Roman" w:eastAsia="Times New Roman" w:cs="Times New Roman"/>
          <w:bCs/>
          <w:sz w:val="24"/>
          <w:szCs w:val="24"/>
        </w:rPr>
        <w:t>a)</w:t>
      </w:r>
      <w:r>
        <w:rPr>
          <w:rFonts w:ascii="Times New Roman" w:hAnsi="Times New Roman" w:eastAsia="Times New Roman" w:cs="Times New Roman"/>
          <w:sz w:val="24"/>
          <w:szCs w:val="24"/>
        </w:rPr>
        <w:t xml:space="preserve"> mijloacele de transport aflate în proprietatea sau coproprietatea veteranilor de război, văduvelor de război sau văduvelor nerecăsătorite ale veteranilor de război, pentru un singur mijloc de transport, la alegerea contribuabilului;</w:t>
      </w:r>
    </w:p>
    <w:p>
      <w:pPr>
        <w:pStyle w:val="13"/>
        <w:rPr>
          <w:rFonts w:ascii="Times New Roman" w:hAnsi="Times New Roman" w:eastAsia="Times New Roman" w:cs="Times New Roman"/>
          <w:vanish/>
          <w:sz w:val="24"/>
          <w:szCs w:val="24"/>
        </w:rPr>
      </w:pP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b)</w:t>
      </w:r>
      <w:r>
        <w:rPr>
          <w:rFonts w:ascii="Times New Roman" w:hAnsi="Times New Roman" w:eastAsia="Times New Roman" w:cs="Times New Roman"/>
          <w:strike/>
          <w:vanish/>
          <w:sz w:val="24"/>
          <w:szCs w:val="24"/>
        </w:rPr>
        <w:t xml:space="preserve"> mijloacele de transport aflate în proprietatea sau coproprietatea persoanelor cu handicap grav sau accentuat, cele pentru transportul persoanelor cu handicap sau invaliditate, aflate în proprietatea sau coproprietatea reprezentanţilor legali ai minorilor cu handicap grav sau accentuat şi ai minorilor încadraţi în gradul I de invaliditate, pentru un singur mijloc de transport, la alegerea contribuabilului; </w:t>
      </w:r>
      <w:r>
        <w:rPr>
          <w:rFonts w:ascii="Times New Roman" w:hAnsi="Times New Roman" w:eastAsia="Times New Roman" w:cs="Times New Roman"/>
          <w:i/>
          <w:iCs/>
          <w:strike/>
          <w:vanish/>
          <w:sz w:val="24"/>
          <w:szCs w:val="24"/>
        </w:rPr>
        <w:t>(text original în vigoare până la 20 mai 2018)</w:t>
      </w:r>
      <w:r>
        <w:rPr>
          <w:rFonts w:ascii="Times New Roman" w:hAnsi="Times New Roman" w:eastAsia="Times New Roman" w:cs="Times New Roman"/>
          <w:strike/>
          <w:vanish/>
          <w:sz w:val="24"/>
          <w:szCs w:val="24"/>
        </w:rPr>
        <w:t xml:space="preserve"> ]| </w:t>
      </w:r>
    </w:p>
    <w:p>
      <w:pPr>
        <w:pStyle w:val="13"/>
        <w:rPr>
          <w:rFonts w:ascii="Times New Roman" w:hAnsi="Times New Roman" w:eastAsia="Times New Roman" w:cs="Times New Roman"/>
          <w:sz w:val="24"/>
          <w:szCs w:val="24"/>
        </w:rPr>
      </w:pPr>
      <w:r>
        <w:rPr>
          <w:rFonts w:ascii="Times New Roman" w:hAnsi="Times New Roman" w:eastAsia="Times New Roman" w:cs="Times New Roman"/>
          <w:bCs/>
          <w:sz w:val="24"/>
          <w:szCs w:val="24"/>
        </w:rPr>
        <w:t>b)</w:t>
      </w:r>
      <w:r>
        <w:rPr>
          <w:rFonts w:ascii="Times New Roman" w:hAnsi="Times New Roman" w:eastAsia="Times New Roman" w:cs="Times New Roman"/>
          <w:sz w:val="24"/>
          <w:szCs w:val="24"/>
        </w:rPr>
        <w:t xml:space="preserve"> mijloacele de transport aflate în proprietatea sau coproprietatea persoanelor cu handicap grav sau accentuat şi a persoanelor încadrate în gradul I de invaliditate, respectiv a reprezentanţilor legali, pe perioada în care au în îngrijire, supraveghere şi întreţinere persoane cu handicap grav sau accentuat şi persoane încadrate în gradul I de invaliditate, pentru un singur mijloc de transport, la alegerea contribuabilului; </w:t>
      </w:r>
    </w:p>
    <w:p>
      <w:pPr>
        <w:pStyle w:val="13"/>
        <w:rPr>
          <w:rFonts w:ascii="Times New Roman" w:hAnsi="Times New Roman" w:eastAsia="Times New Roman" w:cs="Times New Roman"/>
          <w:vanish/>
          <w:sz w:val="24"/>
          <w:szCs w:val="24"/>
        </w:rPr>
      </w:pP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c)</w:t>
      </w:r>
      <w:r>
        <w:rPr>
          <w:rFonts w:ascii="Times New Roman" w:hAnsi="Times New Roman" w:eastAsia="Times New Roman" w:cs="Times New Roman"/>
          <w:strike/>
          <w:vanish/>
          <w:sz w:val="24"/>
          <w:szCs w:val="24"/>
        </w:rPr>
        <w:t xml:space="preserve"> mijloacele de transport aflate în proprietatea sau coproprietatea persoanelor prevăzute la art. 1 din </w:t>
      </w:r>
      <w:r>
        <w:fldChar w:fldCharType="begin"/>
      </w:r>
      <w:r>
        <w:instrText xml:space="preserve"> HYPERLINK "unsaved://LexNavigator.htm/DB0;LexAct%20125583" </w:instrText>
      </w:r>
      <w:r>
        <w:fldChar w:fldCharType="separate"/>
      </w:r>
      <w:r>
        <w:rPr>
          <w:rFonts w:ascii="Times New Roman" w:hAnsi="Times New Roman" w:eastAsia="Times New Roman" w:cs="Times New Roman"/>
          <w:strike/>
          <w:vanish/>
          <w:sz w:val="24"/>
          <w:szCs w:val="24"/>
          <w:u w:val="single"/>
        </w:rPr>
        <w:t>Decretul - lege nr. 118/1990</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republicat, cu modificările şi completările ulterioare, pentru un singur mijloc de transport, la alegerea contribuabilului; </w:t>
      </w:r>
      <w:r>
        <w:rPr>
          <w:rFonts w:ascii="Times New Roman" w:hAnsi="Times New Roman" w:eastAsia="Times New Roman" w:cs="Times New Roman"/>
          <w:i/>
          <w:iCs/>
          <w:strike/>
          <w:vanish/>
          <w:sz w:val="24"/>
          <w:szCs w:val="24"/>
        </w:rPr>
        <w:t>(text original în vigoare până la 2 iunie 2016)</w:t>
      </w:r>
      <w:r>
        <w:rPr>
          <w:rFonts w:ascii="Times New Roman" w:hAnsi="Times New Roman" w:eastAsia="Times New Roman" w:cs="Times New Roman"/>
          <w:strike/>
          <w:vanish/>
          <w:sz w:val="24"/>
          <w:szCs w:val="24"/>
        </w:rPr>
        <w:t xml:space="preserve">]| </w:t>
      </w:r>
      <w:r>
        <w:rPr>
          <w:rFonts w:ascii="Times New Roman" w:hAnsi="Times New Roman" w:eastAsia="Times New Roman" w:cs="Times New Roman"/>
          <w:vanish/>
          <w:sz w:val="24"/>
          <w:szCs w:val="24"/>
        </w:rPr>
        <w:br w:type="textWrapping"/>
      </w: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c)</w:t>
      </w:r>
      <w:r>
        <w:rPr>
          <w:rFonts w:ascii="Times New Roman" w:hAnsi="Times New Roman" w:eastAsia="Times New Roman" w:cs="Times New Roman"/>
          <w:strike/>
          <w:vanish/>
          <w:sz w:val="24"/>
          <w:szCs w:val="24"/>
        </w:rPr>
        <w:t xml:space="preserve"> mijloacele de transport aflate în proprietatea sau coproprietatea persoanelor prevăzute la art. 1 al </w:t>
      </w:r>
      <w:r>
        <w:fldChar w:fldCharType="begin"/>
      </w:r>
      <w:r>
        <w:instrText xml:space="preserve"> HYPERLINK "unsaved://LexNavigator.htm/DB0;LexAct%20125583" </w:instrText>
      </w:r>
      <w:r>
        <w:fldChar w:fldCharType="separate"/>
      </w:r>
      <w:r>
        <w:rPr>
          <w:rFonts w:ascii="Times New Roman" w:hAnsi="Times New Roman" w:eastAsia="Times New Roman" w:cs="Times New Roman"/>
          <w:strike/>
          <w:vanish/>
          <w:sz w:val="24"/>
          <w:szCs w:val="24"/>
          <w:u w:val="single"/>
        </w:rPr>
        <w:t>Decretului - lege nr. 118/1990</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republicat, cu modificările şi completările ulterioare, şi a persoanelor fizice prevăzute la art. 1 din </w:t>
      </w:r>
      <w:r>
        <w:fldChar w:fldCharType="begin"/>
      </w:r>
      <w:r>
        <w:instrText xml:space="preserve"> HYPERLINK "unsaved://LexNavigator.htm/DB0;LexAct%2025063" </w:instrText>
      </w:r>
      <w:r>
        <w:fldChar w:fldCharType="separate"/>
      </w:r>
      <w:r>
        <w:rPr>
          <w:rFonts w:ascii="Times New Roman" w:hAnsi="Times New Roman" w:eastAsia="Times New Roman" w:cs="Times New Roman"/>
          <w:strike/>
          <w:vanish/>
          <w:sz w:val="24"/>
          <w:szCs w:val="24"/>
          <w:u w:val="single"/>
        </w:rPr>
        <w:t>Ordonanţa Guvernului nr. 105/1999</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aprobată cu modificări şi completări prin </w:t>
      </w:r>
      <w:r>
        <w:fldChar w:fldCharType="begin"/>
      </w:r>
      <w:r>
        <w:instrText xml:space="preserve"> HYPERLINK "unsaved://LexNavigator.htm/DB0;LexAct%2045110" </w:instrText>
      </w:r>
      <w:r>
        <w:fldChar w:fldCharType="separate"/>
      </w:r>
      <w:r>
        <w:rPr>
          <w:rFonts w:ascii="Times New Roman" w:hAnsi="Times New Roman" w:eastAsia="Times New Roman" w:cs="Times New Roman"/>
          <w:strike/>
          <w:vanish/>
          <w:sz w:val="24"/>
          <w:szCs w:val="24"/>
          <w:u w:val="single"/>
        </w:rPr>
        <w:t>Legea nr. 189/2000</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cu modificările şi completările ulterioare, pentru un singur mijloc de transport, la alegerea contribuabilului; </w:t>
      </w:r>
      <w:r>
        <w:rPr>
          <w:rFonts w:ascii="Times New Roman" w:hAnsi="Times New Roman" w:eastAsia="Times New Roman" w:cs="Times New Roman"/>
          <w:i/>
          <w:iCs/>
          <w:strike/>
          <w:vanish/>
          <w:sz w:val="24"/>
          <w:szCs w:val="24"/>
        </w:rPr>
        <w:t xml:space="preserve">(literă modificată prin art. V pct. 6 din O.U.G. nr. 41/2015, astfel cum a fost modificată prin art. I pct. 3 din </w:t>
      </w:r>
      <w:r>
        <w:fldChar w:fldCharType="begin"/>
      </w:r>
      <w:r>
        <w:instrText xml:space="preserve"> HYPERLINK "unsaved://LexNavigator.htm/DB0;LexAct%20259331" </w:instrText>
      </w:r>
      <w:r>
        <w:fldChar w:fldCharType="separate"/>
      </w:r>
      <w:r>
        <w:rPr>
          <w:rFonts w:ascii="Times New Roman" w:hAnsi="Times New Roman" w:eastAsia="Times New Roman" w:cs="Times New Roman"/>
          <w:i/>
          <w:iCs/>
          <w:strike/>
          <w:vanish/>
          <w:sz w:val="24"/>
          <w:szCs w:val="24"/>
          <w:u w:val="single"/>
        </w:rPr>
        <w:t>Legea nr. 112/2016</w:t>
      </w:r>
      <w:r>
        <w:rPr>
          <w:rFonts w:ascii="Times New Roman" w:hAnsi="Times New Roman" w:eastAsia="Times New Roman" w:cs="Times New Roman"/>
          <w:i/>
          <w:iCs/>
          <w:strike/>
          <w:vanish/>
          <w:sz w:val="24"/>
          <w:szCs w:val="24"/>
          <w:u w:val="single"/>
        </w:rPr>
        <w:fldChar w:fldCharType="end"/>
      </w:r>
      <w:r>
        <w:rPr>
          <w:rFonts w:ascii="Times New Roman" w:hAnsi="Times New Roman" w:eastAsia="Times New Roman" w:cs="Times New Roman"/>
          <w:i/>
          <w:iCs/>
          <w:strike/>
          <w:vanish/>
          <w:sz w:val="24"/>
          <w:szCs w:val="24"/>
        </w:rPr>
        <w:t>, în vigoare de la 2 iunie 2016 până la 25 iunie 2018)</w:t>
      </w:r>
      <w:r>
        <w:rPr>
          <w:rFonts w:ascii="Times New Roman" w:hAnsi="Times New Roman" w:eastAsia="Times New Roman" w:cs="Times New Roman"/>
          <w:strike/>
          <w:vanish/>
          <w:sz w:val="24"/>
          <w:szCs w:val="24"/>
        </w:rPr>
        <w:t xml:space="preserve">]| </w:t>
      </w:r>
      <w:r>
        <w:rPr>
          <w:rFonts w:ascii="Times New Roman" w:hAnsi="Times New Roman" w:eastAsia="Times New Roman" w:cs="Times New Roman"/>
          <w:vanish/>
          <w:sz w:val="24"/>
          <w:szCs w:val="24"/>
        </w:rPr>
        <w:br w:type="textWrapping"/>
      </w: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 xml:space="preserve">c) </w:t>
      </w:r>
      <w:r>
        <w:rPr>
          <w:rFonts w:ascii="Times New Roman" w:hAnsi="Times New Roman" w:eastAsia="Times New Roman" w:cs="Times New Roman"/>
          <w:strike/>
          <w:vanish/>
          <w:sz w:val="24"/>
          <w:szCs w:val="24"/>
        </w:rPr>
        <w:t xml:space="preserve">mijloacele de transport aflate în proprietatea sau coproprietatea persoanelor prevăzute la art. 1 şi 5 din </w:t>
      </w:r>
      <w:r>
        <w:fldChar w:fldCharType="begin"/>
      </w:r>
      <w:r>
        <w:instrText xml:space="preserve"> HYPERLINK "unsaved://LexNavigator.htm/DB0;LexAct%20125583" </w:instrText>
      </w:r>
      <w:r>
        <w:fldChar w:fldCharType="separate"/>
      </w:r>
      <w:r>
        <w:rPr>
          <w:rFonts w:ascii="Times New Roman" w:hAnsi="Times New Roman" w:eastAsia="Times New Roman" w:cs="Times New Roman"/>
          <w:strike/>
          <w:vanish/>
          <w:sz w:val="24"/>
          <w:szCs w:val="24"/>
          <w:u w:val="single"/>
        </w:rPr>
        <w:t>Decretul - lege nr. 118/1990</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republicat, cu modificările şi completările ulterioare, şi a persoanelor fizice prevăzute la art. 1 din </w:t>
      </w:r>
      <w:r>
        <w:fldChar w:fldCharType="begin"/>
      </w:r>
      <w:r>
        <w:instrText xml:space="preserve"> HYPERLINK "unsaved://LexNavigator.htm/DB0;LexAct%2025063" </w:instrText>
      </w:r>
      <w:r>
        <w:fldChar w:fldCharType="separate"/>
      </w:r>
      <w:r>
        <w:rPr>
          <w:rFonts w:ascii="Times New Roman" w:hAnsi="Times New Roman" w:eastAsia="Times New Roman" w:cs="Times New Roman"/>
          <w:strike/>
          <w:vanish/>
          <w:sz w:val="24"/>
          <w:szCs w:val="24"/>
          <w:u w:val="single"/>
        </w:rPr>
        <w:t>Ordonanţa Guvernului nr. 105/1999</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aprobată cu modificări şi completări prin </w:t>
      </w:r>
      <w:r>
        <w:fldChar w:fldCharType="begin"/>
      </w:r>
      <w:r>
        <w:instrText xml:space="preserve"> HYPERLINK "unsaved://LexNavigator.htm/DB0;LexAct%2045110" </w:instrText>
      </w:r>
      <w:r>
        <w:fldChar w:fldCharType="separate"/>
      </w:r>
      <w:r>
        <w:rPr>
          <w:rFonts w:ascii="Times New Roman" w:hAnsi="Times New Roman" w:eastAsia="Times New Roman" w:cs="Times New Roman"/>
          <w:strike/>
          <w:vanish/>
          <w:sz w:val="24"/>
          <w:szCs w:val="24"/>
          <w:u w:val="single"/>
        </w:rPr>
        <w:t>Legea nr. 189/2000</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cu modificările şi completările ulterioare, pentru un singur mijloc de transport, la alegerea contribuabilului; </w:t>
      </w:r>
      <w:r>
        <w:rPr>
          <w:rFonts w:ascii="Times New Roman" w:hAnsi="Times New Roman" w:eastAsia="Times New Roman" w:cs="Times New Roman"/>
          <w:i/>
          <w:iCs/>
          <w:strike/>
          <w:vanish/>
          <w:sz w:val="24"/>
          <w:szCs w:val="24"/>
        </w:rPr>
        <w:t xml:space="preserve">(literă modificată prin art. I pct. 73 din O.U.G. nr. 18/2018, astfel cum a fost prin modificată art. I din </w:t>
      </w:r>
      <w:r>
        <w:fldChar w:fldCharType="begin"/>
      </w:r>
      <w:r>
        <w:instrText xml:space="preserve"> HYPERLINK "unsaved://LexNavigator.htm/DB0;LexAct%20337354" </w:instrText>
      </w:r>
      <w:r>
        <w:fldChar w:fldCharType="separate"/>
      </w:r>
      <w:r>
        <w:rPr>
          <w:rFonts w:ascii="Times New Roman" w:hAnsi="Times New Roman" w:eastAsia="Times New Roman" w:cs="Times New Roman"/>
          <w:i/>
          <w:iCs/>
          <w:strike/>
          <w:vanish/>
          <w:sz w:val="24"/>
          <w:szCs w:val="24"/>
          <w:u w:val="single"/>
        </w:rPr>
        <w:t>Legea nr. 145/2018</w:t>
      </w:r>
      <w:r>
        <w:rPr>
          <w:rFonts w:ascii="Times New Roman" w:hAnsi="Times New Roman" w:eastAsia="Times New Roman" w:cs="Times New Roman"/>
          <w:i/>
          <w:iCs/>
          <w:strike/>
          <w:vanish/>
          <w:sz w:val="24"/>
          <w:szCs w:val="24"/>
          <w:u w:val="single"/>
        </w:rPr>
        <w:fldChar w:fldCharType="end"/>
      </w:r>
      <w:r>
        <w:rPr>
          <w:rFonts w:ascii="Times New Roman" w:hAnsi="Times New Roman" w:eastAsia="Times New Roman" w:cs="Times New Roman"/>
          <w:i/>
          <w:iCs/>
          <w:strike/>
          <w:vanish/>
          <w:sz w:val="24"/>
          <w:szCs w:val="24"/>
        </w:rPr>
        <w:t>, în vigoare de la 25 iunie 2018 până la 21 octombrie 2019)</w:t>
      </w:r>
      <w:r>
        <w:rPr>
          <w:rFonts w:ascii="Times New Roman" w:hAnsi="Times New Roman" w:eastAsia="Times New Roman" w:cs="Times New Roman"/>
          <w:strike/>
          <w:vanish/>
          <w:sz w:val="24"/>
          <w:szCs w:val="24"/>
        </w:rPr>
        <w:t xml:space="preserve"> ]| </w:t>
      </w:r>
    </w:p>
    <w:p>
      <w:pPr>
        <w:pStyle w:val="13"/>
        <w:rPr>
          <w:rFonts w:ascii="Times New Roman" w:hAnsi="Times New Roman" w:eastAsia="Times New Roman" w:cs="Times New Roman"/>
          <w:i/>
          <w:iCs/>
          <w:sz w:val="24"/>
          <w:szCs w:val="24"/>
        </w:rPr>
      </w:pPr>
      <w:r>
        <w:rPr>
          <w:rFonts w:ascii="Times New Roman" w:hAnsi="Times New Roman" w:eastAsia="Times New Roman" w:cs="Times New Roman"/>
          <w:bCs/>
          <w:sz w:val="24"/>
          <w:szCs w:val="24"/>
        </w:rPr>
        <w:t>c)</w:t>
      </w:r>
      <w:r>
        <w:rPr>
          <w:rFonts w:ascii="Times New Roman" w:hAnsi="Times New Roman" w:eastAsia="Times New Roman" w:cs="Times New Roman"/>
          <w:sz w:val="24"/>
          <w:szCs w:val="24"/>
        </w:rPr>
        <w:t xml:space="preserve"> mijloacele de transport aflate în proprietatea sau coproprietatea persoanelor prevăzute la art. 1 şi art. 5 alin. (1) – (8) din </w:t>
      </w:r>
      <w:r>
        <w:fldChar w:fldCharType="begin"/>
      </w:r>
      <w:r>
        <w:instrText xml:space="preserve"> HYPERLINK "unsaved://LexNavigator.htm/DB0;LexAct%20125583" </w:instrText>
      </w:r>
      <w:r>
        <w:fldChar w:fldCharType="separate"/>
      </w:r>
      <w:r>
        <w:rPr>
          <w:rFonts w:ascii="Times New Roman" w:hAnsi="Times New Roman" w:eastAsia="Times New Roman" w:cs="Times New Roman"/>
          <w:sz w:val="24"/>
          <w:szCs w:val="24"/>
        </w:rPr>
        <w:t>Decretul - lege nr. 118/1990</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republicat, cu modificările şi completările ulterioare, şi a persoanelor fizice prevăzute la art. 1 din </w:t>
      </w:r>
      <w:r>
        <w:fldChar w:fldCharType="begin"/>
      </w:r>
      <w:r>
        <w:instrText xml:space="preserve"> HYPERLINK "unsaved://LexNavigator.htm/DB0;LexAct%2025063" </w:instrText>
      </w:r>
      <w:r>
        <w:fldChar w:fldCharType="separate"/>
      </w:r>
      <w:r>
        <w:rPr>
          <w:rFonts w:ascii="Times New Roman" w:hAnsi="Times New Roman" w:eastAsia="Times New Roman" w:cs="Times New Roman"/>
          <w:sz w:val="24"/>
          <w:szCs w:val="24"/>
        </w:rPr>
        <w:t>Ordonanţa Guvernului nr. 105/1999</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aprobată cu modificări şi completări prin </w:t>
      </w:r>
      <w:r>
        <w:fldChar w:fldCharType="begin"/>
      </w:r>
      <w:r>
        <w:instrText xml:space="preserve"> HYPERLINK "unsaved://LexNavigator.htm/DB0;LexAct%2045110" </w:instrText>
      </w:r>
      <w:r>
        <w:fldChar w:fldCharType="separate"/>
      </w:r>
      <w:r>
        <w:rPr>
          <w:rFonts w:ascii="Times New Roman" w:hAnsi="Times New Roman" w:eastAsia="Times New Roman" w:cs="Times New Roman"/>
          <w:sz w:val="24"/>
          <w:szCs w:val="24"/>
        </w:rPr>
        <w:t>Legea nr. 189/2000</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cu modificările şi completările ulterioare, pentru un singur mijloc de transport, la alegerea contribuabilului; scutirea rămâne valabilă şi în cazul transferului proprietăţii către copiii acestor categorii de beneficiari; </w:t>
      </w:r>
    </w:p>
    <w:p>
      <w:pPr>
        <w:pStyle w:val="13"/>
        <w:rPr>
          <w:rFonts w:ascii="Times New Roman" w:hAnsi="Times New Roman" w:eastAsia="Times New Roman" w:cs="Times New Roman"/>
          <w:sz w:val="24"/>
          <w:szCs w:val="24"/>
        </w:rPr>
      </w:pPr>
      <w:r>
        <w:rPr>
          <w:rFonts w:ascii="Times New Roman" w:hAnsi="Times New Roman" w:eastAsia="Times New Roman" w:cs="Times New Roman"/>
          <w:bCs/>
          <w:sz w:val="24"/>
          <w:szCs w:val="24"/>
        </w:rPr>
        <w:t>d)</w:t>
      </w:r>
      <w:r>
        <w:rPr>
          <w:rFonts w:ascii="Times New Roman" w:hAnsi="Times New Roman" w:eastAsia="Times New Roman" w:cs="Times New Roman"/>
          <w:sz w:val="24"/>
          <w:szCs w:val="24"/>
        </w:rPr>
        <w:t xml:space="preserve"> navele fluviale de pasageri, bărcile şi luntrele folosite pentru transportul persoanelor fizice cu domiciliul în Delta Dunării, Insula Mare a Brăilei şi Insula Balta Ialomiţei;</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e)</w:t>
      </w:r>
      <w:r>
        <w:rPr>
          <w:rFonts w:ascii="Times New Roman" w:hAnsi="Times New Roman" w:eastAsia="Times New Roman" w:cs="Times New Roman"/>
          <w:sz w:val="24"/>
          <w:szCs w:val="24"/>
        </w:rPr>
        <w:t xml:space="preserve"> mijloacele de transport ale instituţiilor publice;</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f)</w:t>
      </w:r>
      <w:r>
        <w:rPr>
          <w:rFonts w:ascii="Times New Roman" w:hAnsi="Times New Roman" w:eastAsia="Times New Roman" w:cs="Times New Roman"/>
          <w:sz w:val="24"/>
          <w:szCs w:val="24"/>
        </w:rPr>
        <w:t xml:space="preserve"> mijloacele de transport ale persoanelor juridice, care sunt utilizate pentru servicii de transport public de pasageri în regim urban sau suburban, inclusiv transportul de pasageri în afara unei localităţi, dacă tariful de transport este stabilit în condiţii de transport public;</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g)</w:t>
      </w:r>
      <w:r>
        <w:rPr>
          <w:rFonts w:ascii="Times New Roman" w:hAnsi="Times New Roman" w:eastAsia="Times New Roman" w:cs="Times New Roman"/>
          <w:sz w:val="24"/>
          <w:szCs w:val="24"/>
        </w:rPr>
        <w:t xml:space="preserve"> vehiculele istorice definite conform prevederilor legale în vigoare;</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h)</w:t>
      </w:r>
      <w:r>
        <w:rPr>
          <w:rFonts w:ascii="Times New Roman" w:hAnsi="Times New Roman" w:eastAsia="Times New Roman" w:cs="Times New Roman"/>
          <w:sz w:val="24"/>
          <w:szCs w:val="24"/>
        </w:rPr>
        <w:t xml:space="preserve"> mijloacele de transport folosite exclusiv pentru transportul stupilor în pastoral;</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i)</w:t>
      </w:r>
      <w:r>
        <w:rPr>
          <w:rFonts w:ascii="Times New Roman" w:hAnsi="Times New Roman" w:eastAsia="Times New Roman" w:cs="Times New Roman"/>
          <w:sz w:val="24"/>
          <w:szCs w:val="24"/>
        </w:rPr>
        <w:t xml:space="preserve"> mijloacele de transport folosite exclusiv pentru intervenţii în situaţii de urgenţă;</w:t>
      </w:r>
    </w:p>
    <w:p>
      <w:pPr>
        <w:pStyle w:val="13"/>
        <w:rPr>
          <w:rFonts w:ascii="Times New Roman" w:hAnsi="Times New Roman" w:eastAsia="Times New Roman" w:cs="Times New Roman"/>
          <w:vanish/>
          <w:sz w:val="24"/>
          <w:szCs w:val="24"/>
        </w:rPr>
      </w:pP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k)</w:t>
      </w:r>
      <w:r>
        <w:rPr>
          <w:rFonts w:ascii="Times New Roman" w:hAnsi="Times New Roman" w:eastAsia="Times New Roman" w:cs="Times New Roman"/>
          <w:strike/>
          <w:vanish/>
          <w:sz w:val="24"/>
          <w:szCs w:val="24"/>
        </w:rPr>
        <w:t xml:space="preserve"> mijloacele de transport ale instituţiilor sau unităţilor care funcţionează sub coordonarea </w:t>
      </w:r>
      <w:r>
        <w:rPr>
          <w:rFonts w:ascii="Times New Roman" w:hAnsi="Times New Roman" w:eastAsia="Times New Roman" w:cs="Times New Roman"/>
          <w:bCs/>
          <w:strike/>
          <w:vanish/>
          <w:sz w:val="24"/>
          <w:szCs w:val="24"/>
        </w:rPr>
        <w:t>Ministerului Educaţiei şi Cercetării Ştiinţifice</w:t>
      </w:r>
      <w:r>
        <w:rPr>
          <w:rFonts w:ascii="Times New Roman" w:hAnsi="Times New Roman" w:eastAsia="Times New Roman" w:cs="Times New Roman"/>
          <w:strike/>
          <w:vanish/>
          <w:sz w:val="24"/>
          <w:szCs w:val="24"/>
        </w:rPr>
        <w:t xml:space="preserve"> sau a Ministerului Tineretului şi Sportului; </w:t>
      </w:r>
      <w:r>
        <w:rPr>
          <w:rFonts w:ascii="Times New Roman" w:hAnsi="Times New Roman" w:eastAsia="Times New Roman" w:cs="Times New Roman"/>
          <w:i/>
          <w:iCs/>
          <w:strike/>
          <w:vanish/>
          <w:sz w:val="24"/>
          <w:szCs w:val="24"/>
        </w:rPr>
        <w:t>(text original în vigoare până la 20 noiembrie 2015)</w:t>
      </w:r>
      <w:r>
        <w:rPr>
          <w:rFonts w:ascii="Times New Roman" w:hAnsi="Times New Roman" w:eastAsia="Times New Roman" w:cs="Times New Roman"/>
          <w:strike/>
          <w:vanish/>
          <w:sz w:val="24"/>
          <w:szCs w:val="24"/>
        </w:rPr>
        <w:t xml:space="preserve"> ]| </w:t>
      </w:r>
    </w:p>
    <w:p>
      <w:pPr>
        <w:pStyle w:val="13"/>
        <w:rPr>
          <w:rFonts w:ascii="Times New Roman" w:hAnsi="Times New Roman" w:eastAsia="Times New Roman" w:cs="Times New Roman"/>
          <w:i/>
          <w:iCs/>
          <w:sz w:val="24"/>
          <w:szCs w:val="24"/>
        </w:rPr>
      </w:pPr>
      <w:r>
        <w:rPr>
          <w:rFonts w:ascii="Times New Roman" w:hAnsi="Times New Roman" w:eastAsia="Times New Roman" w:cs="Times New Roman"/>
          <w:bCs/>
          <w:sz w:val="24"/>
          <w:szCs w:val="24"/>
        </w:rPr>
        <w:t>j)</w:t>
      </w:r>
      <w:r>
        <w:rPr>
          <w:rFonts w:ascii="Times New Roman" w:hAnsi="Times New Roman" w:eastAsia="Times New Roman" w:cs="Times New Roman"/>
          <w:sz w:val="24"/>
          <w:szCs w:val="24"/>
        </w:rPr>
        <w:t xml:space="preserve"> mijloacele de transport ale instituţiilor sau unităţilor care funcţionează sub coordonarea </w:t>
      </w:r>
      <w:r>
        <w:rPr>
          <w:rFonts w:ascii="Times New Roman" w:hAnsi="Times New Roman" w:eastAsia="Times New Roman" w:cs="Times New Roman"/>
          <w:bCs/>
          <w:sz w:val="24"/>
          <w:szCs w:val="24"/>
        </w:rPr>
        <w:t>Ministerului Educaţiei Naţionale şi Cercetării Ştiinţifice</w:t>
      </w:r>
      <w:r>
        <w:rPr>
          <w:rFonts w:ascii="Times New Roman" w:hAnsi="Times New Roman" w:eastAsia="Times New Roman" w:cs="Times New Roman"/>
          <w:sz w:val="24"/>
          <w:szCs w:val="24"/>
        </w:rPr>
        <w:t xml:space="preserve"> sau a Ministerului Tineretului şi Sportului; </w:t>
      </w:r>
    </w:p>
    <w:p>
      <w:pPr>
        <w:pStyle w:val="13"/>
        <w:rPr>
          <w:rFonts w:ascii="Times New Roman" w:hAnsi="Times New Roman" w:eastAsia="Times New Roman" w:cs="Times New Roman"/>
          <w:sz w:val="24"/>
          <w:szCs w:val="24"/>
        </w:rPr>
      </w:pPr>
      <w:r>
        <w:rPr>
          <w:rFonts w:ascii="Times New Roman" w:hAnsi="Times New Roman" w:eastAsia="Times New Roman" w:cs="Times New Roman"/>
          <w:bCs/>
          <w:sz w:val="24"/>
          <w:szCs w:val="24"/>
        </w:rPr>
        <w:t>k)</w:t>
      </w:r>
      <w:r>
        <w:rPr>
          <w:rFonts w:ascii="Times New Roman" w:hAnsi="Times New Roman" w:eastAsia="Times New Roman" w:cs="Times New Roman"/>
          <w:sz w:val="24"/>
          <w:szCs w:val="24"/>
        </w:rPr>
        <w:t xml:space="preserve"> mijloacele de transport ale fundaţiilor înfiinţate prin testament constituite conform legii, cu scopul de a întreţine, dezvolta şi ajuta instituţii de cultură naţională, precum şi de a susţine acţiuni cu caracter umanitar, social şi cultural;</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l)</w:t>
      </w:r>
      <w:r>
        <w:rPr>
          <w:rFonts w:ascii="Times New Roman" w:hAnsi="Times New Roman" w:eastAsia="Times New Roman" w:cs="Times New Roman"/>
          <w:sz w:val="24"/>
          <w:szCs w:val="24"/>
        </w:rPr>
        <w:t xml:space="preserve"> mijloacele de transport ale organizaţiilor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m)</w:t>
      </w:r>
      <w:r>
        <w:rPr>
          <w:rFonts w:ascii="Times New Roman" w:hAnsi="Times New Roman" w:eastAsia="Times New Roman" w:cs="Times New Roman"/>
          <w:sz w:val="24"/>
          <w:szCs w:val="24"/>
        </w:rPr>
        <w:t xml:space="preserve"> autovehiculele acţionate electric;</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n)</w:t>
      </w:r>
      <w:r>
        <w:rPr>
          <w:rFonts w:ascii="Times New Roman" w:hAnsi="Times New Roman" w:eastAsia="Times New Roman" w:cs="Times New Roman"/>
          <w:sz w:val="24"/>
          <w:szCs w:val="24"/>
        </w:rPr>
        <w:t xml:space="preserve"> autovehiculele second - hand înregistrate ca stoc de marfă şi care nu sunt utilizate în folosul propriu al operatorului economic, comerciant auto sau societate de leasing;</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o)</w:t>
      </w:r>
      <w:r>
        <w:rPr>
          <w:rFonts w:ascii="Times New Roman" w:hAnsi="Times New Roman" w:eastAsia="Times New Roman" w:cs="Times New Roman"/>
          <w:sz w:val="24"/>
          <w:szCs w:val="24"/>
        </w:rPr>
        <w:t xml:space="preserve"> mijloacele de transport deţinute de către organizaţiile cetăţenilor aparţinând minorităţilor naţionale. </w:t>
      </w:r>
    </w:p>
    <w:p>
      <w:pPr>
        <w:pStyle w:val="13"/>
        <w:rPr>
          <w:rFonts w:ascii="Times New Roman" w:hAnsi="Times New Roman" w:eastAsia="Times New Roman" w:cs="Times New Roman"/>
          <w:sz w:val="24"/>
          <w:szCs w:val="24"/>
        </w:rPr>
      </w:pPr>
      <w:r>
        <w:rPr>
          <w:rFonts w:ascii="Times New Roman" w:hAnsi="Times New Roman" w:eastAsia="Times New Roman" w:cs="Times New Roman"/>
          <w:sz w:val="24"/>
          <w:szCs w:val="24"/>
        </w:rPr>
        <w:t>(2) Consiliul local acordă scutirea sau reducerea impozitului pe mijloacele de transport agricole utilizate efectiv în domeniul agricol.</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(3)</w:t>
      </w:r>
      <w:r>
        <w:rPr>
          <w:rFonts w:ascii="Times New Roman" w:hAnsi="Times New Roman" w:eastAsia="Times New Roman" w:cs="Times New Roman"/>
          <w:color w:val="CC0099"/>
          <w:sz w:val="24"/>
          <w:szCs w:val="24"/>
        </w:rPr>
        <w:t xml:space="preserve"> </w:t>
      </w:r>
      <w:r>
        <w:rPr>
          <w:rFonts w:ascii="Times New Roman" w:hAnsi="Times New Roman" w:eastAsia="Times New Roman" w:cs="Times New Roman"/>
          <w:sz w:val="24"/>
          <w:szCs w:val="24"/>
        </w:rPr>
        <w:t>Scutirea sau reducerea de la plata impozitului pe mijloacele de transport agricole utilizate efectiv în domeniul agricol, stabilită conform alin. (2), se aplică începând cu data de 1 ianuarie a anului următor celui în care persoana depune documentele justificative.</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(4) Impozitul pe mijloacele de transport se reduce cu 50% pentru persoanele fizice care domiciliază în localităţile precizate în: </w:t>
      </w:r>
    </w:p>
    <w:p>
      <w:pPr>
        <w:pStyle w:val="13"/>
        <w:rPr>
          <w:rFonts w:ascii="Times New Roman" w:hAnsi="Times New Roman" w:eastAsia="Times New Roman" w:cs="Times New Roman"/>
          <w:sz w:val="24"/>
          <w:szCs w:val="24"/>
        </w:rPr>
      </w:pPr>
      <w:r>
        <w:rPr>
          <w:rFonts w:ascii="Times New Roman" w:hAnsi="Times New Roman" w:eastAsia="Times New Roman" w:cs="Times New Roman"/>
          <w:bCs/>
          <w:sz w:val="24"/>
          <w:szCs w:val="24"/>
        </w:rPr>
        <w:t>a)</w:t>
      </w:r>
      <w:r>
        <w:rPr>
          <w:rFonts w:ascii="Times New Roman" w:hAnsi="Times New Roman" w:eastAsia="Times New Roman" w:cs="Times New Roman"/>
          <w:sz w:val="24"/>
          <w:szCs w:val="24"/>
        </w:rPr>
        <w:t xml:space="preserve"> </w:t>
      </w:r>
      <w:r>
        <w:fldChar w:fldCharType="begin"/>
      </w:r>
      <w:r>
        <w:instrText xml:space="preserve"> HYPERLINK "unsaved://LexNavigator.htm/DB0;LexAct%2013084" </w:instrText>
      </w:r>
      <w:r>
        <w:fldChar w:fldCharType="separate"/>
      </w:r>
      <w:r>
        <w:rPr>
          <w:rFonts w:ascii="Times New Roman" w:hAnsi="Times New Roman" w:eastAsia="Times New Roman" w:cs="Times New Roman"/>
          <w:sz w:val="24"/>
          <w:szCs w:val="24"/>
        </w:rPr>
        <w:t>Hotărârea Guvernului nr. 323/1996</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privind aprobarea Programului special pentru sprijinirea dezvoltării economico - sociale a unor localităţi din Munţii Apuseni, cu modificările ulterioare;</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b)</w:t>
      </w:r>
      <w:r>
        <w:rPr>
          <w:rFonts w:ascii="Times New Roman" w:hAnsi="Times New Roman" w:eastAsia="Times New Roman" w:cs="Times New Roman"/>
          <w:sz w:val="24"/>
          <w:szCs w:val="24"/>
        </w:rPr>
        <w:t xml:space="preserve"> </w:t>
      </w:r>
      <w:r>
        <w:fldChar w:fldCharType="begin"/>
      </w:r>
      <w:r>
        <w:instrText xml:space="preserve"> HYPERLINK "unsaved://LexNavigator.htm/DB0;LexAct%2013319" </w:instrText>
      </w:r>
      <w:r>
        <w:fldChar w:fldCharType="separate"/>
      </w:r>
      <w:r>
        <w:rPr>
          <w:rFonts w:ascii="Times New Roman" w:hAnsi="Times New Roman" w:eastAsia="Times New Roman" w:cs="Times New Roman"/>
          <w:sz w:val="24"/>
          <w:szCs w:val="24"/>
        </w:rPr>
        <w:t>Hotărârea Guvernului nr. 395/1996</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pentru aprobarea Programului special privind unele măsuri şi acţiuni pentru sprijinirea dezvoltării economico - sociale a judeţului Tulcea şi a Rezervaţiei Biosferei "Delta Dunării", cu modificările ulterioare. </w:t>
      </w:r>
    </w:p>
    <w:p>
      <w:pPr>
        <w:pStyle w:val="13"/>
        <w:rPr>
          <w:rFonts w:ascii="Times New Roman" w:hAnsi="Times New Roman" w:eastAsia="Times New Roman" w:cs="Times New Roman"/>
          <w:vanish/>
          <w:sz w:val="24"/>
          <w:szCs w:val="24"/>
        </w:rPr>
      </w:pPr>
      <w:r>
        <w:rPr>
          <w:rFonts w:ascii="Times New Roman" w:hAnsi="Times New Roman" w:eastAsia="Times New Roman" w:cs="Times New Roman"/>
          <w:strike/>
          <w:vanish/>
          <w:color w:val="FF0000"/>
          <w:sz w:val="24"/>
          <w:szCs w:val="24"/>
        </w:rPr>
        <w:t>|[</w:t>
      </w:r>
      <w:r>
        <w:rPr>
          <w:rFonts w:ascii="Times New Roman" w:hAnsi="Times New Roman" w:eastAsia="Times New Roman" w:cs="Times New Roman"/>
          <w:strike/>
          <w:vanish/>
          <w:color w:val="CC0099"/>
          <w:sz w:val="24"/>
          <w:szCs w:val="24"/>
        </w:rPr>
        <w:t>(5)</w:t>
      </w:r>
      <w:r>
        <w:rPr>
          <w:rFonts w:ascii="Times New Roman" w:hAnsi="Times New Roman" w:eastAsia="Times New Roman" w:cs="Times New Roman"/>
          <w:strike/>
          <w:vanish/>
          <w:color w:val="FF0000"/>
          <w:sz w:val="24"/>
          <w:szCs w:val="24"/>
        </w:rPr>
        <w:t xml:space="preserve"> Scutirile prevăzute la alin. (1) lit. a) şi c) se acordă integral pentru un singur mijloc de transport, la alegerea contribuabilului, aflat în proprietatea persoanelor menţionate la aceste litere, deţinute în comun cu soţul sau soţia. În situaţia în care o cotă - parte din dreptul de proprietate asupra mijlocului de transport aparţine unor terţi, scutirea nu se acordă pentru cota - parte deţinută de aceşti terţi. </w:t>
      </w:r>
      <w:r>
        <w:rPr>
          <w:rFonts w:ascii="Times New Roman" w:hAnsi="Times New Roman" w:eastAsia="Times New Roman" w:cs="Times New Roman"/>
          <w:i/>
          <w:iCs/>
          <w:strike/>
          <w:vanish/>
          <w:color w:val="FF0000"/>
          <w:sz w:val="24"/>
          <w:szCs w:val="24"/>
        </w:rPr>
        <w:t xml:space="preserve">(alineat introdus prin art. I pct. 3 din </w:t>
      </w:r>
      <w:r>
        <w:fldChar w:fldCharType="begin"/>
      </w:r>
      <w:r>
        <w:instrText xml:space="preserve"> HYPERLINK "unsaved://LexNavigator.htm/DB0;LexAct%20267553" </w:instrText>
      </w:r>
      <w:r>
        <w:fldChar w:fldCharType="separate"/>
      </w:r>
      <w:r>
        <w:rPr>
          <w:rFonts w:ascii="Times New Roman" w:hAnsi="Times New Roman" w:eastAsia="Times New Roman" w:cs="Times New Roman"/>
          <w:i/>
          <w:iCs/>
          <w:strike/>
          <w:vanish/>
          <w:color w:val="0000FF"/>
          <w:sz w:val="24"/>
          <w:szCs w:val="24"/>
          <w:u w:val="single"/>
        </w:rPr>
        <w:t>O.U.G. nr. 46/2016</w:t>
      </w:r>
      <w:r>
        <w:rPr>
          <w:rFonts w:ascii="Times New Roman" w:hAnsi="Times New Roman" w:eastAsia="Times New Roman" w:cs="Times New Roman"/>
          <w:i/>
          <w:iCs/>
          <w:strike/>
          <w:vanish/>
          <w:color w:val="0000FF"/>
          <w:sz w:val="24"/>
          <w:szCs w:val="24"/>
          <w:u w:val="single"/>
        </w:rPr>
        <w:fldChar w:fldCharType="end"/>
      </w:r>
      <w:r>
        <w:rPr>
          <w:rFonts w:ascii="Times New Roman" w:hAnsi="Times New Roman" w:eastAsia="Times New Roman" w:cs="Times New Roman"/>
          <w:i/>
          <w:iCs/>
          <w:strike/>
          <w:vanish/>
          <w:color w:val="FF0000"/>
          <w:sz w:val="24"/>
          <w:szCs w:val="24"/>
        </w:rPr>
        <w:t>, în vigoare de la 5 septembrie 2016 până la 1 ianuarie 2017)</w:t>
      </w:r>
      <w:r>
        <w:rPr>
          <w:rFonts w:ascii="Times New Roman" w:hAnsi="Times New Roman" w:eastAsia="Times New Roman" w:cs="Times New Roman"/>
          <w:strike/>
          <w:vanish/>
          <w:color w:val="FF0000"/>
          <w:sz w:val="24"/>
          <w:szCs w:val="24"/>
        </w:rPr>
        <w:t xml:space="preserve"> ]| </w:t>
      </w:r>
    </w:p>
    <w:p>
      <w:pPr>
        <w:pStyle w:val="13"/>
        <w:rPr>
          <w:rFonts w:ascii="Times New Roman" w:hAnsi="Times New Roman" w:eastAsia="Times New Roman" w:cs="Times New Roman"/>
          <w:i/>
          <w:iCs/>
          <w:sz w:val="24"/>
          <w:szCs w:val="24"/>
        </w:rPr>
      </w:pPr>
      <w:r>
        <w:rPr>
          <w:rFonts w:ascii="Times New Roman" w:hAnsi="Times New Roman" w:eastAsia="Times New Roman" w:cs="Times New Roman"/>
          <w:sz w:val="24"/>
          <w:szCs w:val="24"/>
        </w:rPr>
        <w:t xml:space="preserve"> (5) Scutirile prevăzute la alin. (1) lit. a) - c) se acordă integral pentru un singur mijloc de transport, la alegerea contribuabilului, aflat în proprietatea persoanelor menţionate la aceste litere, deţinute în comun cu soţul sau soţia. În situaţia în care o cotă - parte din dreptul de proprietate asupra mijlocului de transport aparţine unor terţi, scutirea nu se acordă pentru cota - parte deţinută de aceşti terţi. </w:t>
      </w:r>
    </w:p>
    <w:p>
      <w:pPr>
        <w:pStyle w:val="13"/>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 Scutirea de la plata impozitului pe mijloacele de transport, stabilită conform alin. (1) lit. b), se aplică începând cu data de 1 a lunii următoare celei în care persoana depune documentele justificative. </w:t>
      </w:r>
    </w:p>
    <w:p>
      <w:pPr>
        <w:pStyle w:val="13"/>
        <w:rPr>
          <w:rFonts w:ascii="Times New Roman" w:hAnsi="Times New Roman" w:eastAsia="Times New Roman" w:cs="Times New Roman"/>
          <w:b/>
          <w:bCs/>
          <w:sz w:val="24"/>
          <w:szCs w:val="24"/>
        </w:rPr>
      </w:pPr>
    </w:p>
    <w:p>
      <w:pPr>
        <w:pStyle w:val="13"/>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Art. 476. - (1) Sunt scutite de taxa pentru eliberarea certificatelor, avizelor şi autorizaţiilor următoarele: </w:t>
      </w:r>
    </w:p>
    <w:p>
      <w:pPr>
        <w:pStyle w:val="13"/>
        <w:rPr>
          <w:rFonts w:ascii="Times New Roman" w:hAnsi="Times New Roman" w:eastAsia="Times New Roman" w:cs="Times New Roman"/>
          <w:sz w:val="24"/>
          <w:szCs w:val="24"/>
        </w:rPr>
      </w:pPr>
      <w:r>
        <w:rPr>
          <w:rFonts w:ascii="Times New Roman" w:hAnsi="Times New Roman" w:eastAsia="Times New Roman" w:cs="Times New Roman"/>
          <w:bCs/>
          <w:sz w:val="24"/>
          <w:szCs w:val="24"/>
        </w:rPr>
        <w:t>a)</w:t>
      </w:r>
      <w:r>
        <w:rPr>
          <w:rFonts w:ascii="Times New Roman" w:hAnsi="Times New Roman" w:eastAsia="Times New Roman" w:cs="Times New Roman"/>
          <w:sz w:val="24"/>
          <w:szCs w:val="24"/>
        </w:rPr>
        <w:t xml:space="preserve"> certificatele, avizele şi autorizaţiile ai căror beneficiari sunt veterani de război, văduve de război sau văduve nerecăsătorite ale veteranilor de război;</w:t>
      </w:r>
    </w:p>
    <w:p>
      <w:pPr>
        <w:pStyle w:val="13"/>
        <w:rPr>
          <w:rFonts w:ascii="Times New Roman" w:hAnsi="Times New Roman" w:eastAsia="Times New Roman" w:cs="Times New Roman"/>
          <w:vanish/>
          <w:sz w:val="24"/>
          <w:szCs w:val="24"/>
        </w:rPr>
      </w:pP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b)</w:t>
      </w:r>
      <w:r>
        <w:rPr>
          <w:rFonts w:ascii="Times New Roman" w:hAnsi="Times New Roman" w:eastAsia="Times New Roman" w:cs="Times New Roman"/>
          <w:strike/>
          <w:vanish/>
          <w:sz w:val="24"/>
          <w:szCs w:val="24"/>
        </w:rPr>
        <w:t xml:space="preserve"> certificatele, avizele şi autorizaţiile ai căror beneficiari sunt persoanele prevăzute la art. 1 din </w:t>
      </w:r>
      <w:r>
        <w:fldChar w:fldCharType="begin"/>
      </w:r>
      <w:r>
        <w:instrText xml:space="preserve"> HYPERLINK "unsaved://LexNavigator.htm/DB0;LexAct%20125583" </w:instrText>
      </w:r>
      <w:r>
        <w:fldChar w:fldCharType="separate"/>
      </w:r>
      <w:r>
        <w:rPr>
          <w:rFonts w:ascii="Times New Roman" w:hAnsi="Times New Roman" w:eastAsia="Times New Roman" w:cs="Times New Roman"/>
          <w:strike/>
          <w:vanish/>
          <w:sz w:val="24"/>
          <w:szCs w:val="24"/>
          <w:u w:val="single"/>
        </w:rPr>
        <w:t>Decretul - lege nr. 118/1990</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republicat, cu modificările şi completările ulterioare; </w:t>
      </w:r>
      <w:r>
        <w:rPr>
          <w:rFonts w:ascii="Times New Roman" w:hAnsi="Times New Roman" w:eastAsia="Times New Roman" w:cs="Times New Roman"/>
          <w:i/>
          <w:iCs/>
          <w:strike/>
          <w:vanish/>
          <w:sz w:val="24"/>
          <w:szCs w:val="24"/>
        </w:rPr>
        <w:t>(text original în vigoare până la 2 iunie 2016)</w:t>
      </w:r>
      <w:r>
        <w:rPr>
          <w:rFonts w:ascii="Times New Roman" w:hAnsi="Times New Roman" w:eastAsia="Times New Roman" w:cs="Times New Roman"/>
          <w:strike/>
          <w:vanish/>
          <w:sz w:val="24"/>
          <w:szCs w:val="24"/>
        </w:rPr>
        <w:t xml:space="preserve">]| </w:t>
      </w:r>
    </w:p>
    <w:p>
      <w:pPr>
        <w:pStyle w:val="13"/>
        <w:rPr>
          <w:rFonts w:ascii="Times New Roman" w:hAnsi="Times New Roman" w:eastAsia="Times New Roman" w:cs="Times New Roman"/>
          <w:i/>
          <w:iCs/>
          <w:sz w:val="24"/>
          <w:szCs w:val="24"/>
        </w:rPr>
      </w:pPr>
      <w:r>
        <w:rPr>
          <w:rFonts w:ascii="Times New Roman" w:hAnsi="Times New Roman" w:eastAsia="Times New Roman" w:cs="Times New Roman"/>
          <w:bCs/>
          <w:sz w:val="24"/>
          <w:szCs w:val="24"/>
        </w:rPr>
        <w:t>b)</w:t>
      </w:r>
      <w:r>
        <w:rPr>
          <w:rFonts w:ascii="Times New Roman" w:hAnsi="Times New Roman" w:eastAsia="Times New Roman" w:cs="Times New Roman"/>
          <w:sz w:val="24"/>
          <w:szCs w:val="24"/>
        </w:rPr>
        <w:t xml:space="preserve"> certificatele, avizele şi autorizaţiile ai căror beneficiari sunt persoanele prevăzute la art. 1 al </w:t>
      </w:r>
      <w:r>
        <w:fldChar w:fldCharType="begin"/>
      </w:r>
      <w:r>
        <w:instrText xml:space="preserve"> HYPERLINK "unsaved://LexNavigator.htm/DB0;LexAct%20125583" </w:instrText>
      </w:r>
      <w:r>
        <w:fldChar w:fldCharType="separate"/>
      </w:r>
      <w:r>
        <w:rPr>
          <w:rFonts w:ascii="Times New Roman" w:hAnsi="Times New Roman" w:eastAsia="Times New Roman" w:cs="Times New Roman"/>
          <w:sz w:val="24"/>
          <w:szCs w:val="24"/>
        </w:rPr>
        <w:t>Decretului - lege nr. 118/1990</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republicat, cu modificările şi completările ulterioare, şi a persoanelor fizice prevăzute la art. 1 din </w:t>
      </w:r>
      <w:r>
        <w:fldChar w:fldCharType="begin"/>
      </w:r>
      <w:r>
        <w:instrText xml:space="preserve"> HYPERLINK "unsaved://LexNavigator.htm/DB0;LexAct%2025063" </w:instrText>
      </w:r>
      <w:r>
        <w:fldChar w:fldCharType="separate"/>
      </w:r>
      <w:r>
        <w:rPr>
          <w:rFonts w:ascii="Times New Roman" w:hAnsi="Times New Roman" w:eastAsia="Times New Roman" w:cs="Times New Roman"/>
          <w:sz w:val="24"/>
          <w:szCs w:val="24"/>
        </w:rPr>
        <w:t>Ordonanţa Guvernului nr. 105/1999</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aprobată cu modificări şi completări prin </w:t>
      </w:r>
      <w:r>
        <w:fldChar w:fldCharType="begin"/>
      </w:r>
      <w:r>
        <w:instrText xml:space="preserve"> HYPERLINK "unsaved://LexNavigator.htm/DB0;LexAct%2045110" </w:instrText>
      </w:r>
      <w:r>
        <w:fldChar w:fldCharType="separate"/>
      </w:r>
      <w:r>
        <w:rPr>
          <w:rFonts w:ascii="Times New Roman" w:hAnsi="Times New Roman" w:eastAsia="Times New Roman" w:cs="Times New Roman"/>
          <w:sz w:val="24"/>
          <w:szCs w:val="24"/>
        </w:rPr>
        <w:t>Legea nr. 189/2000</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cu modificările şi completările ulterioare; </w:t>
      </w:r>
    </w:p>
    <w:p>
      <w:pPr>
        <w:pStyle w:val="13"/>
        <w:rPr>
          <w:rFonts w:ascii="Times New Roman" w:hAnsi="Times New Roman" w:eastAsia="Times New Roman" w:cs="Times New Roman"/>
          <w:sz w:val="24"/>
          <w:szCs w:val="24"/>
        </w:rPr>
      </w:pPr>
      <w:r>
        <w:rPr>
          <w:rFonts w:ascii="Times New Roman" w:hAnsi="Times New Roman" w:eastAsia="Times New Roman" w:cs="Times New Roman"/>
          <w:bCs/>
          <w:sz w:val="24"/>
          <w:szCs w:val="24"/>
        </w:rPr>
        <w:t>c)</w:t>
      </w:r>
      <w:r>
        <w:rPr>
          <w:rFonts w:ascii="Times New Roman" w:hAnsi="Times New Roman" w:eastAsia="Times New Roman" w:cs="Times New Roman"/>
          <w:sz w:val="24"/>
          <w:szCs w:val="24"/>
        </w:rPr>
        <w:t xml:space="preserve"> certificatele de urbanism şi autorizaţiile de construire pentru lăcaşuri de cult sau construcţii - anexă;</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d)</w:t>
      </w:r>
      <w:r>
        <w:rPr>
          <w:rFonts w:ascii="Times New Roman" w:hAnsi="Times New Roman" w:eastAsia="Times New Roman" w:cs="Times New Roman"/>
          <w:sz w:val="24"/>
          <w:szCs w:val="24"/>
        </w:rPr>
        <w:t xml:space="preserve"> certificatele de urbanism şi autorizaţiile de construire pentru dezvoltarea, modernizarea sau reabilitarea infrastructurilor din transporturi care aparţin domeniului public al statului;</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e)</w:t>
      </w:r>
      <w:r>
        <w:rPr>
          <w:rFonts w:ascii="Times New Roman" w:hAnsi="Times New Roman" w:eastAsia="Times New Roman" w:cs="Times New Roman"/>
          <w:sz w:val="24"/>
          <w:szCs w:val="24"/>
        </w:rPr>
        <w:t xml:space="preserve"> certificatele de urbanism şi autorizaţiile de construire pentru lucrările de interes public naţional, judeţean sau local;</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f)</w:t>
      </w:r>
      <w:r>
        <w:rPr>
          <w:rFonts w:ascii="Times New Roman" w:hAnsi="Times New Roman" w:eastAsia="Times New Roman" w:cs="Times New Roman"/>
          <w:sz w:val="24"/>
          <w:szCs w:val="24"/>
        </w:rPr>
        <w:t xml:space="preserve"> certificatele de urbanism şi autorizaţiile de construire, dacă beneficiarul construcţiei este o instituţie publică;</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g)</w:t>
      </w:r>
      <w:r>
        <w:rPr>
          <w:rFonts w:ascii="Times New Roman" w:hAnsi="Times New Roman" w:eastAsia="Times New Roman" w:cs="Times New Roman"/>
          <w:sz w:val="24"/>
          <w:szCs w:val="24"/>
        </w:rPr>
        <w:t xml:space="preserve"> autorizaţiile de construire pentru autostrăzile şi căile ferate atribuite prin concesionare, conform legii;</w:t>
      </w:r>
    </w:p>
    <w:p>
      <w:pPr>
        <w:pStyle w:val="13"/>
        <w:rPr>
          <w:rFonts w:ascii="Times New Roman" w:hAnsi="Times New Roman" w:eastAsia="Times New Roman" w:cs="Times New Roman"/>
          <w:vanish/>
          <w:sz w:val="24"/>
          <w:szCs w:val="24"/>
        </w:rPr>
      </w:pP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h)</w:t>
      </w:r>
      <w:r>
        <w:rPr>
          <w:rFonts w:ascii="Times New Roman" w:hAnsi="Times New Roman" w:eastAsia="Times New Roman" w:cs="Times New Roman"/>
          <w:strike/>
          <w:vanish/>
          <w:sz w:val="24"/>
          <w:szCs w:val="24"/>
        </w:rPr>
        <w:t xml:space="preserve"> certificatele de urbanism şi autorizaţiile de construire, dacă beneficiarul construcţiei este o instituţie sau o unitate care funcţionează sub coordonarea </w:t>
      </w:r>
      <w:r>
        <w:rPr>
          <w:rFonts w:ascii="Times New Roman" w:hAnsi="Times New Roman" w:eastAsia="Times New Roman" w:cs="Times New Roman"/>
          <w:bCs/>
          <w:strike/>
          <w:vanish/>
          <w:sz w:val="24"/>
          <w:szCs w:val="24"/>
        </w:rPr>
        <w:t>Ministerului Educaţiei şi Cercetării Ştiinţifice</w:t>
      </w:r>
      <w:r>
        <w:rPr>
          <w:rFonts w:ascii="Times New Roman" w:hAnsi="Times New Roman" w:eastAsia="Times New Roman" w:cs="Times New Roman"/>
          <w:strike/>
          <w:vanish/>
          <w:sz w:val="24"/>
          <w:szCs w:val="24"/>
        </w:rPr>
        <w:t xml:space="preserve"> sau a Ministerului Tineretului şi Sportului;</w:t>
      </w:r>
      <w:r>
        <w:rPr>
          <w:rFonts w:ascii="Times New Roman" w:hAnsi="Times New Roman" w:eastAsia="Times New Roman" w:cs="Times New Roman"/>
          <w:i/>
          <w:iCs/>
          <w:strike/>
          <w:vanish/>
          <w:sz w:val="24"/>
          <w:szCs w:val="24"/>
        </w:rPr>
        <w:t> (text original în vigoare până la 20 noiembrie 2015)</w:t>
      </w:r>
      <w:r>
        <w:rPr>
          <w:rFonts w:ascii="Times New Roman" w:hAnsi="Times New Roman" w:eastAsia="Times New Roman" w:cs="Times New Roman"/>
          <w:strike/>
          <w:vanish/>
          <w:sz w:val="24"/>
          <w:szCs w:val="24"/>
        </w:rPr>
        <w:t xml:space="preserve"> ]| </w:t>
      </w:r>
    </w:p>
    <w:p>
      <w:pPr>
        <w:pStyle w:val="13"/>
        <w:rPr>
          <w:rFonts w:ascii="Times New Roman" w:hAnsi="Times New Roman" w:eastAsia="Times New Roman" w:cs="Times New Roman"/>
          <w:i/>
          <w:iCs/>
          <w:sz w:val="24"/>
          <w:szCs w:val="24"/>
        </w:rPr>
      </w:pPr>
      <w:r>
        <w:rPr>
          <w:rFonts w:ascii="Times New Roman" w:hAnsi="Times New Roman" w:eastAsia="Times New Roman" w:cs="Times New Roman"/>
          <w:bCs/>
          <w:sz w:val="24"/>
          <w:szCs w:val="24"/>
        </w:rPr>
        <w:t>h)</w:t>
      </w:r>
      <w:r>
        <w:rPr>
          <w:rFonts w:ascii="Times New Roman" w:hAnsi="Times New Roman" w:eastAsia="Times New Roman" w:cs="Times New Roman"/>
          <w:sz w:val="24"/>
          <w:szCs w:val="24"/>
        </w:rPr>
        <w:t xml:space="preserve"> certificatele de urbanism şi autorizaţiile de construire, dacă beneficiarul construcţiei este o instituţie sau o unitate care funcţionează sub coordonarea </w:t>
      </w:r>
      <w:r>
        <w:rPr>
          <w:rFonts w:ascii="Times New Roman" w:hAnsi="Times New Roman" w:eastAsia="Times New Roman" w:cs="Times New Roman"/>
          <w:bCs/>
          <w:sz w:val="24"/>
          <w:szCs w:val="24"/>
        </w:rPr>
        <w:t>Ministerului Educaţiei Naţionale şi Cercetării Ştiinţifice</w:t>
      </w:r>
      <w:r>
        <w:rPr>
          <w:rFonts w:ascii="Times New Roman" w:hAnsi="Times New Roman" w:eastAsia="Times New Roman" w:cs="Times New Roman"/>
          <w:sz w:val="24"/>
          <w:szCs w:val="24"/>
        </w:rPr>
        <w:t xml:space="preserve"> sau a Ministerului Tineretului şi Sportului;</w:t>
      </w:r>
      <w:r>
        <w:rPr>
          <w:rFonts w:ascii="Times New Roman" w:hAnsi="Times New Roman" w:eastAsia="Times New Roman" w:cs="Times New Roman"/>
          <w:i/>
          <w:iCs/>
          <w:sz w:val="24"/>
          <w:szCs w:val="24"/>
        </w:rPr>
        <w:t> </w:t>
      </w:r>
    </w:p>
    <w:p>
      <w:pPr>
        <w:pStyle w:val="13"/>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 i)</w:t>
      </w:r>
      <w:r>
        <w:rPr>
          <w:rFonts w:ascii="Times New Roman" w:hAnsi="Times New Roman" w:eastAsia="Times New Roman" w:cs="Times New Roman"/>
          <w:sz w:val="24"/>
          <w:szCs w:val="24"/>
        </w:rPr>
        <w:t xml:space="preserve"> certificat de urbanism sau autorizaţie de construire, dacă beneficiarul construcţiei este o fundaţie înfiinţată prin testament, constituită conform legii, cu scopul de a întreţine, dezvolta şi ajuta instituţii de cultură naţională, precum şi de a susţine acţiuni cu caracter umanitar, social şi cultural;</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j)</w:t>
      </w:r>
      <w:r>
        <w:rPr>
          <w:rFonts w:ascii="Times New Roman" w:hAnsi="Times New Roman" w:eastAsia="Times New Roman" w:cs="Times New Roman"/>
          <w:sz w:val="24"/>
          <w:szCs w:val="24"/>
        </w:rPr>
        <w:t xml:space="preserve"> certificat de urbanism sau autorizaţie de construire, dacă beneficiarul construcţiei este o organizaţie care are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k)</w:t>
      </w:r>
      <w:r>
        <w:rPr>
          <w:rFonts w:ascii="Times New Roman" w:hAnsi="Times New Roman" w:eastAsia="Times New Roman" w:cs="Times New Roman"/>
          <w:sz w:val="24"/>
          <w:szCs w:val="24"/>
        </w:rPr>
        <w:t xml:space="preserve"> certificat de urbanism sau autorizaţie de construire, în cazul unei calamităţi naturale. </w:t>
      </w:r>
    </w:p>
    <w:p>
      <w:pPr>
        <w:pStyle w:val="13"/>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Consiliile locale pot hotărî să acorde scutirea sau reducerea taxei pentru eliberarea certificatelor, avizelor şi autorizaţiilor pentru: </w:t>
      </w:r>
    </w:p>
    <w:p>
      <w:pPr>
        <w:pStyle w:val="13"/>
        <w:rPr>
          <w:rFonts w:ascii="Times New Roman" w:hAnsi="Times New Roman" w:eastAsia="Times New Roman" w:cs="Times New Roman"/>
          <w:sz w:val="24"/>
          <w:szCs w:val="24"/>
        </w:rPr>
      </w:pPr>
      <w:r>
        <w:rPr>
          <w:rFonts w:ascii="Times New Roman" w:hAnsi="Times New Roman" w:eastAsia="Times New Roman" w:cs="Times New Roman"/>
          <w:bCs/>
          <w:sz w:val="24"/>
          <w:szCs w:val="24"/>
        </w:rPr>
        <w:t>a)</w:t>
      </w:r>
      <w:r>
        <w:rPr>
          <w:rFonts w:ascii="Times New Roman" w:hAnsi="Times New Roman" w:eastAsia="Times New Roman" w:cs="Times New Roman"/>
          <w:sz w:val="24"/>
          <w:szCs w:val="24"/>
        </w:rPr>
        <w:t xml:space="preserve"> lucrări de întreţinere, reparare, conservare, consolidare, restaurare, punere în valoare a monumentelor istorice astfel cum sunt definite în </w:t>
      </w:r>
      <w:r>
        <w:fldChar w:fldCharType="begin"/>
      </w:r>
      <w:r>
        <w:instrText xml:space="preserve"> HYPERLINK "unsaved://LexNavigator.htm/DB0;LexAct%2091222" </w:instrText>
      </w:r>
      <w:r>
        <w:fldChar w:fldCharType="separate"/>
      </w:r>
      <w:r>
        <w:rPr>
          <w:rFonts w:ascii="Times New Roman" w:hAnsi="Times New Roman" w:eastAsia="Times New Roman" w:cs="Times New Roman"/>
          <w:sz w:val="24"/>
          <w:szCs w:val="24"/>
        </w:rPr>
        <w:t>Legea nr. 422/2001</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privind protejarea monumentelor istorice, republicată, cu modificările ulterioare, datorate de proprietarii persoane fizice care realizează, integral sau parţial, aceste lucrări pe cheltuială proprie;</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b)</w:t>
      </w:r>
      <w:r>
        <w:rPr>
          <w:rFonts w:ascii="Times New Roman" w:hAnsi="Times New Roman" w:eastAsia="Times New Roman" w:cs="Times New Roman"/>
          <w:sz w:val="24"/>
          <w:szCs w:val="24"/>
        </w:rPr>
        <w:t xml:space="preserve"> lucrări destinate păstrării integrităţii fizice şi a cadrului construit sau natural al monumentelor istorice definite în </w:t>
      </w:r>
      <w:r>
        <w:fldChar w:fldCharType="begin"/>
      </w:r>
      <w:r>
        <w:instrText xml:space="preserve"> HYPERLINK "unsaved://LexNavigator.htm/DB0;LexAct%2091222" </w:instrText>
      </w:r>
      <w:r>
        <w:fldChar w:fldCharType="separate"/>
      </w:r>
      <w:r>
        <w:rPr>
          <w:rFonts w:ascii="Times New Roman" w:hAnsi="Times New Roman" w:eastAsia="Times New Roman" w:cs="Times New Roman"/>
          <w:sz w:val="24"/>
          <w:szCs w:val="24"/>
        </w:rPr>
        <w:t>Legea nr. 422/2001</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republicată, cu modificările ulterioare, finanţate de proprietarii imobilelor din zona de protecţie a monumentelor istorice, în concordanţă cu reglementările cuprinse în documentaţiile de urbanism întocmite potrivit legii;</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c)</w:t>
      </w:r>
      <w:r>
        <w:rPr>
          <w:rFonts w:ascii="Times New Roman" w:hAnsi="Times New Roman" w:eastAsia="Times New Roman" w:cs="Times New Roman"/>
          <w:sz w:val="24"/>
          <w:szCs w:val="24"/>
        </w:rPr>
        <w:t xml:space="preserve"> lucrări executate în condiţiile </w:t>
      </w:r>
      <w:r>
        <w:fldChar w:fldCharType="begin"/>
      </w:r>
      <w:r>
        <w:instrText xml:space="preserve"> HYPERLINK "unsaved://LexNavigator.htm/DB0;LexAct%20200728" </w:instrText>
      </w:r>
      <w:r>
        <w:fldChar w:fldCharType="separate"/>
      </w:r>
      <w:r>
        <w:rPr>
          <w:rFonts w:ascii="Times New Roman" w:hAnsi="Times New Roman" w:eastAsia="Times New Roman" w:cs="Times New Roman"/>
          <w:sz w:val="24"/>
          <w:szCs w:val="24"/>
        </w:rPr>
        <w:t>Ordonanţei Guvernului nr. 20/1994</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privind măsuri pentru reducerea riscului seismic al construcţiilor existente, republicată, cu modificările şi completările ulterioare;</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d)</w:t>
      </w:r>
      <w:r>
        <w:rPr>
          <w:rFonts w:ascii="Times New Roman" w:hAnsi="Times New Roman" w:eastAsia="Times New Roman" w:cs="Times New Roman"/>
          <w:sz w:val="24"/>
          <w:szCs w:val="24"/>
        </w:rPr>
        <w:t xml:space="preserve"> lucrări executate în zone de regenerare urbană, delimitate în condiţiile </w:t>
      </w:r>
      <w:r>
        <w:fldChar w:fldCharType="begin"/>
      </w:r>
      <w:r>
        <w:instrText xml:space="preserve"> HYPERLINK "unsaved://LexNavigator.htm/DB0;LexAct%2048449" </w:instrText>
      </w:r>
      <w:r>
        <w:fldChar w:fldCharType="separate"/>
      </w:r>
      <w:r>
        <w:rPr>
          <w:rFonts w:ascii="Times New Roman" w:hAnsi="Times New Roman" w:eastAsia="Times New Roman" w:cs="Times New Roman"/>
          <w:sz w:val="24"/>
          <w:szCs w:val="24"/>
        </w:rPr>
        <w:t>Legii nr. 350/2001</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privind amenajarea teritoriului şi urbanismul, cu modificările şi completările ulterioare, lucrări în care se desfăşoară operaţiuni de regenerare urbană coordonate de administraţia locală, în perioada derulării operaţiunilor respective. </w:t>
      </w:r>
    </w:p>
    <w:p>
      <w:pPr>
        <w:pStyle w:val="13"/>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Art. 495. - În vederea stabilirii impozitelor şi taxelor locale pentru anul fiscal 2024, se stabilesc următoarele reguli: </w:t>
      </w:r>
    </w:p>
    <w:p>
      <w:pPr>
        <w:pStyle w:val="13"/>
        <w:rPr>
          <w:rFonts w:ascii="Times New Roman" w:hAnsi="Times New Roman" w:eastAsia="Times New Roman" w:cs="Times New Roman"/>
          <w:sz w:val="24"/>
          <w:szCs w:val="24"/>
        </w:rPr>
      </w:pPr>
    </w:p>
    <w:p>
      <w:pPr>
        <w:pStyle w:val="13"/>
        <w:rPr>
          <w:rFonts w:ascii="Times New Roman" w:hAnsi="Times New Roman" w:eastAsia="Times New Roman" w:cs="Times New Roman"/>
          <w:vanish/>
          <w:sz w:val="24"/>
          <w:szCs w:val="24"/>
        </w:rPr>
      </w:pP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a)</w:t>
      </w:r>
      <w:r>
        <w:rPr>
          <w:rFonts w:ascii="Times New Roman" w:hAnsi="Times New Roman" w:eastAsia="Times New Roman" w:cs="Times New Roman"/>
          <w:strike/>
          <w:vanish/>
          <w:sz w:val="24"/>
          <w:szCs w:val="24"/>
        </w:rPr>
        <w:t xml:space="preserve"> persoanele fizice care la data de 31 decembrie 2015 au în proprietate clădiri nerezidenţiale sau clădiri cu destinaţie mixtă au obligaţia să depună declaraţii până la data de 29 februarie 2016, conform modelului aprobat prin ordin comun al ministrului finanţelor publice şi al ministrului dezvoltării regionale şi administraţiei publice, în termen de 60 de zile de la data publicării în Monitorul Oficial al Românei, Partea I, a prezentului cod; </w:t>
      </w:r>
      <w:r>
        <w:rPr>
          <w:rFonts w:ascii="Times New Roman" w:hAnsi="Times New Roman" w:eastAsia="Times New Roman" w:cs="Times New Roman"/>
          <w:i/>
          <w:iCs/>
          <w:strike/>
          <w:vanish/>
          <w:sz w:val="24"/>
          <w:szCs w:val="24"/>
        </w:rPr>
        <w:t>(text original în vigoare până la 1 ianuarie 2016)</w:t>
      </w:r>
      <w:r>
        <w:rPr>
          <w:rFonts w:ascii="Times New Roman" w:hAnsi="Times New Roman" w:eastAsia="Times New Roman" w:cs="Times New Roman"/>
          <w:strike/>
          <w:vanish/>
          <w:sz w:val="24"/>
          <w:szCs w:val="24"/>
        </w:rPr>
        <w:t xml:space="preserve"> ]| </w:t>
      </w:r>
      <w:r>
        <w:rPr>
          <w:rFonts w:ascii="Times New Roman" w:hAnsi="Times New Roman" w:eastAsia="Times New Roman" w:cs="Times New Roman"/>
          <w:vanish/>
          <w:sz w:val="24"/>
          <w:szCs w:val="24"/>
        </w:rPr>
        <w:br w:type="textWrapping"/>
      </w: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a)</w:t>
      </w:r>
      <w:r>
        <w:rPr>
          <w:rFonts w:ascii="Times New Roman" w:hAnsi="Times New Roman" w:eastAsia="Times New Roman" w:cs="Times New Roman"/>
          <w:strike/>
          <w:vanish/>
          <w:sz w:val="24"/>
          <w:szCs w:val="24"/>
        </w:rPr>
        <w:t xml:space="preserve"> persoanele fizice care la data de 31 decembrie 2015 au în proprietate clădiri nerezidenţiale sau clădiri cu destinaţie mixtă au obligaţia să depună declaraţii până la data de 31 martie 2016 inclusiv, conform modelului aprobat prin ordin comun al ministrului finanţelor publice şi al ministrului dezvoltării regionale şi administraţiei publice, în termen de 60 de zile de la data publicării în Monitorul Oficial al Românei, Partea I, a prezentului cod; </w:t>
      </w:r>
      <w:r>
        <w:rPr>
          <w:rFonts w:ascii="Times New Roman" w:hAnsi="Times New Roman" w:eastAsia="Times New Roman" w:cs="Times New Roman"/>
          <w:i/>
          <w:iCs/>
          <w:strike/>
          <w:vanish/>
          <w:sz w:val="24"/>
          <w:szCs w:val="24"/>
        </w:rPr>
        <w:t xml:space="preserve">(literă modificată prin art. I pct. 45 din </w:t>
      </w:r>
      <w:r>
        <w:fldChar w:fldCharType="begin"/>
      </w:r>
      <w:r>
        <w:instrText xml:space="preserve"> HYPERLINK "unsaved://LexNavigator.htm/DB0;LexAct%20243363" </w:instrText>
      </w:r>
      <w:r>
        <w:fldChar w:fldCharType="separate"/>
      </w:r>
      <w:r>
        <w:rPr>
          <w:rFonts w:ascii="Times New Roman" w:hAnsi="Times New Roman" w:eastAsia="Times New Roman" w:cs="Times New Roman"/>
          <w:i/>
          <w:iCs/>
          <w:strike/>
          <w:vanish/>
          <w:sz w:val="24"/>
          <w:szCs w:val="24"/>
          <w:u w:val="single"/>
        </w:rPr>
        <w:t>O.U.G. nr. 50/2015</w:t>
      </w:r>
      <w:r>
        <w:rPr>
          <w:rFonts w:ascii="Times New Roman" w:hAnsi="Times New Roman" w:eastAsia="Times New Roman" w:cs="Times New Roman"/>
          <w:i/>
          <w:iCs/>
          <w:strike/>
          <w:vanish/>
          <w:sz w:val="24"/>
          <w:szCs w:val="24"/>
          <w:u w:val="single"/>
        </w:rPr>
        <w:fldChar w:fldCharType="end"/>
      </w:r>
      <w:r>
        <w:rPr>
          <w:rFonts w:ascii="Times New Roman" w:hAnsi="Times New Roman" w:eastAsia="Times New Roman" w:cs="Times New Roman"/>
          <w:i/>
          <w:iCs/>
          <w:strike/>
          <w:vanish/>
          <w:sz w:val="24"/>
          <w:szCs w:val="24"/>
        </w:rPr>
        <w:t xml:space="preserve"> - publicată la 3 noiembrie 2015, în vigoare de la 1 ianuarie 2016 până la 25 martie 2016)</w:t>
      </w:r>
      <w:r>
        <w:rPr>
          <w:rFonts w:ascii="Times New Roman" w:hAnsi="Times New Roman" w:eastAsia="Times New Roman" w:cs="Times New Roman"/>
          <w:strike/>
          <w:vanish/>
          <w:sz w:val="24"/>
          <w:szCs w:val="24"/>
        </w:rPr>
        <w:t xml:space="preserve"> ]| </w:t>
      </w:r>
      <w:r>
        <w:rPr>
          <w:rFonts w:ascii="Times New Roman" w:hAnsi="Times New Roman" w:eastAsia="Times New Roman" w:cs="Times New Roman"/>
          <w:vanish/>
          <w:sz w:val="24"/>
          <w:szCs w:val="24"/>
        </w:rPr>
        <w:br w:type="textWrapping"/>
      </w: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a)</w:t>
      </w:r>
      <w:r>
        <w:rPr>
          <w:rFonts w:ascii="Times New Roman" w:hAnsi="Times New Roman" w:eastAsia="Times New Roman" w:cs="Times New Roman"/>
          <w:strike/>
          <w:vanish/>
          <w:sz w:val="24"/>
          <w:szCs w:val="24"/>
        </w:rPr>
        <w:t xml:space="preserve"> persoanele fizice care la data de 31 decembrie 2015 au în proprietate clădiri nerezidenţiale sau clădiri cu destinaţie mixtă au obligaţia să depună declaraţii până la data de 31 mai 2016 inclusiv, conform modelului aprobat prin ordin comun al ministrului finanţelor publice şi al </w:t>
      </w:r>
      <w:r>
        <w:rPr>
          <w:rFonts w:ascii="Times New Roman" w:hAnsi="Times New Roman" w:eastAsia="Times New Roman" w:cs="Times New Roman"/>
          <w:bCs/>
          <w:strike/>
          <w:vanish/>
          <w:sz w:val="24"/>
          <w:szCs w:val="24"/>
        </w:rPr>
        <w:t>ministrului dezvoltării regionale şi administraţiei publice</w:t>
      </w:r>
      <w:r>
        <w:rPr>
          <w:rFonts w:ascii="Times New Roman" w:hAnsi="Times New Roman" w:eastAsia="Times New Roman" w:cs="Times New Roman"/>
          <w:strike/>
          <w:vanish/>
          <w:sz w:val="24"/>
          <w:szCs w:val="24"/>
        </w:rPr>
        <w:t xml:space="preserve">, în termen de 60 de zile de la data publicării în Monitorul Oficial al României, Partea I, a prezentului cod; </w:t>
      </w:r>
      <w:r>
        <w:rPr>
          <w:rFonts w:ascii="Times New Roman" w:hAnsi="Times New Roman" w:eastAsia="Times New Roman" w:cs="Times New Roman"/>
          <w:i/>
          <w:iCs/>
          <w:strike/>
          <w:vanish/>
          <w:sz w:val="24"/>
          <w:szCs w:val="24"/>
        </w:rPr>
        <w:t xml:space="preserve">(literă modificată prin art. 6 pct. 1 din </w:t>
      </w:r>
      <w:r>
        <w:fldChar w:fldCharType="begin"/>
      </w:r>
      <w:r>
        <w:instrText xml:space="preserve"> HYPERLINK "unsaved://LexNavigator.htm/DB0;LexAct%20253745" </w:instrText>
      </w:r>
      <w:r>
        <w:fldChar w:fldCharType="separate"/>
      </w:r>
      <w:r>
        <w:rPr>
          <w:rFonts w:ascii="Times New Roman" w:hAnsi="Times New Roman" w:eastAsia="Times New Roman" w:cs="Times New Roman"/>
          <w:i/>
          <w:iCs/>
          <w:strike/>
          <w:vanish/>
          <w:sz w:val="24"/>
          <w:szCs w:val="24"/>
          <w:u w:val="single"/>
        </w:rPr>
        <w:t>O.U.G. nr. 8/2016</w:t>
      </w:r>
      <w:r>
        <w:rPr>
          <w:rFonts w:ascii="Times New Roman" w:hAnsi="Times New Roman" w:eastAsia="Times New Roman" w:cs="Times New Roman"/>
          <w:i/>
          <w:iCs/>
          <w:strike/>
          <w:vanish/>
          <w:sz w:val="24"/>
          <w:szCs w:val="24"/>
          <w:u w:val="single"/>
        </w:rPr>
        <w:fldChar w:fldCharType="end"/>
      </w:r>
      <w:r>
        <w:rPr>
          <w:rFonts w:ascii="Times New Roman" w:hAnsi="Times New Roman" w:eastAsia="Times New Roman" w:cs="Times New Roman"/>
          <w:i/>
          <w:iCs/>
          <w:strike/>
          <w:vanish/>
          <w:sz w:val="24"/>
          <w:szCs w:val="24"/>
        </w:rPr>
        <w:t>, în vigoare de la 25 martie 2016 până la 6 noiembrie 2019)</w:t>
      </w:r>
      <w:r>
        <w:rPr>
          <w:rFonts w:ascii="Times New Roman" w:hAnsi="Times New Roman" w:eastAsia="Times New Roman" w:cs="Times New Roman"/>
          <w:strike/>
          <w:vanish/>
          <w:sz w:val="24"/>
          <w:szCs w:val="24"/>
        </w:rPr>
        <w:t xml:space="preserve"> ]| </w:t>
      </w:r>
    </w:p>
    <w:p>
      <w:pPr>
        <w:pStyle w:val="13"/>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a)</w:t>
      </w:r>
      <w:r>
        <w:rPr>
          <w:rFonts w:ascii="Times New Roman" w:hAnsi="Times New Roman" w:eastAsia="Times New Roman" w:cs="Times New Roman"/>
          <w:sz w:val="24"/>
          <w:szCs w:val="24"/>
        </w:rPr>
        <w:t xml:space="preserve"> persoanele fizice care la data de 31 decembrie 2023 au în proprietate clădiri nerezidenţiale sau clădiri cu destinaţie mixtă au obligaţia să depună declaraţii până la data de 31 mai 2024 inclusiv, conform modelului aprobat prin ordin comun al ministrului finanţelor publice şi al </w:t>
      </w:r>
      <w:r>
        <w:rPr>
          <w:rFonts w:ascii="Times New Roman" w:hAnsi="Times New Roman" w:eastAsia="Times New Roman" w:cs="Times New Roman"/>
          <w:bCs/>
          <w:sz w:val="24"/>
          <w:szCs w:val="24"/>
        </w:rPr>
        <w:t>ministrului lucrărilor publice, dezvoltării şi administraţiei</w:t>
      </w:r>
      <w:r>
        <w:rPr>
          <w:rFonts w:ascii="Times New Roman" w:hAnsi="Times New Roman" w:eastAsia="Times New Roman" w:cs="Times New Roman"/>
          <w:sz w:val="24"/>
          <w:szCs w:val="24"/>
        </w:rPr>
        <w:t xml:space="preserve">, în termen de 60 de zile de la data publicării în Monitorul Oficial al României, Partea I, a prezentului cod; </w:t>
      </w:r>
    </w:p>
    <w:p>
      <w:pPr>
        <w:pStyle w:val="13"/>
        <w:rPr>
          <w:rFonts w:ascii="Times New Roman" w:hAnsi="Times New Roman" w:eastAsia="Times New Roman" w:cs="Times New Roman"/>
          <w:vanish/>
          <w:sz w:val="24"/>
          <w:szCs w:val="24"/>
        </w:rPr>
      </w:pP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b)</w:t>
      </w:r>
      <w:r>
        <w:rPr>
          <w:rFonts w:ascii="Times New Roman" w:hAnsi="Times New Roman" w:eastAsia="Times New Roman" w:cs="Times New Roman"/>
          <w:strike/>
          <w:vanish/>
          <w:sz w:val="24"/>
          <w:szCs w:val="24"/>
        </w:rPr>
        <w:t xml:space="preserve"> persoanele juridice au obligaţia să depună declaraţii privind clădirile pe care le deţin în proprietate şi la data de 31 decembrie 2015, destinaţia şi valoarea impozabilă a acestora, până la data de 29 februarie 2016; </w:t>
      </w:r>
      <w:r>
        <w:rPr>
          <w:rFonts w:ascii="Times New Roman" w:hAnsi="Times New Roman" w:eastAsia="Times New Roman" w:cs="Times New Roman"/>
          <w:i/>
          <w:iCs/>
          <w:strike/>
          <w:vanish/>
          <w:sz w:val="24"/>
          <w:szCs w:val="24"/>
        </w:rPr>
        <w:t>(text original în vigoare până la 1 ianuarie 2016)</w:t>
      </w:r>
      <w:r>
        <w:rPr>
          <w:rFonts w:ascii="Times New Roman" w:hAnsi="Times New Roman" w:eastAsia="Times New Roman" w:cs="Times New Roman"/>
          <w:strike/>
          <w:vanish/>
          <w:sz w:val="24"/>
          <w:szCs w:val="24"/>
        </w:rPr>
        <w:t xml:space="preserve"> ]| </w:t>
      </w:r>
      <w:r>
        <w:rPr>
          <w:rFonts w:ascii="Times New Roman" w:hAnsi="Times New Roman" w:eastAsia="Times New Roman" w:cs="Times New Roman"/>
          <w:vanish/>
          <w:sz w:val="24"/>
          <w:szCs w:val="24"/>
        </w:rPr>
        <w:br w:type="textWrapping"/>
      </w: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b)</w:t>
      </w:r>
      <w:r>
        <w:rPr>
          <w:rFonts w:ascii="Times New Roman" w:hAnsi="Times New Roman" w:eastAsia="Times New Roman" w:cs="Times New Roman"/>
          <w:strike/>
          <w:vanish/>
          <w:sz w:val="24"/>
          <w:szCs w:val="24"/>
        </w:rPr>
        <w:t xml:space="preserve"> persoanele juridice au obligaţia să depună declaraţii privind clădirile pe care le deţin în proprietate la data de 31 decembrie 2015, destinaţia şi valoarea impozabilă a acestora, până la data de 31 martie 2016 inclusiv; </w:t>
      </w:r>
      <w:r>
        <w:rPr>
          <w:rFonts w:ascii="Times New Roman" w:hAnsi="Times New Roman" w:eastAsia="Times New Roman" w:cs="Times New Roman"/>
          <w:i/>
          <w:iCs/>
          <w:strike/>
          <w:vanish/>
          <w:sz w:val="24"/>
          <w:szCs w:val="24"/>
        </w:rPr>
        <w:t xml:space="preserve">(literă modificată prin art. I pct. 45 din </w:t>
      </w:r>
      <w:r>
        <w:fldChar w:fldCharType="begin"/>
      </w:r>
      <w:r>
        <w:instrText xml:space="preserve"> HYPERLINK "unsaved://LexNavigator.htm/DB0;LexAct%20243363" </w:instrText>
      </w:r>
      <w:r>
        <w:fldChar w:fldCharType="separate"/>
      </w:r>
      <w:r>
        <w:rPr>
          <w:rFonts w:ascii="Times New Roman" w:hAnsi="Times New Roman" w:eastAsia="Times New Roman" w:cs="Times New Roman"/>
          <w:i/>
          <w:iCs/>
          <w:strike/>
          <w:vanish/>
          <w:sz w:val="24"/>
          <w:szCs w:val="24"/>
          <w:u w:val="single"/>
        </w:rPr>
        <w:t>O.U.G. nr. 50/2015</w:t>
      </w:r>
      <w:r>
        <w:rPr>
          <w:rFonts w:ascii="Times New Roman" w:hAnsi="Times New Roman" w:eastAsia="Times New Roman" w:cs="Times New Roman"/>
          <w:i/>
          <w:iCs/>
          <w:strike/>
          <w:vanish/>
          <w:sz w:val="24"/>
          <w:szCs w:val="24"/>
          <w:u w:val="single"/>
        </w:rPr>
        <w:fldChar w:fldCharType="end"/>
      </w:r>
      <w:r>
        <w:rPr>
          <w:rFonts w:ascii="Times New Roman" w:hAnsi="Times New Roman" w:eastAsia="Times New Roman" w:cs="Times New Roman"/>
          <w:i/>
          <w:iCs/>
          <w:strike/>
          <w:vanish/>
          <w:sz w:val="24"/>
          <w:szCs w:val="24"/>
        </w:rPr>
        <w:t xml:space="preserve"> - publicată la 3 noiembrie 2015, în vigoare de la 1 ianuarie 2016 până la 25 martie 2016)</w:t>
      </w:r>
      <w:r>
        <w:rPr>
          <w:rFonts w:ascii="Times New Roman" w:hAnsi="Times New Roman" w:eastAsia="Times New Roman" w:cs="Times New Roman"/>
          <w:strike/>
          <w:vanish/>
          <w:sz w:val="24"/>
          <w:szCs w:val="24"/>
        </w:rPr>
        <w:t xml:space="preserve"> ]| </w:t>
      </w:r>
    </w:p>
    <w:p>
      <w:pPr>
        <w:pStyle w:val="13"/>
        <w:rPr>
          <w:rFonts w:ascii="Times New Roman" w:hAnsi="Times New Roman" w:eastAsia="Times New Roman" w:cs="Times New Roman"/>
          <w:i/>
          <w:iCs/>
          <w:sz w:val="24"/>
          <w:szCs w:val="24"/>
        </w:rPr>
      </w:pPr>
      <w:r>
        <w:rPr>
          <w:rFonts w:ascii="Times New Roman" w:hAnsi="Times New Roman" w:eastAsia="Times New Roman" w:cs="Times New Roman"/>
          <w:bCs/>
          <w:sz w:val="24"/>
          <w:szCs w:val="24"/>
        </w:rPr>
        <w:t>b)</w:t>
      </w:r>
      <w:r>
        <w:rPr>
          <w:rFonts w:ascii="Times New Roman" w:hAnsi="Times New Roman" w:eastAsia="Times New Roman" w:cs="Times New Roman"/>
          <w:sz w:val="24"/>
          <w:szCs w:val="24"/>
        </w:rPr>
        <w:t xml:space="preserve"> persoanele juridice au obligaţia să depună declaraţii privind clădirile pe care le deţin în proprietate la data de 31 decembrie 2023, destinaţia şi valoarea impozabilă a acestora, până la data de 31 mai 2024 inclusiv; </w:t>
      </w:r>
    </w:p>
    <w:p>
      <w:pPr>
        <w:pStyle w:val="13"/>
        <w:rPr>
          <w:rFonts w:ascii="Times New Roman" w:hAnsi="Times New Roman" w:eastAsia="Times New Roman" w:cs="Times New Roman"/>
          <w:vanish/>
          <w:sz w:val="24"/>
          <w:szCs w:val="24"/>
        </w:rPr>
      </w:pP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c)</w:t>
      </w:r>
      <w:r>
        <w:rPr>
          <w:rFonts w:ascii="Times New Roman" w:hAnsi="Times New Roman" w:eastAsia="Times New Roman" w:cs="Times New Roman"/>
          <w:strike/>
          <w:vanish/>
          <w:sz w:val="24"/>
          <w:szCs w:val="24"/>
        </w:rPr>
        <w:t xml:space="preserve"> persoanele fizice şi juridice care la data de 31 decembrie 2015 deţin mijloace de transport radiate din circulaţie conform prevederilor legale din domeniul circulaţiei pe drumurile publice au obligaţia să depună o declaraţie în acest sens, însoţită de documente justificative, la compartimentele de specialitate ale autorităţii publice locale, până la data de 29 februarie 2016; </w:t>
      </w:r>
      <w:r>
        <w:rPr>
          <w:rFonts w:ascii="Times New Roman" w:hAnsi="Times New Roman" w:eastAsia="Times New Roman" w:cs="Times New Roman"/>
          <w:i/>
          <w:iCs/>
          <w:strike/>
          <w:vanish/>
          <w:sz w:val="24"/>
          <w:szCs w:val="24"/>
        </w:rPr>
        <w:t>(text original în vigoare până la 1 ianuarie 2016)</w:t>
      </w:r>
      <w:r>
        <w:rPr>
          <w:rFonts w:ascii="Times New Roman" w:hAnsi="Times New Roman" w:eastAsia="Times New Roman" w:cs="Times New Roman"/>
          <w:strike/>
          <w:vanish/>
          <w:sz w:val="24"/>
          <w:szCs w:val="24"/>
        </w:rPr>
        <w:t xml:space="preserve"> ]| </w:t>
      </w:r>
      <w:r>
        <w:rPr>
          <w:rFonts w:ascii="Times New Roman" w:hAnsi="Times New Roman" w:eastAsia="Times New Roman" w:cs="Times New Roman"/>
          <w:vanish/>
          <w:sz w:val="24"/>
          <w:szCs w:val="24"/>
        </w:rPr>
        <w:br w:type="textWrapping"/>
      </w: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c)</w:t>
      </w:r>
      <w:r>
        <w:rPr>
          <w:rFonts w:ascii="Times New Roman" w:hAnsi="Times New Roman" w:eastAsia="Times New Roman" w:cs="Times New Roman"/>
          <w:strike/>
          <w:vanish/>
          <w:sz w:val="24"/>
          <w:szCs w:val="24"/>
        </w:rPr>
        <w:t xml:space="preserve"> persoanele fizice şi juridice care la data de 31 decembrie 2015 deţin mijloace de transport radiate din circulaţie conform prevederilor legale din domeniul circulaţiei pe drumurile publice au obligaţia să depună c declaraţie în acest sens, însoţită de documente justificative, la compartimentele de specialitate ale autorităţii publice locale, până la data de 31 martie 2016 inclusiv; </w:t>
      </w:r>
      <w:r>
        <w:rPr>
          <w:rFonts w:ascii="Times New Roman" w:hAnsi="Times New Roman" w:eastAsia="Times New Roman" w:cs="Times New Roman"/>
          <w:i/>
          <w:iCs/>
          <w:strike/>
          <w:vanish/>
          <w:sz w:val="24"/>
          <w:szCs w:val="24"/>
        </w:rPr>
        <w:t xml:space="preserve">(literă modificată prin art. I pct. 45 din </w:t>
      </w:r>
      <w:r>
        <w:fldChar w:fldCharType="begin"/>
      </w:r>
      <w:r>
        <w:instrText xml:space="preserve"> HYPERLINK "unsaved://LexNavigator.htm/DB0;LexAct%20243363" </w:instrText>
      </w:r>
      <w:r>
        <w:fldChar w:fldCharType="separate"/>
      </w:r>
      <w:r>
        <w:rPr>
          <w:rFonts w:ascii="Times New Roman" w:hAnsi="Times New Roman" w:eastAsia="Times New Roman" w:cs="Times New Roman"/>
          <w:i/>
          <w:iCs/>
          <w:strike/>
          <w:vanish/>
          <w:sz w:val="24"/>
          <w:szCs w:val="24"/>
          <w:u w:val="single"/>
        </w:rPr>
        <w:t>O.U.G. nr. 50/2015</w:t>
      </w:r>
      <w:r>
        <w:rPr>
          <w:rFonts w:ascii="Times New Roman" w:hAnsi="Times New Roman" w:eastAsia="Times New Roman" w:cs="Times New Roman"/>
          <w:i/>
          <w:iCs/>
          <w:strike/>
          <w:vanish/>
          <w:sz w:val="24"/>
          <w:szCs w:val="24"/>
          <w:u w:val="single"/>
        </w:rPr>
        <w:fldChar w:fldCharType="end"/>
      </w:r>
      <w:r>
        <w:rPr>
          <w:rFonts w:ascii="Times New Roman" w:hAnsi="Times New Roman" w:eastAsia="Times New Roman" w:cs="Times New Roman"/>
          <w:i/>
          <w:iCs/>
          <w:strike/>
          <w:vanish/>
          <w:sz w:val="24"/>
          <w:szCs w:val="24"/>
        </w:rPr>
        <w:t xml:space="preserve"> - publicată la 3 noiembrie 2015, în vigoare de la 1 ianuarie 2016 până la 25 martie 2016)</w:t>
      </w:r>
      <w:r>
        <w:rPr>
          <w:rFonts w:ascii="Times New Roman" w:hAnsi="Times New Roman" w:eastAsia="Times New Roman" w:cs="Times New Roman"/>
          <w:strike/>
          <w:vanish/>
          <w:sz w:val="24"/>
          <w:szCs w:val="24"/>
        </w:rPr>
        <w:t xml:space="preserve"> ]| </w:t>
      </w:r>
    </w:p>
    <w:p>
      <w:pPr>
        <w:pStyle w:val="13"/>
        <w:rPr>
          <w:rFonts w:ascii="Times New Roman" w:hAnsi="Times New Roman" w:eastAsia="Times New Roman" w:cs="Times New Roman"/>
          <w:sz w:val="24"/>
          <w:szCs w:val="24"/>
        </w:rPr>
      </w:pPr>
      <w:r>
        <w:rPr>
          <w:rFonts w:ascii="Times New Roman" w:hAnsi="Times New Roman" w:eastAsia="Times New Roman" w:cs="Times New Roman"/>
          <w:bCs/>
          <w:sz w:val="24"/>
          <w:szCs w:val="24"/>
        </w:rPr>
        <w:t>c)</w:t>
      </w:r>
      <w:r>
        <w:rPr>
          <w:rFonts w:ascii="Times New Roman" w:hAnsi="Times New Roman" w:eastAsia="Times New Roman" w:cs="Times New Roman"/>
          <w:sz w:val="24"/>
          <w:szCs w:val="24"/>
        </w:rPr>
        <w:t xml:space="preserve"> persoanele fizice şi juridice care la data de 31 decembrie 2023 deţin mijloace de transport radiate din circulaţie conform prevederilor legale din domeniul circulaţiei pe drumurile publice au obligaţia să depună o declaraţie în acest sens, însoţită de documente justificative, la compartimentele de specialitate ale autorităţii publice locale, până la data de 31 mai 2024 inclusiv; </w:t>
      </w:r>
    </w:p>
    <w:p>
      <w:pPr>
        <w:pStyle w:val="13"/>
        <w:rPr>
          <w:rFonts w:ascii="Times New Roman" w:hAnsi="Times New Roman" w:eastAsia="Times New Roman" w:cs="Times New Roman"/>
          <w:vanish/>
          <w:sz w:val="24"/>
          <w:szCs w:val="24"/>
        </w:rPr>
      </w:pP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d)</w:t>
      </w:r>
      <w:r>
        <w:rPr>
          <w:rFonts w:ascii="Times New Roman" w:hAnsi="Times New Roman" w:eastAsia="Times New Roman" w:cs="Times New Roman"/>
          <w:strike/>
          <w:vanish/>
          <w:sz w:val="24"/>
          <w:szCs w:val="24"/>
        </w:rPr>
        <w:t xml:space="preserve"> scutirile sau reducerile de la plata impozitului/taxei pe clădiri, a impozitului/taxei pe teren, a impozitului pe mijloacele de transport prevăzute la </w:t>
      </w:r>
      <w:r>
        <w:fldChar w:fldCharType="begin"/>
      </w:r>
      <w:r>
        <w:instrText xml:space="preserve"> HYPERLINK "unsaved://LexNavigator.htm" \l "456" </w:instrText>
      </w:r>
      <w:r>
        <w:fldChar w:fldCharType="separate"/>
      </w:r>
      <w:r>
        <w:rPr>
          <w:rFonts w:ascii="Times New Roman" w:hAnsi="Times New Roman" w:eastAsia="Times New Roman" w:cs="Times New Roman"/>
          <w:strike/>
          <w:vanish/>
          <w:sz w:val="24"/>
          <w:szCs w:val="24"/>
          <w:u w:val="single"/>
        </w:rPr>
        <w:t>art. 456</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w:t>
      </w:r>
      <w:r>
        <w:fldChar w:fldCharType="begin"/>
      </w:r>
      <w:r>
        <w:instrText xml:space="preserve"> HYPERLINK "unsaved://LexNavigator.htm" \l "464" </w:instrText>
      </w:r>
      <w:r>
        <w:fldChar w:fldCharType="separate"/>
      </w:r>
      <w:r>
        <w:rPr>
          <w:rFonts w:ascii="Times New Roman" w:hAnsi="Times New Roman" w:eastAsia="Times New Roman" w:cs="Times New Roman"/>
          <w:strike/>
          <w:vanish/>
          <w:sz w:val="24"/>
          <w:szCs w:val="24"/>
          <w:u w:val="single"/>
        </w:rPr>
        <w:t>464</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şi </w:t>
      </w:r>
      <w:r>
        <w:fldChar w:fldCharType="begin"/>
      </w:r>
      <w:r>
        <w:instrText xml:space="preserve"> HYPERLINK "unsaved://LexNavigator.htm" \l "469" </w:instrText>
      </w:r>
      <w:r>
        <w:fldChar w:fldCharType="separate"/>
      </w:r>
      <w:r>
        <w:rPr>
          <w:rFonts w:ascii="Times New Roman" w:hAnsi="Times New Roman" w:eastAsia="Times New Roman" w:cs="Times New Roman"/>
          <w:strike/>
          <w:vanish/>
          <w:sz w:val="24"/>
          <w:szCs w:val="24"/>
          <w:u w:val="single"/>
        </w:rPr>
        <w:t>469</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se aplică începând cu data de 1 ianuarie 2016 persoanelor care deţin documente justificative emise până la data de 31 ianuarie 2015 şi care sunt depuse la compartimentele de specialitate ale autorităţilor publice locale, până la data de 29 februarie 2016; </w:t>
      </w:r>
      <w:r>
        <w:rPr>
          <w:rFonts w:ascii="Times New Roman" w:hAnsi="Times New Roman" w:eastAsia="Times New Roman" w:cs="Times New Roman"/>
          <w:i/>
          <w:iCs/>
          <w:strike/>
          <w:vanish/>
          <w:sz w:val="24"/>
          <w:szCs w:val="24"/>
        </w:rPr>
        <w:t>(text original în vigoare până la 1 ianuarie 2016)</w:t>
      </w:r>
      <w:r>
        <w:rPr>
          <w:rFonts w:ascii="Times New Roman" w:hAnsi="Times New Roman" w:eastAsia="Times New Roman" w:cs="Times New Roman"/>
          <w:strike/>
          <w:vanish/>
          <w:sz w:val="24"/>
          <w:szCs w:val="24"/>
        </w:rPr>
        <w:t xml:space="preserve"> ]| </w:t>
      </w:r>
    </w:p>
    <w:p>
      <w:pPr>
        <w:pStyle w:val="13"/>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d)</w:t>
      </w:r>
      <w:r>
        <w:rPr>
          <w:rFonts w:ascii="Times New Roman" w:hAnsi="Times New Roman" w:eastAsia="Times New Roman" w:cs="Times New Roman"/>
          <w:sz w:val="24"/>
          <w:szCs w:val="24"/>
        </w:rPr>
        <w:t xml:space="preserve"> scutirile sau reducerile de la plata impozitului/taxei pe clădiri, a impozitului/taxei pe teren, a impozitului pe mijloacele de transport prevăzute la </w:t>
      </w:r>
      <w:r>
        <w:fldChar w:fldCharType="begin"/>
      </w:r>
      <w:r>
        <w:instrText xml:space="preserve"> HYPERLINK "unsaved://LexNavigator.htm" \l "456" </w:instrText>
      </w:r>
      <w:r>
        <w:fldChar w:fldCharType="separate"/>
      </w:r>
      <w:r>
        <w:rPr>
          <w:rFonts w:ascii="Times New Roman" w:hAnsi="Times New Roman" w:eastAsia="Times New Roman" w:cs="Times New Roman"/>
          <w:sz w:val="24"/>
          <w:szCs w:val="24"/>
        </w:rPr>
        <w:t>art. 456</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w:t>
      </w:r>
      <w:r>
        <w:fldChar w:fldCharType="begin"/>
      </w:r>
      <w:r>
        <w:instrText xml:space="preserve"> HYPERLINK "unsaved://LexNavigator.htm" \l "464" </w:instrText>
      </w:r>
      <w:r>
        <w:fldChar w:fldCharType="separate"/>
      </w:r>
      <w:r>
        <w:rPr>
          <w:rFonts w:ascii="Times New Roman" w:hAnsi="Times New Roman" w:eastAsia="Times New Roman" w:cs="Times New Roman"/>
          <w:sz w:val="24"/>
          <w:szCs w:val="24"/>
        </w:rPr>
        <w:t>464</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şi </w:t>
      </w:r>
      <w:r>
        <w:fldChar w:fldCharType="begin"/>
      </w:r>
      <w:r>
        <w:instrText xml:space="preserve"> HYPERLINK "unsaved://LexNavigator.htm" \l "469" </w:instrText>
      </w:r>
      <w:r>
        <w:fldChar w:fldCharType="separate"/>
      </w:r>
      <w:r>
        <w:rPr>
          <w:rFonts w:ascii="Times New Roman" w:hAnsi="Times New Roman" w:eastAsia="Times New Roman" w:cs="Times New Roman"/>
          <w:sz w:val="24"/>
          <w:szCs w:val="24"/>
        </w:rPr>
        <w:t>469</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se aplică începând cu data de 1 ianuarie 2024 persoanelor care deţin documente justificative emise până la data de 31 decembrie 2023 şi care sunt depuse la compartimentele de specialitate ale autorităţilor publice locale, până la data de 31 martie 2024 inclusiv; </w:t>
      </w:r>
    </w:p>
    <w:p>
      <w:pPr>
        <w:pStyle w:val="13"/>
        <w:rPr>
          <w:rFonts w:ascii="Times New Roman" w:hAnsi="Times New Roman" w:eastAsia="Times New Roman" w:cs="Times New Roman"/>
          <w:vanish/>
          <w:sz w:val="24"/>
          <w:szCs w:val="24"/>
        </w:rPr>
      </w:pP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e)</w:t>
      </w:r>
      <w:r>
        <w:rPr>
          <w:rFonts w:ascii="Times New Roman" w:hAnsi="Times New Roman" w:eastAsia="Times New Roman" w:cs="Times New Roman"/>
          <w:strike/>
          <w:vanish/>
          <w:sz w:val="24"/>
          <w:szCs w:val="24"/>
        </w:rPr>
        <w:t xml:space="preserve"> prevederile </w:t>
      </w:r>
      <w:r>
        <w:fldChar w:fldCharType="begin"/>
      </w:r>
      <w:r>
        <w:instrText xml:space="preserve"> HYPERLINK "unsaved://LexNavigator.htm" \l "491" </w:instrText>
      </w:r>
      <w:r>
        <w:fldChar w:fldCharType="separate"/>
      </w:r>
      <w:r>
        <w:rPr>
          <w:rFonts w:ascii="Times New Roman" w:hAnsi="Times New Roman" w:eastAsia="Times New Roman" w:cs="Times New Roman"/>
          <w:strike/>
          <w:vanish/>
          <w:sz w:val="24"/>
          <w:szCs w:val="24"/>
          <w:u w:val="single"/>
        </w:rPr>
        <w:t>art. 491</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se aplică începând cu 1 ianuarie 2017; </w:t>
      </w:r>
      <w:r>
        <w:rPr>
          <w:rFonts w:ascii="Times New Roman" w:hAnsi="Times New Roman" w:eastAsia="Times New Roman" w:cs="Times New Roman"/>
          <w:i/>
          <w:iCs/>
          <w:strike/>
          <w:vanish/>
          <w:sz w:val="24"/>
          <w:szCs w:val="24"/>
        </w:rPr>
        <w:t>(text original în vigoare până la 25 martie 2016)</w:t>
      </w:r>
      <w:r>
        <w:rPr>
          <w:rFonts w:ascii="Times New Roman" w:hAnsi="Times New Roman" w:eastAsia="Times New Roman" w:cs="Times New Roman"/>
          <w:strike/>
          <w:vanish/>
          <w:sz w:val="24"/>
          <w:szCs w:val="24"/>
        </w:rPr>
        <w:t xml:space="preserve"> ]| </w:t>
      </w:r>
    </w:p>
    <w:p>
      <w:pPr>
        <w:pStyle w:val="13"/>
        <w:rPr>
          <w:rFonts w:ascii="Times New Roman" w:hAnsi="Times New Roman" w:eastAsia="Times New Roman" w:cs="Times New Roman"/>
          <w:i/>
          <w:iCs/>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e)</w:t>
      </w:r>
      <w:r>
        <w:rPr>
          <w:rFonts w:ascii="Times New Roman" w:hAnsi="Times New Roman" w:eastAsia="Times New Roman" w:cs="Times New Roman"/>
          <w:sz w:val="24"/>
          <w:szCs w:val="24"/>
        </w:rPr>
        <w:t xml:space="preserve"> prevederile </w:t>
      </w:r>
      <w:r>
        <w:fldChar w:fldCharType="begin"/>
      </w:r>
      <w:r>
        <w:instrText xml:space="preserve"> HYPERLINK "unsaved://LexNavigator.htm" \l "491" </w:instrText>
      </w:r>
      <w:r>
        <w:fldChar w:fldCharType="separate"/>
      </w:r>
      <w:r>
        <w:rPr>
          <w:rFonts w:ascii="Times New Roman" w:hAnsi="Times New Roman" w:eastAsia="Times New Roman" w:cs="Times New Roman"/>
          <w:sz w:val="24"/>
          <w:szCs w:val="24"/>
        </w:rPr>
        <w:t>art. 491</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se aplică începând cu 1 ianuarie 2017, pentru stabilirea nivelurilor impozitelor şi taxelor locale pentru anul 2024, utilizând rata pozitivă a inflaţiei înregistrată pentru anul 2024; </w:t>
      </w:r>
    </w:p>
    <w:p>
      <w:pPr>
        <w:pStyle w:val="13"/>
        <w:rPr>
          <w:rFonts w:ascii="Times New Roman" w:hAnsi="Times New Roman" w:eastAsia="Times New Roman" w:cs="Times New Roman"/>
          <w:sz w:val="24"/>
          <w:szCs w:val="24"/>
        </w:rPr>
      </w:pPr>
      <w:r>
        <w:rPr>
          <w:rFonts w:ascii="Times New Roman" w:hAnsi="Times New Roman" w:eastAsia="Times New Roman" w:cs="Times New Roman"/>
          <w:bCs/>
          <w:sz w:val="24"/>
          <w:szCs w:val="24"/>
        </w:rPr>
        <w:t>f)</w:t>
      </w:r>
      <w:r>
        <w:rPr>
          <w:rFonts w:ascii="Times New Roman" w:hAnsi="Times New Roman" w:eastAsia="Times New Roman" w:cs="Times New Roman"/>
          <w:sz w:val="24"/>
          <w:szCs w:val="24"/>
        </w:rPr>
        <w:t xml:space="preserve"> consiliul local adoptă hotărâri privind nivelurile impozitelor şi taxelor locale pentru anul 2024, în termen de 60 de zile de la data publicării în Monitorul Oficial al României, Partea I, a prezentului cod. La nivelul municipiului Bucureşti, această atribuţie revine Consiliului General al Municipiului Bucureşti.</w:t>
      </w:r>
    </w:p>
    <w:p>
      <w:pPr>
        <w:pStyle w:val="13"/>
        <w:rPr>
          <w:rFonts w:ascii="Times New Roman" w:hAnsi="Times New Roman" w:eastAsia="Times New Roman" w:cs="Times New Roman"/>
          <w:vanish/>
          <w:sz w:val="24"/>
          <w:szCs w:val="24"/>
        </w:rPr>
      </w:pP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g)</w:t>
      </w:r>
      <w:r>
        <w:rPr>
          <w:rFonts w:ascii="Times New Roman" w:hAnsi="Times New Roman" w:eastAsia="Times New Roman" w:cs="Times New Roman"/>
          <w:strike/>
          <w:vanish/>
          <w:sz w:val="24"/>
          <w:szCs w:val="24"/>
        </w:rPr>
        <w:t xml:space="preserve"> prin excepţie de la prevederile lit. f), nivelurile impozitelor şi taxelor locale se aprobă prin dispoziţie a primarului, până la expirarea termenului prevăzut la lit. f), în cazul în care consiliul local este dizolvat, sau prin decizie emisă de către secretarul unităţii administrativ - teritoriale sau de către persoana desemnată în condiţiile art. 55 alin. (8</w:t>
      </w:r>
      <w:r>
        <w:rPr>
          <w:rFonts w:ascii="Times New Roman" w:hAnsi="Times New Roman" w:eastAsia="Times New Roman" w:cs="Times New Roman"/>
          <w:strike/>
          <w:vanish/>
          <w:sz w:val="24"/>
          <w:szCs w:val="24"/>
          <w:vertAlign w:val="superscript"/>
        </w:rPr>
        <w:t>1</w:t>
      </w:r>
      <w:r>
        <w:rPr>
          <w:rFonts w:ascii="Times New Roman" w:hAnsi="Times New Roman" w:eastAsia="Times New Roman" w:cs="Times New Roman"/>
          <w:strike/>
          <w:vanish/>
          <w:sz w:val="24"/>
          <w:szCs w:val="24"/>
        </w:rPr>
        <w:t xml:space="preserve">) din </w:t>
      </w:r>
      <w:r>
        <w:fldChar w:fldCharType="begin"/>
      </w:r>
      <w:r>
        <w:instrText xml:space="preserve"> HYPERLINK "unsaved://LexNavigator.htm/DB0;LexAct%2094060" </w:instrText>
      </w:r>
      <w:r>
        <w:fldChar w:fldCharType="separate"/>
      </w:r>
      <w:r>
        <w:rPr>
          <w:rFonts w:ascii="Times New Roman" w:hAnsi="Times New Roman" w:eastAsia="Times New Roman" w:cs="Times New Roman"/>
          <w:strike/>
          <w:vanish/>
          <w:sz w:val="24"/>
          <w:szCs w:val="24"/>
          <w:u w:val="single"/>
        </w:rPr>
        <w:t>Legea administraţiei publice locale nr. 215/2001</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republicată, cu modificările şi completările ulterioare, cu avizul administraţiei judeţene a finanţelor publice până la expirarea termenului prevăzut la lit. f), în cazul în care consiliul local este dizolvat şi primarul nu îşi poate exercita atribuţiile ca urmare a încetării sau suspendării mandatului în condiţiile legii, ori în situaţia în care faţă de acesta au fost dispuse potrivit legii penale măsuri preventive, altele decât cele care determină suspendarea mandatului şi care fac imposibilă exercitarea de către acesta a atribuţiilor prevăzute de lege. Dispoziţia primarului, respectiv decizia secretarului sau persoanei desemnate se aduc la cunoştinţă publică. </w:t>
      </w:r>
      <w:r>
        <w:rPr>
          <w:rFonts w:ascii="Times New Roman" w:hAnsi="Times New Roman" w:eastAsia="Times New Roman" w:cs="Times New Roman"/>
          <w:i/>
          <w:iCs/>
          <w:strike/>
          <w:vanish/>
          <w:sz w:val="24"/>
          <w:szCs w:val="24"/>
        </w:rPr>
        <w:t xml:space="preserve">(literă introdusă prin art. V din </w:t>
      </w:r>
      <w:r>
        <w:fldChar w:fldCharType="begin"/>
      </w:r>
      <w:r>
        <w:instrText xml:space="preserve"> HYPERLINK "unsaved://LexNavigator.htm/DB0;LexAct%20241083" </w:instrText>
      </w:r>
      <w:r>
        <w:fldChar w:fldCharType="separate"/>
      </w:r>
      <w:r>
        <w:rPr>
          <w:rFonts w:ascii="Times New Roman" w:hAnsi="Times New Roman" w:eastAsia="Times New Roman" w:cs="Times New Roman"/>
          <w:i/>
          <w:iCs/>
          <w:strike/>
          <w:vanish/>
          <w:sz w:val="24"/>
          <w:szCs w:val="24"/>
          <w:u w:val="single"/>
        </w:rPr>
        <w:t>O.G. nr. 41/2015</w:t>
      </w:r>
      <w:r>
        <w:rPr>
          <w:rFonts w:ascii="Times New Roman" w:hAnsi="Times New Roman" w:eastAsia="Times New Roman" w:cs="Times New Roman"/>
          <w:i/>
          <w:iCs/>
          <w:strike/>
          <w:vanish/>
          <w:sz w:val="24"/>
          <w:szCs w:val="24"/>
          <w:u w:val="single"/>
        </w:rPr>
        <w:fldChar w:fldCharType="end"/>
      </w:r>
      <w:r>
        <w:rPr>
          <w:rFonts w:ascii="Times New Roman" w:hAnsi="Times New Roman" w:eastAsia="Times New Roman" w:cs="Times New Roman"/>
          <w:i/>
          <w:iCs/>
          <w:strike/>
          <w:vanish/>
          <w:sz w:val="24"/>
          <w:szCs w:val="24"/>
        </w:rPr>
        <w:t>, în vigoare de la 30 septembrie 2015 până la 2 iunie 2016)</w:t>
      </w:r>
      <w:r>
        <w:rPr>
          <w:rFonts w:ascii="Times New Roman" w:hAnsi="Times New Roman" w:eastAsia="Times New Roman" w:cs="Times New Roman"/>
          <w:strike/>
          <w:vanish/>
          <w:sz w:val="24"/>
          <w:szCs w:val="24"/>
        </w:rPr>
        <w:t xml:space="preserve"> ]| </w:t>
      </w:r>
      <w:r>
        <w:rPr>
          <w:rFonts w:ascii="Times New Roman" w:hAnsi="Times New Roman" w:eastAsia="Times New Roman" w:cs="Times New Roman"/>
          <w:vanish/>
          <w:sz w:val="24"/>
          <w:szCs w:val="24"/>
        </w:rPr>
        <w:br w:type="textWrapping"/>
      </w:r>
      <w:r>
        <w:rPr>
          <w:rFonts w:ascii="Times New Roman" w:hAnsi="Times New Roman" w:eastAsia="Times New Roman" w:cs="Times New Roman"/>
          <w:strike/>
          <w:vanish/>
          <w:sz w:val="24"/>
          <w:szCs w:val="24"/>
        </w:rPr>
        <w:t>|[</w:t>
      </w:r>
      <w:r>
        <w:rPr>
          <w:rFonts w:ascii="Times New Roman" w:hAnsi="Times New Roman" w:eastAsia="Times New Roman" w:cs="Times New Roman"/>
          <w:bCs/>
          <w:strike/>
          <w:vanish/>
          <w:sz w:val="24"/>
          <w:szCs w:val="24"/>
        </w:rPr>
        <w:t>g)</w:t>
      </w:r>
      <w:r>
        <w:rPr>
          <w:rFonts w:ascii="Times New Roman" w:hAnsi="Times New Roman" w:eastAsia="Times New Roman" w:cs="Times New Roman"/>
          <w:strike/>
          <w:vanish/>
          <w:sz w:val="24"/>
          <w:szCs w:val="24"/>
        </w:rPr>
        <w:t xml:space="preserve"> prin excepţie de la prevederile lit. f), nivelurile impozitelor şi taxelor locale se aprobă prin dispoziţie a primarului, până la expirarea termenului prevăzut la lit. f), în cazul în care consiliul local este dizolvat, sau prin decizie emisă de către </w:t>
      </w:r>
      <w:r>
        <w:rPr>
          <w:rFonts w:ascii="Times New Roman" w:hAnsi="Times New Roman" w:eastAsia="Times New Roman" w:cs="Times New Roman"/>
          <w:bCs/>
          <w:strike/>
          <w:vanish/>
          <w:sz w:val="24"/>
          <w:szCs w:val="24"/>
        </w:rPr>
        <w:t>secretarul unităţii administrativ - teritoriale</w:t>
      </w:r>
      <w:r>
        <w:rPr>
          <w:rFonts w:ascii="Times New Roman" w:hAnsi="Times New Roman" w:eastAsia="Times New Roman" w:cs="Times New Roman"/>
          <w:strike/>
          <w:vanish/>
          <w:sz w:val="24"/>
          <w:szCs w:val="24"/>
        </w:rPr>
        <w:t xml:space="preserve"> ori de către persoana desemnată în condiţiile art. 55 alin. (8</w:t>
      </w:r>
      <w:r>
        <w:rPr>
          <w:rFonts w:ascii="Times New Roman" w:hAnsi="Times New Roman" w:eastAsia="Times New Roman" w:cs="Times New Roman"/>
          <w:strike/>
          <w:vanish/>
          <w:sz w:val="24"/>
          <w:szCs w:val="24"/>
          <w:vertAlign w:val="superscript"/>
        </w:rPr>
        <w:t>1</w:t>
      </w:r>
      <w:r>
        <w:rPr>
          <w:rFonts w:ascii="Times New Roman" w:hAnsi="Times New Roman" w:eastAsia="Times New Roman" w:cs="Times New Roman"/>
          <w:strike/>
          <w:vanish/>
          <w:sz w:val="24"/>
          <w:szCs w:val="24"/>
        </w:rPr>
        <w:t xml:space="preserve">) din </w:t>
      </w:r>
      <w:r>
        <w:fldChar w:fldCharType="begin"/>
      </w:r>
      <w:r>
        <w:instrText xml:space="preserve"> HYPERLINK "unsaved://LexNavigator.htm/DB0;LexAct%2094060" </w:instrText>
      </w:r>
      <w:r>
        <w:fldChar w:fldCharType="separate"/>
      </w:r>
      <w:r>
        <w:rPr>
          <w:rFonts w:ascii="Times New Roman" w:hAnsi="Times New Roman" w:eastAsia="Times New Roman" w:cs="Times New Roman"/>
          <w:strike/>
          <w:vanish/>
          <w:sz w:val="24"/>
          <w:szCs w:val="24"/>
          <w:u w:val="single"/>
        </w:rPr>
        <w:t>Legea administraţiei publice locale nr. 215/2001</w:t>
      </w:r>
      <w:r>
        <w:rPr>
          <w:rFonts w:ascii="Times New Roman" w:hAnsi="Times New Roman" w:eastAsia="Times New Roman" w:cs="Times New Roman"/>
          <w:strike/>
          <w:vanish/>
          <w:sz w:val="24"/>
          <w:szCs w:val="24"/>
          <w:u w:val="single"/>
        </w:rPr>
        <w:fldChar w:fldCharType="end"/>
      </w:r>
      <w:r>
        <w:rPr>
          <w:rFonts w:ascii="Times New Roman" w:hAnsi="Times New Roman" w:eastAsia="Times New Roman" w:cs="Times New Roman"/>
          <w:strike/>
          <w:vanish/>
          <w:sz w:val="24"/>
          <w:szCs w:val="24"/>
        </w:rPr>
        <w:t xml:space="preserve">, republicată, cu modificările şi completările ulterioare, cu avizul administraţiei judeţene a finanţelor publice până la expirarea termenului prevăzut la lit. f), în cazul în care consiliul local este dizolvat şi primarul nu îşi poate exercita atribuţiile ca urmare a încetării sau suspendării mandatului în condiţiile legii, ori în situaţia în care faţă de acesta au fost dispuse potrivit legii penale măsuri preventive, altele decât cele care determină suspendarea mandatului şi care fac imposibilă exercitarea de către acesta a atribuţiilor prevăzute de lege. Dispoziţia primarului, respectiv decizia secretarului sau persoanei desemnate se aduc la cunoştinţă publică. </w:t>
      </w:r>
      <w:r>
        <w:rPr>
          <w:rFonts w:ascii="Times New Roman" w:hAnsi="Times New Roman" w:eastAsia="Times New Roman" w:cs="Times New Roman"/>
          <w:i/>
          <w:iCs/>
          <w:strike/>
          <w:vanish/>
          <w:sz w:val="24"/>
          <w:szCs w:val="24"/>
        </w:rPr>
        <w:t xml:space="preserve">(literă modificată prin art. V pct. 10 din O.U.G. nr. 41/2015, astfel cum a fost modificată prin art. I pct. 3 din </w:t>
      </w:r>
      <w:r>
        <w:fldChar w:fldCharType="begin"/>
      </w:r>
      <w:r>
        <w:instrText xml:space="preserve"> HYPERLINK "unsaved://LexNavigator.htm/DB0;LexAct%20259331" </w:instrText>
      </w:r>
      <w:r>
        <w:fldChar w:fldCharType="separate"/>
      </w:r>
      <w:r>
        <w:rPr>
          <w:rFonts w:ascii="Times New Roman" w:hAnsi="Times New Roman" w:eastAsia="Times New Roman" w:cs="Times New Roman"/>
          <w:i/>
          <w:iCs/>
          <w:strike/>
          <w:vanish/>
          <w:sz w:val="24"/>
          <w:szCs w:val="24"/>
          <w:u w:val="single"/>
        </w:rPr>
        <w:t>Legea nr. 112/2016</w:t>
      </w:r>
      <w:r>
        <w:rPr>
          <w:rFonts w:ascii="Times New Roman" w:hAnsi="Times New Roman" w:eastAsia="Times New Roman" w:cs="Times New Roman"/>
          <w:i/>
          <w:iCs/>
          <w:strike/>
          <w:vanish/>
          <w:sz w:val="24"/>
          <w:szCs w:val="24"/>
          <w:u w:val="single"/>
        </w:rPr>
        <w:fldChar w:fldCharType="end"/>
      </w:r>
      <w:r>
        <w:rPr>
          <w:rFonts w:ascii="Times New Roman" w:hAnsi="Times New Roman" w:eastAsia="Times New Roman" w:cs="Times New Roman"/>
          <w:i/>
          <w:iCs/>
          <w:strike/>
          <w:vanish/>
          <w:sz w:val="24"/>
          <w:szCs w:val="24"/>
        </w:rPr>
        <w:t>, în vigoare de la 2 iunie 2016 până la 5 iulie 2019)</w:t>
      </w:r>
      <w:r>
        <w:rPr>
          <w:rFonts w:ascii="Times New Roman" w:hAnsi="Times New Roman" w:eastAsia="Times New Roman" w:cs="Times New Roman"/>
          <w:strike/>
          <w:vanish/>
          <w:sz w:val="24"/>
          <w:szCs w:val="24"/>
        </w:rPr>
        <w:t xml:space="preserve"> ]| </w:t>
      </w:r>
    </w:p>
    <w:p>
      <w:pPr>
        <w:pStyle w:val="13"/>
        <w:rPr>
          <w:rFonts w:ascii="Times New Roman" w:hAnsi="Times New Roman" w:eastAsia="Times New Roman" w:cs="Times New Roman"/>
          <w:sz w:val="24"/>
          <w:szCs w:val="24"/>
        </w:rPr>
      </w:pPr>
      <w:r>
        <w:rPr>
          <w:rFonts w:ascii="Times New Roman" w:hAnsi="Times New Roman" w:eastAsia="Times New Roman" w:cs="Times New Roman"/>
          <w:bCs/>
          <w:sz w:val="24"/>
          <w:szCs w:val="24"/>
        </w:rPr>
        <w:t>g)</w:t>
      </w:r>
      <w:r>
        <w:rPr>
          <w:rFonts w:ascii="Times New Roman" w:hAnsi="Times New Roman" w:eastAsia="Times New Roman" w:cs="Times New Roman"/>
          <w:sz w:val="24"/>
          <w:szCs w:val="24"/>
        </w:rPr>
        <w:t xml:space="preserve"> prin excepţie de la prevederile lit. f), nivelurile impozitelor şi taxelor locale se aprobă prin dispoziţie a primarului, până la expirarea termenului prevăzut la lit. f), în cazul în care consiliul local este dizolvat, sau prin decizie emisă de către </w:t>
      </w:r>
      <w:r>
        <w:rPr>
          <w:rFonts w:ascii="Times New Roman" w:hAnsi="Times New Roman" w:eastAsia="Times New Roman" w:cs="Times New Roman"/>
          <w:bCs/>
          <w:sz w:val="24"/>
          <w:szCs w:val="24"/>
        </w:rPr>
        <w:t>secretarul general al unităţii administrativ - teritoriale</w:t>
      </w:r>
      <w:r>
        <w:rPr>
          <w:rFonts w:ascii="Times New Roman" w:hAnsi="Times New Roman" w:eastAsia="Times New Roman" w:cs="Times New Roman"/>
          <w:sz w:val="24"/>
          <w:szCs w:val="24"/>
        </w:rPr>
        <w:t xml:space="preserve"> ori de către persoana desemnată în condiţiile art. 55 alin. (8</w:t>
      </w:r>
      <w:r>
        <w:rPr>
          <w:rFonts w:ascii="Times New Roman" w:hAnsi="Times New Roman" w:eastAsia="Times New Roman" w:cs="Times New Roman"/>
          <w:sz w:val="24"/>
          <w:szCs w:val="24"/>
          <w:vertAlign w:val="superscript"/>
        </w:rPr>
        <w:t>1</w:t>
      </w:r>
      <w:r>
        <w:rPr>
          <w:rFonts w:ascii="Times New Roman" w:hAnsi="Times New Roman" w:eastAsia="Times New Roman" w:cs="Times New Roman"/>
          <w:sz w:val="24"/>
          <w:szCs w:val="24"/>
        </w:rPr>
        <w:t xml:space="preserve">) din </w:t>
      </w:r>
      <w:r>
        <w:fldChar w:fldCharType="begin"/>
      </w:r>
      <w:r>
        <w:instrText xml:space="preserve"> HYPERLINK "unsaved://LexNavigator.htm/DB0;LexAct%2094060" </w:instrText>
      </w:r>
      <w:r>
        <w:fldChar w:fldCharType="separate"/>
      </w:r>
      <w:r>
        <w:rPr>
          <w:rFonts w:ascii="Times New Roman" w:hAnsi="Times New Roman" w:eastAsia="Times New Roman" w:cs="Times New Roman"/>
          <w:sz w:val="24"/>
          <w:szCs w:val="24"/>
        </w:rPr>
        <w:t>Legea administraţiei publice locale nr. 215/2001</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republicată, cu modificările şi completările ulterioare, cu avizul administraţiei judeţene a finanţelor publice până la expirarea termenului prevăzut la lit. f), în cazul în care consiliul local este dizolvat şi primarul nu îşi poate exercita atribuţiile ca urmare a încetării sau suspendării mandatului în condiţiile legii, ori în situaţia în care faţă de acesta au fost dispuse potrivit legii penale măsuri preventive, altele decât cele care determină suspendarea mandatului şi care fac imposibilă exercitarea de către acesta a atribuţiilor prevăzute de lege. Dispoziţia primarului, respectiv decizia secretarului sau persoanei desemnate se aduc la cunoştinţă publică. </w:t>
      </w:r>
    </w:p>
    <w:p>
      <w:pPr>
        <w:pStyle w:val="13"/>
        <w:rPr>
          <w:rFonts w:ascii="Times New Roman" w:hAnsi="Times New Roman" w:eastAsia="Times New Roman" w:cs="Times New Roman"/>
          <w:sz w:val="24"/>
          <w:szCs w:val="24"/>
        </w:rPr>
      </w:pPr>
    </w:p>
    <w:p>
      <w:pPr>
        <w:pStyle w:val="13"/>
        <w:rPr>
          <w:rFonts w:ascii="Times New Roman" w:hAnsi="Times New Roman" w:eastAsia="Times New Roman" w:cs="Times New Roman"/>
          <w:sz w:val="24"/>
          <w:szCs w:val="24"/>
        </w:rPr>
      </w:pPr>
      <w:r>
        <w:rPr>
          <w:rFonts w:ascii="Times New Roman" w:hAnsi="Times New Roman" w:eastAsia="Times New Roman" w:cs="Times New Roman"/>
          <w:sz w:val="24"/>
          <w:szCs w:val="24"/>
        </w:rPr>
        <w:t>Conform art. 479. - (1) Taxa pentru serviciile de reclamă şi publicitate şi taxa pentru afişaj în scop de reclamă şi publicitate nu se aplică instituţiilor publice, cu excepţia cazurilor când acestea fac reclamă unor activităţi economice.</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(2) Taxa prevăzută în prezentul articol, denumită în continuare</w:t>
      </w:r>
      <w:r>
        <w:rPr>
          <w:rFonts w:ascii="Times New Roman" w:hAnsi="Times New Roman" w:eastAsia="Times New Roman" w:cs="Times New Roman"/>
          <w:bCs/>
          <w:sz w:val="24"/>
          <w:szCs w:val="24"/>
        </w:rPr>
        <w:t xml:space="preserve"> taxa pentru afişaj</w:t>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în scop de reclamă şi publicitate</w:t>
      </w:r>
      <w:r>
        <w:rPr>
          <w:rFonts w:ascii="Times New Roman" w:hAnsi="Times New Roman" w:eastAsia="Times New Roman" w:cs="Times New Roman"/>
          <w:sz w:val="24"/>
          <w:szCs w:val="24"/>
        </w:rPr>
        <w:t xml:space="preserve">, nu se aplică unei persoane care închiriază panoul, afişajul sau structura de afişaj unei alte persoane, în acest caz taxa prevăzută la </w:t>
      </w:r>
      <w:r>
        <w:fldChar w:fldCharType="begin"/>
      </w:r>
      <w:r>
        <w:instrText xml:space="preserve"> HYPERLINK "unsaved://LexNavigator.htm" \l "477" </w:instrText>
      </w:r>
      <w:r>
        <w:fldChar w:fldCharType="separate"/>
      </w:r>
      <w:r>
        <w:rPr>
          <w:rFonts w:ascii="Times New Roman" w:hAnsi="Times New Roman" w:eastAsia="Times New Roman" w:cs="Times New Roman"/>
          <w:sz w:val="24"/>
          <w:szCs w:val="24"/>
        </w:rPr>
        <w:t>art. 477</w:t>
      </w:r>
      <w:r>
        <w:rPr>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rPr>
        <w:t xml:space="preserve"> fiind plătită de această ultimă persoană.</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(3) Taxa pentru afişaj în scop de reclamă şi publicitate nu se datorează pentru afişele, panourile sau alte mijloace de reclamă şi publicitate amplasate în interiorul clădirilor.</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(4) Taxa pentru afişaj în scop de reclamă şi publicitate nu se aplică pentru panourile de identificare a instalaţiilor energetice, marcaje de avertizare sau marcaje de circulaţie, precum şi alte informaţii de utilitate publică şi educaţionale.</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(5) Nu se datorează taxa pentru folosirea mijloacelor de reclamă şi publicitate pentru afişajul efectuat pe mijloacele de transport care nu sunt destinate, prin construcţia lor, realizării de reclamă şi publicitate.</w:t>
      </w:r>
    </w:p>
    <w:p>
      <w:pPr>
        <w:pStyle w:val="13"/>
        <w:rPr>
          <w:rFonts w:ascii="Times New Roman" w:hAnsi="Times New Roman" w:eastAsia="Times New Roman" w:cs="Times New Roman"/>
          <w:sz w:val="24"/>
          <w:szCs w:val="24"/>
        </w:rPr>
      </w:pPr>
    </w:p>
    <w:p>
      <w:pPr>
        <w:pStyle w:val="13"/>
        <w:rPr>
          <w:rFonts w:ascii="Times New Roman" w:hAnsi="Times New Roman" w:eastAsia="Times New Roman" w:cs="Times New Roman"/>
          <w:sz w:val="24"/>
          <w:szCs w:val="24"/>
        </w:rPr>
      </w:pPr>
      <w:r>
        <w:rPr>
          <w:rFonts w:ascii="Times New Roman" w:hAnsi="Times New Roman" w:eastAsia="Times New Roman" w:cs="Times New Roman"/>
          <w:sz w:val="24"/>
          <w:szCs w:val="24"/>
        </w:rPr>
        <w:t>Conform art. 482. - Spectacolele organizate în scopuri umanitare sunt scutite de la plata impozitului pe spectacole.</w:t>
      </w:r>
    </w:p>
    <w:p>
      <w:pPr>
        <w:pStyle w:val="13"/>
        <w:rPr>
          <w:rFonts w:ascii="Times New Roman" w:hAnsi="Times New Roman" w:eastAsia="Times New Roman" w:cs="Times New Roman"/>
          <w:sz w:val="24"/>
          <w:szCs w:val="24"/>
        </w:rPr>
      </w:pPr>
    </w:p>
    <w:p>
      <w:pPr>
        <w:pStyle w:val="13"/>
        <w:rPr>
          <w:rFonts w:ascii="Times New Roman" w:hAnsi="Times New Roman" w:cs="Times New Roman"/>
          <w:b/>
          <w:bCs/>
          <w:sz w:val="24"/>
          <w:szCs w:val="24"/>
        </w:rPr>
      </w:pPr>
      <w:r>
        <w:rPr>
          <w:rFonts w:ascii="Times New Roman" w:hAnsi="Times New Roman" w:eastAsia="Times New Roman" w:cs="Times New Roman"/>
          <w:sz w:val="24"/>
          <w:szCs w:val="24"/>
        </w:rPr>
        <w:t xml:space="preserve">                                                     </w:t>
      </w:r>
      <w:r>
        <w:rPr>
          <w:rFonts w:ascii="Times New Roman" w:hAnsi="Times New Roman" w:cs="Times New Roman"/>
          <w:b/>
          <w:bCs/>
          <w:sz w:val="24"/>
          <w:szCs w:val="24"/>
        </w:rPr>
        <w:t xml:space="preserve">      Inspector I superior,</w:t>
      </w:r>
    </w:p>
    <w:p>
      <w:pPr>
        <w:pStyle w:val="13"/>
        <w:jc w:val="center"/>
        <w:rPr>
          <w:rFonts w:ascii="Times New Roman" w:hAnsi="Times New Roman" w:cs="Times New Roman"/>
          <w:b/>
          <w:bCs/>
          <w:sz w:val="24"/>
          <w:szCs w:val="24"/>
        </w:rPr>
      </w:pPr>
      <w:r>
        <w:rPr>
          <w:rFonts w:ascii="Times New Roman" w:hAnsi="Times New Roman" w:cs="Times New Roman"/>
          <w:b/>
          <w:bCs/>
          <w:sz w:val="24"/>
          <w:szCs w:val="24"/>
        </w:rPr>
        <w:t>Florea Nicoleta-Andreea</w:t>
      </w:r>
    </w:p>
    <w:p>
      <w:pPr>
        <w:pStyle w:val="13"/>
        <w:jc w:val="center"/>
        <w:rPr>
          <w:rFonts w:ascii="Times New Roman" w:hAnsi="Times New Roman" w:cs="Times New Roman"/>
          <w:b/>
          <w:bCs/>
          <w:sz w:val="24"/>
          <w:szCs w:val="24"/>
        </w:rPr>
      </w:pPr>
    </w:p>
    <w:p>
      <w:pPr>
        <w:pStyle w:val="13"/>
        <w:jc w:val="both"/>
      </w:pPr>
    </w:p>
    <w:p>
      <w:pPr>
        <w:pStyle w:val="13"/>
        <w:jc w:val="both"/>
      </w:pPr>
    </w:p>
    <w:p>
      <w:pPr>
        <w:pStyle w:val="13"/>
        <w:jc w:val="both"/>
      </w:pPr>
    </w:p>
    <w:p>
      <w:pPr>
        <w:pStyle w:val="13"/>
        <w:jc w:val="both"/>
      </w:pPr>
    </w:p>
    <w:p>
      <w:pPr>
        <w:pStyle w:val="13"/>
        <w:jc w:val="both"/>
      </w:pPr>
    </w:p>
    <w:p>
      <w:pPr>
        <w:pStyle w:val="13"/>
        <w:jc w:val="both"/>
      </w:pPr>
    </w:p>
    <w:p>
      <w:pPr>
        <w:pStyle w:val="13"/>
        <w:jc w:val="both"/>
      </w:pPr>
    </w:p>
    <w:p>
      <w:pPr>
        <w:pStyle w:val="13"/>
        <w:jc w:val="both"/>
      </w:pPr>
    </w:p>
    <w:p>
      <w:pPr>
        <w:pStyle w:val="13"/>
        <w:jc w:val="both"/>
      </w:pPr>
    </w:p>
    <w:p>
      <w:pPr>
        <w:pStyle w:val="13"/>
        <w:jc w:val="both"/>
      </w:pPr>
    </w:p>
    <w:p>
      <w:pPr>
        <w:pStyle w:val="13"/>
        <w:jc w:val="both"/>
      </w:pPr>
    </w:p>
    <w:p>
      <w:pPr>
        <w:pStyle w:val="13"/>
        <w:jc w:val="both"/>
      </w:pPr>
    </w:p>
    <w:p>
      <w:pPr>
        <w:pStyle w:val="13"/>
        <w:jc w:val="both"/>
      </w:pPr>
    </w:p>
    <w:p>
      <w:pPr>
        <w:pStyle w:val="13"/>
        <w:jc w:val="both"/>
      </w:pPr>
    </w:p>
    <w:p>
      <w:pPr>
        <w:pStyle w:val="13"/>
        <w:jc w:val="both"/>
      </w:pPr>
    </w:p>
    <w:p>
      <w:pPr>
        <w:pStyle w:val="13"/>
        <w:jc w:val="both"/>
      </w:pPr>
    </w:p>
    <w:p>
      <w:pPr>
        <w:pStyle w:val="13"/>
        <w:jc w:val="both"/>
      </w:pPr>
    </w:p>
    <w:p>
      <w:pPr>
        <w:pStyle w:val="13"/>
        <w:jc w:val="both"/>
      </w:pPr>
    </w:p>
    <w:p>
      <w:pPr>
        <w:pStyle w:val="13"/>
        <w:jc w:val="both"/>
      </w:pPr>
    </w:p>
    <w:p>
      <w:pPr>
        <w:pStyle w:val="13"/>
        <w:jc w:val="both"/>
      </w:pPr>
    </w:p>
    <w:p>
      <w:pPr>
        <w:pStyle w:val="13"/>
        <w:jc w:val="both"/>
      </w:pPr>
    </w:p>
    <w:p>
      <w:pPr>
        <w:pStyle w:val="13"/>
        <w:jc w:val="both"/>
      </w:pPr>
    </w:p>
    <w:p>
      <w:pPr>
        <w:pStyle w:val="13"/>
        <w:jc w:val="both"/>
      </w:pPr>
    </w:p>
    <w:p>
      <w:pPr>
        <w:pStyle w:val="13"/>
        <w:rPr>
          <w:rFonts w:ascii="Times New Roman" w:hAnsi="Times New Roman" w:eastAsia="Times New Roman" w:cs="Times New Roman"/>
          <w:vanish/>
          <w:sz w:val="24"/>
          <w:szCs w:val="24"/>
        </w:rPr>
      </w:pPr>
      <w:r>
        <w:rPr>
          <w:rFonts w:ascii="Times New Roman" w:hAnsi="Times New Roman" w:eastAsia="Times New Roman" w:cs="Times New Roman"/>
          <w:i/>
          <w:iCs/>
          <w:strike/>
          <w:vanish/>
          <w:color w:val="FF0000"/>
          <w:sz w:val="24"/>
          <w:szCs w:val="24"/>
        </w:rPr>
        <w:t>    (text original în vigoare până la 1 ianuarie 2018)</w:t>
      </w:r>
      <w:r>
        <w:rPr>
          <w:rFonts w:ascii="Times New Roman" w:hAnsi="Times New Roman" w:eastAsia="Times New Roman" w:cs="Times New Roman"/>
          <w:strike/>
          <w:vanish/>
          <w:color w:val="FF0000"/>
          <w:sz w:val="24"/>
          <w:szCs w:val="24"/>
        </w:rPr>
        <w:t xml:space="preserve"> ]| </w:t>
      </w:r>
    </w:p>
    <w:p>
      <w:pPr>
        <w:pStyle w:val="13"/>
        <w:rPr>
          <w:rFonts w:ascii="Times New Roman" w:hAnsi="Times New Roman" w:cs="Times New Roman"/>
          <w:sz w:val="24"/>
          <w:szCs w:val="24"/>
        </w:rPr>
      </w:pPr>
    </w:p>
    <w:p>
      <w:pPr>
        <w:jc w:val="center"/>
        <w:rPr>
          <w:rFonts w:ascii="Times New Roman" w:hAnsi="Times New Roman" w:cs="Times New Roman"/>
          <w:sz w:val="24"/>
          <w:szCs w:val="24"/>
        </w:rPr>
      </w:pPr>
    </w:p>
    <w:p>
      <w:pPr>
        <w:pStyle w:val="8"/>
        <w:spacing w:before="0" w:beforeAutospacing="0" w:after="0" w:afterAutospacing="0" w:line="276" w:lineRule="auto"/>
        <w:ind w:left="90" w:firstLine="630"/>
        <w:jc w:val="both"/>
        <w:textAlignment w:val="baseline"/>
        <w:rPr>
          <w:b/>
          <w:color w:val="000000" w:themeColor="text1"/>
          <w14:textFill>
            <w14:solidFill>
              <w14:schemeClr w14:val="tx1"/>
            </w14:solidFill>
          </w14:textFill>
        </w:rPr>
      </w:pPr>
    </w:p>
    <w:p>
      <w:pPr>
        <w:jc w:val="both"/>
        <w:rPr>
          <w:rFonts w:ascii="Times New Roman" w:hAnsi="Times New Roman" w:cs="Times New Roman"/>
          <w:sz w:val="24"/>
          <w:szCs w:val="24"/>
        </w:rPr>
      </w:pPr>
    </w:p>
    <w:p>
      <w:pPr>
        <w:spacing w:after="0"/>
        <w:jc w:val="both"/>
      </w:pPr>
      <w:r>
        <w:rPr>
          <w:rFonts w:ascii="Times New Roman" w:hAnsi="Times New Roman" w:cs="Times New Roman"/>
          <w:sz w:val="24"/>
          <w:szCs w:val="24"/>
        </w:rPr>
        <w:t xml:space="preserve">            </w:t>
      </w:r>
    </w:p>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EE"/>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w:panose1 w:val="020B0604020202020204"/>
    <w:charset w:val="EE"/>
    <w:family w:val="swiss"/>
    <w:pitch w:val="default"/>
    <w:sig w:usb0="E0002EFF" w:usb1="C000785B" w:usb2="00000009" w:usb3="00000000" w:csb0="400001FF" w:csb1="FFFF0000"/>
  </w:font>
  <w:font w:name="Tahoma">
    <w:panose1 w:val="020B0604030504040204"/>
    <w:charset w:val="EE"/>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C25"/>
    <w:rsid w:val="000442E1"/>
    <w:rsid w:val="00083135"/>
    <w:rsid w:val="000B40F2"/>
    <w:rsid w:val="001176B5"/>
    <w:rsid w:val="00117D0A"/>
    <w:rsid w:val="00163C7B"/>
    <w:rsid w:val="001A128D"/>
    <w:rsid w:val="001C30C2"/>
    <w:rsid w:val="001D3417"/>
    <w:rsid w:val="001D359B"/>
    <w:rsid w:val="00206B41"/>
    <w:rsid w:val="00227C8D"/>
    <w:rsid w:val="00237BAE"/>
    <w:rsid w:val="00292B39"/>
    <w:rsid w:val="0029574B"/>
    <w:rsid w:val="002B4F0C"/>
    <w:rsid w:val="002D6D6D"/>
    <w:rsid w:val="00321920"/>
    <w:rsid w:val="00321AFE"/>
    <w:rsid w:val="00362A40"/>
    <w:rsid w:val="00386C61"/>
    <w:rsid w:val="00390910"/>
    <w:rsid w:val="003B474A"/>
    <w:rsid w:val="003D41D0"/>
    <w:rsid w:val="003F5C25"/>
    <w:rsid w:val="004028B0"/>
    <w:rsid w:val="00433AAD"/>
    <w:rsid w:val="004549D6"/>
    <w:rsid w:val="00464D40"/>
    <w:rsid w:val="004A44D4"/>
    <w:rsid w:val="004A4D4A"/>
    <w:rsid w:val="004B64EE"/>
    <w:rsid w:val="005013C2"/>
    <w:rsid w:val="005063CC"/>
    <w:rsid w:val="00532EC2"/>
    <w:rsid w:val="0058001E"/>
    <w:rsid w:val="00586DC8"/>
    <w:rsid w:val="005B531D"/>
    <w:rsid w:val="005E17A2"/>
    <w:rsid w:val="005F3DD9"/>
    <w:rsid w:val="00637491"/>
    <w:rsid w:val="00643F6B"/>
    <w:rsid w:val="006455FA"/>
    <w:rsid w:val="00672559"/>
    <w:rsid w:val="00687292"/>
    <w:rsid w:val="006A62CC"/>
    <w:rsid w:val="006B64AE"/>
    <w:rsid w:val="006C6584"/>
    <w:rsid w:val="0072088B"/>
    <w:rsid w:val="007354C8"/>
    <w:rsid w:val="00737EE8"/>
    <w:rsid w:val="007428EB"/>
    <w:rsid w:val="00751388"/>
    <w:rsid w:val="00765F8B"/>
    <w:rsid w:val="007764A1"/>
    <w:rsid w:val="00784EAD"/>
    <w:rsid w:val="00815822"/>
    <w:rsid w:val="00827207"/>
    <w:rsid w:val="008330D6"/>
    <w:rsid w:val="00834691"/>
    <w:rsid w:val="00886D75"/>
    <w:rsid w:val="008925A0"/>
    <w:rsid w:val="008928E6"/>
    <w:rsid w:val="00895382"/>
    <w:rsid w:val="008D72EB"/>
    <w:rsid w:val="008F19F9"/>
    <w:rsid w:val="008F6331"/>
    <w:rsid w:val="0090248E"/>
    <w:rsid w:val="00921066"/>
    <w:rsid w:val="00935FD3"/>
    <w:rsid w:val="009532AC"/>
    <w:rsid w:val="00971370"/>
    <w:rsid w:val="00972F09"/>
    <w:rsid w:val="009901B8"/>
    <w:rsid w:val="009B0427"/>
    <w:rsid w:val="009D5E56"/>
    <w:rsid w:val="009F0965"/>
    <w:rsid w:val="00A01B15"/>
    <w:rsid w:val="00A02DCE"/>
    <w:rsid w:val="00A100B4"/>
    <w:rsid w:val="00A26144"/>
    <w:rsid w:val="00A62E01"/>
    <w:rsid w:val="00A81A7F"/>
    <w:rsid w:val="00A95632"/>
    <w:rsid w:val="00AE7CD6"/>
    <w:rsid w:val="00B15569"/>
    <w:rsid w:val="00B25A6C"/>
    <w:rsid w:val="00B433E4"/>
    <w:rsid w:val="00B80B24"/>
    <w:rsid w:val="00B9162A"/>
    <w:rsid w:val="00BD708D"/>
    <w:rsid w:val="00C21E04"/>
    <w:rsid w:val="00C53075"/>
    <w:rsid w:val="00C73B14"/>
    <w:rsid w:val="00C90A14"/>
    <w:rsid w:val="00C94914"/>
    <w:rsid w:val="00CB6302"/>
    <w:rsid w:val="00CE1EFA"/>
    <w:rsid w:val="00D01333"/>
    <w:rsid w:val="00D107E7"/>
    <w:rsid w:val="00D1253E"/>
    <w:rsid w:val="00D34D7A"/>
    <w:rsid w:val="00DA56F9"/>
    <w:rsid w:val="00DD13CF"/>
    <w:rsid w:val="00DF399F"/>
    <w:rsid w:val="00E00E52"/>
    <w:rsid w:val="00E01E97"/>
    <w:rsid w:val="00E16E1D"/>
    <w:rsid w:val="00E2606F"/>
    <w:rsid w:val="00E341E0"/>
    <w:rsid w:val="00E53479"/>
    <w:rsid w:val="00E53C92"/>
    <w:rsid w:val="00E62D45"/>
    <w:rsid w:val="00E70F8B"/>
    <w:rsid w:val="00E710F6"/>
    <w:rsid w:val="00E94CB3"/>
    <w:rsid w:val="00EA15C2"/>
    <w:rsid w:val="00EB3A6D"/>
    <w:rsid w:val="00ED2920"/>
    <w:rsid w:val="00F208FA"/>
    <w:rsid w:val="00F2432B"/>
    <w:rsid w:val="00F4023E"/>
    <w:rsid w:val="00F61778"/>
    <w:rsid w:val="00F83459"/>
    <w:rsid w:val="00F92CFD"/>
    <w:rsid w:val="00FA3009"/>
    <w:rsid w:val="00FD25C6"/>
    <w:rsid w:val="00FE597D"/>
    <w:rsid w:val="2D302D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2"/>
    <w:semiHidden/>
    <w:unhideWhenUsed/>
    <w:uiPriority w:val="99"/>
    <w:pPr>
      <w:spacing w:after="0" w:line="240" w:lineRule="auto"/>
    </w:pPr>
    <w:rPr>
      <w:rFonts w:ascii="Tahoma" w:hAnsi="Tahoma" w:cs="Tahoma"/>
      <w:sz w:val="16"/>
      <w:szCs w:val="16"/>
    </w:rPr>
  </w:style>
  <w:style w:type="paragraph" w:styleId="5">
    <w:name w:val="Body Text Indent 2"/>
    <w:basedOn w:val="1"/>
    <w:link w:val="11"/>
    <w:semiHidden/>
    <w:unhideWhenUsed/>
    <w:qFormat/>
    <w:uiPriority w:val="99"/>
    <w:pPr>
      <w:spacing w:after="120" w:line="480" w:lineRule="auto"/>
      <w:ind w:left="283"/>
    </w:pPr>
    <w:rPr>
      <w:rFonts w:ascii="Arial" w:hAnsi="Arial" w:eastAsia="Times New Roman" w:cs="Times New Roman"/>
      <w:sz w:val="24"/>
      <w:szCs w:val="24"/>
      <w:lang w:val="ro-RO" w:eastAsia="ro-RO"/>
    </w:rPr>
  </w:style>
  <w:style w:type="character" w:styleId="6">
    <w:name w:val="FollowedHyperlink"/>
    <w:basedOn w:val="2"/>
    <w:semiHidden/>
    <w:unhideWhenUsed/>
    <w:qFormat/>
    <w:uiPriority w:val="99"/>
    <w:rPr>
      <w:color w:val="800080" w:themeColor="followedHyperlink"/>
      <w:u w:val="single"/>
      <w14:textFill>
        <w14:solidFill>
          <w14:schemeClr w14:val="folHlink"/>
        </w14:solidFill>
      </w14:textFill>
    </w:rPr>
  </w:style>
  <w:style w:type="character" w:styleId="7">
    <w:name w:val="Hyperlink"/>
    <w:basedOn w:val="2"/>
    <w:semiHidden/>
    <w:unhideWhenUsed/>
    <w:uiPriority w:val="99"/>
    <w:rPr>
      <w:color w:val="0000FF"/>
      <w:u w:val="single"/>
    </w:rPr>
  </w:style>
  <w:style w:type="paragraph" w:styleId="8">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9">
    <w:name w:val="Strong"/>
    <w:basedOn w:val="2"/>
    <w:qFormat/>
    <w:uiPriority w:val="22"/>
    <w:rPr>
      <w:b/>
      <w:bCs/>
    </w:rPr>
  </w:style>
  <w:style w:type="table" w:styleId="10">
    <w:name w:val="Table Grid"/>
    <w:basedOn w:val="3"/>
    <w:uiPriority w:val="59"/>
    <w:pPr>
      <w:spacing w:after="0" w:line="240" w:lineRule="auto"/>
    </w:pPr>
    <w:rPr>
      <w:rFonts w:eastAsiaTheme="minorEastAsia"/>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1">
    <w:name w:val="Body Text Indent 2 Char"/>
    <w:basedOn w:val="2"/>
    <w:link w:val="5"/>
    <w:semiHidden/>
    <w:uiPriority w:val="99"/>
    <w:rPr>
      <w:rFonts w:ascii="Arial" w:hAnsi="Arial" w:eastAsia="Times New Roman" w:cs="Times New Roman"/>
      <w:sz w:val="24"/>
      <w:szCs w:val="24"/>
      <w:lang w:val="ro-RO" w:eastAsia="ro-RO"/>
    </w:rPr>
  </w:style>
  <w:style w:type="character" w:customStyle="1" w:styleId="12">
    <w:name w:val="Balloon Text Char"/>
    <w:basedOn w:val="2"/>
    <w:link w:val="4"/>
    <w:semiHidden/>
    <w:qFormat/>
    <w:uiPriority w:val="99"/>
    <w:rPr>
      <w:rFonts w:ascii="Tahoma" w:hAnsi="Tahoma" w:cs="Tahoma" w:eastAsiaTheme="minorEastAsia"/>
      <w:sz w:val="16"/>
      <w:szCs w:val="16"/>
    </w:rPr>
  </w:style>
  <w:style w:type="paragraph" w:styleId="13">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paragraph" w:styleId="1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A0E97-6482-4E85-AC10-028AD03E1276}">
  <ds:schemaRefs/>
</ds:datastoreItem>
</file>

<file path=docProps/app.xml><?xml version="1.0" encoding="utf-8"?>
<Properties xmlns="http://schemas.openxmlformats.org/officeDocument/2006/extended-properties" xmlns:vt="http://schemas.openxmlformats.org/officeDocument/2006/docPropsVTypes">
  <Template>Normal.dotm</Template>
  <Pages>9</Pages>
  <Words>7167</Words>
  <Characters>41569</Characters>
  <Lines>346</Lines>
  <Paragraphs>97</Paragraphs>
  <TotalTime>1152</TotalTime>
  <ScaleCrop>false</ScaleCrop>
  <LinksUpToDate>false</LinksUpToDate>
  <CharactersWithSpaces>48639</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2020-11-18T07:15:00Z</dcterms:created>
  <dc:creator>Primarie3</dc:creator>
  <cp:lastModifiedBy>Utilizator</cp:lastModifiedBy>
  <cp:lastPrinted>2023-01-05T07:59:00Z</cp:lastPrinted>
  <dcterms:modified xsi:type="dcterms:W3CDTF">2024-01-03T12:41:07Z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C0434DB918A44D7BB2B708EB65135C3D_13</vt:lpwstr>
  </property>
</Properties>
</file>