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6B51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5787AD82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</w:p>
    <w:p w14:paraId="0B183F14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3C38967E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F22A6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25187F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CD9BA57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37CE6A81" w14:textId="42897796" w:rsidR="001E00BA" w:rsidRPr="00531E04" w:rsidRDefault="00E55D41" w:rsidP="001E00B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REFERAT DE APROBARE NR.     2</w:t>
      </w:r>
      <w:r w:rsidR="006F38C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/2024</w:t>
      </w:r>
    </w:p>
    <w:p w14:paraId="46A32922" w14:textId="7A4B8473" w:rsidR="006F38CF" w:rsidRPr="006F38CF" w:rsidRDefault="00E55D41" w:rsidP="006F38CF">
      <w:pPr>
        <w:pStyle w:val="NoSpacing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>LA PROIECT DE HOTARARE</w:t>
      </w:r>
      <w:r w:rsidRPr="00E55D41">
        <w:rPr>
          <w:rFonts w:cstheme="minorHAnsi"/>
          <w:sz w:val="24"/>
          <w:szCs w:val="24"/>
        </w:rPr>
        <w:t xml:space="preserve"> </w:t>
      </w:r>
      <w:r w:rsidRPr="00E55D41">
        <w:rPr>
          <w:b/>
          <w:sz w:val="24"/>
          <w:szCs w:val="24"/>
        </w:rPr>
        <w:t xml:space="preserve">PRIVIND  </w:t>
      </w:r>
      <w:bookmarkStart w:id="0" w:name="_Hlk155610583"/>
      <w:r w:rsidR="006F38CF" w:rsidRPr="006F38CF">
        <w:rPr>
          <w:b/>
          <w:sz w:val="24"/>
          <w:szCs w:val="24"/>
        </w:rPr>
        <w:t>a</w:t>
      </w:r>
      <w:r w:rsidR="006F38CF" w:rsidRPr="006F38CF">
        <w:rPr>
          <w:b/>
          <w:sz w:val="24"/>
          <w:szCs w:val="24"/>
        </w:rPr>
        <w:t xml:space="preserve">COPERIREA DEFINITIVE DIN EXCEDENTUL BUGETULUI  SERVICIULUI PUBLIC DE ALIMENTARE CU APĂ ȘI CANALIZARE CUZA VODĂ, AL ANILOR PRECEDENȚI A DEFICITULUI SECȚIUNII FUNCȚIONARE PE ANUL </w:t>
      </w:r>
      <w:r w:rsidR="006F38CF" w:rsidRPr="006F38CF">
        <w:rPr>
          <w:b/>
          <w:sz w:val="24"/>
          <w:szCs w:val="24"/>
        </w:rPr>
        <w:t>2023</w:t>
      </w:r>
    </w:p>
    <w:p w14:paraId="04D8BAF9" w14:textId="7C6DD983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08D069B4" w14:textId="77777777" w:rsidR="001E00BA" w:rsidRDefault="001E00BA" w:rsidP="008508E2">
      <w:pPr>
        <w:rPr>
          <w:b/>
          <w:sz w:val="24"/>
          <w:szCs w:val="24"/>
        </w:rPr>
      </w:pPr>
    </w:p>
    <w:p w14:paraId="1694B89B" w14:textId="77777777" w:rsidR="00E55D41" w:rsidRPr="008508E2" w:rsidRDefault="00E55D41" w:rsidP="008508E2">
      <w:pPr>
        <w:rPr>
          <w:b/>
          <w:sz w:val="24"/>
          <w:szCs w:val="24"/>
        </w:rPr>
      </w:pPr>
    </w:p>
    <w:bookmarkEnd w:id="0"/>
    <w:p w14:paraId="5C43556D" w14:textId="77F501F8" w:rsidR="00E55D41" w:rsidRDefault="00E55D41" w:rsidP="00992774">
      <w:pPr>
        <w:rPr>
          <w:sz w:val="24"/>
          <w:szCs w:val="24"/>
        </w:rPr>
      </w:pPr>
      <w:r>
        <w:rPr>
          <w:sz w:val="24"/>
          <w:szCs w:val="24"/>
        </w:rPr>
        <w:t>Tinând   cont de:</w:t>
      </w:r>
    </w:p>
    <w:p w14:paraId="1CD1FAF6" w14:textId="01BB9274" w:rsidR="00E55D41" w:rsidRPr="00E55D41" w:rsidRDefault="00E55D41" w:rsidP="00E55D4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a) - </w:t>
      </w:r>
      <w:r w:rsidRPr="00E55D41">
        <w:rPr>
          <w:sz w:val="24"/>
          <w:szCs w:val="24"/>
          <w:lang w:val="en-US"/>
        </w:rPr>
        <w:t>prevederile art.  87 alin. (1), (3) și (5)   art. 196 alin. 1 litera b)  din Ordonanța de Urgență  Guvernului nr. 57/2019 privind  Codul Administrativ, cu modificările și completările ulterioare;</w:t>
      </w:r>
    </w:p>
    <w:p w14:paraId="3E9563F8" w14:textId="77777777" w:rsidR="00E55D41" w:rsidRPr="00E55D41" w:rsidRDefault="00E55D41" w:rsidP="00E55D41">
      <w:pPr>
        <w:rPr>
          <w:sz w:val="24"/>
          <w:szCs w:val="24"/>
          <w:lang w:val="en-US"/>
        </w:rPr>
      </w:pPr>
      <w:r w:rsidRPr="00E55D41">
        <w:rPr>
          <w:sz w:val="24"/>
          <w:szCs w:val="24"/>
          <w:lang w:val="en-US"/>
        </w:rPr>
        <w:t>b) -  prevederile art. 5 alin. (1) lit. a) și alin. (2), art. 16 alin. (21), art. 20 alin. (1) lit. c),  art. 58 alin. (1</w:t>
      </w:r>
      <w:r w:rsidRPr="00E55D41">
        <w:rPr>
          <w:sz w:val="24"/>
          <w:szCs w:val="24"/>
          <w:vertAlign w:val="superscript"/>
          <w:lang w:val="en-US"/>
        </w:rPr>
        <w:t>4</w:t>
      </w:r>
      <w:r w:rsidRPr="00E55D41">
        <w:rPr>
          <w:sz w:val="24"/>
          <w:szCs w:val="24"/>
          <w:lang w:val="en-US"/>
        </w:rPr>
        <w:t>)  și art. 76</w:t>
      </w:r>
      <w:r w:rsidRPr="00E55D41">
        <w:rPr>
          <w:sz w:val="24"/>
          <w:szCs w:val="24"/>
          <w:vertAlign w:val="superscript"/>
          <w:lang w:val="en-US"/>
        </w:rPr>
        <w:t>1 </w:t>
      </w:r>
      <w:r w:rsidRPr="00E55D41">
        <w:rPr>
          <w:sz w:val="24"/>
          <w:szCs w:val="24"/>
          <w:lang w:val="en-US"/>
        </w:rPr>
        <w:t>alin. (2) și (3) din Legea nr. 273/2006 privind finanțele publice locale, cu modificările și completările ulterioare; </w:t>
      </w:r>
    </w:p>
    <w:p w14:paraId="0428E834" w14:textId="77777777" w:rsidR="00E55D41" w:rsidRPr="00E55D41" w:rsidRDefault="00E55D41" w:rsidP="00E55D41">
      <w:pPr>
        <w:rPr>
          <w:sz w:val="24"/>
          <w:szCs w:val="24"/>
          <w:lang w:val="en-US"/>
        </w:rPr>
      </w:pPr>
      <w:r w:rsidRPr="00E55D41">
        <w:rPr>
          <w:sz w:val="24"/>
          <w:szCs w:val="24"/>
          <w:lang w:val="en-US"/>
        </w:rPr>
        <w:t>c) - prevederile Ordinului Ministrului Finanțelor  nr.  5389/2023, privind aprobarea Normelor metodologice privind incheierea exercitiului bugetar al anului 2023, </w:t>
      </w:r>
    </w:p>
    <w:p w14:paraId="4DB8A64E" w14:textId="4223BA7C" w:rsidR="00992774" w:rsidRPr="00E55D41" w:rsidRDefault="00992774" w:rsidP="00992774">
      <w:pPr>
        <w:rPr>
          <w:b/>
          <w:bCs/>
          <w:sz w:val="24"/>
          <w:szCs w:val="24"/>
          <w:lang w:val="en-US"/>
        </w:rPr>
      </w:pPr>
      <w:r w:rsidRPr="00992774">
        <w:rPr>
          <w:sz w:val="24"/>
          <w:szCs w:val="24"/>
        </w:rPr>
        <w:t xml:space="preserve"> vă rog să analizaţi şi să hotărâţi asupra proiectului pentru </w:t>
      </w:r>
      <w:r w:rsidR="006F38CF" w:rsidRPr="006F38CF">
        <w:rPr>
          <w:b/>
          <w:bCs/>
          <w:sz w:val="24"/>
          <w:szCs w:val="24"/>
          <w:lang w:val="en-US"/>
        </w:rPr>
        <w:t>acoperirea definitive din excedentul bugetului  Serviciului Public de Alimentare cu Apă și Canalizare Cuza Vodă, al anilor precedenți a deficitului secțiunii funcționare pe anul 2023</w:t>
      </w:r>
      <w:r w:rsidR="006F38CF">
        <w:rPr>
          <w:b/>
          <w:bCs/>
          <w:sz w:val="24"/>
          <w:szCs w:val="24"/>
          <w:lang w:val="en-US"/>
        </w:rPr>
        <w:t xml:space="preserve"> </w:t>
      </w:r>
      <w:r w:rsidR="00E55D41">
        <w:rPr>
          <w:b/>
          <w:bCs/>
          <w:sz w:val="24"/>
          <w:szCs w:val="24"/>
          <w:lang w:val="en-US"/>
        </w:rPr>
        <w:t xml:space="preserve"> în sumă de  </w:t>
      </w:r>
      <w:r w:rsidR="006F38CF">
        <w:rPr>
          <w:b/>
          <w:bCs/>
          <w:sz w:val="24"/>
          <w:szCs w:val="24"/>
          <w:lang w:val="en-US"/>
        </w:rPr>
        <w:t>34 817,83</w:t>
      </w:r>
      <w:r w:rsidR="00E55D41">
        <w:rPr>
          <w:b/>
          <w:bCs/>
          <w:sz w:val="24"/>
          <w:szCs w:val="24"/>
          <w:lang w:val="en-US"/>
        </w:rPr>
        <w:t xml:space="preserve"> lei, </w:t>
      </w:r>
      <w:r w:rsidRPr="00992774">
        <w:rPr>
          <w:sz w:val="24"/>
          <w:szCs w:val="24"/>
        </w:rPr>
        <w:t xml:space="preserve">proiect care dovedeşte capacitatea efectivă de a soluţiona şi de a gestiona, în numele şi în interesul colectivităţii locale pe care o reprezentăm, treburile publice, în condițiile legii. </w:t>
      </w:r>
    </w:p>
    <w:p w14:paraId="46F8C6CE" w14:textId="77777777" w:rsidR="00E55D41" w:rsidRDefault="00E55D41" w:rsidP="001E00BA">
      <w:pPr>
        <w:rPr>
          <w:sz w:val="24"/>
          <w:szCs w:val="24"/>
          <w:lang w:val="fr-FR"/>
        </w:rPr>
      </w:pPr>
    </w:p>
    <w:p w14:paraId="22FD9C36" w14:textId="2E8888E7" w:rsidR="001E00BA" w:rsidRDefault="00395DAA" w:rsidP="001E00BA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Cuza Vodă : </w:t>
      </w:r>
      <w:r w:rsidR="00BA1419">
        <w:rPr>
          <w:sz w:val="24"/>
          <w:szCs w:val="24"/>
          <w:lang w:val="fr-FR"/>
        </w:rPr>
        <w:t xml:space="preserve"> </w:t>
      </w:r>
      <w:r w:rsidR="00FC5AF7">
        <w:rPr>
          <w:sz w:val="24"/>
          <w:szCs w:val="24"/>
          <w:lang w:val="fr-FR"/>
        </w:rPr>
        <w:t>03.01.2024</w:t>
      </w:r>
    </w:p>
    <w:p w14:paraId="33DC8935" w14:textId="77777777" w:rsidR="00E55D41" w:rsidRPr="008508E2" w:rsidRDefault="00E55D41" w:rsidP="001E00BA">
      <w:pPr>
        <w:rPr>
          <w:sz w:val="28"/>
          <w:szCs w:val="28"/>
          <w:lang w:val="fr-FR"/>
        </w:rPr>
      </w:pPr>
    </w:p>
    <w:p w14:paraId="2213DA0B" w14:textId="77777777" w:rsid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23280D14" w14:textId="52D3CAB1" w:rsidR="0050368B" w:rsidRP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VIOREL   DULGHERU</w:t>
      </w:r>
    </w:p>
    <w:sectPr w:rsidR="0050368B" w:rsidRPr="008508E2" w:rsidSect="008508E2">
      <w:pgSz w:w="12240" w:h="15840"/>
      <w:pgMar w:top="1440" w:right="763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0BA"/>
    <w:rsid w:val="001E00BA"/>
    <w:rsid w:val="00395DAA"/>
    <w:rsid w:val="0050368B"/>
    <w:rsid w:val="005F149A"/>
    <w:rsid w:val="006F38CF"/>
    <w:rsid w:val="008508E2"/>
    <w:rsid w:val="00992774"/>
    <w:rsid w:val="00BA1419"/>
    <w:rsid w:val="00E55D41"/>
    <w:rsid w:val="00F44B1C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F4EF"/>
  <w15:docId w15:val="{A31F1635-AA25-4991-AF6D-78A2C0BF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0BA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E00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7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8</cp:revision>
  <cp:lastPrinted>2024-01-08T10:51:00Z</cp:lastPrinted>
  <dcterms:created xsi:type="dcterms:W3CDTF">2022-09-20T07:38:00Z</dcterms:created>
  <dcterms:modified xsi:type="dcterms:W3CDTF">2024-01-08T11:02:00Z</dcterms:modified>
</cp:coreProperties>
</file>