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499E0" w14:textId="77777777" w:rsidR="00FD402C" w:rsidRDefault="00775D24" w:rsidP="00667BE2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7D2FD9C6" w14:textId="77777777" w:rsidR="00667BE2" w:rsidRDefault="00FD402C" w:rsidP="00667BE2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775D24">
        <w:rPr>
          <w:b/>
          <w:sz w:val="28"/>
          <w:szCs w:val="28"/>
        </w:rPr>
        <w:t xml:space="preserve"> </w:t>
      </w:r>
      <w:r w:rsidR="00667BE2">
        <w:rPr>
          <w:b/>
          <w:sz w:val="28"/>
          <w:szCs w:val="28"/>
        </w:rPr>
        <w:t xml:space="preserve"> R O M Â N I A</w:t>
      </w:r>
    </w:p>
    <w:p w14:paraId="2FC271FF" w14:textId="77777777" w:rsidR="00667BE2" w:rsidRDefault="00667BE2" w:rsidP="00667BE2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</w:p>
    <w:p w14:paraId="519C2139" w14:textId="77777777" w:rsidR="00667BE2" w:rsidRDefault="00667BE2" w:rsidP="00667BE2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MUNICIPIUL  BRAD</w:t>
      </w:r>
    </w:p>
    <w:p w14:paraId="6DB35C86" w14:textId="77777777" w:rsidR="00667BE2" w:rsidRDefault="00667BE2" w:rsidP="00667BE2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P R I M A R</w:t>
      </w:r>
      <w:r w:rsidR="000E13E3">
        <w:rPr>
          <w:b/>
          <w:sz w:val="28"/>
          <w:szCs w:val="28"/>
        </w:rPr>
        <w:t xml:space="preserve"> U L</w:t>
      </w:r>
    </w:p>
    <w:p w14:paraId="14F17233" w14:textId="50F878D8" w:rsidR="00667BE2" w:rsidRDefault="00375EBD" w:rsidP="00667BE2">
      <w:pPr>
        <w:ind w:left="360" w:right="-3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Nr. </w:t>
      </w:r>
      <w:r w:rsidR="00137BF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/1</w:t>
      </w:r>
      <w:r w:rsidR="00137BF1">
        <w:rPr>
          <w:b/>
          <w:sz w:val="28"/>
          <w:szCs w:val="28"/>
        </w:rPr>
        <w:t>2077</w:t>
      </w:r>
      <w:r>
        <w:rPr>
          <w:b/>
          <w:sz w:val="28"/>
          <w:szCs w:val="28"/>
        </w:rPr>
        <w:t>/</w:t>
      </w:r>
      <w:r w:rsidR="00137BF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0.01.202</w:t>
      </w:r>
      <w:r w:rsidR="00137BF1">
        <w:rPr>
          <w:b/>
          <w:sz w:val="28"/>
          <w:szCs w:val="28"/>
        </w:rPr>
        <w:t>4</w:t>
      </w:r>
    </w:p>
    <w:p w14:paraId="0DB6C933" w14:textId="77777777" w:rsidR="00FD402C" w:rsidRDefault="00FD402C" w:rsidP="00667BE2">
      <w:pPr>
        <w:ind w:left="360" w:right="-337"/>
        <w:jc w:val="both"/>
        <w:rPr>
          <w:b/>
          <w:sz w:val="28"/>
          <w:szCs w:val="28"/>
        </w:rPr>
      </w:pPr>
    </w:p>
    <w:p w14:paraId="3851659F" w14:textId="77777777" w:rsidR="00667BE2" w:rsidRPr="00667BE2" w:rsidRDefault="00667BE2" w:rsidP="00667BE2">
      <w:pPr>
        <w:jc w:val="center"/>
        <w:rPr>
          <w:b/>
          <w:sz w:val="28"/>
          <w:szCs w:val="28"/>
          <w:u w:val="single"/>
        </w:rPr>
      </w:pPr>
      <w:r w:rsidRPr="00667BE2">
        <w:rPr>
          <w:b/>
          <w:sz w:val="28"/>
          <w:szCs w:val="28"/>
          <w:u w:val="single"/>
        </w:rPr>
        <w:t>R</w:t>
      </w:r>
      <w:r w:rsidR="003E3833">
        <w:rPr>
          <w:b/>
          <w:sz w:val="28"/>
          <w:szCs w:val="28"/>
          <w:u w:val="single"/>
        </w:rPr>
        <w:t xml:space="preserve"> </w:t>
      </w:r>
      <w:r w:rsidRPr="00667BE2">
        <w:rPr>
          <w:b/>
          <w:sz w:val="28"/>
          <w:szCs w:val="28"/>
          <w:u w:val="single"/>
        </w:rPr>
        <w:t>E</w:t>
      </w:r>
      <w:r w:rsidR="003E3833">
        <w:rPr>
          <w:b/>
          <w:sz w:val="28"/>
          <w:szCs w:val="28"/>
          <w:u w:val="single"/>
        </w:rPr>
        <w:t xml:space="preserve"> </w:t>
      </w:r>
      <w:r w:rsidRPr="00667BE2">
        <w:rPr>
          <w:b/>
          <w:sz w:val="28"/>
          <w:szCs w:val="28"/>
          <w:u w:val="single"/>
        </w:rPr>
        <w:t>F</w:t>
      </w:r>
      <w:r w:rsidR="003E3833">
        <w:rPr>
          <w:b/>
          <w:sz w:val="28"/>
          <w:szCs w:val="28"/>
          <w:u w:val="single"/>
        </w:rPr>
        <w:t xml:space="preserve"> </w:t>
      </w:r>
      <w:r w:rsidRPr="00667BE2">
        <w:rPr>
          <w:b/>
          <w:sz w:val="28"/>
          <w:szCs w:val="28"/>
          <w:u w:val="single"/>
        </w:rPr>
        <w:t>E</w:t>
      </w:r>
      <w:r w:rsidR="003E3833">
        <w:rPr>
          <w:b/>
          <w:sz w:val="28"/>
          <w:szCs w:val="28"/>
          <w:u w:val="single"/>
        </w:rPr>
        <w:t xml:space="preserve"> </w:t>
      </w:r>
      <w:r w:rsidRPr="00667BE2">
        <w:rPr>
          <w:b/>
          <w:sz w:val="28"/>
          <w:szCs w:val="28"/>
          <w:u w:val="single"/>
        </w:rPr>
        <w:t>R</w:t>
      </w:r>
      <w:r w:rsidR="003E3833">
        <w:rPr>
          <w:b/>
          <w:sz w:val="28"/>
          <w:szCs w:val="28"/>
          <w:u w:val="single"/>
        </w:rPr>
        <w:t xml:space="preserve"> </w:t>
      </w:r>
      <w:r w:rsidRPr="00667BE2">
        <w:rPr>
          <w:b/>
          <w:sz w:val="28"/>
          <w:szCs w:val="28"/>
          <w:u w:val="single"/>
        </w:rPr>
        <w:t>A</w:t>
      </w:r>
      <w:r w:rsidR="003E3833">
        <w:rPr>
          <w:b/>
          <w:sz w:val="28"/>
          <w:szCs w:val="28"/>
          <w:u w:val="single"/>
        </w:rPr>
        <w:t xml:space="preserve"> </w:t>
      </w:r>
      <w:r w:rsidRPr="00667BE2">
        <w:rPr>
          <w:b/>
          <w:sz w:val="28"/>
          <w:szCs w:val="28"/>
          <w:u w:val="single"/>
        </w:rPr>
        <w:t>T</w:t>
      </w:r>
      <w:r w:rsidR="003E3833">
        <w:rPr>
          <w:b/>
          <w:sz w:val="28"/>
          <w:szCs w:val="28"/>
          <w:u w:val="single"/>
        </w:rPr>
        <w:t xml:space="preserve">  </w:t>
      </w:r>
      <w:r w:rsidRPr="00667BE2">
        <w:rPr>
          <w:b/>
          <w:sz w:val="28"/>
          <w:szCs w:val="28"/>
          <w:u w:val="single"/>
        </w:rPr>
        <w:t xml:space="preserve"> D</w:t>
      </w:r>
      <w:r w:rsidR="003E3833">
        <w:rPr>
          <w:b/>
          <w:sz w:val="28"/>
          <w:szCs w:val="28"/>
          <w:u w:val="single"/>
        </w:rPr>
        <w:t xml:space="preserve"> </w:t>
      </w:r>
      <w:r w:rsidRPr="00667BE2">
        <w:rPr>
          <w:b/>
          <w:sz w:val="28"/>
          <w:szCs w:val="28"/>
          <w:u w:val="single"/>
        </w:rPr>
        <w:t xml:space="preserve">E </w:t>
      </w:r>
      <w:r w:rsidR="003E3833">
        <w:rPr>
          <w:b/>
          <w:sz w:val="28"/>
          <w:szCs w:val="28"/>
          <w:u w:val="single"/>
        </w:rPr>
        <w:t xml:space="preserve">  </w:t>
      </w:r>
      <w:r w:rsidRPr="00667BE2">
        <w:rPr>
          <w:b/>
          <w:sz w:val="28"/>
          <w:szCs w:val="28"/>
          <w:u w:val="single"/>
        </w:rPr>
        <w:t>A</w:t>
      </w:r>
      <w:r w:rsidR="003E3833">
        <w:rPr>
          <w:b/>
          <w:sz w:val="28"/>
          <w:szCs w:val="28"/>
          <w:u w:val="single"/>
        </w:rPr>
        <w:t xml:space="preserve"> </w:t>
      </w:r>
      <w:r w:rsidRPr="00667BE2">
        <w:rPr>
          <w:b/>
          <w:sz w:val="28"/>
          <w:szCs w:val="28"/>
          <w:u w:val="single"/>
        </w:rPr>
        <w:t>P</w:t>
      </w:r>
      <w:r w:rsidR="003E3833">
        <w:rPr>
          <w:b/>
          <w:sz w:val="28"/>
          <w:szCs w:val="28"/>
          <w:u w:val="single"/>
        </w:rPr>
        <w:t xml:space="preserve"> </w:t>
      </w:r>
      <w:r w:rsidRPr="00667BE2">
        <w:rPr>
          <w:b/>
          <w:sz w:val="28"/>
          <w:szCs w:val="28"/>
          <w:u w:val="single"/>
        </w:rPr>
        <w:t>R</w:t>
      </w:r>
      <w:r w:rsidR="003E3833">
        <w:rPr>
          <w:b/>
          <w:sz w:val="28"/>
          <w:szCs w:val="28"/>
          <w:u w:val="single"/>
        </w:rPr>
        <w:t xml:space="preserve"> </w:t>
      </w:r>
      <w:r w:rsidRPr="00667BE2">
        <w:rPr>
          <w:b/>
          <w:sz w:val="28"/>
          <w:szCs w:val="28"/>
          <w:u w:val="single"/>
        </w:rPr>
        <w:t>O</w:t>
      </w:r>
      <w:r w:rsidR="003E3833">
        <w:rPr>
          <w:b/>
          <w:sz w:val="28"/>
          <w:szCs w:val="28"/>
          <w:u w:val="single"/>
        </w:rPr>
        <w:t xml:space="preserve"> </w:t>
      </w:r>
      <w:r w:rsidRPr="00667BE2">
        <w:rPr>
          <w:b/>
          <w:sz w:val="28"/>
          <w:szCs w:val="28"/>
          <w:u w:val="single"/>
        </w:rPr>
        <w:t>B</w:t>
      </w:r>
      <w:r w:rsidR="003E3833">
        <w:rPr>
          <w:b/>
          <w:sz w:val="28"/>
          <w:szCs w:val="28"/>
          <w:u w:val="single"/>
        </w:rPr>
        <w:t xml:space="preserve"> </w:t>
      </w:r>
      <w:r w:rsidRPr="00667BE2">
        <w:rPr>
          <w:b/>
          <w:sz w:val="28"/>
          <w:szCs w:val="28"/>
          <w:u w:val="single"/>
        </w:rPr>
        <w:t>A</w:t>
      </w:r>
      <w:r w:rsidR="003E3833">
        <w:rPr>
          <w:b/>
          <w:sz w:val="28"/>
          <w:szCs w:val="28"/>
          <w:u w:val="single"/>
        </w:rPr>
        <w:t xml:space="preserve"> </w:t>
      </w:r>
      <w:r w:rsidRPr="00667BE2">
        <w:rPr>
          <w:b/>
          <w:sz w:val="28"/>
          <w:szCs w:val="28"/>
          <w:u w:val="single"/>
        </w:rPr>
        <w:t>R</w:t>
      </w:r>
      <w:r w:rsidR="003E3833">
        <w:rPr>
          <w:b/>
          <w:sz w:val="28"/>
          <w:szCs w:val="28"/>
          <w:u w:val="single"/>
        </w:rPr>
        <w:t xml:space="preserve"> </w:t>
      </w:r>
      <w:r w:rsidRPr="00667BE2">
        <w:rPr>
          <w:b/>
          <w:sz w:val="28"/>
          <w:szCs w:val="28"/>
          <w:u w:val="single"/>
        </w:rPr>
        <w:t>E</w:t>
      </w:r>
    </w:p>
    <w:p w14:paraId="25B4522A" w14:textId="04679D4F" w:rsidR="00667BE2" w:rsidRDefault="00667BE2" w:rsidP="00667BE2">
      <w:pPr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stabilirea perioadei de pășunat pentru pajiștile proprietarilor și/sau dețină</w:t>
      </w:r>
      <w:r w:rsidR="00ED26C0">
        <w:rPr>
          <w:b/>
          <w:sz w:val="28"/>
          <w:szCs w:val="28"/>
        </w:rPr>
        <w:t>torilor legali ai acestora din m</w:t>
      </w:r>
      <w:r>
        <w:rPr>
          <w:b/>
          <w:sz w:val="28"/>
          <w:szCs w:val="28"/>
        </w:rPr>
        <w:t>unicipiul Brad</w:t>
      </w:r>
      <w:r w:rsidR="00137BF1">
        <w:rPr>
          <w:b/>
          <w:sz w:val="28"/>
          <w:szCs w:val="28"/>
        </w:rPr>
        <w:t>, pentru anul 2024</w:t>
      </w:r>
    </w:p>
    <w:p w14:paraId="11C0E117" w14:textId="77777777" w:rsidR="00667BE2" w:rsidRDefault="00667BE2" w:rsidP="00667B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F87DBF0" w14:textId="77777777" w:rsidR="00667BE2" w:rsidRDefault="00667BE2" w:rsidP="00667B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Pășunile reprezintă cea mai ieftină sursă pentru asigurarea hranei erbivorelor în perioada de vegetație.</w:t>
      </w:r>
    </w:p>
    <w:p w14:paraId="0A0D62F4" w14:textId="77777777" w:rsidR="00667BE2" w:rsidRDefault="00667BE2" w:rsidP="00667BE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05B3D">
        <w:rPr>
          <w:color w:val="000000"/>
          <w:sz w:val="28"/>
          <w:szCs w:val="28"/>
        </w:rPr>
        <w:t xml:space="preserve">Conform prevederilor art. 6 din Ordinul Ministrului Agriculturii și Dezvoltării Rurale </w:t>
      </w:r>
      <w:r>
        <w:rPr>
          <w:color w:val="000000"/>
          <w:sz w:val="28"/>
          <w:szCs w:val="28"/>
        </w:rPr>
        <w:t xml:space="preserve">nr. 544/2013 </w:t>
      </w:r>
      <w:r>
        <w:rPr>
          <w:bCs/>
          <w:color w:val="000000" w:themeColor="text1"/>
          <w:sz w:val="28"/>
          <w:szCs w:val="28"/>
          <w:shd w:val="clear" w:color="auto" w:fill="FFFFFF"/>
        </w:rPr>
        <w:t>privind metodologia de calcul al încărcăturii optime de animale pe hectar de pajişte</w:t>
      </w:r>
      <w:r>
        <w:rPr>
          <w:color w:val="000000"/>
          <w:sz w:val="28"/>
          <w:szCs w:val="28"/>
        </w:rPr>
        <w:t>:</w:t>
      </w:r>
    </w:p>
    <w:p w14:paraId="3E99D92C" w14:textId="77777777" w:rsidR="00667BE2" w:rsidRDefault="00667BE2" w:rsidP="00667BE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„(</w:t>
      </w:r>
      <w:r>
        <w:rPr>
          <w:i/>
          <w:color w:val="000000"/>
          <w:sz w:val="28"/>
          <w:szCs w:val="28"/>
        </w:rPr>
        <w:t>1) Începerea păşunatului se face în funcţie de condiţiile pedoclimatice şi de gradul de dezvoltare a covorului ierbos.</w:t>
      </w:r>
    </w:p>
    <w:p w14:paraId="2F2D3F1B" w14:textId="77777777" w:rsidR="00667BE2" w:rsidRDefault="00667BE2" w:rsidP="00667BE2">
      <w:pPr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 </w:t>
      </w:r>
      <w:r w:rsidR="00EC190D">
        <w:rPr>
          <w:i/>
          <w:color w:val="000000"/>
          <w:sz w:val="28"/>
          <w:szCs w:val="28"/>
        </w:rPr>
        <w:t xml:space="preserve">   </w:t>
      </w:r>
      <w:r>
        <w:rPr>
          <w:i/>
          <w:color w:val="000000"/>
          <w:sz w:val="28"/>
          <w:szCs w:val="28"/>
        </w:rPr>
        <w:t xml:space="preserve">  (2) Se evită începerea păşunatului prea devreme, care poate afecta perioada de regenerare, sănătatea şi supravieţuirea plantelor.</w:t>
      </w:r>
    </w:p>
    <w:p w14:paraId="75DACBA4" w14:textId="77777777" w:rsidR="00667BE2" w:rsidRDefault="00667BE2" w:rsidP="00667BE2">
      <w:pPr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ab/>
        <w:t xml:space="preserve"> (3) Perioada de păşunat se va încheia în luna noiembrie, la o dată stabilită în funcţie de evoluţia temperaturilor şi regimul precipitaţiilor.</w:t>
      </w:r>
    </w:p>
    <w:p w14:paraId="65C354CD" w14:textId="77777777" w:rsidR="00667BE2" w:rsidRDefault="00667BE2" w:rsidP="00667BE2">
      <w:pPr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ab/>
        <w:t>(4) Data începerii şi încheierii păşunatului, […], se stabilesc prin hotărâre a consiliului local</w:t>
      </w:r>
      <w:r>
        <w:rPr>
          <w:color w:val="000000"/>
          <w:sz w:val="28"/>
          <w:szCs w:val="28"/>
        </w:rPr>
        <w:t>”.</w:t>
      </w:r>
    </w:p>
    <w:p w14:paraId="119930FD" w14:textId="39DB2510" w:rsidR="00667BE2" w:rsidRDefault="00667BE2" w:rsidP="00667BE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Ținând cont de toate </w:t>
      </w:r>
      <w:r w:rsidR="00B05B3D">
        <w:rPr>
          <w:color w:val="000000"/>
          <w:sz w:val="28"/>
          <w:szCs w:val="28"/>
        </w:rPr>
        <w:t>caracteristici</w:t>
      </w:r>
      <w:r w:rsidR="00ED26C0">
        <w:rPr>
          <w:color w:val="000000"/>
          <w:sz w:val="28"/>
          <w:szCs w:val="28"/>
        </w:rPr>
        <w:t>le climei zonale,</w:t>
      </w:r>
      <w:r w:rsidR="00137BF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dura</w:t>
      </w:r>
      <w:r w:rsidR="00ED26C0">
        <w:rPr>
          <w:color w:val="000000"/>
          <w:sz w:val="28"/>
          <w:szCs w:val="28"/>
        </w:rPr>
        <w:t>ta sezonului de pășunat pentru m</w:t>
      </w:r>
      <w:r>
        <w:rPr>
          <w:color w:val="000000"/>
          <w:sz w:val="28"/>
          <w:szCs w:val="28"/>
        </w:rPr>
        <w:t>unicipiul Brad este de cca</w:t>
      </w:r>
      <w:r w:rsidR="003E383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180 zile, depinzând de fiecare an în parte (ploios, secetos).</w:t>
      </w:r>
    </w:p>
    <w:p w14:paraId="3CF91EB2" w14:textId="77777777" w:rsidR="00667BE2" w:rsidRDefault="00667BE2" w:rsidP="00667BE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Animalele pot fi introduse în pajiști după data de 20 aprilie în anii secetoși, în zonele mai joase și după data de 1 mai în zonele mai înalte.</w:t>
      </w:r>
    </w:p>
    <w:p w14:paraId="3C1B62C3" w14:textId="77777777" w:rsidR="00667BE2" w:rsidRDefault="00667BE2" w:rsidP="00667BE2">
      <w:pP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ab/>
        <w:t>Este indicat ca folosirea pajiștilor prin pășunat să nu se facă după data de 1 noiembrie deoarece plantele au nevoie de 20</w:t>
      </w:r>
      <w:r w:rsidR="00C329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C329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30 de zile până la instalarea înghețurilor permanente pentru refacerea masei vegetative, pentru o mai bună suportare a înghețurilor pe de o parte, iar pe de altă parte pentru pornirea timpurie în vegetație.</w:t>
      </w:r>
    </w:p>
    <w:p w14:paraId="01A8B35A" w14:textId="021C3E78" w:rsidR="003D75EB" w:rsidRDefault="00667BE2" w:rsidP="00EC190D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D75EB">
        <w:rPr>
          <w:sz w:val="28"/>
          <w:szCs w:val="28"/>
        </w:rPr>
        <w:t xml:space="preserve">Astfel, </w:t>
      </w:r>
      <w:r>
        <w:rPr>
          <w:sz w:val="28"/>
          <w:szCs w:val="28"/>
        </w:rPr>
        <w:t>am inițiat prezentul proiect de hotărâre</w:t>
      </w:r>
      <w:r w:rsidR="00EC190D">
        <w:rPr>
          <w:sz w:val="28"/>
          <w:szCs w:val="28"/>
        </w:rPr>
        <w:t xml:space="preserve"> prin care am propus stabilirea  perioadei de pășunat</w:t>
      </w:r>
      <w:r w:rsidR="00EC190D">
        <w:rPr>
          <w:b/>
          <w:sz w:val="28"/>
          <w:szCs w:val="28"/>
        </w:rPr>
        <w:t xml:space="preserve"> </w:t>
      </w:r>
      <w:r w:rsidR="00EC190D">
        <w:rPr>
          <w:sz w:val="28"/>
          <w:szCs w:val="28"/>
        </w:rPr>
        <w:t>pentru pajiștile proprietarilor și/sau dețină</w:t>
      </w:r>
      <w:r w:rsidR="00ED26C0">
        <w:rPr>
          <w:sz w:val="28"/>
          <w:szCs w:val="28"/>
        </w:rPr>
        <w:t>torilor legali ai acestora din m</w:t>
      </w:r>
      <w:r w:rsidR="00375EBD">
        <w:rPr>
          <w:sz w:val="28"/>
          <w:szCs w:val="28"/>
        </w:rPr>
        <w:t>unicipiul Brad, pentru anul 202</w:t>
      </w:r>
      <w:r w:rsidR="00137BF1">
        <w:rPr>
          <w:sz w:val="28"/>
          <w:szCs w:val="28"/>
        </w:rPr>
        <w:t>4</w:t>
      </w:r>
      <w:r w:rsidR="00875827">
        <w:rPr>
          <w:sz w:val="28"/>
          <w:szCs w:val="28"/>
        </w:rPr>
        <w:t>, după cum urmează</w:t>
      </w:r>
      <w:r w:rsidR="00EC190D">
        <w:rPr>
          <w:sz w:val="28"/>
          <w:szCs w:val="28"/>
        </w:rPr>
        <w:t>: pentru zonele joase, începând cu data de 21 aprilie până la data de 31 octombrie</w:t>
      </w:r>
      <w:r w:rsidR="00C32956">
        <w:rPr>
          <w:sz w:val="28"/>
          <w:szCs w:val="28"/>
        </w:rPr>
        <w:t>,</w:t>
      </w:r>
      <w:r w:rsidR="003D75EB">
        <w:rPr>
          <w:sz w:val="28"/>
          <w:szCs w:val="28"/>
        </w:rPr>
        <w:t xml:space="preserve"> iar </w:t>
      </w:r>
      <w:r w:rsidR="00EC190D">
        <w:rPr>
          <w:sz w:val="28"/>
          <w:szCs w:val="28"/>
        </w:rPr>
        <w:t xml:space="preserve"> pentru zonele mai înalte, începând cu data de 1 mai până la data de 31 octombrie</w:t>
      </w:r>
      <w:r w:rsidR="003D75EB">
        <w:rPr>
          <w:sz w:val="28"/>
          <w:szCs w:val="28"/>
        </w:rPr>
        <w:t>.</w:t>
      </w:r>
    </w:p>
    <w:p w14:paraId="3FF53560" w14:textId="77777777" w:rsidR="003D75EB" w:rsidRDefault="003D75EB" w:rsidP="00EC190D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În contextul celor de mai sus</w:t>
      </w:r>
      <w:r w:rsidR="00EC190D">
        <w:rPr>
          <w:sz w:val="28"/>
          <w:szCs w:val="28"/>
        </w:rPr>
        <w:t xml:space="preserve"> supun</w:t>
      </w:r>
      <w:r>
        <w:rPr>
          <w:sz w:val="28"/>
          <w:szCs w:val="28"/>
        </w:rPr>
        <w:t xml:space="preserve"> spre dezbatere</w:t>
      </w:r>
      <w:r w:rsidR="00EC190D">
        <w:rPr>
          <w:sz w:val="28"/>
          <w:szCs w:val="28"/>
        </w:rPr>
        <w:t xml:space="preserve"> </w:t>
      </w:r>
      <w:r w:rsidR="00375EBD">
        <w:rPr>
          <w:sz w:val="28"/>
          <w:szCs w:val="28"/>
        </w:rPr>
        <w:t xml:space="preserve">și aprobare </w:t>
      </w:r>
      <w:r w:rsidR="00667BE2">
        <w:rPr>
          <w:sz w:val="28"/>
          <w:szCs w:val="28"/>
        </w:rPr>
        <w:t xml:space="preserve">plenului Consiliului Local </w:t>
      </w:r>
      <w:r>
        <w:rPr>
          <w:sz w:val="28"/>
          <w:szCs w:val="28"/>
        </w:rPr>
        <w:t xml:space="preserve">al Municipiului </w:t>
      </w:r>
      <w:r w:rsidR="00667BE2">
        <w:rPr>
          <w:sz w:val="28"/>
          <w:szCs w:val="28"/>
        </w:rPr>
        <w:t>Brad</w:t>
      </w:r>
      <w:r w:rsidR="00A43082">
        <w:rPr>
          <w:sz w:val="28"/>
          <w:szCs w:val="28"/>
        </w:rPr>
        <w:t xml:space="preserve"> proiectul de hotărâre</w:t>
      </w:r>
      <w:r>
        <w:rPr>
          <w:sz w:val="28"/>
          <w:szCs w:val="28"/>
        </w:rPr>
        <w:t xml:space="preserve"> </w:t>
      </w:r>
      <w:r w:rsidR="00667BE2">
        <w:rPr>
          <w:sz w:val="28"/>
          <w:szCs w:val="28"/>
        </w:rPr>
        <w:t xml:space="preserve"> </w:t>
      </w:r>
      <w:r w:rsidR="00EC190D">
        <w:rPr>
          <w:sz w:val="28"/>
          <w:szCs w:val="28"/>
        </w:rPr>
        <w:t>în forma  prezentată.</w:t>
      </w:r>
    </w:p>
    <w:p w14:paraId="3D0D67C3" w14:textId="77777777" w:rsidR="00667BE2" w:rsidRDefault="00667BE2" w:rsidP="00EC190D">
      <w:pPr>
        <w:ind w:firstLine="34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  <w:t xml:space="preserve">În susţinerea propunerii mele invoc prevederile  </w:t>
      </w:r>
      <w:r>
        <w:rPr>
          <w:color w:val="000000" w:themeColor="text1"/>
          <w:sz w:val="28"/>
          <w:szCs w:val="28"/>
        </w:rPr>
        <w:t>art. 6 din Ordinul</w:t>
      </w:r>
      <w:r w:rsidR="00B05B3D" w:rsidRPr="00B05B3D">
        <w:rPr>
          <w:color w:val="000000"/>
          <w:sz w:val="28"/>
          <w:szCs w:val="28"/>
        </w:rPr>
        <w:t xml:space="preserve"> </w:t>
      </w:r>
      <w:r w:rsidR="00B05B3D">
        <w:rPr>
          <w:color w:val="000000"/>
          <w:sz w:val="28"/>
          <w:szCs w:val="28"/>
        </w:rPr>
        <w:t>Ministrului Agriculturii și Dezvoltării Rurale</w:t>
      </w:r>
      <w:r>
        <w:rPr>
          <w:color w:val="000000" w:themeColor="text1"/>
          <w:sz w:val="28"/>
          <w:szCs w:val="28"/>
        </w:rPr>
        <w:t xml:space="preserve"> nr. 544/2013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privind metodologia de calcul al încărcăturii optime de animale pe hectar de pajişte precum și ale  </w:t>
      </w:r>
      <w:r>
        <w:rPr>
          <w:color w:val="000000" w:themeColor="text1"/>
          <w:sz w:val="28"/>
          <w:szCs w:val="28"/>
        </w:rPr>
        <w:t>H.G. nr. 1064/2013 privind aprobarea Normelor metodologice pentru aplicarea prevederilor O</w:t>
      </w:r>
      <w:r w:rsidR="003E3833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U</w:t>
      </w:r>
      <w:r w:rsidR="003E3833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G</w:t>
      </w:r>
      <w:r w:rsidR="003E3833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="003E3833">
        <w:rPr>
          <w:color w:val="000000" w:themeColor="text1"/>
          <w:sz w:val="28"/>
          <w:szCs w:val="28"/>
        </w:rPr>
        <w:t xml:space="preserve">nr. </w:t>
      </w:r>
      <w:r>
        <w:rPr>
          <w:color w:val="000000" w:themeColor="text1"/>
          <w:sz w:val="28"/>
          <w:szCs w:val="28"/>
        </w:rPr>
        <w:t>34/2013 privind organizarea, administrarea si exp</w:t>
      </w:r>
      <w:r w:rsidR="003E3833">
        <w:rPr>
          <w:color w:val="000000" w:themeColor="text1"/>
          <w:sz w:val="28"/>
          <w:szCs w:val="28"/>
        </w:rPr>
        <w:t>loatarea pajiștilor permanente și pentru modificarea ș</w:t>
      </w:r>
      <w:r>
        <w:rPr>
          <w:color w:val="000000" w:themeColor="text1"/>
          <w:sz w:val="28"/>
          <w:szCs w:val="28"/>
        </w:rPr>
        <w:t>i completarea Legii fondului funciar nr. 18/19</w:t>
      </w:r>
      <w:r w:rsidR="009B564A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>1</w:t>
      </w:r>
      <w:r w:rsidR="009B564A">
        <w:rPr>
          <w:color w:val="000000" w:themeColor="text1"/>
          <w:sz w:val="28"/>
          <w:szCs w:val="28"/>
        </w:rPr>
        <w:t>.</w:t>
      </w:r>
    </w:p>
    <w:p w14:paraId="46527882" w14:textId="77777777" w:rsidR="00C32956" w:rsidRDefault="00C32956" w:rsidP="00EC190D">
      <w:pPr>
        <w:ind w:firstLine="348"/>
        <w:jc w:val="both"/>
        <w:rPr>
          <w:color w:val="000000" w:themeColor="text1"/>
          <w:sz w:val="28"/>
          <w:szCs w:val="28"/>
        </w:rPr>
      </w:pPr>
    </w:p>
    <w:p w14:paraId="64E5F6CE" w14:textId="77777777" w:rsidR="00667BE2" w:rsidRDefault="00667BE2" w:rsidP="00667BE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653A2609" w14:textId="77777777" w:rsidR="007D6CBF" w:rsidRDefault="00667BE2" w:rsidP="00FD402C">
      <w:pPr>
        <w:ind w:left="360"/>
        <w:jc w:val="center"/>
      </w:pPr>
      <w:r>
        <w:rPr>
          <w:b/>
          <w:sz w:val="28"/>
          <w:szCs w:val="28"/>
        </w:rPr>
        <w:t xml:space="preserve">Florin </w:t>
      </w:r>
      <w:r w:rsidR="00FD402C">
        <w:rPr>
          <w:b/>
          <w:sz w:val="28"/>
          <w:szCs w:val="28"/>
        </w:rPr>
        <w:t>CAZACU</w:t>
      </w:r>
    </w:p>
    <w:sectPr w:rsidR="007D6CBF" w:rsidSect="007518E5"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4F643" w14:textId="77777777" w:rsidR="007518E5" w:rsidRDefault="007518E5" w:rsidP="001010AD">
      <w:r>
        <w:separator/>
      </w:r>
    </w:p>
  </w:endnote>
  <w:endnote w:type="continuationSeparator" w:id="0">
    <w:p w14:paraId="4F6AD058" w14:textId="77777777" w:rsidR="007518E5" w:rsidRDefault="007518E5" w:rsidP="0010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A86BC" w14:textId="77777777" w:rsidR="007518E5" w:rsidRDefault="007518E5" w:rsidP="001010AD">
      <w:r>
        <w:separator/>
      </w:r>
    </w:p>
  </w:footnote>
  <w:footnote w:type="continuationSeparator" w:id="0">
    <w:p w14:paraId="16D1B5AF" w14:textId="77777777" w:rsidR="007518E5" w:rsidRDefault="007518E5" w:rsidP="00101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BE2"/>
    <w:rsid w:val="000655E8"/>
    <w:rsid w:val="000E13E3"/>
    <w:rsid w:val="000E7658"/>
    <w:rsid w:val="001010AD"/>
    <w:rsid w:val="00107500"/>
    <w:rsid w:val="00112452"/>
    <w:rsid w:val="001363B8"/>
    <w:rsid w:val="00137BF1"/>
    <w:rsid w:val="0014320B"/>
    <w:rsid w:val="001E31CC"/>
    <w:rsid w:val="001F3745"/>
    <w:rsid w:val="00276AF5"/>
    <w:rsid w:val="00375EBD"/>
    <w:rsid w:val="003C5BE6"/>
    <w:rsid w:val="003D1C0D"/>
    <w:rsid w:val="003D75EB"/>
    <w:rsid w:val="003E3833"/>
    <w:rsid w:val="003E3F01"/>
    <w:rsid w:val="003F14E0"/>
    <w:rsid w:val="004248A8"/>
    <w:rsid w:val="005342C5"/>
    <w:rsid w:val="005D6D13"/>
    <w:rsid w:val="00611A1D"/>
    <w:rsid w:val="00667BE2"/>
    <w:rsid w:val="006C252D"/>
    <w:rsid w:val="007518E5"/>
    <w:rsid w:val="00775D24"/>
    <w:rsid w:val="00794A92"/>
    <w:rsid w:val="007D4CC3"/>
    <w:rsid w:val="007D6CBF"/>
    <w:rsid w:val="007F6157"/>
    <w:rsid w:val="007F6874"/>
    <w:rsid w:val="0082115D"/>
    <w:rsid w:val="00875827"/>
    <w:rsid w:val="008863F0"/>
    <w:rsid w:val="008F7C5E"/>
    <w:rsid w:val="0094422D"/>
    <w:rsid w:val="009B564A"/>
    <w:rsid w:val="009D2CE8"/>
    <w:rsid w:val="00A43082"/>
    <w:rsid w:val="00AC7205"/>
    <w:rsid w:val="00B05B3D"/>
    <w:rsid w:val="00B302BC"/>
    <w:rsid w:val="00C252CD"/>
    <w:rsid w:val="00C32956"/>
    <w:rsid w:val="00C801AA"/>
    <w:rsid w:val="00CC2C51"/>
    <w:rsid w:val="00D920DA"/>
    <w:rsid w:val="00DF54B4"/>
    <w:rsid w:val="00E111DF"/>
    <w:rsid w:val="00EC190D"/>
    <w:rsid w:val="00ED26C0"/>
    <w:rsid w:val="00ED5BE7"/>
    <w:rsid w:val="00EE6925"/>
    <w:rsid w:val="00F67709"/>
    <w:rsid w:val="00F878C7"/>
    <w:rsid w:val="00FD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AB423"/>
  <w15:docId w15:val="{8FD2E9F9-B3FA-46A5-88C4-9130EF25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667B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667BE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orptext">
    <w:name w:val="Body Text"/>
    <w:basedOn w:val="Normal"/>
    <w:link w:val="CorptextCaracter"/>
    <w:semiHidden/>
    <w:unhideWhenUsed/>
    <w:rsid w:val="00667BE2"/>
    <w:pPr>
      <w:spacing w:after="120"/>
    </w:pPr>
    <w:rPr>
      <w:rFonts w:ascii="CenturionOld" w:hAnsi="CenturionOld"/>
      <w:szCs w:val="20"/>
      <w:lang w:eastAsia="en-US"/>
    </w:rPr>
  </w:style>
  <w:style w:type="character" w:customStyle="1" w:styleId="BodyTextChar">
    <w:name w:val="Body Text Char"/>
    <w:basedOn w:val="Fontdeparagrafimplicit"/>
    <w:uiPriority w:val="99"/>
    <w:semiHidden/>
    <w:rsid w:val="00667BE2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667BE2"/>
    <w:rPr>
      <w:rFonts w:ascii="CenturionOld" w:eastAsia="Times New Roman" w:hAnsi="CenturionOld" w:cs="Times New Roman"/>
      <w:sz w:val="24"/>
      <w:szCs w:val="20"/>
    </w:rPr>
  </w:style>
  <w:style w:type="paragraph" w:styleId="Antet">
    <w:name w:val="header"/>
    <w:basedOn w:val="Normal"/>
    <w:link w:val="AntetCaracter"/>
    <w:uiPriority w:val="99"/>
    <w:semiHidden/>
    <w:unhideWhenUsed/>
    <w:rsid w:val="009D2CE8"/>
    <w:pPr>
      <w:tabs>
        <w:tab w:val="center" w:pos="4536"/>
        <w:tab w:val="right" w:pos="9072"/>
      </w:tabs>
      <w:suppressAutoHyphens/>
    </w:pPr>
    <w:rPr>
      <w:rFonts w:ascii="Liberation Serif" w:eastAsia="SimSun" w:hAnsi="Liberation Serif" w:cs="Mangal"/>
      <w:color w:val="00000A"/>
      <w:kern w:val="2"/>
      <w:szCs w:val="21"/>
      <w:lang w:val="en-US" w:eastAsia="zh-CN" w:bidi="hi-IN"/>
    </w:rPr>
  </w:style>
  <w:style w:type="character" w:customStyle="1" w:styleId="AntetCaracter">
    <w:name w:val="Antet Caracter"/>
    <w:basedOn w:val="Fontdeparagrafimplicit"/>
    <w:link w:val="Antet"/>
    <w:uiPriority w:val="99"/>
    <w:semiHidden/>
    <w:rsid w:val="009D2CE8"/>
    <w:rPr>
      <w:rFonts w:ascii="Liberation Serif" w:eastAsia="SimSun" w:hAnsi="Liberation Serif" w:cs="Mangal"/>
      <w:color w:val="00000A"/>
      <w:kern w:val="2"/>
      <w:sz w:val="24"/>
      <w:szCs w:val="21"/>
      <w:lang w:val="en-US" w:eastAsia="zh-CN" w:bidi="hi-IN"/>
    </w:rPr>
  </w:style>
  <w:style w:type="paragraph" w:styleId="Subsol">
    <w:name w:val="footer"/>
    <w:basedOn w:val="Normal"/>
    <w:link w:val="SubsolCaracter"/>
    <w:uiPriority w:val="99"/>
    <w:semiHidden/>
    <w:unhideWhenUsed/>
    <w:rsid w:val="009D2CE8"/>
    <w:pPr>
      <w:tabs>
        <w:tab w:val="center" w:pos="4536"/>
        <w:tab w:val="right" w:pos="9072"/>
      </w:tabs>
      <w:suppressAutoHyphens/>
    </w:pPr>
    <w:rPr>
      <w:rFonts w:ascii="Liberation Serif" w:eastAsia="SimSun" w:hAnsi="Liberation Serif" w:cs="Mangal"/>
      <w:color w:val="00000A"/>
      <w:kern w:val="2"/>
      <w:szCs w:val="21"/>
      <w:lang w:val="en-US" w:eastAsia="zh-CN" w:bidi="hi-IN"/>
    </w:r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9D2CE8"/>
    <w:rPr>
      <w:rFonts w:ascii="Liberation Serif" w:eastAsia="SimSun" w:hAnsi="Liberation Serif" w:cs="Mangal"/>
      <w:color w:val="00000A"/>
      <w:kern w:val="2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417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23</cp:revision>
  <cp:lastPrinted>2021-02-10T08:37:00Z</cp:lastPrinted>
  <dcterms:created xsi:type="dcterms:W3CDTF">2020-02-19T08:48:00Z</dcterms:created>
  <dcterms:modified xsi:type="dcterms:W3CDTF">2024-01-10T10:28:00Z</dcterms:modified>
</cp:coreProperties>
</file>