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51E9D" w14:textId="33D288F8" w:rsidR="00BD6335" w:rsidRPr="00B14792" w:rsidRDefault="00A844D9" w:rsidP="00BD6335">
      <w:pPr>
        <w:pStyle w:val="NoSpacing"/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4B805D97" wp14:editId="17C22A83">
            <wp:simplePos x="0" y="0"/>
            <wp:positionH relativeFrom="margin">
              <wp:posOffset>34196</wp:posOffset>
            </wp:positionH>
            <wp:positionV relativeFrom="paragraph">
              <wp:posOffset>3052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6335"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0C1C30C" wp14:editId="0D1B0647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Icon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335">
        <w:rPr>
          <w:rFonts w:ascii="Arial" w:hAnsi="Arial" w:cs="Arial"/>
          <w:b/>
          <w:bCs/>
          <w:sz w:val="20"/>
          <w:szCs w:val="20"/>
        </w:rPr>
        <w:t xml:space="preserve">                               </w:t>
      </w:r>
      <w:r w:rsidR="00BD6335" w:rsidRPr="00B14792">
        <w:rPr>
          <w:rFonts w:ascii="Arial" w:hAnsi="Arial" w:cs="Arial"/>
          <w:b/>
          <w:bCs/>
          <w:sz w:val="20"/>
          <w:szCs w:val="20"/>
        </w:rPr>
        <w:t>COMUNA SADU – JUDEŢUL SIBIU</w:t>
      </w:r>
    </w:p>
    <w:p w14:paraId="12043F9C" w14:textId="77777777" w:rsidR="00BD6335" w:rsidRPr="00B14792" w:rsidRDefault="00BD6335" w:rsidP="00BD6335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4808FD97" w14:textId="77777777" w:rsidR="00BD6335" w:rsidRPr="00ED5D0E" w:rsidRDefault="00BD6335" w:rsidP="00BD6335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ED5D0E">
        <w:rPr>
          <w:rFonts w:ascii="Tahoma" w:hAnsi="Tahoma" w:cs="Tahoma"/>
          <w:b/>
          <w:lang w:val="pt-BR"/>
        </w:rPr>
        <w:t xml:space="preserve"> Sibiu           </w:t>
      </w:r>
    </w:p>
    <w:p w14:paraId="1BF5735B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32573A4F" w14:textId="77777777" w:rsidR="00BD6335" w:rsidRPr="00B14792" w:rsidRDefault="00BD6335" w:rsidP="00BD6335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5764B0C7" w14:textId="77777777" w:rsidR="00BD6335" w:rsidRDefault="00BD6335" w:rsidP="00BD6335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                   </w:t>
      </w:r>
      <w:r w:rsidRPr="00B14792">
        <w:rPr>
          <w:rFonts w:ascii="Tahoma" w:hAnsi="Tahoma" w:cs="Tahoma"/>
          <w:b/>
          <w:bCs/>
          <w:sz w:val="20"/>
          <w:szCs w:val="20"/>
        </w:rPr>
        <w:t xml:space="preserve">www.sadu.ro -- </w:t>
      </w:r>
      <w:r>
        <w:fldChar w:fldCharType="begin"/>
      </w:r>
      <w:r>
        <w:instrText>HYPERLINK "mailto:contact@sadu.ro"</w:instrText>
      </w:r>
      <w:r>
        <w:fldChar w:fldCharType="separate"/>
      </w:r>
      <w:r w:rsidRPr="00B14792">
        <w:rPr>
          <w:rStyle w:val="Hyperlink"/>
          <w:rFonts w:ascii="Tahoma" w:hAnsi="Tahoma" w:cs="Tahoma"/>
          <w:b/>
          <w:bCs/>
          <w:sz w:val="20"/>
          <w:szCs w:val="20"/>
        </w:rPr>
        <w:t>contact@sadu.ro</w:t>
      </w:r>
      <w:r>
        <w:rPr>
          <w:rStyle w:val="Hyperlink"/>
          <w:rFonts w:ascii="Tahoma" w:hAnsi="Tahoma" w:cs="Tahoma"/>
          <w:b/>
          <w:bCs/>
          <w:sz w:val="20"/>
          <w:szCs w:val="20"/>
        </w:rPr>
        <w:fldChar w:fldCharType="end"/>
      </w:r>
    </w:p>
    <w:p w14:paraId="4CDEB874" w14:textId="77777777" w:rsidR="00BD6335" w:rsidRPr="00561BB5" w:rsidRDefault="00BD6335" w:rsidP="00BD6335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sz w:val="20"/>
          <w:szCs w:val="20"/>
          <w:u w:val="single"/>
        </w:rPr>
      </w:pPr>
    </w:p>
    <w:p w14:paraId="0538983E" w14:textId="4C955AEA" w:rsidR="00BD6335" w:rsidRDefault="00BD6335" w:rsidP="00187310">
      <w:pPr>
        <w:pBdr>
          <w:bottom w:val="single" w:sz="4" w:space="1" w:color="auto"/>
        </w:pBdr>
        <w:rPr>
          <w:b/>
          <w:sz w:val="26"/>
          <w:szCs w:val="26"/>
          <w:u w:val="single"/>
          <w:lang w:val="ro-RO"/>
        </w:rPr>
      </w:pPr>
      <w:r w:rsidRPr="00E37EAF">
        <w:rPr>
          <w:sz w:val="24"/>
          <w:szCs w:val="24"/>
        </w:rPr>
        <w:t xml:space="preserve">Nr. </w:t>
      </w:r>
      <w:proofErr w:type="spellStart"/>
      <w:r w:rsidRPr="00E37EAF">
        <w:rPr>
          <w:sz w:val="24"/>
          <w:szCs w:val="24"/>
        </w:rPr>
        <w:t>inreg</w:t>
      </w:r>
      <w:proofErr w:type="spellEnd"/>
      <w:r w:rsidRPr="00E37EAF">
        <w:rPr>
          <w:sz w:val="24"/>
          <w:szCs w:val="24"/>
        </w:rPr>
        <w:t xml:space="preserve">. </w:t>
      </w:r>
      <w:r w:rsidR="00F26B02">
        <w:rPr>
          <w:spacing w:val="5"/>
          <w:kern w:val="28"/>
          <w:sz w:val="24"/>
          <w:szCs w:val="24"/>
          <w:lang w:val="en-US"/>
        </w:rPr>
        <w:t>14049/1</w:t>
      </w:r>
      <w:r w:rsidR="00187310" w:rsidRPr="00187310">
        <w:rPr>
          <w:spacing w:val="5"/>
          <w:kern w:val="28"/>
          <w:sz w:val="24"/>
          <w:szCs w:val="24"/>
          <w:lang w:val="en-US"/>
        </w:rPr>
        <w:t>/</w:t>
      </w:r>
      <w:r w:rsidR="00F26B02">
        <w:rPr>
          <w:spacing w:val="5"/>
          <w:kern w:val="28"/>
          <w:sz w:val="24"/>
          <w:szCs w:val="24"/>
          <w:lang w:val="en-US"/>
        </w:rPr>
        <w:t>24</w:t>
      </w:r>
      <w:r w:rsidR="00187310" w:rsidRPr="00187310">
        <w:rPr>
          <w:spacing w:val="5"/>
          <w:kern w:val="28"/>
          <w:sz w:val="24"/>
          <w:szCs w:val="24"/>
          <w:lang w:val="en-US"/>
        </w:rPr>
        <w:t>.</w:t>
      </w:r>
      <w:r w:rsidR="00060071">
        <w:rPr>
          <w:spacing w:val="5"/>
          <w:kern w:val="28"/>
          <w:sz w:val="24"/>
          <w:szCs w:val="24"/>
          <w:lang w:val="en-US"/>
        </w:rPr>
        <w:t>1</w:t>
      </w:r>
      <w:r w:rsidR="00F26B02">
        <w:rPr>
          <w:spacing w:val="5"/>
          <w:kern w:val="28"/>
          <w:sz w:val="24"/>
          <w:szCs w:val="24"/>
          <w:lang w:val="en-US"/>
        </w:rPr>
        <w:t>1</w:t>
      </w:r>
      <w:r w:rsidR="00187310" w:rsidRPr="00187310">
        <w:rPr>
          <w:spacing w:val="5"/>
          <w:kern w:val="28"/>
          <w:sz w:val="24"/>
          <w:szCs w:val="24"/>
          <w:lang w:val="en-US"/>
        </w:rPr>
        <w:t>.2023</w:t>
      </w:r>
    </w:p>
    <w:p w14:paraId="673544E8" w14:textId="77777777" w:rsidR="00BD6335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</w:p>
    <w:p w14:paraId="01A175F1" w14:textId="77777777" w:rsidR="00BD6335" w:rsidRPr="009A0EA0" w:rsidRDefault="00BD6335" w:rsidP="00BD6335">
      <w:pPr>
        <w:jc w:val="center"/>
        <w:rPr>
          <w:b/>
          <w:sz w:val="26"/>
          <w:szCs w:val="26"/>
          <w:u w:val="single"/>
          <w:lang w:val="ro-RO"/>
        </w:rPr>
      </w:pPr>
      <w:r>
        <w:rPr>
          <w:b/>
          <w:sz w:val="26"/>
          <w:szCs w:val="26"/>
          <w:u w:val="single"/>
          <w:lang w:val="ro-RO"/>
        </w:rPr>
        <w:t>Referat de aprobare</w:t>
      </w:r>
    </w:p>
    <w:p w14:paraId="3286DAA1" w14:textId="12DC4392" w:rsidR="00BD6335" w:rsidRPr="00A844D9" w:rsidRDefault="00A844D9" w:rsidP="00A844D9">
      <w:pPr>
        <w:spacing w:line="276" w:lineRule="auto"/>
        <w:ind w:firstLine="720"/>
        <w:jc w:val="center"/>
        <w:rPr>
          <w:sz w:val="24"/>
          <w:szCs w:val="24"/>
          <w:lang w:val="ro-RO"/>
        </w:rPr>
      </w:pP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stabilirea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nivelurilor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impozitului</w:t>
      </w:r>
      <w:proofErr w:type="spellEnd"/>
      <w:r w:rsidRPr="00A844D9">
        <w:rPr>
          <w:sz w:val="24"/>
          <w:szCs w:val="24"/>
        </w:rPr>
        <w:t xml:space="preserve"> pe </w:t>
      </w:r>
      <w:proofErr w:type="spellStart"/>
      <w:r w:rsidRPr="00A844D9">
        <w:rPr>
          <w:sz w:val="24"/>
          <w:szCs w:val="24"/>
        </w:rPr>
        <w:t>mijloacele</w:t>
      </w:r>
      <w:proofErr w:type="spellEnd"/>
      <w:r w:rsidRPr="00A844D9">
        <w:rPr>
          <w:sz w:val="24"/>
          <w:szCs w:val="24"/>
        </w:rPr>
        <w:t xml:space="preserve"> de transport, </w:t>
      </w:r>
      <w:proofErr w:type="spellStart"/>
      <w:r w:rsidRPr="00A844D9">
        <w:rPr>
          <w:sz w:val="24"/>
          <w:szCs w:val="24"/>
        </w:rPr>
        <w:t>în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cazul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unui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autovehicul</w:t>
      </w:r>
      <w:proofErr w:type="spellEnd"/>
      <w:r w:rsidRPr="00A844D9">
        <w:rPr>
          <w:sz w:val="24"/>
          <w:szCs w:val="24"/>
        </w:rPr>
        <w:t xml:space="preserve"> de transport de </w:t>
      </w:r>
      <w:proofErr w:type="spellStart"/>
      <w:r w:rsidRPr="00A844D9">
        <w:rPr>
          <w:sz w:val="24"/>
          <w:szCs w:val="24"/>
        </w:rPr>
        <w:t>marfă</w:t>
      </w:r>
      <w:proofErr w:type="spellEnd"/>
      <w:r w:rsidRPr="00A844D9">
        <w:rPr>
          <w:sz w:val="24"/>
          <w:szCs w:val="24"/>
        </w:rPr>
        <w:t xml:space="preserve"> cu masa </w:t>
      </w:r>
      <w:proofErr w:type="spellStart"/>
      <w:r w:rsidRPr="00A844D9">
        <w:rPr>
          <w:sz w:val="24"/>
          <w:szCs w:val="24"/>
        </w:rPr>
        <w:t>totală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autorizată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egală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sau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mai</w:t>
      </w:r>
      <w:proofErr w:type="spellEnd"/>
      <w:r w:rsidRPr="00A844D9">
        <w:rPr>
          <w:sz w:val="24"/>
          <w:szCs w:val="24"/>
        </w:rPr>
        <w:t xml:space="preserve"> mare de 12 tone, precum </w:t>
      </w:r>
      <w:proofErr w:type="spellStart"/>
      <w:r w:rsidRPr="00A844D9">
        <w:rPr>
          <w:sz w:val="24"/>
          <w:szCs w:val="24"/>
        </w:rPr>
        <w:t>și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în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cazul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unei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combinaţii</w:t>
      </w:r>
      <w:proofErr w:type="spellEnd"/>
      <w:r w:rsidRPr="00A844D9">
        <w:rPr>
          <w:sz w:val="24"/>
          <w:szCs w:val="24"/>
        </w:rPr>
        <w:t xml:space="preserve"> de </w:t>
      </w:r>
      <w:proofErr w:type="spellStart"/>
      <w:r w:rsidRPr="00A844D9">
        <w:rPr>
          <w:sz w:val="24"/>
          <w:szCs w:val="24"/>
        </w:rPr>
        <w:t>autovehicule</w:t>
      </w:r>
      <w:proofErr w:type="spellEnd"/>
      <w:r w:rsidRPr="00A844D9">
        <w:rPr>
          <w:sz w:val="24"/>
          <w:szCs w:val="24"/>
        </w:rPr>
        <w:t xml:space="preserve">, un </w:t>
      </w:r>
      <w:proofErr w:type="spellStart"/>
      <w:r w:rsidRPr="00A844D9">
        <w:rPr>
          <w:sz w:val="24"/>
          <w:szCs w:val="24"/>
        </w:rPr>
        <w:t>autovehicul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articulat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sau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tren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rutier</w:t>
      </w:r>
      <w:proofErr w:type="spellEnd"/>
      <w:r w:rsidRPr="00A844D9">
        <w:rPr>
          <w:sz w:val="24"/>
          <w:szCs w:val="24"/>
        </w:rPr>
        <w:t xml:space="preserve">, de transport de </w:t>
      </w:r>
      <w:proofErr w:type="spellStart"/>
      <w:r w:rsidRPr="00A844D9">
        <w:rPr>
          <w:sz w:val="24"/>
          <w:szCs w:val="24"/>
        </w:rPr>
        <w:t>marfă</w:t>
      </w:r>
      <w:proofErr w:type="spellEnd"/>
      <w:r w:rsidRPr="00A844D9">
        <w:rPr>
          <w:sz w:val="24"/>
          <w:szCs w:val="24"/>
        </w:rPr>
        <w:t xml:space="preserve"> cu masa </w:t>
      </w:r>
      <w:proofErr w:type="spellStart"/>
      <w:r w:rsidRPr="00A844D9">
        <w:rPr>
          <w:sz w:val="24"/>
          <w:szCs w:val="24"/>
        </w:rPr>
        <w:t>totală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maximă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autorizată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egală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sau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mai</w:t>
      </w:r>
      <w:proofErr w:type="spellEnd"/>
      <w:r w:rsidRPr="00A844D9">
        <w:rPr>
          <w:sz w:val="24"/>
          <w:szCs w:val="24"/>
        </w:rPr>
        <w:t xml:space="preserve"> mare de 12 tone, </w:t>
      </w:r>
      <w:proofErr w:type="spellStart"/>
      <w:r w:rsidRPr="00A844D9">
        <w:rPr>
          <w:sz w:val="24"/>
          <w:szCs w:val="24"/>
        </w:rPr>
        <w:t>aplicabile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în</w:t>
      </w:r>
      <w:proofErr w:type="spellEnd"/>
      <w:r w:rsidRPr="00A844D9">
        <w:rPr>
          <w:sz w:val="24"/>
          <w:szCs w:val="24"/>
        </w:rPr>
        <w:t xml:space="preserve"> </w:t>
      </w:r>
      <w:proofErr w:type="spellStart"/>
      <w:r w:rsidRPr="00A844D9">
        <w:rPr>
          <w:sz w:val="24"/>
          <w:szCs w:val="24"/>
        </w:rPr>
        <w:t>anul</w:t>
      </w:r>
      <w:proofErr w:type="spellEnd"/>
      <w:r w:rsidRPr="00A844D9">
        <w:rPr>
          <w:sz w:val="24"/>
          <w:szCs w:val="24"/>
        </w:rPr>
        <w:t xml:space="preserve"> fiscal 2024</w:t>
      </w:r>
    </w:p>
    <w:p w14:paraId="483F3AA0" w14:textId="1E4B92FE" w:rsidR="00A844D9" w:rsidRPr="00A844D9" w:rsidRDefault="00BD6335" w:rsidP="00A844D9">
      <w:pPr>
        <w:shd w:val="clear" w:color="auto" w:fill="FFFFFF"/>
        <w:spacing w:before="100" w:beforeAutospacing="1" w:after="100" w:afterAutospacing="1" w:line="276" w:lineRule="auto"/>
        <w:jc w:val="both"/>
        <w:rPr>
          <w:sz w:val="24"/>
          <w:szCs w:val="24"/>
          <w:lang w:val="en-US"/>
        </w:rPr>
      </w:pPr>
      <w:proofErr w:type="spellStart"/>
      <w:r w:rsidRPr="00A844D9">
        <w:rPr>
          <w:sz w:val="24"/>
          <w:szCs w:val="24"/>
          <w:lang w:val="en-US"/>
        </w:rPr>
        <w:t>Tinand</w:t>
      </w:r>
      <w:proofErr w:type="spellEnd"/>
      <w:r w:rsidRPr="00A844D9">
        <w:rPr>
          <w:sz w:val="24"/>
          <w:szCs w:val="24"/>
          <w:lang w:val="en-US"/>
        </w:rPr>
        <w:t xml:space="preserve"> </w:t>
      </w:r>
      <w:proofErr w:type="spellStart"/>
      <w:r w:rsidRPr="00A844D9">
        <w:rPr>
          <w:sz w:val="24"/>
          <w:szCs w:val="24"/>
          <w:lang w:val="en-US"/>
        </w:rPr>
        <w:t>cont</w:t>
      </w:r>
      <w:proofErr w:type="spellEnd"/>
      <w:r w:rsidRPr="00A844D9">
        <w:rPr>
          <w:sz w:val="24"/>
          <w:szCs w:val="24"/>
          <w:lang w:val="en-US"/>
        </w:rPr>
        <w:t xml:space="preserve"> de </w:t>
      </w:r>
      <w:proofErr w:type="spellStart"/>
      <w:r w:rsidRPr="00A844D9">
        <w:rPr>
          <w:sz w:val="24"/>
          <w:szCs w:val="24"/>
          <w:lang w:val="en-US"/>
        </w:rPr>
        <w:t>prevederile</w:t>
      </w:r>
      <w:proofErr w:type="spellEnd"/>
      <w:r w:rsidR="00A844D9" w:rsidRPr="00A844D9">
        <w:rPr>
          <w:sz w:val="24"/>
          <w:szCs w:val="24"/>
        </w:rPr>
        <w:t xml:space="preserve"> </w:t>
      </w:r>
      <w:r w:rsidR="00A844D9" w:rsidRPr="00A844D9">
        <w:rPr>
          <w:sz w:val="24"/>
          <w:szCs w:val="24"/>
          <w:lang w:val="en-US"/>
        </w:rPr>
        <w:t>art. 491 </w:t>
      </w:r>
      <w:proofErr w:type="spellStart"/>
      <w:r w:rsidR="00A844D9" w:rsidRPr="00A844D9">
        <w:rPr>
          <w:sz w:val="24"/>
          <w:szCs w:val="24"/>
          <w:lang w:val="en-US"/>
        </w:rPr>
        <w:t>alin</w:t>
      </w:r>
      <w:proofErr w:type="spellEnd"/>
      <w:r w:rsidR="00A844D9" w:rsidRPr="00A844D9">
        <w:rPr>
          <w:sz w:val="24"/>
          <w:szCs w:val="24"/>
          <w:lang w:val="en-US"/>
        </w:rPr>
        <w:t xml:space="preserve">. (1^1), </w:t>
      </w:r>
      <w:proofErr w:type="spellStart"/>
      <w:r w:rsidR="00A844D9" w:rsidRPr="00A844D9">
        <w:rPr>
          <w:sz w:val="24"/>
          <w:szCs w:val="24"/>
          <w:lang w:val="en-US"/>
        </w:rPr>
        <w:t>alin</w:t>
      </w:r>
      <w:proofErr w:type="spellEnd"/>
      <w:r w:rsidR="00A844D9" w:rsidRPr="00A844D9">
        <w:rPr>
          <w:sz w:val="24"/>
          <w:szCs w:val="24"/>
          <w:lang w:val="en-US"/>
        </w:rPr>
        <w:t xml:space="preserve">. (2) din </w:t>
      </w:r>
      <w:proofErr w:type="spellStart"/>
      <w:r w:rsidR="00A844D9" w:rsidRPr="00A844D9">
        <w:rPr>
          <w:sz w:val="24"/>
          <w:szCs w:val="24"/>
          <w:lang w:val="en-US"/>
        </w:rPr>
        <w:t>titlul</w:t>
      </w:r>
      <w:proofErr w:type="spellEnd"/>
      <w:r w:rsidR="00A844D9" w:rsidRPr="00A844D9">
        <w:rPr>
          <w:sz w:val="24"/>
          <w:szCs w:val="24"/>
          <w:lang w:val="en-US"/>
        </w:rPr>
        <w:t xml:space="preserve"> IX din </w:t>
      </w:r>
      <w:proofErr w:type="spellStart"/>
      <w:r w:rsidR="00A844D9" w:rsidRPr="00A844D9">
        <w:rPr>
          <w:sz w:val="24"/>
          <w:szCs w:val="24"/>
          <w:lang w:val="en-US"/>
        </w:rPr>
        <w:t>Legea</w:t>
      </w:r>
      <w:proofErr w:type="spellEnd"/>
      <w:r w:rsidR="00A844D9" w:rsidRPr="00A844D9">
        <w:rPr>
          <w:sz w:val="24"/>
          <w:szCs w:val="24"/>
          <w:lang w:val="en-US"/>
        </w:rPr>
        <w:t xml:space="preserve"> nr.227/2015 </w:t>
      </w:r>
      <w:proofErr w:type="spellStart"/>
      <w:r w:rsidR="00A844D9" w:rsidRPr="00A844D9">
        <w:rPr>
          <w:sz w:val="24"/>
          <w:szCs w:val="24"/>
          <w:lang w:val="en-US"/>
        </w:rPr>
        <w:t>privind</w:t>
      </w:r>
      <w:proofErr w:type="spellEnd"/>
      <w:r w:rsidR="00A844D9" w:rsidRPr="00A844D9">
        <w:rPr>
          <w:sz w:val="24"/>
          <w:szCs w:val="24"/>
          <w:lang w:val="en-US"/>
        </w:rPr>
        <w:t xml:space="preserve"> </w:t>
      </w:r>
      <w:proofErr w:type="spellStart"/>
      <w:r w:rsidR="00A844D9" w:rsidRPr="00A844D9">
        <w:rPr>
          <w:sz w:val="24"/>
          <w:szCs w:val="24"/>
          <w:lang w:val="en-US"/>
        </w:rPr>
        <w:t>Codul</w:t>
      </w:r>
      <w:proofErr w:type="spellEnd"/>
      <w:r w:rsidR="00A844D9" w:rsidRPr="00A844D9">
        <w:rPr>
          <w:sz w:val="24"/>
          <w:szCs w:val="24"/>
          <w:lang w:val="en-US"/>
        </w:rPr>
        <w:t xml:space="preserve"> Fiscal, cu </w:t>
      </w:r>
      <w:proofErr w:type="spellStart"/>
      <w:r w:rsidR="00A844D9" w:rsidRPr="00A844D9">
        <w:rPr>
          <w:sz w:val="24"/>
          <w:szCs w:val="24"/>
          <w:lang w:val="en-US"/>
        </w:rPr>
        <w:t>modificările</w:t>
      </w:r>
      <w:proofErr w:type="spellEnd"/>
      <w:r w:rsidR="00A844D9" w:rsidRPr="00A844D9">
        <w:rPr>
          <w:sz w:val="24"/>
          <w:szCs w:val="24"/>
          <w:lang w:val="en-US"/>
        </w:rPr>
        <w:t xml:space="preserve"> </w:t>
      </w:r>
      <w:proofErr w:type="spellStart"/>
      <w:r w:rsidR="00A844D9" w:rsidRPr="00A844D9">
        <w:rPr>
          <w:sz w:val="24"/>
          <w:szCs w:val="24"/>
          <w:lang w:val="en-US"/>
        </w:rPr>
        <w:t>și</w:t>
      </w:r>
      <w:proofErr w:type="spellEnd"/>
      <w:r w:rsidR="00A844D9" w:rsidRPr="00A844D9">
        <w:rPr>
          <w:sz w:val="24"/>
          <w:szCs w:val="24"/>
          <w:lang w:val="en-US"/>
        </w:rPr>
        <w:t xml:space="preserve"> </w:t>
      </w:r>
      <w:proofErr w:type="spellStart"/>
      <w:r w:rsidR="00A844D9" w:rsidRPr="00A844D9">
        <w:rPr>
          <w:sz w:val="24"/>
          <w:szCs w:val="24"/>
          <w:lang w:val="en-US"/>
        </w:rPr>
        <w:t>completările</w:t>
      </w:r>
      <w:proofErr w:type="spellEnd"/>
      <w:r w:rsidR="00A844D9" w:rsidRPr="00A844D9">
        <w:rPr>
          <w:sz w:val="24"/>
          <w:szCs w:val="24"/>
          <w:lang w:val="en-US"/>
        </w:rPr>
        <w:t xml:space="preserve"> </w:t>
      </w:r>
      <w:proofErr w:type="spellStart"/>
      <w:r w:rsidR="00A844D9" w:rsidRPr="00A844D9">
        <w:rPr>
          <w:sz w:val="24"/>
          <w:szCs w:val="24"/>
          <w:lang w:val="en-US"/>
        </w:rPr>
        <w:t>ulterioare</w:t>
      </w:r>
      <w:proofErr w:type="spellEnd"/>
      <w:r w:rsidR="00A844D9" w:rsidRPr="00A844D9">
        <w:rPr>
          <w:sz w:val="24"/>
          <w:szCs w:val="24"/>
          <w:lang w:val="en-US"/>
        </w:rPr>
        <w:t>:</w:t>
      </w:r>
    </w:p>
    <w:p w14:paraId="4C32F471" w14:textId="064DFDD2" w:rsidR="00A844D9" w:rsidRPr="00A844D9" w:rsidRDefault="00A844D9" w:rsidP="00A844D9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n-US"/>
        </w:rPr>
      </w:pPr>
      <w:r w:rsidRPr="00A844D9">
        <w:rPr>
          <w:rStyle w:val="salnttl"/>
          <w:sz w:val="24"/>
          <w:szCs w:val="24"/>
        </w:rPr>
        <w:t>(1^1)</w:t>
      </w:r>
      <w:r w:rsidRPr="00A844D9">
        <w:rPr>
          <w:sz w:val="24"/>
          <w:szCs w:val="24"/>
        </w:rPr>
        <w:t xml:space="preserve"> </w:t>
      </w:r>
      <w:r w:rsidRPr="00A844D9">
        <w:rPr>
          <w:rStyle w:val="salnbdy"/>
          <w:noProof/>
          <w:sz w:val="24"/>
          <w:szCs w:val="24"/>
        </w:rPr>
        <w:t xml:space="preserve">Prin excepţie de la prevederile </w:t>
      </w:r>
      <w:hyperlink w:history="1">
        <w:r w:rsidRPr="00A844D9">
          <w:rPr>
            <w:rStyle w:val="Hyperlink"/>
            <w:noProof/>
            <w:color w:val="auto"/>
            <w:sz w:val="24"/>
            <w:szCs w:val="24"/>
          </w:rPr>
          <w:t>alin. (1)</w:t>
        </w:r>
      </w:hyperlink>
      <w:r w:rsidRPr="00A844D9">
        <w:rPr>
          <w:rStyle w:val="salnbdy"/>
          <w:noProof/>
          <w:sz w:val="24"/>
          <w:szCs w:val="24"/>
        </w:rPr>
        <w:t xml:space="preserve">, sumele prevăzute în tabelul prevăzut la </w:t>
      </w:r>
      <w:hyperlink w:history="1">
        <w:r w:rsidRPr="00A844D9">
          <w:rPr>
            <w:rStyle w:val="Hyperlink"/>
            <w:noProof/>
            <w:color w:val="auto"/>
            <w:sz w:val="24"/>
            <w:szCs w:val="24"/>
          </w:rPr>
          <w:t>art. 470 alin. (5)</w:t>
        </w:r>
      </w:hyperlink>
      <w:r w:rsidRPr="00A844D9">
        <w:rPr>
          <w:rStyle w:val="salnbdy"/>
          <w:noProof/>
          <w:sz w:val="24"/>
          <w:szCs w:val="24"/>
        </w:rPr>
        <w:t xml:space="preserve"> şi </w:t>
      </w:r>
      <w:hyperlink w:history="1">
        <w:r w:rsidRPr="00A844D9">
          <w:rPr>
            <w:rStyle w:val="Hyperlink"/>
            <w:noProof/>
            <w:color w:val="auto"/>
            <w:sz w:val="24"/>
            <w:szCs w:val="24"/>
          </w:rPr>
          <w:t>(6)</w:t>
        </w:r>
      </w:hyperlink>
      <w:r w:rsidRPr="00A844D9">
        <w:rPr>
          <w:rStyle w:val="salnbdy"/>
          <w:noProof/>
          <w:sz w:val="24"/>
          <w:szCs w:val="24"/>
        </w:rPr>
        <w:t xml:space="preserve"> se indexează anual în funcţie de rata de schimb a monedei euro în vigoare în prima zi lucrătoare a lunii octombrie a fiecărui an şi publicată în Jurnalul Uniunii Europene şi de nivelurile minime prevăzute în </w:t>
      </w:r>
      <w:hyperlink r:id="rId8" w:anchor="A0" w:tgtFrame="_blank" w:history="1">
        <w:r w:rsidRPr="00A844D9">
          <w:rPr>
            <w:rStyle w:val="Hyperlink"/>
            <w:noProof/>
            <w:color w:val="auto"/>
            <w:sz w:val="24"/>
            <w:szCs w:val="24"/>
          </w:rPr>
          <w:t>Directiva 1999/62/CE</w:t>
        </w:r>
      </w:hyperlink>
      <w:r w:rsidRPr="00A844D9">
        <w:rPr>
          <w:rStyle w:val="salnbdy"/>
          <w:noProof/>
          <w:sz w:val="24"/>
          <w:szCs w:val="24"/>
        </w:rPr>
        <w:t xml:space="preserve"> de aplicare la vehiculele grele de marfă pentru utilizarea anumitor infrastructuri. Cursul de schimb a monedei euro şi nivelurile minime, exprimate în euro, prevăzute în </w:t>
      </w:r>
      <w:hyperlink r:id="rId9" w:anchor="A0" w:tgtFrame="_blank" w:history="1">
        <w:r w:rsidRPr="00A844D9">
          <w:rPr>
            <w:rStyle w:val="Hyperlink"/>
            <w:noProof/>
            <w:color w:val="auto"/>
            <w:sz w:val="24"/>
            <w:szCs w:val="24"/>
          </w:rPr>
          <w:t>Directiva 1999/62/CE</w:t>
        </w:r>
      </w:hyperlink>
      <w:r w:rsidRPr="00A844D9">
        <w:rPr>
          <w:rStyle w:val="salnbdy"/>
          <w:noProof/>
          <w:sz w:val="24"/>
          <w:szCs w:val="24"/>
        </w:rPr>
        <w:t xml:space="preserve"> de aplicare la vehiculele grele de marfă pentru utilizarea anumitor infrastructuri se comunică pe site-urile oficiale ale Ministerului Finanţelor Publice şi Ministerului Lucrărilor Publice, Dezvoltării şi Administraţiei.</w:t>
      </w:r>
      <w:r w:rsidRPr="00A844D9">
        <w:rPr>
          <w:sz w:val="24"/>
          <w:szCs w:val="24"/>
        </w:rPr>
        <w:t xml:space="preserve"> </w:t>
      </w:r>
    </w:p>
    <w:p w14:paraId="28862117" w14:textId="19CE88E1" w:rsidR="00A844D9" w:rsidRPr="00A844D9" w:rsidRDefault="00A844D9" w:rsidP="00A844D9">
      <w:pPr>
        <w:pStyle w:val="ListParagraph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en-US"/>
        </w:rPr>
      </w:pPr>
      <w:r w:rsidRPr="00A844D9">
        <w:rPr>
          <w:rStyle w:val="salnttl"/>
          <w:sz w:val="24"/>
          <w:szCs w:val="24"/>
        </w:rPr>
        <w:t>(2)</w:t>
      </w:r>
      <w:r w:rsidRPr="00A844D9">
        <w:rPr>
          <w:sz w:val="24"/>
          <w:szCs w:val="24"/>
        </w:rPr>
        <w:t xml:space="preserve"> </w:t>
      </w:r>
      <w:r w:rsidRPr="00A844D9">
        <w:rPr>
          <w:rStyle w:val="salnbdy"/>
          <w:noProof/>
          <w:sz w:val="24"/>
          <w:szCs w:val="24"/>
        </w:rPr>
        <w:t xml:space="preserve">Sumele indexate conform </w:t>
      </w:r>
      <w:hyperlink w:history="1">
        <w:r w:rsidRPr="00A844D9">
          <w:rPr>
            <w:rStyle w:val="Hyperlink"/>
            <w:noProof/>
            <w:color w:val="auto"/>
            <w:sz w:val="24"/>
            <w:szCs w:val="24"/>
          </w:rPr>
          <w:t>alin. (1)</w:t>
        </w:r>
      </w:hyperlink>
      <w:r w:rsidRPr="00A844D9">
        <w:rPr>
          <w:rStyle w:val="salnbdy"/>
          <w:noProof/>
          <w:sz w:val="24"/>
          <w:szCs w:val="24"/>
        </w:rPr>
        <w:t xml:space="preserve"> şi </w:t>
      </w:r>
      <w:hyperlink w:history="1">
        <w:r w:rsidRPr="00A844D9">
          <w:rPr>
            <w:rStyle w:val="Hyperlink"/>
            <w:noProof/>
            <w:color w:val="auto"/>
            <w:sz w:val="24"/>
            <w:szCs w:val="24"/>
          </w:rPr>
          <w:t>(1^1)</w:t>
        </w:r>
      </w:hyperlink>
      <w:r w:rsidRPr="00A844D9">
        <w:rPr>
          <w:rStyle w:val="salnbdy"/>
          <w:noProof/>
          <w:sz w:val="24"/>
          <w:szCs w:val="24"/>
        </w:rPr>
        <w:t xml:space="preserve"> se aprobă prin hotărâre a consiliului local şi se aplică în anul fiscal următor. </w:t>
      </w:r>
    </w:p>
    <w:p w14:paraId="70BEE02F" w14:textId="77777777" w:rsidR="00A844D9" w:rsidRPr="00A844D9" w:rsidRDefault="00A844D9" w:rsidP="00A844D9">
      <w:pPr>
        <w:spacing w:line="276" w:lineRule="auto"/>
        <w:ind w:firstLine="708"/>
        <w:jc w:val="both"/>
        <w:rPr>
          <w:sz w:val="24"/>
          <w:szCs w:val="24"/>
          <w:lang w:val="en-US"/>
        </w:rPr>
      </w:pPr>
    </w:p>
    <w:p w14:paraId="2D5FA770" w14:textId="795509A4" w:rsidR="00BD6335" w:rsidRPr="00A844D9" w:rsidRDefault="00BD6335" w:rsidP="00A844D9">
      <w:pPr>
        <w:spacing w:line="276" w:lineRule="auto"/>
        <w:ind w:firstLine="708"/>
        <w:jc w:val="both"/>
        <w:rPr>
          <w:sz w:val="24"/>
          <w:szCs w:val="24"/>
        </w:rPr>
      </w:pPr>
      <w:r w:rsidRPr="00A844D9">
        <w:rPr>
          <w:sz w:val="24"/>
          <w:szCs w:val="24"/>
          <w:lang w:val="ro-RO"/>
        </w:rPr>
        <w:t xml:space="preserve">În urma celor expuse mai sus și cu respectarea prevederilor legale în vigoare, </w:t>
      </w:r>
      <w:r w:rsidR="00187310" w:rsidRPr="00A844D9">
        <w:rPr>
          <w:sz w:val="24"/>
          <w:szCs w:val="24"/>
          <w:lang w:val="ro-RO"/>
        </w:rPr>
        <w:t xml:space="preserve">supun spre analiza si aprobare consiliului local </w:t>
      </w:r>
      <w:r w:rsidRPr="00A844D9">
        <w:rPr>
          <w:sz w:val="24"/>
          <w:szCs w:val="24"/>
          <w:lang w:val="ro-RO"/>
        </w:rPr>
        <w:t>proiect</w:t>
      </w:r>
      <w:r w:rsidR="00187310" w:rsidRPr="00A844D9">
        <w:rPr>
          <w:sz w:val="24"/>
          <w:szCs w:val="24"/>
          <w:lang w:val="ro-RO"/>
        </w:rPr>
        <w:t>ul</w:t>
      </w:r>
      <w:r w:rsidRPr="00A844D9">
        <w:rPr>
          <w:sz w:val="24"/>
          <w:szCs w:val="24"/>
          <w:lang w:val="ro-RO"/>
        </w:rPr>
        <w:t xml:space="preserve"> de hotărâre </w:t>
      </w:r>
      <w:r w:rsidR="00A844D9">
        <w:rPr>
          <w:sz w:val="24"/>
          <w:szCs w:val="24"/>
          <w:lang w:val="ro-RO"/>
        </w:rPr>
        <w:t xml:space="preserve">privind </w:t>
      </w:r>
      <w:proofErr w:type="spellStart"/>
      <w:r w:rsidR="00A844D9" w:rsidRPr="00A844D9">
        <w:rPr>
          <w:sz w:val="24"/>
          <w:szCs w:val="24"/>
        </w:rPr>
        <w:t>stabilirea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nivelurilor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impozitului</w:t>
      </w:r>
      <w:proofErr w:type="spellEnd"/>
      <w:r w:rsidR="00A844D9" w:rsidRPr="00A844D9">
        <w:rPr>
          <w:sz w:val="24"/>
          <w:szCs w:val="24"/>
        </w:rPr>
        <w:t xml:space="preserve"> pe </w:t>
      </w:r>
      <w:proofErr w:type="spellStart"/>
      <w:r w:rsidR="00A844D9" w:rsidRPr="00A844D9">
        <w:rPr>
          <w:sz w:val="24"/>
          <w:szCs w:val="24"/>
        </w:rPr>
        <w:t>mijloacele</w:t>
      </w:r>
      <w:proofErr w:type="spellEnd"/>
      <w:r w:rsidR="00A844D9" w:rsidRPr="00A844D9">
        <w:rPr>
          <w:sz w:val="24"/>
          <w:szCs w:val="24"/>
        </w:rPr>
        <w:t xml:space="preserve"> de transport, </w:t>
      </w:r>
      <w:proofErr w:type="spellStart"/>
      <w:r w:rsidR="00A844D9" w:rsidRPr="00A844D9">
        <w:rPr>
          <w:sz w:val="24"/>
          <w:szCs w:val="24"/>
        </w:rPr>
        <w:t>în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cazul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unui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autovehicul</w:t>
      </w:r>
      <w:proofErr w:type="spellEnd"/>
      <w:r w:rsidR="00A844D9" w:rsidRPr="00A844D9">
        <w:rPr>
          <w:sz w:val="24"/>
          <w:szCs w:val="24"/>
        </w:rPr>
        <w:t xml:space="preserve"> de transport de </w:t>
      </w:r>
      <w:proofErr w:type="spellStart"/>
      <w:r w:rsidR="00A844D9" w:rsidRPr="00A844D9">
        <w:rPr>
          <w:sz w:val="24"/>
          <w:szCs w:val="24"/>
        </w:rPr>
        <w:t>marfă</w:t>
      </w:r>
      <w:proofErr w:type="spellEnd"/>
      <w:r w:rsidR="00A844D9" w:rsidRPr="00A844D9">
        <w:rPr>
          <w:sz w:val="24"/>
          <w:szCs w:val="24"/>
        </w:rPr>
        <w:t xml:space="preserve"> cu masa </w:t>
      </w:r>
      <w:proofErr w:type="spellStart"/>
      <w:r w:rsidR="00A844D9" w:rsidRPr="00A844D9">
        <w:rPr>
          <w:sz w:val="24"/>
          <w:szCs w:val="24"/>
        </w:rPr>
        <w:t>totală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autorizată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egală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sau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mai</w:t>
      </w:r>
      <w:proofErr w:type="spellEnd"/>
      <w:r w:rsidR="00A844D9" w:rsidRPr="00A844D9">
        <w:rPr>
          <w:sz w:val="24"/>
          <w:szCs w:val="24"/>
        </w:rPr>
        <w:t xml:space="preserve"> mare de 12 tone, precum </w:t>
      </w:r>
      <w:proofErr w:type="spellStart"/>
      <w:r w:rsidR="00A844D9" w:rsidRPr="00A844D9">
        <w:rPr>
          <w:sz w:val="24"/>
          <w:szCs w:val="24"/>
        </w:rPr>
        <w:t>și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în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cazul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unei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combinaţii</w:t>
      </w:r>
      <w:proofErr w:type="spellEnd"/>
      <w:r w:rsidR="00A844D9" w:rsidRPr="00A844D9">
        <w:rPr>
          <w:sz w:val="24"/>
          <w:szCs w:val="24"/>
        </w:rPr>
        <w:t xml:space="preserve"> de </w:t>
      </w:r>
      <w:proofErr w:type="spellStart"/>
      <w:r w:rsidR="00A844D9" w:rsidRPr="00A844D9">
        <w:rPr>
          <w:sz w:val="24"/>
          <w:szCs w:val="24"/>
        </w:rPr>
        <w:t>autovehicule</w:t>
      </w:r>
      <w:proofErr w:type="spellEnd"/>
      <w:r w:rsidR="00A844D9" w:rsidRPr="00A844D9">
        <w:rPr>
          <w:sz w:val="24"/>
          <w:szCs w:val="24"/>
        </w:rPr>
        <w:t xml:space="preserve">, un </w:t>
      </w:r>
      <w:proofErr w:type="spellStart"/>
      <w:r w:rsidR="00A844D9" w:rsidRPr="00A844D9">
        <w:rPr>
          <w:sz w:val="24"/>
          <w:szCs w:val="24"/>
        </w:rPr>
        <w:t>autovehicul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articulat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sau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tren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rutier</w:t>
      </w:r>
      <w:proofErr w:type="spellEnd"/>
      <w:r w:rsidR="00A844D9" w:rsidRPr="00A844D9">
        <w:rPr>
          <w:sz w:val="24"/>
          <w:szCs w:val="24"/>
        </w:rPr>
        <w:t xml:space="preserve">, de transport de </w:t>
      </w:r>
      <w:proofErr w:type="spellStart"/>
      <w:r w:rsidR="00A844D9" w:rsidRPr="00A844D9">
        <w:rPr>
          <w:sz w:val="24"/>
          <w:szCs w:val="24"/>
        </w:rPr>
        <w:t>marfă</w:t>
      </w:r>
      <w:proofErr w:type="spellEnd"/>
      <w:r w:rsidR="00A844D9" w:rsidRPr="00A844D9">
        <w:rPr>
          <w:sz w:val="24"/>
          <w:szCs w:val="24"/>
        </w:rPr>
        <w:t xml:space="preserve"> cu masa </w:t>
      </w:r>
      <w:proofErr w:type="spellStart"/>
      <w:r w:rsidR="00A844D9" w:rsidRPr="00A844D9">
        <w:rPr>
          <w:sz w:val="24"/>
          <w:szCs w:val="24"/>
        </w:rPr>
        <w:t>totală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maximă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autorizată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egală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sau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mai</w:t>
      </w:r>
      <w:proofErr w:type="spellEnd"/>
      <w:r w:rsidR="00A844D9" w:rsidRPr="00A844D9">
        <w:rPr>
          <w:sz w:val="24"/>
          <w:szCs w:val="24"/>
        </w:rPr>
        <w:t xml:space="preserve"> mare de 12 tone, </w:t>
      </w:r>
      <w:proofErr w:type="spellStart"/>
      <w:r w:rsidR="00A844D9" w:rsidRPr="00A844D9">
        <w:rPr>
          <w:sz w:val="24"/>
          <w:szCs w:val="24"/>
        </w:rPr>
        <w:t>aplicabile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în</w:t>
      </w:r>
      <w:proofErr w:type="spellEnd"/>
      <w:r w:rsidR="00A844D9" w:rsidRPr="00A844D9">
        <w:rPr>
          <w:sz w:val="24"/>
          <w:szCs w:val="24"/>
        </w:rPr>
        <w:t xml:space="preserve"> </w:t>
      </w:r>
      <w:proofErr w:type="spellStart"/>
      <w:r w:rsidR="00A844D9" w:rsidRPr="00A844D9">
        <w:rPr>
          <w:sz w:val="24"/>
          <w:szCs w:val="24"/>
        </w:rPr>
        <w:t>anul</w:t>
      </w:r>
      <w:proofErr w:type="spellEnd"/>
      <w:r w:rsidR="00A844D9" w:rsidRPr="00A844D9">
        <w:rPr>
          <w:sz w:val="24"/>
          <w:szCs w:val="24"/>
        </w:rPr>
        <w:t xml:space="preserve"> fiscal 2024</w:t>
      </w:r>
      <w:r w:rsidR="00A844D9" w:rsidRPr="00A844D9">
        <w:rPr>
          <w:sz w:val="24"/>
          <w:szCs w:val="24"/>
        </w:rPr>
        <w:t>.</w:t>
      </w:r>
    </w:p>
    <w:p w14:paraId="661A385F" w14:textId="77777777" w:rsidR="00A844D9" w:rsidRPr="00A844D9" w:rsidRDefault="00A844D9" w:rsidP="00A844D9">
      <w:pPr>
        <w:spacing w:line="276" w:lineRule="auto"/>
        <w:ind w:firstLine="708"/>
        <w:jc w:val="both"/>
        <w:rPr>
          <w:sz w:val="24"/>
          <w:szCs w:val="24"/>
        </w:rPr>
      </w:pPr>
    </w:p>
    <w:p w14:paraId="49A72F1B" w14:textId="77777777" w:rsidR="00BD6335" w:rsidRPr="009C3B69" w:rsidRDefault="00BD6335" w:rsidP="00BD6335">
      <w:pPr>
        <w:ind w:left="3540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>PRIMAR</w:t>
      </w:r>
    </w:p>
    <w:p w14:paraId="2DC6FA39" w14:textId="77777777" w:rsidR="00BD6335" w:rsidRPr="009C3B69" w:rsidRDefault="00BD6335" w:rsidP="00BD6335">
      <w:pPr>
        <w:ind w:left="2124" w:firstLine="708"/>
        <w:rPr>
          <w:rFonts w:eastAsia="Calibri"/>
          <w:b/>
          <w:sz w:val="24"/>
          <w:szCs w:val="24"/>
          <w:lang w:val="ro-RO"/>
        </w:rPr>
      </w:pPr>
      <w:r w:rsidRPr="009C3B69">
        <w:rPr>
          <w:rFonts w:eastAsia="Calibri"/>
          <w:b/>
          <w:sz w:val="24"/>
          <w:szCs w:val="24"/>
          <w:lang w:val="ro-RO"/>
        </w:rPr>
        <w:t xml:space="preserve">      Ivan Valentin-Dumitru-Ioan</w:t>
      </w:r>
    </w:p>
    <w:p w14:paraId="457A2743" w14:textId="77777777" w:rsidR="00BD6335" w:rsidRPr="009C3B69" w:rsidRDefault="00BD6335" w:rsidP="00BD6335">
      <w:pPr>
        <w:jc w:val="center"/>
        <w:rPr>
          <w:sz w:val="24"/>
          <w:szCs w:val="24"/>
        </w:rPr>
      </w:pPr>
    </w:p>
    <w:p w14:paraId="7A4104E9" w14:textId="77777777" w:rsidR="00BD6335" w:rsidRPr="009A0EA0" w:rsidRDefault="00BD6335" w:rsidP="00BD6335">
      <w:pPr>
        <w:spacing w:line="360" w:lineRule="auto"/>
        <w:ind w:firstLine="720"/>
        <w:jc w:val="both"/>
        <w:rPr>
          <w:sz w:val="26"/>
          <w:szCs w:val="26"/>
          <w:lang w:val="ro-RO"/>
        </w:rPr>
      </w:pPr>
    </w:p>
    <w:sectPr w:rsidR="00BD6335" w:rsidRPr="009A0EA0" w:rsidSect="00A844D9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502E15"/>
    <w:multiLevelType w:val="multilevel"/>
    <w:tmpl w:val="49B28F3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5145C8"/>
    <w:multiLevelType w:val="hybridMultilevel"/>
    <w:tmpl w:val="C8E0EFA8"/>
    <w:lvl w:ilvl="0" w:tplc="49245A2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86609936">
    <w:abstractNumId w:val="0"/>
  </w:num>
  <w:num w:numId="2" w16cid:durableId="1724980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35"/>
    <w:rsid w:val="00060071"/>
    <w:rsid w:val="00187310"/>
    <w:rsid w:val="002147A9"/>
    <w:rsid w:val="004B1B05"/>
    <w:rsid w:val="006F3DD9"/>
    <w:rsid w:val="007160D8"/>
    <w:rsid w:val="00757006"/>
    <w:rsid w:val="00A121D3"/>
    <w:rsid w:val="00A844D9"/>
    <w:rsid w:val="00B625EA"/>
    <w:rsid w:val="00BB40A8"/>
    <w:rsid w:val="00BD6335"/>
    <w:rsid w:val="00C85DF7"/>
    <w:rsid w:val="00D34AF5"/>
    <w:rsid w:val="00D619F9"/>
    <w:rsid w:val="00E22233"/>
    <w:rsid w:val="00F26B02"/>
    <w:rsid w:val="00F4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AAF5"/>
  <w15:chartTrackingRefBased/>
  <w15:docId w15:val="{4E8CD150-DFAE-4927-BFC0-7917682B4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33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BD6335"/>
    <w:pPr>
      <w:spacing w:after="0" w:line="240" w:lineRule="auto"/>
    </w:pPr>
    <w:rPr>
      <w:kern w:val="0"/>
      <w:lang w:val="ro-RO"/>
      <w14:ligatures w14:val="none"/>
    </w:rPr>
  </w:style>
  <w:style w:type="character" w:styleId="Hyperlink">
    <w:name w:val="Hyperlink"/>
    <w:basedOn w:val="DefaultParagraphFont"/>
    <w:uiPriority w:val="99"/>
    <w:unhideWhenUsed/>
    <w:rsid w:val="00BD6335"/>
    <w:rPr>
      <w:color w:val="0000FF"/>
      <w:u w:val="single"/>
    </w:rPr>
  </w:style>
  <w:style w:type="character" w:customStyle="1" w:styleId="salnttl">
    <w:name w:val="s_aln_ttl"/>
    <w:basedOn w:val="DefaultParagraphFont"/>
    <w:rsid w:val="00A844D9"/>
  </w:style>
  <w:style w:type="character" w:customStyle="1" w:styleId="salnbdy">
    <w:name w:val="s_aln_bdy"/>
    <w:basedOn w:val="DefaultParagraphFont"/>
    <w:rsid w:val="00A844D9"/>
  </w:style>
  <w:style w:type="paragraph" w:styleId="ListParagraph">
    <w:name w:val="List Paragraph"/>
    <w:basedOn w:val="Normal"/>
    <w:uiPriority w:val="34"/>
    <w:qFormat/>
    <w:rsid w:val="00A84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eurolegis/ro/index/act/7401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337C1.057B516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/eurolegis/ro/index/act/74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2023-11-24T10:51:00Z</cp:lastPrinted>
  <dcterms:created xsi:type="dcterms:W3CDTF">2023-12-12T09:24:00Z</dcterms:created>
  <dcterms:modified xsi:type="dcterms:W3CDTF">2023-12-12T09:36:00Z</dcterms:modified>
</cp:coreProperties>
</file>