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361EEBD" w14:textId="3A5359D5" w:rsidR="005B28E6" w:rsidRPr="000B65B9" w:rsidRDefault="005B28E6" w:rsidP="005B28E6">
      <w:pPr>
        <w:autoSpaceDE w:val="0"/>
        <w:autoSpaceDN w:val="0"/>
        <w:adjustRightInd w:val="0"/>
        <w:spacing w:after="0" w:line="240" w:lineRule="auto"/>
        <w:rPr>
          <w:rFonts w:ascii="Times New Roman" w:hAnsi="Times New Roman" w:cs="Times New Roman"/>
          <w:b/>
          <w:sz w:val="16"/>
          <w:szCs w:val="16"/>
        </w:rPr>
      </w:pPr>
    </w:p>
    <w:tbl>
      <w:tblPr>
        <w:tblW w:w="10835" w:type="dxa"/>
        <w:tblInd w:w="-544" w:type="dxa"/>
        <w:tblLook w:val="04A0" w:firstRow="1" w:lastRow="0" w:firstColumn="1" w:lastColumn="0" w:noHBand="0" w:noVBand="1"/>
      </w:tblPr>
      <w:tblGrid>
        <w:gridCol w:w="2234"/>
        <w:gridCol w:w="6381"/>
        <w:gridCol w:w="2220"/>
      </w:tblGrid>
      <w:tr w:rsidR="009E2E46" w:rsidRPr="0056661B" w14:paraId="63413511" w14:textId="77777777" w:rsidTr="00E445D3">
        <w:trPr>
          <w:trHeight w:val="1388"/>
        </w:trPr>
        <w:tc>
          <w:tcPr>
            <w:tcW w:w="2234" w:type="dxa"/>
          </w:tcPr>
          <w:p w14:paraId="2C17BB8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1B04AEA8" wp14:editId="1DAD20C6">
                  <wp:extent cx="523875" cy="704850"/>
                  <wp:effectExtent l="19050" t="0" r="9525" b="0"/>
                  <wp:docPr id="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258231AA"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0EB817C2"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47742E84" w14:textId="77777777" w:rsidR="009E2E46" w:rsidRPr="0056661B" w:rsidRDefault="009E2E46" w:rsidP="00E445D3">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4F294AE7" w14:textId="77777777" w:rsidR="009E2E46" w:rsidRPr="0056661B" w:rsidRDefault="009E2E46" w:rsidP="00E445D3">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E2B6EA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F192F" wp14:editId="4505DDF7">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79DA7C3" w14:textId="77777777" w:rsidR="009E2E46" w:rsidRPr="0056661B" w:rsidRDefault="009E2E46" w:rsidP="009E2E4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03A6C5ED" w14:textId="7A6A3893" w:rsidR="009E2E46" w:rsidRPr="0056661B" w:rsidRDefault="009E2E46" w:rsidP="009E2E46">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36625C">
        <w:rPr>
          <w:rFonts w:ascii="Times New Roman" w:eastAsia="Times New Roman" w:hAnsi="Times New Roman" w:cs="Times New Roman"/>
          <w:b/>
          <w:bCs/>
          <w:kern w:val="1"/>
          <w:sz w:val="28"/>
          <w:szCs w:val="24"/>
          <w:lang w:val="ro-RO" w:eastAsia="ar-SA"/>
        </w:rPr>
        <w:t>134</w:t>
      </w:r>
      <w:r w:rsidRPr="0056661B">
        <w:rPr>
          <w:rFonts w:ascii="Times New Roman" w:eastAsia="Times New Roman" w:hAnsi="Times New Roman" w:cs="Times New Roman"/>
          <w:b/>
          <w:bCs/>
          <w:kern w:val="1"/>
          <w:sz w:val="28"/>
          <w:szCs w:val="24"/>
          <w:lang w:val="ro-RO" w:eastAsia="ar-SA"/>
        </w:rPr>
        <w:t xml:space="preserve">/ </w:t>
      </w:r>
      <w:r w:rsidR="0036625C">
        <w:rPr>
          <w:rFonts w:ascii="Times New Roman" w:eastAsia="Times New Roman" w:hAnsi="Times New Roman" w:cs="Times New Roman"/>
          <w:b/>
          <w:bCs/>
          <w:kern w:val="1"/>
          <w:sz w:val="28"/>
          <w:szCs w:val="24"/>
          <w:lang w:val="ro-RO" w:eastAsia="ar-SA"/>
        </w:rPr>
        <w:t>09</w:t>
      </w:r>
      <w:r w:rsidR="00E337BF">
        <w:rPr>
          <w:rFonts w:ascii="Times New Roman" w:eastAsia="Times New Roman" w:hAnsi="Times New Roman" w:cs="Times New Roman"/>
          <w:b/>
          <w:bCs/>
          <w:kern w:val="1"/>
          <w:sz w:val="28"/>
          <w:szCs w:val="24"/>
          <w:lang w:val="ro-RO" w:eastAsia="ar-SA"/>
        </w:rPr>
        <w:t>.0</w:t>
      </w:r>
      <w:r w:rsidR="00B440F5">
        <w:rPr>
          <w:rFonts w:ascii="Times New Roman" w:eastAsia="Times New Roman" w:hAnsi="Times New Roman" w:cs="Times New Roman"/>
          <w:b/>
          <w:bCs/>
          <w:kern w:val="1"/>
          <w:sz w:val="28"/>
          <w:szCs w:val="24"/>
          <w:lang w:val="ro-RO" w:eastAsia="ar-SA"/>
        </w:rPr>
        <w:t>1</w:t>
      </w:r>
      <w:r w:rsidR="00E337BF">
        <w:rPr>
          <w:rFonts w:ascii="Times New Roman" w:eastAsia="Times New Roman" w:hAnsi="Times New Roman" w:cs="Times New Roman"/>
          <w:b/>
          <w:bCs/>
          <w:kern w:val="1"/>
          <w:sz w:val="28"/>
          <w:szCs w:val="24"/>
          <w:lang w:val="ro-RO" w:eastAsia="ar-SA"/>
        </w:rPr>
        <w:t>.</w:t>
      </w:r>
      <w:r w:rsidRPr="0056661B">
        <w:rPr>
          <w:rFonts w:ascii="Times New Roman" w:eastAsia="Times New Roman" w:hAnsi="Times New Roman" w:cs="Times New Roman"/>
          <w:b/>
          <w:bCs/>
          <w:kern w:val="1"/>
          <w:sz w:val="28"/>
          <w:szCs w:val="24"/>
          <w:lang w:val="ro-RO" w:eastAsia="ar-SA"/>
        </w:rPr>
        <w:t xml:space="preserve"> 202</w:t>
      </w:r>
      <w:r w:rsidR="0036625C">
        <w:rPr>
          <w:rFonts w:ascii="Times New Roman" w:eastAsia="Times New Roman" w:hAnsi="Times New Roman" w:cs="Times New Roman"/>
          <w:b/>
          <w:bCs/>
          <w:kern w:val="1"/>
          <w:sz w:val="28"/>
          <w:szCs w:val="24"/>
          <w:lang w:val="ro-RO" w:eastAsia="ar-SA"/>
        </w:rPr>
        <w:t>4</w:t>
      </w:r>
    </w:p>
    <w:p w14:paraId="3F10C6C4" w14:textId="77777777" w:rsidR="005B28E6" w:rsidRPr="00713933" w:rsidRDefault="005B28E6" w:rsidP="005B28E6">
      <w:pPr>
        <w:autoSpaceDE w:val="0"/>
        <w:autoSpaceDN w:val="0"/>
        <w:adjustRightInd w:val="0"/>
        <w:spacing w:after="0" w:line="240" w:lineRule="auto"/>
        <w:rPr>
          <w:rFonts w:ascii="Times New Roman" w:hAnsi="Times New Roman" w:cs="Times New Roman"/>
          <w:sz w:val="16"/>
          <w:szCs w:val="16"/>
        </w:rPr>
      </w:pPr>
    </w:p>
    <w:p w14:paraId="01A61B95" w14:textId="77777777" w:rsidR="005B28E6" w:rsidRPr="008B5558" w:rsidRDefault="005B28E6" w:rsidP="005B28E6">
      <w:pPr>
        <w:autoSpaceDE w:val="0"/>
        <w:autoSpaceDN w:val="0"/>
        <w:adjustRightInd w:val="0"/>
        <w:spacing w:after="0" w:line="240" w:lineRule="auto"/>
        <w:rPr>
          <w:rFonts w:ascii="Times New Roman" w:hAnsi="Times New Roman" w:cs="Times New Roman"/>
        </w:rPr>
      </w:pPr>
    </w:p>
    <w:p w14:paraId="7178AE89" w14:textId="77777777" w:rsidR="009E2E46" w:rsidRPr="008B5558" w:rsidRDefault="009E2E46" w:rsidP="009E2E46">
      <w:pPr>
        <w:suppressAutoHyphens/>
        <w:spacing w:after="0" w:line="240" w:lineRule="auto"/>
        <w:jc w:val="center"/>
        <w:rPr>
          <w:rFonts w:ascii="Times New Roman" w:eastAsia="Times New Roman" w:hAnsi="Times New Roman" w:cs="Times New Roman"/>
          <w:b/>
          <w:bCs/>
          <w:lang w:val="ro-RO" w:eastAsia="ar-SA"/>
        </w:rPr>
      </w:pPr>
      <w:r w:rsidRPr="008B5558">
        <w:tab/>
      </w:r>
      <w:r w:rsidRPr="008B5558">
        <w:rPr>
          <w:rFonts w:ascii="Times New Roman" w:eastAsia="Times New Roman" w:hAnsi="Times New Roman" w:cs="Times New Roman"/>
          <w:b/>
          <w:bCs/>
          <w:lang w:val="ro-RO" w:eastAsia="ar-SA"/>
        </w:rPr>
        <w:t>REFERAT DE APROBARE</w:t>
      </w:r>
    </w:p>
    <w:p w14:paraId="1B44CEDC" w14:textId="013AF65D" w:rsidR="009E2E46" w:rsidRPr="008B5558" w:rsidRDefault="009E2E46" w:rsidP="009E2E46">
      <w:pPr>
        <w:pStyle w:val="Standard"/>
        <w:jc w:val="center"/>
        <w:rPr>
          <w:b/>
          <w:bCs/>
          <w:sz w:val="22"/>
          <w:szCs w:val="22"/>
        </w:rPr>
      </w:pPr>
      <w:r w:rsidRPr="008B5558">
        <w:rPr>
          <w:b/>
          <w:bCs/>
          <w:sz w:val="22"/>
          <w:szCs w:val="22"/>
        </w:rPr>
        <w:t>privind utilizarea excedentului aferent anului 202</w:t>
      </w:r>
      <w:r w:rsidR="0036625C">
        <w:rPr>
          <w:b/>
          <w:bCs/>
          <w:sz w:val="22"/>
          <w:szCs w:val="22"/>
        </w:rPr>
        <w:t>3</w:t>
      </w:r>
      <w:r w:rsidRPr="008B5558">
        <w:rPr>
          <w:b/>
          <w:bCs/>
          <w:sz w:val="22"/>
          <w:szCs w:val="22"/>
        </w:rPr>
        <w:t xml:space="preserve"> în anul 202</w:t>
      </w:r>
      <w:r w:rsidR="0036625C">
        <w:rPr>
          <w:b/>
          <w:bCs/>
          <w:sz w:val="22"/>
          <w:szCs w:val="22"/>
        </w:rPr>
        <w:t>4</w:t>
      </w:r>
      <w:r w:rsidRPr="008B5558">
        <w:rPr>
          <w:b/>
          <w:bCs/>
          <w:sz w:val="22"/>
          <w:szCs w:val="22"/>
        </w:rPr>
        <w:t xml:space="preserve"> pentru</w:t>
      </w:r>
    </w:p>
    <w:p w14:paraId="77636539" w14:textId="77777777" w:rsidR="00A75EC7" w:rsidRDefault="009E2E46" w:rsidP="00A75EC7">
      <w:pPr>
        <w:pStyle w:val="Standard"/>
        <w:jc w:val="center"/>
        <w:rPr>
          <w:b/>
          <w:bCs/>
          <w:sz w:val="22"/>
          <w:szCs w:val="22"/>
        </w:rPr>
      </w:pPr>
      <w:r w:rsidRPr="008B5558">
        <w:rPr>
          <w:b/>
          <w:bCs/>
          <w:sz w:val="22"/>
          <w:szCs w:val="22"/>
        </w:rPr>
        <w:t xml:space="preserve">finanţarea cheltuielilor secţiunii de funcţionare, precum şi pentru acoperirea </w:t>
      </w:r>
    </w:p>
    <w:p w14:paraId="64AB0366" w14:textId="77777777" w:rsidR="00E03C34" w:rsidRDefault="009E2E46" w:rsidP="00A75EC7">
      <w:pPr>
        <w:pStyle w:val="Standard"/>
        <w:jc w:val="center"/>
        <w:rPr>
          <w:b/>
          <w:bCs/>
          <w:sz w:val="22"/>
          <w:szCs w:val="22"/>
        </w:rPr>
      </w:pPr>
      <w:r w:rsidRPr="008B5558">
        <w:rPr>
          <w:b/>
          <w:bCs/>
          <w:sz w:val="22"/>
          <w:szCs w:val="22"/>
        </w:rPr>
        <w:t>golurilor de casă</w:t>
      </w:r>
      <w:r w:rsidR="00A75EC7">
        <w:rPr>
          <w:b/>
          <w:bCs/>
          <w:sz w:val="22"/>
          <w:szCs w:val="22"/>
        </w:rPr>
        <w:t xml:space="preserve">, reprezentând sursa </w:t>
      </w:r>
      <w:r w:rsidR="00E03C34">
        <w:rPr>
          <w:b/>
          <w:bCs/>
          <w:sz w:val="22"/>
          <w:szCs w:val="22"/>
        </w:rPr>
        <w:t>E</w:t>
      </w:r>
      <w:r w:rsidR="00A75EC7">
        <w:rPr>
          <w:b/>
          <w:bCs/>
          <w:sz w:val="22"/>
          <w:szCs w:val="22"/>
        </w:rPr>
        <w:t xml:space="preserve"> a </w:t>
      </w:r>
      <w:r w:rsidR="00E03C34">
        <w:rPr>
          <w:b/>
          <w:bCs/>
          <w:sz w:val="22"/>
          <w:szCs w:val="22"/>
        </w:rPr>
        <w:t>Școlii Gimnaziale nr. 1</w:t>
      </w:r>
      <w:r w:rsidR="00A75EC7">
        <w:rPr>
          <w:b/>
          <w:bCs/>
          <w:sz w:val="22"/>
          <w:szCs w:val="22"/>
        </w:rPr>
        <w:t xml:space="preserve"> Târgușor,</w:t>
      </w:r>
    </w:p>
    <w:p w14:paraId="79C65F24" w14:textId="0E6570F4" w:rsidR="00A75EC7" w:rsidRPr="008B5558" w:rsidRDefault="00A75EC7" w:rsidP="00A75EC7">
      <w:pPr>
        <w:pStyle w:val="Standard"/>
        <w:jc w:val="center"/>
        <w:rPr>
          <w:b/>
          <w:bCs/>
          <w:sz w:val="22"/>
          <w:szCs w:val="22"/>
        </w:rPr>
      </w:pPr>
      <w:r>
        <w:rPr>
          <w:b/>
          <w:bCs/>
          <w:sz w:val="22"/>
          <w:szCs w:val="22"/>
        </w:rPr>
        <w:t xml:space="preserve"> județul Constanța</w:t>
      </w:r>
    </w:p>
    <w:p w14:paraId="34D1F198" w14:textId="77777777" w:rsidR="009E2E46" w:rsidRPr="008B5558" w:rsidRDefault="009E2E46" w:rsidP="009E2E46">
      <w:pPr>
        <w:pStyle w:val="Standard"/>
        <w:jc w:val="center"/>
        <w:rPr>
          <w:b/>
          <w:bCs/>
          <w:sz w:val="22"/>
          <w:szCs w:val="22"/>
        </w:rPr>
      </w:pPr>
    </w:p>
    <w:p w14:paraId="6AE02664" w14:textId="45CDE327" w:rsidR="003F668C" w:rsidRPr="008B5558" w:rsidRDefault="00E337BF" w:rsidP="003F668C">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 xml:space="preserve"> </w:t>
      </w:r>
      <w:r w:rsidR="003D29C3" w:rsidRPr="008B5558">
        <w:rPr>
          <w:rFonts w:ascii="Times New Roman" w:eastAsia="Lucida Sans Unicode" w:hAnsi="Times New Roman" w:cs="Tahoma"/>
          <w:b/>
          <w:bCs/>
          <w:color w:val="000000"/>
          <w:kern w:val="3"/>
          <w:lang w:val="en-US" w:bidi="en-US"/>
        </w:rPr>
        <w:t xml:space="preserve"> </w:t>
      </w:r>
      <w:r w:rsidR="003F668C" w:rsidRPr="008B5558">
        <w:rPr>
          <w:rFonts w:ascii="Times New Roman" w:eastAsia="Lucida Sans Unicode" w:hAnsi="Times New Roman" w:cs="Tahoma"/>
          <w:b/>
          <w:bCs/>
          <w:color w:val="000000"/>
          <w:kern w:val="3"/>
          <w:lang w:val="en-US" w:bidi="en-US"/>
        </w:rPr>
        <w:t xml:space="preserve">Conform art. 58 alin. (1) lit. a), lit. b) şi lit.c) din Legea nr. 273/ 2006 privind finanţele publice locale, cu modificările şi completările ulterioare, </w:t>
      </w:r>
      <w:bookmarkStart w:id="0" w:name="_Hlk93397143"/>
      <w:r w:rsidR="003F668C" w:rsidRPr="008B5558">
        <w:rPr>
          <w:rFonts w:ascii="Times New Roman" w:eastAsia="Lucida Sans Unicode" w:hAnsi="Times New Roman" w:cs="Tahoma"/>
          <w:b/>
          <w:bCs/>
          <w:color w:val="000000"/>
          <w:kern w:val="3"/>
          <w:lang w:val="en-US" w:bidi="en-US"/>
        </w:rPr>
        <w:t>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342DAA2A"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a) ca sursă de finanţare a cheltuielilor secţiunii de dezvoltare;</w:t>
      </w:r>
    </w:p>
    <w:p w14:paraId="56E5CD05"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8F728C2"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c) pentru acoperirea definitivă a eventualelor deficite ale secţiunilor de funcţionare şi dezvoltare, după caz, la sfârşitul exerciţiului bugetar.</w:t>
      </w:r>
    </w:p>
    <w:p w14:paraId="4CE3828D"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Subvenţiilor de la bugetul de stat către bugetele locale, necesare susţinerii implementării proiectelor finanţate din fonduri externe nerambursabile postaderare, rămase neutilizate la finele exerciţiului bugetar, se reflectă în excedentul bugetului local şi se utilizează în anul următor cu aceeaşi destinaţie pentru care aceste fonduri au fost acordate, în cadrul secţiunii de dezvoltare, până la finalizarea proiectelor respective.</w:t>
      </w:r>
    </w:p>
    <w:p w14:paraId="4F144086"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56FC44B2" w14:textId="6340BE35"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r>
      <w:r w:rsidR="003D29C3" w:rsidRPr="008B5558">
        <w:rPr>
          <w:rFonts w:ascii="Times New Roman" w:eastAsia="Lucida Sans Unicode" w:hAnsi="Times New Roman" w:cs="Tahoma"/>
          <w:b/>
          <w:bCs/>
          <w:color w:val="000000"/>
          <w:kern w:val="3"/>
          <w:lang w:val="en-US" w:bidi="en-US"/>
        </w:rPr>
        <w:t xml:space="preserve"> </w:t>
      </w:r>
      <w:r w:rsidRPr="008B5558">
        <w:rPr>
          <w:rFonts w:ascii="Times New Roman" w:eastAsia="Lucida Sans Unicode" w:hAnsi="Times New Roman" w:cs="Tahoma"/>
          <w:b/>
          <w:bCs/>
          <w:color w:val="000000"/>
          <w:kern w:val="3"/>
          <w:lang w:val="en-US" w:bidi="en-US"/>
        </w:rPr>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6E44FB6" w14:textId="384CAFD4"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8B5558">
        <w:rPr>
          <w:rFonts w:ascii="Times New Roman" w:eastAsia="Lucida Sans Unicode" w:hAnsi="Times New Roman" w:cs="Tahoma"/>
          <w:b/>
          <w:bCs/>
          <w:color w:val="000000"/>
          <w:kern w:val="3"/>
          <w:lang w:val="en-US" w:bidi="en-US"/>
        </w:rPr>
        <w:tab/>
        <w:t xml:space="preserve">Excedentul bugetar în sumă de </w:t>
      </w:r>
      <w:r w:rsidR="0036625C">
        <w:rPr>
          <w:rFonts w:ascii="Times New Roman" w:eastAsia="Lucida Sans Unicode" w:hAnsi="Times New Roman" w:cs="Tahoma"/>
          <w:b/>
          <w:bCs/>
          <w:color w:val="000000"/>
          <w:kern w:val="3"/>
          <w:lang w:val="en-US" w:bidi="en-US"/>
        </w:rPr>
        <w:t>6</w:t>
      </w:r>
      <w:r w:rsidR="00A75EC7">
        <w:rPr>
          <w:rFonts w:ascii="Times New Roman" w:eastAsia="Lucida Sans Unicode" w:hAnsi="Times New Roman" w:cs="Tahoma"/>
          <w:b/>
          <w:bCs/>
          <w:color w:val="000000"/>
          <w:kern w:val="3"/>
          <w:lang w:val="en-US" w:bidi="en-US"/>
        </w:rPr>
        <w:t>.</w:t>
      </w:r>
      <w:r w:rsidR="0036625C">
        <w:rPr>
          <w:rFonts w:ascii="Times New Roman" w:eastAsia="Lucida Sans Unicode" w:hAnsi="Times New Roman" w:cs="Tahoma"/>
          <w:b/>
          <w:bCs/>
          <w:color w:val="000000"/>
          <w:kern w:val="3"/>
          <w:lang w:val="en-US" w:bidi="en-US"/>
        </w:rPr>
        <w:t>605,98</w:t>
      </w:r>
      <w:r w:rsidRPr="008B5558">
        <w:rPr>
          <w:rFonts w:ascii="Times New Roman" w:eastAsia="Lucida Sans Unicode" w:hAnsi="Times New Roman" w:cs="Tahoma"/>
          <w:b/>
          <w:bCs/>
          <w:color w:val="000000"/>
          <w:kern w:val="3"/>
          <w:lang w:val="en-US" w:bidi="en-US"/>
        </w:rPr>
        <w:t xml:space="preserve"> lei al anului 202</w:t>
      </w:r>
      <w:r w:rsidR="0036625C">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v-a fi utilizat în anul 202</w:t>
      </w:r>
      <w:r w:rsidR="0036625C">
        <w:rPr>
          <w:rFonts w:ascii="Times New Roman" w:eastAsia="Lucida Sans Unicode" w:hAnsi="Times New Roman" w:cs="Tahoma"/>
          <w:b/>
          <w:bCs/>
          <w:color w:val="000000"/>
          <w:kern w:val="3"/>
          <w:lang w:val="en-US" w:bidi="en-US"/>
        </w:rPr>
        <w:t>4</w:t>
      </w:r>
      <w:r w:rsidRPr="008B5558">
        <w:rPr>
          <w:rFonts w:ascii="Times New Roman" w:eastAsia="Lucida Sans Unicode" w:hAnsi="Times New Roman" w:cs="Tahoma"/>
          <w:b/>
          <w:bCs/>
          <w:color w:val="000000"/>
          <w:kern w:val="3"/>
          <w:lang w:val="en-US" w:bidi="en-US"/>
        </w:rPr>
        <w:t xml:space="preserve"> conform art. 58 alin. (1) din Legea nr. 273/ 2006 privind finanţele publice locale, cu modificările şi competările ulterioare după cum urmează</w:t>
      </w:r>
      <w:r w:rsidRPr="008B5558">
        <w:rPr>
          <w:rFonts w:ascii="Times New Roman" w:eastAsia="Lucida Sans Unicode" w:hAnsi="Times New Roman" w:cs="Tahoma"/>
          <w:b/>
          <w:bCs/>
          <w:color w:val="000000"/>
          <w:kern w:val="3"/>
          <w:lang w:val="ro-RO" w:bidi="en-US"/>
        </w:rPr>
        <w:t>:</w:t>
      </w:r>
    </w:p>
    <w:p w14:paraId="5006D180" w14:textId="425950B8" w:rsidR="003F668C" w:rsidRPr="00A75EC7" w:rsidRDefault="003F668C" w:rsidP="00A75EC7">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ro-RO" w:bidi="en-US"/>
        </w:rPr>
        <w:t xml:space="preserve">Suma de </w:t>
      </w:r>
      <w:r w:rsidR="0036625C">
        <w:rPr>
          <w:rFonts w:ascii="Times New Roman" w:eastAsia="Lucida Sans Unicode" w:hAnsi="Times New Roman" w:cs="Tahoma"/>
          <w:b/>
          <w:bCs/>
          <w:color w:val="000000"/>
          <w:kern w:val="3"/>
          <w:lang w:val="ro-RO" w:bidi="en-US"/>
        </w:rPr>
        <w:t>6</w:t>
      </w:r>
      <w:r w:rsidR="00A75EC7">
        <w:rPr>
          <w:rFonts w:ascii="Times New Roman" w:eastAsia="Lucida Sans Unicode" w:hAnsi="Times New Roman" w:cs="Tahoma"/>
          <w:b/>
          <w:bCs/>
          <w:color w:val="000000"/>
          <w:kern w:val="3"/>
          <w:lang w:val="ro-RO" w:bidi="en-US"/>
        </w:rPr>
        <w:t>.</w:t>
      </w:r>
      <w:r w:rsidR="0036625C">
        <w:rPr>
          <w:rFonts w:ascii="Times New Roman" w:eastAsia="Lucida Sans Unicode" w:hAnsi="Times New Roman" w:cs="Tahoma"/>
          <w:b/>
          <w:bCs/>
          <w:color w:val="000000"/>
          <w:kern w:val="3"/>
          <w:lang w:val="ro-RO" w:bidi="en-US"/>
        </w:rPr>
        <w:t>605,98</w:t>
      </w:r>
      <w:r w:rsidRPr="008B5558">
        <w:rPr>
          <w:rFonts w:ascii="Times New Roman" w:eastAsia="Lucida Sans Unicode" w:hAnsi="Times New Roman" w:cs="Tahoma"/>
          <w:b/>
          <w:bCs/>
          <w:color w:val="000000"/>
          <w:kern w:val="3"/>
          <w:lang w:val="ro-RO" w:bidi="en-US"/>
        </w:rPr>
        <w:t xml:space="preserve"> lei pentru finanțarea cheltuielilor de funcționare, precum și pentru acoperirea golurilor de casă;</w:t>
      </w:r>
    </w:p>
    <w:p w14:paraId="30A00E84" w14:textId="11DB363A" w:rsidR="003F668C" w:rsidRPr="008B5558" w:rsidRDefault="003F668C" w:rsidP="00010037">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8B5558">
        <w:rPr>
          <w:rFonts w:ascii="Times New Roman" w:eastAsia="Lucida Sans Unicode" w:hAnsi="Times New Roman" w:cs="Tahoma"/>
          <w:b/>
          <w:bCs/>
          <w:color w:val="000000"/>
          <w:kern w:val="3"/>
          <w:lang w:val="en-US" w:bidi="en-US"/>
        </w:rPr>
        <w:t xml:space="preserve">            În acest sens propun spre aprobare proiectul de hotărâre privind utilizarea excedentului aferent anului 202</w:t>
      </w:r>
      <w:r w:rsidR="0036625C">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în anul 202</w:t>
      </w:r>
      <w:r w:rsidR="0036625C">
        <w:rPr>
          <w:rFonts w:ascii="Times New Roman" w:eastAsia="Lucida Sans Unicode" w:hAnsi="Times New Roman" w:cs="Tahoma"/>
          <w:b/>
          <w:bCs/>
          <w:color w:val="000000"/>
          <w:kern w:val="3"/>
          <w:lang w:val="en-US" w:bidi="en-US"/>
        </w:rPr>
        <w:t>4</w:t>
      </w:r>
      <w:r w:rsidRPr="008B5558">
        <w:rPr>
          <w:rFonts w:ascii="Times New Roman" w:eastAsia="Lucida Sans Unicode" w:hAnsi="Times New Roman" w:cs="Tahoma"/>
          <w:b/>
          <w:bCs/>
          <w:color w:val="000000"/>
          <w:kern w:val="3"/>
          <w:lang w:val="en-US" w:bidi="en-US"/>
        </w:rPr>
        <w:t>, pentru finanţarea cheltuielilor secţiunii de funcţionare, precum şi pentru acoperirea golurilor de casă</w:t>
      </w:r>
      <w:r w:rsidR="00A75EC7">
        <w:rPr>
          <w:rFonts w:ascii="Times New Roman" w:eastAsia="Lucida Sans Unicode" w:hAnsi="Times New Roman" w:cs="Tahoma"/>
          <w:b/>
          <w:bCs/>
          <w:color w:val="000000"/>
          <w:kern w:val="3"/>
          <w:lang w:val="en-US" w:bidi="en-US"/>
        </w:rPr>
        <w:t xml:space="preserve">, reprezentând sursa </w:t>
      </w:r>
      <w:r w:rsidR="00E03C34">
        <w:rPr>
          <w:rFonts w:ascii="Times New Roman" w:eastAsia="Lucida Sans Unicode" w:hAnsi="Times New Roman" w:cs="Tahoma"/>
          <w:b/>
          <w:bCs/>
          <w:color w:val="000000"/>
          <w:kern w:val="3"/>
          <w:lang w:val="en-US" w:bidi="en-US"/>
        </w:rPr>
        <w:t>E</w:t>
      </w:r>
      <w:r w:rsidR="00A75EC7">
        <w:rPr>
          <w:rFonts w:ascii="Times New Roman" w:eastAsia="Lucida Sans Unicode" w:hAnsi="Times New Roman" w:cs="Tahoma"/>
          <w:b/>
          <w:bCs/>
          <w:color w:val="000000"/>
          <w:kern w:val="3"/>
          <w:lang w:val="en-US" w:bidi="en-US"/>
        </w:rPr>
        <w:t xml:space="preserve"> a </w:t>
      </w:r>
      <w:r w:rsidR="00E03C34">
        <w:rPr>
          <w:rFonts w:ascii="Times New Roman" w:eastAsia="Lucida Sans Unicode" w:hAnsi="Times New Roman" w:cs="Tahoma"/>
          <w:b/>
          <w:bCs/>
          <w:color w:val="000000"/>
          <w:kern w:val="3"/>
          <w:lang w:val="en-US" w:bidi="en-US"/>
        </w:rPr>
        <w:t>Școlii Gimnaziale nr. 1</w:t>
      </w:r>
      <w:r w:rsidR="00C92B72">
        <w:rPr>
          <w:rFonts w:ascii="Times New Roman" w:eastAsia="Lucida Sans Unicode" w:hAnsi="Times New Roman" w:cs="Tahoma"/>
          <w:b/>
          <w:bCs/>
          <w:color w:val="000000"/>
          <w:kern w:val="3"/>
          <w:lang w:val="en-US" w:bidi="en-US"/>
        </w:rPr>
        <w:t xml:space="preserve"> Târgușor, județul Constanța</w:t>
      </w:r>
      <w:r w:rsidRPr="008B5558">
        <w:rPr>
          <w:rFonts w:ascii="Times New Roman" w:eastAsia="Lucida Sans Unicode" w:hAnsi="Times New Roman" w:cs="Tahoma"/>
          <w:b/>
          <w:bCs/>
          <w:color w:val="000000"/>
          <w:kern w:val="3"/>
          <w:lang w:val="en-US" w:bidi="en-US"/>
        </w:rPr>
        <w:t>.</w:t>
      </w:r>
    </w:p>
    <w:p w14:paraId="0759B0D4"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bookmarkEnd w:id="0"/>
    <w:p w14:paraId="752E14A7" w14:textId="77777777" w:rsidR="009E2E46" w:rsidRPr="008B5558" w:rsidRDefault="009E2E46" w:rsidP="009E2E46">
      <w:pPr>
        <w:pStyle w:val="Standard"/>
        <w:jc w:val="center"/>
        <w:rPr>
          <w:sz w:val="22"/>
          <w:szCs w:val="22"/>
        </w:rPr>
      </w:pPr>
    </w:p>
    <w:p w14:paraId="2D5AE775" w14:textId="15D8BB77" w:rsidR="009E2E46" w:rsidRPr="008B5558" w:rsidRDefault="009E2E46" w:rsidP="003F668C">
      <w:pPr>
        <w:pStyle w:val="Standard"/>
        <w:jc w:val="both"/>
        <w:rPr>
          <w:sz w:val="22"/>
          <w:szCs w:val="22"/>
        </w:rPr>
      </w:pPr>
      <w:r w:rsidRPr="008B5558">
        <w:rPr>
          <w:sz w:val="22"/>
          <w:szCs w:val="22"/>
        </w:rPr>
        <w:tab/>
      </w:r>
    </w:p>
    <w:p w14:paraId="136E2C14" w14:textId="77777777" w:rsidR="009E2E46" w:rsidRPr="008B5558" w:rsidRDefault="009E2E46" w:rsidP="009E2E46">
      <w:pPr>
        <w:pStyle w:val="Standard"/>
        <w:jc w:val="center"/>
        <w:rPr>
          <w:b/>
          <w:bCs/>
          <w:sz w:val="22"/>
          <w:szCs w:val="22"/>
        </w:rPr>
      </w:pPr>
      <w:r w:rsidRPr="008B5558">
        <w:rPr>
          <w:b/>
          <w:bCs/>
          <w:sz w:val="22"/>
          <w:szCs w:val="22"/>
        </w:rPr>
        <w:t xml:space="preserve"> P R I M A R,</w:t>
      </w:r>
    </w:p>
    <w:p w14:paraId="049DB411" w14:textId="77777777" w:rsidR="009E2E46" w:rsidRPr="008B5558" w:rsidRDefault="009E2E46" w:rsidP="009E2E46">
      <w:pPr>
        <w:pStyle w:val="Standard"/>
        <w:jc w:val="center"/>
        <w:rPr>
          <w:b/>
          <w:bCs/>
          <w:sz w:val="22"/>
          <w:szCs w:val="22"/>
        </w:rPr>
      </w:pPr>
    </w:p>
    <w:p w14:paraId="31119784" w14:textId="77777777" w:rsidR="009E2E46" w:rsidRPr="008B5558" w:rsidRDefault="009E2E46" w:rsidP="009E2E46">
      <w:pPr>
        <w:pStyle w:val="Standard"/>
        <w:jc w:val="center"/>
        <w:rPr>
          <w:b/>
          <w:bCs/>
          <w:sz w:val="22"/>
          <w:szCs w:val="22"/>
        </w:rPr>
      </w:pPr>
    </w:p>
    <w:p w14:paraId="33BA2504" w14:textId="0C43AECC" w:rsidR="009E2E46" w:rsidRPr="008B5558" w:rsidRDefault="009E2E46" w:rsidP="008B5558">
      <w:pPr>
        <w:pStyle w:val="Standard"/>
        <w:jc w:val="center"/>
        <w:rPr>
          <w:b/>
          <w:bCs/>
          <w:sz w:val="22"/>
          <w:szCs w:val="22"/>
        </w:rPr>
      </w:pPr>
      <w:r w:rsidRPr="008B5558">
        <w:rPr>
          <w:b/>
          <w:bCs/>
          <w:sz w:val="22"/>
          <w:szCs w:val="22"/>
        </w:rPr>
        <w:t>M</w:t>
      </w:r>
      <w:r w:rsidRPr="008B5558">
        <w:rPr>
          <w:b/>
          <w:bCs/>
          <w:sz w:val="22"/>
          <w:szCs w:val="22"/>
          <w:lang w:val="ro-RO"/>
        </w:rPr>
        <w:t>ădălina N</w:t>
      </w:r>
      <w:r w:rsidR="00B440F5">
        <w:rPr>
          <w:b/>
          <w:bCs/>
          <w:sz w:val="22"/>
          <w:szCs w:val="22"/>
          <w:lang w:val="ro-RO"/>
        </w:rPr>
        <w:t>EGRU</w:t>
      </w:r>
    </w:p>
    <w:p w14:paraId="072AD16A" w14:textId="6E2A4475" w:rsidR="009E2E46" w:rsidRPr="008B5558" w:rsidRDefault="009E2E46" w:rsidP="009E2E46">
      <w:pPr>
        <w:pStyle w:val="Standard"/>
        <w:rPr>
          <w:b/>
          <w:bCs/>
          <w:sz w:val="16"/>
          <w:szCs w:val="16"/>
        </w:rPr>
      </w:pPr>
      <w:r w:rsidRPr="008B5558">
        <w:rPr>
          <w:b/>
          <w:bCs/>
          <w:sz w:val="16"/>
          <w:szCs w:val="16"/>
        </w:rPr>
        <w:t xml:space="preserve">Dact. </w:t>
      </w:r>
      <w:r w:rsidR="00A75EC7">
        <w:rPr>
          <w:b/>
          <w:bCs/>
          <w:sz w:val="16"/>
          <w:szCs w:val="16"/>
        </w:rPr>
        <w:t>S</w:t>
      </w:r>
      <w:r w:rsidR="00010037" w:rsidRPr="008B5558">
        <w:rPr>
          <w:b/>
          <w:bCs/>
          <w:sz w:val="16"/>
          <w:szCs w:val="16"/>
        </w:rPr>
        <w:t>.</w:t>
      </w:r>
      <w:r w:rsidR="00A75EC7">
        <w:rPr>
          <w:b/>
          <w:bCs/>
          <w:sz w:val="16"/>
          <w:szCs w:val="16"/>
        </w:rPr>
        <w:t>E.</w:t>
      </w:r>
    </w:p>
    <w:p w14:paraId="33D30E6F" w14:textId="35DC1223" w:rsidR="00FD0549" w:rsidRPr="008B5558" w:rsidRDefault="00E337BF" w:rsidP="002F2624">
      <w:pPr>
        <w:pStyle w:val="Standard"/>
        <w:rPr>
          <w:sz w:val="16"/>
          <w:szCs w:val="16"/>
        </w:rPr>
      </w:pPr>
      <w:r w:rsidRPr="008B5558">
        <w:rPr>
          <w:sz w:val="16"/>
          <w:szCs w:val="16"/>
        </w:rPr>
        <w:t>4</w:t>
      </w:r>
      <w:r w:rsidR="009E2E46" w:rsidRPr="008B5558">
        <w:rPr>
          <w:sz w:val="16"/>
          <w:szCs w:val="16"/>
        </w:rPr>
        <w:t xml:space="preserve"> ex.</w:t>
      </w:r>
    </w:p>
    <w:sectPr w:rsidR="00FD0549" w:rsidRPr="008B5558" w:rsidSect="0078155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90193" w14:textId="77777777" w:rsidR="00781554" w:rsidRDefault="00781554" w:rsidP="003D4415">
      <w:pPr>
        <w:spacing w:after="0" w:line="240" w:lineRule="auto"/>
      </w:pPr>
      <w:r>
        <w:separator/>
      </w:r>
    </w:p>
  </w:endnote>
  <w:endnote w:type="continuationSeparator" w:id="0">
    <w:p w14:paraId="33398211" w14:textId="77777777" w:rsidR="00781554" w:rsidRDefault="00781554"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D515E" w14:textId="77777777" w:rsidR="00781554" w:rsidRDefault="00781554" w:rsidP="003D4415">
      <w:pPr>
        <w:spacing w:after="0" w:line="240" w:lineRule="auto"/>
      </w:pPr>
      <w:r>
        <w:separator/>
      </w:r>
    </w:p>
  </w:footnote>
  <w:footnote w:type="continuationSeparator" w:id="0">
    <w:p w14:paraId="297860A8" w14:textId="77777777" w:rsidR="00781554" w:rsidRDefault="00781554"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240334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919535">
    <w:abstractNumId w:val="1"/>
  </w:num>
  <w:num w:numId="3" w16cid:durableId="113039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0A5"/>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2624"/>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25C"/>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74D82"/>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8155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5558"/>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B2F"/>
    <w:rsid w:val="00A54F65"/>
    <w:rsid w:val="00A55059"/>
    <w:rsid w:val="00A71157"/>
    <w:rsid w:val="00A75EC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440F5"/>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92B72"/>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3C34"/>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3CF4"/>
    <w:rsid w:val="00FC54E4"/>
    <w:rsid w:val="00FD0549"/>
    <w:rsid w:val="00FD4F20"/>
    <w:rsid w:val="00FF18E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1301</TotalTime>
  <Pages>1</Pages>
  <Words>486</Words>
  <Characters>2771</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173</cp:revision>
  <cp:lastPrinted>2022-03-25T11:29:00Z</cp:lastPrinted>
  <dcterms:created xsi:type="dcterms:W3CDTF">2022-01-17T10:45:00Z</dcterms:created>
  <dcterms:modified xsi:type="dcterms:W3CDTF">2024-01-10T11:26:00Z</dcterms:modified>
</cp:coreProperties>
</file>