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4FA9A" w14:textId="5E21CD3B" w:rsidR="000E52D3" w:rsidRDefault="000E52D3" w:rsidP="000E52D3">
      <w:pPr>
        <w:spacing w:after="0" w:line="240" w:lineRule="auto"/>
        <w:rPr>
          <w:rFonts w:ascii="Times New Roman" w:eastAsia="Arial" w:hAnsi="Times New Roman" w:cs="Times New Roman"/>
          <w:sz w:val="26"/>
          <w:szCs w:val="26"/>
        </w:rPr>
      </w:pPr>
      <w:r>
        <w:rPr>
          <w:rFonts w:ascii="Times New Roman" w:eastAsia="Arial" w:hAnsi="Times New Roman" w:cs="Times New Roman"/>
          <w:sz w:val="26"/>
          <w:szCs w:val="26"/>
        </w:rPr>
        <w:t xml:space="preserve"> </w:t>
      </w:r>
    </w:p>
    <w:p w14:paraId="092EACAE" w14:textId="77777777" w:rsidR="000E52D3" w:rsidRDefault="000E52D3" w:rsidP="000E52D3">
      <w:pPr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</w:rPr>
      </w:pPr>
    </w:p>
    <w:tbl>
      <w:tblPr>
        <w:tblW w:w="152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668"/>
        <w:gridCol w:w="1293"/>
        <w:gridCol w:w="1276"/>
        <w:gridCol w:w="1276"/>
        <w:gridCol w:w="1332"/>
        <w:gridCol w:w="1276"/>
        <w:gridCol w:w="1134"/>
        <w:gridCol w:w="1275"/>
        <w:gridCol w:w="1134"/>
        <w:gridCol w:w="837"/>
      </w:tblGrid>
      <w:tr w:rsidR="000E52D3" w14:paraId="3AF40C92" w14:textId="77777777" w:rsidTr="000E52D3">
        <w:trPr>
          <w:trHeight w:val="20"/>
        </w:trPr>
        <w:tc>
          <w:tcPr>
            <w:tcW w:w="15210" w:type="dxa"/>
            <w:gridSpan w:val="11"/>
            <w:noWrap/>
            <w:vAlign w:val="bottom"/>
            <w:hideMark/>
          </w:tcPr>
          <w:p w14:paraId="5EA354AB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o-RO"/>
              </w:rPr>
              <w:t>DEVIZ GENERAL ACTUALIZAT</w:t>
            </w:r>
          </w:p>
        </w:tc>
      </w:tr>
      <w:tr w:rsidR="000E52D3" w14:paraId="0A1239B5" w14:textId="77777777" w:rsidTr="000E52D3">
        <w:trPr>
          <w:trHeight w:val="20"/>
        </w:trPr>
        <w:tc>
          <w:tcPr>
            <w:tcW w:w="15210" w:type="dxa"/>
            <w:gridSpan w:val="11"/>
            <w:noWrap/>
            <w:vAlign w:val="bottom"/>
            <w:hideMark/>
          </w:tcPr>
          <w:p w14:paraId="3F931ED2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o-RO"/>
              </w:rPr>
              <w:t>al obiectivului de investiţie</w:t>
            </w:r>
          </w:p>
        </w:tc>
      </w:tr>
      <w:tr w:rsidR="000E52D3" w:rsidRPr="000E52D3" w14:paraId="42F8AB7D" w14:textId="77777777" w:rsidTr="000E52D3">
        <w:trPr>
          <w:trHeight w:val="20"/>
        </w:trPr>
        <w:tc>
          <w:tcPr>
            <w:tcW w:w="15210" w:type="dxa"/>
            <w:gridSpan w:val="11"/>
            <w:vAlign w:val="bottom"/>
            <w:hideMark/>
          </w:tcPr>
          <w:p w14:paraId="783C78F1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o-RO"/>
              </w:rPr>
              <w:t>“MODERNIZAREA REŢELEI DE DRUMURI DE INTERES LOCAL ÎN COMUNA HOROATU CRASNEI, JUDEŢUL SĂLAJ"</w:t>
            </w:r>
          </w:p>
        </w:tc>
      </w:tr>
      <w:tr w:rsidR="000E52D3" w14:paraId="35C048BF" w14:textId="77777777" w:rsidTr="000E52D3">
        <w:trPr>
          <w:trHeight w:val="2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7B0A7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  <w:t xml:space="preserve">Nr.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  <w:br/>
              <w:t>crt.</w:t>
            </w:r>
          </w:p>
        </w:tc>
        <w:tc>
          <w:tcPr>
            <w:tcW w:w="3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0D321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  <w:t>Denumirea capitolelor şi a subcapitolelor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  <w:br/>
              <w:t>de cheltuieli</w:t>
            </w:r>
          </w:p>
        </w:tc>
        <w:tc>
          <w:tcPr>
            <w:tcW w:w="38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0785F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  <w:t>Valoare totală investiție( inclusiv T.V.A.)</w:t>
            </w:r>
          </w:p>
        </w:tc>
        <w:tc>
          <w:tcPr>
            <w:tcW w:w="37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6B71F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  <w:t>Valoare decontată (inclusiv T.V.A.)</w:t>
            </w:r>
          </w:p>
        </w:tc>
        <w:tc>
          <w:tcPr>
            <w:tcW w:w="32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BD53C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  <w:t>Valoare rest de executat (inclusiv T.V.A.)</w:t>
            </w:r>
          </w:p>
        </w:tc>
      </w:tr>
      <w:tr w:rsidR="000E52D3" w14:paraId="1108D691" w14:textId="77777777" w:rsidTr="000E52D3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39B15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14A5A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</w:pP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E0A61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  <w:t>TOTAL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1011C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  <w:t>din care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4544A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  <w:t>TOTAL</w:t>
            </w: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  <w:br/>
              <w:t xml:space="preserve">SUME DECONTATE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29D85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  <w:t>din care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1D880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  <w:t>TOTAL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  <w:br/>
              <w:t>SUME REST DE EXECUTAT</w:t>
            </w:r>
          </w:p>
        </w:tc>
        <w:tc>
          <w:tcPr>
            <w:tcW w:w="1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B7088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  <w:t>din care</w:t>
            </w:r>
          </w:p>
        </w:tc>
      </w:tr>
      <w:tr w:rsidR="000E52D3" w:rsidRPr="000E52D3" w14:paraId="4D308032" w14:textId="77777777" w:rsidTr="000E52D3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C4541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99A84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993DD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3A8449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  <w:t>din fonduri de la bugetul de stat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1E03B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  <w:t>din finanțare de la bugetul local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3E6A3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23E5B0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  <w:t>din fonduri de la bugetul de stat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F6F0C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  <w:t>din finanțare de la bugetul local</w:t>
            </w: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3FE98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0AE1E4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  <w:t>din fonduri de la bugetul de stat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8A50C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  <w:t>din finanțare de la bugetul local</w:t>
            </w:r>
          </w:p>
        </w:tc>
      </w:tr>
      <w:tr w:rsidR="000E52D3" w14:paraId="493A2810" w14:textId="77777777" w:rsidTr="000E52D3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2D8E7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7EE7B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4D958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  <w:t>LEI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D2FE0F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  <w:t>LEI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926F1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  <w:t>LEI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7CCCF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  <w:t>LEI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E48F232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  <w:t>LEI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04F90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  <w:t>LEI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93AA0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  <w:t>LEI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CAFAF1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  <w:t>LEI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9E244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  <w:t>LEI</w:t>
            </w:r>
          </w:p>
        </w:tc>
      </w:tr>
      <w:tr w:rsidR="000E52D3" w14:paraId="6DA070DF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FD417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1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84DDE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043D8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3=4+5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E79B98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4=7+10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9063D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5=8+11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11AD7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6=7+8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EF8B4A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F5FEA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F592B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9=10+11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9C9333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10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7D76E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11</w:t>
            </w:r>
          </w:p>
        </w:tc>
      </w:tr>
      <w:tr w:rsidR="000E52D3" w:rsidRPr="000E52D3" w14:paraId="744DE0CB" w14:textId="77777777" w:rsidTr="000E52D3">
        <w:trPr>
          <w:trHeight w:val="20"/>
        </w:trPr>
        <w:tc>
          <w:tcPr>
            <w:tcW w:w="152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F171A04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  <w:t>Capitolul 1 Cheltuieli pentru obţinerea şi amenajarea terenului</w:t>
            </w:r>
          </w:p>
        </w:tc>
      </w:tr>
      <w:tr w:rsidR="000E52D3" w14:paraId="4F2F5D45" w14:textId="77777777" w:rsidTr="000E52D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5C7AD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1.1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A2278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Obţinerea terenului.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941A4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E80793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74175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7020A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B61FFD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5E508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03F9E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7576D3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C622F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14:paraId="4DF78B1E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A02BF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1.2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83BB1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Amenajarea terenului.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6DB21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15523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BD284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07F1A2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CCDD254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0AD1B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CDE62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C1B36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CB6A4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14:paraId="59A951CF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0DA10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1.3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A5B53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Amenajări pentru protecţia mediului și aducerea la starea inițială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E4BE2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1D093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B8F71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8A953A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8BAE3B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A7F74F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75E6E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E5571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07B5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14:paraId="45C3D7F8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466C9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 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81F22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  <w:t xml:space="preserve">TOTAL CAPITOL 1    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F4DB1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C4602E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ABF97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4FFDD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588C71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085A5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3E66E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0BDB7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FEF80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:rsidRPr="000E52D3" w14:paraId="2C13621B" w14:textId="77777777" w:rsidTr="000E52D3">
        <w:trPr>
          <w:trHeight w:val="20"/>
        </w:trPr>
        <w:tc>
          <w:tcPr>
            <w:tcW w:w="152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541101A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  <w:t>Capitolul 2 Cheltuieli pentru asigurarea utilităţilor necesare obiectivului</w:t>
            </w:r>
          </w:p>
        </w:tc>
      </w:tr>
      <w:tr w:rsidR="000E52D3" w14:paraId="343E7AE7" w14:textId="77777777" w:rsidTr="000E52D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7EA7632C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2.1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14:paraId="7694861E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Cheltuieli aferente asigurării cu utilitățile necesare funcționării obiectivului de investiție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AEA25E9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43BD1C9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48FF52A8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0612C389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18E423B5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033A8E6E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7876C3D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7F44CE13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0DA2A91D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14:paraId="3D1C95A6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5BFDC0B0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 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0D618C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  <w:t xml:space="preserve">TOTAL CAPITOL 2    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2082236D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B95D3DB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7DED486E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130095EE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18848994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2F9EBC7F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77B223C8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0813B316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76C9F72E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:rsidRPr="000E52D3" w14:paraId="514AF252" w14:textId="77777777" w:rsidTr="000E52D3">
        <w:trPr>
          <w:trHeight w:val="20"/>
        </w:trPr>
        <w:tc>
          <w:tcPr>
            <w:tcW w:w="152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CA5D78D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  <w:t>Capitolul 3 Cheltuieli pentru proiectare şi asistenţă tehnică</w:t>
            </w:r>
          </w:p>
        </w:tc>
      </w:tr>
      <w:tr w:rsidR="000E52D3" w14:paraId="76ABD7AB" w14:textId="77777777" w:rsidTr="000E52D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F132C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3.1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F6197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Studii de teren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FB931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10.710,00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D076C0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87771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10.710,00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B2621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10.710,00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B2B865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8F700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10.710,00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87BAA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7CF93B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2296B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14:paraId="08CE177B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DA73E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3.2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5D38F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Taxe pentru obținerea de avize, acorduri și autorizații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1ED37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C62FC5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37BC6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0214A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619DCDD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AE0FA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5B6BB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CFEA96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787B5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14:paraId="788A3E35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76C60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3,3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57C89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Expertizare tehnica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76F8F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4.760,00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CFF87FB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08984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4.760,00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864EB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4.760,00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C46EA7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5C9FF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4.760,00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3007F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426DF35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DAA48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14:paraId="62C102D7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15DFB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3,4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F5825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Certificarea performanţei energetice şi auditul energetic al clădirilor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58E36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8D7060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D0D02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8F96B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D542BA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DD701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DF789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F6E291F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C68E6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14:paraId="5E35CFE2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6D04B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  <w:t>3,5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18D16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  <w:t>Proiectare şi Inginerie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E558A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  <w:t>122.522,00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47315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  <w:t>66.592,00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FF8AB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  <w:t>55.930,00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3A4B2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  <w:t>122.522,00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1FBB6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  <w:t>66.592,00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22DB0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  <w:t>55.930,00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F981A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AC4C8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C145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14:paraId="62ED9935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4EF5C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3.5.1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F8999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Tema de proiectare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E58A6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3B9644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0B73A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1DDC0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24D2A3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1806B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87478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B8F324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473DD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14:paraId="6F422140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B81BC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3.5.2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CF053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Studiu de prefezabilitate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C70A1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669871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126F8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0E438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86FF004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7A1B7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3E8A2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F60720E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46FCF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14:paraId="5B87D543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29846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3.5.3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8915F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Studiu de fezabilitate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D981F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55.930,00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918FFD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DB5A0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55.930,00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D975D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55.930,00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9E49543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F1A50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55.930,00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122E9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05392A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EAA4B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14:paraId="208263D4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050D5943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3.5.4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14:paraId="6C2624B9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Documentaţiile tehnice necesare în vederea obţinerii avizelor/acordurilor/autorizaţiilor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0E5BAEB1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2.142,00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6E497BEA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2.142,00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1423A204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60B3D69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2.142,00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683FA355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2.142,00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6C69EAF0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666EB14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25553BB4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51E02F46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14:paraId="45B2AA88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453C75DC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3.5.5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B825B74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Verificarea tehnică a proiectării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12FB4583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4.950,00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4CA67A4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4.950,00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29AE88EE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27C7EBB4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4.950,00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BAA18AE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4.950,00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07819F36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12C57F7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DB8799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691E2D09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14:paraId="6180B5FE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7244EB56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lastRenderedPageBreak/>
              <w:t>3.5.6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14:paraId="59052A77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Proiect tehnic şi detalii de execuţie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63B0A8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59.500,00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1210653E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59.500,00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1A08C0D6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5CDA85E4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59.500,00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464F65DA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59.500,00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6F0336DB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695C6784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18FC2BD1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1D29A3E1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14:paraId="15CE9575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2C783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3,6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CB832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Organizarea procedurilor de achiziţie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31434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63.070,00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DAF803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98538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63.070,00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8B865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39.270,00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36C8B1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E0B82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39.270,00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C78ED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23.800,00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48224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87D60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23.800,00</w:t>
            </w:r>
          </w:p>
        </w:tc>
      </w:tr>
      <w:tr w:rsidR="000E52D3" w14:paraId="1397AF64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86B38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3,7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60249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 xml:space="preserve">Consultanţă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2742D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21.420,00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BFAB08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10CBB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21.420,00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20599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3DAA1A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39A63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69404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21.420,00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D9454D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491B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21.420,00</w:t>
            </w:r>
          </w:p>
        </w:tc>
      </w:tr>
      <w:tr w:rsidR="000E52D3" w14:paraId="65A40CCE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05DDA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3,8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D5BD3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Asistenţă tehnică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86925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74.646,32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AB692D3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B6F15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74.646,32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16EF1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919E61F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E138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0A4FF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74.646,32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A69AE3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0CA0B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74.646,32</w:t>
            </w:r>
          </w:p>
        </w:tc>
      </w:tr>
      <w:tr w:rsidR="000E52D3" w14:paraId="2783CE4F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C265B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 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863FF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  <w:t xml:space="preserve">TOTAL CAPITOL 3    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11FE7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  <w:t>297.128,32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1BAD5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  <w:t>66.592,00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95604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  <w:t>230.536,32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5D316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  <w:t>177.262,00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FC198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  <w:t>66.592,00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2AC73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  <w:t>110.670,00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E9584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  <w:t>119.866,32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AA558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60A3E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  <w:t>119.866,32</w:t>
            </w:r>
          </w:p>
        </w:tc>
      </w:tr>
      <w:tr w:rsidR="000E52D3" w:rsidRPr="000E52D3" w14:paraId="1F4BAD2D" w14:textId="77777777" w:rsidTr="000E52D3">
        <w:trPr>
          <w:trHeight w:val="20"/>
        </w:trPr>
        <w:tc>
          <w:tcPr>
            <w:tcW w:w="152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68E61D4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  <w:t>Capitolul 4 Cheltuieli pentru investiţia de bază</w:t>
            </w:r>
          </w:p>
        </w:tc>
      </w:tr>
      <w:tr w:rsidR="000E52D3" w14:paraId="6FCEFEA6" w14:textId="77777777" w:rsidTr="000E52D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53F62CD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4.1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14:paraId="5BBE28F0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Construcţii şi Instalaţii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2935708E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6.241.962,67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022BCA9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4.620.052,15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65088009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1.621.910,52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1224D069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4.509.774,23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295C0F48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4.509.774,23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4BC30D67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14E616DD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1.732.188,44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5A07EC15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110.277,92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7CF8CCA0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1.621.910,52</w:t>
            </w:r>
          </w:p>
        </w:tc>
      </w:tr>
      <w:tr w:rsidR="000E52D3" w14:paraId="0DFC640E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730C0F20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4.1.1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14:paraId="30AD4353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Lucrari executate la data intrării în vigoare a OG 15/2021 (03.09.2021)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01FC9502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4.210.151,91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51ED16A3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4.210.151,91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0F8A4BCE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478AC71F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4.210.151,91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205CD53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4.210.151,91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23A2B38F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3CF3696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2F6DF6D4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28A2F0CB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14:paraId="79C5FF89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26972B6E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4.1.2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14:paraId="1069D33C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Rest de executat estimat la data intrării în vigoare a OG 15/2021 (03.09.2021)+ lucrari suplimentare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46D96815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1.921.532,84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1D7ACBD1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299.622,32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0AE9D0C5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1.621.910,52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46FABFC0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299.622,32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1C9B0CB5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299.622,32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03433B13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453DE7A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1.621.910,52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72ED8BE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1E1DD6C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1.621.910,52</w:t>
            </w:r>
          </w:p>
        </w:tc>
      </w:tr>
      <w:tr w:rsidR="000E52D3" w14:paraId="31579164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BE92A26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4.1.3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14:paraId="7B02C58C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Actualizare estimată pentru rest de executat conform OG 15/2021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4619295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110.277,92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1E412863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110.277,92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44B711AA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E2D8D56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7493E944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6968CB6A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74508921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110.277,92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50A9BF35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110.277,92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1B1936CA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14:paraId="09FE44B6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0771710A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4.2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14:paraId="260A3997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Montaj utilaje tehnologice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71502F18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2C2B925F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1E9B1AA9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F5A7832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0CC1F5DA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08015DF4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77DFE22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778B236F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2FDB454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14:paraId="45060408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7A9EB442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4.3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14:paraId="35764662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Utilaje, echipamente tehnologice şi funcţionale cu montaj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1576E190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0CB8217D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0EE97987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2DE7DD9A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32D2135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655FB3EF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2386D52E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06AD1B22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9F69D87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14:paraId="43964784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12D58565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4.4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14:paraId="246B290B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Utilaje fără montaj şi echipamente de transport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E124B0F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5ED663E7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61C36C82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21269E08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61895479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6C7A8F4E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4D88C03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72801F7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844D46E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14:paraId="1FA8616E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77427EB2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4.5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14:paraId="4D037A82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Dotări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197FB335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530AB3E5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5CA44882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257E87C8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022BD45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667E7296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1BFEC1EF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1762A559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E6E11A9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14:paraId="7E60F6E4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E750E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4.6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D677C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Active necorporale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7F23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E4E11B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CA593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8A6EE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78F0F2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050C1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6B19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38A209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D108F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14:paraId="11CD9571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EC8AD4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 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96C68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  <w:t xml:space="preserve">TOTAL CAPITOL 4     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4BD968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  <w:t>6.241.962,67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E01784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  <w:t>4.620.052,15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F2E749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  <w:t>1.621.910,52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9FCE89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  <w:t>4.509.774,23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C330B6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  <w:t>4.509.774,23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30B93E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3F5492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  <w:t>1.732.188,44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49C1EB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  <w:t>110.277,92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53E6E4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  <w:t>1.621.910,52</w:t>
            </w:r>
          </w:p>
        </w:tc>
      </w:tr>
      <w:tr w:rsidR="000E52D3" w14:paraId="4A474217" w14:textId="77777777" w:rsidTr="000E52D3">
        <w:trPr>
          <w:trHeight w:val="20"/>
        </w:trPr>
        <w:tc>
          <w:tcPr>
            <w:tcW w:w="152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EAD703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  <w:t>Capitolul 5 Alte cheltuieli</w:t>
            </w:r>
          </w:p>
        </w:tc>
      </w:tr>
      <w:tr w:rsidR="000E52D3" w14:paraId="0E463681" w14:textId="77777777" w:rsidTr="000E52D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F4872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5.1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AF9F6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 xml:space="preserve">Organizare de şantier 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3FCDA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4.988,92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810A9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4.988,92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3F896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4807D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207C2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0A133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507F5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4.988,92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F0119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4.988,92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9CD4F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14:paraId="56563130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6A5AE6F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5.1.1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14:paraId="0D219B50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Lucrări de construcţii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5D500E5F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4.988,92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63444932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4.988,92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4DB8F894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4C251171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451B076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8F89F3D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501BB4E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4.988,92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1E7B7881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4.988,92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01CAA630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14:paraId="208AC27D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43A9EFA8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5.1.1.1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14:paraId="695BDC1E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Lucrari executate la data intrării în vigoare a OG 15/2021 (03.09.2021)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04184DCF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36DA8AF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10ED1B0B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733323D3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0BF243A7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681A03A8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490B2164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4B0CDF9B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47EB14D3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14:paraId="663FABDF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0653F51A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5.1.1.2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14:paraId="5DEEA90E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Rest de executat estimat la data intrării în vigoare a OG 15/2021 (03.09.2021)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27D86A49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4.352,57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4723116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4.352,57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1BD1E62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5E77DCE8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7628F97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5B2B6F7E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2C61143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4.352,57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23520502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4.352,57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1C96F4F2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14:paraId="7C06E52B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3B1808D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5.1.1.3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14:paraId="3B9D6256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Actualizare estimată pentru rest de executat conform OG 15/2021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1FD2512A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636,35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62807C84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636,35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7635BFFF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071396FF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159463C5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78C439B4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1AE6B6FD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636,35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2006C07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636,35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E130DD8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14:paraId="4492864E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28A53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5.1.2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1549E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Cheltuieli conexe organizării de șantier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7E94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DCF6B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B084D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7A2FF0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8DEC57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0C3D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6AB50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3F6CE1D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E1542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14:paraId="5701346B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72598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5.2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A0818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Comisioane, taxe, cote, costul creditului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54C53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52.172,42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DCA32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2A2E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52.172,42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4131DF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222EE7D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3E6EA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E46A6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52.172,42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C91C28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9F9CE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52.172,42</w:t>
            </w:r>
          </w:p>
        </w:tc>
      </w:tr>
      <w:tr w:rsidR="000E52D3" w14:paraId="0F45874A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6444CBE1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5.3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14:paraId="3E4E5CDE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Cheltuieli diverse şi neprevăzute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5F4D7A3A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779.121,67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A56EB25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779.121,67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387CFBF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7C399C0A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49241AAD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0920402F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354AFCAD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779.121,67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18CC5C21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779.121,67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  <w:hideMark/>
          </w:tcPr>
          <w:p w14:paraId="72F72B50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14:paraId="70EFE740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3D2A8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lastRenderedPageBreak/>
              <w:t>5,4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580C1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Cheltuieli pentru informare şi publicitate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91A31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EBED6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C0D4E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742F3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04769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0468A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EC2DF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6BB54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D68F3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14:paraId="0CE2B3B7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76C33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 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EB45F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  <w:t xml:space="preserve">TOTAL CAPITOL 5     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A842B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  <w:t>836.283,01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D2F93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  <w:t>784.110,59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6FEF4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  <w:t>52.172,42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FCDDA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8FDB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AF175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DFF60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  <w:t>836.283,01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AF8F8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  <w:t>784.110,59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DF591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  <w:t>52.172,42</w:t>
            </w:r>
          </w:p>
        </w:tc>
      </w:tr>
      <w:tr w:rsidR="000E52D3" w:rsidRPr="000E52D3" w14:paraId="7678D731" w14:textId="77777777" w:rsidTr="000E52D3">
        <w:trPr>
          <w:trHeight w:val="20"/>
        </w:trPr>
        <w:tc>
          <w:tcPr>
            <w:tcW w:w="152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01526A7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  <w:t>Capitolul 6 Cheltuieli pentru probe tehnologice și teste și predare la beneficiar</w:t>
            </w:r>
          </w:p>
        </w:tc>
      </w:tr>
      <w:tr w:rsidR="000E52D3" w14:paraId="1DF40B80" w14:textId="77777777" w:rsidTr="000E52D3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45CD4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6.1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9E565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Pregătirea personalului de exploatare.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205E5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58F07E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EE47E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0A3FE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780289B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29A46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552B5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42DD72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62347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14:paraId="46CCA178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9E386" w14:textId="77777777" w:rsidR="000E52D3" w:rsidRDefault="000E52D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6.2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A6419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o-RO"/>
              </w:rPr>
              <w:t>Probe tehnologice și teste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ED373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329761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62B59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9B746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98A5E9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1BF4C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4C491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E5AF30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EAD56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14:paraId="68DEB89E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B61B8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0A39D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o-RO"/>
              </w:rPr>
              <w:t xml:space="preserve">TOTAL CAPITOL 6     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19AB9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5A97921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8E399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01AC1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EF4478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2732D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97F68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1898E94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  <w:t>0,00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F766A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  <w:t>0,00</w:t>
            </w:r>
          </w:p>
        </w:tc>
      </w:tr>
      <w:tr w:rsidR="000E52D3" w14:paraId="69CDB0C4" w14:textId="77777777" w:rsidTr="000E52D3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D65C2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58D94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o-RO"/>
              </w:rPr>
              <w:t>TOTAL GENERAL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55941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t>7.375.374,00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E016F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t>5.470.754,74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9CB9A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t>1.904.619,26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4A957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  <w:t>4.687.036,23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132A5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  <w:t>4.576.366,23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094B9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19"/>
                <w:szCs w:val="19"/>
                <w:lang w:eastAsia="ro-RO"/>
              </w:rPr>
              <w:t>110.670,00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63A33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  <w:t>2.688.337,77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38AD2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  <w:t>894.388,51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18165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  <w:t>1.793.949,26</w:t>
            </w:r>
          </w:p>
        </w:tc>
      </w:tr>
      <w:tr w:rsidR="000E52D3" w14:paraId="777B86EA" w14:textId="77777777" w:rsidTr="000E52D3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3034E6F" w14:textId="77777777" w:rsidR="000E52D3" w:rsidRDefault="000E52D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19"/>
                <w:szCs w:val="19"/>
                <w:lang w:eastAsia="ro-RO"/>
              </w:rPr>
            </w:pPr>
          </w:p>
        </w:tc>
        <w:tc>
          <w:tcPr>
            <w:tcW w:w="3668" w:type="dxa"/>
            <w:noWrap/>
            <w:vAlign w:val="center"/>
            <w:hideMark/>
          </w:tcPr>
          <w:p w14:paraId="00E4BC23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62124CF3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276" w:type="dxa"/>
            <w:shd w:val="clear" w:color="auto" w:fill="FFFFFF"/>
            <w:noWrap/>
            <w:vAlign w:val="center"/>
            <w:hideMark/>
          </w:tcPr>
          <w:p w14:paraId="731EF5FE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05D01646" w14:textId="77777777" w:rsidR="000E52D3" w:rsidRDefault="000E52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1332" w:type="dxa"/>
            <w:noWrap/>
            <w:vAlign w:val="center"/>
            <w:hideMark/>
          </w:tcPr>
          <w:p w14:paraId="1AF33ECB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276" w:type="dxa"/>
            <w:shd w:val="clear" w:color="auto" w:fill="FFFFFF"/>
            <w:noWrap/>
            <w:vAlign w:val="center"/>
            <w:hideMark/>
          </w:tcPr>
          <w:p w14:paraId="00BCB08A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4F81BD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61CD59D9" w14:textId="77777777" w:rsidR="000E52D3" w:rsidRDefault="000E52D3">
            <w:pPr>
              <w:rPr>
                <w:rFonts w:ascii="Times New Roman" w:eastAsia="Times New Roman" w:hAnsi="Times New Roman" w:cs="Times New Roman"/>
                <w:b/>
                <w:bCs/>
                <w:color w:val="4F81BD"/>
                <w:sz w:val="20"/>
                <w:szCs w:val="20"/>
                <w:lang w:eastAsia="ro-RO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14:paraId="1DFCD11F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shd w:val="clear" w:color="auto" w:fill="FFFFFF"/>
            <w:noWrap/>
            <w:vAlign w:val="center"/>
            <w:hideMark/>
          </w:tcPr>
          <w:p w14:paraId="06EF57CD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37" w:type="dxa"/>
            <w:noWrap/>
            <w:vAlign w:val="center"/>
            <w:hideMark/>
          </w:tcPr>
          <w:p w14:paraId="2707F62B" w14:textId="77777777" w:rsidR="000E52D3" w:rsidRDefault="000E52D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o-RO"/>
              </w:rPr>
            </w:pPr>
          </w:p>
        </w:tc>
      </w:tr>
      <w:tr w:rsidR="000E52D3" w14:paraId="783FD09E" w14:textId="77777777" w:rsidTr="000E52D3">
        <w:trPr>
          <w:trHeight w:val="20"/>
        </w:trPr>
        <w:tc>
          <w:tcPr>
            <w:tcW w:w="4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3C128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o-RO"/>
              </w:rPr>
              <w:t xml:space="preserve">VALOARE CONTRACT FINANTARE  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60901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t>5.470.754,74</w:t>
            </w:r>
          </w:p>
        </w:tc>
        <w:tc>
          <w:tcPr>
            <w:tcW w:w="1276" w:type="dxa"/>
            <w:shd w:val="clear" w:color="auto" w:fill="FFFFFF"/>
            <w:noWrap/>
            <w:vAlign w:val="center"/>
            <w:hideMark/>
          </w:tcPr>
          <w:p w14:paraId="0BD42D4E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276" w:type="dxa"/>
            <w:noWrap/>
            <w:vAlign w:val="center"/>
            <w:hideMark/>
          </w:tcPr>
          <w:p w14:paraId="65DAB6D1" w14:textId="77777777" w:rsidR="000E52D3" w:rsidRDefault="000E52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1332" w:type="dxa"/>
            <w:noWrap/>
            <w:vAlign w:val="center"/>
            <w:hideMark/>
          </w:tcPr>
          <w:p w14:paraId="12A45395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276" w:type="dxa"/>
            <w:shd w:val="clear" w:color="auto" w:fill="FFFFFF"/>
            <w:noWrap/>
            <w:vAlign w:val="center"/>
            <w:hideMark/>
          </w:tcPr>
          <w:p w14:paraId="452744EF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4F81BD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F81BD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0E8C5B72" w14:textId="77777777" w:rsidR="000E52D3" w:rsidRDefault="000E52D3">
            <w:pPr>
              <w:rPr>
                <w:rFonts w:ascii="Times New Roman" w:eastAsia="Times New Roman" w:hAnsi="Times New Roman" w:cs="Times New Roman"/>
                <w:b/>
                <w:bCs/>
                <w:color w:val="4F81BD"/>
                <w:sz w:val="20"/>
                <w:szCs w:val="20"/>
                <w:lang w:eastAsia="ro-RO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14:paraId="399CD6FE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shd w:val="clear" w:color="auto" w:fill="FFFFFF"/>
            <w:noWrap/>
            <w:vAlign w:val="center"/>
            <w:hideMark/>
          </w:tcPr>
          <w:p w14:paraId="50F0990D" w14:textId="77777777" w:rsidR="000E52D3" w:rsidRDefault="000E52D3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37" w:type="dxa"/>
            <w:noWrap/>
            <w:vAlign w:val="center"/>
            <w:hideMark/>
          </w:tcPr>
          <w:p w14:paraId="392C6C34" w14:textId="77777777" w:rsidR="000E52D3" w:rsidRDefault="000E52D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o-RO"/>
              </w:rPr>
            </w:pPr>
          </w:p>
        </w:tc>
      </w:tr>
      <w:tr w:rsidR="000E52D3" w14:paraId="5579FEAB" w14:textId="77777777" w:rsidTr="000E52D3">
        <w:trPr>
          <w:trHeight w:val="20"/>
        </w:trPr>
        <w:tc>
          <w:tcPr>
            <w:tcW w:w="709" w:type="dxa"/>
            <w:noWrap/>
            <w:vAlign w:val="bottom"/>
            <w:hideMark/>
          </w:tcPr>
          <w:p w14:paraId="43333369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3668" w:type="dxa"/>
            <w:noWrap/>
            <w:vAlign w:val="bottom"/>
            <w:hideMark/>
          </w:tcPr>
          <w:p w14:paraId="1E482048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293" w:type="dxa"/>
            <w:noWrap/>
            <w:vAlign w:val="bottom"/>
            <w:hideMark/>
          </w:tcPr>
          <w:p w14:paraId="500B3B87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59F78DEC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090C7573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332" w:type="dxa"/>
            <w:noWrap/>
            <w:vAlign w:val="bottom"/>
            <w:hideMark/>
          </w:tcPr>
          <w:p w14:paraId="3E0260AB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7C435A2E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3EE7A3A7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275" w:type="dxa"/>
            <w:noWrap/>
            <w:vAlign w:val="bottom"/>
            <w:hideMark/>
          </w:tcPr>
          <w:p w14:paraId="577E0AC5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196FFDE3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837" w:type="dxa"/>
            <w:noWrap/>
            <w:vAlign w:val="bottom"/>
            <w:hideMark/>
          </w:tcPr>
          <w:p w14:paraId="786BAA87" w14:textId="77777777" w:rsidR="000E52D3" w:rsidRDefault="000E52D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</w:tr>
    </w:tbl>
    <w:p w14:paraId="442BC940" w14:textId="77777777" w:rsidR="000E52D3" w:rsidRDefault="000E52D3" w:rsidP="000E52D3">
      <w:pPr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</w:rPr>
      </w:pPr>
    </w:p>
    <w:p w14:paraId="5ED48200" w14:textId="77777777" w:rsidR="000E52D3" w:rsidRDefault="000E52D3" w:rsidP="000E52D3">
      <w:pPr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22"/>
          <w:szCs w:val="22"/>
        </w:rPr>
      </w:pPr>
    </w:p>
    <w:p w14:paraId="198C2D78" w14:textId="77777777" w:rsidR="000E52D3" w:rsidRDefault="000E52D3" w:rsidP="000E52D3">
      <w:pPr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</w:rPr>
      </w:pPr>
    </w:p>
    <w:p w14:paraId="1FFB8CA5" w14:textId="77777777" w:rsidR="00A06EDB" w:rsidRDefault="00A06EDB" w:rsidP="000E52D3">
      <w:pPr>
        <w:tabs>
          <w:tab w:val="left" w:pos="0"/>
        </w:tabs>
        <w:ind w:left="-450" w:firstLine="450"/>
      </w:pPr>
    </w:p>
    <w:sectPr w:rsidR="00A06EDB" w:rsidSect="000E52D3">
      <w:pgSz w:w="15840" w:h="12240" w:orient="landscape"/>
      <w:pgMar w:top="1417" w:right="0" w:bottom="1417" w:left="2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FF8"/>
    <w:rsid w:val="000E52D3"/>
    <w:rsid w:val="00486E0C"/>
    <w:rsid w:val="004F4FF8"/>
    <w:rsid w:val="00A06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B40FD"/>
  <w15:chartTrackingRefBased/>
  <w15:docId w15:val="{8C7927A8-8B7B-4E2A-8DDA-9010C4A17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2D3"/>
    <w:pPr>
      <w:suppressAutoHyphens/>
      <w:spacing w:after="200" w:line="276" w:lineRule="auto"/>
    </w:pPr>
    <w:rPr>
      <w:rFonts w:ascii="Arial" w:eastAsia="Calibri" w:hAnsi="Arial" w:cs="Arial"/>
      <w:kern w:val="0"/>
      <w:sz w:val="24"/>
      <w:szCs w:val="24"/>
      <w:lang w:val="ro-RO"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0E52D3"/>
    <w:pPr>
      <w:spacing w:after="140" w:line="288" w:lineRule="auto"/>
    </w:pPr>
  </w:style>
  <w:style w:type="character" w:customStyle="1" w:styleId="BodyTextChar">
    <w:name w:val="Body Text Char"/>
    <w:basedOn w:val="DefaultParagraphFont"/>
    <w:link w:val="BodyText"/>
    <w:semiHidden/>
    <w:rsid w:val="000E52D3"/>
    <w:rPr>
      <w:rFonts w:ascii="Arial" w:eastAsia="Calibri" w:hAnsi="Arial" w:cs="Arial"/>
      <w:kern w:val="0"/>
      <w:sz w:val="24"/>
      <w:szCs w:val="24"/>
      <w:lang w:val="ro-RO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81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877</Words>
  <Characters>5003</Characters>
  <Application>Microsoft Office Word</Application>
  <DocSecurity>0</DocSecurity>
  <Lines>41</Lines>
  <Paragraphs>11</Paragraphs>
  <ScaleCrop>false</ScaleCrop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 General</dc:creator>
  <cp:keywords/>
  <dc:description/>
  <cp:lastModifiedBy>Secretar General</cp:lastModifiedBy>
  <cp:revision>2</cp:revision>
  <dcterms:created xsi:type="dcterms:W3CDTF">2024-02-12T12:56:00Z</dcterms:created>
  <dcterms:modified xsi:type="dcterms:W3CDTF">2024-02-12T12:56:00Z</dcterms:modified>
</cp:coreProperties>
</file>