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93983" w14:textId="77777777" w:rsidR="00ED5D0E" w:rsidRPr="00B14792" w:rsidRDefault="00ED5D0E" w:rsidP="00ED5D0E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666D0E2B" wp14:editId="00C57578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32383B03" wp14:editId="323CA155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6CE03A8B" w14:textId="77777777" w:rsidR="00ED5D0E" w:rsidRPr="00B14792" w:rsidRDefault="00ED5D0E" w:rsidP="00ED5D0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7132CC2C" w14:textId="77777777" w:rsidR="00ED5D0E" w:rsidRPr="00ED5D0E" w:rsidRDefault="00ED5D0E" w:rsidP="00ED5D0E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ED5D0E">
        <w:rPr>
          <w:rFonts w:ascii="Tahoma" w:hAnsi="Tahoma" w:cs="Tahoma"/>
          <w:b/>
          <w:lang w:val="pt-BR"/>
        </w:rPr>
        <w:t xml:space="preserve"> Sibiu           </w:t>
      </w:r>
    </w:p>
    <w:p w14:paraId="44CFA08E" w14:textId="77777777" w:rsidR="00ED5D0E" w:rsidRPr="00B14792" w:rsidRDefault="00ED5D0E" w:rsidP="00ED5D0E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6C4F4911" w14:textId="77777777" w:rsidR="00ED5D0E" w:rsidRPr="00B14792" w:rsidRDefault="00ED5D0E" w:rsidP="00ED5D0E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38B2F714" w14:textId="77777777" w:rsidR="00ED5D0E" w:rsidRDefault="00ED5D0E" w:rsidP="00ED5D0E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44BD954E" w14:textId="77777777" w:rsidR="00ED5D0E" w:rsidRPr="00561BB5" w:rsidRDefault="00ED5D0E" w:rsidP="00ED5D0E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38159F69" w14:textId="3933FEDB" w:rsidR="00ED5D0E" w:rsidRPr="002A7F99" w:rsidRDefault="00ED5D0E" w:rsidP="00ED5D0E">
      <w:pPr>
        <w:pBdr>
          <w:bottom w:val="single" w:sz="4" w:space="1" w:color="auto"/>
        </w:pBdr>
      </w:pPr>
      <w:r>
        <w:t xml:space="preserve">Nr. </w:t>
      </w:r>
      <w:proofErr w:type="spellStart"/>
      <w:r>
        <w:t>inreg</w:t>
      </w:r>
      <w:proofErr w:type="spellEnd"/>
      <w:r>
        <w:t xml:space="preserve">. </w:t>
      </w:r>
      <w:r w:rsidRPr="0056545F">
        <w:t>88</w:t>
      </w:r>
      <w:r w:rsidR="0056545F">
        <w:t>71</w:t>
      </w:r>
      <w:r>
        <w:t>/</w:t>
      </w:r>
      <w:r w:rsidR="0056545F">
        <w:t>1/</w:t>
      </w:r>
      <w:r>
        <w:t>22.06.2023</w:t>
      </w:r>
    </w:p>
    <w:p w14:paraId="538775A3" w14:textId="77777777" w:rsidR="00ED5D0E" w:rsidRDefault="00ED5D0E" w:rsidP="00ED5D0E">
      <w:pPr>
        <w:jc w:val="center"/>
        <w:rPr>
          <w:b/>
          <w:sz w:val="26"/>
          <w:szCs w:val="26"/>
          <w:u w:val="single"/>
          <w:lang w:val="ro-RO"/>
        </w:rPr>
      </w:pPr>
      <w:r>
        <w:rPr>
          <w:b/>
          <w:sz w:val="26"/>
          <w:szCs w:val="26"/>
          <w:u w:val="single"/>
          <w:lang w:val="ro-RO"/>
        </w:rPr>
        <w:t>Referat de aprobare</w:t>
      </w:r>
    </w:p>
    <w:p w14:paraId="45601481" w14:textId="77777777" w:rsidR="00ED5D0E" w:rsidRDefault="00ED5D0E" w:rsidP="00ED5D0E">
      <w:pPr>
        <w:jc w:val="center"/>
        <w:rPr>
          <w:sz w:val="24"/>
          <w:szCs w:val="24"/>
        </w:rPr>
      </w:pPr>
    </w:p>
    <w:p w14:paraId="0FAC7765" w14:textId="77777777" w:rsidR="00ED5D0E" w:rsidRDefault="00ED5D0E" w:rsidP="00ED5D0E">
      <w:pPr>
        <w:spacing w:line="276" w:lineRule="auto"/>
        <w:ind w:firstLine="720"/>
        <w:jc w:val="center"/>
        <w:rPr>
          <w:rFonts w:eastAsia="Calibri"/>
          <w:bCs/>
          <w:color w:val="000000"/>
          <w:sz w:val="24"/>
          <w:szCs w:val="24"/>
        </w:rPr>
      </w:pPr>
      <w:proofErr w:type="spellStart"/>
      <w:r w:rsidRPr="00BB0233">
        <w:rPr>
          <w:bCs/>
          <w:sz w:val="24"/>
          <w:szCs w:val="24"/>
        </w:rPr>
        <w:t>privind</w:t>
      </w:r>
      <w:proofErr w:type="spellEnd"/>
      <w:r w:rsidRPr="00BB0233">
        <w:rPr>
          <w:rFonts w:eastAsia="Calibri"/>
          <w:bCs/>
          <w:color w:val="000000"/>
          <w:sz w:val="24"/>
          <w:szCs w:val="24"/>
        </w:rPr>
        <w:t xml:space="preserve"> </w:t>
      </w:r>
      <w:proofErr w:type="spellStart"/>
      <w:r w:rsidRPr="00BB0233">
        <w:rPr>
          <w:rFonts w:eastAsia="Calibri"/>
          <w:bCs/>
          <w:color w:val="000000"/>
          <w:sz w:val="24"/>
          <w:szCs w:val="24"/>
        </w:rPr>
        <w:t>mandatarea</w:t>
      </w:r>
      <w:proofErr w:type="spellEnd"/>
      <w:r w:rsidRPr="00BB0233">
        <w:rPr>
          <w:rFonts w:eastAsia="Calibri"/>
          <w:bCs/>
          <w:color w:val="000000"/>
          <w:sz w:val="24"/>
          <w:szCs w:val="24"/>
        </w:rPr>
        <w:t xml:space="preserve"> </w:t>
      </w:r>
      <w:proofErr w:type="spellStart"/>
      <w:r w:rsidRPr="00BB0233">
        <w:rPr>
          <w:rFonts w:eastAsia="Calibri"/>
          <w:bCs/>
          <w:color w:val="000000"/>
          <w:sz w:val="24"/>
          <w:szCs w:val="24"/>
        </w:rPr>
        <w:t>primarului</w:t>
      </w:r>
      <w:proofErr w:type="spellEnd"/>
      <w:r w:rsidRPr="00BB0233">
        <w:rPr>
          <w:rFonts w:eastAsia="Calibri"/>
          <w:bCs/>
          <w:color w:val="000000"/>
          <w:sz w:val="24"/>
          <w:szCs w:val="24"/>
        </w:rPr>
        <w:t xml:space="preserve"> </w:t>
      </w:r>
      <w:proofErr w:type="spellStart"/>
      <w:r w:rsidRPr="00BB0233">
        <w:rPr>
          <w:rFonts w:eastAsia="Calibri"/>
          <w:bCs/>
          <w:color w:val="000000"/>
          <w:sz w:val="24"/>
          <w:szCs w:val="24"/>
        </w:rPr>
        <w:t>Comunei</w:t>
      </w:r>
      <w:proofErr w:type="spellEnd"/>
      <w:r w:rsidRPr="00BB0233">
        <w:rPr>
          <w:rFonts w:eastAsia="Calibri"/>
          <w:bCs/>
          <w:color w:val="000000"/>
          <w:sz w:val="24"/>
          <w:szCs w:val="24"/>
        </w:rPr>
        <w:t xml:space="preserve"> Sadu ca </w:t>
      </w:r>
      <w:proofErr w:type="spellStart"/>
      <w:r w:rsidRPr="00BB0233">
        <w:rPr>
          <w:rFonts w:eastAsia="Calibri"/>
          <w:bCs/>
          <w:color w:val="000000"/>
          <w:sz w:val="24"/>
          <w:szCs w:val="24"/>
        </w:rPr>
        <w:t>reprezentant</w:t>
      </w:r>
      <w:proofErr w:type="spellEnd"/>
      <w:r w:rsidRPr="00BB0233">
        <w:rPr>
          <w:rFonts w:eastAsia="Calibri"/>
          <w:bCs/>
          <w:color w:val="000000"/>
          <w:sz w:val="24"/>
          <w:szCs w:val="24"/>
        </w:rPr>
        <w:t xml:space="preserve"> al </w:t>
      </w:r>
      <w:proofErr w:type="spellStart"/>
      <w:r w:rsidRPr="00BB0233">
        <w:rPr>
          <w:rFonts w:eastAsia="Calibri"/>
          <w:bCs/>
          <w:color w:val="000000"/>
          <w:sz w:val="24"/>
          <w:szCs w:val="24"/>
        </w:rPr>
        <w:t>Comunei</w:t>
      </w:r>
      <w:proofErr w:type="spellEnd"/>
      <w:r w:rsidRPr="00BB0233">
        <w:rPr>
          <w:rFonts w:eastAsia="Calibri"/>
          <w:bCs/>
          <w:color w:val="000000"/>
          <w:sz w:val="24"/>
          <w:szCs w:val="24"/>
        </w:rPr>
        <w:t xml:space="preserve"> Sadu </w:t>
      </w:r>
      <w:proofErr w:type="spellStart"/>
      <w:r w:rsidRPr="00BB0233">
        <w:rPr>
          <w:rFonts w:eastAsia="Calibri"/>
          <w:bCs/>
          <w:color w:val="000000"/>
          <w:sz w:val="24"/>
          <w:szCs w:val="24"/>
        </w:rPr>
        <w:t>în</w:t>
      </w:r>
      <w:proofErr w:type="spellEnd"/>
      <w:r w:rsidRPr="00BB0233">
        <w:rPr>
          <w:rFonts w:eastAsia="Calibri"/>
          <w:bCs/>
          <w:color w:val="000000"/>
          <w:sz w:val="24"/>
          <w:szCs w:val="24"/>
        </w:rPr>
        <w:t xml:space="preserve"> </w:t>
      </w:r>
      <w:proofErr w:type="spellStart"/>
      <w:r w:rsidRPr="00BB0233">
        <w:rPr>
          <w:rFonts w:eastAsia="Calibri"/>
          <w:bCs/>
          <w:color w:val="000000"/>
          <w:sz w:val="24"/>
          <w:szCs w:val="24"/>
        </w:rPr>
        <w:t>Adunarea</w:t>
      </w:r>
      <w:proofErr w:type="spellEnd"/>
      <w:r w:rsidRPr="00BB0233">
        <w:rPr>
          <w:rFonts w:eastAsia="Calibri"/>
          <w:bCs/>
          <w:color w:val="000000"/>
          <w:sz w:val="24"/>
          <w:szCs w:val="24"/>
        </w:rPr>
        <w:t xml:space="preserve"> </w:t>
      </w:r>
      <w:proofErr w:type="spellStart"/>
      <w:r w:rsidRPr="00BB0233">
        <w:rPr>
          <w:rFonts w:eastAsia="Calibri"/>
          <w:bCs/>
          <w:color w:val="000000"/>
          <w:sz w:val="24"/>
          <w:szCs w:val="24"/>
        </w:rPr>
        <w:t>Generală</w:t>
      </w:r>
      <w:proofErr w:type="spellEnd"/>
      <w:r w:rsidRPr="00BB0233">
        <w:rPr>
          <w:rFonts w:eastAsia="Calibri"/>
          <w:bCs/>
          <w:color w:val="000000"/>
          <w:sz w:val="24"/>
          <w:szCs w:val="24"/>
        </w:rPr>
        <w:t xml:space="preserve"> a </w:t>
      </w:r>
      <w:proofErr w:type="spellStart"/>
      <w:r w:rsidRPr="00BB0233">
        <w:rPr>
          <w:rFonts w:eastAsia="Calibri"/>
          <w:bCs/>
          <w:color w:val="000000"/>
          <w:sz w:val="24"/>
          <w:szCs w:val="24"/>
        </w:rPr>
        <w:t>Asociației</w:t>
      </w:r>
      <w:proofErr w:type="spellEnd"/>
      <w:r w:rsidRPr="00BB0233">
        <w:rPr>
          <w:rFonts w:eastAsia="Calibri"/>
          <w:bCs/>
          <w:color w:val="000000"/>
          <w:sz w:val="24"/>
          <w:szCs w:val="24"/>
        </w:rPr>
        <w:t xml:space="preserve"> de </w:t>
      </w:r>
      <w:proofErr w:type="spellStart"/>
      <w:r w:rsidRPr="00BB0233">
        <w:rPr>
          <w:rFonts w:eastAsia="Calibri"/>
          <w:bCs/>
          <w:color w:val="000000"/>
          <w:sz w:val="24"/>
          <w:szCs w:val="24"/>
        </w:rPr>
        <w:t>Dezvoltare</w:t>
      </w:r>
      <w:proofErr w:type="spellEnd"/>
      <w:r w:rsidRPr="00BB0233">
        <w:rPr>
          <w:rFonts w:eastAsia="Calibri"/>
          <w:bCs/>
          <w:color w:val="000000"/>
          <w:sz w:val="24"/>
          <w:szCs w:val="24"/>
        </w:rPr>
        <w:t xml:space="preserve"> </w:t>
      </w:r>
      <w:proofErr w:type="spellStart"/>
      <w:r w:rsidRPr="00BB0233">
        <w:rPr>
          <w:rFonts w:eastAsia="Calibri"/>
          <w:bCs/>
          <w:color w:val="000000"/>
          <w:sz w:val="24"/>
          <w:szCs w:val="24"/>
        </w:rPr>
        <w:t>Intercomunitară</w:t>
      </w:r>
      <w:proofErr w:type="spellEnd"/>
      <w:r w:rsidRPr="00BB0233">
        <w:rPr>
          <w:rFonts w:eastAsia="Calibri"/>
          <w:bCs/>
          <w:color w:val="000000"/>
          <w:sz w:val="24"/>
          <w:szCs w:val="24"/>
        </w:rPr>
        <w:t xml:space="preserve"> “ECO” Sibiu </w:t>
      </w:r>
      <w:bookmarkStart w:id="0" w:name="_Hlk86230650"/>
      <w:proofErr w:type="spellStart"/>
      <w:r w:rsidRPr="00BB0233">
        <w:rPr>
          <w:rFonts w:eastAsia="Calibri"/>
          <w:bCs/>
          <w:color w:val="000000"/>
          <w:sz w:val="24"/>
          <w:szCs w:val="24"/>
        </w:rPr>
        <w:t>să</w:t>
      </w:r>
      <w:proofErr w:type="spellEnd"/>
      <w:r w:rsidRPr="00BB0233">
        <w:rPr>
          <w:rFonts w:eastAsia="Calibri"/>
          <w:bCs/>
          <w:color w:val="000000"/>
          <w:sz w:val="24"/>
          <w:szCs w:val="24"/>
        </w:rPr>
        <w:t xml:space="preserve"> </w:t>
      </w:r>
      <w:proofErr w:type="spellStart"/>
      <w:r w:rsidRPr="00BB0233">
        <w:rPr>
          <w:rFonts w:eastAsia="Calibri"/>
          <w:bCs/>
          <w:color w:val="000000"/>
          <w:sz w:val="24"/>
          <w:szCs w:val="24"/>
        </w:rPr>
        <w:t>voteze</w:t>
      </w:r>
      <w:proofErr w:type="spellEnd"/>
      <w:r w:rsidRPr="00BB0233">
        <w:rPr>
          <w:rFonts w:eastAsia="Calibri"/>
          <w:bCs/>
          <w:color w:val="000000"/>
          <w:sz w:val="24"/>
          <w:szCs w:val="24"/>
        </w:rPr>
        <w:t xml:space="preserve"> “</w:t>
      </w:r>
      <w:proofErr w:type="spellStart"/>
      <w:r w:rsidRPr="00BB0233">
        <w:rPr>
          <w:rFonts w:eastAsia="Calibri"/>
          <w:bCs/>
          <w:color w:val="000000"/>
          <w:sz w:val="24"/>
          <w:szCs w:val="24"/>
        </w:rPr>
        <w:t>pentru</w:t>
      </w:r>
      <w:proofErr w:type="spellEnd"/>
      <w:r w:rsidRPr="00BB0233">
        <w:rPr>
          <w:rFonts w:eastAsia="Calibri"/>
          <w:bCs/>
          <w:color w:val="000000"/>
          <w:sz w:val="24"/>
          <w:szCs w:val="24"/>
        </w:rPr>
        <w:t xml:space="preserve">” </w:t>
      </w:r>
      <w:proofErr w:type="spellStart"/>
      <w:r w:rsidRPr="00BB0233">
        <w:rPr>
          <w:rFonts w:eastAsia="Calibri"/>
          <w:bCs/>
          <w:color w:val="000000"/>
          <w:sz w:val="24"/>
          <w:szCs w:val="24"/>
        </w:rPr>
        <w:t>aprob</w:t>
      </w:r>
      <w:r>
        <w:rPr>
          <w:rFonts w:eastAsia="Calibri"/>
          <w:bCs/>
          <w:color w:val="000000"/>
          <w:sz w:val="24"/>
          <w:szCs w:val="24"/>
        </w:rPr>
        <w:t>area</w:t>
      </w:r>
      <w:proofErr w:type="spellEnd"/>
      <w:r w:rsidRPr="00BB0233">
        <w:rPr>
          <w:rFonts w:eastAsia="Calibri"/>
          <w:bCs/>
          <w:color w:val="000000"/>
          <w:sz w:val="24"/>
          <w:szCs w:val="24"/>
        </w:rPr>
        <w:t xml:space="preserve"> </w:t>
      </w:r>
      <w:proofErr w:type="spellStart"/>
      <w:r w:rsidRPr="00BB0233">
        <w:rPr>
          <w:rFonts w:eastAsia="Calibri"/>
          <w:bCs/>
          <w:color w:val="000000"/>
          <w:sz w:val="24"/>
          <w:szCs w:val="24"/>
        </w:rPr>
        <w:t>modificării</w:t>
      </w:r>
      <w:proofErr w:type="spellEnd"/>
      <w:r w:rsidRPr="00BB0233">
        <w:rPr>
          <w:rFonts w:eastAsia="Calibri"/>
          <w:bCs/>
          <w:color w:val="000000"/>
          <w:sz w:val="24"/>
          <w:szCs w:val="24"/>
        </w:rPr>
        <w:t xml:space="preserve"> </w:t>
      </w:r>
      <w:proofErr w:type="spellStart"/>
      <w:r w:rsidRPr="00BB0233">
        <w:rPr>
          <w:rFonts w:eastAsia="Calibri"/>
          <w:bCs/>
          <w:color w:val="000000"/>
          <w:sz w:val="24"/>
          <w:szCs w:val="24"/>
        </w:rPr>
        <w:t>tarifului</w:t>
      </w:r>
      <w:proofErr w:type="spellEnd"/>
      <w:r w:rsidRPr="00BB0233">
        <w:rPr>
          <w:rFonts w:eastAsia="Calibri"/>
          <w:bCs/>
          <w:color w:val="000000"/>
          <w:sz w:val="24"/>
          <w:szCs w:val="24"/>
        </w:rPr>
        <w:t xml:space="preserve"> de </w:t>
      </w:r>
      <w:proofErr w:type="spellStart"/>
      <w:r w:rsidRPr="00BB0233">
        <w:rPr>
          <w:rFonts w:eastAsia="Calibri"/>
          <w:bCs/>
          <w:color w:val="000000"/>
          <w:sz w:val="24"/>
          <w:szCs w:val="24"/>
        </w:rPr>
        <w:t>depozitare</w:t>
      </w:r>
      <w:bookmarkEnd w:id="0"/>
      <w:proofErr w:type="spellEnd"/>
    </w:p>
    <w:p w14:paraId="0AB4AF64" w14:textId="77777777" w:rsidR="00ED5D0E" w:rsidRPr="00ED5D0E" w:rsidRDefault="00ED5D0E" w:rsidP="00ED5D0E">
      <w:pPr>
        <w:jc w:val="center"/>
        <w:rPr>
          <w:b/>
          <w:sz w:val="26"/>
          <w:szCs w:val="26"/>
          <w:u w:val="single"/>
        </w:rPr>
      </w:pPr>
    </w:p>
    <w:p w14:paraId="50E6DC4B" w14:textId="77777777" w:rsidR="00ED5D0E" w:rsidRDefault="00ED5D0E" w:rsidP="00ED5D0E">
      <w:pPr>
        <w:tabs>
          <w:tab w:val="left" w:pos="5850"/>
        </w:tabs>
        <w:spacing w:line="360" w:lineRule="auto"/>
        <w:jc w:val="center"/>
        <w:rPr>
          <w:rFonts w:eastAsiaTheme="minorHAnsi"/>
          <w:b/>
          <w:bCs/>
          <w:sz w:val="24"/>
          <w:szCs w:val="24"/>
          <w:lang w:val="ro-RO"/>
        </w:rPr>
      </w:pPr>
    </w:p>
    <w:p w14:paraId="13D04748" w14:textId="77777777" w:rsidR="00ED5D0E" w:rsidRPr="00ED5D0E" w:rsidRDefault="00ED5D0E" w:rsidP="00ED5D0E">
      <w:pPr>
        <w:tabs>
          <w:tab w:val="left" w:pos="5850"/>
        </w:tabs>
        <w:spacing w:line="360" w:lineRule="auto"/>
        <w:rPr>
          <w:sz w:val="24"/>
          <w:szCs w:val="24"/>
          <w:lang w:val="ro-RO" w:eastAsia="ro-RO"/>
        </w:rPr>
      </w:pPr>
      <w:r w:rsidRPr="00ED5D0E">
        <w:rPr>
          <w:sz w:val="24"/>
          <w:szCs w:val="24"/>
          <w:lang w:val="ro-RO" w:eastAsia="ro-RO"/>
        </w:rPr>
        <w:t>Analizând temeiurile juridice, respectiv:</w:t>
      </w:r>
    </w:p>
    <w:p w14:paraId="1F341CD0" w14:textId="11778BE0" w:rsidR="00ED5D0E" w:rsidRPr="00ED5D0E" w:rsidRDefault="00ED5D0E" w:rsidP="00ED5D0E">
      <w:pPr>
        <w:pStyle w:val="ListParagraph"/>
        <w:numPr>
          <w:ilvl w:val="0"/>
          <w:numId w:val="1"/>
        </w:numPr>
        <w:tabs>
          <w:tab w:val="left" w:pos="5850"/>
        </w:tabs>
        <w:spacing w:line="360" w:lineRule="auto"/>
        <w:rPr>
          <w:sz w:val="24"/>
          <w:szCs w:val="24"/>
          <w:lang w:val="ro-RO" w:eastAsia="ro-RO"/>
        </w:rPr>
      </w:pPr>
      <w:r w:rsidRPr="00ED5D0E">
        <w:rPr>
          <w:sz w:val="24"/>
          <w:szCs w:val="24"/>
          <w:lang w:val="ro-RO" w:eastAsia="ro-RO"/>
        </w:rPr>
        <w:t>art. 89 alin. (1) și alin. (2) din Ordonanța de urgență a Guvernului nr. 57/2019 privind Codul administrativ, cu modificările și completările ulterioare,</w:t>
      </w:r>
    </w:p>
    <w:p w14:paraId="2D422809" w14:textId="77777777" w:rsidR="00ED5D0E" w:rsidRPr="00ED5D0E" w:rsidRDefault="00ED5D0E" w:rsidP="00ED5D0E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  <w:lang w:val="ro-RO" w:eastAsia="ro-RO"/>
        </w:rPr>
      </w:pPr>
      <w:r w:rsidRPr="00ED5D0E">
        <w:rPr>
          <w:sz w:val="24"/>
          <w:szCs w:val="24"/>
          <w:lang w:val="ro-RO" w:eastAsia="ro-RO"/>
        </w:rPr>
        <w:t>art. 11 alin. (4) din Ordonanța nr. 2/2021 privind depozitarea deșeurilor,</w:t>
      </w:r>
    </w:p>
    <w:p w14:paraId="5E06BE41" w14:textId="77777777" w:rsidR="00ED5D0E" w:rsidRPr="00ED5D0E" w:rsidRDefault="00ED5D0E" w:rsidP="00ED5D0E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  <w:lang w:val="ro-RO" w:eastAsia="ro-RO"/>
        </w:rPr>
      </w:pPr>
      <w:r w:rsidRPr="00ED5D0E">
        <w:rPr>
          <w:sz w:val="24"/>
          <w:szCs w:val="24"/>
          <w:lang w:val="ro-RO" w:eastAsia="ro-RO"/>
        </w:rPr>
        <w:t>art. 8 alin. (3) lit. k), art. 10 alin. (5) și alin. (5^1), art. 43 alin. (3) – (5) din Legea nr. 51/2006 a serviciilor comunitare de utilități publice, republicată, cu modificările și completările ulterioare,</w:t>
      </w:r>
    </w:p>
    <w:p w14:paraId="43BDAD6A" w14:textId="77777777" w:rsidR="00ED5D0E" w:rsidRPr="00ED5D0E" w:rsidRDefault="00ED5D0E" w:rsidP="00ED5D0E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  <w:lang w:val="ro-RO" w:eastAsia="ro-RO"/>
        </w:rPr>
      </w:pPr>
      <w:r w:rsidRPr="00ED5D0E">
        <w:rPr>
          <w:sz w:val="24"/>
          <w:szCs w:val="24"/>
          <w:lang w:val="ro-RO" w:eastAsia="ro-RO"/>
        </w:rPr>
        <w:t>art. 20 alin. (2) din Legea nr.101/2006 a serviciului de salubrizare a localităților, republicată, cu modificările și completările ulterioare,</w:t>
      </w:r>
    </w:p>
    <w:p w14:paraId="5EB28144" w14:textId="77777777" w:rsidR="00ED5D0E" w:rsidRPr="00ED5D0E" w:rsidRDefault="00ED5D0E" w:rsidP="00ED5D0E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  <w:lang w:val="ro-RO" w:eastAsia="ro-RO"/>
        </w:rPr>
      </w:pPr>
      <w:r w:rsidRPr="00ED5D0E">
        <w:rPr>
          <w:sz w:val="24"/>
          <w:szCs w:val="24"/>
          <w:lang w:val="ro-RO" w:eastAsia="ro-RO"/>
        </w:rPr>
        <w:t>Ordinul ANRSC nr.109/2007 privind aprobarea Normelor metodologice de stabilire, ajustare sau modificare a tarifelor pentru activităţile specifice serviciului de salubrizare a localităţilor,</w:t>
      </w:r>
    </w:p>
    <w:p w14:paraId="0115EBAB" w14:textId="77777777" w:rsidR="00ED5D0E" w:rsidRPr="00ED5D0E" w:rsidRDefault="00ED5D0E" w:rsidP="00ED5D0E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  <w:lang w:val="ro-RO" w:eastAsia="ro-RO"/>
        </w:rPr>
      </w:pPr>
      <w:r w:rsidRPr="00ED5D0E">
        <w:rPr>
          <w:sz w:val="24"/>
          <w:szCs w:val="24"/>
          <w:lang w:val="ro-RO" w:eastAsia="ro-RO"/>
        </w:rPr>
        <w:t>Legii  nr. 24/2000 privind normele de tehnică legislativă pentru elaborarea actelor normative, republicată și actualizată.</w:t>
      </w:r>
    </w:p>
    <w:p w14:paraId="32CFB7BD" w14:textId="7B7F245E" w:rsidR="00ED5D0E" w:rsidRPr="00ED5D0E" w:rsidRDefault="00ED5D0E" w:rsidP="00ED5D0E">
      <w:pPr>
        <w:spacing w:line="276" w:lineRule="auto"/>
        <w:ind w:firstLine="720"/>
        <w:rPr>
          <w:rFonts w:eastAsia="Calibri"/>
          <w:bCs/>
          <w:color w:val="000000"/>
          <w:sz w:val="24"/>
          <w:szCs w:val="24"/>
          <w:lang w:val="ro-RO"/>
        </w:rPr>
      </w:pPr>
      <w:r w:rsidRPr="00ED5D0E">
        <w:rPr>
          <w:sz w:val="24"/>
          <w:szCs w:val="24"/>
          <w:lang w:val="ro-RO" w:eastAsia="ro-RO"/>
        </w:rPr>
        <w:t>Analizând r</w:t>
      </w:r>
      <w:r w:rsidRPr="00ED5D0E">
        <w:rPr>
          <w:sz w:val="24"/>
          <w:szCs w:val="24"/>
          <w:lang w:val="ro-RO" w:eastAsia="ro-RO"/>
        </w:rPr>
        <w:t>aportul de specialitate al secretarului general prin care se propune mandatarea reprezentantului unității adminstrativ-teritoriale </w:t>
      </w:r>
      <w:r w:rsidRPr="00ED5D0E">
        <w:rPr>
          <w:sz w:val="24"/>
          <w:szCs w:val="24"/>
          <w:shd w:val="clear" w:color="auto" w:fill="FFFFFF"/>
          <w:lang w:val="ro-RO" w:eastAsia="ro-RO"/>
        </w:rPr>
        <w:t>dl. Valentin-Dumitru-Ioan</w:t>
      </w:r>
      <w:r w:rsidRPr="00ED5D0E">
        <w:rPr>
          <w:sz w:val="24"/>
          <w:szCs w:val="24"/>
          <w:shd w:val="clear" w:color="auto" w:fill="FFFFFF"/>
          <w:lang w:val="ro-RO" w:eastAsia="ro-RO"/>
        </w:rPr>
        <w:t xml:space="preserve"> </w:t>
      </w:r>
      <w:r w:rsidRPr="00ED5D0E">
        <w:rPr>
          <w:sz w:val="24"/>
          <w:szCs w:val="24"/>
          <w:shd w:val="clear" w:color="auto" w:fill="FFFFFF"/>
          <w:lang w:val="ro-RO" w:eastAsia="ro-RO"/>
        </w:rPr>
        <w:t>IVAN</w:t>
      </w:r>
      <w:r w:rsidRPr="00ED5D0E">
        <w:rPr>
          <w:sz w:val="24"/>
          <w:szCs w:val="24"/>
          <w:lang w:val="ro-RO" w:eastAsia="ro-RO"/>
        </w:rPr>
        <w:t> în Adunarea Generală a Asociațiilor ADI „ECO” Sibiu să voteze  „</w:t>
      </w:r>
      <w:r w:rsidRPr="00ED5D0E">
        <w:rPr>
          <w:sz w:val="24"/>
          <w:szCs w:val="24"/>
          <w:lang w:val="ro-RO" w:eastAsia="ro-RO"/>
        </w:rPr>
        <w:t>pentru</w:t>
      </w:r>
      <w:r w:rsidRPr="00ED5D0E">
        <w:rPr>
          <w:sz w:val="24"/>
          <w:szCs w:val="24"/>
          <w:lang w:val="ro-RO" w:eastAsia="ro-RO"/>
        </w:rPr>
        <w:t xml:space="preserve">” </w:t>
      </w:r>
      <w:r w:rsidRPr="00ED5D0E">
        <w:rPr>
          <w:rFonts w:eastAsia="Calibri"/>
          <w:bCs/>
          <w:color w:val="000000"/>
          <w:sz w:val="24"/>
          <w:szCs w:val="24"/>
          <w:lang w:val="ro-RO"/>
        </w:rPr>
        <w:t>aprobarea modificării tarifului de depozitare</w:t>
      </w:r>
      <w:r w:rsidRPr="00ED5D0E">
        <w:rPr>
          <w:rFonts w:eastAsia="Calibri"/>
          <w:bCs/>
          <w:color w:val="000000"/>
          <w:sz w:val="24"/>
          <w:szCs w:val="24"/>
          <w:lang w:val="ro-RO"/>
        </w:rPr>
        <w:t>.</w:t>
      </w:r>
    </w:p>
    <w:p w14:paraId="09759FEF" w14:textId="3871A4A1" w:rsidR="00ED5D0E" w:rsidRPr="00ED5D0E" w:rsidRDefault="00ED5D0E" w:rsidP="00ED5D0E">
      <w:pPr>
        <w:spacing w:line="276" w:lineRule="auto"/>
        <w:ind w:firstLine="720"/>
        <w:jc w:val="both"/>
        <w:rPr>
          <w:rFonts w:eastAsia="Calibri"/>
          <w:bCs/>
          <w:color w:val="000000"/>
          <w:sz w:val="24"/>
          <w:szCs w:val="24"/>
        </w:rPr>
      </w:pPr>
      <w:proofErr w:type="spellStart"/>
      <w:r w:rsidRPr="00ED5D0E">
        <w:rPr>
          <w:sz w:val="24"/>
          <w:szCs w:val="24"/>
          <w:shd w:val="clear" w:color="auto" w:fill="FFFFFF"/>
        </w:rPr>
        <w:t>În</w:t>
      </w:r>
      <w:proofErr w:type="spellEnd"/>
      <w:r w:rsidRPr="00ED5D0E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D5D0E">
        <w:rPr>
          <w:sz w:val="24"/>
          <w:szCs w:val="24"/>
          <w:shd w:val="clear" w:color="auto" w:fill="FFFFFF"/>
        </w:rPr>
        <w:t>temeiul</w:t>
      </w:r>
      <w:proofErr w:type="spellEnd"/>
      <w:r w:rsidRPr="00ED5D0E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D5D0E">
        <w:rPr>
          <w:sz w:val="24"/>
          <w:szCs w:val="24"/>
          <w:shd w:val="clear" w:color="auto" w:fill="FFFFFF"/>
        </w:rPr>
        <w:t>prevederilor</w:t>
      </w:r>
      <w:proofErr w:type="spellEnd"/>
      <w:r w:rsidRPr="00ED5D0E">
        <w:rPr>
          <w:sz w:val="24"/>
          <w:szCs w:val="24"/>
          <w:shd w:val="clear" w:color="auto" w:fill="FFFFFF"/>
        </w:rPr>
        <w:t xml:space="preserve"> art. 139 </w:t>
      </w:r>
      <w:proofErr w:type="spellStart"/>
      <w:r w:rsidRPr="00ED5D0E">
        <w:rPr>
          <w:sz w:val="24"/>
          <w:szCs w:val="24"/>
          <w:shd w:val="clear" w:color="auto" w:fill="FFFFFF"/>
        </w:rPr>
        <w:t>alin</w:t>
      </w:r>
      <w:proofErr w:type="spellEnd"/>
      <w:r w:rsidRPr="00ED5D0E">
        <w:rPr>
          <w:sz w:val="24"/>
          <w:szCs w:val="24"/>
          <w:shd w:val="clear" w:color="auto" w:fill="FFFFFF"/>
        </w:rPr>
        <w:t xml:space="preserve">. (1) </w:t>
      </w:r>
      <w:proofErr w:type="spellStart"/>
      <w:r w:rsidRPr="00ED5D0E">
        <w:rPr>
          <w:sz w:val="24"/>
          <w:szCs w:val="24"/>
          <w:shd w:val="clear" w:color="auto" w:fill="FFFFFF"/>
        </w:rPr>
        <w:t>și</w:t>
      </w:r>
      <w:proofErr w:type="spellEnd"/>
      <w:r w:rsidRPr="00ED5D0E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D5D0E">
        <w:rPr>
          <w:sz w:val="24"/>
          <w:szCs w:val="24"/>
          <w:shd w:val="clear" w:color="auto" w:fill="FFFFFF"/>
        </w:rPr>
        <w:t>alin</w:t>
      </w:r>
      <w:proofErr w:type="spellEnd"/>
      <w:r w:rsidRPr="00ED5D0E">
        <w:rPr>
          <w:sz w:val="24"/>
          <w:szCs w:val="24"/>
          <w:shd w:val="clear" w:color="auto" w:fill="FFFFFF"/>
        </w:rPr>
        <w:t xml:space="preserve">. (3) lit. a) </w:t>
      </w:r>
      <w:proofErr w:type="spellStart"/>
      <w:r w:rsidRPr="00ED5D0E">
        <w:rPr>
          <w:sz w:val="24"/>
          <w:szCs w:val="24"/>
          <w:shd w:val="clear" w:color="auto" w:fill="FFFFFF"/>
        </w:rPr>
        <w:t>coroborat</w:t>
      </w:r>
      <w:proofErr w:type="spellEnd"/>
      <w:r w:rsidRPr="00ED5D0E">
        <w:rPr>
          <w:sz w:val="24"/>
          <w:szCs w:val="24"/>
          <w:shd w:val="clear" w:color="auto" w:fill="FFFFFF"/>
        </w:rPr>
        <w:t xml:space="preserve"> cu art. 196 </w:t>
      </w:r>
      <w:proofErr w:type="spellStart"/>
      <w:r w:rsidRPr="00ED5D0E">
        <w:rPr>
          <w:sz w:val="24"/>
          <w:szCs w:val="24"/>
          <w:shd w:val="clear" w:color="auto" w:fill="FFFFFF"/>
        </w:rPr>
        <w:t>alin</w:t>
      </w:r>
      <w:proofErr w:type="spellEnd"/>
      <w:r w:rsidRPr="00ED5D0E">
        <w:rPr>
          <w:sz w:val="24"/>
          <w:szCs w:val="24"/>
          <w:shd w:val="clear" w:color="auto" w:fill="FFFFFF"/>
        </w:rPr>
        <w:t xml:space="preserve">. (1) lit. a) din </w:t>
      </w:r>
      <w:proofErr w:type="spellStart"/>
      <w:r w:rsidRPr="00ED5D0E">
        <w:rPr>
          <w:sz w:val="24"/>
          <w:szCs w:val="24"/>
          <w:shd w:val="clear" w:color="auto" w:fill="FFFFFF"/>
        </w:rPr>
        <w:t>Ordonanța</w:t>
      </w:r>
      <w:proofErr w:type="spellEnd"/>
      <w:r w:rsidRPr="00ED5D0E">
        <w:rPr>
          <w:sz w:val="24"/>
          <w:szCs w:val="24"/>
          <w:shd w:val="clear" w:color="auto" w:fill="FFFFFF"/>
        </w:rPr>
        <w:t xml:space="preserve"> de </w:t>
      </w:r>
      <w:proofErr w:type="spellStart"/>
      <w:r w:rsidRPr="00ED5D0E">
        <w:rPr>
          <w:sz w:val="24"/>
          <w:szCs w:val="24"/>
          <w:shd w:val="clear" w:color="auto" w:fill="FFFFFF"/>
        </w:rPr>
        <w:t>urgență</w:t>
      </w:r>
      <w:proofErr w:type="spellEnd"/>
      <w:r w:rsidRPr="00ED5D0E">
        <w:rPr>
          <w:sz w:val="24"/>
          <w:szCs w:val="24"/>
          <w:shd w:val="clear" w:color="auto" w:fill="FFFFFF"/>
        </w:rPr>
        <w:t xml:space="preserve"> a </w:t>
      </w:r>
      <w:proofErr w:type="spellStart"/>
      <w:r w:rsidRPr="00ED5D0E">
        <w:rPr>
          <w:sz w:val="24"/>
          <w:szCs w:val="24"/>
          <w:shd w:val="clear" w:color="auto" w:fill="FFFFFF"/>
        </w:rPr>
        <w:t>Guvernului</w:t>
      </w:r>
      <w:proofErr w:type="spellEnd"/>
      <w:r w:rsidRPr="00ED5D0E">
        <w:rPr>
          <w:sz w:val="24"/>
          <w:szCs w:val="24"/>
          <w:shd w:val="clear" w:color="auto" w:fill="FFFFFF"/>
        </w:rPr>
        <w:t xml:space="preserve"> nr. 57/2019 </w:t>
      </w:r>
      <w:proofErr w:type="spellStart"/>
      <w:r w:rsidRPr="00ED5D0E">
        <w:rPr>
          <w:sz w:val="24"/>
          <w:szCs w:val="24"/>
          <w:shd w:val="clear" w:color="auto" w:fill="FFFFFF"/>
        </w:rPr>
        <w:t>privind</w:t>
      </w:r>
      <w:proofErr w:type="spellEnd"/>
      <w:r w:rsidRPr="00ED5D0E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D5D0E">
        <w:rPr>
          <w:sz w:val="24"/>
          <w:szCs w:val="24"/>
          <w:shd w:val="clear" w:color="auto" w:fill="FFFFFF"/>
        </w:rPr>
        <w:t>Codul</w:t>
      </w:r>
      <w:proofErr w:type="spellEnd"/>
      <w:r w:rsidRPr="00ED5D0E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D5D0E">
        <w:rPr>
          <w:sz w:val="24"/>
          <w:szCs w:val="24"/>
          <w:shd w:val="clear" w:color="auto" w:fill="FFFFFF"/>
        </w:rPr>
        <w:t>administrativ</w:t>
      </w:r>
      <w:proofErr w:type="spellEnd"/>
      <w:r w:rsidRPr="00ED5D0E">
        <w:rPr>
          <w:sz w:val="24"/>
          <w:szCs w:val="24"/>
          <w:shd w:val="clear" w:color="auto" w:fill="FFFFFF"/>
        </w:rPr>
        <w:t xml:space="preserve">, cu </w:t>
      </w:r>
      <w:proofErr w:type="spellStart"/>
      <w:r w:rsidRPr="00ED5D0E">
        <w:rPr>
          <w:sz w:val="24"/>
          <w:szCs w:val="24"/>
          <w:shd w:val="clear" w:color="auto" w:fill="FFFFFF"/>
        </w:rPr>
        <w:t>modificările</w:t>
      </w:r>
      <w:proofErr w:type="spellEnd"/>
      <w:r w:rsidRPr="00ED5D0E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D5D0E">
        <w:rPr>
          <w:sz w:val="24"/>
          <w:szCs w:val="24"/>
          <w:shd w:val="clear" w:color="auto" w:fill="FFFFFF"/>
        </w:rPr>
        <w:t>și</w:t>
      </w:r>
      <w:proofErr w:type="spellEnd"/>
      <w:r w:rsidRPr="00ED5D0E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D5D0E">
        <w:rPr>
          <w:sz w:val="24"/>
          <w:szCs w:val="24"/>
          <w:shd w:val="clear" w:color="auto" w:fill="FFFFFF"/>
        </w:rPr>
        <w:t>completările</w:t>
      </w:r>
      <w:proofErr w:type="spellEnd"/>
      <w:r w:rsidRPr="00ED5D0E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D5D0E">
        <w:rPr>
          <w:sz w:val="24"/>
          <w:szCs w:val="24"/>
          <w:shd w:val="clear" w:color="auto" w:fill="FFFFFF"/>
        </w:rPr>
        <w:t>ulterioare</w:t>
      </w:r>
      <w:proofErr w:type="spellEnd"/>
      <w:r w:rsidRPr="00ED5D0E">
        <w:rPr>
          <w:sz w:val="24"/>
          <w:szCs w:val="24"/>
        </w:rPr>
        <w:t xml:space="preserve">, </w:t>
      </w:r>
      <w:proofErr w:type="spellStart"/>
      <w:r w:rsidRPr="00ED5D0E">
        <w:rPr>
          <w:sz w:val="24"/>
          <w:szCs w:val="24"/>
        </w:rPr>
        <w:t>supunem</w:t>
      </w:r>
      <w:proofErr w:type="spellEnd"/>
      <w:r w:rsidRPr="00ED5D0E">
        <w:rPr>
          <w:sz w:val="24"/>
          <w:szCs w:val="24"/>
        </w:rPr>
        <w:t xml:space="preserve"> </w:t>
      </w:r>
      <w:proofErr w:type="spellStart"/>
      <w:r w:rsidRPr="00ED5D0E">
        <w:rPr>
          <w:sz w:val="24"/>
          <w:szCs w:val="24"/>
        </w:rPr>
        <w:t>spre</w:t>
      </w:r>
      <w:proofErr w:type="spellEnd"/>
      <w:r w:rsidRPr="00ED5D0E">
        <w:rPr>
          <w:sz w:val="24"/>
          <w:szCs w:val="24"/>
        </w:rPr>
        <w:t xml:space="preserve"> </w:t>
      </w:r>
      <w:proofErr w:type="spellStart"/>
      <w:r w:rsidRPr="00ED5D0E">
        <w:rPr>
          <w:sz w:val="24"/>
          <w:szCs w:val="24"/>
        </w:rPr>
        <w:t>analiză</w:t>
      </w:r>
      <w:proofErr w:type="spellEnd"/>
      <w:r w:rsidRPr="00ED5D0E">
        <w:rPr>
          <w:sz w:val="24"/>
          <w:szCs w:val="24"/>
        </w:rPr>
        <w:t xml:space="preserve"> </w:t>
      </w:r>
      <w:proofErr w:type="spellStart"/>
      <w:r w:rsidRPr="00ED5D0E">
        <w:rPr>
          <w:sz w:val="24"/>
          <w:szCs w:val="24"/>
        </w:rPr>
        <w:t>si</w:t>
      </w:r>
      <w:proofErr w:type="spellEnd"/>
      <w:r w:rsidRPr="00ED5D0E">
        <w:rPr>
          <w:sz w:val="24"/>
          <w:szCs w:val="24"/>
        </w:rPr>
        <w:t xml:space="preserve"> </w:t>
      </w:r>
      <w:proofErr w:type="spellStart"/>
      <w:r w:rsidRPr="00ED5D0E">
        <w:rPr>
          <w:sz w:val="24"/>
          <w:szCs w:val="24"/>
        </w:rPr>
        <w:t>aprobare</w:t>
      </w:r>
      <w:proofErr w:type="spellEnd"/>
      <w:r w:rsidRPr="00ED5D0E">
        <w:rPr>
          <w:sz w:val="24"/>
          <w:szCs w:val="24"/>
        </w:rPr>
        <w:t xml:space="preserve"> </w:t>
      </w:r>
      <w:proofErr w:type="spellStart"/>
      <w:r w:rsidRPr="00ED5D0E">
        <w:rPr>
          <w:sz w:val="24"/>
          <w:szCs w:val="24"/>
        </w:rPr>
        <w:t>Consiliului</w:t>
      </w:r>
      <w:proofErr w:type="spellEnd"/>
      <w:r w:rsidRPr="00ED5D0E">
        <w:rPr>
          <w:sz w:val="24"/>
          <w:szCs w:val="24"/>
        </w:rPr>
        <w:t xml:space="preserve"> Local </w:t>
      </w:r>
      <w:proofErr w:type="spellStart"/>
      <w:r w:rsidRPr="00ED5D0E">
        <w:rPr>
          <w:sz w:val="24"/>
          <w:szCs w:val="24"/>
        </w:rPr>
        <w:t>proiectul</w:t>
      </w:r>
      <w:proofErr w:type="spellEnd"/>
      <w:r w:rsidRPr="00ED5D0E">
        <w:rPr>
          <w:sz w:val="24"/>
          <w:szCs w:val="24"/>
        </w:rPr>
        <w:t xml:space="preserve"> de </w:t>
      </w:r>
      <w:proofErr w:type="spellStart"/>
      <w:r w:rsidRPr="00ED5D0E">
        <w:rPr>
          <w:sz w:val="24"/>
          <w:szCs w:val="24"/>
        </w:rPr>
        <w:t>hotărâre</w:t>
      </w:r>
      <w:proofErr w:type="spellEnd"/>
      <w:r w:rsidRPr="00ED5D0E">
        <w:rPr>
          <w:sz w:val="24"/>
          <w:szCs w:val="24"/>
        </w:rPr>
        <w:t xml:space="preserve"> </w:t>
      </w:r>
      <w:proofErr w:type="spellStart"/>
      <w:r w:rsidRPr="00ED5D0E">
        <w:rPr>
          <w:sz w:val="24"/>
          <w:szCs w:val="24"/>
        </w:rPr>
        <w:t>având</w:t>
      </w:r>
      <w:proofErr w:type="spellEnd"/>
      <w:r w:rsidRPr="00ED5D0E">
        <w:rPr>
          <w:sz w:val="24"/>
          <w:szCs w:val="24"/>
        </w:rPr>
        <w:t xml:space="preserve"> ca </w:t>
      </w:r>
      <w:proofErr w:type="spellStart"/>
      <w:r w:rsidRPr="00ED5D0E">
        <w:rPr>
          <w:sz w:val="24"/>
          <w:szCs w:val="24"/>
        </w:rPr>
        <w:t>obiect</w:t>
      </w:r>
      <w:proofErr w:type="spellEnd"/>
      <w:r w:rsidRPr="00ED5D0E">
        <w:rPr>
          <w:sz w:val="24"/>
          <w:szCs w:val="24"/>
        </w:rPr>
        <w:t xml:space="preserve"> </w:t>
      </w:r>
      <w:proofErr w:type="spellStart"/>
      <w:r w:rsidRPr="00ED5D0E">
        <w:rPr>
          <w:rFonts w:eastAsia="Calibri"/>
          <w:bCs/>
          <w:color w:val="000000"/>
          <w:sz w:val="24"/>
          <w:szCs w:val="24"/>
        </w:rPr>
        <w:t>mandatarea</w:t>
      </w:r>
      <w:proofErr w:type="spellEnd"/>
      <w:r w:rsidRPr="00ED5D0E">
        <w:rPr>
          <w:rFonts w:eastAsia="Calibri"/>
          <w:bCs/>
          <w:color w:val="000000"/>
          <w:sz w:val="24"/>
          <w:szCs w:val="24"/>
        </w:rPr>
        <w:t xml:space="preserve"> </w:t>
      </w:r>
      <w:proofErr w:type="spellStart"/>
      <w:r w:rsidRPr="00ED5D0E">
        <w:rPr>
          <w:rFonts w:eastAsia="Calibri"/>
          <w:bCs/>
          <w:color w:val="000000"/>
          <w:sz w:val="24"/>
          <w:szCs w:val="24"/>
        </w:rPr>
        <w:t>primarului</w:t>
      </w:r>
      <w:proofErr w:type="spellEnd"/>
      <w:r w:rsidRPr="00ED5D0E">
        <w:rPr>
          <w:rFonts w:eastAsia="Calibri"/>
          <w:bCs/>
          <w:color w:val="000000"/>
          <w:sz w:val="24"/>
          <w:szCs w:val="24"/>
        </w:rPr>
        <w:t xml:space="preserve"> </w:t>
      </w:r>
      <w:proofErr w:type="spellStart"/>
      <w:r w:rsidRPr="00ED5D0E">
        <w:rPr>
          <w:rFonts w:eastAsia="Calibri"/>
          <w:bCs/>
          <w:color w:val="000000"/>
          <w:sz w:val="24"/>
          <w:szCs w:val="24"/>
        </w:rPr>
        <w:t>Comunei</w:t>
      </w:r>
      <w:proofErr w:type="spellEnd"/>
      <w:r w:rsidRPr="00ED5D0E">
        <w:rPr>
          <w:rFonts w:eastAsia="Calibri"/>
          <w:bCs/>
          <w:color w:val="000000"/>
          <w:sz w:val="24"/>
          <w:szCs w:val="24"/>
        </w:rPr>
        <w:t xml:space="preserve"> Sadu ca </w:t>
      </w:r>
      <w:proofErr w:type="spellStart"/>
      <w:r w:rsidRPr="00ED5D0E">
        <w:rPr>
          <w:rFonts w:eastAsia="Calibri"/>
          <w:bCs/>
          <w:color w:val="000000"/>
          <w:sz w:val="24"/>
          <w:szCs w:val="24"/>
        </w:rPr>
        <w:t>reprezentant</w:t>
      </w:r>
      <w:proofErr w:type="spellEnd"/>
      <w:r w:rsidRPr="00ED5D0E">
        <w:rPr>
          <w:rFonts w:eastAsia="Calibri"/>
          <w:bCs/>
          <w:color w:val="000000"/>
          <w:sz w:val="24"/>
          <w:szCs w:val="24"/>
        </w:rPr>
        <w:t xml:space="preserve"> al </w:t>
      </w:r>
      <w:proofErr w:type="spellStart"/>
      <w:r w:rsidRPr="00ED5D0E">
        <w:rPr>
          <w:rFonts w:eastAsia="Calibri"/>
          <w:bCs/>
          <w:color w:val="000000"/>
          <w:sz w:val="24"/>
          <w:szCs w:val="24"/>
        </w:rPr>
        <w:t>Comunei</w:t>
      </w:r>
      <w:proofErr w:type="spellEnd"/>
      <w:r w:rsidRPr="00ED5D0E">
        <w:rPr>
          <w:rFonts w:eastAsia="Calibri"/>
          <w:bCs/>
          <w:color w:val="000000"/>
          <w:sz w:val="24"/>
          <w:szCs w:val="24"/>
        </w:rPr>
        <w:t xml:space="preserve"> Sadu </w:t>
      </w:r>
      <w:proofErr w:type="spellStart"/>
      <w:r w:rsidRPr="00ED5D0E">
        <w:rPr>
          <w:rFonts w:eastAsia="Calibri"/>
          <w:bCs/>
          <w:color w:val="000000"/>
          <w:sz w:val="24"/>
          <w:szCs w:val="24"/>
        </w:rPr>
        <w:t>în</w:t>
      </w:r>
      <w:proofErr w:type="spellEnd"/>
      <w:r w:rsidRPr="00ED5D0E">
        <w:rPr>
          <w:rFonts w:eastAsia="Calibri"/>
          <w:bCs/>
          <w:color w:val="000000"/>
          <w:sz w:val="24"/>
          <w:szCs w:val="24"/>
        </w:rPr>
        <w:t xml:space="preserve"> </w:t>
      </w:r>
      <w:proofErr w:type="spellStart"/>
      <w:r w:rsidRPr="00ED5D0E">
        <w:rPr>
          <w:rFonts w:eastAsia="Calibri"/>
          <w:bCs/>
          <w:color w:val="000000"/>
          <w:sz w:val="24"/>
          <w:szCs w:val="24"/>
        </w:rPr>
        <w:t>Adunarea</w:t>
      </w:r>
      <w:proofErr w:type="spellEnd"/>
      <w:r w:rsidRPr="00ED5D0E">
        <w:rPr>
          <w:rFonts w:eastAsia="Calibri"/>
          <w:bCs/>
          <w:color w:val="000000"/>
          <w:sz w:val="24"/>
          <w:szCs w:val="24"/>
        </w:rPr>
        <w:t xml:space="preserve"> </w:t>
      </w:r>
      <w:proofErr w:type="spellStart"/>
      <w:r w:rsidRPr="00ED5D0E">
        <w:rPr>
          <w:rFonts w:eastAsia="Calibri"/>
          <w:bCs/>
          <w:color w:val="000000"/>
          <w:sz w:val="24"/>
          <w:szCs w:val="24"/>
        </w:rPr>
        <w:t>Generală</w:t>
      </w:r>
      <w:proofErr w:type="spellEnd"/>
      <w:r w:rsidRPr="00ED5D0E">
        <w:rPr>
          <w:rFonts w:eastAsia="Calibri"/>
          <w:bCs/>
          <w:color w:val="000000"/>
          <w:sz w:val="24"/>
          <w:szCs w:val="24"/>
        </w:rPr>
        <w:t xml:space="preserve"> a </w:t>
      </w:r>
      <w:proofErr w:type="spellStart"/>
      <w:r w:rsidRPr="00ED5D0E">
        <w:rPr>
          <w:rFonts w:eastAsia="Calibri"/>
          <w:bCs/>
          <w:color w:val="000000"/>
          <w:sz w:val="24"/>
          <w:szCs w:val="24"/>
        </w:rPr>
        <w:t>Asociației</w:t>
      </w:r>
      <w:proofErr w:type="spellEnd"/>
      <w:r w:rsidRPr="00ED5D0E">
        <w:rPr>
          <w:rFonts w:eastAsia="Calibri"/>
          <w:bCs/>
          <w:color w:val="000000"/>
          <w:sz w:val="24"/>
          <w:szCs w:val="24"/>
        </w:rPr>
        <w:t xml:space="preserve"> de </w:t>
      </w:r>
      <w:proofErr w:type="spellStart"/>
      <w:r w:rsidRPr="00ED5D0E">
        <w:rPr>
          <w:rFonts w:eastAsia="Calibri"/>
          <w:bCs/>
          <w:color w:val="000000"/>
          <w:sz w:val="24"/>
          <w:szCs w:val="24"/>
        </w:rPr>
        <w:t>Dezvoltare</w:t>
      </w:r>
      <w:proofErr w:type="spellEnd"/>
      <w:r w:rsidRPr="00ED5D0E">
        <w:rPr>
          <w:rFonts w:eastAsia="Calibri"/>
          <w:bCs/>
          <w:color w:val="000000"/>
          <w:sz w:val="24"/>
          <w:szCs w:val="24"/>
        </w:rPr>
        <w:t xml:space="preserve"> </w:t>
      </w:r>
      <w:proofErr w:type="spellStart"/>
      <w:r w:rsidRPr="00ED5D0E">
        <w:rPr>
          <w:rFonts w:eastAsia="Calibri"/>
          <w:bCs/>
          <w:color w:val="000000"/>
          <w:sz w:val="24"/>
          <w:szCs w:val="24"/>
        </w:rPr>
        <w:t>Intercomunitară</w:t>
      </w:r>
      <w:proofErr w:type="spellEnd"/>
      <w:r w:rsidRPr="00ED5D0E">
        <w:rPr>
          <w:rFonts w:eastAsia="Calibri"/>
          <w:bCs/>
          <w:color w:val="000000"/>
          <w:sz w:val="24"/>
          <w:szCs w:val="24"/>
        </w:rPr>
        <w:t xml:space="preserve"> “ECO” Sibiu </w:t>
      </w:r>
      <w:proofErr w:type="spellStart"/>
      <w:r w:rsidRPr="00ED5D0E">
        <w:rPr>
          <w:rFonts w:eastAsia="Calibri"/>
          <w:bCs/>
          <w:color w:val="000000"/>
          <w:sz w:val="24"/>
          <w:szCs w:val="24"/>
        </w:rPr>
        <w:t>să</w:t>
      </w:r>
      <w:proofErr w:type="spellEnd"/>
      <w:r w:rsidRPr="00ED5D0E">
        <w:rPr>
          <w:rFonts w:eastAsia="Calibri"/>
          <w:bCs/>
          <w:color w:val="000000"/>
          <w:sz w:val="24"/>
          <w:szCs w:val="24"/>
        </w:rPr>
        <w:t xml:space="preserve"> </w:t>
      </w:r>
      <w:proofErr w:type="spellStart"/>
      <w:r w:rsidRPr="00ED5D0E">
        <w:rPr>
          <w:rFonts w:eastAsia="Calibri"/>
          <w:bCs/>
          <w:color w:val="000000"/>
          <w:sz w:val="24"/>
          <w:szCs w:val="24"/>
        </w:rPr>
        <w:t>voteze</w:t>
      </w:r>
      <w:proofErr w:type="spellEnd"/>
      <w:r w:rsidRPr="00ED5D0E">
        <w:rPr>
          <w:rFonts w:eastAsia="Calibri"/>
          <w:bCs/>
          <w:color w:val="000000"/>
          <w:sz w:val="24"/>
          <w:szCs w:val="24"/>
        </w:rPr>
        <w:t xml:space="preserve"> “</w:t>
      </w:r>
      <w:proofErr w:type="spellStart"/>
      <w:r w:rsidRPr="00ED5D0E">
        <w:rPr>
          <w:rFonts w:eastAsia="Calibri"/>
          <w:bCs/>
          <w:color w:val="000000"/>
          <w:sz w:val="24"/>
          <w:szCs w:val="24"/>
        </w:rPr>
        <w:t>pentru</w:t>
      </w:r>
      <w:proofErr w:type="spellEnd"/>
      <w:r w:rsidRPr="00ED5D0E">
        <w:rPr>
          <w:rFonts w:eastAsia="Calibri"/>
          <w:bCs/>
          <w:color w:val="000000"/>
          <w:sz w:val="24"/>
          <w:szCs w:val="24"/>
        </w:rPr>
        <w:t xml:space="preserve">” </w:t>
      </w:r>
      <w:proofErr w:type="spellStart"/>
      <w:r w:rsidRPr="00ED5D0E">
        <w:rPr>
          <w:rFonts w:eastAsia="Calibri"/>
          <w:bCs/>
          <w:color w:val="000000"/>
          <w:sz w:val="24"/>
          <w:szCs w:val="24"/>
        </w:rPr>
        <w:t>aprobarea</w:t>
      </w:r>
      <w:proofErr w:type="spellEnd"/>
      <w:r w:rsidRPr="00ED5D0E">
        <w:rPr>
          <w:rFonts w:eastAsia="Calibri"/>
          <w:bCs/>
          <w:color w:val="000000"/>
          <w:sz w:val="24"/>
          <w:szCs w:val="24"/>
        </w:rPr>
        <w:t xml:space="preserve"> </w:t>
      </w:r>
      <w:proofErr w:type="spellStart"/>
      <w:r w:rsidRPr="00ED5D0E">
        <w:rPr>
          <w:rFonts w:eastAsia="Calibri"/>
          <w:bCs/>
          <w:color w:val="000000"/>
          <w:sz w:val="24"/>
          <w:szCs w:val="24"/>
        </w:rPr>
        <w:t>modificării</w:t>
      </w:r>
      <w:proofErr w:type="spellEnd"/>
      <w:r w:rsidRPr="00ED5D0E">
        <w:rPr>
          <w:rFonts w:eastAsia="Calibri"/>
          <w:bCs/>
          <w:color w:val="000000"/>
          <w:sz w:val="24"/>
          <w:szCs w:val="24"/>
        </w:rPr>
        <w:t xml:space="preserve"> </w:t>
      </w:r>
      <w:proofErr w:type="spellStart"/>
      <w:r w:rsidRPr="00ED5D0E">
        <w:rPr>
          <w:rFonts w:eastAsia="Calibri"/>
          <w:bCs/>
          <w:color w:val="000000"/>
          <w:sz w:val="24"/>
          <w:szCs w:val="24"/>
        </w:rPr>
        <w:t>tarifului</w:t>
      </w:r>
      <w:proofErr w:type="spellEnd"/>
      <w:r w:rsidRPr="00ED5D0E">
        <w:rPr>
          <w:rFonts w:eastAsia="Calibri"/>
          <w:bCs/>
          <w:color w:val="000000"/>
          <w:sz w:val="24"/>
          <w:szCs w:val="24"/>
        </w:rPr>
        <w:t xml:space="preserve"> de </w:t>
      </w:r>
      <w:proofErr w:type="spellStart"/>
      <w:r w:rsidRPr="00ED5D0E">
        <w:rPr>
          <w:rFonts w:eastAsia="Calibri"/>
          <w:bCs/>
          <w:color w:val="000000"/>
          <w:sz w:val="24"/>
          <w:szCs w:val="24"/>
        </w:rPr>
        <w:t>depozitare</w:t>
      </w:r>
      <w:proofErr w:type="spellEnd"/>
      <w:r w:rsidRPr="00ED5D0E">
        <w:rPr>
          <w:rFonts w:eastAsia="Calibri"/>
          <w:bCs/>
          <w:color w:val="000000"/>
          <w:sz w:val="24"/>
          <w:szCs w:val="24"/>
        </w:rPr>
        <w:t>.</w:t>
      </w:r>
    </w:p>
    <w:p w14:paraId="008555B1" w14:textId="77777777" w:rsidR="00ED5D0E" w:rsidRPr="00ED5D0E" w:rsidRDefault="00ED5D0E" w:rsidP="00ED5D0E">
      <w:pPr>
        <w:pStyle w:val="NormalWeb"/>
        <w:jc w:val="both"/>
        <w:rPr>
          <w:b/>
        </w:rPr>
      </w:pPr>
    </w:p>
    <w:p w14:paraId="16350DD1" w14:textId="77777777" w:rsidR="00ED5D0E" w:rsidRPr="009C3B69" w:rsidRDefault="00ED5D0E" w:rsidP="00ED5D0E">
      <w:pPr>
        <w:ind w:left="3540" w:firstLine="708"/>
        <w:rPr>
          <w:rFonts w:eastAsia="Calibri"/>
          <w:b/>
          <w:sz w:val="24"/>
          <w:szCs w:val="24"/>
          <w:lang w:val="ro-RO"/>
        </w:rPr>
      </w:pPr>
      <w:r w:rsidRPr="009C3B69">
        <w:rPr>
          <w:rFonts w:eastAsia="Calibri"/>
          <w:b/>
          <w:sz w:val="24"/>
          <w:szCs w:val="24"/>
          <w:lang w:val="ro-RO"/>
        </w:rPr>
        <w:t>PRIMAR</w:t>
      </w:r>
    </w:p>
    <w:p w14:paraId="0C5FCC58" w14:textId="77777777" w:rsidR="00ED5D0E" w:rsidRPr="009C3B69" w:rsidRDefault="00ED5D0E" w:rsidP="00ED5D0E">
      <w:pPr>
        <w:ind w:left="2124" w:firstLine="708"/>
        <w:rPr>
          <w:rFonts w:eastAsia="Calibri"/>
          <w:b/>
          <w:sz w:val="24"/>
          <w:szCs w:val="24"/>
          <w:lang w:val="ro-RO"/>
        </w:rPr>
      </w:pPr>
      <w:r w:rsidRPr="009C3B69">
        <w:rPr>
          <w:rFonts w:eastAsia="Calibri"/>
          <w:b/>
          <w:sz w:val="24"/>
          <w:szCs w:val="24"/>
          <w:lang w:val="ro-RO"/>
        </w:rPr>
        <w:t xml:space="preserve">      Ivan Valentin-Dumitru-Ioan</w:t>
      </w:r>
    </w:p>
    <w:p w14:paraId="522EFA89" w14:textId="77777777" w:rsidR="00ED5D0E" w:rsidRPr="009C3B69" w:rsidRDefault="00ED5D0E" w:rsidP="00ED5D0E">
      <w:pPr>
        <w:jc w:val="center"/>
        <w:rPr>
          <w:sz w:val="24"/>
          <w:szCs w:val="24"/>
        </w:rPr>
      </w:pPr>
    </w:p>
    <w:p w14:paraId="2C33B1C5" w14:textId="77777777" w:rsidR="00C85DF7" w:rsidRDefault="00C85DF7"/>
    <w:sectPr w:rsidR="00C85DF7" w:rsidSect="009C3B69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2451A"/>
    <w:multiLevelType w:val="multilevel"/>
    <w:tmpl w:val="4C5E3D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7327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D0E"/>
    <w:rsid w:val="0056545F"/>
    <w:rsid w:val="00A121D3"/>
    <w:rsid w:val="00C85DF7"/>
    <w:rsid w:val="00ED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25992"/>
  <w15:chartTrackingRefBased/>
  <w15:docId w15:val="{508ABF60-5663-4AA0-999F-14E6D532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D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5D0E"/>
    <w:rPr>
      <w:sz w:val="24"/>
      <w:szCs w:val="24"/>
      <w:lang w:val="en-US"/>
    </w:rPr>
  </w:style>
  <w:style w:type="paragraph" w:styleId="NoSpacing">
    <w:name w:val="No Spacing"/>
    <w:qFormat/>
    <w:rsid w:val="00ED5D0E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ED5D0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D5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1</cp:revision>
  <cp:lastPrinted>2023-07-05T05:31:00Z</cp:lastPrinted>
  <dcterms:created xsi:type="dcterms:W3CDTF">2023-07-05T05:20:00Z</dcterms:created>
  <dcterms:modified xsi:type="dcterms:W3CDTF">2023-07-05T05:32:00Z</dcterms:modified>
</cp:coreProperties>
</file>