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1EA6D" w14:textId="77777777" w:rsidR="00D806E9" w:rsidRPr="00B14792" w:rsidRDefault="00D806E9" w:rsidP="00D806E9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3768BB6C" wp14:editId="47EAFBE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1CCE72FC" wp14:editId="371DEB83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7E6B0CDE" w14:textId="77777777" w:rsidR="00D806E9" w:rsidRPr="00B14792" w:rsidRDefault="00D806E9" w:rsidP="00D806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BR"/>
        </w:rPr>
      </w:pPr>
      <w:r w:rsidRPr="00B14792">
        <w:rPr>
          <w:rFonts w:ascii="Arial" w:hAnsi="Arial" w:cs="Arial"/>
          <w:b/>
          <w:sz w:val="20"/>
          <w:szCs w:val="20"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sz w:val="20"/>
          <w:szCs w:val="20"/>
          <w:lang w:val="pt-BR"/>
        </w:rPr>
        <w:t xml:space="preserve">               </w:t>
      </w:r>
      <w:r w:rsidRPr="00B14792">
        <w:rPr>
          <w:rFonts w:ascii="Arial" w:hAnsi="Arial" w:cs="Arial"/>
          <w:b/>
          <w:sz w:val="20"/>
          <w:szCs w:val="20"/>
          <w:lang w:val="pt-BR"/>
        </w:rPr>
        <w:t>PRIMĂRIA  COMUNEI  SADU</w:t>
      </w:r>
    </w:p>
    <w:p w14:paraId="6BD9A678" w14:textId="77777777" w:rsidR="00D806E9" w:rsidRPr="00D806E9" w:rsidRDefault="00D806E9" w:rsidP="00D806E9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sz w:val="20"/>
          <w:szCs w:val="20"/>
          <w:lang w:val="pt-BR"/>
        </w:rPr>
      </w:pPr>
      <w:r w:rsidRPr="00B14792">
        <w:rPr>
          <w:rFonts w:ascii="Tahoma" w:hAnsi="Tahoma" w:cs="Tahoma"/>
          <w:b/>
          <w:sz w:val="20"/>
          <w:szCs w:val="20"/>
          <w:lang w:val="pt-BR"/>
        </w:rPr>
        <w:tab/>
        <w:t xml:space="preserve">                </w:t>
      </w:r>
      <w:r>
        <w:rPr>
          <w:rFonts w:ascii="Tahoma" w:hAnsi="Tahoma" w:cs="Tahoma"/>
          <w:b/>
          <w:sz w:val="20"/>
          <w:szCs w:val="20"/>
          <w:lang w:val="pt-BR"/>
        </w:rPr>
        <w:t xml:space="preserve">                 </w:t>
      </w:r>
      <w:r w:rsidRPr="00B14792">
        <w:rPr>
          <w:rFonts w:ascii="Tahoma" w:hAnsi="Tahoma" w:cs="Tahoma"/>
          <w:b/>
          <w:sz w:val="20"/>
          <w:szCs w:val="20"/>
          <w:lang w:val="pt-BR"/>
        </w:rPr>
        <w:t>Comuna Sadu, Str. Inocențiu Micu Klein, Nr. 36, Județul</w:t>
      </w:r>
      <w:r w:rsidRPr="00D806E9">
        <w:rPr>
          <w:rFonts w:ascii="Tahoma" w:hAnsi="Tahoma" w:cs="Tahoma"/>
          <w:b/>
          <w:sz w:val="20"/>
          <w:szCs w:val="20"/>
          <w:lang w:val="pt-BR"/>
        </w:rPr>
        <w:t xml:space="preserve"> Sibiu           </w:t>
      </w:r>
    </w:p>
    <w:p w14:paraId="17D43352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B14792">
        <w:rPr>
          <w:rFonts w:ascii="Tahoma" w:hAnsi="Tahoma" w:cs="Tahoma"/>
          <w:b/>
          <w:sz w:val="20"/>
          <w:szCs w:val="20"/>
          <w:lang w:val="it-IT"/>
        </w:rPr>
        <w:t xml:space="preserve">      </w:t>
      </w: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Tel.  0269-568119, Fax. 0269-568027</w:t>
      </w:r>
    </w:p>
    <w:p w14:paraId="42C18FA7" w14:textId="77777777" w:rsidR="00D806E9" w:rsidRPr="00B14792" w:rsidRDefault="00D806E9" w:rsidP="00D806E9">
      <w:pPr>
        <w:spacing w:line="360" w:lineRule="auto"/>
        <w:jc w:val="center"/>
        <w:rPr>
          <w:rFonts w:ascii="Tahoma" w:hAnsi="Tahoma" w:cs="Tahoma"/>
          <w:b/>
          <w:sz w:val="20"/>
          <w:szCs w:val="20"/>
          <w:lang w:val="it-IT"/>
        </w:rPr>
      </w:pPr>
      <w:r>
        <w:rPr>
          <w:rFonts w:ascii="Tahoma" w:hAnsi="Tahoma" w:cs="Tahoma"/>
          <w:b/>
          <w:sz w:val="20"/>
          <w:szCs w:val="20"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sz w:val="20"/>
          <w:szCs w:val="20"/>
          <w:lang w:val="it-IT"/>
        </w:rPr>
        <w:t>CUI 4241222</w:t>
      </w:r>
    </w:p>
    <w:p w14:paraId="16B0E2B8" w14:textId="77777777" w:rsidR="00D806E9" w:rsidRDefault="00D806E9" w:rsidP="00D806E9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AF679A6" w14:textId="77777777" w:rsidR="00D806E9" w:rsidRPr="00561BB5" w:rsidRDefault="00D806E9" w:rsidP="00D806E9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7CA58FBF" w14:textId="78F83641" w:rsidR="00D806E9" w:rsidRPr="00D806E9" w:rsidRDefault="00D806E9" w:rsidP="00D806E9">
      <w:pPr>
        <w:pBdr>
          <w:bottom w:val="single" w:sz="4" w:space="1" w:color="auto"/>
        </w:pBdr>
        <w:rPr>
          <w:lang w:val="ro-RO"/>
        </w:rPr>
      </w:pPr>
      <w:r w:rsidRPr="00D806E9">
        <w:rPr>
          <w:lang w:val="ro-RO"/>
        </w:rPr>
        <w:t>Nr. inreg. 8820/</w:t>
      </w:r>
      <w:r>
        <w:rPr>
          <w:lang w:val="ro-RO"/>
        </w:rPr>
        <w:t>1/</w:t>
      </w:r>
      <w:r w:rsidRPr="00D806E9">
        <w:rPr>
          <w:lang w:val="ro-RO"/>
        </w:rPr>
        <w:t>22.06.2023</w:t>
      </w:r>
    </w:p>
    <w:p w14:paraId="5409F79B" w14:textId="77777777" w:rsidR="00D806E9" w:rsidRDefault="00D806E9" w:rsidP="00D806E9">
      <w:pPr>
        <w:jc w:val="center"/>
        <w:rPr>
          <w:lang w:val="ro-RO"/>
        </w:rPr>
      </w:pPr>
    </w:p>
    <w:p w14:paraId="7688864C" w14:textId="09791286" w:rsidR="00D806E9" w:rsidRPr="00D806E9" w:rsidRDefault="00D806E9" w:rsidP="00D806E9">
      <w:pPr>
        <w:jc w:val="center"/>
        <w:rPr>
          <w:lang w:val="ro-RO"/>
        </w:rPr>
      </w:pPr>
      <w:r w:rsidRPr="00D806E9">
        <w:rPr>
          <w:lang w:val="ro-RO"/>
        </w:rPr>
        <w:t>R</w:t>
      </w:r>
      <w:r>
        <w:rPr>
          <w:lang w:val="ro-RO"/>
        </w:rPr>
        <w:t>eferat</w:t>
      </w:r>
      <w:r w:rsidRPr="00D806E9">
        <w:rPr>
          <w:lang w:val="ro-RO"/>
        </w:rPr>
        <w:t xml:space="preserve"> de </w:t>
      </w:r>
      <w:r>
        <w:rPr>
          <w:lang w:val="ro-RO"/>
        </w:rPr>
        <w:t>aprobare</w:t>
      </w:r>
    </w:p>
    <w:p w14:paraId="6E9511CF" w14:textId="77777777" w:rsidR="00D806E9" w:rsidRPr="00D806E9" w:rsidRDefault="00D806E9" w:rsidP="00D806E9">
      <w:pPr>
        <w:jc w:val="center"/>
        <w:rPr>
          <w:color w:val="000000" w:themeColor="text1"/>
          <w:lang w:val="ro-RO"/>
        </w:rPr>
      </w:pPr>
      <w:r w:rsidRPr="00091F3A">
        <w:rPr>
          <w:color w:val="000000" w:themeColor="text1"/>
          <w:lang w:val="ro-RO"/>
        </w:rPr>
        <w:t>privind revocarea Hotărârii Consiliului Local al comunei Sadu nr. 13/2023 privind atestarea inventarului bunurilor care aparțin domeniului public al comunei Sadu, judeţul Sibiu și a Hotărârii Consiliului Local al comunei Sadu nr. 45/2023 privind actualizarea inventarului bunurilor care alcătuiesc domeniul public al Comunei Sadu, județul Sibiu</w:t>
      </w:r>
    </w:p>
    <w:p w14:paraId="67D92A4F" w14:textId="77777777" w:rsidR="00D806E9" w:rsidRPr="00D806E9" w:rsidRDefault="00D806E9" w:rsidP="00D806E9">
      <w:pPr>
        <w:jc w:val="center"/>
        <w:rPr>
          <w:color w:val="000000" w:themeColor="text1"/>
          <w:lang w:val="ro-RO"/>
        </w:rPr>
      </w:pPr>
    </w:p>
    <w:p w14:paraId="0821C6ED" w14:textId="24D50568" w:rsidR="00D806E9" w:rsidRDefault="00D806E9" w:rsidP="00D806E9">
      <w:pPr>
        <w:spacing w:line="276" w:lineRule="auto"/>
        <w:ind w:firstLine="720"/>
        <w:jc w:val="both"/>
        <w:rPr>
          <w:lang w:val="ro-RO"/>
        </w:rPr>
      </w:pPr>
      <w:proofErr w:type="spellStart"/>
      <w:r>
        <w:rPr>
          <w:color w:val="000000" w:themeColor="text1"/>
        </w:rPr>
        <w:t>Analizând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raportul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specialitate</w:t>
      </w:r>
      <w:proofErr w:type="spellEnd"/>
      <w:r>
        <w:rPr>
          <w:color w:val="000000" w:themeColor="text1"/>
        </w:rPr>
        <w:t xml:space="preserve"> al </w:t>
      </w:r>
      <w:proofErr w:type="spellStart"/>
      <w:r>
        <w:rPr>
          <w:color w:val="000000" w:themeColor="text1"/>
        </w:rPr>
        <w:t>secretarului</w:t>
      </w:r>
      <w:proofErr w:type="spellEnd"/>
      <w:r>
        <w:rPr>
          <w:color w:val="000000" w:themeColor="text1"/>
        </w:rPr>
        <w:t xml:space="preserve"> general al </w:t>
      </w:r>
      <w:proofErr w:type="spellStart"/>
      <w:r>
        <w:rPr>
          <w:color w:val="000000" w:themeColor="text1"/>
        </w:rPr>
        <w:t>comunei</w:t>
      </w:r>
      <w:proofErr w:type="spellEnd"/>
      <w:r>
        <w:rPr>
          <w:color w:val="000000" w:themeColor="text1"/>
        </w:rPr>
        <w:t xml:space="preserve"> nr. </w:t>
      </w:r>
      <w:r w:rsidRPr="00D806E9">
        <w:rPr>
          <w:lang w:val="ro-RO"/>
        </w:rPr>
        <w:t>8820/22.06.2023</w:t>
      </w:r>
      <w:r>
        <w:rPr>
          <w:lang w:val="ro-RO"/>
        </w:rPr>
        <w:t>;</w:t>
      </w:r>
    </w:p>
    <w:p w14:paraId="155862CB" w14:textId="77777777" w:rsidR="00D806E9" w:rsidRDefault="00D806E9" w:rsidP="00D806E9">
      <w:pPr>
        <w:spacing w:line="276" w:lineRule="auto"/>
        <w:ind w:firstLine="720"/>
        <w:jc w:val="both"/>
        <w:rPr>
          <w:color w:val="000000" w:themeColor="text1"/>
        </w:rPr>
      </w:pPr>
    </w:p>
    <w:p w14:paraId="1138F923" w14:textId="41703158" w:rsidR="00D806E9" w:rsidRPr="00747E27" w:rsidRDefault="00D806E9" w:rsidP="00D806E9">
      <w:pPr>
        <w:spacing w:line="276" w:lineRule="auto"/>
        <w:ind w:firstLine="720"/>
        <w:jc w:val="both"/>
        <w:rPr>
          <w:color w:val="000000" w:themeColor="text1"/>
        </w:rPr>
      </w:pPr>
      <w:proofErr w:type="spellStart"/>
      <w:r w:rsidRPr="00747E27">
        <w:rPr>
          <w:color w:val="000000" w:themeColor="text1"/>
        </w:rPr>
        <w:t>Văzând</w:t>
      </w:r>
      <w:proofErr w:type="spellEnd"/>
      <w:r w:rsidRPr="00747E27">
        <w:rPr>
          <w:color w:val="000000" w:themeColor="text1"/>
        </w:rPr>
        <w:t xml:space="preserve"> </w:t>
      </w:r>
      <w:proofErr w:type="spellStart"/>
      <w:r w:rsidRPr="00747E27">
        <w:rPr>
          <w:color w:val="000000" w:themeColor="text1"/>
        </w:rPr>
        <w:t>încheierile</w:t>
      </w:r>
      <w:proofErr w:type="spellEnd"/>
      <w:r w:rsidRPr="00747E27">
        <w:rPr>
          <w:color w:val="000000" w:themeColor="text1"/>
        </w:rPr>
        <w:t xml:space="preserve"> de </w:t>
      </w:r>
      <w:proofErr w:type="spellStart"/>
      <w:r w:rsidRPr="00747E27">
        <w:rPr>
          <w:color w:val="000000" w:themeColor="text1"/>
        </w:rPr>
        <w:t>respingere</w:t>
      </w:r>
      <w:proofErr w:type="spellEnd"/>
      <w:r w:rsidRPr="00747E27">
        <w:rPr>
          <w:color w:val="000000" w:themeColor="text1"/>
        </w:rPr>
        <w:t xml:space="preserve"> </w:t>
      </w:r>
      <w:r w:rsidRPr="00747E27">
        <w:rPr>
          <w:shd w:val="clear" w:color="auto" w:fill="FFFFFF"/>
        </w:rPr>
        <w:t xml:space="preserve">de la </w:t>
      </w:r>
      <w:proofErr w:type="spellStart"/>
      <w:r w:rsidRPr="00747E27">
        <w:rPr>
          <w:shd w:val="clear" w:color="auto" w:fill="FFFFFF"/>
        </w:rPr>
        <w:t>Oficiul</w:t>
      </w:r>
      <w:proofErr w:type="spellEnd"/>
      <w:r w:rsidRPr="00747E27">
        <w:rPr>
          <w:shd w:val="clear" w:color="auto" w:fill="FFFFFF"/>
        </w:rPr>
        <w:t xml:space="preserve"> de </w:t>
      </w:r>
      <w:proofErr w:type="spellStart"/>
      <w:r w:rsidRPr="00747E27">
        <w:rPr>
          <w:shd w:val="clear" w:color="auto" w:fill="FFFFFF"/>
        </w:rPr>
        <w:t>Cadastru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și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Publicitate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Imobiliară</w:t>
      </w:r>
      <w:proofErr w:type="spellEnd"/>
      <w:r w:rsidRPr="00747E27">
        <w:rPr>
          <w:color w:val="000000" w:themeColor="text1"/>
        </w:rPr>
        <w:t xml:space="preserve"> Sibiu </w:t>
      </w:r>
      <w:proofErr w:type="spellStart"/>
      <w:r w:rsidRPr="00747E27">
        <w:rPr>
          <w:color w:val="000000" w:themeColor="text1"/>
        </w:rPr>
        <w:t>pentru</w:t>
      </w:r>
      <w:proofErr w:type="spellEnd"/>
      <w:r w:rsidRPr="00747E27">
        <w:rPr>
          <w:color w:val="000000" w:themeColor="text1"/>
        </w:rPr>
        <w:t xml:space="preserve"> </w:t>
      </w:r>
      <w:proofErr w:type="spellStart"/>
      <w:r w:rsidRPr="00747E27">
        <w:rPr>
          <w:color w:val="000000" w:themeColor="text1"/>
        </w:rPr>
        <w:t>terenurile</w:t>
      </w:r>
      <w:proofErr w:type="spellEnd"/>
      <w:r w:rsidRPr="00747E27">
        <w:rPr>
          <w:color w:val="000000" w:themeColor="text1"/>
        </w:rPr>
        <w:t xml:space="preserve"> </w:t>
      </w:r>
      <w:proofErr w:type="spellStart"/>
      <w:r w:rsidRPr="00747E27">
        <w:rPr>
          <w:color w:val="000000" w:themeColor="text1"/>
        </w:rPr>
        <w:t>cuprinse</w:t>
      </w:r>
      <w:proofErr w:type="spellEnd"/>
      <w:r w:rsidRPr="00747E27">
        <w:rPr>
          <w:color w:val="000000" w:themeColor="text1"/>
        </w:rPr>
        <w:t xml:space="preserve"> in </w:t>
      </w:r>
      <w:proofErr w:type="spellStart"/>
      <w:r w:rsidRPr="00747E27">
        <w:rPr>
          <w:color w:val="000000" w:themeColor="text1"/>
        </w:rPr>
        <w:t>anexa</w:t>
      </w:r>
      <w:proofErr w:type="spellEnd"/>
      <w:r w:rsidRPr="00747E27">
        <w:rPr>
          <w:color w:val="000000" w:themeColor="text1"/>
        </w:rPr>
        <w:t xml:space="preserve"> </w:t>
      </w:r>
      <w:r w:rsidRPr="00747E27">
        <w:rPr>
          <w:color w:val="000000" w:themeColor="text1"/>
          <w:lang w:val="ro-RO"/>
        </w:rPr>
        <w:t>Hotărârii Consiliului Local al comunei Sadu nr. 13/2023 privind atestarea inventarului bunurilor care aparțin domeniului public al comunei Sadu, judeţul Sibiu</w:t>
      </w:r>
      <w:r w:rsidRPr="00747E27">
        <w:rPr>
          <w:color w:val="000000" w:themeColor="text1"/>
        </w:rPr>
        <w:t>;</w:t>
      </w:r>
    </w:p>
    <w:p w14:paraId="51BA5E6C" w14:textId="77777777" w:rsidR="00D806E9" w:rsidRPr="00747E27" w:rsidRDefault="00D806E9" w:rsidP="00D806E9">
      <w:pPr>
        <w:pStyle w:val="Heading32"/>
        <w:spacing w:line="276" w:lineRule="auto"/>
        <w:ind w:firstLine="720"/>
        <w:jc w:val="both"/>
        <w:rPr>
          <w:rFonts w:eastAsia="Calibri"/>
          <w:lang w:eastAsia="en-US"/>
        </w:rPr>
      </w:pPr>
      <w:r w:rsidRPr="00747E27">
        <w:t xml:space="preserve">Ținând cont de faptul că str. Tălmaciului, </w:t>
      </w:r>
      <w:r w:rsidRPr="00747E27">
        <w:rPr>
          <w:bCs/>
          <w:color w:val="000000"/>
        </w:rPr>
        <w:t xml:space="preserve">teren identificat în urma inventarierii,  conform raportului de inventariere nr. 2947/2023, a fost cuprinsă in </w:t>
      </w:r>
      <w:r w:rsidRPr="00747E27">
        <w:rPr>
          <w:rFonts w:eastAsia="Calibri"/>
          <w:lang w:eastAsia="en-US"/>
        </w:rPr>
        <w:t xml:space="preserve">anexa </w:t>
      </w:r>
      <w:r w:rsidRPr="00747E27">
        <w:rPr>
          <w:color w:val="000000" w:themeColor="text1"/>
        </w:rPr>
        <w:t xml:space="preserve">Hotărârii Consiliului Local al comunei Sadu </w:t>
      </w:r>
      <w:r w:rsidRPr="00747E27">
        <w:rPr>
          <w:rFonts w:eastAsia="Calibri"/>
          <w:lang w:eastAsia="en-US"/>
        </w:rPr>
        <w:t>nr.  50/23.05.2023;</w:t>
      </w:r>
    </w:p>
    <w:p w14:paraId="2BBF5A24" w14:textId="20196059" w:rsidR="00D806E9" w:rsidRPr="00D806E9" w:rsidRDefault="00D806E9" w:rsidP="00D806E9">
      <w:pPr>
        <w:pStyle w:val="NormalWeb"/>
        <w:spacing w:line="276" w:lineRule="auto"/>
        <w:ind w:firstLine="720"/>
        <w:jc w:val="both"/>
      </w:pPr>
      <w:proofErr w:type="spellStart"/>
      <w:r w:rsidRPr="00747E27">
        <w:rPr>
          <w:shd w:val="clear" w:color="auto" w:fill="FFFFFF"/>
        </w:rPr>
        <w:t>Potrivit</w:t>
      </w:r>
      <w:proofErr w:type="spellEnd"/>
      <w:r w:rsidRPr="00747E27">
        <w:rPr>
          <w:shd w:val="clear" w:color="auto" w:fill="FFFFFF"/>
        </w:rPr>
        <w:t xml:space="preserve"> art. 64 din </w:t>
      </w:r>
      <w:proofErr w:type="spellStart"/>
      <w:r w:rsidRPr="00747E27">
        <w:rPr>
          <w:shd w:val="clear" w:color="auto" w:fill="FFFFFF"/>
        </w:rPr>
        <w:t>Legea</w:t>
      </w:r>
      <w:proofErr w:type="spellEnd"/>
      <w:r w:rsidRPr="00747E27">
        <w:rPr>
          <w:shd w:val="clear" w:color="auto" w:fill="FFFFFF"/>
        </w:rPr>
        <w:t xml:space="preserve"> 24/2000 </w:t>
      </w:r>
      <w:proofErr w:type="spellStart"/>
      <w:r w:rsidRPr="00747E27">
        <w:rPr>
          <w:shd w:val="clear" w:color="auto" w:fill="FFFFFF"/>
        </w:rPr>
        <w:t>privind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normele</w:t>
      </w:r>
      <w:proofErr w:type="spellEnd"/>
      <w:r w:rsidRPr="00747E27">
        <w:rPr>
          <w:shd w:val="clear" w:color="auto" w:fill="FFFFFF"/>
        </w:rPr>
        <w:t xml:space="preserve"> de </w:t>
      </w:r>
      <w:proofErr w:type="spellStart"/>
      <w:r w:rsidRPr="00747E27">
        <w:rPr>
          <w:shd w:val="clear" w:color="auto" w:fill="FFFFFF"/>
        </w:rPr>
        <w:t>tehnică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legislativă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pentru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elaborarea</w:t>
      </w:r>
      <w:proofErr w:type="spellEnd"/>
      <w:r w:rsidRPr="00747E27">
        <w:rPr>
          <w:shd w:val="clear" w:color="auto" w:fill="FFFFFF"/>
        </w:rPr>
        <w:t xml:space="preserve"> </w:t>
      </w:r>
      <w:proofErr w:type="spellStart"/>
      <w:r w:rsidRPr="00747E27">
        <w:rPr>
          <w:shd w:val="clear" w:color="auto" w:fill="FFFFFF"/>
        </w:rPr>
        <w:t>actelor</w:t>
      </w:r>
      <w:proofErr w:type="spellEnd"/>
      <w:r w:rsidRPr="00747E27">
        <w:rPr>
          <w:shd w:val="clear" w:color="auto" w:fill="FFFFFF"/>
        </w:rPr>
        <w:t xml:space="preserve"> normative, </w:t>
      </w:r>
      <w:proofErr w:type="spellStart"/>
      <w:r w:rsidRPr="00747E27">
        <w:rPr>
          <w:shd w:val="clear" w:color="auto" w:fill="FFFFFF"/>
        </w:rPr>
        <w:t>republicată</w:t>
      </w:r>
      <w:proofErr w:type="spellEnd"/>
      <w:r w:rsidRPr="00747E27">
        <w:rPr>
          <w:shd w:val="clear" w:color="auto" w:fill="FFFFFF"/>
        </w:rPr>
        <w:t>,</w:t>
      </w:r>
      <w:r w:rsidRPr="00747E27">
        <w:t xml:space="preserve"> </w:t>
      </w:r>
      <w:proofErr w:type="spellStart"/>
      <w:r w:rsidRPr="00747E27">
        <w:t>prevederile</w:t>
      </w:r>
      <w:proofErr w:type="spellEnd"/>
      <w:r w:rsidRPr="00747E27">
        <w:t xml:space="preserve"> </w:t>
      </w:r>
      <w:proofErr w:type="spellStart"/>
      <w:r w:rsidRPr="00747E27">
        <w:t>cuprinse</w:t>
      </w:r>
      <w:proofErr w:type="spellEnd"/>
      <w:r w:rsidRPr="00747E27">
        <w:t xml:space="preserve"> </w:t>
      </w:r>
      <w:proofErr w:type="spellStart"/>
      <w:r w:rsidRPr="00747E27">
        <w:t>într</w:t>
      </w:r>
      <w:proofErr w:type="spellEnd"/>
      <w:r w:rsidRPr="00747E27">
        <w:t xml:space="preserve">-un act </w:t>
      </w:r>
      <w:proofErr w:type="spellStart"/>
      <w:r w:rsidRPr="00747E27">
        <w:t>normativ</w:t>
      </w:r>
      <w:proofErr w:type="spellEnd"/>
      <w:r w:rsidRPr="00747E27">
        <w:t xml:space="preserve">, </w:t>
      </w:r>
      <w:proofErr w:type="spellStart"/>
      <w:r w:rsidRPr="00747E27">
        <w:t>contrare</w:t>
      </w:r>
      <w:proofErr w:type="spellEnd"/>
      <w:r w:rsidRPr="00747E27">
        <w:t xml:space="preserve"> </w:t>
      </w:r>
      <w:proofErr w:type="spellStart"/>
      <w:r w:rsidRPr="00747E27">
        <w:t>unei</w:t>
      </w:r>
      <w:proofErr w:type="spellEnd"/>
      <w:r w:rsidRPr="00747E27">
        <w:t xml:space="preserve"> </w:t>
      </w:r>
      <w:proofErr w:type="spellStart"/>
      <w:r w:rsidRPr="00747E27">
        <w:t>noi</w:t>
      </w:r>
      <w:proofErr w:type="spellEnd"/>
      <w:r w:rsidRPr="00747E27">
        <w:t xml:space="preserve"> </w:t>
      </w:r>
      <w:proofErr w:type="spellStart"/>
      <w:r w:rsidRPr="00747E27">
        <w:t>reglementări</w:t>
      </w:r>
      <w:proofErr w:type="spellEnd"/>
      <w:r w:rsidRPr="00747E27">
        <w:t xml:space="preserve"> de </w:t>
      </w:r>
      <w:proofErr w:type="spellStart"/>
      <w:r w:rsidRPr="00747E27">
        <w:t>acelaşi</w:t>
      </w:r>
      <w:proofErr w:type="spellEnd"/>
      <w:r w:rsidRPr="00747E27">
        <w:t xml:space="preserve"> </w:t>
      </w:r>
      <w:proofErr w:type="spellStart"/>
      <w:r w:rsidRPr="00747E27">
        <w:t>nivel</w:t>
      </w:r>
      <w:proofErr w:type="spellEnd"/>
      <w:r w:rsidRPr="00747E27">
        <w:t xml:space="preserve"> </w:t>
      </w:r>
      <w:proofErr w:type="spellStart"/>
      <w:r w:rsidRPr="00747E27">
        <w:t>sau</w:t>
      </w:r>
      <w:proofErr w:type="spellEnd"/>
      <w:r w:rsidRPr="00747E27">
        <w:t xml:space="preserve"> de </w:t>
      </w:r>
      <w:proofErr w:type="spellStart"/>
      <w:r w:rsidRPr="00747E27">
        <w:t>nivel</w:t>
      </w:r>
      <w:proofErr w:type="spellEnd"/>
      <w:r w:rsidRPr="00747E27">
        <w:t xml:space="preserve"> superior, </w:t>
      </w:r>
      <w:proofErr w:type="spellStart"/>
      <w:r w:rsidRPr="00747E27">
        <w:t>trebuie</w:t>
      </w:r>
      <w:proofErr w:type="spellEnd"/>
      <w:r w:rsidRPr="00747E27">
        <w:t xml:space="preserve"> abrogate</w:t>
      </w:r>
      <w:r>
        <w:t xml:space="preserve">, </w:t>
      </w:r>
      <w:proofErr w:type="spellStart"/>
      <w:r>
        <w:t>supun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analiză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r w:rsidRPr="00747E27">
        <w:rPr>
          <w:color w:val="000000" w:themeColor="text1"/>
          <w:lang w:val="ro-RO"/>
        </w:rPr>
        <w:t>Consiliului Local</w:t>
      </w:r>
      <w:r w:rsidRPr="00747E27">
        <w:t xml:space="preserve"> </w:t>
      </w:r>
      <w:r w:rsidRPr="00747E27">
        <w:rPr>
          <w:color w:val="484848"/>
          <w:lang w:val="ro-RO"/>
        </w:rPr>
        <w:t>proiect</w:t>
      </w:r>
      <w:r>
        <w:rPr>
          <w:color w:val="484848"/>
          <w:lang w:val="ro-RO"/>
        </w:rPr>
        <w:t>ul</w:t>
      </w:r>
      <w:r w:rsidRPr="00747E27">
        <w:rPr>
          <w:color w:val="484848"/>
          <w:lang w:val="ro-RO"/>
        </w:rPr>
        <w:t xml:space="preserve"> de hotarare privind</w:t>
      </w:r>
      <w:r w:rsidRPr="00747E27">
        <w:rPr>
          <w:color w:val="484848"/>
        </w:rPr>
        <w:t xml:space="preserve"> </w:t>
      </w:r>
      <w:r w:rsidRPr="00747E27">
        <w:rPr>
          <w:color w:val="000000" w:themeColor="text1"/>
          <w:lang w:val="ro-RO"/>
        </w:rPr>
        <w:t>revocarea Hotărârii Consiliului Local al comunei Sadu nr. 13/2023 privind atestarea inventarului bunurilor care aparțin domeniului public al comunei Sadu, judeţul Sibiu și a Hotărârii Consiliului Local al comunei Sadu nr. 45/2023 privind actualizarea inventarului bunurilor care alcătuiesc domeniul public al Comunei Sadu, județul Sibiu</w:t>
      </w:r>
      <w:r w:rsidRPr="00747E27">
        <w:rPr>
          <w:color w:val="000000" w:themeColor="text1"/>
        </w:rPr>
        <w:t>.</w:t>
      </w:r>
    </w:p>
    <w:p w14:paraId="66F1DFD5" w14:textId="77777777" w:rsidR="00D806E9" w:rsidRPr="00747E27" w:rsidRDefault="00D806E9" w:rsidP="00D806E9">
      <w:pPr>
        <w:spacing w:line="276" w:lineRule="auto"/>
        <w:ind w:firstLine="720"/>
        <w:jc w:val="both"/>
      </w:pPr>
    </w:p>
    <w:p w14:paraId="6E4F43E7" w14:textId="765F8976" w:rsidR="00D806E9" w:rsidRDefault="00D806E9" w:rsidP="00D806E9">
      <w:pPr>
        <w:pStyle w:val="NoSpacing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 xml:space="preserve">       </w:t>
      </w:r>
      <w:r>
        <w:rPr>
          <w:rFonts w:eastAsia="Calibri"/>
          <w:b/>
          <w:bCs/>
        </w:rPr>
        <w:t>PRIMAR</w:t>
      </w:r>
    </w:p>
    <w:p w14:paraId="71ECF4D1" w14:textId="77777777" w:rsidR="00D806E9" w:rsidRDefault="00D806E9" w:rsidP="00D806E9">
      <w:pPr>
        <w:pStyle w:val="NoSpacing"/>
        <w:ind w:left="2880" w:firstLine="720"/>
        <w:rPr>
          <w:b/>
          <w:color w:val="000000"/>
        </w:rPr>
      </w:pPr>
      <w:r w:rsidRPr="00F9707D">
        <w:rPr>
          <w:b/>
          <w:color w:val="000000"/>
        </w:rPr>
        <w:t>Valentin-Dumitru-Ioan IVAN</w:t>
      </w:r>
    </w:p>
    <w:p w14:paraId="02D819F7" w14:textId="77777777" w:rsidR="00D806E9" w:rsidRPr="00747E27" w:rsidRDefault="00D806E9" w:rsidP="00D806E9">
      <w:pPr>
        <w:spacing w:line="276" w:lineRule="auto"/>
        <w:jc w:val="center"/>
      </w:pPr>
    </w:p>
    <w:p w14:paraId="1E88D108" w14:textId="77777777" w:rsidR="00C85DF7" w:rsidRPr="00D806E9" w:rsidRDefault="00C85DF7" w:rsidP="00D806E9"/>
    <w:sectPr w:rsidR="00C85DF7" w:rsidRPr="00D806E9" w:rsidSect="00091F3A"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E9"/>
    <w:rsid w:val="00A121D3"/>
    <w:rsid w:val="00C85DF7"/>
    <w:rsid w:val="00D8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F89F"/>
  <w15:chartTrackingRefBased/>
  <w15:docId w15:val="{911017CF-3BE6-457F-BBCE-FCEFE2BD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06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D806E9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D806E9"/>
    <w:rPr>
      <w:color w:val="0000FF"/>
      <w:u w:val="single"/>
    </w:rPr>
  </w:style>
  <w:style w:type="paragraph" w:customStyle="1" w:styleId="Heading32">
    <w:name w:val="Heading 3+2"/>
    <w:basedOn w:val="Normal"/>
    <w:next w:val="Normal"/>
    <w:rsid w:val="00D806E9"/>
    <w:pPr>
      <w:autoSpaceDE w:val="0"/>
      <w:autoSpaceDN w:val="0"/>
      <w:adjustRightInd w:val="0"/>
    </w:pPr>
    <w:rPr>
      <w:lang w:val="ro-RO" w:eastAsia="ro-RO"/>
    </w:rPr>
  </w:style>
  <w:style w:type="paragraph" w:styleId="NormalWeb">
    <w:name w:val="Normal (Web)"/>
    <w:basedOn w:val="Normal"/>
    <w:uiPriority w:val="99"/>
    <w:unhideWhenUsed/>
    <w:rsid w:val="00D806E9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1</cp:revision>
  <dcterms:created xsi:type="dcterms:W3CDTF">2023-06-26T08:25:00Z</dcterms:created>
  <dcterms:modified xsi:type="dcterms:W3CDTF">2023-06-26T08:34:00Z</dcterms:modified>
</cp:coreProperties>
</file>