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19A0" w14:textId="77777777" w:rsidR="00014027" w:rsidRPr="005C119E" w:rsidRDefault="00014027" w:rsidP="00014027">
      <w:pPr>
        <w:spacing w:line="360" w:lineRule="auto"/>
        <w:jc w:val="center"/>
        <w:rPr>
          <w:rFonts w:ascii="Arial" w:eastAsia="Calibri" w:hAnsi="Arial" w:cs="Arial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9D8EF4" wp14:editId="2981D579">
            <wp:simplePos x="0" y="0"/>
            <wp:positionH relativeFrom="margin">
              <wp:posOffset>-194945</wp:posOffset>
            </wp:positionH>
            <wp:positionV relativeFrom="paragraph">
              <wp:posOffset>-185420</wp:posOffset>
            </wp:positionV>
            <wp:extent cx="1019175" cy="1522095"/>
            <wp:effectExtent l="0" t="0" r="9525" b="1905"/>
            <wp:wrapNone/>
            <wp:docPr id="2" name="Picture 2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33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4E74A96" wp14:editId="68254F35">
            <wp:simplePos x="0" y="0"/>
            <wp:positionH relativeFrom="column">
              <wp:posOffset>5596255</wp:posOffset>
            </wp:positionH>
            <wp:positionV relativeFrom="paragraph">
              <wp:posOffset>-271145</wp:posOffset>
            </wp:positionV>
            <wp:extent cx="1101725" cy="1590675"/>
            <wp:effectExtent l="0" t="0" r="3175" b="9525"/>
            <wp:wrapNone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9E">
        <w:rPr>
          <w:rFonts w:ascii="Arial" w:eastAsia="Calibri" w:hAnsi="Arial" w:cs="Arial"/>
          <w:b/>
          <w:bCs/>
          <w:sz w:val="24"/>
          <w:szCs w:val="24"/>
          <w:lang w:val="ro-RO"/>
        </w:rPr>
        <w:t>COMUNA SADU – JUDEŢUL SIBIU</w:t>
      </w:r>
    </w:p>
    <w:p w14:paraId="41F3F64D" w14:textId="77777777" w:rsidR="00014027" w:rsidRPr="005C119E" w:rsidRDefault="00014027" w:rsidP="00014027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sz w:val="24"/>
          <w:szCs w:val="24"/>
          <w:lang w:val="pt-BR"/>
        </w:rPr>
      </w:pPr>
      <w:r w:rsidRPr="005C119E">
        <w:rPr>
          <w:rFonts w:ascii="Arial" w:eastAsia="Calibri" w:hAnsi="Arial" w:cs="Arial"/>
          <w:b/>
          <w:sz w:val="24"/>
          <w:szCs w:val="24"/>
          <w:lang w:val="pt-BR"/>
        </w:rPr>
        <w:t xml:space="preserve">                                                   PRIMĂRIA  COMUNEI  SADU</w:t>
      </w:r>
    </w:p>
    <w:p w14:paraId="473CC662" w14:textId="77777777" w:rsidR="00014027" w:rsidRPr="005C119E" w:rsidRDefault="00014027" w:rsidP="00014027">
      <w:pPr>
        <w:tabs>
          <w:tab w:val="left" w:pos="270"/>
          <w:tab w:val="center" w:pos="5040"/>
        </w:tabs>
        <w:spacing w:line="360" w:lineRule="auto"/>
        <w:rPr>
          <w:rFonts w:ascii="Tahoma" w:eastAsia="Calibri" w:hAnsi="Tahoma" w:cs="Tahoma"/>
          <w:b/>
          <w:sz w:val="24"/>
          <w:szCs w:val="24"/>
          <w:lang w:val="ro-RO"/>
        </w:rPr>
      </w:pPr>
      <w:r w:rsidRPr="005C119E">
        <w:rPr>
          <w:rFonts w:ascii="Tahoma" w:eastAsia="Calibri" w:hAnsi="Tahoma" w:cs="Tahoma"/>
          <w:b/>
          <w:sz w:val="24"/>
          <w:szCs w:val="24"/>
          <w:lang w:val="pt-BR"/>
        </w:rPr>
        <w:tab/>
        <w:t xml:space="preserve">                Comuna Sadu, Str. Inocențiu Micu Klein, Nr. 36, Județul</w:t>
      </w:r>
      <w:r w:rsidRPr="005C119E">
        <w:rPr>
          <w:rFonts w:ascii="Tahoma" w:eastAsia="Calibri" w:hAnsi="Tahoma" w:cs="Tahoma"/>
          <w:b/>
          <w:sz w:val="24"/>
          <w:szCs w:val="24"/>
          <w:lang w:val="ro-RO"/>
        </w:rPr>
        <w:t xml:space="preserve"> Sibiu</w:t>
      </w:r>
    </w:p>
    <w:p w14:paraId="01937259" w14:textId="77777777" w:rsidR="00014027" w:rsidRPr="005C119E" w:rsidRDefault="00014027" w:rsidP="00014027">
      <w:pPr>
        <w:spacing w:line="360" w:lineRule="auto"/>
        <w:jc w:val="center"/>
        <w:rPr>
          <w:rFonts w:ascii="Tahoma" w:eastAsia="Calibri" w:hAnsi="Tahoma" w:cs="Tahoma"/>
          <w:b/>
          <w:sz w:val="24"/>
          <w:szCs w:val="24"/>
          <w:lang w:val="it-IT"/>
        </w:rPr>
      </w:pPr>
      <w:r w:rsidRPr="005C119E">
        <w:rPr>
          <w:rFonts w:ascii="Tahoma" w:eastAsia="Calibri" w:hAnsi="Tahoma" w:cs="Tahoma"/>
          <w:b/>
          <w:sz w:val="24"/>
          <w:szCs w:val="24"/>
          <w:lang w:val="it-IT"/>
        </w:rPr>
        <w:t xml:space="preserve">      Tel.  0269-568119, Fax. 0269-568027</w:t>
      </w:r>
    </w:p>
    <w:p w14:paraId="10968485" w14:textId="77777777" w:rsidR="00014027" w:rsidRPr="005C119E" w:rsidRDefault="00014027" w:rsidP="00014027">
      <w:pPr>
        <w:spacing w:line="360" w:lineRule="auto"/>
        <w:jc w:val="center"/>
        <w:rPr>
          <w:rFonts w:ascii="Tahoma" w:eastAsia="Calibri" w:hAnsi="Tahoma" w:cs="Tahoma"/>
          <w:b/>
          <w:bCs/>
          <w:color w:val="0000FF"/>
          <w:sz w:val="24"/>
          <w:szCs w:val="24"/>
          <w:u w:val="single"/>
          <w:lang w:val="ro-RO"/>
        </w:rPr>
      </w:pPr>
      <w:r w:rsidRPr="005C119E">
        <w:rPr>
          <w:rFonts w:ascii="Tahoma" w:eastAsia="Calibri" w:hAnsi="Tahoma" w:cs="Tahoma"/>
          <w:b/>
          <w:bCs/>
          <w:sz w:val="24"/>
          <w:szCs w:val="24"/>
          <w:lang w:val="ro-RO"/>
        </w:rPr>
        <w:t xml:space="preserve">www.sadu.ro -- </w:t>
      </w:r>
      <w:hyperlink r:id="rId8" w:history="1">
        <w:r w:rsidRPr="005C119E">
          <w:rPr>
            <w:rFonts w:ascii="Tahoma" w:eastAsia="Calibri" w:hAnsi="Tahoma" w:cs="Tahoma"/>
            <w:b/>
            <w:bCs/>
            <w:color w:val="0000FF"/>
            <w:sz w:val="24"/>
            <w:szCs w:val="24"/>
            <w:u w:val="single"/>
            <w:lang w:val="ro-RO"/>
          </w:rPr>
          <w:t>contact@sadu.ro</w:t>
        </w:r>
      </w:hyperlink>
    </w:p>
    <w:p w14:paraId="7966A108" w14:textId="77777777" w:rsidR="00014027" w:rsidRPr="005C119E" w:rsidRDefault="00014027" w:rsidP="00014027">
      <w:pPr>
        <w:spacing w:line="360" w:lineRule="auto"/>
        <w:jc w:val="center"/>
        <w:rPr>
          <w:rFonts w:ascii="Tahoma" w:eastAsia="Calibri" w:hAnsi="Tahoma" w:cs="Tahoma"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-123" w:tblpY="126"/>
        <w:tblW w:w="105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014027" w:rsidRPr="00C72ED2" w14:paraId="3C67500C" w14:textId="77777777" w:rsidTr="00120B19">
        <w:trPr>
          <w:trHeight w:val="478"/>
        </w:trPr>
        <w:tc>
          <w:tcPr>
            <w:tcW w:w="105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713C9685" w14:textId="265346BF" w:rsidR="00014027" w:rsidRPr="00C72ED2" w:rsidRDefault="00014027" w:rsidP="00120B19">
            <w:pPr>
              <w:tabs>
                <w:tab w:val="left" w:pos="10474"/>
              </w:tabs>
              <w:spacing w:after="200" w:line="360" w:lineRule="auto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 w:rsidRPr="00C72ED2">
              <w:rPr>
                <w:rFonts w:ascii="Tahoma" w:hAnsi="Tahoma" w:cs="Tahoma"/>
                <w:b/>
                <w:sz w:val="24"/>
                <w:szCs w:val="24"/>
                <w:lang w:val="en-US"/>
              </w:rPr>
              <w:t xml:space="preserve">Nr.  </w:t>
            </w:r>
            <w:r w:rsidR="00A76794">
              <w:rPr>
                <w:rFonts w:ascii="Tahoma" w:hAnsi="Tahoma" w:cs="Tahoma"/>
                <w:b/>
                <w:sz w:val="24"/>
                <w:szCs w:val="24"/>
                <w:lang w:val="en-US"/>
              </w:rPr>
              <w:t>7527/1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2.0</w:t>
            </w:r>
            <w:r w:rsidR="00A76794">
              <w:rPr>
                <w:rFonts w:ascii="Tahoma" w:hAnsi="Tahoma" w:cs="Tahoma"/>
                <w:b/>
                <w:sz w:val="24"/>
                <w:szCs w:val="24"/>
                <w:lang w:val="en-US"/>
              </w:rPr>
              <w:t>5</w:t>
            </w:r>
            <w:r>
              <w:rPr>
                <w:rFonts w:ascii="Tahoma" w:hAnsi="Tahoma" w:cs="Tahoma"/>
                <w:b/>
                <w:sz w:val="24"/>
                <w:szCs w:val="24"/>
                <w:lang w:val="en-US"/>
              </w:rPr>
              <w:t>.202</w:t>
            </w:r>
            <w:r w:rsidR="00A76794">
              <w:rPr>
                <w:rFonts w:ascii="Tahoma" w:hAnsi="Tahoma" w:cs="Tahoma"/>
                <w:b/>
                <w:sz w:val="24"/>
                <w:szCs w:val="24"/>
                <w:lang w:val="en-US"/>
              </w:rPr>
              <w:t>3</w:t>
            </w:r>
          </w:p>
        </w:tc>
      </w:tr>
    </w:tbl>
    <w:p w14:paraId="6276AD35" w14:textId="77777777" w:rsidR="00014027" w:rsidRDefault="00014027" w:rsidP="00014027">
      <w:pPr>
        <w:jc w:val="center"/>
        <w:rPr>
          <w:rFonts w:eastAsia="Calibri"/>
          <w:b/>
          <w:sz w:val="24"/>
          <w:szCs w:val="24"/>
          <w:u w:val="single"/>
          <w:lang w:val="ro-RO"/>
        </w:rPr>
      </w:pPr>
    </w:p>
    <w:p w14:paraId="7DDFA3B7" w14:textId="1E2E1DD5" w:rsidR="00014027" w:rsidRPr="000D1966" w:rsidRDefault="00014027" w:rsidP="00014027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Raport</w:t>
      </w:r>
    </w:p>
    <w:p w14:paraId="07989F0A" w14:textId="77777777" w:rsidR="00014027" w:rsidRPr="006B5ECC" w:rsidRDefault="00014027" w:rsidP="00014027">
      <w:pPr>
        <w:tabs>
          <w:tab w:val="left" w:pos="3660"/>
        </w:tabs>
        <w:jc w:val="center"/>
        <w:rPr>
          <w:b/>
          <w:bCs/>
          <w:sz w:val="24"/>
          <w:szCs w:val="24"/>
          <w:lang w:val="ro-RO" w:eastAsia="ro-RO"/>
        </w:rPr>
      </w:pPr>
      <w:proofErr w:type="spellStart"/>
      <w:r w:rsidRPr="006B5ECC">
        <w:rPr>
          <w:b/>
          <w:bCs/>
          <w:sz w:val="24"/>
          <w:szCs w:val="24"/>
        </w:rPr>
        <w:t>privind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aprobarea</w:t>
      </w:r>
      <w:proofErr w:type="spellEnd"/>
      <w:r w:rsidRPr="006B5ECC">
        <w:rPr>
          <w:b/>
          <w:bCs/>
          <w:sz w:val="24"/>
          <w:szCs w:val="24"/>
        </w:rPr>
        <w:t xml:space="preserve"> REGULAMENTULUI – CADRU de </w:t>
      </w:r>
      <w:proofErr w:type="spellStart"/>
      <w:r w:rsidRPr="006B5ECC">
        <w:rPr>
          <w:b/>
          <w:bCs/>
          <w:sz w:val="24"/>
          <w:szCs w:val="24"/>
        </w:rPr>
        <w:t>organizare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şi</w:t>
      </w:r>
      <w:proofErr w:type="spellEnd"/>
      <w:r w:rsidRPr="006B5ECC">
        <w:rPr>
          <w:b/>
          <w:bCs/>
          <w:sz w:val="24"/>
          <w:szCs w:val="24"/>
        </w:rPr>
        <w:t xml:space="preserve"> </w:t>
      </w:r>
      <w:proofErr w:type="spellStart"/>
      <w:r w:rsidRPr="006B5ECC">
        <w:rPr>
          <w:b/>
          <w:bCs/>
          <w:sz w:val="24"/>
          <w:szCs w:val="24"/>
        </w:rPr>
        <w:t>funcţionare</w:t>
      </w:r>
      <w:proofErr w:type="spellEnd"/>
      <w:r w:rsidRPr="006B5ECC">
        <w:rPr>
          <w:b/>
          <w:bCs/>
          <w:sz w:val="24"/>
          <w:szCs w:val="24"/>
        </w:rPr>
        <w:t xml:space="preserve"> a </w:t>
      </w:r>
      <w:proofErr w:type="spellStart"/>
      <w:r w:rsidRPr="006B5ECC">
        <w:rPr>
          <w:b/>
          <w:bCs/>
          <w:sz w:val="24"/>
          <w:szCs w:val="24"/>
        </w:rPr>
        <w:t>căminului</w:t>
      </w:r>
      <w:proofErr w:type="spellEnd"/>
      <w:r w:rsidRPr="006B5ECC">
        <w:rPr>
          <w:b/>
          <w:bCs/>
          <w:sz w:val="24"/>
          <w:szCs w:val="24"/>
        </w:rPr>
        <w:t xml:space="preserve"> cultural Sadu</w:t>
      </w:r>
    </w:p>
    <w:p w14:paraId="051A0A58" w14:textId="77777777" w:rsidR="00014027" w:rsidRPr="000B201D" w:rsidRDefault="00014027" w:rsidP="00014027">
      <w:pPr>
        <w:tabs>
          <w:tab w:val="left" w:pos="3660"/>
        </w:tabs>
        <w:spacing w:line="360" w:lineRule="auto"/>
        <w:jc w:val="center"/>
        <w:rPr>
          <w:sz w:val="24"/>
          <w:szCs w:val="24"/>
          <w:lang w:val="ro-RO" w:eastAsia="ro-RO"/>
        </w:rPr>
      </w:pPr>
    </w:p>
    <w:p w14:paraId="3DFE3830" w14:textId="77777777" w:rsidR="00014027" w:rsidRPr="00014027" w:rsidRDefault="00014027" w:rsidP="00014027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Tinand cont de:</w:t>
      </w:r>
    </w:p>
    <w:p w14:paraId="7B13CB88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art. 15 alin. (2), art. 120 alin. (1), art. 121 alin. (1) și alin. (2)  din Constituția României, republicată,</w:t>
      </w:r>
    </w:p>
    <w:p w14:paraId="41742CF9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art. 7 alin. (2) din Codul civil al României, adoptat prin Legea nr. 287/2009, republicat, cu modificările și completările ulterioare,</w:t>
      </w:r>
    </w:p>
    <w:p w14:paraId="20EE1D02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Ordonanța de Urgență nr. 118/2006 privind înfiinţarea, organizarea şi desfăşurarea activităţii aşezămintelor culturale,  cu modificările și completările ulterioare, </w:t>
      </w:r>
    </w:p>
    <w:p w14:paraId="69DB9351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Anexa 1 din Ordinul nr. 2193/2004 pentru aprobarea regulamentelor-cadru de organizare şi funcţionare a aşezămintelor culturale ,</w:t>
      </w:r>
    </w:p>
    <w:p w14:paraId="27AF701B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art. 129 alin. (2), lit. „d” coroborat cu prevederile alin. (7) lit. „a”, „d” și „e” din Ordonanța de urgență a Guvernului nr. 57/2019 privind Codul administrativ, cu modificările și completările ulterioare, </w:t>
      </w:r>
    </w:p>
    <w:p w14:paraId="106C81F2" w14:textId="77777777" w:rsidR="00014027" w:rsidRPr="00014027" w:rsidRDefault="00014027" w:rsidP="0001402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014027">
        <w:rPr>
          <w:sz w:val="24"/>
          <w:szCs w:val="24"/>
          <w:lang w:val="ro-RO" w:eastAsia="ro-RO"/>
        </w:rPr>
        <w:t>Legea nr. 273/2006 privind finanțele publice locale,</w:t>
      </w:r>
    </w:p>
    <w:p w14:paraId="6FF4F2EB" w14:textId="1A7B590F" w:rsidR="00014027" w:rsidRPr="00014027" w:rsidRDefault="00014027" w:rsidP="00014027">
      <w:pPr>
        <w:tabs>
          <w:tab w:val="left" w:pos="3660"/>
        </w:tabs>
        <w:jc w:val="both"/>
        <w:rPr>
          <w:b/>
          <w:bCs/>
          <w:sz w:val="24"/>
          <w:szCs w:val="24"/>
        </w:rPr>
      </w:pPr>
      <w:proofErr w:type="spellStart"/>
      <w:r w:rsidRPr="00014027">
        <w:rPr>
          <w:bCs/>
          <w:sz w:val="24"/>
          <w:szCs w:val="24"/>
        </w:rPr>
        <w:t>Luând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în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considerare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prevederile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legale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în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vigoare</w:t>
      </w:r>
      <w:proofErr w:type="spellEnd"/>
      <w:r w:rsidRPr="00014027">
        <w:rPr>
          <w:bCs/>
          <w:sz w:val="24"/>
          <w:szCs w:val="24"/>
        </w:rPr>
        <w:t xml:space="preserve">, se </w:t>
      </w:r>
      <w:proofErr w:type="spellStart"/>
      <w:r w:rsidRPr="00014027">
        <w:rPr>
          <w:bCs/>
          <w:sz w:val="24"/>
          <w:szCs w:val="24"/>
        </w:rPr>
        <w:t>propune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spre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analiză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si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dezbatere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proiectul</w:t>
      </w:r>
      <w:proofErr w:type="spellEnd"/>
      <w:r w:rsidRPr="00014027">
        <w:rPr>
          <w:bCs/>
          <w:sz w:val="24"/>
          <w:szCs w:val="24"/>
        </w:rPr>
        <w:t xml:space="preserve"> de </w:t>
      </w:r>
      <w:proofErr w:type="spellStart"/>
      <w:r w:rsidRPr="00014027">
        <w:rPr>
          <w:bCs/>
          <w:sz w:val="24"/>
          <w:szCs w:val="24"/>
        </w:rPr>
        <w:t>hotărâre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privind</w:t>
      </w:r>
      <w:proofErr w:type="spellEnd"/>
      <w:r w:rsidRPr="00014027">
        <w:rPr>
          <w:bCs/>
          <w:sz w:val="24"/>
          <w:szCs w:val="24"/>
        </w:rPr>
        <w:t xml:space="preserve"> </w:t>
      </w:r>
      <w:proofErr w:type="spellStart"/>
      <w:r w:rsidRPr="00014027">
        <w:rPr>
          <w:bCs/>
          <w:sz w:val="24"/>
          <w:szCs w:val="24"/>
        </w:rPr>
        <w:t>aprobarea</w:t>
      </w:r>
      <w:proofErr w:type="spellEnd"/>
      <w:r w:rsidRPr="00014027">
        <w:rPr>
          <w:b/>
          <w:bCs/>
          <w:sz w:val="24"/>
          <w:szCs w:val="24"/>
        </w:rPr>
        <w:t xml:space="preserve"> REGULAMENTULUI – CADRU de </w:t>
      </w:r>
      <w:proofErr w:type="spellStart"/>
      <w:r w:rsidRPr="00014027">
        <w:rPr>
          <w:b/>
          <w:bCs/>
          <w:sz w:val="24"/>
          <w:szCs w:val="24"/>
        </w:rPr>
        <w:t>organizare</w:t>
      </w:r>
      <w:proofErr w:type="spellEnd"/>
      <w:r w:rsidRPr="00014027">
        <w:rPr>
          <w:b/>
          <w:bCs/>
          <w:sz w:val="24"/>
          <w:szCs w:val="24"/>
        </w:rPr>
        <w:t xml:space="preserve"> </w:t>
      </w:r>
      <w:proofErr w:type="spellStart"/>
      <w:r w:rsidRPr="00014027">
        <w:rPr>
          <w:b/>
          <w:bCs/>
          <w:sz w:val="24"/>
          <w:szCs w:val="24"/>
        </w:rPr>
        <w:t>şi</w:t>
      </w:r>
      <w:proofErr w:type="spellEnd"/>
      <w:r w:rsidRPr="00014027">
        <w:rPr>
          <w:b/>
          <w:bCs/>
          <w:sz w:val="24"/>
          <w:szCs w:val="24"/>
        </w:rPr>
        <w:t xml:space="preserve"> </w:t>
      </w:r>
      <w:proofErr w:type="spellStart"/>
      <w:r w:rsidRPr="00014027">
        <w:rPr>
          <w:b/>
          <w:bCs/>
          <w:sz w:val="24"/>
          <w:szCs w:val="24"/>
        </w:rPr>
        <w:t>funcţionare</w:t>
      </w:r>
      <w:proofErr w:type="spellEnd"/>
      <w:r w:rsidRPr="00014027">
        <w:rPr>
          <w:b/>
          <w:bCs/>
          <w:sz w:val="24"/>
          <w:szCs w:val="24"/>
        </w:rPr>
        <w:t xml:space="preserve"> a </w:t>
      </w:r>
      <w:proofErr w:type="spellStart"/>
      <w:r w:rsidRPr="00014027">
        <w:rPr>
          <w:b/>
          <w:bCs/>
          <w:sz w:val="24"/>
          <w:szCs w:val="24"/>
        </w:rPr>
        <w:t>căminului</w:t>
      </w:r>
      <w:proofErr w:type="spellEnd"/>
      <w:r w:rsidRPr="00014027">
        <w:rPr>
          <w:b/>
          <w:bCs/>
          <w:sz w:val="24"/>
          <w:szCs w:val="24"/>
        </w:rPr>
        <w:t xml:space="preserve"> cultural Sadu, </w:t>
      </w:r>
      <w:proofErr w:type="spellStart"/>
      <w:r w:rsidRPr="00014027">
        <w:rPr>
          <w:b/>
          <w:bCs/>
          <w:sz w:val="24"/>
          <w:szCs w:val="24"/>
        </w:rPr>
        <w:t>astfel</w:t>
      </w:r>
      <w:proofErr w:type="spellEnd"/>
      <w:r w:rsidRPr="00014027">
        <w:rPr>
          <w:b/>
          <w:bCs/>
          <w:sz w:val="24"/>
          <w:szCs w:val="24"/>
        </w:rPr>
        <w:t>:</w:t>
      </w:r>
    </w:p>
    <w:p w14:paraId="2DCD2578" w14:textId="77777777" w:rsidR="00014027" w:rsidRPr="00014027" w:rsidRDefault="00014027" w:rsidP="00014027">
      <w:pPr>
        <w:pStyle w:val="NormalWeb"/>
        <w:shd w:val="clear" w:color="auto" w:fill="FFFFFF"/>
        <w:jc w:val="both"/>
        <w:rPr>
          <w:color w:val="484848"/>
        </w:rPr>
      </w:pPr>
      <w:r w:rsidRPr="00014027">
        <w:rPr>
          <w:color w:val="484848"/>
        </w:rPr>
        <w:t>Art. 1 Se aprobă REGULAMENTUL– CADRU de organizare şi funcţionare a Căminului Cultural Sadu, conform anexei parte integrantă din prezenta hotărâre.</w:t>
      </w:r>
    </w:p>
    <w:p w14:paraId="32232949" w14:textId="77777777" w:rsidR="00014027" w:rsidRPr="00014027" w:rsidRDefault="00014027" w:rsidP="00014027">
      <w:pPr>
        <w:pStyle w:val="NormalWeb"/>
        <w:shd w:val="clear" w:color="auto" w:fill="FFFFFF"/>
        <w:jc w:val="both"/>
        <w:rPr>
          <w:color w:val="484848"/>
        </w:rPr>
      </w:pPr>
      <w:r w:rsidRPr="00014027">
        <w:rPr>
          <w:color w:val="484848"/>
        </w:rPr>
        <w:t>Art. 2 Cu aducerea la îndeplinire a prevederilor prezentei hotarâri se încredinteaza Primarul Comunei Sadu.</w:t>
      </w:r>
    </w:p>
    <w:p w14:paraId="5CD6CF34" w14:textId="56491F5A" w:rsidR="00014027" w:rsidRDefault="00014027" w:rsidP="00014027">
      <w:pPr>
        <w:pStyle w:val="NormalWeb"/>
        <w:shd w:val="clear" w:color="auto" w:fill="FFFFFF"/>
        <w:jc w:val="both"/>
        <w:rPr>
          <w:color w:val="484848"/>
        </w:rPr>
      </w:pPr>
      <w:r w:rsidRPr="00014027">
        <w:rPr>
          <w:color w:val="484848"/>
        </w:rPr>
        <w:t>Art. 3 Prezenta hotarâre se comunica Institutiei Prefectului - Judetul Sibiu și se va aduce la cunoștință publică prin publicarea în Monitorul Oficial Local al Comunei Sadu.</w:t>
      </w:r>
    </w:p>
    <w:p w14:paraId="4E44B40F" w14:textId="77777777" w:rsidR="00014027" w:rsidRPr="00014027" w:rsidRDefault="00014027" w:rsidP="00014027">
      <w:pPr>
        <w:pStyle w:val="NormalWeb"/>
        <w:shd w:val="clear" w:color="auto" w:fill="FFFFFF"/>
        <w:jc w:val="both"/>
        <w:rPr>
          <w:color w:val="484848"/>
        </w:rPr>
      </w:pPr>
    </w:p>
    <w:p w14:paraId="7CE92B0D" w14:textId="77777777" w:rsidR="00014027" w:rsidRPr="00014027" w:rsidRDefault="00014027" w:rsidP="00014027">
      <w:pPr>
        <w:jc w:val="center"/>
        <w:rPr>
          <w:b/>
          <w:bCs/>
          <w:sz w:val="24"/>
          <w:szCs w:val="24"/>
          <w:lang w:val="en-US"/>
        </w:rPr>
      </w:pPr>
      <w:r w:rsidRPr="00014027">
        <w:rPr>
          <w:b/>
          <w:bCs/>
          <w:sz w:val="24"/>
          <w:szCs w:val="24"/>
          <w:lang w:val="en-US"/>
        </w:rPr>
        <w:t>Secretar general,</w:t>
      </w:r>
    </w:p>
    <w:p w14:paraId="1825972C" w14:textId="77777777" w:rsidR="00014027" w:rsidRPr="00BD60D5" w:rsidRDefault="00014027" w:rsidP="00014027">
      <w:pPr>
        <w:jc w:val="center"/>
        <w:rPr>
          <w:b/>
          <w:bCs/>
          <w:lang w:val="en-US"/>
        </w:rPr>
      </w:pPr>
      <w:r w:rsidRPr="00014027">
        <w:rPr>
          <w:b/>
          <w:bCs/>
          <w:color w:val="000000"/>
          <w:sz w:val="24"/>
          <w:szCs w:val="24"/>
          <w:lang w:val="pt-BR"/>
        </w:rPr>
        <w:t>Săvoiu Delia-Paraschiva</w:t>
      </w:r>
    </w:p>
    <w:p w14:paraId="3825BBAC" w14:textId="77777777" w:rsidR="00014027" w:rsidRDefault="00014027" w:rsidP="00014027"/>
    <w:p w14:paraId="2D3FBC3B" w14:textId="77777777" w:rsidR="00F9096B" w:rsidRDefault="00F9096B"/>
    <w:sectPr w:rsidR="00F9096B" w:rsidSect="00BD3F95">
      <w:pgSz w:w="11907" w:h="16840" w:code="9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B7F5565"/>
    <w:multiLevelType w:val="multilevel"/>
    <w:tmpl w:val="80D84A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6A7D20"/>
    <w:multiLevelType w:val="multilevel"/>
    <w:tmpl w:val="135E64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803047">
    <w:abstractNumId w:val="0"/>
  </w:num>
  <w:num w:numId="2" w16cid:durableId="1789274266">
    <w:abstractNumId w:val="2"/>
  </w:num>
  <w:num w:numId="3" w16cid:durableId="1198549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27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027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1C38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27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6794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DDED"/>
  <w15:chartTrackingRefBased/>
  <w15:docId w15:val="{B6DAAE4A-A3D7-4197-94A6-0C3A5B73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0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4027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3</cp:revision>
  <cp:lastPrinted>2023-05-22T10:49:00Z</cp:lastPrinted>
  <dcterms:created xsi:type="dcterms:W3CDTF">2023-05-18T09:08:00Z</dcterms:created>
  <dcterms:modified xsi:type="dcterms:W3CDTF">2023-05-22T10:49:00Z</dcterms:modified>
</cp:coreProperties>
</file>