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AB08" w14:textId="77777777" w:rsidR="001131EF" w:rsidRDefault="00F34DF0" w:rsidP="00D86340">
      <w:pPr>
        <w:rPr>
          <w:b/>
          <w:bCs/>
          <w:caps/>
          <w:sz w:val="18"/>
          <w:szCs w:val="20"/>
          <w:lang w:val="it-IT"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5BD762" wp14:editId="5E627130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009650" cy="1354455"/>
            <wp:effectExtent l="0" t="0" r="0" b="0"/>
            <wp:wrapNone/>
            <wp:docPr id="2" name="Imagine 2" descr="Get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Get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5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738DB" w14:textId="77777777" w:rsidR="001131EF" w:rsidRDefault="001131EF" w:rsidP="001131EF">
      <w:pPr>
        <w:rPr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9D2D30" wp14:editId="05DB37C6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752475" cy="1085850"/>
            <wp:effectExtent l="0" t="0" r="9525" b="0"/>
            <wp:wrapNone/>
            <wp:docPr id="1" name="Imagine 1" descr="200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200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 w:eastAsia="en-US"/>
        </w:rPr>
        <w:t xml:space="preserve">                       </w:t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  <w:t xml:space="preserve">      </w:t>
      </w:r>
      <w:r>
        <w:rPr>
          <w:b/>
          <w:sz w:val="28"/>
          <w:szCs w:val="28"/>
          <w:lang w:val="en-US" w:eastAsia="en-US"/>
        </w:rPr>
        <w:t>ROMÂNIA</w:t>
      </w:r>
      <w:r>
        <w:rPr>
          <w:b/>
          <w:sz w:val="28"/>
          <w:szCs w:val="28"/>
          <w:lang w:val="it-IT" w:eastAsia="en-US"/>
        </w:rPr>
        <w:tab/>
      </w:r>
    </w:p>
    <w:p w14:paraId="294D1994" w14:textId="77777777" w:rsidR="001131EF" w:rsidRDefault="001131EF" w:rsidP="001131EF">
      <w:pPr>
        <w:ind w:left="567" w:firstLine="567"/>
        <w:rPr>
          <w:b/>
          <w:sz w:val="28"/>
          <w:szCs w:val="28"/>
          <w:lang w:val="it-IT" w:eastAsia="en-US"/>
        </w:rPr>
      </w:pPr>
      <w:r>
        <w:rPr>
          <w:b/>
          <w:sz w:val="18"/>
          <w:szCs w:val="20"/>
          <w:lang w:val="it-IT" w:eastAsia="en-US"/>
        </w:rPr>
        <w:t xml:space="preserve">    </w:t>
      </w:r>
      <w:r>
        <w:rPr>
          <w:b/>
          <w:sz w:val="18"/>
          <w:szCs w:val="20"/>
          <w:lang w:val="it-IT" w:eastAsia="en-US"/>
        </w:rPr>
        <w:tab/>
      </w:r>
      <w:r>
        <w:rPr>
          <w:b/>
          <w:sz w:val="18"/>
          <w:szCs w:val="20"/>
          <w:lang w:val="it-IT" w:eastAsia="en-US"/>
        </w:rPr>
        <w:tab/>
        <w:t xml:space="preserve">              </w:t>
      </w:r>
      <w:r>
        <w:rPr>
          <w:b/>
          <w:sz w:val="28"/>
          <w:szCs w:val="28"/>
          <w:lang w:val="it-IT" w:eastAsia="en-US"/>
        </w:rPr>
        <w:t>JUDEȚUL TIMIȘ</w:t>
      </w:r>
    </w:p>
    <w:p w14:paraId="0DDB0B86" w14:textId="77777777" w:rsidR="001131EF" w:rsidRDefault="001131EF" w:rsidP="001131EF">
      <w:pPr>
        <w:ind w:left="567" w:firstLine="567"/>
        <w:rPr>
          <w:b/>
          <w:sz w:val="28"/>
          <w:szCs w:val="28"/>
          <w:lang w:val="it-IT" w:eastAsia="en-US"/>
        </w:rPr>
      </w:pPr>
      <w:r>
        <w:rPr>
          <w:b/>
          <w:sz w:val="28"/>
          <w:szCs w:val="28"/>
          <w:lang w:val="it-IT" w:eastAsia="en-US"/>
        </w:rPr>
        <w:tab/>
        <w:t xml:space="preserve">                </w:t>
      </w:r>
      <w:r w:rsidR="00F34DF0">
        <w:rPr>
          <w:b/>
          <w:sz w:val="28"/>
          <w:szCs w:val="28"/>
          <w:lang w:val="it-IT" w:eastAsia="en-US"/>
        </w:rPr>
        <w:t xml:space="preserve">  </w:t>
      </w:r>
      <w:r>
        <w:rPr>
          <w:b/>
          <w:sz w:val="28"/>
          <w:szCs w:val="28"/>
          <w:lang w:val="it-IT" w:eastAsia="en-US"/>
        </w:rPr>
        <w:t>COMUNA COȘTEIU</w:t>
      </w:r>
    </w:p>
    <w:p w14:paraId="2755D578" w14:textId="77777777" w:rsidR="001131EF" w:rsidRDefault="001131EF" w:rsidP="001131EF">
      <w:pPr>
        <w:rPr>
          <w:b/>
          <w:sz w:val="28"/>
          <w:szCs w:val="28"/>
          <w:lang w:val="it-IT" w:eastAsia="en-US"/>
        </w:rPr>
      </w:pPr>
      <w:r>
        <w:rPr>
          <w:b/>
          <w:sz w:val="18"/>
          <w:szCs w:val="20"/>
          <w:lang w:val="it-IT" w:eastAsia="en-US"/>
        </w:rPr>
        <w:t xml:space="preserve">                             </w:t>
      </w:r>
      <w:r>
        <w:rPr>
          <w:b/>
          <w:sz w:val="28"/>
          <w:szCs w:val="28"/>
          <w:lang w:val="it-IT" w:eastAsia="en-US"/>
        </w:rPr>
        <w:t>CONSILIUL LOCAL AL COMUNEI COȘTEIU</w:t>
      </w:r>
    </w:p>
    <w:p w14:paraId="22EB2281" w14:textId="77777777" w:rsidR="001131EF" w:rsidRDefault="001131EF" w:rsidP="001131EF">
      <w:pPr>
        <w:rPr>
          <w:b/>
          <w:bCs/>
          <w:caps/>
          <w:sz w:val="18"/>
          <w:szCs w:val="20"/>
          <w:lang w:val="it-IT" w:eastAsia="en-US"/>
        </w:rPr>
      </w:pPr>
      <w:r>
        <w:rPr>
          <w:b/>
          <w:bCs/>
          <w:sz w:val="18"/>
          <w:szCs w:val="20"/>
          <w:lang w:val="it-IT" w:eastAsia="en-US"/>
        </w:rPr>
        <w:t xml:space="preserve">                              </w:t>
      </w:r>
      <w:r>
        <w:rPr>
          <w:b/>
          <w:bCs/>
          <w:sz w:val="18"/>
          <w:szCs w:val="20"/>
          <w:lang w:val="it-IT" w:eastAsia="en-US"/>
        </w:rPr>
        <w:tab/>
      </w:r>
      <w:r>
        <w:rPr>
          <w:b/>
          <w:bCs/>
          <w:sz w:val="18"/>
          <w:szCs w:val="20"/>
          <w:lang w:val="it-IT" w:eastAsia="en-US"/>
        </w:rPr>
        <w:tab/>
      </w:r>
      <w:r>
        <w:rPr>
          <w:b/>
          <w:bCs/>
          <w:sz w:val="18"/>
          <w:szCs w:val="20"/>
          <w:lang w:val="it-IT" w:eastAsia="en-US"/>
        </w:rPr>
        <w:tab/>
      </w:r>
      <w:r>
        <w:rPr>
          <w:b/>
          <w:bCs/>
          <w:sz w:val="18"/>
          <w:szCs w:val="20"/>
          <w:lang w:val="it-IT" w:eastAsia="en-US"/>
        </w:rPr>
        <w:tab/>
      </w:r>
    </w:p>
    <w:p w14:paraId="31977466" w14:textId="77777777" w:rsidR="001131EF" w:rsidRDefault="001131EF" w:rsidP="001131EF">
      <w:pPr>
        <w:ind w:left="567" w:firstLine="567"/>
        <w:rPr>
          <w:b/>
          <w:lang w:val="en-US" w:eastAsia="en-US"/>
        </w:rPr>
      </w:pPr>
    </w:p>
    <w:tbl>
      <w:tblPr>
        <w:tblW w:w="0" w:type="auto"/>
        <w:tblBorders>
          <w:bottom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1E0" w:firstRow="1" w:lastRow="1" w:firstColumn="1" w:lastColumn="1" w:noHBand="0" w:noVBand="0"/>
      </w:tblPr>
      <w:tblGrid>
        <w:gridCol w:w="9026"/>
      </w:tblGrid>
      <w:tr w:rsidR="001131EF" w14:paraId="6B7DADD4" w14:textId="77777777" w:rsidTr="001131EF">
        <w:tc>
          <w:tcPr>
            <w:tcW w:w="907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1A59361D" w14:textId="77777777" w:rsidR="001131EF" w:rsidRDefault="001131EF">
            <w:pPr>
              <w:rPr>
                <w:b/>
                <w:lang w:val="en-US" w:eastAsia="en-US"/>
              </w:rPr>
            </w:pPr>
          </w:p>
        </w:tc>
      </w:tr>
    </w:tbl>
    <w:p w14:paraId="4F82A02A" w14:textId="77777777" w:rsidR="001131EF" w:rsidRDefault="001131EF" w:rsidP="001131EF">
      <w:pPr>
        <w:rPr>
          <w:rFonts w:ascii="Arial" w:hAnsi="Arial" w:cs="Arial"/>
          <w:b/>
          <w:lang w:eastAsia="en-US"/>
        </w:rPr>
      </w:pPr>
    </w:p>
    <w:p w14:paraId="614758BA" w14:textId="77777777" w:rsidR="001131EF" w:rsidRDefault="001131EF" w:rsidP="001131EF">
      <w:pPr>
        <w:jc w:val="center"/>
        <w:rPr>
          <w:b/>
          <w:bCs/>
          <w:color w:val="000000"/>
          <w:sz w:val="32"/>
          <w:szCs w:val="32"/>
          <w:lang w:val="en-US" w:eastAsia="en-US"/>
        </w:rPr>
      </w:pPr>
      <w:r>
        <w:rPr>
          <w:b/>
          <w:bCs/>
          <w:color w:val="000000"/>
          <w:sz w:val="32"/>
          <w:szCs w:val="32"/>
          <w:lang w:eastAsia="en-US"/>
        </w:rPr>
        <w:t>PROIECT DE HOTĂRÂRE</w:t>
      </w:r>
    </w:p>
    <w:p w14:paraId="0923BFE0" w14:textId="6985DE60" w:rsidR="001131EF" w:rsidRPr="005E2AB9" w:rsidRDefault="001131EF" w:rsidP="001131EF">
      <w:pPr>
        <w:rPr>
          <w:b/>
          <w:bCs/>
          <w:color w:val="FF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                          </w:t>
      </w:r>
      <w:r w:rsidR="00C76D3D">
        <w:rPr>
          <w:b/>
          <w:bCs/>
          <w:color w:val="000000"/>
          <w:sz w:val="28"/>
          <w:szCs w:val="28"/>
          <w:lang w:eastAsia="en-US"/>
        </w:rPr>
        <w:t xml:space="preserve">                   Nr.</w:t>
      </w:r>
      <w:r w:rsidR="00D86340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="0083206C">
        <w:rPr>
          <w:b/>
          <w:bCs/>
          <w:sz w:val="28"/>
          <w:szCs w:val="28"/>
          <w:lang w:eastAsia="en-US"/>
        </w:rPr>
        <w:t>19</w:t>
      </w:r>
      <w:r w:rsidR="002A6209" w:rsidRPr="003119EA">
        <w:rPr>
          <w:b/>
          <w:bCs/>
          <w:sz w:val="28"/>
          <w:szCs w:val="28"/>
          <w:lang w:eastAsia="en-US"/>
        </w:rPr>
        <w:t xml:space="preserve"> </w:t>
      </w:r>
      <w:r w:rsidR="00C76D3D" w:rsidRPr="003119EA">
        <w:rPr>
          <w:b/>
          <w:bCs/>
          <w:sz w:val="28"/>
          <w:szCs w:val="28"/>
          <w:lang w:eastAsia="en-US"/>
        </w:rPr>
        <w:t>din</w:t>
      </w:r>
      <w:r w:rsidR="00D86340" w:rsidRPr="003119EA">
        <w:rPr>
          <w:b/>
          <w:bCs/>
          <w:sz w:val="28"/>
          <w:szCs w:val="28"/>
          <w:lang w:eastAsia="en-US"/>
        </w:rPr>
        <w:t xml:space="preserve"> </w:t>
      </w:r>
      <w:bookmarkStart w:id="0" w:name="_Hlk149902754"/>
      <w:r w:rsidR="0083206C">
        <w:rPr>
          <w:b/>
          <w:bCs/>
          <w:sz w:val="28"/>
          <w:szCs w:val="28"/>
          <w:lang w:eastAsia="en-US"/>
        </w:rPr>
        <w:t>19.02.2024</w:t>
      </w:r>
      <w:bookmarkEnd w:id="0"/>
    </w:p>
    <w:p w14:paraId="3B84A1DB" w14:textId="77777777" w:rsidR="001131EF" w:rsidRDefault="001131EF" w:rsidP="001131EF">
      <w:pPr>
        <w:rPr>
          <w:rStyle w:val="titlu011"/>
          <w:sz w:val="28"/>
          <w:szCs w:val="28"/>
        </w:rPr>
      </w:pPr>
    </w:p>
    <w:p w14:paraId="116343F8" w14:textId="7D90E731" w:rsidR="002515CC" w:rsidRPr="0083206C" w:rsidRDefault="001131EF" w:rsidP="003119EA">
      <w:pPr>
        <w:ind w:firstLine="708"/>
        <w:jc w:val="both"/>
        <w:rPr>
          <w:rStyle w:val="titlu011"/>
          <w:rFonts w:ascii="Times New Roman" w:hAnsi="Times New Roman"/>
          <w:sz w:val="28"/>
          <w:szCs w:val="28"/>
        </w:rPr>
      </w:pPr>
      <w:r>
        <w:rPr>
          <w:rStyle w:val="titlu011"/>
          <w:rFonts w:ascii="Times New Roman" w:hAnsi="Times New Roman"/>
          <w:sz w:val="28"/>
          <w:szCs w:val="28"/>
        </w:rPr>
        <w:t xml:space="preserve">privind aprobarea </w:t>
      </w:r>
      <w:r w:rsidR="002515CC">
        <w:rPr>
          <w:rStyle w:val="titlu011"/>
          <w:rFonts w:ascii="Times New Roman" w:hAnsi="Times New Roman"/>
          <w:sz w:val="28"/>
          <w:szCs w:val="28"/>
        </w:rPr>
        <w:t>documentației tehnic</w:t>
      </w:r>
      <w:r w:rsidR="00B7118F">
        <w:rPr>
          <w:rStyle w:val="titlu011"/>
          <w:rFonts w:ascii="Times New Roman" w:hAnsi="Times New Roman"/>
          <w:sz w:val="28"/>
          <w:szCs w:val="28"/>
        </w:rPr>
        <w:t>e</w:t>
      </w:r>
      <w:r w:rsidR="001D50D3">
        <w:rPr>
          <w:rStyle w:val="titlu011"/>
          <w:rFonts w:ascii="Times New Roman" w:hAnsi="Times New Roman"/>
          <w:sz w:val="28"/>
          <w:szCs w:val="28"/>
        </w:rPr>
        <w:t xml:space="preserve"> </w:t>
      </w:r>
      <w:r w:rsidR="00E4185A">
        <w:rPr>
          <w:rStyle w:val="titlu011"/>
          <w:rFonts w:ascii="Times New Roman" w:hAnsi="Times New Roman"/>
          <w:sz w:val="28"/>
          <w:szCs w:val="28"/>
        </w:rPr>
        <w:t xml:space="preserve">- </w:t>
      </w:r>
      <w:bookmarkStart w:id="1" w:name="_Hlk149901408"/>
      <w:r w:rsidR="00DA0102">
        <w:rPr>
          <w:rStyle w:val="titlu011"/>
          <w:rFonts w:ascii="Times New Roman" w:hAnsi="Times New Roman"/>
          <w:sz w:val="28"/>
          <w:szCs w:val="28"/>
        </w:rPr>
        <w:t>S</w:t>
      </w:r>
      <w:r w:rsidR="005E2AB9">
        <w:rPr>
          <w:rStyle w:val="titlu011"/>
          <w:rFonts w:ascii="Times New Roman" w:hAnsi="Times New Roman"/>
          <w:sz w:val="28"/>
          <w:szCs w:val="28"/>
        </w:rPr>
        <w:t xml:space="preserve">tudiul de </w:t>
      </w:r>
      <w:r w:rsidR="00DA0102">
        <w:rPr>
          <w:rStyle w:val="titlu011"/>
          <w:rFonts w:ascii="Times New Roman" w:hAnsi="Times New Roman"/>
          <w:sz w:val="28"/>
          <w:szCs w:val="28"/>
        </w:rPr>
        <w:t>F</w:t>
      </w:r>
      <w:r w:rsidR="005E2AB9">
        <w:rPr>
          <w:rStyle w:val="titlu011"/>
          <w:rFonts w:ascii="Times New Roman" w:hAnsi="Times New Roman"/>
          <w:sz w:val="28"/>
          <w:szCs w:val="28"/>
        </w:rPr>
        <w:t>ezabilitate</w:t>
      </w:r>
      <w:r w:rsidR="00F92922">
        <w:rPr>
          <w:rStyle w:val="titlu011"/>
          <w:rFonts w:ascii="Times New Roman" w:hAnsi="Times New Roman"/>
          <w:sz w:val="28"/>
          <w:szCs w:val="28"/>
        </w:rPr>
        <w:t xml:space="preserve">, </w:t>
      </w:r>
      <w:r w:rsidR="00F92922" w:rsidRPr="00F92922">
        <w:rPr>
          <w:rStyle w:val="titlu011"/>
          <w:rFonts w:ascii="Times New Roman" w:hAnsi="Times New Roman"/>
          <w:sz w:val="28"/>
          <w:szCs w:val="28"/>
        </w:rPr>
        <w:t>a indicatorilor tehnico-economici</w:t>
      </w:r>
      <w:bookmarkStart w:id="2" w:name="_Hlk137461122"/>
      <w:bookmarkEnd w:id="1"/>
      <w:r w:rsidR="00F92922">
        <w:rPr>
          <w:rStyle w:val="titlu011"/>
          <w:rFonts w:ascii="Times New Roman" w:hAnsi="Times New Roman"/>
          <w:sz w:val="28"/>
          <w:szCs w:val="28"/>
        </w:rPr>
        <w:t xml:space="preserve"> </w:t>
      </w:r>
      <w:r w:rsidR="002515CC" w:rsidRPr="00F92922">
        <w:rPr>
          <w:rStyle w:val="titlu011"/>
          <w:rFonts w:ascii="Times New Roman" w:hAnsi="Times New Roman"/>
          <w:sz w:val="28"/>
          <w:szCs w:val="28"/>
        </w:rPr>
        <w:t>privind</w:t>
      </w:r>
      <w:r w:rsidR="002515CC">
        <w:rPr>
          <w:rStyle w:val="titlu011"/>
          <w:rFonts w:ascii="Times New Roman" w:hAnsi="Times New Roman"/>
          <w:sz w:val="28"/>
          <w:szCs w:val="28"/>
        </w:rPr>
        <w:t xml:space="preserve"> investiția </w:t>
      </w:r>
      <w:bookmarkStart w:id="3" w:name="_Hlk149901221"/>
      <w:bookmarkEnd w:id="2"/>
      <w:r w:rsidR="0083206C" w:rsidRPr="0083206C">
        <w:rPr>
          <w:b/>
          <w:bCs/>
          <w:color w:val="000000"/>
          <w:sz w:val="28"/>
          <w:szCs w:val="28"/>
          <w:lang w:val="en-US"/>
        </w:rPr>
        <w:t>“Extinderea re</w:t>
      </w:r>
      <w:r w:rsidR="0083206C">
        <w:rPr>
          <w:b/>
          <w:bCs/>
          <w:color w:val="000000"/>
          <w:sz w:val="28"/>
          <w:szCs w:val="28"/>
          <w:lang w:val="en-US"/>
        </w:rPr>
        <w:t>ț</w:t>
      </w:r>
      <w:r w:rsidR="0083206C" w:rsidRPr="0083206C">
        <w:rPr>
          <w:b/>
          <w:bCs/>
          <w:color w:val="000000"/>
          <w:sz w:val="28"/>
          <w:szCs w:val="28"/>
          <w:lang w:val="en-US"/>
        </w:rPr>
        <w:t>elei electrice de distribu</w:t>
      </w:r>
      <w:r w:rsidR="0083206C">
        <w:rPr>
          <w:b/>
          <w:bCs/>
          <w:color w:val="000000"/>
          <w:sz w:val="28"/>
          <w:szCs w:val="28"/>
          <w:lang w:val="en-US"/>
        </w:rPr>
        <w:t>ț</w:t>
      </w:r>
      <w:r w:rsidR="0083206C" w:rsidRPr="0083206C">
        <w:rPr>
          <w:b/>
          <w:bCs/>
          <w:color w:val="000000"/>
          <w:sz w:val="28"/>
          <w:szCs w:val="28"/>
          <w:lang w:val="en-US"/>
        </w:rPr>
        <w:t>ie în zona PUZ nou-27 locuri consum, loc. Co</w:t>
      </w:r>
      <w:r w:rsidR="0083206C">
        <w:rPr>
          <w:b/>
          <w:bCs/>
          <w:color w:val="000000"/>
          <w:sz w:val="28"/>
          <w:szCs w:val="28"/>
          <w:lang w:val="en-US"/>
        </w:rPr>
        <w:t>ș</w:t>
      </w:r>
      <w:r w:rsidR="0083206C" w:rsidRPr="0083206C">
        <w:rPr>
          <w:b/>
          <w:bCs/>
          <w:color w:val="000000"/>
          <w:sz w:val="28"/>
          <w:szCs w:val="28"/>
          <w:lang w:val="en-US"/>
        </w:rPr>
        <w:t>teiu, jud. Timi</w:t>
      </w:r>
      <w:r w:rsidR="0083206C">
        <w:rPr>
          <w:b/>
          <w:bCs/>
          <w:color w:val="000000"/>
          <w:sz w:val="28"/>
          <w:szCs w:val="28"/>
          <w:lang w:val="en-US"/>
        </w:rPr>
        <w:t>ș</w:t>
      </w:r>
      <w:r w:rsidR="0083206C" w:rsidRPr="0083206C">
        <w:rPr>
          <w:b/>
          <w:bCs/>
          <w:color w:val="000000"/>
          <w:sz w:val="28"/>
          <w:szCs w:val="28"/>
          <w:lang w:val="en-US"/>
        </w:rPr>
        <w:t>”</w:t>
      </w:r>
    </w:p>
    <w:bookmarkEnd w:id="3"/>
    <w:p w14:paraId="088D31CA" w14:textId="77777777" w:rsidR="001131EF" w:rsidRDefault="001131EF" w:rsidP="001131EF">
      <w:pPr>
        <w:jc w:val="center"/>
        <w:rPr>
          <w:rStyle w:val="titlu011"/>
          <w:sz w:val="28"/>
          <w:szCs w:val="28"/>
        </w:rPr>
      </w:pPr>
    </w:p>
    <w:p w14:paraId="2BBBC2A3" w14:textId="77777777" w:rsidR="001131EF" w:rsidRDefault="001131EF" w:rsidP="001131EF">
      <w:pPr>
        <w:jc w:val="center"/>
      </w:pPr>
      <w:r>
        <w:rPr>
          <w:b/>
          <w:bCs/>
          <w:color w:val="000000"/>
        </w:rPr>
        <w:t xml:space="preserve">Consiliul Local al comunei Coșteiu, întrunit în ședință publică convocată în data de  </w:t>
      </w:r>
    </w:p>
    <w:p w14:paraId="5D26C027" w14:textId="77777777" w:rsidR="001131EF" w:rsidRDefault="001131EF" w:rsidP="001131E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___________________</w:t>
      </w:r>
    </w:p>
    <w:p w14:paraId="32A68950" w14:textId="77777777" w:rsidR="001131EF" w:rsidRDefault="001131EF" w:rsidP="001131EF">
      <w:pPr>
        <w:jc w:val="center"/>
      </w:pPr>
    </w:p>
    <w:p w14:paraId="39EE802E" w14:textId="77777777" w:rsidR="001131EF" w:rsidRDefault="001131EF" w:rsidP="001131EF">
      <w:pPr>
        <w:ind w:firstLine="708"/>
        <w:jc w:val="both"/>
        <w:rPr>
          <w:rStyle w:val="rezumat1"/>
          <w:b/>
        </w:rPr>
      </w:pPr>
      <w:r>
        <w:rPr>
          <w:rStyle w:val="rezumat1"/>
          <w:b/>
        </w:rPr>
        <w:t>Analizând temeiurile juridice:</w:t>
      </w:r>
    </w:p>
    <w:p w14:paraId="0DB82E72" w14:textId="51130FBC" w:rsidR="001131EF" w:rsidRPr="00495F19" w:rsidRDefault="00F75B49" w:rsidP="001131EF">
      <w:pPr>
        <w:pStyle w:val="Listparagraf"/>
        <w:numPr>
          <w:ilvl w:val="0"/>
          <w:numId w:val="1"/>
        </w:numPr>
      </w:pPr>
      <w:r>
        <w:rPr>
          <w:rFonts w:eastAsia="Calibri"/>
          <w:bCs/>
          <w:lang w:eastAsia="en-US"/>
        </w:rPr>
        <w:t>P</w:t>
      </w:r>
      <w:r w:rsidRPr="00F75B49">
        <w:rPr>
          <w:rFonts w:eastAsia="Calibri"/>
          <w:bCs/>
          <w:lang w:eastAsia="en-US"/>
        </w:rPr>
        <w:t>revederi</w:t>
      </w:r>
      <w:r>
        <w:rPr>
          <w:rFonts w:eastAsia="Calibri"/>
          <w:bCs/>
          <w:lang w:eastAsia="en-US"/>
        </w:rPr>
        <w:t>le</w:t>
      </w:r>
      <w:r w:rsidRPr="00F75B49">
        <w:rPr>
          <w:rFonts w:eastAsia="Calibri"/>
          <w:bCs/>
          <w:lang w:eastAsia="en-US"/>
        </w:rPr>
        <w:t xml:space="preserve"> art. 4</w:t>
      </w:r>
      <w:r w:rsidR="00B7118F">
        <w:rPr>
          <w:rFonts w:eastAsia="Calibri"/>
          <w:bCs/>
          <w:lang w:eastAsia="en-US"/>
        </w:rPr>
        <w:t>1, art. 44,</w:t>
      </w:r>
      <w:r w:rsidRPr="00F75B49">
        <w:rPr>
          <w:rFonts w:eastAsia="Calibri"/>
          <w:bCs/>
          <w:lang w:eastAsia="en-US"/>
        </w:rPr>
        <w:t xml:space="preserve"> din </w:t>
      </w:r>
      <w:r w:rsidR="00B7118F">
        <w:rPr>
          <w:rFonts w:eastAsia="Calibri"/>
          <w:bCs/>
          <w:lang w:eastAsia="en-US"/>
        </w:rPr>
        <w:t>Legea nr. 273/2006 privind finanțele publice locale, cu modificările și completările ulterioare, referitoare la cheltuielile de investiții și documentațiile tehnico-economice;</w:t>
      </w:r>
    </w:p>
    <w:p w14:paraId="710FAC42" w14:textId="4DCE986B" w:rsidR="00495F19" w:rsidRPr="00BF59D3" w:rsidRDefault="00495F19" w:rsidP="001131EF">
      <w:pPr>
        <w:pStyle w:val="Listparagraf"/>
        <w:numPr>
          <w:ilvl w:val="0"/>
          <w:numId w:val="1"/>
        </w:numPr>
      </w:pPr>
      <w:r>
        <w:rPr>
          <w:rFonts w:eastAsia="Calibri"/>
          <w:bCs/>
          <w:lang w:eastAsia="en-US"/>
        </w:rPr>
        <w:t>Prevederile art. 51</w:t>
      </w:r>
      <w:r w:rsidR="00BF59D3">
        <w:rPr>
          <w:rFonts w:eastAsia="Calibri"/>
          <w:bCs/>
          <w:lang w:eastAsia="en-US"/>
        </w:rPr>
        <w:t xml:space="preserve">, alin. (2-3) din Legea nr. 123/2012 privind </w:t>
      </w:r>
      <w:r w:rsidR="00BF59D3" w:rsidRPr="00BF59D3">
        <w:rPr>
          <w:color w:val="212529"/>
          <w:shd w:val="clear" w:color="auto" w:fill="FFFFFF"/>
        </w:rPr>
        <w:t>energi</w:t>
      </w:r>
      <w:r w:rsidR="00BF59D3" w:rsidRPr="00BF59D3">
        <w:rPr>
          <w:color w:val="212529"/>
          <w:shd w:val="clear" w:color="auto" w:fill="FFFFFF"/>
        </w:rPr>
        <w:t>a</w:t>
      </w:r>
      <w:r w:rsidR="00BF59D3" w:rsidRPr="00BF59D3">
        <w:rPr>
          <w:color w:val="212529"/>
          <w:shd w:val="clear" w:color="auto" w:fill="FFFFFF"/>
        </w:rPr>
        <w:t xml:space="preserve"> electric</w:t>
      </w:r>
      <w:r w:rsidR="00BF59D3" w:rsidRPr="00BF59D3">
        <w:rPr>
          <w:color w:val="212529"/>
          <w:shd w:val="clear" w:color="auto" w:fill="FFFFFF"/>
        </w:rPr>
        <w:t>ă</w:t>
      </w:r>
      <w:r w:rsidR="00BF59D3" w:rsidRPr="00BF59D3">
        <w:rPr>
          <w:color w:val="212529"/>
          <w:shd w:val="clear" w:color="auto" w:fill="FFFFFF"/>
        </w:rPr>
        <w:t xml:space="preserve"> si gazel</w:t>
      </w:r>
      <w:r w:rsidR="00BF59D3" w:rsidRPr="00BF59D3">
        <w:rPr>
          <w:color w:val="212529"/>
          <w:shd w:val="clear" w:color="auto" w:fill="FFFFFF"/>
        </w:rPr>
        <w:t>e</w:t>
      </w:r>
      <w:r w:rsidR="00BF59D3" w:rsidRPr="00BF59D3">
        <w:rPr>
          <w:color w:val="212529"/>
          <w:shd w:val="clear" w:color="auto" w:fill="FFFFFF"/>
        </w:rPr>
        <w:t xml:space="preserve"> naturale</w:t>
      </w:r>
      <w:r w:rsidR="00BF59D3">
        <w:rPr>
          <w:color w:val="212529"/>
          <w:shd w:val="clear" w:color="auto" w:fill="FFFFFF"/>
        </w:rPr>
        <w:t xml:space="preserve">, </w:t>
      </w:r>
      <w:r w:rsidR="00BF59D3">
        <w:t>cu modificările și completările ulterioare;</w:t>
      </w:r>
    </w:p>
    <w:p w14:paraId="6DDA74B2" w14:textId="7A6F11B2" w:rsidR="001131EF" w:rsidRDefault="001131EF" w:rsidP="001131EF">
      <w:pPr>
        <w:pStyle w:val="Listparagraf"/>
        <w:numPr>
          <w:ilvl w:val="0"/>
          <w:numId w:val="1"/>
        </w:numPr>
      </w:pPr>
      <w:r>
        <w:t xml:space="preserve">Prevederile art. </w:t>
      </w:r>
      <w:r w:rsidR="00B7118F">
        <w:t>129,</w:t>
      </w:r>
      <w:r>
        <w:t xml:space="preserve"> alin (</w:t>
      </w:r>
      <w:r w:rsidR="00B7118F">
        <w:t>4</w:t>
      </w:r>
      <w:r>
        <w:t>)</w:t>
      </w:r>
      <w:r w:rsidR="00B7118F">
        <w:t xml:space="preserve">, lit. d) </w:t>
      </w:r>
      <w:r>
        <w:t xml:space="preserve">din </w:t>
      </w:r>
      <w:r w:rsidR="00B7118F">
        <w:t>Ordonanța de Urgență nr. 57/2019 privind Codul Administrativ</w:t>
      </w:r>
      <w:r w:rsidR="00DB35C9">
        <w:t>, cu modificările și completările ulterioare;</w:t>
      </w:r>
    </w:p>
    <w:p w14:paraId="674A55C7" w14:textId="3A3FC095" w:rsidR="009A0C16" w:rsidRDefault="009A0C16" w:rsidP="009A0C16">
      <w:pPr>
        <w:pStyle w:val="Listparagraf"/>
        <w:numPr>
          <w:ilvl w:val="0"/>
          <w:numId w:val="1"/>
        </w:numPr>
      </w:pPr>
      <w:r>
        <w:t xml:space="preserve">Prevederile art. </w:t>
      </w:r>
      <w:r w:rsidR="00AF30AF">
        <w:t>7</w:t>
      </w:r>
      <w:r>
        <w:t xml:space="preserve"> din Hotărârii Guvernului nr. 907/2016 privind etapele de elaborare și conținutul cadru al documentațiilor tehnico- economice aferente obiectivelor/ proiectelor de investiții finanțate din fonduri publice cu modificările și completările ulterioare.</w:t>
      </w:r>
    </w:p>
    <w:p w14:paraId="60B5A44C" w14:textId="743C1CE1" w:rsidR="00DB35C9" w:rsidRDefault="00DB35C9" w:rsidP="009A0C16">
      <w:pPr>
        <w:pStyle w:val="Listparagraf"/>
      </w:pPr>
    </w:p>
    <w:p w14:paraId="2DF05BF6" w14:textId="1D0216A5" w:rsidR="00DB35C9" w:rsidRDefault="00DB35C9" w:rsidP="00DB35C9">
      <w:pPr>
        <w:pStyle w:val="Listparagraf"/>
      </w:pPr>
    </w:p>
    <w:p w14:paraId="70C440E8" w14:textId="77777777" w:rsidR="001131EF" w:rsidRDefault="001131EF" w:rsidP="00506456">
      <w:pPr>
        <w:ind w:firstLine="708"/>
        <w:jc w:val="both"/>
        <w:rPr>
          <w:rStyle w:val="rezumat1"/>
        </w:rPr>
      </w:pPr>
      <w:r>
        <w:rPr>
          <w:b/>
        </w:rPr>
        <w:t>Tinând cont de</w:t>
      </w:r>
      <w:r>
        <w:t xml:space="preserve"> :</w:t>
      </w:r>
    </w:p>
    <w:p w14:paraId="0E7E335B" w14:textId="1D9C8C61" w:rsidR="00B06D2E" w:rsidRDefault="001131EF" w:rsidP="00506456">
      <w:pPr>
        <w:ind w:left="426"/>
        <w:jc w:val="both"/>
        <w:rPr>
          <w:rStyle w:val="rezumat1"/>
          <w:szCs w:val="28"/>
        </w:rPr>
      </w:pPr>
      <w:r w:rsidRPr="00277E05">
        <w:rPr>
          <w:rStyle w:val="rezumat1"/>
          <w:b/>
        </w:rPr>
        <w:t>a)</w:t>
      </w:r>
      <w:r w:rsidRPr="00F75B49">
        <w:rPr>
          <w:rStyle w:val="rezumat1"/>
          <w:bCs/>
        </w:rPr>
        <w:t xml:space="preserve"> </w:t>
      </w:r>
      <w:r w:rsidR="007B04A4">
        <w:rPr>
          <w:rStyle w:val="rezumat1"/>
          <w:szCs w:val="28"/>
        </w:rPr>
        <w:t xml:space="preserve">Referatul de aprobare </w:t>
      </w:r>
      <w:r w:rsidR="007B04A4">
        <w:rPr>
          <w:bCs/>
          <w:szCs w:val="28"/>
          <w:lang w:val="en-US"/>
        </w:rPr>
        <w:t>nr</w:t>
      </w:r>
      <w:r w:rsidR="007B04A4" w:rsidRPr="007B04A4">
        <w:rPr>
          <w:bCs/>
          <w:szCs w:val="28"/>
          <w:lang w:val="en-US"/>
        </w:rPr>
        <w:t xml:space="preserve">. </w:t>
      </w:r>
      <w:r w:rsidR="005E21CD">
        <w:rPr>
          <w:bCs/>
          <w:szCs w:val="28"/>
          <w:lang w:val="en-US"/>
        </w:rPr>
        <w:t>1462</w:t>
      </w:r>
      <w:r w:rsidR="00BA511C">
        <w:rPr>
          <w:bCs/>
          <w:szCs w:val="28"/>
          <w:lang w:val="en-US"/>
        </w:rPr>
        <w:t xml:space="preserve"> </w:t>
      </w:r>
      <w:r w:rsidR="00277E05">
        <w:rPr>
          <w:bCs/>
          <w:szCs w:val="28"/>
          <w:lang w:val="en-US"/>
        </w:rPr>
        <w:t xml:space="preserve">din </w:t>
      </w:r>
      <w:r w:rsidR="005E21CD">
        <w:rPr>
          <w:bCs/>
          <w:szCs w:val="28"/>
          <w:lang w:val="en-US"/>
        </w:rPr>
        <w:t>19</w:t>
      </w:r>
      <w:r w:rsidR="0003736C" w:rsidRPr="0003736C">
        <w:rPr>
          <w:bCs/>
          <w:szCs w:val="28"/>
          <w:lang w:val="en-US"/>
        </w:rPr>
        <w:t>.</w:t>
      </w:r>
      <w:r w:rsidR="005E21CD">
        <w:rPr>
          <w:bCs/>
          <w:szCs w:val="28"/>
          <w:lang w:val="en-US"/>
        </w:rPr>
        <w:t>02</w:t>
      </w:r>
      <w:r w:rsidR="0003736C" w:rsidRPr="0003736C">
        <w:rPr>
          <w:bCs/>
          <w:szCs w:val="28"/>
          <w:lang w:val="en-US"/>
        </w:rPr>
        <w:t>.202</w:t>
      </w:r>
      <w:r w:rsidR="005E21CD">
        <w:rPr>
          <w:bCs/>
          <w:szCs w:val="28"/>
          <w:lang w:val="en-US"/>
        </w:rPr>
        <w:t>4</w:t>
      </w:r>
      <w:r w:rsidR="0003736C">
        <w:rPr>
          <w:bCs/>
          <w:szCs w:val="28"/>
          <w:lang w:val="en-US"/>
        </w:rPr>
        <w:t xml:space="preserve"> </w:t>
      </w:r>
      <w:r w:rsidR="00B06D2E" w:rsidRPr="00B06D2E">
        <w:rPr>
          <w:rStyle w:val="rezumat1"/>
          <w:szCs w:val="28"/>
        </w:rPr>
        <w:t xml:space="preserve">al primarului comunei Coșteiu, în calitate de inițiator;           </w:t>
      </w:r>
    </w:p>
    <w:p w14:paraId="50479DBD" w14:textId="104FC7A1" w:rsidR="00DB35C9" w:rsidRDefault="00506456" w:rsidP="00506456">
      <w:pPr>
        <w:ind w:left="426"/>
        <w:jc w:val="both"/>
        <w:rPr>
          <w:bCs/>
        </w:rPr>
      </w:pPr>
      <w:r>
        <w:rPr>
          <w:rFonts w:eastAsia="Calibri"/>
          <w:b/>
          <w:lang w:eastAsia="en-US"/>
        </w:rPr>
        <w:t>b</w:t>
      </w:r>
      <w:r w:rsidR="00DB35C9">
        <w:rPr>
          <w:rFonts w:eastAsia="Calibri"/>
          <w:b/>
          <w:lang w:eastAsia="en-US"/>
        </w:rPr>
        <w:t xml:space="preserve">) </w:t>
      </w:r>
      <w:r w:rsidR="00DB35C9" w:rsidRPr="00DB35C9">
        <w:rPr>
          <w:rFonts w:eastAsia="Calibri"/>
          <w:bCs/>
          <w:lang w:eastAsia="en-US"/>
        </w:rPr>
        <w:t>Raportul de specialitate nr.</w:t>
      </w:r>
      <w:r w:rsidR="00DB35C9">
        <w:rPr>
          <w:rFonts w:eastAsia="Calibri"/>
          <w:b/>
          <w:lang w:eastAsia="en-US"/>
        </w:rPr>
        <w:t xml:space="preserve"> </w:t>
      </w:r>
      <w:r w:rsidR="005E21CD">
        <w:rPr>
          <w:bCs/>
        </w:rPr>
        <w:t>1464</w:t>
      </w:r>
      <w:r w:rsidR="00DB35C9" w:rsidRPr="00DB35C9">
        <w:rPr>
          <w:bCs/>
        </w:rPr>
        <w:t xml:space="preserve"> din</w:t>
      </w:r>
      <w:r w:rsidR="002A6209">
        <w:rPr>
          <w:bCs/>
        </w:rPr>
        <w:t xml:space="preserve"> </w:t>
      </w:r>
      <w:r w:rsidR="005E21CD">
        <w:rPr>
          <w:bCs/>
        </w:rPr>
        <w:t>19</w:t>
      </w:r>
      <w:r w:rsidR="0003736C" w:rsidRPr="0003736C">
        <w:rPr>
          <w:bCs/>
        </w:rPr>
        <w:t>.</w:t>
      </w:r>
      <w:r w:rsidR="005E21CD">
        <w:rPr>
          <w:bCs/>
        </w:rPr>
        <w:t>02</w:t>
      </w:r>
      <w:r w:rsidR="0003736C" w:rsidRPr="0003736C">
        <w:rPr>
          <w:bCs/>
        </w:rPr>
        <w:t>.202</w:t>
      </w:r>
      <w:r w:rsidR="005E21CD">
        <w:rPr>
          <w:bCs/>
        </w:rPr>
        <w:t>4</w:t>
      </w:r>
      <w:r w:rsidR="0003736C">
        <w:rPr>
          <w:bCs/>
        </w:rPr>
        <w:t xml:space="preserve"> </w:t>
      </w:r>
      <w:r w:rsidR="00B06D2E" w:rsidRPr="00B06D2E">
        <w:rPr>
          <w:bCs/>
        </w:rPr>
        <w:t>întocmit de Compartimentul Achiziții Publice, Licitații, Investiții și Implementări Proiecte</w:t>
      </w:r>
      <w:r w:rsidR="00B06D2E">
        <w:rPr>
          <w:bCs/>
        </w:rPr>
        <w:t>;</w:t>
      </w:r>
    </w:p>
    <w:p w14:paraId="67538FAA" w14:textId="54B672C9" w:rsidR="00506456" w:rsidRPr="007B04A4" w:rsidRDefault="00506456" w:rsidP="00506456">
      <w:pPr>
        <w:ind w:left="426"/>
        <w:jc w:val="both"/>
        <w:rPr>
          <w:bCs/>
          <w:szCs w:val="28"/>
          <w:lang w:val="en-US"/>
        </w:rPr>
      </w:pPr>
      <w:r>
        <w:rPr>
          <w:rFonts w:eastAsia="Calibri"/>
          <w:b/>
          <w:lang w:eastAsia="en-US"/>
        </w:rPr>
        <w:t>c)</w:t>
      </w:r>
      <w:r w:rsidRPr="00506456">
        <w:rPr>
          <w:rFonts w:eastAsia="Calibri"/>
          <w:lang w:eastAsia="zh-CN"/>
        </w:rPr>
        <w:t xml:space="preserve"> </w:t>
      </w:r>
      <w:r w:rsidR="00B06D2E" w:rsidRPr="00B06D2E">
        <w:rPr>
          <w:rFonts w:eastAsia="Calibri"/>
          <w:lang w:eastAsia="zh-CN"/>
        </w:rPr>
        <w:t>Avizul Comisiilor de specialitate din cadrul Consiliului Local al Comunei Coșteiu;</w:t>
      </w:r>
    </w:p>
    <w:p w14:paraId="3A2C1B11" w14:textId="77777777" w:rsidR="00667871" w:rsidRDefault="00506456" w:rsidP="00506456">
      <w:pPr>
        <w:ind w:left="360"/>
        <w:jc w:val="both"/>
        <w:rPr>
          <w:rStyle w:val="rezumat1"/>
          <w:b/>
          <w:bCs/>
          <w:szCs w:val="28"/>
        </w:rPr>
      </w:pPr>
      <w:r w:rsidRPr="00506456">
        <w:rPr>
          <w:rStyle w:val="rezumat1"/>
          <w:b/>
          <w:bCs/>
          <w:szCs w:val="28"/>
        </w:rPr>
        <w:t xml:space="preserve">    </w:t>
      </w:r>
    </w:p>
    <w:p w14:paraId="7A6AC1F3" w14:textId="3C330441" w:rsidR="001131EF" w:rsidRDefault="00667871" w:rsidP="00506456">
      <w:pPr>
        <w:ind w:left="360"/>
        <w:jc w:val="both"/>
        <w:rPr>
          <w:rStyle w:val="rezumat1"/>
          <w:b/>
          <w:bCs/>
          <w:szCs w:val="28"/>
        </w:rPr>
      </w:pPr>
      <w:r>
        <w:rPr>
          <w:rStyle w:val="rezumat1"/>
          <w:b/>
          <w:bCs/>
          <w:szCs w:val="28"/>
        </w:rPr>
        <w:t xml:space="preserve">    </w:t>
      </w:r>
      <w:r w:rsidR="00506456" w:rsidRPr="00506456">
        <w:rPr>
          <w:rStyle w:val="rezumat1"/>
          <w:b/>
          <w:bCs/>
          <w:szCs w:val="28"/>
        </w:rPr>
        <w:t xml:space="preserve"> Luând act de:</w:t>
      </w:r>
    </w:p>
    <w:p w14:paraId="45F8B2CA" w14:textId="184376FF" w:rsidR="00A00AA1" w:rsidRPr="002F3536" w:rsidRDefault="00A00AA1" w:rsidP="00506456">
      <w:pPr>
        <w:ind w:left="360"/>
        <w:jc w:val="both"/>
        <w:rPr>
          <w:rStyle w:val="rezumat1"/>
          <w:szCs w:val="28"/>
        </w:rPr>
      </w:pPr>
      <w:r w:rsidRPr="002F3536">
        <w:rPr>
          <w:rStyle w:val="rezumat1"/>
          <w:b/>
          <w:bCs/>
          <w:szCs w:val="28"/>
        </w:rPr>
        <w:t xml:space="preserve">a) </w:t>
      </w:r>
      <w:r w:rsidR="002207AE" w:rsidRPr="002F3536">
        <w:rPr>
          <w:rStyle w:val="rezumat1"/>
          <w:szCs w:val="28"/>
        </w:rPr>
        <w:t xml:space="preserve">Contractul </w:t>
      </w:r>
      <w:r w:rsidR="002F3536" w:rsidRPr="002F3536">
        <w:rPr>
          <w:rStyle w:val="rezumat1"/>
          <w:szCs w:val="28"/>
        </w:rPr>
        <w:t>pentru finanțarea dezvoltării rețelei electrice de distribuție de interes</w:t>
      </w:r>
      <w:r w:rsidR="002F3536">
        <w:rPr>
          <w:rStyle w:val="rezumat1"/>
          <w:szCs w:val="28"/>
        </w:rPr>
        <w:t xml:space="preserve"> </w:t>
      </w:r>
      <w:r w:rsidR="002F3536" w:rsidRPr="002F3536">
        <w:rPr>
          <w:rStyle w:val="rezumat1"/>
          <w:szCs w:val="28"/>
        </w:rPr>
        <w:t>public nr. 135/31.10.2023, încheiat între E-Distribuție Banat SA, în calitate de operator și Comuna Coșteiu, în calitate de beneficiar.</w:t>
      </w:r>
    </w:p>
    <w:p w14:paraId="69ACF8E9" w14:textId="77777777" w:rsidR="007F1505" w:rsidRPr="00506456" w:rsidRDefault="007F1505" w:rsidP="00506456">
      <w:pPr>
        <w:ind w:left="360"/>
        <w:jc w:val="both"/>
        <w:rPr>
          <w:rStyle w:val="rezumat1"/>
          <w:b/>
          <w:bCs/>
          <w:szCs w:val="28"/>
        </w:rPr>
      </w:pPr>
    </w:p>
    <w:p w14:paraId="6DD30162" w14:textId="23EAC5D3" w:rsidR="001176A2" w:rsidRDefault="001176A2" w:rsidP="003119EA">
      <w:pPr>
        <w:ind w:left="360"/>
        <w:jc w:val="both"/>
        <w:rPr>
          <w:rStyle w:val="rezumat1"/>
          <w:szCs w:val="28"/>
        </w:rPr>
      </w:pPr>
    </w:p>
    <w:p w14:paraId="474FBF57" w14:textId="77777777" w:rsidR="0082781C" w:rsidRDefault="001131EF" w:rsidP="00506456">
      <w:pPr>
        <w:ind w:left="426"/>
        <w:jc w:val="both"/>
        <w:rPr>
          <w:rStyle w:val="rezumat1"/>
          <w:szCs w:val="28"/>
        </w:rPr>
      </w:pPr>
      <w:r>
        <w:rPr>
          <w:rStyle w:val="rezumat1"/>
          <w:szCs w:val="28"/>
        </w:rPr>
        <w:t xml:space="preserve">  </w:t>
      </w:r>
    </w:p>
    <w:p w14:paraId="598C4015" w14:textId="172EBABE" w:rsidR="0082781C" w:rsidRPr="00625955" w:rsidRDefault="001131EF" w:rsidP="00625955">
      <w:pPr>
        <w:ind w:left="426"/>
        <w:jc w:val="both"/>
        <w:rPr>
          <w:rStyle w:val="rezumat1"/>
          <w:szCs w:val="28"/>
        </w:rPr>
      </w:pPr>
      <w:r>
        <w:rPr>
          <w:rStyle w:val="rezumat1"/>
          <w:szCs w:val="28"/>
        </w:rPr>
        <w:lastRenderedPageBreak/>
        <w:t xml:space="preserve">   </w:t>
      </w:r>
      <w:r w:rsidR="007B04A4">
        <w:rPr>
          <w:rStyle w:val="rezumat1"/>
          <w:szCs w:val="28"/>
        </w:rPr>
        <w:t>Î</w:t>
      </w:r>
      <w:r>
        <w:rPr>
          <w:rStyle w:val="rezumat1"/>
          <w:szCs w:val="28"/>
        </w:rPr>
        <w:t xml:space="preserve">n temeiul prevederilor art. 139 alin (1) </w:t>
      </w:r>
      <w:r w:rsidR="003F686C">
        <w:rPr>
          <w:rStyle w:val="rezumat1"/>
          <w:szCs w:val="28"/>
        </w:rPr>
        <w:t>ș</w:t>
      </w:r>
      <w:r>
        <w:rPr>
          <w:rStyle w:val="rezumat1"/>
          <w:szCs w:val="28"/>
        </w:rPr>
        <w:t>i art. 196 alin. (1) lit. a) din Ordonanța de Urgenta nr. 57/2019 privind Codul Administrativ.</w:t>
      </w:r>
    </w:p>
    <w:p w14:paraId="6E346194" w14:textId="77777777" w:rsidR="0082781C" w:rsidRDefault="0082781C" w:rsidP="001131EF">
      <w:pPr>
        <w:ind w:left="1404" w:firstLine="720"/>
        <w:jc w:val="both"/>
        <w:rPr>
          <w:rStyle w:val="rezumat1"/>
          <w:b/>
          <w:szCs w:val="28"/>
        </w:rPr>
      </w:pPr>
    </w:p>
    <w:p w14:paraId="3CDB3217" w14:textId="77777777" w:rsidR="0082781C" w:rsidRDefault="0082781C" w:rsidP="001131EF">
      <w:pPr>
        <w:ind w:left="1404" w:firstLine="720"/>
        <w:jc w:val="both"/>
        <w:rPr>
          <w:rStyle w:val="rezumat1"/>
          <w:b/>
          <w:szCs w:val="28"/>
        </w:rPr>
      </w:pPr>
    </w:p>
    <w:p w14:paraId="45CC1897" w14:textId="6A904CB2" w:rsidR="001131EF" w:rsidRDefault="001131EF" w:rsidP="001131EF">
      <w:pPr>
        <w:ind w:left="1404" w:firstLine="720"/>
        <w:jc w:val="both"/>
        <w:rPr>
          <w:rStyle w:val="rezumat1"/>
          <w:b/>
          <w:szCs w:val="28"/>
        </w:rPr>
      </w:pPr>
      <w:r>
        <w:rPr>
          <w:rStyle w:val="rezumat1"/>
          <w:b/>
          <w:szCs w:val="28"/>
        </w:rPr>
        <w:t>CONSILIUL LOCAL AL COMUNEI COȘTEIU</w:t>
      </w:r>
    </w:p>
    <w:p w14:paraId="41D82475" w14:textId="77777777" w:rsidR="001131EF" w:rsidRDefault="001131EF" w:rsidP="001131EF">
      <w:pPr>
        <w:ind w:left="1404" w:firstLine="720"/>
        <w:jc w:val="both"/>
      </w:pPr>
      <w:r>
        <w:rPr>
          <w:rStyle w:val="rezumat1"/>
          <w:b/>
          <w:szCs w:val="28"/>
        </w:rPr>
        <w:tab/>
        <w:t xml:space="preserve">      adoptă prezenta hotărâre :</w:t>
      </w:r>
    </w:p>
    <w:p w14:paraId="1BFB80E9" w14:textId="77777777" w:rsidR="001131EF" w:rsidRDefault="001131EF" w:rsidP="001131EF">
      <w:pPr>
        <w:jc w:val="center"/>
        <w:rPr>
          <w:b/>
          <w:sz w:val="22"/>
          <w:szCs w:val="22"/>
        </w:rPr>
      </w:pPr>
    </w:p>
    <w:p w14:paraId="481EB6C6" w14:textId="77777777" w:rsidR="00277E05" w:rsidRDefault="00277E05" w:rsidP="00E373CA">
      <w:pPr>
        <w:spacing w:line="240" w:lineRule="exact"/>
        <w:contextualSpacing/>
        <w:jc w:val="both"/>
        <w:rPr>
          <w:bCs/>
        </w:rPr>
      </w:pPr>
    </w:p>
    <w:p w14:paraId="56B3C20E" w14:textId="5062B385" w:rsidR="00F75B49" w:rsidRPr="00076C44" w:rsidRDefault="00F75B49" w:rsidP="00E373CA">
      <w:pPr>
        <w:spacing w:after="160" w:line="240" w:lineRule="exact"/>
        <w:contextualSpacing/>
        <w:jc w:val="both"/>
        <w:rPr>
          <w:rFonts w:eastAsia="Calibri"/>
          <w:b/>
          <w:bCs/>
          <w:lang w:eastAsia="en-US"/>
        </w:rPr>
      </w:pPr>
      <w:r w:rsidRPr="00F75B49">
        <w:rPr>
          <w:rFonts w:eastAsia="Calibri"/>
          <w:b/>
          <w:lang w:eastAsia="en-US"/>
        </w:rPr>
        <w:t>Art.1.</w:t>
      </w:r>
      <w:r w:rsidR="00A62202">
        <w:rPr>
          <w:rFonts w:eastAsia="Calibri"/>
          <w:b/>
          <w:lang w:eastAsia="en-US"/>
        </w:rPr>
        <w:t>-</w:t>
      </w:r>
      <w:r w:rsidRPr="00F75B49">
        <w:rPr>
          <w:rFonts w:eastAsia="Calibri"/>
          <w:bCs/>
          <w:lang w:eastAsia="en-US"/>
        </w:rPr>
        <w:t xml:space="preserve">Se aprobă </w:t>
      </w:r>
      <w:bookmarkStart w:id="4" w:name="_Hlk137473804"/>
      <w:r w:rsidRPr="00F75B49">
        <w:rPr>
          <w:rFonts w:eastAsia="Calibri"/>
          <w:bCs/>
          <w:lang w:eastAsia="en-US"/>
        </w:rPr>
        <w:t>documentația tehnic</w:t>
      </w:r>
      <w:r w:rsidR="002D55B5">
        <w:rPr>
          <w:rFonts w:eastAsia="Calibri"/>
          <w:bCs/>
          <w:lang w:eastAsia="en-US"/>
        </w:rPr>
        <w:t>o – economică,</w:t>
      </w:r>
      <w:r w:rsidRPr="00F75B49">
        <w:rPr>
          <w:rFonts w:eastAsia="Calibri"/>
          <w:bCs/>
          <w:lang w:eastAsia="en-US"/>
        </w:rPr>
        <w:t xml:space="preserve"> </w:t>
      </w:r>
      <w:r w:rsidR="002477EA" w:rsidRPr="002477EA">
        <w:rPr>
          <w:rFonts w:eastAsia="Calibri"/>
          <w:bCs/>
          <w:lang w:eastAsia="en-US"/>
        </w:rPr>
        <w:t xml:space="preserve">Studiul de Fezabilitate </w:t>
      </w:r>
      <w:r w:rsidR="006B5D02">
        <w:rPr>
          <w:rFonts w:eastAsia="Calibri"/>
          <w:bCs/>
          <w:lang w:eastAsia="en-US"/>
        </w:rPr>
        <w:t xml:space="preserve">nr. </w:t>
      </w:r>
      <w:r w:rsidR="00E067C1">
        <w:rPr>
          <w:rFonts w:eastAsia="Calibri"/>
          <w:bCs/>
          <w:lang w:eastAsia="en-US"/>
        </w:rPr>
        <w:t>L.</w:t>
      </w:r>
      <w:r w:rsidR="00076C44">
        <w:rPr>
          <w:rFonts w:eastAsia="Calibri"/>
          <w:bCs/>
          <w:lang w:eastAsia="en-US"/>
        </w:rPr>
        <w:t>1205</w:t>
      </w:r>
      <w:r w:rsidR="006B5D02">
        <w:rPr>
          <w:rFonts w:eastAsia="Calibri"/>
          <w:bCs/>
          <w:lang w:eastAsia="en-US"/>
        </w:rPr>
        <w:t>/23</w:t>
      </w:r>
      <w:r w:rsidRPr="00F75B49">
        <w:rPr>
          <w:rFonts w:eastAsia="Calibri"/>
          <w:bCs/>
          <w:lang w:eastAsia="en-US"/>
        </w:rPr>
        <w:t xml:space="preserve"> </w:t>
      </w:r>
      <w:r w:rsidR="00E4185A" w:rsidRPr="00E4185A">
        <w:rPr>
          <w:rFonts w:eastAsia="Calibri"/>
          <w:bCs/>
          <w:lang w:eastAsia="en-US"/>
        </w:rPr>
        <w:t xml:space="preserve">privind investiția </w:t>
      </w:r>
      <w:r w:rsidR="00076C44" w:rsidRPr="00076C44">
        <w:rPr>
          <w:rFonts w:eastAsia="Calibri"/>
          <w:lang w:val="en-US" w:eastAsia="en-US"/>
        </w:rPr>
        <w:t>“Extinderea rețelei electrice de distribuție în zona PUZ nou-27 locuri consum, loc. Coșteiu, jud. Timiș”</w:t>
      </w:r>
      <w:r w:rsidR="00F5201E">
        <w:rPr>
          <w:rFonts w:eastAsia="Calibri"/>
          <w:bCs/>
          <w:lang w:eastAsia="en-US"/>
        </w:rPr>
        <w:t>,</w:t>
      </w:r>
      <w:r w:rsidR="00EA673D">
        <w:rPr>
          <w:rFonts w:eastAsia="Calibri"/>
          <w:bCs/>
          <w:lang w:eastAsia="en-US"/>
        </w:rPr>
        <w:t xml:space="preserve"> </w:t>
      </w:r>
      <w:r w:rsidR="00EA673D" w:rsidRPr="00F75B49">
        <w:rPr>
          <w:rFonts w:eastAsia="Calibri"/>
          <w:bCs/>
          <w:lang w:eastAsia="en-US"/>
        </w:rPr>
        <w:t>întocmit</w:t>
      </w:r>
      <w:r w:rsidR="00EA673D">
        <w:rPr>
          <w:rFonts w:eastAsia="Calibri"/>
          <w:bCs/>
          <w:lang w:eastAsia="en-US"/>
        </w:rPr>
        <w:t>ă</w:t>
      </w:r>
      <w:r w:rsidR="00EA673D" w:rsidRPr="00F75B49">
        <w:rPr>
          <w:rFonts w:eastAsia="Calibri"/>
          <w:bCs/>
          <w:lang w:eastAsia="en-US"/>
        </w:rPr>
        <w:t xml:space="preserve"> de </w:t>
      </w:r>
      <w:r w:rsidR="00076C44">
        <w:rPr>
          <w:rFonts w:eastAsia="Calibri"/>
          <w:bCs/>
          <w:lang w:eastAsia="en-US"/>
        </w:rPr>
        <w:t>E-Distribuție Banat S.A.</w:t>
      </w:r>
      <w:r w:rsidR="00EA673D">
        <w:rPr>
          <w:rFonts w:eastAsia="Calibri"/>
          <w:bCs/>
          <w:lang w:eastAsia="en-US"/>
        </w:rPr>
        <w:t xml:space="preserve">, </w:t>
      </w:r>
      <w:r w:rsidR="002D55B5">
        <w:rPr>
          <w:rFonts w:eastAsia="Calibri"/>
          <w:bCs/>
          <w:lang w:eastAsia="en-US"/>
        </w:rPr>
        <w:t xml:space="preserve">conform </w:t>
      </w:r>
      <w:r w:rsidR="00F5201E" w:rsidRPr="00F75B49">
        <w:rPr>
          <w:rFonts w:eastAsia="Calibri"/>
          <w:bCs/>
          <w:lang w:eastAsia="en-US"/>
        </w:rPr>
        <w:t>anex</w:t>
      </w:r>
      <w:r w:rsidR="002D55B5">
        <w:rPr>
          <w:rFonts w:eastAsia="Calibri"/>
          <w:bCs/>
          <w:lang w:eastAsia="en-US"/>
        </w:rPr>
        <w:t>ei nr.</w:t>
      </w:r>
      <w:r w:rsidR="00F5201E" w:rsidRPr="00F75B49">
        <w:rPr>
          <w:rFonts w:eastAsia="Calibri"/>
          <w:bCs/>
          <w:lang w:eastAsia="en-US"/>
        </w:rPr>
        <w:t xml:space="preserve"> </w:t>
      </w:r>
      <w:r w:rsidR="002D55B5">
        <w:rPr>
          <w:rFonts w:eastAsia="Calibri"/>
          <w:bCs/>
          <w:lang w:eastAsia="en-US"/>
        </w:rPr>
        <w:t xml:space="preserve">1 </w:t>
      </w:r>
      <w:bookmarkStart w:id="5" w:name="_Hlk150343786"/>
      <w:r w:rsidR="00F5201E" w:rsidRPr="00F75B49">
        <w:rPr>
          <w:rFonts w:eastAsia="Calibri"/>
          <w:bCs/>
          <w:lang w:eastAsia="en-US"/>
        </w:rPr>
        <w:t>la prezenta hotărâre</w:t>
      </w:r>
      <w:bookmarkEnd w:id="5"/>
      <w:r w:rsidR="00F5201E" w:rsidRPr="00F75B49">
        <w:rPr>
          <w:rFonts w:eastAsia="Calibri"/>
          <w:bCs/>
          <w:lang w:eastAsia="en-US"/>
        </w:rPr>
        <w:t>.</w:t>
      </w:r>
    </w:p>
    <w:p w14:paraId="50B45CAF" w14:textId="77777777" w:rsidR="008A2EA8" w:rsidRDefault="008A2EA8" w:rsidP="00E373CA">
      <w:pPr>
        <w:spacing w:after="160" w:line="240" w:lineRule="exact"/>
        <w:contextualSpacing/>
        <w:jc w:val="both"/>
        <w:rPr>
          <w:rFonts w:eastAsia="Calibri"/>
          <w:b/>
          <w:lang w:eastAsia="en-US"/>
        </w:rPr>
      </w:pPr>
    </w:p>
    <w:p w14:paraId="518E2561" w14:textId="5E7EE611" w:rsidR="002D55B5" w:rsidRPr="00076C44" w:rsidRDefault="002D55B5" w:rsidP="00E373CA">
      <w:pPr>
        <w:spacing w:after="160" w:line="240" w:lineRule="exact"/>
        <w:contextualSpacing/>
        <w:jc w:val="both"/>
        <w:rPr>
          <w:rFonts w:eastAsia="Calibri"/>
          <w:b/>
          <w:bCs/>
          <w:lang w:eastAsia="en-US"/>
        </w:rPr>
      </w:pPr>
      <w:r w:rsidRPr="002D55B5">
        <w:rPr>
          <w:rFonts w:eastAsia="Calibri"/>
          <w:b/>
          <w:lang w:eastAsia="en-US"/>
        </w:rPr>
        <w:t>Art.2</w:t>
      </w:r>
      <w:r>
        <w:rPr>
          <w:rFonts w:eastAsia="Calibri"/>
          <w:bCs/>
          <w:lang w:eastAsia="en-US"/>
        </w:rPr>
        <w:t xml:space="preserve">- Se aprobă devizul general aferent obiectivului de investiții </w:t>
      </w:r>
      <w:r w:rsidR="00076C44" w:rsidRPr="00076C44">
        <w:rPr>
          <w:rFonts w:eastAsia="Calibri"/>
          <w:lang w:val="en-US" w:eastAsia="en-US"/>
        </w:rPr>
        <w:t>“Extinderea rețelei electrice de distribuție în zona PUZ nou-27 locuri consum, loc. Coșteiu, jud. Timiș”</w:t>
      </w:r>
      <w:r w:rsidR="00076C44" w:rsidRPr="00076C44">
        <w:rPr>
          <w:rFonts w:eastAsia="Calibri"/>
          <w:lang w:eastAsia="en-US"/>
        </w:rPr>
        <w:t>,</w:t>
      </w:r>
      <w:r w:rsidR="00076C44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conform anexei nr. 2 </w:t>
      </w:r>
      <w:r w:rsidRPr="002D55B5">
        <w:rPr>
          <w:rFonts w:eastAsia="Calibri"/>
          <w:bCs/>
          <w:lang w:eastAsia="en-US"/>
        </w:rPr>
        <w:t>la prezenta hotărâre</w:t>
      </w:r>
      <w:r>
        <w:rPr>
          <w:rFonts w:eastAsia="Calibri"/>
          <w:bCs/>
          <w:lang w:eastAsia="en-US"/>
        </w:rPr>
        <w:t>.</w:t>
      </w:r>
    </w:p>
    <w:p w14:paraId="0D387B96" w14:textId="77777777" w:rsidR="00E373CA" w:rsidRPr="00E4637F" w:rsidRDefault="00E373CA" w:rsidP="00E373CA">
      <w:pPr>
        <w:spacing w:after="160" w:line="240" w:lineRule="exact"/>
        <w:contextualSpacing/>
        <w:jc w:val="both"/>
        <w:rPr>
          <w:rFonts w:eastAsia="Calibri"/>
          <w:bCs/>
          <w:lang w:eastAsia="en-US"/>
        </w:rPr>
      </w:pPr>
    </w:p>
    <w:p w14:paraId="0069A8AD" w14:textId="315B98B9" w:rsidR="00F75B49" w:rsidRDefault="00F75B49" w:rsidP="00E373CA">
      <w:pPr>
        <w:spacing w:after="160" w:line="240" w:lineRule="exact"/>
        <w:contextualSpacing/>
        <w:jc w:val="both"/>
        <w:rPr>
          <w:rFonts w:eastAsia="Calibri"/>
          <w:bCs/>
          <w:lang w:eastAsia="en-US"/>
        </w:rPr>
      </w:pPr>
      <w:bookmarkStart w:id="6" w:name="_Hlk150343708"/>
      <w:bookmarkEnd w:id="4"/>
      <w:r w:rsidRPr="00F75B49">
        <w:rPr>
          <w:rFonts w:eastAsia="Calibri"/>
          <w:b/>
          <w:lang w:eastAsia="en-US"/>
        </w:rPr>
        <w:t>Art.</w:t>
      </w:r>
      <w:bookmarkEnd w:id="6"/>
      <w:r w:rsidR="002D55B5">
        <w:rPr>
          <w:rFonts w:eastAsia="Calibri"/>
          <w:b/>
          <w:lang w:eastAsia="en-US"/>
        </w:rPr>
        <w:t>3</w:t>
      </w:r>
      <w:r w:rsidRPr="00F75B49">
        <w:rPr>
          <w:rFonts w:eastAsia="Calibri"/>
          <w:b/>
          <w:lang w:eastAsia="en-US"/>
        </w:rPr>
        <w:t>.</w:t>
      </w:r>
      <w:r w:rsidR="00A62202">
        <w:rPr>
          <w:rFonts w:eastAsia="Calibri"/>
          <w:b/>
          <w:lang w:eastAsia="en-US"/>
        </w:rPr>
        <w:t>-</w:t>
      </w:r>
      <w:r w:rsidRPr="00F75B49">
        <w:rPr>
          <w:rFonts w:eastAsia="Calibri"/>
          <w:bCs/>
          <w:lang w:eastAsia="en-US"/>
        </w:rPr>
        <w:t>Anex</w:t>
      </w:r>
      <w:r w:rsidR="002D55B5">
        <w:rPr>
          <w:rFonts w:eastAsia="Calibri"/>
          <w:bCs/>
          <w:lang w:eastAsia="en-US"/>
        </w:rPr>
        <w:t>ele 1 și 2</w:t>
      </w:r>
      <w:r w:rsidR="002477EA">
        <w:rPr>
          <w:rFonts w:eastAsia="Calibri"/>
          <w:bCs/>
          <w:lang w:eastAsia="en-US"/>
        </w:rPr>
        <w:t xml:space="preserve"> </w:t>
      </w:r>
      <w:r w:rsidRPr="00F75B49">
        <w:rPr>
          <w:rFonts w:eastAsia="Calibri"/>
          <w:bCs/>
          <w:lang w:eastAsia="en-US"/>
        </w:rPr>
        <w:t>fac</w:t>
      </w:r>
      <w:r w:rsidR="002D55B5">
        <w:rPr>
          <w:rFonts w:eastAsia="Calibri"/>
          <w:bCs/>
          <w:lang w:eastAsia="en-US"/>
        </w:rPr>
        <w:t xml:space="preserve"> </w:t>
      </w:r>
      <w:r w:rsidRPr="00F75B49">
        <w:rPr>
          <w:rFonts w:eastAsia="Calibri"/>
          <w:bCs/>
          <w:lang w:eastAsia="en-US"/>
        </w:rPr>
        <w:t>parte integrantă din prezenta hotărâre.</w:t>
      </w:r>
    </w:p>
    <w:p w14:paraId="00E73F8C" w14:textId="77777777" w:rsidR="00E373CA" w:rsidRDefault="00E373CA" w:rsidP="00E373CA">
      <w:pPr>
        <w:spacing w:after="160" w:line="240" w:lineRule="exact"/>
        <w:contextualSpacing/>
        <w:jc w:val="both"/>
        <w:rPr>
          <w:rFonts w:eastAsia="Calibri"/>
          <w:bCs/>
          <w:lang w:eastAsia="en-US"/>
        </w:rPr>
      </w:pPr>
    </w:p>
    <w:p w14:paraId="7B62A7B3" w14:textId="0EA1B6B5" w:rsidR="00277E05" w:rsidRDefault="001131EF" w:rsidP="00E373CA">
      <w:pPr>
        <w:spacing w:line="240" w:lineRule="exact"/>
        <w:contextualSpacing/>
        <w:jc w:val="both"/>
      </w:pPr>
      <w:r>
        <w:rPr>
          <w:b/>
        </w:rPr>
        <w:t>Art.</w:t>
      </w:r>
      <w:r w:rsidR="002D55B5">
        <w:rPr>
          <w:b/>
        </w:rPr>
        <w:t>4</w:t>
      </w:r>
      <w:r w:rsidR="00F75B49">
        <w:rPr>
          <w:b/>
        </w:rPr>
        <w:t>.</w:t>
      </w:r>
      <w:r w:rsidR="00A62202">
        <w:rPr>
          <w:b/>
        </w:rPr>
        <w:t>-</w:t>
      </w:r>
      <w:r>
        <w:t>Prezenta hotărâre poate fi contestată în condițiile Legii contenciosului administrativ nr.554/2004, modificată și completată.</w:t>
      </w:r>
    </w:p>
    <w:p w14:paraId="32545B86" w14:textId="77777777" w:rsidR="00277E05" w:rsidRDefault="00277E05" w:rsidP="00E373CA">
      <w:pPr>
        <w:spacing w:line="240" w:lineRule="exact"/>
        <w:contextualSpacing/>
        <w:jc w:val="both"/>
      </w:pPr>
    </w:p>
    <w:p w14:paraId="2F26DF02" w14:textId="0C9131F8" w:rsidR="00F75B49" w:rsidRDefault="001131EF" w:rsidP="00E373CA">
      <w:pPr>
        <w:spacing w:line="240" w:lineRule="exact"/>
        <w:contextualSpacing/>
        <w:jc w:val="both"/>
        <w:rPr>
          <w:rStyle w:val="rezumat1"/>
          <w:szCs w:val="28"/>
        </w:rPr>
      </w:pPr>
      <w:r>
        <w:rPr>
          <w:rStyle w:val="rezumat1"/>
          <w:b/>
          <w:szCs w:val="28"/>
        </w:rPr>
        <w:t>Art.</w:t>
      </w:r>
      <w:r w:rsidR="002D55B5">
        <w:rPr>
          <w:rStyle w:val="rezumat1"/>
          <w:b/>
          <w:szCs w:val="28"/>
        </w:rPr>
        <w:t>5</w:t>
      </w:r>
      <w:r w:rsidRPr="00A62202">
        <w:rPr>
          <w:rStyle w:val="rezumat1"/>
          <w:b/>
          <w:bCs/>
          <w:szCs w:val="28"/>
        </w:rPr>
        <w:t>.</w:t>
      </w:r>
      <w:r w:rsidR="00A62202">
        <w:rPr>
          <w:rStyle w:val="rezumat1"/>
          <w:b/>
          <w:bCs/>
          <w:szCs w:val="28"/>
        </w:rPr>
        <w:t>-</w:t>
      </w:r>
      <w:r>
        <w:rPr>
          <w:rStyle w:val="rezumat1"/>
          <w:szCs w:val="28"/>
        </w:rPr>
        <w:t xml:space="preserve">Prezenta hotărâre are caracter </w:t>
      </w:r>
      <w:r w:rsidR="007B04A4" w:rsidRPr="007B04A4">
        <w:rPr>
          <w:rStyle w:val="rezumat1"/>
          <w:szCs w:val="28"/>
        </w:rPr>
        <w:t>normativ</w:t>
      </w:r>
      <w:r>
        <w:rPr>
          <w:rStyle w:val="rezumat1"/>
          <w:szCs w:val="28"/>
        </w:rPr>
        <w:t xml:space="preserve"> și intră în vigoare la data comunicării.</w:t>
      </w:r>
    </w:p>
    <w:p w14:paraId="08ECD378" w14:textId="77777777" w:rsidR="00277E05" w:rsidRPr="00277E05" w:rsidRDefault="00277E05" w:rsidP="00E373CA">
      <w:pPr>
        <w:spacing w:line="240" w:lineRule="exact"/>
        <w:contextualSpacing/>
        <w:jc w:val="both"/>
      </w:pPr>
    </w:p>
    <w:p w14:paraId="40289132" w14:textId="046ACFFC" w:rsidR="001131EF" w:rsidRPr="00F75B49" w:rsidRDefault="001131EF" w:rsidP="00E373CA">
      <w:pPr>
        <w:spacing w:line="240" w:lineRule="exact"/>
        <w:contextualSpacing/>
        <w:jc w:val="both"/>
        <w:rPr>
          <w:szCs w:val="28"/>
        </w:rPr>
      </w:pPr>
      <w:r>
        <w:rPr>
          <w:b/>
          <w:lang w:eastAsia="en-US"/>
        </w:rPr>
        <w:t>Art.</w:t>
      </w:r>
      <w:r w:rsidR="002D55B5">
        <w:rPr>
          <w:b/>
          <w:lang w:eastAsia="en-US"/>
        </w:rPr>
        <w:t>6</w:t>
      </w:r>
      <w:r>
        <w:rPr>
          <w:b/>
          <w:lang w:eastAsia="en-US"/>
        </w:rPr>
        <w:t>.</w:t>
      </w:r>
      <w:r w:rsidR="00A62202">
        <w:rPr>
          <w:b/>
          <w:lang w:eastAsia="en-US"/>
        </w:rPr>
        <w:t>-</w:t>
      </w:r>
      <w:r>
        <w:rPr>
          <w:lang w:eastAsia="en-US"/>
        </w:rPr>
        <w:t>Prezenta hotărâre se comunică prin intermediul secretarului general al comunei Coșteiu în termenul prevăzut de lege: Instituției Prefectului Județului Timiș, Primarului Comunei Coșteiu, Compartimentului Financiar – Contabilitate,</w:t>
      </w:r>
      <w:r w:rsidR="007B04A4">
        <w:rPr>
          <w:lang w:eastAsia="en-US"/>
        </w:rPr>
        <w:t xml:space="preserve"> Compartimentului Achiziții Publice, Licitații, Investiții, Implementări Proiecte,</w:t>
      </w:r>
      <w:r>
        <w:rPr>
          <w:lang w:eastAsia="en-US"/>
        </w:rPr>
        <w:t xml:space="preserve"> se publică în Monitorul Oficial local www.costeiu.ro.</w:t>
      </w:r>
    </w:p>
    <w:p w14:paraId="7887679C" w14:textId="77777777" w:rsidR="001131EF" w:rsidRDefault="001131EF" w:rsidP="00E373CA">
      <w:pPr>
        <w:spacing w:before="100" w:beforeAutospacing="1" w:line="240" w:lineRule="exact"/>
        <w:contextualSpacing/>
        <w:rPr>
          <w:lang w:eastAsia="en-US"/>
        </w:rPr>
      </w:pPr>
    </w:p>
    <w:p w14:paraId="7D9EC487" w14:textId="035F130A" w:rsidR="001131EF" w:rsidRDefault="001131EF" w:rsidP="001131EF">
      <w:pPr>
        <w:rPr>
          <w:lang w:eastAsia="en-US"/>
        </w:rPr>
      </w:pPr>
      <w:r>
        <w:rPr>
          <w:lang w:val="en-US" w:eastAsia="en-US"/>
        </w:rPr>
        <w:t xml:space="preserve">INITIATOR, </w:t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  <w:t xml:space="preserve"> </w:t>
      </w:r>
      <w:r w:rsidR="00E4637F">
        <w:rPr>
          <w:lang w:val="en-US" w:eastAsia="en-US"/>
        </w:rPr>
        <w:t xml:space="preserve">                                 Avizat pentru legalitate,                                                                                                                                                                                  </w:t>
      </w:r>
    </w:p>
    <w:p w14:paraId="45BA7E35" w14:textId="088B3DEA" w:rsidR="00E4637F" w:rsidRDefault="001131EF" w:rsidP="007B04A4">
      <w:pPr>
        <w:rPr>
          <w:lang w:val="en-US" w:eastAsia="en-US"/>
        </w:rPr>
      </w:pPr>
      <w:r>
        <w:rPr>
          <w:lang w:val="en-US" w:eastAsia="en-US"/>
        </w:rPr>
        <w:t>PRIMARUL COMUNEI COȘTEIU</w:t>
      </w:r>
      <w:r w:rsidR="00E4637F">
        <w:rPr>
          <w:lang w:val="en-US" w:eastAsia="en-US"/>
        </w:rPr>
        <w:t>,</w:t>
      </w:r>
      <w:r>
        <w:rPr>
          <w:lang w:val="en-US" w:eastAsia="en-US"/>
        </w:rPr>
        <w:t xml:space="preserve">         </w:t>
      </w:r>
      <w:r w:rsidR="00E4637F">
        <w:rPr>
          <w:lang w:val="en-US" w:eastAsia="en-US"/>
        </w:rPr>
        <w:t xml:space="preserve">     </w:t>
      </w:r>
      <w:r w:rsidR="00E4637F">
        <w:rPr>
          <w:sz w:val="20"/>
          <w:szCs w:val="20"/>
          <w:lang w:val="en-US" w:eastAsia="en-US"/>
        </w:rPr>
        <w:t>SECRETARUL GENERAL al COMUNEI COȘTEIU,</w:t>
      </w:r>
    </w:p>
    <w:p w14:paraId="4EE66ECC" w14:textId="40FB6CD7" w:rsidR="00E4637F" w:rsidRDefault="007B04A4" w:rsidP="00E4637F">
      <w:pPr>
        <w:rPr>
          <w:lang w:val="en-US" w:eastAsia="en-US"/>
        </w:rPr>
      </w:pPr>
      <w:r>
        <w:rPr>
          <w:lang w:val="en-US" w:eastAsia="en-US"/>
        </w:rPr>
        <w:t xml:space="preserve">Ec. </w:t>
      </w:r>
      <w:r w:rsidR="001131EF">
        <w:rPr>
          <w:lang w:val="en-US" w:eastAsia="en-US"/>
        </w:rPr>
        <w:t>PETRU CAREBIA</w:t>
      </w:r>
      <w:r w:rsidR="001131EF">
        <w:rPr>
          <w:lang w:val="en-US" w:eastAsia="en-US"/>
        </w:rPr>
        <w:tab/>
      </w:r>
      <w:r w:rsidR="00E4637F">
        <w:rPr>
          <w:lang w:val="en-US" w:eastAsia="en-US"/>
        </w:rPr>
        <w:t xml:space="preserve">                                   MARIANA ARDELEAN</w:t>
      </w:r>
      <w:r w:rsidR="001131EF">
        <w:rPr>
          <w:lang w:val="en-US" w:eastAsia="en-US"/>
        </w:rPr>
        <w:t xml:space="preserve">                </w:t>
      </w:r>
      <w:r>
        <w:rPr>
          <w:lang w:val="en-US" w:eastAsia="en-US"/>
        </w:rPr>
        <w:t xml:space="preserve">           </w:t>
      </w:r>
    </w:p>
    <w:sectPr w:rsidR="00E46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F1F26"/>
    <w:multiLevelType w:val="hybridMultilevel"/>
    <w:tmpl w:val="57E8BF74"/>
    <w:lvl w:ilvl="0" w:tplc="1CA443F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496B95"/>
    <w:multiLevelType w:val="hybridMultilevel"/>
    <w:tmpl w:val="333E2120"/>
    <w:lvl w:ilvl="0" w:tplc="4D76F65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940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8493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1EF"/>
    <w:rsid w:val="0003736C"/>
    <w:rsid w:val="00072F6D"/>
    <w:rsid w:val="00076C44"/>
    <w:rsid w:val="001131EF"/>
    <w:rsid w:val="001176A2"/>
    <w:rsid w:val="0013094C"/>
    <w:rsid w:val="00143903"/>
    <w:rsid w:val="00157F40"/>
    <w:rsid w:val="001D50D3"/>
    <w:rsid w:val="002207AE"/>
    <w:rsid w:val="002477EA"/>
    <w:rsid w:val="002515CC"/>
    <w:rsid w:val="00252F99"/>
    <w:rsid w:val="00277E05"/>
    <w:rsid w:val="002A6209"/>
    <w:rsid w:val="002A6EEF"/>
    <w:rsid w:val="002C41E3"/>
    <w:rsid w:val="002D45CD"/>
    <w:rsid w:val="002D55B5"/>
    <w:rsid w:val="002F3536"/>
    <w:rsid w:val="003119EA"/>
    <w:rsid w:val="00315138"/>
    <w:rsid w:val="00355E32"/>
    <w:rsid w:val="00367999"/>
    <w:rsid w:val="003E0AC9"/>
    <w:rsid w:val="003F686C"/>
    <w:rsid w:val="00461AFA"/>
    <w:rsid w:val="00495F19"/>
    <w:rsid w:val="004A1F8E"/>
    <w:rsid w:val="004A79B2"/>
    <w:rsid w:val="004A7DF8"/>
    <w:rsid w:val="004B2906"/>
    <w:rsid w:val="004D7AF8"/>
    <w:rsid w:val="00506456"/>
    <w:rsid w:val="005E21CD"/>
    <w:rsid w:val="005E2AB9"/>
    <w:rsid w:val="00625955"/>
    <w:rsid w:val="00667871"/>
    <w:rsid w:val="006B5D02"/>
    <w:rsid w:val="00715F06"/>
    <w:rsid w:val="00761E0F"/>
    <w:rsid w:val="00782BB6"/>
    <w:rsid w:val="007B04A4"/>
    <w:rsid w:val="007F1505"/>
    <w:rsid w:val="0082781C"/>
    <w:rsid w:val="0083206C"/>
    <w:rsid w:val="008832F3"/>
    <w:rsid w:val="008A2EA8"/>
    <w:rsid w:val="00973BD4"/>
    <w:rsid w:val="009748F7"/>
    <w:rsid w:val="009A0C16"/>
    <w:rsid w:val="00A00AA1"/>
    <w:rsid w:val="00A31B4B"/>
    <w:rsid w:val="00A438DF"/>
    <w:rsid w:val="00A62202"/>
    <w:rsid w:val="00A87042"/>
    <w:rsid w:val="00AF30AF"/>
    <w:rsid w:val="00AF4058"/>
    <w:rsid w:val="00B06D2E"/>
    <w:rsid w:val="00B7118F"/>
    <w:rsid w:val="00BA511C"/>
    <w:rsid w:val="00BF59D3"/>
    <w:rsid w:val="00C76D3D"/>
    <w:rsid w:val="00D15D25"/>
    <w:rsid w:val="00D86340"/>
    <w:rsid w:val="00D876AD"/>
    <w:rsid w:val="00DA0102"/>
    <w:rsid w:val="00DB35C9"/>
    <w:rsid w:val="00E01910"/>
    <w:rsid w:val="00E067C1"/>
    <w:rsid w:val="00E373CA"/>
    <w:rsid w:val="00E4185A"/>
    <w:rsid w:val="00E4492C"/>
    <w:rsid w:val="00E4637F"/>
    <w:rsid w:val="00EA673D"/>
    <w:rsid w:val="00F34DF0"/>
    <w:rsid w:val="00F5201E"/>
    <w:rsid w:val="00F75B49"/>
    <w:rsid w:val="00F92922"/>
    <w:rsid w:val="00FE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60C10"/>
  <w15:chartTrackingRefBased/>
  <w15:docId w15:val="{97B68B14-56CF-4B20-AA64-58BD081E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131EF"/>
    <w:pPr>
      <w:ind w:left="720"/>
      <w:contextualSpacing/>
    </w:pPr>
  </w:style>
  <w:style w:type="character" w:customStyle="1" w:styleId="rezumat1">
    <w:name w:val="rezumat_1"/>
    <w:basedOn w:val="Fontdeparagrafimplicit"/>
    <w:rsid w:val="001131EF"/>
  </w:style>
  <w:style w:type="character" w:customStyle="1" w:styleId="titlu011">
    <w:name w:val="titlu_011"/>
    <w:basedOn w:val="Fontdeparagrafimplicit"/>
    <w:rsid w:val="001131EF"/>
    <w:rPr>
      <w:rFonts w:ascii="Verdana" w:hAnsi="Verdana" w:hint="default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Flori</cp:lastModifiedBy>
  <cp:revision>42</cp:revision>
  <cp:lastPrinted>2024-02-20T06:31:00Z</cp:lastPrinted>
  <dcterms:created xsi:type="dcterms:W3CDTF">2023-05-18T10:10:00Z</dcterms:created>
  <dcterms:modified xsi:type="dcterms:W3CDTF">2024-02-20T13:46:00Z</dcterms:modified>
</cp:coreProperties>
</file>