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243" w:type="dxa"/>
        <w:tblLayout w:type="fixed"/>
        <w:tblLook w:val="0000" w:firstRow="0" w:lastRow="0" w:firstColumn="0" w:lastColumn="0" w:noHBand="0" w:noVBand="0"/>
      </w:tblPr>
      <w:tblGrid>
        <w:gridCol w:w="1755"/>
        <w:gridCol w:w="5481"/>
      </w:tblGrid>
      <w:tr w:rsidR="00180E30" w:rsidRPr="00A53AED" w14:paraId="75572E0B" w14:textId="77777777" w:rsidTr="001656E2">
        <w:trPr>
          <w:trHeight w:val="56"/>
        </w:trPr>
        <w:tc>
          <w:tcPr>
            <w:tcW w:w="1755" w:type="dxa"/>
            <w:shd w:val="clear" w:color="auto" w:fill="FFFFFF"/>
          </w:tcPr>
          <w:p w14:paraId="556BA9F7" w14:textId="256831CE" w:rsidR="00180E30" w:rsidRPr="00180E30" w:rsidRDefault="00180E30" w:rsidP="00180E30">
            <w:pPr>
              <w:spacing w:after="0" w:line="240" w:lineRule="auto"/>
              <w:jc w:val="both"/>
              <w:rPr>
                <w:rFonts w:ascii="Tahoma" w:eastAsia="Tahoma" w:hAnsi="Tahoma" w:cs="Tahoma"/>
                <w:b/>
                <w:i/>
                <w:noProof/>
                <w:kern w:val="1"/>
                <w:sz w:val="20"/>
                <w:szCs w:val="20"/>
                <w:lang w:val="en-GB"/>
              </w:rPr>
            </w:pPr>
          </w:p>
        </w:tc>
        <w:tc>
          <w:tcPr>
            <w:tcW w:w="5481" w:type="dxa"/>
            <w:shd w:val="clear" w:color="auto" w:fill="FFFFFF"/>
          </w:tcPr>
          <w:p w14:paraId="1E645681" w14:textId="77777777" w:rsidR="00180E30" w:rsidRPr="00180E30" w:rsidRDefault="00180E30" w:rsidP="00180E30">
            <w:pPr>
              <w:spacing w:after="0" w:line="240" w:lineRule="auto"/>
              <w:jc w:val="center"/>
              <w:rPr>
                <w:rFonts w:ascii="Arial" w:eastAsia="Tahoma" w:hAnsi="Arial" w:cs="Arial"/>
                <w:b/>
                <w:noProof/>
                <w:kern w:val="1"/>
                <w:sz w:val="24"/>
                <w:szCs w:val="24"/>
              </w:rPr>
            </w:pPr>
            <w:r w:rsidRPr="00180E30">
              <w:rPr>
                <w:rFonts w:ascii="Arial" w:eastAsia="Tahoma" w:hAnsi="Arial" w:cs="Arial"/>
                <w:b/>
                <w:noProof/>
                <w:kern w:val="1"/>
                <w:sz w:val="24"/>
                <w:szCs w:val="24"/>
                <w:lang w:val="en-GB"/>
              </w:rPr>
              <w:t>R O M Â N I A</w:t>
            </w:r>
          </w:p>
          <w:p w14:paraId="0A574A50" w14:textId="13EC4168" w:rsidR="00180E30" w:rsidRPr="00180E30" w:rsidRDefault="00180E30" w:rsidP="00180E30">
            <w:pPr>
              <w:spacing w:after="0" w:line="240" w:lineRule="auto"/>
              <w:jc w:val="center"/>
              <w:rPr>
                <w:rFonts w:ascii="Arial" w:eastAsia="Tahoma" w:hAnsi="Arial" w:cs="Arial"/>
                <w:b/>
                <w:noProof/>
                <w:kern w:val="1"/>
                <w:sz w:val="24"/>
                <w:szCs w:val="24"/>
              </w:rPr>
            </w:pPr>
            <w:r w:rsidRPr="00180E30">
              <w:rPr>
                <w:rFonts w:ascii="Arial" w:eastAsia="Tahoma" w:hAnsi="Arial" w:cs="Arial"/>
                <w:b/>
                <w:noProof/>
                <w:kern w:val="1"/>
                <w:sz w:val="24"/>
                <w:szCs w:val="24"/>
                <w:lang w:val="en-GB"/>
              </w:rPr>
              <w:t xml:space="preserve">JUDEŢUL </w:t>
            </w:r>
            <w:r w:rsidR="00A61786">
              <w:rPr>
                <w:rFonts w:ascii="Arial" w:eastAsia="Tahoma" w:hAnsi="Arial" w:cs="Arial"/>
                <w:b/>
                <w:noProof/>
                <w:kern w:val="1"/>
                <w:sz w:val="24"/>
                <w:szCs w:val="24"/>
                <w:lang w:val="en-GB"/>
              </w:rPr>
              <w:t>TIMIS</w:t>
            </w:r>
          </w:p>
          <w:p w14:paraId="51CAA26C" w14:textId="354A39AF" w:rsidR="00180E30" w:rsidRPr="00063B95" w:rsidRDefault="00180E30" w:rsidP="00180E30">
            <w:pPr>
              <w:spacing w:after="0" w:line="240" w:lineRule="auto"/>
              <w:jc w:val="center"/>
              <w:rPr>
                <w:rFonts w:ascii="Arial" w:eastAsia="Tahoma" w:hAnsi="Arial" w:cs="Arial"/>
                <w:b/>
                <w:noProof/>
                <w:kern w:val="1"/>
                <w:sz w:val="24"/>
                <w:szCs w:val="24"/>
                <w:lang w:val="de-DE"/>
              </w:rPr>
            </w:pPr>
            <w:r w:rsidRPr="00063B95">
              <w:rPr>
                <w:rFonts w:ascii="Arial" w:eastAsia="Tahoma" w:hAnsi="Arial" w:cs="Arial"/>
                <w:b/>
                <w:noProof/>
                <w:kern w:val="1"/>
                <w:sz w:val="24"/>
                <w:szCs w:val="24"/>
                <w:lang w:val="de-DE"/>
              </w:rPr>
              <w:t xml:space="preserve">COMUNA </w:t>
            </w:r>
            <w:r w:rsidR="00A61786" w:rsidRPr="00063B95">
              <w:rPr>
                <w:rFonts w:ascii="Arial" w:eastAsia="Tahoma" w:hAnsi="Arial" w:cs="Arial"/>
                <w:b/>
                <w:noProof/>
                <w:kern w:val="1"/>
                <w:sz w:val="24"/>
                <w:szCs w:val="24"/>
                <w:lang w:val="de-DE"/>
              </w:rPr>
              <w:t>LENAUHEIM</w:t>
            </w:r>
          </w:p>
          <w:p w14:paraId="65C5EE63" w14:textId="079126B6" w:rsidR="00180E30" w:rsidRPr="00063B95" w:rsidRDefault="00180E30" w:rsidP="00180E30">
            <w:pPr>
              <w:spacing w:after="0" w:line="240" w:lineRule="auto"/>
              <w:rPr>
                <w:rFonts w:ascii="Tahoma" w:eastAsia="Tahoma" w:hAnsi="Tahoma" w:cs="Tahoma"/>
                <w:i/>
                <w:noProof/>
                <w:kern w:val="1"/>
                <w:sz w:val="20"/>
                <w:szCs w:val="20"/>
                <w:lang w:val="de-DE"/>
              </w:rPr>
            </w:pPr>
            <w:r w:rsidRPr="00063B95">
              <w:rPr>
                <w:rFonts w:ascii="Arial" w:eastAsia="Tahoma" w:hAnsi="Arial" w:cs="Arial"/>
                <w:b/>
                <w:noProof/>
                <w:kern w:val="1"/>
                <w:sz w:val="24"/>
                <w:szCs w:val="24"/>
                <w:lang w:val="de-DE"/>
              </w:rPr>
              <w:t xml:space="preserve">                       </w:t>
            </w:r>
          </w:p>
        </w:tc>
      </w:tr>
    </w:tbl>
    <w:p w14:paraId="6B1DD196" w14:textId="77777777" w:rsidR="00AF7C20" w:rsidRPr="00063B95" w:rsidRDefault="00AF7C20" w:rsidP="00AF7C20">
      <w:pPr>
        <w:rPr>
          <w:lang w:val="de-DE"/>
        </w:rPr>
      </w:pPr>
    </w:p>
    <w:p w14:paraId="78AE8D50" w14:textId="77777777" w:rsidR="005D3CA9" w:rsidRDefault="008F5C90" w:rsidP="00F8424A">
      <w:pPr>
        <w:jc w:val="center"/>
        <w:rPr>
          <w:rFonts w:ascii="Arial" w:hAnsi="Arial" w:cs="Arial"/>
          <w:b/>
          <w:sz w:val="24"/>
          <w:szCs w:val="24"/>
        </w:rPr>
      </w:pPr>
      <w:r>
        <w:rPr>
          <w:rFonts w:ascii="Arial" w:hAnsi="Arial" w:cs="Arial"/>
          <w:b/>
          <w:sz w:val="24"/>
          <w:szCs w:val="24"/>
        </w:rPr>
        <w:t>REFERAT DE APROBARE</w:t>
      </w:r>
      <w:r w:rsidR="00CB1E72">
        <w:rPr>
          <w:rFonts w:ascii="Arial" w:hAnsi="Arial" w:cs="Arial"/>
          <w:b/>
          <w:sz w:val="24"/>
          <w:szCs w:val="24"/>
        </w:rPr>
        <w:t xml:space="preserve"> </w:t>
      </w:r>
    </w:p>
    <w:p w14:paraId="71FE5EED" w14:textId="5B702781" w:rsidR="00AF7C20" w:rsidRDefault="00CB1E72" w:rsidP="00F8424A">
      <w:pPr>
        <w:jc w:val="center"/>
        <w:rPr>
          <w:rFonts w:ascii="Arial" w:hAnsi="Arial" w:cs="Arial"/>
          <w:b/>
          <w:sz w:val="24"/>
          <w:szCs w:val="24"/>
        </w:rPr>
      </w:pPr>
      <w:r>
        <w:rPr>
          <w:rFonts w:ascii="Arial" w:hAnsi="Arial" w:cs="Arial"/>
          <w:b/>
          <w:sz w:val="24"/>
          <w:szCs w:val="24"/>
        </w:rPr>
        <w:t>NR.</w:t>
      </w:r>
      <w:r w:rsidR="00180E30">
        <w:rPr>
          <w:rFonts w:ascii="Arial" w:hAnsi="Arial" w:cs="Arial"/>
          <w:b/>
          <w:sz w:val="24"/>
          <w:szCs w:val="24"/>
        </w:rPr>
        <w:t>123</w:t>
      </w:r>
      <w:r w:rsidR="00A61786">
        <w:rPr>
          <w:rFonts w:ascii="Arial" w:hAnsi="Arial" w:cs="Arial"/>
          <w:b/>
          <w:sz w:val="24"/>
          <w:szCs w:val="24"/>
        </w:rPr>
        <w:t>0</w:t>
      </w:r>
      <w:r w:rsidR="00180E30">
        <w:rPr>
          <w:rFonts w:ascii="Arial" w:hAnsi="Arial" w:cs="Arial"/>
          <w:b/>
          <w:sz w:val="24"/>
          <w:szCs w:val="24"/>
        </w:rPr>
        <w:t>/2</w:t>
      </w:r>
      <w:r w:rsidR="00A61786">
        <w:rPr>
          <w:rFonts w:ascii="Arial" w:hAnsi="Arial" w:cs="Arial"/>
          <w:b/>
          <w:sz w:val="24"/>
          <w:szCs w:val="24"/>
        </w:rPr>
        <w:t>3</w:t>
      </w:r>
      <w:r w:rsidR="00180E30">
        <w:rPr>
          <w:rFonts w:ascii="Arial" w:hAnsi="Arial" w:cs="Arial"/>
          <w:b/>
          <w:sz w:val="24"/>
          <w:szCs w:val="24"/>
        </w:rPr>
        <w:t>.0</w:t>
      </w:r>
      <w:r w:rsidR="00A61786">
        <w:rPr>
          <w:rFonts w:ascii="Arial" w:hAnsi="Arial" w:cs="Arial"/>
          <w:b/>
          <w:sz w:val="24"/>
          <w:szCs w:val="24"/>
        </w:rPr>
        <w:t>3</w:t>
      </w:r>
      <w:r w:rsidR="00180E30">
        <w:rPr>
          <w:rFonts w:ascii="Arial" w:hAnsi="Arial" w:cs="Arial"/>
          <w:b/>
          <w:sz w:val="24"/>
          <w:szCs w:val="24"/>
        </w:rPr>
        <w:t>.2021</w:t>
      </w:r>
    </w:p>
    <w:p w14:paraId="78A85A00" w14:textId="77777777" w:rsidR="005D3CA9" w:rsidRPr="00F8424A" w:rsidRDefault="005D3CA9" w:rsidP="00F8424A">
      <w:pPr>
        <w:jc w:val="center"/>
        <w:rPr>
          <w:rFonts w:ascii="Arial" w:hAnsi="Arial" w:cs="Arial"/>
          <w:b/>
          <w:sz w:val="24"/>
          <w:szCs w:val="24"/>
        </w:rPr>
      </w:pPr>
    </w:p>
    <w:p w14:paraId="468C989E" w14:textId="294B7890" w:rsidR="00FD3481" w:rsidRDefault="005D3CA9" w:rsidP="00AF7C20">
      <w:pPr>
        <w:jc w:val="center"/>
        <w:rPr>
          <w:rFonts w:ascii="Times New Roman" w:hAnsi="Times New Roman" w:cs="Times New Roman"/>
          <w:bCs/>
          <w:sz w:val="24"/>
          <w:szCs w:val="24"/>
        </w:rPr>
      </w:pPr>
      <w:r w:rsidRPr="005D3CA9">
        <w:rPr>
          <w:rFonts w:ascii="Times New Roman" w:hAnsi="Times New Roman" w:cs="Times New Roman"/>
          <w:bCs/>
          <w:sz w:val="24"/>
          <w:szCs w:val="24"/>
        </w:rPr>
        <w:t>l</w:t>
      </w:r>
      <w:r w:rsidR="00C51186" w:rsidRPr="005D3CA9">
        <w:rPr>
          <w:rFonts w:ascii="Times New Roman" w:hAnsi="Times New Roman" w:cs="Times New Roman"/>
          <w:bCs/>
          <w:sz w:val="24"/>
          <w:szCs w:val="24"/>
        </w:rPr>
        <w:t xml:space="preserve">a proiectul </w:t>
      </w:r>
      <w:r w:rsidRPr="005D3CA9">
        <w:rPr>
          <w:rFonts w:ascii="Times New Roman" w:hAnsi="Times New Roman" w:cs="Times New Roman"/>
          <w:bCs/>
          <w:sz w:val="24"/>
          <w:szCs w:val="24"/>
        </w:rPr>
        <w:t xml:space="preserve">de hotarare </w:t>
      </w:r>
      <w:r w:rsidR="00C51186" w:rsidRPr="005D3CA9">
        <w:rPr>
          <w:rFonts w:ascii="Times New Roman" w:hAnsi="Times New Roman" w:cs="Times New Roman"/>
          <w:bCs/>
          <w:sz w:val="24"/>
          <w:szCs w:val="24"/>
        </w:rPr>
        <w:t xml:space="preserve">privind </w:t>
      </w:r>
      <w:r w:rsidRPr="005D3CA9">
        <w:rPr>
          <w:rFonts w:ascii="Times New Roman" w:hAnsi="Times New Roman" w:cs="Times New Roman"/>
          <w:bCs/>
          <w:sz w:val="24"/>
          <w:szCs w:val="24"/>
        </w:rPr>
        <w:t>numarului si a cuantumului burselor scolare aferente semestrului I al anului scolar 2020-2021 pentru elevii din invatamantul preuniversitar de stat , la nivelul U.A.T. comuna Lenauheim , judetul Timis</w:t>
      </w:r>
    </w:p>
    <w:p w14:paraId="425BBB16" w14:textId="77777777" w:rsidR="005D3CA9" w:rsidRPr="005D3CA9" w:rsidRDefault="005D3CA9" w:rsidP="005D3CA9">
      <w:pPr>
        <w:pStyle w:val="NoSpacing"/>
        <w:jc w:val="both"/>
        <w:rPr>
          <w:rFonts w:ascii="Times New Roman" w:hAnsi="Times New Roman" w:cs="Times New Roman"/>
          <w:sz w:val="24"/>
          <w:szCs w:val="24"/>
        </w:rPr>
      </w:pPr>
    </w:p>
    <w:p w14:paraId="1AC7BC3E" w14:textId="2BA54346" w:rsidR="00AF7C20" w:rsidRDefault="00AF7C20" w:rsidP="005D3CA9">
      <w:pPr>
        <w:pStyle w:val="NoSpacing"/>
        <w:jc w:val="both"/>
        <w:rPr>
          <w:rFonts w:ascii="Times New Roman" w:hAnsi="Times New Roman" w:cs="Times New Roman"/>
          <w:sz w:val="24"/>
          <w:szCs w:val="24"/>
        </w:rPr>
      </w:pPr>
      <w:r w:rsidRPr="005D3CA9">
        <w:rPr>
          <w:rFonts w:ascii="Times New Roman" w:hAnsi="Times New Roman" w:cs="Times New Roman"/>
          <w:sz w:val="24"/>
          <w:szCs w:val="24"/>
        </w:rPr>
        <w:tab/>
        <w:t>Având în vedere prevederile art.82 alin. (1 )si (2) şi art. 105 alin.(2) lit. d) din Legea 1/2011, a Educaţiei Naţionale, conform cărora:</w:t>
      </w:r>
    </w:p>
    <w:p w14:paraId="7E1297B6" w14:textId="77777777" w:rsidR="005D3CA9" w:rsidRPr="005D3CA9" w:rsidRDefault="005D3CA9" w:rsidP="005D3CA9">
      <w:pPr>
        <w:pStyle w:val="NoSpacing"/>
        <w:jc w:val="both"/>
        <w:rPr>
          <w:rFonts w:ascii="Times New Roman" w:hAnsi="Times New Roman" w:cs="Times New Roman"/>
          <w:sz w:val="24"/>
          <w:szCs w:val="24"/>
        </w:rPr>
      </w:pPr>
    </w:p>
    <w:p w14:paraId="7B8D5E00" w14:textId="77777777" w:rsidR="00AF7C20" w:rsidRPr="005D3CA9" w:rsidRDefault="00AF7C20" w:rsidP="005D3CA9">
      <w:pPr>
        <w:pStyle w:val="NoSpacing"/>
        <w:jc w:val="both"/>
        <w:rPr>
          <w:rFonts w:ascii="Times New Roman" w:hAnsi="Times New Roman" w:cs="Times New Roman"/>
          <w:sz w:val="24"/>
          <w:szCs w:val="24"/>
        </w:rPr>
      </w:pPr>
      <w:r w:rsidRPr="005D3CA9">
        <w:rPr>
          <w:rFonts w:ascii="Times New Roman" w:hAnsi="Times New Roman" w:cs="Times New Roman"/>
          <w:sz w:val="24"/>
          <w:szCs w:val="24"/>
        </w:rPr>
        <w:t>Art.82</w:t>
      </w:r>
    </w:p>
    <w:p w14:paraId="795C3123" w14:textId="77777777" w:rsidR="00AF7C20" w:rsidRPr="005D3CA9" w:rsidRDefault="00AF7C20" w:rsidP="005D3CA9">
      <w:pPr>
        <w:pStyle w:val="NoSpacing"/>
        <w:jc w:val="both"/>
        <w:rPr>
          <w:rFonts w:ascii="Times New Roman" w:hAnsi="Times New Roman" w:cs="Times New Roman"/>
          <w:sz w:val="24"/>
          <w:szCs w:val="24"/>
        </w:rPr>
      </w:pPr>
      <w:r w:rsidRPr="005D3CA9">
        <w:rPr>
          <w:rFonts w:ascii="Times New Roman" w:hAnsi="Times New Roman" w:cs="Times New Roman"/>
          <w:sz w:val="24"/>
          <w:szCs w:val="24"/>
        </w:rPr>
        <w:t>“(1) Elevii de la cursurile cu frecvenţă din învăţământul preuniversitar de stat pot beneficia de  burse de performanţă, de burse de merit, de burse de studiu şi de burse de ajutor social.</w:t>
      </w:r>
    </w:p>
    <w:p w14:paraId="60D617C1" w14:textId="5F6190C7" w:rsidR="00AF7C20" w:rsidRDefault="005D3CA9" w:rsidP="005D3CA9">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AF7C20" w:rsidRPr="005D3CA9">
        <w:rPr>
          <w:rFonts w:ascii="Times New Roman" w:hAnsi="Times New Roman" w:cs="Times New Roman"/>
          <w:sz w:val="24"/>
          <w:szCs w:val="24"/>
        </w:rPr>
        <w:t>(2) Cuantumul unei burse acordate din sumele defalcate din unele venituri ale bugetului de stat şi numarul acestora se stabilesc prin hotărâre a consiliului local, respectiv a consiliului judeţean/consiliilor locale ale sectoarelor municipiului Bucureşti.”</w:t>
      </w:r>
    </w:p>
    <w:p w14:paraId="3CFC06FF" w14:textId="77777777" w:rsidR="005D3CA9" w:rsidRPr="005D3CA9" w:rsidRDefault="005D3CA9" w:rsidP="005D3CA9">
      <w:pPr>
        <w:pStyle w:val="NoSpacing"/>
        <w:jc w:val="both"/>
        <w:rPr>
          <w:rFonts w:ascii="Times New Roman" w:hAnsi="Times New Roman" w:cs="Times New Roman"/>
          <w:sz w:val="24"/>
          <w:szCs w:val="24"/>
        </w:rPr>
      </w:pPr>
    </w:p>
    <w:p w14:paraId="105A33B0" w14:textId="77777777" w:rsidR="00AF7C20" w:rsidRPr="005D3CA9" w:rsidRDefault="00AF7C20" w:rsidP="005D3CA9">
      <w:pPr>
        <w:pStyle w:val="NoSpacing"/>
        <w:jc w:val="both"/>
        <w:rPr>
          <w:rFonts w:ascii="Times New Roman" w:hAnsi="Times New Roman" w:cs="Times New Roman"/>
          <w:sz w:val="24"/>
          <w:szCs w:val="24"/>
        </w:rPr>
      </w:pPr>
      <w:r w:rsidRPr="005D3CA9">
        <w:rPr>
          <w:rFonts w:ascii="Times New Roman" w:hAnsi="Times New Roman" w:cs="Times New Roman"/>
          <w:sz w:val="24"/>
          <w:szCs w:val="24"/>
        </w:rPr>
        <w:t>Art. 105</w:t>
      </w:r>
    </w:p>
    <w:p w14:paraId="6F7DA1FA" w14:textId="77777777" w:rsidR="00AF7C20" w:rsidRPr="005D3CA9" w:rsidRDefault="00AF7C20" w:rsidP="005D3CA9">
      <w:pPr>
        <w:pStyle w:val="NoSpacing"/>
        <w:jc w:val="both"/>
        <w:rPr>
          <w:rFonts w:ascii="Times New Roman" w:hAnsi="Times New Roman" w:cs="Times New Roman"/>
          <w:sz w:val="24"/>
          <w:szCs w:val="24"/>
        </w:rPr>
      </w:pPr>
      <w:r w:rsidRPr="005D3CA9">
        <w:rPr>
          <w:rFonts w:ascii="Times New Roman" w:hAnsi="Times New Roman" w:cs="Times New Roman"/>
          <w:sz w:val="24"/>
          <w:szCs w:val="24"/>
        </w:rPr>
        <w:t>“(2) Finanţarea complementara se asigură din bugetele locale ale unităţilor administrativ-teritoriale de care aparţin unităţile de învăţământ preuniversitar, din sume defalcate din taxa pe valoare adaugată, pentru urmatoarele categorii de cheltuieli:</w:t>
      </w:r>
    </w:p>
    <w:p w14:paraId="41BBF91E" w14:textId="77777777" w:rsidR="00AF7C20" w:rsidRPr="005D3CA9" w:rsidRDefault="00AF7C20" w:rsidP="005D3CA9">
      <w:pPr>
        <w:pStyle w:val="NoSpacing"/>
        <w:jc w:val="both"/>
        <w:rPr>
          <w:rFonts w:ascii="Times New Roman" w:hAnsi="Times New Roman" w:cs="Times New Roman"/>
          <w:sz w:val="24"/>
          <w:szCs w:val="24"/>
        </w:rPr>
      </w:pPr>
      <w:r w:rsidRPr="005D3CA9">
        <w:rPr>
          <w:rFonts w:ascii="Times New Roman" w:hAnsi="Times New Roman" w:cs="Times New Roman"/>
          <w:sz w:val="24"/>
          <w:szCs w:val="24"/>
        </w:rPr>
        <w:t xml:space="preserve">          d)” cheltuieli cu bursele elevilor</w:t>
      </w:r>
    </w:p>
    <w:p w14:paraId="6350D321" w14:textId="7AB23EFD" w:rsidR="00AF7C20" w:rsidRPr="005D3CA9" w:rsidRDefault="00AF7C20" w:rsidP="005D3CA9">
      <w:pPr>
        <w:pStyle w:val="NoSpacing"/>
        <w:jc w:val="both"/>
        <w:rPr>
          <w:rFonts w:ascii="Times New Roman" w:hAnsi="Times New Roman" w:cs="Times New Roman"/>
          <w:sz w:val="24"/>
          <w:szCs w:val="24"/>
        </w:rPr>
      </w:pPr>
      <w:r w:rsidRPr="005D3CA9">
        <w:rPr>
          <w:rFonts w:ascii="Times New Roman" w:hAnsi="Times New Roman" w:cs="Times New Roman"/>
          <w:sz w:val="24"/>
          <w:szCs w:val="24"/>
        </w:rPr>
        <w:t>Fondurile necesare pentru acoperirea cheltuielilor vor fi suportate din bugetul de venituri şi cheltuieli comune</w:t>
      </w:r>
      <w:r w:rsidR="00180E30" w:rsidRPr="005D3CA9">
        <w:rPr>
          <w:rFonts w:ascii="Times New Roman" w:hAnsi="Times New Roman" w:cs="Times New Roman"/>
          <w:sz w:val="24"/>
          <w:szCs w:val="24"/>
        </w:rPr>
        <w:t xml:space="preserve">i </w:t>
      </w:r>
      <w:r w:rsidR="00063B95">
        <w:rPr>
          <w:rFonts w:ascii="Times New Roman" w:hAnsi="Times New Roman" w:cs="Times New Roman"/>
          <w:sz w:val="24"/>
          <w:szCs w:val="24"/>
        </w:rPr>
        <w:t>Lenauheim</w:t>
      </w:r>
      <w:r w:rsidR="00180E30" w:rsidRPr="005D3CA9">
        <w:rPr>
          <w:rFonts w:ascii="Times New Roman" w:hAnsi="Times New Roman" w:cs="Times New Roman"/>
          <w:sz w:val="24"/>
          <w:szCs w:val="24"/>
        </w:rPr>
        <w:t xml:space="preserve"> aferent anului 2021</w:t>
      </w:r>
      <w:r w:rsidRPr="005D3CA9">
        <w:rPr>
          <w:rFonts w:ascii="Times New Roman" w:hAnsi="Times New Roman" w:cs="Times New Roman"/>
          <w:sz w:val="24"/>
          <w:szCs w:val="24"/>
        </w:rPr>
        <w:t>.</w:t>
      </w:r>
    </w:p>
    <w:p w14:paraId="2EC09406" w14:textId="2A5325AB" w:rsidR="00C51186" w:rsidRDefault="00C51186" w:rsidP="005D3CA9">
      <w:pPr>
        <w:pStyle w:val="NoSpacing"/>
        <w:jc w:val="both"/>
        <w:rPr>
          <w:rFonts w:ascii="Times New Roman" w:hAnsi="Times New Roman" w:cs="Times New Roman"/>
          <w:sz w:val="24"/>
          <w:szCs w:val="24"/>
        </w:rPr>
      </w:pPr>
      <w:r w:rsidRPr="005D3CA9">
        <w:rPr>
          <w:rFonts w:ascii="Times New Roman" w:hAnsi="Times New Roman" w:cs="Times New Roman"/>
          <w:sz w:val="24"/>
          <w:szCs w:val="24"/>
        </w:rPr>
        <w:t xml:space="preserve">  Propun spre aprobare acest proiect ca fiind legal si oportun.</w:t>
      </w:r>
    </w:p>
    <w:p w14:paraId="52D8D109" w14:textId="62D81DC9" w:rsidR="005D3CA9" w:rsidRDefault="005D3CA9" w:rsidP="005D3CA9">
      <w:pPr>
        <w:pStyle w:val="NoSpacing"/>
        <w:jc w:val="both"/>
        <w:rPr>
          <w:rFonts w:ascii="Times New Roman" w:hAnsi="Times New Roman" w:cs="Times New Roman"/>
          <w:sz w:val="24"/>
          <w:szCs w:val="24"/>
        </w:rPr>
      </w:pPr>
    </w:p>
    <w:p w14:paraId="17FB87DB" w14:textId="77777777" w:rsidR="005D3CA9" w:rsidRPr="005D3CA9" w:rsidRDefault="005D3CA9" w:rsidP="005D3CA9">
      <w:pPr>
        <w:pStyle w:val="NoSpacing"/>
        <w:jc w:val="both"/>
        <w:rPr>
          <w:rFonts w:ascii="Times New Roman" w:hAnsi="Times New Roman" w:cs="Times New Roman"/>
          <w:sz w:val="24"/>
          <w:szCs w:val="24"/>
        </w:rPr>
      </w:pPr>
    </w:p>
    <w:p w14:paraId="2CF6488E" w14:textId="77777777" w:rsidR="005D3CA9" w:rsidRPr="00F8424A" w:rsidRDefault="005D3CA9" w:rsidP="00AF7C20">
      <w:pPr>
        <w:rPr>
          <w:rFonts w:ascii="Arial" w:hAnsi="Arial" w:cs="Arial"/>
        </w:rPr>
      </w:pPr>
    </w:p>
    <w:p w14:paraId="692DFDEA" w14:textId="16CBD3BB" w:rsidR="00A53AED" w:rsidRDefault="00A53AED" w:rsidP="00AF7C20">
      <w:pPr>
        <w:jc w:val="center"/>
        <w:rPr>
          <w:rFonts w:ascii="Arial" w:hAnsi="Arial" w:cs="Arial"/>
          <w:b/>
          <w:sz w:val="24"/>
          <w:szCs w:val="24"/>
        </w:rPr>
      </w:pPr>
      <w:r>
        <w:rPr>
          <w:rFonts w:ascii="Arial" w:hAnsi="Arial" w:cs="Arial"/>
          <w:b/>
          <w:sz w:val="24"/>
          <w:szCs w:val="24"/>
        </w:rPr>
        <w:t>VICE</w:t>
      </w:r>
      <w:r w:rsidR="005B78A1" w:rsidRPr="00C51186">
        <w:rPr>
          <w:rFonts w:ascii="Arial" w:hAnsi="Arial" w:cs="Arial"/>
          <w:b/>
          <w:sz w:val="24"/>
          <w:szCs w:val="24"/>
        </w:rPr>
        <w:t>PRI</w:t>
      </w:r>
      <w:r w:rsidRPr="00C51186">
        <w:rPr>
          <w:rFonts w:ascii="Arial" w:hAnsi="Arial" w:cs="Arial"/>
          <w:b/>
          <w:sz w:val="24"/>
          <w:szCs w:val="24"/>
        </w:rPr>
        <w:t>MAR,</w:t>
      </w:r>
    </w:p>
    <w:p w14:paraId="2CFB6766" w14:textId="3A46A9C3" w:rsidR="00AF7C20" w:rsidRPr="00A53AED" w:rsidRDefault="00A53AED" w:rsidP="00AF7C20">
      <w:pPr>
        <w:jc w:val="center"/>
        <w:rPr>
          <w:rFonts w:ascii="Times New Roman" w:hAnsi="Times New Roman" w:cs="Times New Roman"/>
          <w:b/>
          <w:sz w:val="28"/>
          <w:szCs w:val="28"/>
        </w:rPr>
      </w:pPr>
      <w:r w:rsidRPr="00A53AED">
        <w:rPr>
          <w:rFonts w:ascii="Times New Roman" w:hAnsi="Times New Roman" w:cs="Times New Roman"/>
          <w:sz w:val="28"/>
          <w:szCs w:val="28"/>
        </w:rPr>
        <w:t xml:space="preserve">    </w:t>
      </w:r>
      <w:r w:rsidRPr="00A53AED">
        <w:rPr>
          <w:rFonts w:ascii="Times New Roman" w:hAnsi="Times New Roman" w:cs="Times New Roman"/>
          <w:sz w:val="28"/>
          <w:szCs w:val="28"/>
        </w:rPr>
        <w:t>Ionut-Denis INASI</w:t>
      </w:r>
      <w:r w:rsidRPr="00A53AED">
        <w:rPr>
          <w:rFonts w:ascii="Times New Roman" w:hAnsi="Times New Roman" w:cs="Times New Roman"/>
          <w:sz w:val="28"/>
          <w:szCs w:val="28"/>
        </w:rPr>
        <w:tab/>
      </w:r>
    </w:p>
    <w:p w14:paraId="2472DB0B" w14:textId="77777777" w:rsidR="00A53AED" w:rsidRPr="00C51186" w:rsidRDefault="00A53AED">
      <w:pPr>
        <w:jc w:val="center"/>
        <w:rPr>
          <w:rFonts w:ascii="Arial" w:hAnsi="Arial" w:cs="Arial"/>
          <w:b/>
          <w:sz w:val="24"/>
          <w:szCs w:val="24"/>
        </w:rPr>
      </w:pPr>
    </w:p>
    <w:sectPr w:rsidR="00A53AED" w:rsidRPr="00C5118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7FB"/>
    <w:rsid w:val="00063B95"/>
    <w:rsid w:val="000A6132"/>
    <w:rsid w:val="001022E0"/>
    <w:rsid w:val="00180E30"/>
    <w:rsid w:val="00214F47"/>
    <w:rsid w:val="0037598A"/>
    <w:rsid w:val="003866D4"/>
    <w:rsid w:val="005B78A1"/>
    <w:rsid w:val="005D3CA9"/>
    <w:rsid w:val="006447FB"/>
    <w:rsid w:val="0074775D"/>
    <w:rsid w:val="00846A68"/>
    <w:rsid w:val="008F5C90"/>
    <w:rsid w:val="00944F98"/>
    <w:rsid w:val="00A53AED"/>
    <w:rsid w:val="00A61786"/>
    <w:rsid w:val="00AF7C20"/>
    <w:rsid w:val="00B608FD"/>
    <w:rsid w:val="00BA1DF5"/>
    <w:rsid w:val="00C51186"/>
    <w:rsid w:val="00CB1E72"/>
    <w:rsid w:val="00DE4B17"/>
    <w:rsid w:val="00E13DED"/>
    <w:rsid w:val="00ED04F0"/>
    <w:rsid w:val="00F8424A"/>
    <w:rsid w:val="00FD3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B1CCD"/>
  <w15:docId w15:val="{30CEA458-9294-4454-8C43-30C574381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77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75D"/>
    <w:rPr>
      <w:rFonts w:ascii="Segoe UI" w:hAnsi="Segoe UI" w:cs="Segoe UI"/>
      <w:sz w:val="18"/>
      <w:szCs w:val="18"/>
    </w:rPr>
  </w:style>
  <w:style w:type="paragraph" w:styleId="NoSpacing">
    <w:name w:val="No Spacing"/>
    <w:uiPriority w:val="1"/>
    <w:qFormat/>
    <w:rsid w:val="005D3C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223</Words>
  <Characters>1273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Secretariat</cp:lastModifiedBy>
  <cp:revision>8</cp:revision>
  <cp:lastPrinted>2020-02-26T12:09:00Z</cp:lastPrinted>
  <dcterms:created xsi:type="dcterms:W3CDTF">2021-03-04T07:46:00Z</dcterms:created>
  <dcterms:modified xsi:type="dcterms:W3CDTF">2021-03-24T12:48:00Z</dcterms:modified>
</cp:coreProperties>
</file>