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center"/>
        <w:rPr>
          <w:rFonts w:ascii="Tahoma" w:hAnsi="Tahoma" w:cs="Tahoma"/>
          <w:sz w:val="22"/>
          <w:szCs w:val="22"/>
          <w:lang w:val="ro-RO"/>
        </w:rPr>
      </w:pPr>
    </w:p>
    <w:p>
      <w:pPr>
        <w:pStyle w:val="2"/>
        <w:rPr>
          <w:rFonts w:hint="default" w:ascii="Times New Roman" w:hAnsi="Times New Roman" w:cs="Times New Roman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</w:rPr>
        <w:t>ROMANIA</w:t>
      </w:r>
    </w:p>
    <w:p>
      <w:pPr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>JUDETUL IALOMITA</w:t>
      </w:r>
    </w:p>
    <w:p>
      <w:pPr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>COMUNA BALACIU</w:t>
      </w:r>
    </w:p>
    <w:p>
      <w:pPr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PRIMAR</w:t>
      </w:r>
    </w:p>
    <w:p>
      <w:pPr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Nr. </w:t>
      </w:r>
      <w:r>
        <w:rPr>
          <w:rFonts w:hint="default" w:cs="Times New Roman"/>
          <w:sz w:val="22"/>
          <w:szCs w:val="22"/>
          <w:lang w:val="ro-RO"/>
        </w:rPr>
        <w:t>21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din </w:t>
      </w:r>
      <w:r>
        <w:rPr>
          <w:rFonts w:hint="default" w:cs="Times New Roman"/>
          <w:sz w:val="22"/>
          <w:szCs w:val="22"/>
          <w:lang w:val="ro-RO"/>
        </w:rPr>
        <w:t>14.03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.2024</w:t>
      </w:r>
    </w:p>
    <w:p>
      <w:pPr>
        <w:pStyle w:val="2"/>
        <w:jc w:val="center"/>
        <w:rPr>
          <w:rFonts w:hint="default" w:ascii="Times New Roman" w:hAnsi="Times New Roman" w:cs="Times New Roman"/>
          <w:sz w:val="22"/>
          <w:szCs w:val="22"/>
        </w:rPr>
      </w:pPr>
    </w:p>
    <w:p>
      <w:pPr>
        <w:pStyle w:val="2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REFERAT DE APROBARE</w:t>
      </w:r>
    </w:p>
    <w:p>
      <w:pPr>
        <w:spacing w:line="276" w:lineRule="auto"/>
        <w:jc w:val="center"/>
        <w:rPr>
          <w:rFonts w:hint="default" w:ascii="Times New Roman" w:hAnsi="Times New Roman" w:cs="Times New Roman"/>
          <w:bCs/>
          <w:i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la proiectul de hotărâre nr.21 din 14.03.2024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privind </w:t>
      </w:r>
      <w:r>
        <w:rPr>
          <w:rFonts w:hint="default" w:ascii="Times New Roman" w:hAnsi="Times New Roman" w:cs="Times New Roman"/>
          <w:bCs/>
          <w:sz w:val="24"/>
          <w:szCs w:val="24"/>
          <w:lang w:val="ro-RO"/>
        </w:rPr>
        <w:t xml:space="preserve">aprobarea </w:t>
      </w:r>
      <w:r>
        <w:rPr>
          <w:rFonts w:hint="default" w:ascii="Times New Roman" w:hAnsi="Times New Roman" w:cs="Times New Roman"/>
          <w:bCs/>
          <w:i/>
          <w:sz w:val="24"/>
          <w:szCs w:val="24"/>
          <w:lang w:val="ro-RO"/>
        </w:rPr>
        <w:t xml:space="preserve"> </w:t>
      </w:r>
      <w:r>
        <w:rPr>
          <w:rStyle w:val="7"/>
          <w:rFonts w:hint="default" w:ascii="Times New Roman" w:hAnsi="Times New Roman" w:cs="Times New Roman"/>
          <w:bCs/>
          <w:i/>
          <w:iCs/>
          <w:sz w:val="24"/>
          <w:szCs w:val="24"/>
          <w:lang w:val="ro-RO"/>
        </w:rPr>
        <w:t xml:space="preserve">Studiu de fezabilitate si al Devizului general 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</w:rPr>
        <w:t xml:space="preserve"> a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  <w:lang w:val="ro-RO"/>
        </w:rPr>
        <w:t>l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</w:rPr>
        <w:t xml:space="preserve">  </w:t>
      </w:r>
      <w:r>
        <w:rPr>
          <w:rStyle w:val="9"/>
          <w:rFonts w:hint="default" w:ascii="Times New Roman" w:hAnsi="Times New Roman" w:cs="Times New Roman"/>
          <w:b w:val="0"/>
          <w:sz w:val="24"/>
          <w:szCs w:val="24"/>
        </w:rPr>
        <w:t>proiectului de investiţii: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>”</w:t>
      </w:r>
      <w:r>
        <w:rPr>
          <w:rFonts w:hint="default" w:ascii="Times New Roman" w:hAnsi="Times New Roman" w:cs="Times New Roman"/>
          <w:bCs/>
          <w:i/>
          <w:sz w:val="24"/>
          <w:szCs w:val="24"/>
          <w:lang w:val="ro-RO"/>
        </w:rPr>
        <w:t>Construire sală de festivităţi ,comuna Balaciu , sat Copuzu,  judetul Ialomiţa”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ab/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Subsemnatul Mihu Cornel,primar al comunei Balaciu,având în vedere :</w:t>
      </w:r>
    </w:p>
    <w:p>
      <w:pPr>
        <w:numPr>
          <w:ilvl w:val="0"/>
          <w:numId w:val="2"/>
        </w:numPr>
        <w:suppressAutoHyphens w:val="0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prevederile art.136 alin.1 din O.U.G. nr.57/2019 privind Codul administrativ, cu completările ulterioare </w:t>
      </w:r>
    </w:p>
    <w:p>
      <w:pPr>
        <w:numPr>
          <w:ilvl w:val="0"/>
          <w:numId w:val="2"/>
        </w:numPr>
        <w:suppressAutoHyphens w:val="0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prevederile art.25 din Regulamentul de organizare şi funcţionare al Consiliului Local Balaciu, aprobat prin HCL nr. 41 din 25.11.2021.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</w:p>
    <w:p>
      <w:pPr>
        <w:ind w:left="75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propun Consiliului Local sa adopte proiectul de hotarare din urmatoarele motive:</w:t>
      </w:r>
    </w:p>
    <w:p>
      <w:pPr>
        <w:ind w:left="75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</w:p>
    <w:p>
      <w:pPr>
        <w:spacing w:line="276" w:lineRule="auto"/>
        <w:jc w:val="left"/>
        <w:rPr>
          <w:rFonts w:hint="default" w:ascii="Times New Roman" w:hAnsi="Times New Roman" w:cs="Times New Roman"/>
          <w:bCs/>
          <w:i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  <w:lang w:val="ro-RO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t xml:space="preserve">Prin proiectul de hotărâre supus atentiei consiliului local se propune aprobarea  </w:t>
      </w:r>
      <w:r>
        <w:rPr>
          <w:rStyle w:val="7"/>
          <w:rFonts w:hint="default" w:ascii="Times New Roman" w:hAnsi="Times New Roman" w:cs="Times New Roman"/>
          <w:bCs/>
          <w:i/>
          <w:iCs/>
          <w:sz w:val="24"/>
          <w:szCs w:val="24"/>
          <w:lang w:val="ro-RO"/>
        </w:rPr>
        <w:t xml:space="preserve">Studiu de fezabilitate si al Devizului general 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</w:rPr>
        <w:t xml:space="preserve"> a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  <w:lang w:val="ro-RO"/>
        </w:rPr>
        <w:t>l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</w:rPr>
        <w:t xml:space="preserve">  </w:t>
      </w:r>
      <w:r>
        <w:rPr>
          <w:rStyle w:val="9"/>
          <w:rFonts w:hint="default" w:ascii="Times New Roman" w:hAnsi="Times New Roman" w:cs="Times New Roman"/>
          <w:b w:val="0"/>
          <w:sz w:val="24"/>
          <w:szCs w:val="24"/>
        </w:rPr>
        <w:t>proiectului de investiţii: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>”</w:t>
      </w:r>
      <w:r>
        <w:rPr>
          <w:rFonts w:hint="default" w:ascii="Times New Roman" w:hAnsi="Times New Roman" w:cs="Times New Roman"/>
          <w:bCs/>
          <w:i/>
          <w:sz w:val="24"/>
          <w:szCs w:val="24"/>
          <w:lang w:val="ro-RO"/>
        </w:rPr>
        <w:t>Construire sală de festivităţi ,comuna Balaciu , sat Copuzu,  judetul Ialomiţa” .</w:t>
      </w:r>
    </w:p>
    <w:p>
      <w:pPr>
        <w:spacing w:line="276" w:lineRule="auto"/>
        <w:jc w:val="left"/>
        <w:rPr>
          <w:rFonts w:hint="default" w:ascii="Times New Roman" w:hAnsi="Times New Roman" w:cs="Times New Roman"/>
          <w:bCs/>
          <w:i/>
          <w:sz w:val="24"/>
          <w:szCs w:val="24"/>
          <w:lang w:val="ro-RO"/>
        </w:rPr>
      </w:pPr>
    </w:p>
    <w:p>
      <w:p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Conform H.G. nr. 907/29.11.2016 elaborarea documentatiilor tehnico-economice este conditionată de elaborarea  de către beneficiarul investitiei a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Studiului de fezabilitate si a Devizului general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widowControl/>
        <w:suppressLineNumbers w:val="0"/>
        <w:ind w:firstLine="720" w:firstLineChars="3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>Elaborarea studiului de prefezabilitate, după caz, a studiului de fezabilitate ori a documentaţiei de avizare a lucrărilor de intervenţii este condiţionată de aprobarea prealabilă de către beneficiarul investiţiei a notei conceptuale şi a temei de proi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o-RO" w:eastAsia="zh-CN" w:bidi="ar"/>
        </w:rPr>
        <w:t xml:space="preserve">ectare,  aprobate prin Hotararea Consiliului Local Balaciu nr.9/08.02.2024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720" w:firstLineChars="3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Astfel pentru obiectivele noi de investitii este necesară aprobarea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o-RO"/>
        </w:rPr>
        <w:t>Studiului de fezabilitate si a Devizului general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care exprimă intentiile investitionale si nevoile functionale ale beneficiarului investitiei.</w:t>
      </w:r>
    </w:p>
    <w:p>
      <w:pPr>
        <w:spacing w:line="276" w:lineRule="auto"/>
        <w:ind w:firstLine="360" w:firstLineChars="15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spacing w:line="276" w:lineRule="auto"/>
        <w:ind w:firstLine="360" w:firstLineChars="150"/>
        <w:jc w:val="left"/>
        <w:rPr>
          <w:rFonts w:hint="default" w:ascii="Times New Roman" w:hAnsi="Times New Roman" w:cs="Times New Roman"/>
          <w:bCs/>
          <w:i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Avand in vedere cele prezentate mai sus propun Consiliului Local Balaciu spre dezbatere si aprobare, Proiectul de hotarare privind aprobarea </w:t>
      </w:r>
      <w:r>
        <w:rPr>
          <w:rStyle w:val="7"/>
          <w:rFonts w:hint="default" w:ascii="Times New Roman" w:hAnsi="Times New Roman" w:cs="Times New Roman"/>
          <w:bCs/>
          <w:i/>
          <w:iCs/>
          <w:sz w:val="24"/>
          <w:szCs w:val="24"/>
          <w:lang w:val="ro-RO"/>
        </w:rPr>
        <w:t xml:space="preserve">Studiului de fezabilitate 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</w:rPr>
        <w:t xml:space="preserve"> 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  <w:lang w:val="ro-RO"/>
        </w:rPr>
        <w:t xml:space="preserve"> si al D</w:t>
      </w:r>
      <w:r>
        <w:rPr>
          <w:rStyle w:val="7"/>
          <w:rFonts w:hint="default" w:ascii="Times New Roman" w:hAnsi="Times New Roman" w:cs="Times New Roman"/>
          <w:bCs/>
          <w:i/>
          <w:iCs/>
          <w:sz w:val="24"/>
          <w:szCs w:val="24"/>
          <w:lang w:val="ro-RO"/>
        </w:rPr>
        <w:t>evizului general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</w:rPr>
        <w:t>a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  <w:lang w:val="ro-RO"/>
        </w:rPr>
        <w:t>l</w:t>
      </w:r>
      <w:r>
        <w:rPr>
          <w:rStyle w:val="7"/>
          <w:rFonts w:hint="default" w:ascii="Times New Roman" w:hAnsi="Times New Roman" w:cs="Times New Roman"/>
          <w:bCs/>
          <w:sz w:val="24"/>
          <w:szCs w:val="24"/>
        </w:rPr>
        <w:t xml:space="preserve">  </w:t>
      </w:r>
      <w:r>
        <w:rPr>
          <w:rStyle w:val="9"/>
          <w:rFonts w:hint="default" w:ascii="Times New Roman" w:hAnsi="Times New Roman" w:cs="Times New Roman"/>
          <w:b w:val="0"/>
          <w:sz w:val="24"/>
          <w:szCs w:val="24"/>
        </w:rPr>
        <w:t>proiectului de investiţii: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>”</w:t>
      </w:r>
      <w:r>
        <w:rPr>
          <w:rFonts w:hint="default" w:ascii="Times New Roman" w:hAnsi="Times New Roman" w:cs="Times New Roman"/>
          <w:bCs/>
          <w:i/>
          <w:sz w:val="24"/>
          <w:szCs w:val="24"/>
          <w:lang w:val="ro-RO"/>
        </w:rPr>
        <w:t>Construire sală de festivităţi,  comuna Balaciu , sat Copuzu,  judetul Ialomiţa” 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pStyle w:val="5"/>
        <w:ind w:left="0" w:firstLine="480" w:firstLineChars="200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Hotararea este necesara si oportuna in contextul dat.</w:t>
      </w:r>
    </w:p>
    <w:p>
      <w:pPr>
        <w:pStyle w:val="5"/>
        <w:ind w:left="0" w:firstLine="480" w:firstLineChars="200"/>
        <w:rPr>
          <w:rFonts w:hint="default" w:ascii="Times New Roman" w:hAnsi="Times New Roman" w:cs="Times New Roman"/>
          <w:sz w:val="24"/>
          <w:szCs w:val="24"/>
          <w:lang w:val="ro-RO"/>
        </w:rPr>
      </w:pPr>
    </w:p>
    <w:p>
      <w:pPr>
        <w:pStyle w:val="5"/>
        <w:ind w:left="0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                                                       PRIMAR,</w:t>
      </w:r>
      <w:bookmarkStart w:id="0" w:name="_GoBack"/>
      <w:bookmarkEnd w:id="0"/>
    </w:p>
    <w:p>
      <w:pPr>
        <w:pStyle w:val="5"/>
        <w:ind w:left="0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                                                    Cornel Mihu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valon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Bitstream Vera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ladea">
    <w:panose1 w:val="02000506000000020000"/>
    <w:charset w:val="00"/>
    <w:family w:val="auto"/>
    <w:pitch w:val="default"/>
    <w:sig w:usb0="00000007" w:usb1="00000000" w:usb2="00000000" w:usb3="00000000" w:csb0="2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61096925"/>
    <w:multiLevelType w:val="multilevel"/>
    <w:tmpl w:val="61096925"/>
    <w:lvl w:ilvl="0" w:tentative="0">
      <w:start w:val="0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E49F0"/>
    <w:rsid w:val="108E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lang w:val="en-GB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outlineLvl w:val="0"/>
    </w:pPr>
    <w:rPr>
      <w:rFonts w:ascii="Avalon" w:hAnsi="Avalon" w:cs="Avalon"/>
      <w:sz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uiPriority w:val="0"/>
    <w:pPr>
      <w:spacing w:before="0" w:after="120"/>
      <w:ind w:left="283" w:right="0" w:firstLine="0"/>
    </w:p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customStyle="1" w:styleId="7">
    <w:name w:val="fontstyle01"/>
    <w:qFormat/>
    <w:uiPriority w:val="0"/>
    <w:rPr>
      <w:rFonts w:hint="default" w:ascii="TimesNewRomanPSMT" w:hAnsi="TimesNewRomanPSMT"/>
      <w:color w:val="000000"/>
      <w:sz w:val="26"/>
      <w:szCs w:val="26"/>
    </w:rPr>
  </w:style>
  <w:style w:type="paragraph" w:styleId="8">
    <w:name w:val="No Spacing"/>
    <w:qFormat/>
    <w:uiPriority w:val="1"/>
    <w:pPr>
      <w:suppressAutoHyphens/>
    </w:pPr>
    <w:rPr>
      <w:rFonts w:ascii="Calibri" w:hAnsi="Calibri" w:eastAsia="Times New Roman" w:cs="Calibri"/>
      <w:lang w:val="ro-RO" w:eastAsia="ar-SA" w:bidi="ar-SA"/>
    </w:rPr>
  </w:style>
  <w:style w:type="character" w:customStyle="1" w:styleId="9">
    <w:name w:val="fontstyle21"/>
    <w:qFormat/>
    <w:uiPriority w:val="0"/>
    <w:rPr>
      <w:rFonts w:hint="default" w:ascii="TimesNewRomanPS-BoldMT" w:hAnsi="TimesNewRomanPS-BoldMT"/>
      <w:b/>
      <w:bCs/>
      <w:color w:val="00000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2024-03-14T08:38:00Z</dcterms:created>
  <dc:creator>Urbanism Balaciu</dc:creator>
  <cp:lastModifiedBy>Urbanism Balaciu</cp:lastModifiedBy>
  <dcterms:modified xsi:type="dcterms:W3CDTF">2024-03-14T09:05:59Z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7BA45A6790CE47218B9B811D528D35D3_11</vt:lpwstr>
  </property>
</Properties>
</file>