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74"/>
        <w:tblW w:w="9666" w:type="dxa"/>
        <w:tblLook w:val="01E0" w:firstRow="1" w:lastRow="1" w:firstColumn="1" w:lastColumn="1" w:noHBand="0" w:noVBand="0"/>
      </w:tblPr>
      <w:tblGrid>
        <w:gridCol w:w="1473"/>
        <w:gridCol w:w="8193"/>
      </w:tblGrid>
      <w:tr w:rsidR="000371AA" w:rsidRPr="00962E0F" w:rsidTr="00AF121F">
        <w:trPr>
          <w:trHeight w:val="286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0371AA" w:rsidRPr="00E85FE6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val="en-US" w:eastAsia="en-US"/>
              </w:rPr>
              <w:drawing>
                <wp:inline distT="0" distB="0" distL="0" distR="0" wp14:anchorId="1D5FA830" wp14:editId="79C3FF31">
                  <wp:extent cx="685800" cy="1079500"/>
                  <wp:effectExtent l="19050" t="0" r="0" b="0"/>
                  <wp:docPr id="5" name="Picture 3" descr="Description: stema no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stema no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3" w:type="dxa"/>
            <w:vAlign w:val="bottom"/>
          </w:tcPr>
          <w:p w:rsidR="000371AA" w:rsidRPr="00962E0F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E0F">
              <w:rPr>
                <w:rFonts w:ascii="Arial" w:hAnsi="Arial" w:cs="Arial"/>
                <w:b/>
                <w:sz w:val="20"/>
                <w:szCs w:val="20"/>
              </w:rPr>
              <w:t>ROMÂNIA</w:t>
            </w:r>
          </w:p>
          <w:p w:rsidR="000371AA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5FE6">
              <w:rPr>
                <w:rFonts w:ascii="Arial" w:hAnsi="Arial" w:cs="Arial"/>
                <w:b/>
                <w:sz w:val="20"/>
                <w:szCs w:val="20"/>
              </w:rPr>
              <w:t>JUDEŢUL BACĂU</w:t>
            </w:r>
          </w:p>
          <w:p w:rsidR="000371AA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COMUNA SECUIENI </w:t>
            </w:r>
          </w:p>
          <w:p w:rsidR="000371AA" w:rsidRPr="00962E0F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PRIMAR</w:t>
            </w:r>
          </w:p>
        </w:tc>
      </w:tr>
      <w:tr w:rsidR="000371AA" w:rsidRPr="00931F8A" w:rsidTr="00AF121F">
        <w:trPr>
          <w:trHeight w:val="98"/>
        </w:trPr>
        <w:tc>
          <w:tcPr>
            <w:tcW w:w="1473" w:type="dxa"/>
            <w:vMerge/>
            <w:shd w:val="clear" w:color="auto" w:fill="auto"/>
            <w:vAlign w:val="center"/>
          </w:tcPr>
          <w:p w:rsidR="000371AA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8193" w:type="dxa"/>
            <w:vAlign w:val="bottom"/>
          </w:tcPr>
          <w:p w:rsidR="000371AA" w:rsidRPr="00931F8A" w:rsidRDefault="000371AA" w:rsidP="00AF121F">
            <w:pPr>
              <w:pStyle w:val="NormalWeb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0371AA" w:rsidRPr="00E85FE6" w:rsidTr="00AF121F">
        <w:trPr>
          <w:trHeight w:val="57"/>
        </w:trPr>
        <w:tc>
          <w:tcPr>
            <w:tcW w:w="1473" w:type="dxa"/>
            <w:vMerge/>
            <w:shd w:val="clear" w:color="auto" w:fill="auto"/>
            <w:vAlign w:val="center"/>
          </w:tcPr>
          <w:p w:rsidR="000371AA" w:rsidRPr="00E85FE6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  <w:vAlign w:val="center"/>
          </w:tcPr>
          <w:p w:rsidR="000371AA" w:rsidRPr="00E85FE6" w:rsidRDefault="000371AA" w:rsidP="00AF121F">
            <w:pPr>
              <w:pStyle w:val="NormalWeb"/>
              <w:spacing w:before="0" w:beforeAutospacing="0" w:after="0" w:afterAutospacing="0"/>
              <w:ind w:left="-215" w:right="-13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  <w:r w:rsidRPr="00E85FE6">
              <w:rPr>
                <w:rFonts w:ascii="Arial" w:hAnsi="Arial" w:cs="Arial"/>
              </w:rPr>
              <w:object w:dxaOrig="7695" w:dyaOrig="1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5.65pt;height:8.75pt" o:ole="">
                  <v:imagedata r:id="rId7" o:title=""/>
                </v:shape>
                <o:OLEObject Type="Embed" ProgID="CorelDraw.Graphic.17" ShapeID="_x0000_i1025" DrawAspect="Content" ObjectID="_1771928637" r:id="rId8"/>
              </w:object>
            </w:r>
          </w:p>
        </w:tc>
      </w:tr>
      <w:tr w:rsidR="000371AA" w:rsidRPr="00E85FE6" w:rsidTr="00AF121F">
        <w:trPr>
          <w:trHeight w:val="156"/>
        </w:trPr>
        <w:tc>
          <w:tcPr>
            <w:tcW w:w="1473" w:type="dxa"/>
            <w:vMerge/>
            <w:shd w:val="clear" w:color="auto" w:fill="auto"/>
            <w:vAlign w:val="center"/>
          </w:tcPr>
          <w:p w:rsidR="000371AA" w:rsidRPr="00E85FE6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</w:tcPr>
          <w:p w:rsidR="000371AA" w:rsidRPr="00533342" w:rsidRDefault="000371AA" w:rsidP="00AF121F">
            <w:pPr>
              <w:pStyle w:val="NormalWeb"/>
              <w:spacing w:before="0" w:beforeAutospacing="0" w:after="0" w:afterAutospacing="0"/>
              <w:ind w:left="-213" w:right="-131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33342">
              <w:rPr>
                <w:rFonts w:ascii="Arial" w:hAnsi="Arial" w:cs="Arial"/>
                <w:color w:val="000000"/>
                <w:sz w:val="14"/>
                <w:szCs w:val="14"/>
              </w:rPr>
              <w:t xml:space="preserve">Cod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de identificare fiscală: 4455188</w:t>
            </w:r>
          </w:p>
          <w:p w:rsidR="000371AA" w:rsidRPr="00533342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www.secuieni.ro, e-mail: comunasecuien</w:t>
            </w:r>
            <w:r w:rsidRPr="00533342">
              <w:rPr>
                <w:rFonts w:ascii="Arial" w:hAnsi="Arial" w:cs="Arial"/>
                <w:color w:val="000000"/>
                <w:sz w:val="14"/>
                <w:szCs w:val="14"/>
              </w:rPr>
              <w:t>i@yahoo.com</w:t>
            </w:r>
          </w:p>
          <w:p w:rsidR="000371AA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Strada Principala, numărul 174</w:t>
            </w:r>
            <w:r w:rsidRPr="00533342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 xml:space="preserve"> cod poştal: 607560, Tel:  0234.223002</w:t>
            </w:r>
            <w:r w:rsidRPr="00533342">
              <w:rPr>
                <w:rFonts w:ascii="Arial" w:hAnsi="Arial" w:cs="Arial"/>
                <w:sz w:val="14"/>
                <w:szCs w:val="14"/>
              </w:rPr>
              <w:t>; Fax : 0234.</w:t>
            </w:r>
            <w:r>
              <w:rPr>
                <w:rFonts w:ascii="Arial" w:hAnsi="Arial" w:cs="Arial"/>
                <w:sz w:val="14"/>
                <w:szCs w:val="14"/>
              </w:rPr>
              <w:t>223305</w:t>
            </w:r>
          </w:p>
          <w:p w:rsidR="000371AA" w:rsidRPr="00E85FE6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371AA" w:rsidRPr="00962E0F" w:rsidTr="00AF121F">
        <w:trPr>
          <w:trHeight w:val="286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0371AA" w:rsidRPr="00E85FE6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  <w:vAlign w:val="bottom"/>
          </w:tcPr>
          <w:p w:rsidR="000371AA" w:rsidRPr="00962E0F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71AA" w:rsidRPr="00931F8A" w:rsidTr="00AF121F">
        <w:trPr>
          <w:trHeight w:val="98"/>
        </w:trPr>
        <w:tc>
          <w:tcPr>
            <w:tcW w:w="1473" w:type="dxa"/>
            <w:vMerge/>
            <w:shd w:val="clear" w:color="auto" w:fill="auto"/>
            <w:vAlign w:val="center"/>
          </w:tcPr>
          <w:p w:rsidR="000371AA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8193" w:type="dxa"/>
            <w:vAlign w:val="bottom"/>
          </w:tcPr>
          <w:p w:rsidR="000371AA" w:rsidRPr="00931F8A" w:rsidRDefault="000371AA" w:rsidP="00AF121F">
            <w:pPr>
              <w:pStyle w:val="NormalWeb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0371AA" w:rsidRPr="00E85FE6" w:rsidTr="00AF121F">
        <w:trPr>
          <w:trHeight w:val="57"/>
        </w:trPr>
        <w:tc>
          <w:tcPr>
            <w:tcW w:w="1473" w:type="dxa"/>
            <w:vMerge/>
            <w:shd w:val="clear" w:color="auto" w:fill="auto"/>
            <w:vAlign w:val="center"/>
          </w:tcPr>
          <w:p w:rsidR="000371AA" w:rsidRPr="00E85FE6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  <w:vAlign w:val="center"/>
          </w:tcPr>
          <w:p w:rsidR="000371AA" w:rsidRPr="00E85FE6" w:rsidRDefault="000371AA" w:rsidP="00AF121F">
            <w:pPr>
              <w:pStyle w:val="NormalWeb"/>
              <w:spacing w:before="0" w:beforeAutospacing="0" w:after="0" w:afterAutospacing="0"/>
              <w:ind w:left="-215" w:right="-13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0371AA" w:rsidRPr="00E85FE6" w:rsidTr="00AF121F">
        <w:trPr>
          <w:trHeight w:val="156"/>
        </w:trPr>
        <w:tc>
          <w:tcPr>
            <w:tcW w:w="1473" w:type="dxa"/>
            <w:vMerge/>
            <w:shd w:val="clear" w:color="auto" w:fill="auto"/>
            <w:vAlign w:val="center"/>
          </w:tcPr>
          <w:p w:rsidR="000371AA" w:rsidRPr="00E85FE6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</w:tcPr>
          <w:p w:rsidR="000371AA" w:rsidRPr="00E85FE6" w:rsidRDefault="000371AA" w:rsidP="00AF121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371AA" w:rsidRPr="00FD0D07" w:rsidRDefault="000371AA" w:rsidP="00FD0D07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bdr w:val="none" w:sz="0" w:space="0" w:color="auto" w:frame="1"/>
        </w:rPr>
      </w:pPr>
      <w:r w:rsidRPr="00FD0D07">
        <w:rPr>
          <w:bCs/>
          <w:bdr w:val="none" w:sz="0" w:space="0" w:color="auto" w:frame="1"/>
        </w:rPr>
        <w:t xml:space="preserve">PROIECT DE HOTĂRÂRE </w:t>
      </w:r>
    </w:p>
    <w:p w:rsidR="000371AA" w:rsidRDefault="000371AA" w:rsidP="00FD0D07">
      <w:pPr>
        <w:jc w:val="center"/>
        <w:rPr>
          <w:bCs/>
          <w:lang w:val="ro-RO"/>
        </w:rPr>
      </w:pPr>
      <w:r w:rsidRPr="00FD0D07">
        <w:rPr>
          <w:bCs/>
        </w:rPr>
        <w:t xml:space="preserve">PRIVIND APROBAREA ACTULUI ADIȚIONAL NR. </w:t>
      </w:r>
      <w:proofErr w:type="gramStart"/>
      <w:r w:rsidRPr="00FD0D07">
        <w:rPr>
          <w:bCs/>
        </w:rPr>
        <w:t xml:space="preserve">4 LA </w:t>
      </w:r>
      <w:r w:rsidRPr="00FD0D07">
        <w:rPr>
          <w:bCs/>
          <w:lang w:val="ro-RO"/>
        </w:rPr>
        <w:t>ÎN CONTRACTUL DE DELEGARE A GESTIUNII SERVICIULUI DE SALUBRIZARE- OPERARE INSTALAȚII NR.</w:t>
      </w:r>
      <w:proofErr w:type="gramEnd"/>
      <w:r w:rsidRPr="00FD0D07">
        <w:rPr>
          <w:bCs/>
          <w:lang w:val="ro-RO"/>
        </w:rPr>
        <w:t xml:space="preserve"> 1078/1087/16.04.2018 ÎNCHEIAT CU S.C. ECOSUD S.A. ȘI ACTUL ADIȚIONAL NR. 8 LA CONTRACTUL DE DELEGARE A GESTIUNII SERVICIULUI DE COLECTARE ȘI TRANSPORT NR. 180/ 2957/ 06.05.2015 ÎNCHEIAT CU S.C. COMPANIA ROMPREST SERVICE S.A.,</w:t>
      </w:r>
    </w:p>
    <w:p w:rsidR="00DE19A9" w:rsidRPr="00FD0D07" w:rsidRDefault="00DE19A9" w:rsidP="00FD0D07">
      <w:pPr>
        <w:jc w:val="center"/>
        <w:rPr>
          <w:bCs/>
          <w:lang w:val="ro-RO"/>
        </w:rPr>
      </w:pPr>
      <w:r>
        <w:rPr>
          <w:bCs/>
          <w:lang w:val="ro-RO"/>
        </w:rPr>
        <w:t>NR. 16/14.03.2024</w:t>
      </w:r>
      <w:bookmarkStart w:id="0" w:name="_GoBack"/>
      <w:bookmarkEnd w:id="0"/>
    </w:p>
    <w:p w:rsidR="000371AA" w:rsidRPr="00FD0D07" w:rsidRDefault="000371AA" w:rsidP="00FD0D07">
      <w:pPr>
        <w:jc w:val="center"/>
        <w:rPr>
          <w:b/>
          <w:bCs/>
          <w:sz w:val="28"/>
          <w:szCs w:val="28"/>
          <w:lang w:val="ro-RO"/>
        </w:rPr>
      </w:pPr>
    </w:p>
    <w:p w:rsidR="000371AA" w:rsidRPr="000371AA" w:rsidRDefault="000371AA" w:rsidP="00FD0D07">
      <w:pPr>
        <w:jc w:val="both"/>
        <w:rPr>
          <w:rFonts w:eastAsiaTheme="minorHAnsi"/>
          <w:sz w:val="28"/>
          <w:szCs w:val="28"/>
          <w:lang w:val="ro-RO"/>
        </w:rPr>
      </w:pPr>
      <w:r w:rsidRPr="000371AA">
        <w:rPr>
          <w:rFonts w:eastAsiaTheme="minorHAnsi"/>
          <w:sz w:val="28"/>
          <w:szCs w:val="28"/>
          <w:lang w:val="ro-RO"/>
        </w:rPr>
        <w:t>Primarul comunei Secuieni, judeţul Bacău;</w:t>
      </w:r>
    </w:p>
    <w:p w:rsidR="000371AA" w:rsidRPr="000371AA" w:rsidRDefault="000371AA" w:rsidP="00FD0D07">
      <w:pPr>
        <w:jc w:val="both"/>
        <w:rPr>
          <w:sz w:val="28"/>
          <w:szCs w:val="28"/>
          <w:lang w:eastAsia="ro-RO"/>
        </w:rPr>
      </w:pPr>
      <w:r w:rsidRPr="000371AA">
        <w:rPr>
          <w:sz w:val="28"/>
          <w:szCs w:val="28"/>
          <w:lang w:val="ro-RO" w:eastAsia="ro-RO"/>
        </w:rPr>
        <w:t>în aplicarea temeiurilor juridice prevăzute de dispoziţiile:</w:t>
      </w:r>
    </w:p>
    <w:p w:rsidR="000371AA" w:rsidRPr="00FD0D07" w:rsidRDefault="000371AA" w:rsidP="00FD0D07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D0D07">
        <w:rPr>
          <w:rFonts w:ascii="Times New Roman" w:hAnsi="Times New Roman" w:cs="Times New Roman"/>
          <w:sz w:val="28"/>
          <w:szCs w:val="28"/>
          <w:lang w:val="ro-RO"/>
        </w:rPr>
        <w:t>Legii 101/2006, cu modificările și completările ulterioare;</w:t>
      </w:r>
    </w:p>
    <w:p w:rsidR="000371AA" w:rsidRPr="00FD0D07" w:rsidRDefault="000371AA" w:rsidP="00FD0D07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D0D07">
        <w:rPr>
          <w:rFonts w:ascii="Times New Roman" w:hAnsi="Times New Roman" w:cs="Times New Roman"/>
          <w:sz w:val="28"/>
          <w:szCs w:val="28"/>
          <w:lang w:val="ro-RO"/>
          <w14:ligatures w14:val="standardContextual"/>
        </w:rPr>
        <w:t xml:space="preserve">Ordinul Președintelui A.N.R.S.C. nr. 22/2017 privind aprobarea Regulamentului de organizare și funcționare a Autorității Naționale de Reglementare pentru Serviciile Comunitare de Utilități Publice- A.N.R.S.C., </w:t>
      </w:r>
    </w:p>
    <w:p w:rsidR="000371AA" w:rsidRPr="00FD0D07" w:rsidRDefault="000371AA" w:rsidP="00FD0D07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o-RO"/>
          <w14:ligatures w14:val="standardContextual"/>
        </w:rPr>
      </w:pPr>
      <w:r w:rsidRPr="00FD0D07">
        <w:rPr>
          <w:rFonts w:ascii="Times New Roman" w:hAnsi="Times New Roman" w:cs="Times New Roman"/>
          <w:sz w:val="28"/>
          <w:szCs w:val="28"/>
          <w:lang w:val="ro-RO"/>
          <w14:ligatures w14:val="standardContextual"/>
        </w:rPr>
        <w:t>Luând în considerare :</w:t>
      </w:r>
    </w:p>
    <w:p w:rsidR="000371AA" w:rsidRPr="00FD0D07" w:rsidRDefault="000371AA" w:rsidP="00FD0D07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D0D07">
        <w:rPr>
          <w:rFonts w:ascii="Times New Roman" w:hAnsi="Times New Roman" w:cs="Times New Roman"/>
          <w:sz w:val="28"/>
          <w:szCs w:val="28"/>
          <w:lang w:val="ro-RO" w:eastAsia="ro-RO"/>
        </w:rPr>
        <w:t xml:space="preserve">Statutul </w:t>
      </w:r>
      <w:r w:rsidRPr="00FD0D07">
        <w:rPr>
          <w:rFonts w:ascii="Times New Roman" w:hAnsi="Times New Roman" w:cs="Times New Roman"/>
          <w:bCs/>
          <w:sz w:val="28"/>
          <w:szCs w:val="28"/>
          <w:lang w:val="ro-RO" w:eastAsia="ro-RO"/>
        </w:rPr>
        <w:t xml:space="preserve">Asociaţiei de Dezvoltare Intercomunitară pentru Salubrizare Bacău, cu modificările și completările ulterioare, </w:t>
      </w:r>
      <w:r w:rsidRPr="00FD0D07">
        <w:rPr>
          <w:rFonts w:ascii="Times New Roman" w:hAnsi="Times New Roman" w:cs="Times New Roman"/>
          <w:sz w:val="28"/>
          <w:szCs w:val="28"/>
          <w:lang w:val="ro-RO"/>
        </w:rPr>
        <w:t>precum și prevederile Contractului de finanțare nr.131826/11.04.2011, încheiat între Ministerul Mediului și Pădurilor și Consiliul Județean Bacău.</w:t>
      </w:r>
    </w:p>
    <w:p w:rsidR="000371AA" w:rsidRPr="00FD0D07" w:rsidRDefault="000371AA" w:rsidP="00FD0D0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D0D07">
        <w:rPr>
          <w:rFonts w:ascii="Times New Roman" w:hAnsi="Times New Roman" w:cs="Times New Roman"/>
          <w:sz w:val="28"/>
          <w:szCs w:val="28"/>
          <w:lang w:val="ro-RO"/>
        </w:rPr>
        <w:t>Nota de Control a ANRSC înregistrată la sediul ADIS Bacău cu nr. 3720/10.11.2023;</w:t>
      </w:r>
    </w:p>
    <w:p w:rsidR="000371AA" w:rsidRPr="00FD0D07" w:rsidRDefault="000371AA" w:rsidP="00FD0D07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D0D07">
        <w:rPr>
          <w:rFonts w:ascii="Times New Roman" w:hAnsi="Times New Roman" w:cs="Times New Roman"/>
          <w:sz w:val="28"/>
          <w:szCs w:val="28"/>
          <w:lang w:val="ro-RO"/>
        </w:rPr>
        <w:t>Prevederile art. 17,  din contractul de delegare a gestiunii serviciului de salubrizare- operare instalații nr. 1078/1087/16.04.2018;</w:t>
      </w:r>
    </w:p>
    <w:p w:rsidR="000371AA" w:rsidRPr="00FD0D07" w:rsidRDefault="000371AA" w:rsidP="00FD0D07">
      <w:pPr>
        <w:pStyle w:val="ListParagraph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D0D07">
        <w:rPr>
          <w:rFonts w:ascii="Times New Roman" w:hAnsi="Times New Roman" w:cs="Times New Roman"/>
          <w:sz w:val="28"/>
          <w:szCs w:val="28"/>
          <w:lang w:val="ro-RO"/>
        </w:rPr>
        <w:t>Prevederile art. 29, alin. (1) din Contractul de Delegare nr. 180/ 2957/ 06.05.2015 încheiat cu S.C. COMPANIA ROMPREST SERVICE S.A</w:t>
      </w:r>
    </w:p>
    <w:p w:rsidR="000371AA" w:rsidRPr="00FD0D07" w:rsidRDefault="000371AA" w:rsidP="00FD0D0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D0D07">
        <w:rPr>
          <w:rFonts w:ascii="Times New Roman" w:hAnsi="Times New Roman"/>
          <w:sz w:val="28"/>
          <w:szCs w:val="28"/>
        </w:rPr>
        <w:t>în temeiul</w:t>
      </w:r>
      <w:r w:rsidR="00FD0D07">
        <w:rPr>
          <w:rFonts w:ascii="Times New Roman" w:hAnsi="Times New Roman"/>
          <w:sz w:val="28"/>
          <w:szCs w:val="28"/>
        </w:rPr>
        <w:t xml:space="preserve"> art. 129 alin 7) lit n), </w:t>
      </w:r>
      <w:r w:rsidRPr="00FD0D07">
        <w:rPr>
          <w:rFonts w:ascii="Times New Roman" w:hAnsi="Times New Roman"/>
          <w:sz w:val="28"/>
          <w:szCs w:val="28"/>
        </w:rPr>
        <w:t xml:space="preserve"> art.136 din O.G. NR. 57/2019 privind Codul Administrativ, cu modificările şi completările ulterioare,</w:t>
      </w:r>
    </w:p>
    <w:p w:rsidR="000371AA" w:rsidRPr="00FD0D07" w:rsidRDefault="000371AA" w:rsidP="000371AA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0371AA" w:rsidRPr="00FD0D07" w:rsidRDefault="000371AA" w:rsidP="000371AA">
      <w:pPr>
        <w:pStyle w:val="ListParagraph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D0D07">
        <w:rPr>
          <w:rFonts w:ascii="Times New Roman" w:hAnsi="Times New Roman" w:cs="Times New Roman"/>
          <w:color w:val="000000"/>
          <w:sz w:val="24"/>
          <w:szCs w:val="24"/>
        </w:rPr>
        <w:t>PROPUNE:</w:t>
      </w:r>
    </w:p>
    <w:p w:rsidR="00FD0D07" w:rsidRPr="00FD0D07" w:rsidRDefault="00FD0D07" w:rsidP="00FD0D07">
      <w:pPr>
        <w:ind w:firstLine="426"/>
        <w:jc w:val="both"/>
        <w:rPr>
          <w:sz w:val="28"/>
          <w:szCs w:val="28"/>
          <w:lang w:val="ro-RO"/>
        </w:rPr>
      </w:pPr>
      <w:r w:rsidRPr="00FD0D07">
        <w:rPr>
          <w:b/>
          <w:sz w:val="28"/>
          <w:szCs w:val="28"/>
          <w:lang w:val="ro-RO"/>
        </w:rPr>
        <w:t xml:space="preserve">Art.1. </w:t>
      </w:r>
      <w:r w:rsidRPr="00FD0D07">
        <w:rPr>
          <w:sz w:val="28"/>
          <w:szCs w:val="28"/>
          <w:lang w:val="ro-RO"/>
        </w:rPr>
        <w:t xml:space="preserve">Se aprobă Actul Adițional nr. 4 la Contractul de Delegare a gestiunii serviciului de salubrizare- operare instalații nr. 1078/1087/16.04.2018 încheiat cu </w:t>
      </w:r>
      <w:r w:rsidRPr="00FD0D07">
        <w:rPr>
          <w:sz w:val="28"/>
          <w:szCs w:val="28"/>
          <w:lang w:val="ro-RO"/>
        </w:rPr>
        <w:lastRenderedPageBreak/>
        <w:t xml:space="preserve">s.c. ECOSUD S.A., conform Anexei nr. 1, care face parte integrantă din prezenta Hotărâre. </w:t>
      </w:r>
    </w:p>
    <w:p w:rsidR="00FD0D07" w:rsidRPr="00FD0D07" w:rsidRDefault="00FD0D07" w:rsidP="00FD0D07">
      <w:pPr>
        <w:ind w:firstLine="426"/>
        <w:jc w:val="both"/>
        <w:rPr>
          <w:b/>
          <w:sz w:val="28"/>
          <w:szCs w:val="28"/>
          <w:lang w:val="ro-RO"/>
        </w:rPr>
      </w:pPr>
      <w:r w:rsidRPr="00FD0D07">
        <w:rPr>
          <w:b/>
          <w:sz w:val="28"/>
          <w:szCs w:val="28"/>
          <w:lang w:val="ro-RO"/>
        </w:rPr>
        <w:t xml:space="preserve">Art.2. </w:t>
      </w:r>
      <w:r w:rsidRPr="00FD0D07">
        <w:rPr>
          <w:bCs/>
          <w:sz w:val="28"/>
          <w:szCs w:val="28"/>
          <w:lang w:val="ro-RO"/>
        </w:rPr>
        <w:t xml:space="preserve">Se aprobă Actul Adițional nr. 8 </w:t>
      </w:r>
      <w:r w:rsidRPr="00FD0D07">
        <w:rPr>
          <w:sz w:val="28"/>
          <w:szCs w:val="28"/>
          <w:lang w:val="ro-RO"/>
        </w:rPr>
        <w:t>la Contractul de Delegare a Gestiunii serviciului de Colectare și Transport nr. 180/ 2957/ 06.05.2015 încheiat cu S.C. COMPANIA ROMPREST SERVICE S.A., conform Anexei nr. 2, care face parte integrantă din prezenta Hotărâre.</w:t>
      </w:r>
    </w:p>
    <w:p w:rsidR="00FD0D07" w:rsidRPr="00FD0D07" w:rsidRDefault="00FD0D07" w:rsidP="00FD0D07">
      <w:pPr>
        <w:ind w:firstLine="426"/>
        <w:jc w:val="both"/>
        <w:rPr>
          <w:sz w:val="28"/>
          <w:szCs w:val="28"/>
          <w:lang w:val="ro-RO"/>
        </w:rPr>
      </w:pPr>
      <w:r w:rsidRPr="00FD0D07">
        <w:rPr>
          <w:b/>
          <w:sz w:val="28"/>
          <w:szCs w:val="28"/>
          <w:lang w:val="ro-RO"/>
        </w:rPr>
        <w:t>Art.3.</w:t>
      </w:r>
      <w:r w:rsidRPr="00FD0D07">
        <w:rPr>
          <w:sz w:val="28"/>
          <w:szCs w:val="28"/>
          <w:lang w:val="ro-RO"/>
        </w:rPr>
        <w:t xml:space="preserve"> Se împuternicește domnul D</w:t>
      </w:r>
      <w:r w:rsidRPr="00FD0D07">
        <w:rPr>
          <w:sz w:val="28"/>
          <w:szCs w:val="28"/>
          <w:lang w:val="ro-RO"/>
        </w:rPr>
        <w:tab/>
        <w:t xml:space="preserve">umitru Cosmin David, având calitatea de reprezentant al </w:t>
      </w:r>
      <w:r w:rsidRPr="00FD0D07">
        <w:rPr>
          <w:bCs/>
          <w:sz w:val="28"/>
          <w:szCs w:val="28"/>
          <w:bdr w:val="none" w:sz="0" w:space="0" w:color="auto" w:frame="1"/>
          <w:lang w:val="ro-RO"/>
        </w:rPr>
        <w:t xml:space="preserve">Comunei/ Secuiei </w:t>
      </w:r>
      <w:r w:rsidRPr="00FD0D07">
        <w:rPr>
          <w:sz w:val="28"/>
          <w:szCs w:val="28"/>
          <w:lang w:val="ro-RO"/>
        </w:rPr>
        <w:t>în Adunarea Generală a Asociaţiei de Dezvoltare Intercomunitară pentru Salubrizare Bacău, să voteze în conformitate cu prevederile art.1 și art. 2 din prezenta hotărâre în Adunarea Generală a Asociaţiei ADIS Bacău.</w:t>
      </w:r>
    </w:p>
    <w:p w:rsidR="00FD0D07" w:rsidRPr="00FD0D07" w:rsidRDefault="00FD0D07" w:rsidP="00FD0D07">
      <w:pPr>
        <w:ind w:firstLine="426"/>
        <w:jc w:val="both"/>
        <w:rPr>
          <w:sz w:val="28"/>
          <w:szCs w:val="28"/>
          <w:lang w:val="ro-RO"/>
        </w:rPr>
      </w:pPr>
      <w:r w:rsidRPr="00FD0D07">
        <w:rPr>
          <w:b/>
          <w:bCs/>
          <w:sz w:val="28"/>
          <w:szCs w:val="28"/>
          <w:lang w:val="ro-RO"/>
        </w:rPr>
        <w:t xml:space="preserve">Art. 4. </w:t>
      </w:r>
      <w:r w:rsidRPr="00FD0D07">
        <w:rPr>
          <w:sz w:val="28"/>
          <w:szCs w:val="28"/>
          <w:lang w:val="ro-RO"/>
        </w:rPr>
        <w:t>Prezenta hotărâre se va comunica persoanei nominalizate la art. 3, Asociației de Dezvoltare Intercomunitară pentru Salubrizare Bacău, Prefectului Județului Bacău și va fi adusă la cunoștință publică, în condițiile legii.</w:t>
      </w:r>
    </w:p>
    <w:p w:rsidR="000E50D1" w:rsidRPr="00FD0D07" w:rsidRDefault="000E50D1">
      <w:pPr>
        <w:rPr>
          <w:sz w:val="28"/>
          <w:szCs w:val="28"/>
        </w:rPr>
      </w:pPr>
    </w:p>
    <w:p w:rsidR="00FD0D07" w:rsidRDefault="00FD0D07"/>
    <w:p w:rsidR="00FD0D07" w:rsidRDefault="00FD0D07"/>
    <w:p w:rsidR="00FD0D07" w:rsidRDefault="00FD0D07"/>
    <w:p w:rsidR="00FD0D07" w:rsidRPr="00FD0D07" w:rsidRDefault="00FD0D07"/>
    <w:p w:rsidR="00FD0D07" w:rsidRPr="00FD0D07" w:rsidRDefault="00FD0D07" w:rsidP="00FD0D07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</w:rPr>
      </w:pPr>
      <w:r w:rsidRPr="00FD0D07">
        <w:rPr>
          <w:rFonts w:eastAsiaTheme="minorHAnsi"/>
          <w:lang w:val="ro-RO"/>
        </w:rPr>
        <w:t xml:space="preserve"> </w:t>
      </w:r>
      <w:r w:rsidRPr="00FD0D07">
        <w:rPr>
          <w:rFonts w:eastAsiaTheme="minorHAnsi"/>
          <w:bCs/>
          <w:color w:val="000000"/>
        </w:rPr>
        <w:t xml:space="preserve">  </w:t>
      </w:r>
      <w:r>
        <w:rPr>
          <w:rFonts w:eastAsiaTheme="minorHAnsi"/>
          <w:bCs/>
          <w:color w:val="000000"/>
        </w:rPr>
        <w:t xml:space="preserve">                    INIŢIATOR,</w:t>
      </w:r>
      <w:r w:rsidRPr="00FD0D07">
        <w:rPr>
          <w:rFonts w:eastAsiaTheme="minorHAnsi"/>
          <w:bCs/>
          <w:color w:val="000000"/>
        </w:rPr>
        <w:t xml:space="preserve">                                     </w:t>
      </w:r>
      <w:r>
        <w:rPr>
          <w:rFonts w:eastAsiaTheme="minorHAnsi"/>
          <w:bCs/>
          <w:color w:val="000000"/>
        </w:rPr>
        <w:t xml:space="preserve">                    </w:t>
      </w:r>
      <w:r w:rsidRPr="00FD0D07">
        <w:rPr>
          <w:rFonts w:eastAsiaTheme="minorHAnsi"/>
          <w:bCs/>
          <w:color w:val="000000"/>
        </w:rPr>
        <w:t>AVIZ DE LEGALITATE,</w:t>
      </w:r>
    </w:p>
    <w:p w:rsidR="00FD0D07" w:rsidRPr="00FD0D07" w:rsidRDefault="00FD0D07" w:rsidP="00FD0D07">
      <w:pPr>
        <w:autoSpaceDE w:val="0"/>
        <w:autoSpaceDN w:val="0"/>
        <w:adjustRightInd w:val="0"/>
        <w:jc w:val="both"/>
        <w:rPr>
          <w:rFonts w:eastAsiaTheme="minorHAnsi"/>
          <w:bCs/>
          <w:color w:val="000000"/>
        </w:rPr>
      </w:pPr>
      <w:r w:rsidRPr="00FD0D07">
        <w:rPr>
          <w:rFonts w:eastAsiaTheme="minorHAnsi"/>
          <w:bCs/>
          <w:color w:val="000000"/>
        </w:rPr>
        <w:t xml:space="preserve">                    </w:t>
      </w:r>
      <w:r>
        <w:rPr>
          <w:rFonts w:eastAsiaTheme="minorHAnsi"/>
          <w:bCs/>
          <w:color w:val="000000"/>
        </w:rPr>
        <w:t xml:space="preserve">    PRIMAR  </w:t>
      </w:r>
      <w:r w:rsidRPr="00FD0D07">
        <w:rPr>
          <w:rFonts w:eastAsiaTheme="minorHAnsi"/>
          <w:bCs/>
          <w:color w:val="000000"/>
        </w:rPr>
        <w:t xml:space="preserve">                                         </w:t>
      </w:r>
      <w:r>
        <w:rPr>
          <w:rFonts w:eastAsiaTheme="minorHAnsi"/>
          <w:bCs/>
          <w:color w:val="000000"/>
        </w:rPr>
        <w:t xml:space="preserve">                     </w:t>
      </w:r>
      <w:r w:rsidRPr="00FD0D07">
        <w:rPr>
          <w:rFonts w:eastAsiaTheme="minorHAnsi"/>
          <w:bCs/>
          <w:color w:val="000000"/>
        </w:rPr>
        <w:t>SECRETAR GENERAL</w:t>
      </w:r>
    </w:p>
    <w:p w:rsidR="00FD0D07" w:rsidRPr="00FD0D07" w:rsidRDefault="00FD0D07" w:rsidP="00FD0D07">
      <w:pPr>
        <w:rPr>
          <w:rFonts w:eastAsiaTheme="minorHAnsi"/>
        </w:rPr>
      </w:pPr>
      <w:r w:rsidRPr="00FD0D07">
        <w:rPr>
          <w:rFonts w:eastAsiaTheme="minorHAnsi"/>
          <w:bCs/>
          <w:color w:val="000000"/>
        </w:rPr>
        <w:t xml:space="preserve">     </w:t>
      </w:r>
      <w:r>
        <w:rPr>
          <w:rFonts w:eastAsiaTheme="minorHAnsi"/>
          <w:bCs/>
          <w:color w:val="000000"/>
        </w:rPr>
        <w:t xml:space="preserve">   DUMITRU- COSMIN DAVID</w:t>
      </w:r>
      <w:r w:rsidRPr="00FD0D07">
        <w:rPr>
          <w:rFonts w:eastAsiaTheme="minorHAnsi"/>
          <w:bCs/>
          <w:color w:val="000000"/>
        </w:rPr>
        <w:t xml:space="preserve">                                           </w:t>
      </w:r>
      <w:r>
        <w:rPr>
          <w:rFonts w:eastAsiaTheme="minorHAnsi"/>
          <w:bCs/>
          <w:color w:val="000000"/>
        </w:rPr>
        <w:t xml:space="preserve"> </w:t>
      </w:r>
      <w:r w:rsidRPr="00FD0D07">
        <w:rPr>
          <w:rFonts w:eastAsiaTheme="minorHAnsi"/>
          <w:bCs/>
          <w:color w:val="000000"/>
        </w:rPr>
        <w:t xml:space="preserve">    GILDA-VASILICA SANDU</w:t>
      </w:r>
    </w:p>
    <w:p w:rsidR="00FD0D07" w:rsidRPr="00FD0D07" w:rsidRDefault="00FD0D07" w:rsidP="00FD0D07"/>
    <w:sectPr w:rsidR="00FD0D07" w:rsidRPr="00FD0D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6E49"/>
    <w:multiLevelType w:val="hybridMultilevel"/>
    <w:tmpl w:val="A1328E7A"/>
    <w:lvl w:ilvl="0" w:tplc="6D12E2F2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4097749"/>
    <w:multiLevelType w:val="hybridMultilevel"/>
    <w:tmpl w:val="0BC605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2E60D6"/>
    <w:multiLevelType w:val="hybridMultilevel"/>
    <w:tmpl w:val="9EACDC32"/>
    <w:lvl w:ilvl="0" w:tplc="0409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1AA"/>
    <w:rsid w:val="000371AA"/>
    <w:rsid w:val="000E50D1"/>
    <w:rsid w:val="00DE19A9"/>
    <w:rsid w:val="00FD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371AA"/>
    <w:pPr>
      <w:spacing w:before="100" w:beforeAutospacing="1" w:after="100" w:afterAutospacing="1"/>
    </w:pPr>
    <w:rPr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1A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0371A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0371AA"/>
  </w:style>
  <w:style w:type="paragraph" w:styleId="Footer">
    <w:name w:val="footer"/>
    <w:basedOn w:val="Normal"/>
    <w:link w:val="FooterChar"/>
    <w:uiPriority w:val="99"/>
    <w:unhideWhenUsed/>
    <w:rsid w:val="000371A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371AA"/>
  </w:style>
  <w:style w:type="paragraph" w:styleId="NoSpacing">
    <w:name w:val="No Spacing"/>
    <w:uiPriority w:val="1"/>
    <w:qFormat/>
    <w:rsid w:val="000371AA"/>
    <w:pPr>
      <w:spacing w:after="0" w:line="240" w:lineRule="auto"/>
    </w:pPr>
    <w:rPr>
      <w:rFonts w:ascii="Calibri" w:eastAsia="Calibri" w:hAnsi="Calibri" w:cs="Times New Roman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371AA"/>
    <w:pPr>
      <w:spacing w:before="100" w:beforeAutospacing="1" w:after="100" w:afterAutospacing="1"/>
    </w:pPr>
    <w:rPr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1A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0371A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0371AA"/>
  </w:style>
  <w:style w:type="paragraph" w:styleId="Footer">
    <w:name w:val="footer"/>
    <w:basedOn w:val="Normal"/>
    <w:link w:val="FooterChar"/>
    <w:uiPriority w:val="99"/>
    <w:unhideWhenUsed/>
    <w:rsid w:val="000371A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371AA"/>
  </w:style>
  <w:style w:type="paragraph" w:styleId="NoSpacing">
    <w:name w:val="No Spacing"/>
    <w:uiPriority w:val="1"/>
    <w:qFormat/>
    <w:rsid w:val="000371AA"/>
    <w:pPr>
      <w:spacing w:after="0" w:line="240" w:lineRule="auto"/>
    </w:pPr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 PC</dc:creator>
  <cp:lastModifiedBy>Desktop PC</cp:lastModifiedBy>
  <cp:revision>2</cp:revision>
  <cp:lastPrinted>2024-03-14T11:37:00Z</cp:lastPrinted>
  <dcterms:created xsi:type="dcterms:W3CDTF">2024-03-14T09:50:00Z</dcterms:created>
  <dcterms:modified xsi:type="dcterms:W3CDTF">2024-03-14T11:37:00Z</dcterms:modified>
</cp:coreProperties>
</file>