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761A8A12" w:rsidR="00402F25" w:rsidRPr="00B9356E" w:rsidRDefault="0088105D" w:rsidP="00EF58DF">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r w:rsidR="00EF58DF" w:rsidRPr="00EF58DF">
        <w:rPr>
          <w:rFonts w:asciiTheme="minorHAnsi" w:hAnsiTheme="minorHAnsi" w:cstheme="minorHAnsi"/>
          <w:b/>
          <w:sz w:val="23"/>
          <w:szCs w:val="23"/>
        </w:rPr>
        <w:t>aprobarea participării Comunei Șoldanu în cadrul Proiectului „Modernizarea rețelei de biblioteci pentru a</w:t>
      </w:r>
      <w:r w:rsidR="00EF58DF">
        <w:rPr>
          <w:rFonts w:asciiTheme="minorHAnsi" w:hAnsiTheme="minorHAnsi" w:cstheme="minorHAnsi"/>
          <w:b/>
          <w:sz w:val="23"/>
          <w:szCs w:val="23"/>
        </w:rPr>
        <w:t xml:space="preserve"> </w:t>
      </w:r>
      <w:r w:rsidR="00EF58DF" w:rsidRPr="00EF58DF">
        <w:rPr>
          <w:rFonts w:asciiTheme="minorHAnsi" w:hAnsiTheme="minorHAnsi" w:cstheme="minorHAnsi"/>
          <w:b/>
          <w:sz w:val="23"/>
          <w:szCs w:val="23"/>
        </w:rPr>
        <w:t>deveni hub-uri de dezvoltare a competențelor digitale, din cadrul Planului Național de Redresare și Reziliență</w:t>
      </w:r>
      <w:r w:rsidR="00EF58DF">
        <w:rPr>
          <w:rFonts w:asciiTheme="minorHAnsi" w:hAnsiTheme="minorHAnsi" w:cstheme="minorHAnsi"/>
          <w:b/>
          <w:sz w:val="23"/>
          <w:szCs w:val="23"/>
        </w:rPr>
        <w:t xml:space="preserve"> </w:t>
      </w:r>
      <w:r w:rsidR="00EF58DF" w:rsidRPr="00EF58DF">
        <w:rPr>
          <w:rFonts w:asciiTheme="minorHAnsi" w:hAnsiTheme="minorHAnsi" w:cstheme="minorHAnsi"/>
          <w:b/>
          <w:sz w:val="23"/>
          <w:szCs w:val="23"/>
        </w:rPr>
        <w:t>(PNRR) – hub Comuna Mărăcineni, Județul Buzău”</w:t>
      </w:r>
    </w:p>
    <w:p w14:paraId="4088D46A" w14:textId="5723CD86" w:rsidR="00C94F90" w:rsidRPr="00B9356E" w:rsidRDefault="00A30EFF" w:rsidP="00D5408C">
      <w:pPr>
        <w:pStyle w:val="Corptext"/>
        <w:spacing w:before="360"/>
        <w:rPr>
          <w:rFonts w:asciiTheme="minorHAnsi" w:hAnsiTheme="minorHAnsi" w:cstheme="minorHAnsi"/>
          <w:sz w:val="23"/>
          <w:szCs w:val="23"/>
        </w:rPr>
      </w:pPr>
      <w:r w:rsidRPr="00B9356E">
        <w:rPr>
          <w:rFonts w:asciiTheme="minorHAnsi" w:hAnsiTheme="minorHAnsi" w:cstheme="minorHAnsi"/>
          <w:sz w:val="23"/>
          <w:szCs w:val="23"/>
        </w:rPr>
        <w:t>Subsemnat</w:t>
      </w:r>
      <w:r w:rsidR="00EF58DF">
        <w:rPr>
          <w:rFonts w:asciiTheme="minorHAnsi" w:hAnsiTheme="minorHAnsi" w:cstheme="minorHAnsi"/>
          <w:sz w:val="23"/>
          <w:szCs w:val="23"/>
        </w:rPr>
        <w:t>a</w:t>
      </w:r>
      <w:r w:rsidRPr="00B9356E">
        <w:rPr>
          <w:rFonts w:asciiTheme="minorHAnsi" w:hAnsiTheme="minorHAnsi" w:cstheme="minorHAnsi"/>
          <w:sz w:val="23"/>
          <w:szCs w:val="23"/>
        </w:rPr>
        <w:t xml:space="preserve">, </w:t>
      </w:r>
      <w:r w:rsidR="00EF58DF">
        <w:rPr>
          <w:rFonts w:asciiTheme="minorHAnsi" w:hAnsiTheme="minorHAnsi" w:cstheme="minorHAnsi"/>
          <w:sz w:val="23"/>
          <w:szCs w:val="23"/>
        </w:rPr>
        <w:t>Verginica POTEC</w:t>
      </w:r>
      <w:r w:rsidR="002C113A">
        <w:rPr>
          <w:rFonts w:asciiTheme="minorHAnsi" w:hAnsiTheme="minorHAnsi" w:cstheme="minorHAnsi"/>
          <w:sz w:val="23"/>
          <w:szCs w:val="23"/>
        </w:rPr>
        <w:t>Ă</w:t>
      </w:r>
      <w:r w:rsidR="00EF58DF">
        <w:rPr>
          <w:rFonts w:asciiTheme="minorHAnsi" w:hAnsiTheme="minorHAnsi" w:cstheme="minorHAnsi"/>
          <w:sz w:val="23"/>
          <w:szCs w:val="23"/>
        </w:rPr>
        <w:t xml:space="preserve">, bibliotecar ]n Aparatul de specialitate al </w:t>
      </w:r>
      <w:r w:rsidR="002C113A">
        <w:rPr>
          <w:rFonts w:asciiTheme="minorHAnsi" w:hAnsiTheme="minorHAnsi" w:cstheme="minorHAnsi"/>
          <w:sz w:val="23"/>
          <w:szCs w:val="23"/>
        </w:rPr>
        <w:t>primarului</w:t>
      </w:r>
      <w:r w:rsidR="00EF58DF">
        <w:rPr>
          <w:rFonts w:asciiTheme="minorHAnsi" w:hAnsiTheme="minorHAnsi" w:cstheme="minorHAnsi"/>
          <w:sz w:val="23"/>
          <w:szCs w:val="23"/>
        </w:rPr>
        <w:t xml:space="preserve"> Comunei </w:t>
      </w:r>
      <w:r w:rsidR="002C113A">
        <w:rPr>
          <w:rFonts w:asciiTheme="minorHAnsi" w:hAnsiTheme="minorHAnsi" w:cstheme="minorHAnsi"/>
          <w:sz w:val="23"/>
          <w:szCs w:val="23"/>
        </w:rPr>
        <w:t>Ș</w:t>
      </w:r>
      <w:r w:rsidR="00EF58DF">
        <w:rPr>
          <w:rFonts w:asciiTheme="minorHAnsi" w:hAnsiTheme="minorHAnsi" w:cstheme="minorHAnsi"/>
          <w:sz w:val="23"/>
          <w:szCs w:val="23"/>
        </w:rPr>
        <w:t>oldanu</w:t>
      </w:r>
      <w:r w:rsidRPr="00B9356E">
        <w:rPr>
          <w:rFonts w:asciiTheme="minorHAnsi" w:hAnsiTheme="minorHAnsi" w:cstheme="minorHAnsi"/>
          <w:sz w:val="23"/>
          <w:szCs w:val="23"/>
        </w:rPr>
        <w:t xml:space="preserve">,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75AE7B7C" w:rsidR="004D30A0" w:rsidRPr="002C113A" w:rsidRDefault="00A30EFF" w:rsidP="00CE16B2">
      <w:pPr>
        <w:pStyle w:val="Corptext"/>
        <w:numPr>
          <w:ilvl w:val="0"/>
          <w:numId w:val="28"/>
        </w:numPr>
        <w:rPr>
          <w:rFonts w:asciiTheme="minorHAnsi" w:hAnsiTheme="minorHAnsi" w:cstheme="minorHAnsi"/>
          <w:sz w:val="23"/>
          <w:szCs w:val="23"/>
        </w:rPr>
      </w:pPr>
      <w:r w:rsidRPr="002C113A">
        <w:rPr>
          <w:rFonts w:asciiTheme="minorHAnsi" w:hAnsiTheme="minorHAnsi" w:cstheme="minorHAnsi"/>
          <w:sz w:val="23"/>
          <w:szCs w:val="23"/>
        </w:rPr>
        <w:t xml:space="preserve">Proiectul </w:t>
      </w:r>
      <w:r w:rsidR="00154B1A" w:rsidRPr="002C113A">
        <w:rPr>
          <w:rFonts w:asciiTheme="minorHAnsi" w:hAnsiTheme="minorHAnsi" w:cstheme="minorHAnsi"/>
          <w:sz w:val="23"/>
          <w:szCs w:val="23"/>
        </w:rPr>
        <w:t xml:space="preserve">înscris în registrul special pentru înregistrarea proiectelor </w:t>
      </w:r>
      <w:r w:rsidRPr="002C113A">
        <w:rPr>
          <w:rFonts w:asciiTheme="minorHAnsi" w:hAnsiTheme="minorHAnsi" w:cstheme="minorHAnsi"/>
          <w:sz w:val="23"/>
          <w:szCs w:val="23"/>
        </w:rPr>
        <w:t>de hotărâre nr.</w:t>
      </w:r>
      <w:r w:rsidR="00D71BEB" w:rsidRPr="002C113A">
        <w:rPr>
          <w:rFonts w:asciiTheme="minorHAnsi" w:hAnsiTheme="minorHAnsi" w:cstheme="minorHAnsi"/>
          <w:sz w:val="23"/>
          <w:szCs w:val="23"/>
        </w:rPr>
        <w:t xml:space="preserve"> </w:t>
      </w:r>
      <w:r w:rsidR="002C113A" w:rsidRPr="002C113A">
        <w:rPr>
          <w:rFonts w:asciiTheme="minorHAnsi" w:hAnsiTheme="minorHAnsi" w:cstheme="minorHAnsi"/>
          <w:sz w:val="23"/>
          <w:szCs w:val="23"/>
        </w:rPr>
        <w:t>17 din 26.03.2024</w:t>
      </w:r>
      <w:r w:rsidR="002C113A" w:rsidRPr="002C113A">
        <w:rPr>
          <w:rFonts w:asciiTheme="minorHAnsi" w:hAnsiTheme="minorHAnsi" w:cstheme="minorHAnsi"/>
          <w:sz w:val="23"/>
          <w:szCs w:val="23"/>
        </w:rPr>
        <w:t xml:space="preserve"> </w:t>
      </w:r>
      <w:r w:rsidR="005466F8" w:rsidRPr="002C113A">
        <w:rPr>
          <w:rFonts w:asciiTheme="minorHAnsi" w:hAnsiTheme="minorHAnsi" w:cstheme="minorHAnsi"/>
          <w:sz w:val="23"/>
          <w:szCs w:val="23"/>
        </w:rPr>
        <w:t xml:space="preserve">privind </w:t>
      </w:r>
      <w:r w:rsidR="002C113A" w:rsidRPr="002C113A">
        <w:rPr>
          <w:rFonts w:asciiTheme="minorHAnsi" w:hAnsiTheme="minorHAnsi" w:cstheme="minorHAnsi"/>
          <w:sz w:val="23"/>
          <w:szCs w:val="23"/>
        </w:rPr>
        <w:t>aprobarea participării Comunei Șoldanu în cadrul Proiectului „Modernizarea rețelei de biblioteci pentru a</w:t>
      </w:r>
      <w:r w:rsidR="002C113A" w:rsidRPr="002C113A">
        <w:rPr>
          <w:rFonts w:asciiTheme="minorHAnsi" w:hAnsiTheme="minorHAnsi" w:cstheme="minorHAnsi"/>
          <w:sz w:val="23"/>
          <w:szCs w:val="23"/>
        </w:rPr>
        <w:t xml:space="preserve"> </w:t>
      </w:r>
      <w:r w:rsidR="002C113A" w:rsidRPr="002C113A">
        <w:rPr>
          <w:rFonts w:asciiTheme="minorHAnsi" w:hAnsiTheme="minorHAnsi" w:cstheme="minorHAnsi"/>
          <w:sz w:val="23"/>
          <w:szCs w:val="23"/>
        </w:rPr>
        <w:t>deveni hub-uri de dezvoltare a competențelor digitale, din cadrul Planului Național de Redresare și Reziliență</w:t>
      </w:r>
      <w:r w:rsidR="002C113A" w:rsidRPr="002C113A">
        <w:rPr>
          <w:rFonts w:asciiTheme="minorHAnsi" w:hAnsiTheme="minorHAnsi" w:cstheme="minorHAnsi"/>
          <w:sz w:val="23"/>
          <w:szCs w:val="23"/>
        </w:rPr>
        <w:t xml:space="preserve"> </w:t>
      </w:r>
      <w:r w:rsidR="002C113A" w:rsidRPr="002C113A">
        <w:rPr>
          <w:rFonts w:asciiTheme="minorHAnsi" w:hAnsiTheme="minorHAnsi" w:cstheme="minorHAnsi"/>
          <w:sz w:val="23"/>
          <w:szCs w:val="23"/>
        </w:rPr>
        <w:t>(PNRR) – hub Comuna Mărăcineni, Județul Buzău”</w:t>
      </w:r>
      <w:r w:rsidR="007C74ED" w:rsidRPr="002C113A">
        <w:rPr>
          <w:rFonts w:asciiTheme="minorHAnsi" w:hAnsiTheme="minorHAnsi" w:cstheme="minorHAnsi"/>
          <w:sz w:val="23"/>
          <w:szCs w:val="23"/>
        </w:rPr>
        <w:t>;</w:t>
      </w:r>
    </w:p>
    <w:p w14:paraId="7F17958E" w14:textId="0F9DA95B" w:rsidR="004F3B54" w:rsidRPr="0074384A" w:rsidRDefault="00154B1A" w:rsidP="003D51C0">
      <w:pPr>
        <w:pStyle w:val="Corptext"/>
        <w:numPr>
          <w:ilvl w:val="0"/>
          <w:numId w:val="28"/>
        </w:numPr>
        <w:rPr>
          <w:rFonts w:asciiTheme="minorHAnsi" w:hAnsiTheme="minorHAnsi" w:cstheme="minorHAnsi"/>
          <w:sz w:val="23"/>
          <w:szCs w:val="23"/>
        </w:rPr>
      </w:pPr>
      <w:r w:rsidRPr="00154B1A">
        <w:rPr>
          <w:rFonts w:asciiTheme="minorHAnsi" w:hAnsiTheme="minorHAnsi" w:cstheme="minorHAnsi"/>
          <w:sz w:val="23"/>
          <w:szCs w:val="23"/>
        </w:rPr>
        <w:t xml:space="preserve">Referatul de aprobare nr. </w:t>
      </w:r>
      <w:r w:rsidR="006C13F1" w:rsidRPr="006C13F1">
        <w:rPr>
          <w:rFonts w:asciiTheme="minorHAnsi" w:hAnsiTheme="minorHAnsi" w:cstheme="minorHAnsi"/>
          <w:sz w:val="23"/>
          <w:szCs w:val="23"/>
        </w:rPr>
        <w:t>1745</w:t>
      </w:r>
      <w:r w:rsidRPr="00154B1A">
        <w:rPr>
          <w:rFonts w:asciiTheme="minorHAnsi" w:hAnsiTheme="minorHAnsi" w:cstheme="minorHAnsi"/>
          <w:sz w:val="23"/>
          <w:szCs w:val="23"/>
        </w:rPr>
        <w:t xml:space="preserve"> </w:t>
      </w:r>
      <w:r>
        <w:rPr>
          <w:rFonts w:asciiTheme="minorHAnsi" w:hAnsiTheme="minorHAnsi" w:cstheme="minorHAnsi"/>
          <w:sz w:val="23"/>
          <w:szCs w:val="23"/>
        </w:rPr>
        <w:t xml:space="preserve">din </w:t>
      </w:r>
      <w:r w:rsidR="006C13F1">
        <w:rPr>
          <w:rFonts w:asciiTheme="minorHAnsi" w:hAnsiTheme="minorHAnsi" w:cstheme="minorHAnsi"/>
          <w:sz w:val="23"/>
          <w:szCs w:val="23"/>
        </w:rPr>
        <w:t>29</w:t>
      </w:r>
      <w:r w:rsidR="00751658">
        <w:rPr>
          <w:rFonts w:asciiTheme="minorHAnsi" w:hAnsiTheme="minorHAnsi" w:cstheme="minorHAnsi"/>
          <w:sz w:val="23"/>
          <w:szCs w:val="23"/>
        </w:rPr>
        <w:t>.</w:t>
      </w:r>
      <w:r w:rsidR="006C13F1">
        <w:rPr>
          <w:rFonts w:asciiTheme="minorHAnsi" w:hAnsiTheme="minorHAnsi" w:cstheme="minorHAnsi"/>
          <w:sz w:val="23"/>
          <w:szCs w:val="23"/>
        </w:rPr>
        <w:t>03</w:t>
      </w:r>
      <w:r w:rsidR="00751658">
        <w:rPr>
          <w:rFonts w:asciiTheme="minorHAnsi" w:hAnsiTheme="minorHAnsi" w:cstheme="minorHAnsi"/>
          <w:sz w:val="23"/>
          <w:szCs w:val="23"/>
        </w:rPr>
        <w:t>.</w:t>
      </w:r>
      <w:r w:rsidR="006C13F1">
        <w:rPr>
          <w:rFonts w:asciiTheme="minorHAnsi" w:hAnsiTheme="minorHAnsi" w:cstheme="minorHAnsi"/>
          <w:sz w:val="23"/>
          <w:szCs w:val="23"/>
        </w:rPr>
        <w:t>2024</w:t>
      </w:r>
      <w:r w:rsidRPr="00154B1A">
        <w:rPr>
          <w:rFonts w:asciiTheme="minorHAnsi" w:hAnsiTheme="minorHAnsi" w:cstheme="minorHAnsi"/>
          <w:sz w:val="23"/>
          <w:szCs w:val="23"/>
        </w:rPr>
        <w:t xml:space="preserve"> elaborat de Viceprimarul Comunei Șoldanu cu atribuții de primar, prin care se propune aprobarea Proiectului de hotărâre înregistrat în Registrul pentru evidența proiectelor de hotărâri ale Consiliului Local al Comunei Șoldanu cu nr. </w:t>
      </w:r>
      <w:r w:rsidR="00E16294" w:rsidRPr="00E16294">
        <w:rPr>
          <w:rFonts w:asciiTheme="minorHAnsi" w:hAnsiTheme="minorHAnsi" w:cstheme="minorHAnsi"/>
          <w:sz w:val="23"/>
          <w:szCs w:val="23"/>
        </w:rPr>
        <w:t>17 din 26.03.2024</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72A50175" w14:textId="77666ECD" w:rsidR="00E16294" w:rsidRPr="00E16294" w:rsidRDefault="00E16294" w:rsidP="00984C65">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E16294">
        <w:rPr>
          <w:rFonts w:asciiTheme="minorHAnsi" w:hAnsiTheme="minorHAnsi" w:cstheme="minorHAnsi"/>
          <w:sz w:val="23"/>
          <w:szCs w:val="23"/>
        </w:rPr>
        <w:t>art. 3 și art. 4 din Carta europeană a autonomiei locale, adoptată la Strasbourg la 15 octombrie</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 xml:space="preserve">1985 </w:t>
      </w:r>
      <w:r w:rsidRPr="00E16294">
        <w:rPr>
          <w:rFonts w:asciiTheme="minorHAnsi" w:hAnsiTheme="minorHAnsi" w:cstheme="minorHAnsi"/>
          <w:sz w:val="23"/>
          <w:szCs w:val="23"/>
        </w:rPr>
        <w:t>și</w:t>
      </w:r>
      <w:r w:rsidRPr="00E16294">
        <w:rPr>
          <w:rFonts w:asciiTheme="minorHAnsi" w:hAnsiTheme="minorHAnsi" w:cstheme="minorHAnsi"/>
          <w:sz w:val="23"/>
          <w:szCs w:val="23"/>
        </w:rPr>
        <w:t xml:space="preserve"> ratificată prin Legea nr. 199/1997;</w:t>
      </w:r>
    </w:p>
    <w:p w14:paraId="5BE527AC" w14:textId="19B55727" w:rsidR="00E16294" w:rsidRPr="00E16294" w:rsidRDefault="00E16294" w:rsidP="00C365C8">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E16294">
        <w:rPr>
          <w:rFonts w:asciiTheme="minorHAnsi" w:hAnsiTheme="minorHAnsi" w:cstheme="minorHAnsi"/>
          <w:sz w:val="23"/>
          <w:szCs w:val="23"/>
        </w:rPr>
        <w:t>art. 15 alin. (2), art. 120 alin. (1) și art. 121 alin. (1) și (2) din Constituția României, republicată,</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aprobată prin Legea de revizuire a Constituției României nr. 429/2003;</w:t>
      </w:r>
      <w:r w:rsidRPr="00E16294">
        <w:rPr>
          <w:rFonts w:asciiTheme="minorHAnsi" w:hAnsiTheme="minorHAnsi" w:cstheme="minorHAnsi"/>
          <w:sz w:val="23"/>
          <w:szCs w:val="23"/>
        </w:rPr>
        <w:t xml:space="preserve"> </w:t>
      </w:r>
    </w:p>
    <w:p w14:paraId="55275515" w14:textId="5CDD3DF2" w:rsidR="00E16294" w:rsidRPr="00E16294" w:rsidRDefault="00E16294" w:rsidP="00E91FCC">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E16294">
        <w:rPr>
          <w:rFonts w:asciiTheme="minorHAnsi" w:hAnsiTheme="minorHAnsi" w:cstheme="minorHAnsi"/>
          <w:sz w:val="23"/>
          <w:szCs w:val="23"/>
        </w:rPr>
        <w:t>art. 7 alin. (2) din Codul civil al României, aprobat prin Legea nr. 287/2009, republicată, cu</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modificările și completările ulterioare;</w:t>
      </w:r>
    </w:p>
    <w:p w14:paraId="5870157A" w14:textId="2E9E5165" w:rsidR="00E16294" w:rsidRPr="00E16294" w:rsidRDefault="00E16294" w:rsidP="008F6755">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E16294">
        <w:rPr>
          <w:rFonts w:asciiTheme="minorHAnsi" w:hAnsiTheme="minorHAnsi" w:cstheme="minorHAnsi"/>
          <w:sz w:val="23"/>
          <w:szCs w:val="23"/>
        </w:rPr>
        <w:t>art. 3 alin. (2), art. 31, art. 40-50 și art. 80-83 din Legea nr. 24/2000 privind normele de tehnică</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legislativă pentru elaborarea actelor normative, republicată, cu modificările și completările ulterioare;</w:t>
      </w:r>
    </w:p>
    <w:p w14:paraId="6C0AB64B" w14:textId="0AA5596D" w:rsidR="00E16294" w:rsidRPr="00E16294" w:rsidRDefault="00E16294" w:rsidP="003A33D0">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E16294">
        <w:rPr>
          <w:rFonts w:asciiTheme="minorHAnsi" w:hAnsiTheme="minorHAnsi" w:cstheme="minorHAnsi"/>
          <w:sz w:val="23"/>
          <w:szCs w:val="23"/>
        </w:rPr>
        <w:t xml:space="preserve">art. 1 alin. (4) din Ordonanța de urgență a Guvernului nr. 155/2020 privind unele măsuri </w:t>
      </w:r>
      <w:r w:rsidRPr="00E16294">
        <w:rPr>
          <w:rFonts w:asciiTheme="minorHAnsi" w:hAnsiTheme="minorHAnsi" w:cstheme="minorHAnsi"/>
          <w:sz w:val="23"/>
          <w:szCs w:val="23"/>
        </w:rPr>
        <w:t xml:space="preserve"> pen</w:t>
      </w:r>
      <w:r w:rsidRPr="00E16294">
        <w:rPr>
          <w:rFonts w:asciiTheme="minorHAnsi" w:hAnsiTheme="minorHAnsi" w:cstheme="minorHAnsi"/>
          <w:sz w:val="23"/>
          <w:szCs w:val="23"/>
        </w:rPr>
        <w:t>tru</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elaborarea Planului național de relansare și reziliență necesar României pentru accesarea de fonduri</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externe rambursabile și nerambursabile în cadrul Mecanismului de redresare și reziliență;</w:t>
      </w:r>
    </w:p>
    <w:p w14:paraId="5A64E360" w14:textId="046453E3" w:rsidR="00E16294" w:rsidRPr="00E16294" w:rsidRDefault="00E16294" w:rsidP="004457C1">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E16294">
        <w:rPr>
          <w:rFonts w:asciiTheme="minorHAnsi" w:hAnsiTheme="minorHAnsi" w:cstheme="minorHAnsi"/>
          <w:sz w:val="23"/>
          <w:szCs w:val="23"/>
        </w:rPr>
        <w:t>art. 2 lit. l), art. 9 alin. (1) și (11), art. 10 alin. (4) și art. 27 din Ordonanța de urgență a Guvernului</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 xml:space="preserve">nr. 124/2021 privind stabilirea cadrului instituțional și </w:t>
      </w:r>
      <w:r w:rsidRPr="00E16294">
        <w:rPr>
          <w:rFonts w:ascii="Calibri" w:eastAsia="Calibri" w:hAnsi="Calibri" w:cs="Calibri" w:hint="eastAsia"/>
          <w:sz w:val="23"/>
          <w:szCs w:val="23"/>
        </w:rPr>
        <w:t>􀁂</w:t>
      </w:r>
      <w:proofErr w:type="spellStart"/>
      <w:r w:rsidRPr="00E16294">
        <w:rPr>
          <w:rFonts w:asciiTheme="minorHAnsi" w:hAnsiTheme="minorHAnsi" w:cstheme="minorHAnsi"/>
          <w:sz w:val="23"/>
          <w:szCs w:val="23"/>
        </w:rPr>
        <w:t>nanciar</w:t>
      </w:r>
      <w:proofErr w:type="spellEnd"/>
      <w:r w:rsidRPr="00E16294">
        <w:rPr>
          <w:rFonts w:asciiTheme="minorHAnsi" w:hAnsiTheme="minorHAnsi" w:cstheme="minorHAnsi"/>
          <w:sz w:val="23"/>
          <w:szCs w:val="23"/>
        </w:rPr>
        <w:t xml:space="preserve"> pentru gestionarea fondurilor europene</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 xml:space="preserve">alocate României prin Mecanismul de redresare și reziliență, precum și pentru </w:t>
      </w:r>
      <w:proofErr w:type="spellStart"/>
      <w:r w:rsidRPr="00E16294">
        <w:rPr>
          <w:rFonts w:asciiTheme="minorHAnsi" w:hAnsiTheme="minorHAnsi" w:cstheme="minorHAnsi"/>
          <w:sz w:val="23"/>
          <w:szCs w:val="23"/>
        </w:rPr>
        <w:t>modi</w:t>
      </w:r>
      <w:proofErr w:type="spellEnd"/>
      <w:r w:rsidRPr="00E16294">
        <w:rPr>
          <w:rFonts w:ascii="Calibri" w:eastAsia="Calibri" w:hAnsi="Calibri" w:cs="Calibri" w:hint="eastAsia"/>
          <w:sz w:val="23"/>
          <w:szCs w:val="23"/>
        </w:rPr>
        <w:t>􀁂</w:t>
      </w:r>
      <w:proofErr w:type="spellStart"/>
      <w:r w:rsidRPr="00E16294">
        <w:rPr>
          <w:rFonts w:asciiTheme="minorHAnsi" w:hAnsiTheme="minorHAnsi" w:cstheme="minorHAnsi"/>
          <w:sz w:val="23"/>
          <w:szCs w:val="23"/>
        </w:rPr>
        <w:t>carea</w:t>
      </w:r>
      <w:proofErr w:type="spellEnd"/>
      <w:r w:rsidRPr="00E16294">
        <w:rPr>
          <w:rFonts w:asciiTheme="minorHAnsi" w:hAnsiTheme="minorHAnsi" w:cstheme="minorHAnsi"/>
          <w:sz w:val="23"/>
          <w:szCs w:val="23"/>
        </w:rPr>
        <w:t xml:space="preserve"> și completarea</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Ordonanței de urgență a Guvernului nr. 155/2020 privind unele măsuri pentru elaborarea Planului național</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de redresare și reziliență necesar României pentru accesarea de fonduri externe rambursabile și</w:t>
      </w:r>
      <w:r w:rsidRPr="00E16294">
        <w:rPr>
          <w:rFonts w:asciiTheme="minorHAnsi" w:hAnsiTheme="minorHAnsi" w:cstheme="minorHAnsi"/>
          <w:sz w:val="23"/>
          <w:szCs w:val="23"/>
        </w:rPr>
        <w:t xml:space="preserve"> </w:t>
      </w:r>
      <w:r w:rsidRPr="00E16294">
        <w:rPr>
          <w:rFonts w:asciiTheme="minorHAnsi" w:hAnsiTheme="minorHAnsi" w:cstheme="minorHAnsi"/>
          <w:sz w:val="23"/>
          <w:szCs w:val="23"/>
        </w:rPr>
        <w:t>nerambursabile în cadrul Mecanismului de redresare și reziliență, cu modificările și completările ulterioare;</w:t>
      </w:r>
    </w:p>
    <w:p w14:paraId="5959DA6A" w14:textId="17F2E22A" w:rsidR="00E16294" w:rsidRPr="002B1707" w:rsidRDefault="00E16294" w:rsidP="00CD2FD2">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2B1707">
        <w:rPr>
          <w:rFonts w:asciiTheme="minorHAnsi" w:hAnsiTheme="minorHAnsi" w:cstheme="minorHAnsi"/>
          <w:sz w:val="23"/>
          <w:szCs w:val="23"/>
        </w:rPr>
        <w:t xml:space="preserve">art. 13, art. 23, art. 24 și art. 25 din </w:t>
      </w:r>
      <w:proofErr w:type="spellStart"/>
      <w:r w:rsidRPr="002B1707">
        <w:rPr>
          <w:rFonts w:asciiTheme="minorHAnsi" w:hAnsiTheme="minorHAnsi" w:cstheme="minorHAnsi"/>
          <w:sz w:val="23"/>
          <w:szCs w:val="23"/>
        </w:rPr>
        <w:t>din</w:t>
      </w:r>
      <w:proofErr w:type="spellEnd"/>
      <w:r w:rsidRPr="002B1707">
        <w:rPr>
          <w:rFonts w:asciiTheme="minorHAnsi" w:hAnsiTheme="minorHAnsi" w:cstheme="minorHAnsi"/>
          <w:sz w:val="23"/>
          <w:szCs w:val="23"/>
        </w:rPr>
        <w:t xml:space="preserve"> Hotărârea Guvernului nr. 209/2022 privind Normele</w:t>
      </w:r>
      <w:r w:rsidRPr="002B1707">
        <w:rPr>
          <w:rFonts w:asciiTheme="minorHAnsi" w:hAnsiTheme="minorHAnsi" w:cstheme="minorHAnsi"/>
          <w:sz w:val="23"/>
          <w:szCs w:val="23"/>
        </w:rPr>
        <w:t xml:space="preserve"> </w:t>
      </w:r>
      <w:r w:rsidRPr="002B1707">
        <w:rPr>
          <w:rFonts w:asciiTheme="minorHAnsi" w:hAnsiTheme="minorHAnsi" w:cstheme="minorHAnsi"/>
          <w:sz w:val="23"/>
          <w:szCs w:val="23"/>
        </w:rPr>
        <w:t>metodologice de aplicare a prevederilor Ordonanței de urgență a Guvernului nr. 124/2021, cu modi</w:t>
      </w:r>
      <w:r w:rsidR="002B1707" w:rsidRPr="002B1707">
        <w:rPr>
          <w:rFonts w:ascii="Calibri" w:eastAsia="Calibri" w:hAnsi="Calibri" w:cs="Calibri"/>
          <w:sz w:val="23"/>
          <w:szCs w:val="23"/>
        </w:rPr>
        <w:t>fi</w:t>
      </w:r>
      <w:r w:rsidRPr="002B1707">
        <w:rPr>
          <w:rFonts w:asciiTheme="minorHAnsi" w:hAnsiTheme="minorHAnsi" w:cstheme="minorHAnsi"/>
          <w:sz w:val="23"/>
          <w:szCs w:val="23"/>
        </w:rPr>
        <w:t>cările</w:t>
      </w:r>
      <w:r w:rsidR="002B1707" w:rsidRPr="002B1707">
        <w:rPr>
          <w:rFonts w:asciiTheme="minorHAnsi" w:hAnsiTheme="minorHAnsi" w:cstheme="minorHAnsi"/>
          <w:sz w:val="23"/>
          <w:szCs w:val="23"/>
        </w:rPr>
        <w:t xml:space="preserve"> </w:t>
      </w:r>
      <w:r w:rsidRPr="002B1707">
        <w:rPr>
          <w:rFonts w:asciiTheme="minorHAnsi" w:hAnsiTheme="minorHAnsi" w:cstheme="minorHAnsi"/>
          <w:sz w:val="23"/>
          <w:szCs w:val="23"/>
        </w:rPr>
        <w:t>și com</w:t>
      </w:r>
      <w:r w:rsidR="002B1707" w:rsidRPr="002B1707">
        <w:rPr>
          <w:rFonts w:asciiTheme="minorHAnsi" w:hAnsiTheme="minorHAnsi" w:cstheme="minorHAnsi"/>
          <w:sz w:val="23"/>
          <w:szCs w:val="23"/>
        </w:rPr>
        <w:t>p</w:t>
      </w:r>
      <w:r w:rsidRPr="002B1707">
        <w:rPr>
          <w:rFonts w:asciiTheme="minorHAnsi" w:hAnsiTheme="minorHAnsi" w:cstheme="minorHAnsi"/>
          <w:sz w:val="23"/>
          <w:szCs w:val="23"/>
        </w:rPr>
        <w:t>letările ulterioare;</w:t>
      </w:r>
    </w:p>
    <w:p w14:paraId="76100FA7" w14:textId="64C3226C" w:rsidR="00E16294" w:rsidRPr="002B1707" w:rsidRDefault="00E16294" w:rsidP="008F5D63">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2B1707">
        <w:rPr>
          <w:rFonts w:asciiTheme="minorHAnsi" w:hAnsiTheme="minorHAnsi" w:cstheme="minorHAnsi"/>
          <w:sz w:val="23"/>
          <w:szCs w:val="23"/>
        </w:rPr>
        <w:t xml:space="preserve">art. 44 alin. (1) din Legea nr. 273/2006 privind </w:t>
      </w:r>
      <w:r w:rsidRPr="002B1707">
        <w:rPr>
          <w:rFonts w:ascii="Calibri" w:eastAsia="Calibri" w:hAnsi="Calibri" w:cs="Calibri" w:hint="eastAsia"/>
          <w:sz w:val="23"/>
          <w:szCs w:val="23"/>
        </w:rPr>
        <w:t>􀁂</w:t>
      </w:r>
      <w:proofErr w:type="spellStart"/>
      <w:r w:rsidRPr="002B1707">
        <w:rPr>
          <w:rFonts w:asciiTheme="minorHAnsi" w:hAnsiTheme="minorHAnsi" w:cstheme="minorHAnsi"/>
          <w:sz w:val="23"/>
          <w:szCs w:val="23"/>
        </w:rPr>
        <w:t>nanțele</w:t>
      </w:r>
      <w:proofErr w:type="spellEnd"/>
      <w:r w:rsidRPr="002B1707">
        <w:rPr>
          <w:rFonts w:asciiTheme="minorHAnsi" w:hAnsiTheme="minorHAnsi" w:cstheme="minorHAnsi"/>
          <w:sz w:val="23"/>
          <w:szCs w:val="23"/>
        </w:rPr>
        <w:t xml:space="preserve"> publice locale, cu </w:t>
      </w:r>
      <w:proofErr w:type="spellStart"/>
      <w:r w:rsidRPr="002B1707">
        <w:rPr>
          <w:rFonts w:asciiTheme="minorHAnsi" w:hAnsiTheme="minorHAnsi" w:cstheme="minorHAnsi"/>
          <w:sz w:val="23"/>
          <w:szCs w:val="23"/>
        </w:rPr>
        <w:t>modi</w:t>
      </w:r>
      <w:proofErr w:type="spellEnd"/>
      <w:r w:rsidRPr="002B1707">
        <w:rPr>
          <w:rFonts w:ascii="Calibri" w:eastAsia="Calibri" w:hAnsi="Calibri" w:cs="Calibri" w:hint="eastAsia"/>
          <w:sz w:val="23"/>
          <w:szCs w:val="23"/>
        </w:rPr>
        <w:t>􀁂</w:t>
      </w:r>
      <w:proofErr w:type="spellStart"/>
      <w:r w:rsidRPr="002B1707">
        <w:rPr>
          <w:rFonts w:asciiTheme="minorHAnsi" w:hAnsiTheme="minorHAnsi" w:cstheme="minorHAnsi"/>
          <w:sz w:val="23"/>
          <w:szCs w:val="23"/>
        </w:rPr>
        <w:t>cările</w:t>
      </w:r>
      <w:proofErr w:type="spellEnd"/>
      <w:r w:rsidRPr="002B1707">
        <w:rPr>
          <w:rFonts w:asciiTheme="minorHAnsi" w:hAnsiTheme="minorHAnsi" w:cstheme="minorHAnsi"/>
          <w:sz w:val="23"/>
          <w:szCs w:val="23"/>
        </w:rPr>
        <w:t xml:space="preserve"> și completările</w:t>
      </w:r>
      <w:r w:rsidR="002B1707" w:rsidRPr="002B1707">
        <w:rPr>
          <w:rFonts w:asciiTheme="minorHAnsi" w:hAnsiTheme="minorHAnsi" w:cstheme="minorHAnsi"/>
          <w:sz w:val="23"/>
          <w:szCs w:val="23"/>
        </w:rPr>
        <w:t xml:space="preserve"> </w:t>
      </w:r>
      <w:r w:rsidRPr="002B1707">
        <w:rPr>
          <w:rFonts w:asciiTheme="minorHAnsi" w:hAnsiTheme="minorHAnsi" w:cstheme="minorHAnsi"/>
          <w:sz w:val="23"/>
          <w:szCs w:val="23"/>
        </w:rPr>
        <w:t>ulterioare;</w:t>
      </w:r>
    </w:p>
    <w:p w14:paraId="4BA4E1A5" w14:textId="5BDB2FA9" w:rsidR="005147EF" w:rsidRPr="002B1707" w:rsidRDefault="00E16294" w:rsidP="00A46682">
      <w:pPr>
        <w:numPr>
          <w:ilvl w:val="0"/>
          <w:numId w:val="29"/>
        </w:numPr>
        <w:overflowPunct w:val="0"/>
        <w:autoSpaceDE w:val="0"/>
        <w:autoSpaceDN w:val="0"/>
        <w:adjustRightInd w:val="0"/>
        <w:jc w:val="both"/>
        <w:textAlignment w:val="baseline"/>
        <w:rPr>
          <w:rFonts w:asciiTheme="minorHAnsi" w:hAnsiTheme="minorHAnsi" w:cstheme="minorHAnsi"/>
          <w:sz w:val="23"/>
          <w:szCs w:val="23"/>
        </w:rPr>
      </w:pPr>
      <w:r w:rsidRPr="002B1707">
        <w:rPr>
          <w:rFonts w:asciiTheme="minorHAnsi" w:hAnsiTheme="minorHAnsi" w:cstheme="minorHAnsi"/>
          <w:sz w:val="23"/>
          <w:szCs w:val="23"/>
        </w:rPr>
        <w:t>art. 129 alin. (2) lit. b) și d), alin. (7) lit. a) și d), alin. (9) lit. a), ale art. 133 alin. (2) lit. a), art. 134</w:t>
      </w:r>
      <w:r w:rsidR="002B1707" w:rsidRPr="002B1707">
        <w:rPr>
          <w:rFonts w:asciiTheme="minorHAnsi" w:hAnsiTheme="minorHAnsi" w:cstheme="minorHAnsi"/>
          <w:sz w:val="23"/>
          <w:szCs w:val="23"/>
        </w:rPr>
        <w:t xml:space="preserve"> </w:t>
      </w:r>
      <w:r w:rsidRPr="002B1707">
        <w:rPr>
          <w:rFonts w:asciiTheme="minorHAnsi" w:hAnsiTheme="minorHAnsi" w:cstheme="minorHAnsi"/>
          <w:sz w:val="23"/>
          <w:szCs w:val="23"/>
        </w:rPr>
        <w:t>alin. (1) lit. a), art. 139 alin. (3), art. 196 alin. (1) lit. a), coroborate cu cele ale art. 198 alin. (1) și alin. (3) și ale</w:t>
      </w:r>
      <w:r w:rsidR="002B1707" w:rsidRPr="002B1707">
        <w:rPr>
          <w:rFonts w:asciiTheme="minorHAnsi" w:hAnsiTheme="minorHAnsi" w:cstheme="minorHAnsi"/>
          <w:sz w:val="23"/>
          <w:szCs w:val="23"/>
        </w:rPr>
        <w:t xml:space="preserve"> </w:t>
      </w:r>
      <w:r w:rsidRPr="002B1707">
        <w:rPr>
          <w:rFonts w:asciiTheme="minorHAnsi" w:hAnsiTheme="minorHAnsi" w:cstheme="minorHAnsi"/>
          <w:sz w:val="23"/>
          <w:szCs w:val="23"/>
        </w:rPr>
        <w:t>art. 211 din Ordonanța de urgență a Guvernului nr. 57/2019 privind Codul administrativ, cu modi</w:t>
      </w:r>
      <w:r w:rsidR="002B1707">
        <w:rPr>
          <w:rFonts w:ascii="Calibri" w:eastAsia="Calibri" w:hAnsi="Calibri" w:cs="Calibri"/>
          <w:sz w:val="23"/>
          <w:szCs w:val="23"/>
        </w:rPr>
        <w:t>fi</w:t>
      </w:r>
      <w:r w:rsidRPr="002B1707">
        <w:rPr>
          <w:rFonts w:asciiTheme="minorHAnsi" w:hAnsiTheme="minorHAnsi" w:cstheme="minorHAnsi"/>
          <w:sz w:val="23"/>
          <w:szCs w:val="23"/>
        </w:rPr>
        <w:t>cările și</w:t>
      </w:r>
      <w:r w:rsidR="002B1707" w:rsidRPr="002B1707">
        <w:rPr>
          <w:rFonts w:asciiTheme="minorHAnsi" w:hAnsiTheme="minorHAnsi" w:cstheme="minorHAnsi"/>
          <w:sz w:val="23"/>
          <w:szCs w:val="23"/>
        </w:rPr>
        <w:t xml:space="preserve"> </w:t>
      </w:r>
      <w:r w:rsidRPr="002B1707">
        <w:rPr>
          <w:rFonts w:asciiTheme="minorHAnsi" w:hAnsiTheme="minorHAnsi" w:cstheme="minorHAnsi"/>
          <w:sz w:val="23"/>
          <w:szCs w:val="23"/>
        </w:rPr>
        <w:t>completările ulterioare.</w:t>
      </w:r>
      <w:r w:rsidR="005147EF" w:rsidRPr="002B1707">
        <w:rPr>
          <w:rFonts w:asciiTheme="minorHAnsi" w:hAnsiTheme="minorHAnsi" w:cstheme="minorHAnsi"/>
          <w:sz w:val="23"/>
          <w:szCs w:val="23"/>
        </w:rPr>
        <w:t>.</w:t>
      </w:r>
    </w:p>
    <w:p w14:paraId="0F714FCF"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Ținând cont de:</w:t>
      </w:r>
    </w:p>
    <w:p w14:paraId="02715D1E" w14:textId="51518672" w:rsidR="00963AF2" w:rsidRPr="00963AF2" w:rsidRDefault="00963AF2" w:rsidP="007D191D">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963AF2">
        <w:rPr>
          <w:rFonts w:asciiTheme="minorHAnsi" w:hAnsiTheme="minorHAnsi" w:cstheme="minorHAnsi"/>
          <w:sz w:val="23"/>
          <w:szCs w:val="23"/>
        </w:rPr>
        <w:lastRenderedPageBreak/>
        <w:t>Regulamentul (UE) 2021/241 al Parlamentului European și al Consiliului din 12 februarie 2021 de instituire</w:t>
      </w:r>
      <w:r w:rsidRPr="00963AF2">
        <w:rPr>
          <w:rFonts w:asciiTheme="minorHAnsi" w:hAnsiTheme="minorHAnsi" w:cstheme="minorHAnsi"/>
          <w:sz w:val="23"/>
          <w:szCs w:val="23"/>
        </w:rPr>
        <w:t xml:space="preserve"> </w:t>
      </w:r>
      <w:r w:rsidRPr="00963AF2">
        <w:rPr>
          <w:rFonts w:asciiTheme="minorHAnsi" w:hAnsiTheme="minorHAnsi" w:cstheme="minorHAnsi"/>
          <w:sz w:val="23"/>
          <w:szCs w:val="23"/>
        </w:rPr>
        <w:t>a Mecanismului de redresare și reziliență și a Deciziei de punere în aplicare a Consiliului din 3 noiembrie</w:t>
      </w:r>
      <w:r w:rsidRPr="00963AF2">
        <w:rPr>
          <w:rFonts w:asciiTheme="minorHAnsi" w:hAnsiTheme="minorHAnsi" w:cstheme="minorHAnsi"/>
          <w:sz w:val="23"/>
          <w:szCs w:val="23"/>
        </w:rPr>
        <w:t xml:space="preserve"> </w:t>
      </w:r>
      <w:r w:rsidRPr="00963AF2">
        <w:rPr>
          <w:rFonts w:asciiTheme="minorHAnsi" w:hAnsiTheme="minorHAnsi" w:cstheme="minorHAnsi"/>
          <w:sz w:val="23"/>
          <w:szCs w:val="23"/>
        </w:rPr>
        <w:t>2021 de aprobare a evaluării planului de redresare și reziliență al României;</w:t>
      </w:r>
    </w:p>
    <w:p w14:paraId="504D24E1" w14:textId="77777777" w:rsidR="00963AF2" w:rsidRDefault="00963AF2" w:rsidP="00107D0B">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963AF2">
        <w:rPr>
          <w:rFonts w:asciiTheme="minorHAnsi" w:hAnsiTheme="minorHAnsi" w:cstheme="minorHAnsi"/>
          <w:sz w:val="23"/>
          <w:szCs w:val="23"/>
        </w:rPr>
        <w:t>Ghidul solicitantului privind Finanțarea bibliotecilor pentru a deveni hub-uri de dezvoltare a competențelor</w:t>
      </w:r>
      <w:r w:rsidRPr="00963AF2">
        <w:rPr>
          <w:rFonts w:asciiTheme="minorHAnsi" w:hAnsiTheme="minorHAnsi" w:cstheme="minorHAnsi"/>
          <w:sz w:val="23"/>
          <w:szCs w:val="23"/>
        </w:rPr>
        <w:t xml:space="preserve"> </w:t>
      </w:r>
      <w:r w:rsidRPr="00963AF2">
        <w:rPr>
          <w:rFonts w:asciiTheme="minorHAnsi" w:hAnsiTheme="minorHAnsi" w:cstheme="minorHAnsi"/>
          <w:sz w:val="23"/>
          <w:szCs w:val="23"/>
        </w:rPr>
        <w:t xml:space="preserve">digitale, Componenta 7 Transformarea digitală, INVESTIȚIA 117. Scheme de </w:t>
      </w:r>
      <w:r>
        <w:rPr>
          <w:rFonts w:ascii="Calibri" w:eastAsia="Calibri" w:hAnsi="Calibri" w:cs="Calibri"/>
          <w:sz w:val="23"/>
          <w:szCs w:val="23"/>
        </w:rPr>
        <w:t>fi</w:t>
      </w:r>
      <w:r w:rsidRPr="00963AF2">
        <w:rPr>
          <w:rFonts w:asciiTheme="minorHAnsi" w:hAnsiTheme="minorHAnsi" w:cstheme="minorHAnsi"/>
          <w:sz w:val="23"/>
          <w:szCs w:val="23"/>
        </w:rPr>
        <w:t>nanțare pentru biblioteci</w:t>
      </w:r>
      <w:r w:rsidRPr="00963AF2">
        <w:rPr>
          <w:rFonts w:asciiTheme="minorHAnsi" w:hAnsiTheme="minorHAnsi" w:cstheme="minorHAnsi"/>
          <w:sz w:val="23"/>
          <w:szCs w:val="23"/>
        </w:rPr>
        <w:t xml:space="preserve"> </w:t>
      </w:r>
      <w:r w:rsidRPr="00963AF2">
        <w:rPr>
          <w:rFonts w:asciiTheme="minorHAnsi" w:hAnsiTheme="minorHAnsi" w:cstheme="minorHAnsi"/>
          <w:sz w:val="23"/>
          <w:szCs w:val="23"/>
        </w:rPr>
        <w:t>pentru a deveni hub-uri de dezvoltare a competențelor digitale, aprobat prin Ordinul Ministrului Cercetării,</w:t>
      </w:r>
      <w:r w:rsidRPr="00963AF2">
        <w:rPr>
          <w:rFonts w:asciiTheme="minorHAnsi" w:hAnsiTheme="minorHAnsi" w:cstheme="minorHAnsi"/>
          <w:sz w:val="23"/>
          <w:szCs w:val="23"/>
        </w:rPr>
        <w:t xml:space="preserve"> </w:t>
      </w:r>
      <w:r w:rsidRPr="00963AF2">
        <w:rPr>
          <w:rFonts w:asciiTheme="minorHAnsi" w:hAnsiTheme="minorHAnsi" w:cstheme="minorHAnsi"/>
          <w:sz w:val="23"/>
          <w:szCs w:val="23"/>
        </w:rPr>
        <w:t>Inovării și Digitalizării nr. 21791 din 09.12.2022</w:t>
      </w:r>
      <w:r>
        <w:rPr>
          <w:rFonts w:asciiTheme="minorHAnsi" w:hAnsiTheme="minorHAnsi" w:cstheme="minorHAnsi"/>
          <w:sz w:val="23"/>
          <w:szCs w:val="23"/>
        </w:rPr>
        <w:t>;</w:t>
      </w:r>
    </w:p>
    <w:p w14:paraId="43BC459A" w14:textId="082CD5F0" w:rsidR="005147EF" w:rsidRPr="00963AF2" w:rsidRDefault="00963AF2" w:rsidP="00107D0B">
      <w:pPr>
        <w:numPr>
          <w:ilvl w:val="0"/>
          <w:numId w:val="30"/>
        </w:numPr>
        <w:overflowPunct w:val="0"/>
        <w:autoSpaceDE w:val="0"/>
        <w:autoSpaceDN w:val="0"/>
        <w:adjustRightInd w:val="0"/>
        <w:jc w:val="both"/>
        <w:textAlignment w:val="baseline"/>
        <w:rPr>
          <w:rFonts w:asciiTheme="minorHAnsi" w:hAnsiTheme="minorHAnsi" w:cstheme="minorHAnsi"/>
          <w:sz w:val="23"/>
          <w:szCs w:val="23"/>
        </w:rPr>
      </w:pPr>
      <w:r w:rsidRPr="00963AF2">
        <w:rPr>
          <w:rFonts w:asciiTheme="minorHAnsi" w:hAnsiTheme="minorHAnsi" w:cstheme="minorHAnsi"/>
          <w:sz w:val="23"/>
          <w:szCs w:val="23"/>
        </w:rPr>
        <w:t xml:space="preserve">Hotărârea Consiliului local al Comunei Șoldanu nr. 70 din 20.12.2023 privind aprobarea a) alegerii Președintelui de </w:t>
      </w:r>
      <w:r w:rsidRPr="00963AF2">
        <w:rPr>
          <w:rFonts w:asciiTheme="minorHAnsi" w:hAnsiTheme="minorHAnsi" w:cstheme="minorHAnsi"/>
          <w:sz w:val="23"/>
          <w:szCs w:val="23"/>
        </w:rPr>
        <w:t>ședință</w:t>
      </w:r>
      <w:r w:rsidRPr="00963AF2">
        <w:rPr>
          <w:rFonts w:asciiTheme="minorHAnsi" w:hAnsiTheme="minorHAnsi" w:cstheme="minorHAnsi"/>
          <w:sz w:val="23"/>
          <w:szCs w:val="23"/>
        </w:rPr>
        <w:t xml:space="preserve"> al Consiliului Local al Comunei Șoldanu pentru lunile ianuarie, februarie și martie 2024.</w:t>
      </w:r>
    </w:p>
    <w:p w14:paraId="6C0B0D29" w14:textId="575655DD" w:rsidR="00EE3076" w:rsidRPr="00B9356E" w:rsidRDefault="0074384A" w:rsidP="0059116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B9356E">
        <w:rPr>
          <w:rFonts w:asciiTheme="minorHAnsi" w:hAnsiTheme="minorHAnsi" w:cstheme="minorHAnsi"/>
          <w:sz w:val="23"/>
          <w:szCs w:val="23"/>
        </w:rPr>
        <w:t>Față</w:t>
      </w:r>
      <w:r w:rsidR="009170D4" w:rsidRPr="00B9356E">
        <w:rPr>
          <w:rFonts w:asciiTheme="minorHAnsi" w:hAnsiTheme="minorHAnsi" w:cstheme="minorHAnsi"/>
          <w:sz w:val="23"/>
          <w:szCs w:val="23"/>
        </w:rPr>
        <w:t xml:space="preserve"> de elementele prezentate, în temeiul </w:t>
      </w:r>
      <w:r w:rsidR="00E56096" w:rsidRPr="00E56096">
        <w:rPr>
          <w:rFonts w:asciiTheme="minorHAnsi" w:hAnsiTheme="minorHAnsi" w:cstheme="minorHAnsi"/>
          <w:sz w:val="23"/>
          <w:szCs w:val="23"/>
        </w:rPr>
        <w:t>art. 139 alin. (1) coroborat cu art. 196 alin. (1) lit. a) din Ordonanța de urgență a Guvernului</w:t>
      </w:r>
      <w:r w:rsidR="00E56096">
        <w:rPr>
          <w:rFonts w:asciiTheme="minorHAnsi" w:hAnsiTheme="minorHAnsi" w:cstheme="minorHAnsi"/>
          <w:sz w:val="23"/>
          <w:szCs w:val="23"/>
        </w:rPr>
        <w:t xml:space="preserve"> </w:t>
      </w:r>
      <w:r w:rsidR="00E56096" w:rsidRPr="00E56096">
        <w:rPr>
          <w:rFonts w:asciiTheme="minorHAnsi" w:hAnsiTheme="minorHAnsi" w:cstheme="minorHAnsi"/>
          <w:sz w:val="23"/>
          <w:szCs w:val="23"/>
        </w:rPr>
        <w:t>nr. 57/2019 privind Codul administrativ, cu modificările și completările ulterioare</w:t>
      </w:r>
      <w:r w:rsidR="00305285" w:rsidRPr="00B9356E">
        <w:rPr>
          <w:rFonts w:asciiTheme="minorHAnsi" w:hAnsiTheme="minorHAnsi" w:cstheme="minorHAnsi"/>
          <w:sz w:val="23"/>
          <w:szCs w:val="23"/>
        </w:rPr>
        <w:t>,</w:t>
      </w:r>
      <w:r w:rsidR="003F3036" w:rsidRPr="00B9356E">
        <w:rPr>
          <w:rFonts w:asciiTheme="minorHAnsi" w:hAnsiTheme="minorHAnsi" w:cstheme="minorHAnsi"/>
          <w:sz w:val="23"/>
          <w:szCs w:val="23"/>
        </w:rPr>
        <w:t xml:space="preserve"> </w:t>
      </w:r>
      <w:r w:rsidR="00BE11CF" w:rsidRPr="00B9356E">
        <w:rPr>
          <w:rFonts w:asciiTheme="minorHAnsi" w:hAnsiTheme="minorHAnsi" w:cstheme="minorHAnsi"/>
          <w:sz w:val="23"/>
          <w:szCs w:val="23"/>
        </w:rPr>
        <w:t>constat că</w:t>
      </w:r>
      <w:r w:rsidR="009170D4" w:rsidRPr="00B9356E">
        <w:rPr>
          <w:rFonts w:asciiTheme="minorHAnsi" w:hAnsiTheme="minorHAnsi" w:cstheme="minorHAnsi"/>
          <w:sz w:val="23"/>
          <w:szCs w:val="23"/>
        </w:rPr>
        <w:t xml:space="preserve"> </w:t>
      </w:r>
      <w:r w:rsidR="00EE3076" w:rsidRPr="00B9356E">
        <w:rPr>
          <w:rFonts w:asciiTheme="minorHAnsi" w:hAnsiTheme="minorHAnsi" w:cstheme="minorHAnsi"/>
          <w:sz w:val="23"/>
          <w:szCs w:val="23"/>
          <w:lang w:eastAsia="ro-RO"/>
        </w:rPr>
        <w:t xml:space="preserve">proiectul de hotărâre propus </w:t>
      </w:r>
      <w:r w:rsidR="00BE11CF" w:rsidRPr="00B9356E">
        <w:rPr>
          <w:rFonts w:asciiTheme="minorHAnsi" w:hAnsiTheme="minorHAnsi" w:cstheme="minorHAnsi"/>
          <w:sz w:val="23"/>
          <w:szCs w:val="23"/>
          <w:lang w:eastAsia="ro-RO"/>
        </w:rPr>
        <w:t xml:space="preserve">pentru </w:t>
      </w:r>
      <w:r w:rsidR="00CF253A" w:rsidRPr="00CF253A">
        <w:rPr>
          <w:rFonts w:asciiTheme="minorHAnsi" w:hAnsiTheme="minorHAnsi" w:cstheme="minorHAnsi"/>
          <w:iCs/>
          <w:sz w:val="23"/>
          <w:szCs w:val="23"/>
        </w:rPr>
        <w:t>aprobarea participării Comunei Șoldanu în cadrul Proiectului „Modernizarea rețelei de biblioteci pentru a deveni hub-uri de dezvoltare a competențelor digitale, din cadrul Planului Național de Redresare și Reziliență (PNRR) – hub Comuna Mărăcineni, Județul Buzău”</w:t>
      </w:r>
      <w:r w:rsidR="00CF253A">
        <w:rPr>
          <w:rFonts w:asciiTheme="minorHAnsi" w:hAnsiTheme="minorHAnsi" w:cstheme="minorHAnsi"/>
          <w:iCs/>
          <w:sz w:val="23"/>
          <w:szCs w:val="23"/>
        </w:rPr>
        <w:t xml:space="preserve"> </w:t>
      </w:r>
      <w:r w:rsidR="00DF4BCF">
        <w:rPr>
          <w:rFonts w:asciiTheme="minorHAnsi" w:hAnsiTheme="minorHAnsi" w:cstheme="minorHAnsi"/>
          <w:iCs/>
          <w:sz w:val="23"/>
          <w:szCs w:val="23"/>
        </w:rPr>
        <w:t>n</w:t>
      </w:r>
      <w:r w:rsidR="00EE3076" w:rsidRPr="00B9356E">
        <w:rPr>
          <w:rFonts w:asciiTheme="minorHAnsi" w:hAnsiTheme="minorHAnsi" w:cstheme="minorHAnsi"/>
          <w:sz w:val="23"/>
          <w:szCs w:val="23"/>
          <w:lang w:eastAsia="ro-RO"/>
        </w:rPr>
        <w:t xml:space="preserve">u contravine legii nici prin </w:t>
      </w:r>
      <w:r w:rsidR="00FF6F3A" w:rsidRPr="00B9356E">
        <w:rPr>
          <w:rFonts w:asciiTheme="minorHAnsi" w:hAnsiTheme="minorHAnsi" w:cstheme="minorHAnsi"/>
          <w:sz w:val="23"/>
          <w:szCs w:val="23"/>
          <w:lang w:eastAsia="ro-RO"/>
        </w:rPr>
        <w:t>conținut</w:t>
      </w:r>
      <w:r w:rsidR="00EE3076" w:rsidRPr="00B9356E">
        <w:rPr>
          <w:rFonts w:asciiTheme="minorHAnsi" w:hAnsiTheme="minorHAnsi" w:cstheme="minorHAnsi"/>
          <w:sz w:val="23"/>
          <w:szCs w:val="23"/>
          <w:lang w:eastAsia="ro-RO"/>
        </w:rPr>
        <w:t xml:space="preserve">, nici prin redactare, îndeplinind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legalitate, că acesta </w:t>
      </w:r>
      <w:r w:rsidR="00FF6F3A" w:rsidRPr="00B9356E">
        <w:rPr>
          <w:rFonts w:asciiTheme="minorHAnsi" w:hAnsiTheme="minorHAnsi" w:cstheme="minorHAnsi"/>
          <w:sz w:val="23"/>
          <w:szCs w:val="23"/>
          <w:lang w:eastAsia="ro-RO"/>
        </w:rPr>
        <w:t>îndeplinește</w:t>
      </w:r>
      <w:r w:rsidR="00EE3076" w:rsidRPr="00B9356E">
        <w:rPr>
          <w:rFonts w:asciiTheme="minorHAnsi" w:hAnsiTheme="minorHAnsi" w:cstheme="minorHAnsi"/>
          <w:sz w:val="23"/>
          <w:szCs w:val="23"/>
          <w:lang w:eastAsia="ro-RO"/>
        </w:rPr>
        <w:t xml:space="preserve">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oportunitate </w:t>
      </w:r>
      <w:r w:rsidR="00FF6F3A" w:rsidRPr="00B9356E">
        <w:rPr>
          <w:rFonts w:asciiTheme="minorHAnsi" w:hAnsiTheme="minorHAnsi" w:cstheme="minorHAnsi"/>
          <w:sz w:val="23"/>
          <w:szCs w:val="23"/>
          <w:lang w:eastAsia="ro-RO"/>
        </w:rPr>
        <w:t>și</w:t>
      </w:r>
      <w:r w:rsidR="00EE3076" w:rsidRPr="00B9356E">
        <w:rPr>
          <w:rFonts w:asciiTheme="minorHAnsi" w:hAnsiTheme="minorHAnsi" w:cstheme="minorHAnsi"/>
          <w:sz w:val="23"/>
          <w:szCs w:val="23"/>
          <w:lang w:eastAsia="ro-RO"/>
        </w:rPr>
        <w:t xml:space="preserve"> necesitate și </w:t>
      </w:r>
      <w:r w:rsidR="00230DA0">
        <w:rPr>
          <w:rFonts w:asciiTheme="minorHAnsi" w:hAnsiTheme="minorHAnsi" w:cstheme="minorHAnsi"/>
          <w:sz w:val="23"/>
          <w:szCs w:val="23"/>
          <w:lang w:eastAsia="ro-RO"/>
        </w:rPr>
        <w:t xml:space="preserve">consider că </w:t>
      </w:r>
      <w:r w:rsidR="00EE3076" w:rsidRPr="00B9356E">
        <w:rPr>
          <w:rFonts w:asciiTheme="minorHAnsi" w:hAnsiTheme="minorHAnsi" w:cstheme="minorHAnsi"/>
          <w:sz w:val="23"/>
          <w:szCs w:val="23"/>
          <w:lang w:eastAsia="ro-RO"/>
        </w:rPr>
        <w:t xml:space="preserve">Consiliului </w:t>
      </w:r>
      <w:r w:rsidR="00230DA0">
        <w:rPr>
          <w:rFonts w:asciiTheme="minorHAnsi" w:hAnsiTheme="minorHAnsi" w:cstheme="minorHAnsi"/>
          <w:sz w:val="23"/>
          <w:szCs w:val="23"/>
          <w:lang w:eastAsia="ro-RO"/>
        </w:rPr>
        <w:t>L</w:t>
      </w:r>
      <w:r w:rsidR="00EE3076" w:rsidRPr="00B9356E">
        <w:rPr>
          <w:rFonts w:asciiTheme="minorHAnsi" w:hAnsiTheme="minorHAnsi" w:cstheme="minorHAnsi"/>
          <w:sz w:val="23"/>
          <w:szCs w:val="23"/>
          <w:lang w:eastAsia="ro-RO"/>
        </w:rPr>
        <w:t xml:space="preserve">ocal al </w:t>
      </w:r>
      <w:r w:rsidR="00FF6F3A">
        <w:rPr>
          <w:rFonts w:asciiTheme="minorHAnsi" w:hAnsiTheme="minorHAnsi" w:cstheme="minorHAnsi"/>
          <w:sz w:val="23"/>
          <w:szCs w:val="23"/>
          <w:lang w:eastAsia="ro-RO"/>
        </w:rPr>
        <w:t>C</w:t>
      </w:r>
      <w:r w:rsidR="00EE3076" w:rsidRPr="00B9356E">
        <w:rPr>
          <w:rFonts w:asciiTheme="minorHAnsi" w:hAnsiTheme="minorHAnsi" w:cstheme="minorHAnsi"/>
          <w:sz w:val="23"/>
          <w:szCs w:val="23"/>
          <w:lang w:eastAsia="ro-RO"/>
        </w:rPr>
        <w:t xml:space="preserve">omunei </w:t>
      </w:r>
      <w:r w:rsidR="00FF6F3A" w:rsidRPr="00B9356E">
        <w:rPr>
          <w:rFonts w:asciiTheme="minorHAnsi" w:hAnsiTheme="minorHAnsi" w:cstheme="minorHAnsi"/>
          <w:sz w:val="23"/>
          <w:szCs w:val="23"/>
          <w:lang w:eastAsia="ro-RO"/>
        </w:rPr>
        <w:t>Șoldanu</w:t>
      </w:r>
      <w:r w:rsidR="00EE3076" w:rsidRPr="00B9356E">
        <w:rPr>
          <w:rFonts w:asciiTheme="minorHAnsi" w:hAnsiTheme="minorHAnsi" w:cstheme="minorHAnsi"/>
          <w:sz w:val="23"/>
          <w:szCs w:val="23"/>
          <w:lang w:eastAsia="ro-RO"/>
        </w:rPr>
        <w:t xml:space="preserve"> </w:t>
      </w:r>
      <w:r w:rsidR="00230DA0">
        <w:rPr>
          <w:rFonts w:asciiTheme="minorHAnsi" w:hAnsiTheme="minorHAnsi" w:cstheme="minorHAnsi"/>
          <w:sz w:val="23"/>
          <w:szCs w:val="23"/>
          <w:lang w:eastAsia="ro-RO"/>
        </w:rPr>
        <w:t xml:space="preserve">poate supune dezbaterii și adopta </w:t>
      </w:r>
      <w:r w:rsidR="00EE3076" w:rsidRPr="00B9356E">
        <w:rPr>
          <w:rFonts w:asciiTheme="minorHAnsi" w:hAnsiTheme="minorHAnsi" w:cstheme="minorHAnsi"/>
          <w:sz w:val="23"/>
          <w:szCs w:val="23"/>
          <w:lang w:eastAsia="ro-RO"/>
        </w:rPr>
        <w:t>hotărâr</w:t>
      </w:r>
      <w:r w:rsidR="005A1DC6">
        <w:rPr>
          <w:rFonts w:asciiTheme="minorHAnsi" w:hAnsiTheme="minorHAnsi" w:cstheme="minorHAnsi"/>
          <w:sz w:val="23"/>
          <w:szCs w:val="23"/>
          <w:lang w:eastAsia="ro-RO"/>
        </w:rPr>
        <w:t>ea</w:t>
      </w:r>
      <w:r w:rsidR="00EE3076" w:rsidRPr="00B9356E">
        <w:rPr>
          <w:rFonts w:asciiTheme="minorHAnsi" w:hAnsiTheme="minorHAnsi" w:cstheme="minorHAnsi"/>
          <w:sz w:val="23"/>
          <w:szCs w:val="23"/>
          <w:lang w:eastAsia="ro-RO"/>
        </w:rPr>
        <w:t xml:space="preserve"> privind </w:t>
      </w:r>
      <w:r w:rsidR="00CF253A" w:rsidRPr="00CF253A">
        <w:rPr>
          <w:rFonts w:asciiTheme="minorHAnsi" w:hAnsiTheme="minorHAnsi" w:cstheme="minorHAnsi"/>
          <w:b/>
          <w:iCs/>
          <w:sz w:val="23"/>
          <w:szCs w:val="23"/>
          <w:lang w:eastAsia="ro-RO"/>
        </w:rPr>
        <w:t>aprobarea participării Comunei Șoldanu în cadrul Proiectului „Modernizarea rețelei de biblioteci pentru a deveni hub-uri de dezvoltare a competențelor digitale, din cadrul Planului Național de Redresare și Reziliență (PNRR) – hub Comuna Mărăcineni, Județul Buzău”</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09A3A7FC" w14:textId="171F2244" w:rsidR="00D65AC8" w:rsidRPr="00CF253A" w:rsidRDefault="00CF253A" w:rsidP="00CF253A">
      <w:pPr>
        <w:jc w:val="center"/>
        <w:rPr>
          <w:rFonts w:asciiTheme="minorHAnsi" w:hAnsiTheme="minorHAnsi" w:cstheme="minorHAnsi"/>
          <w:bCs/>
          <w:sz w:val="21"/>
          <w:szCs w:val="21"/>
        </w:rPr>
      </w:pPr>
      <w:r>
        <w:rPr>
          <w:rFonts w:asciiTheme="minorHAnsi" w:hAnsiTheme="minorHAnsi" w:cstheme="minorHAnsi"/>
          <w:bCs/>
          <w:sz w:val="21"/>
          <w:szCs w:val="21"/>
        </w:rPr>
        <w:t>Bibliotecar, Verginica POTECĂ</w:t>
      </w:r>
    </w:p>
    <w:sectPr w:rsidR="00D65AC8" w:rsidRPr="00CF253A" w:rsidSect="00586264">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B712A87"/>
    <w:multiLevelType w:val="hybridMultilevel"/>
    <w:tmpl w:val="8D98991E"/>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9"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10"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1"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2"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4"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5"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6"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8"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2"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9801107"/>
    <w:multiLevelType w:val="hybridMultilevel"/>
    <w:tmpl w:val="DFB81678"/>
    <w:lvl w:ilvl="0" w:tplc="04090017">
      <w:start w:val="1"/>
      <w:numFmt w:val="lowerLetter"/>
      <w:lvlText w:val="%1)"/>
      <w:lvlJc w:val="left"/>
      <w:pPr>
        <w:ind w:left="360" w:hanging="360"/>
      </w:pPr>
      <w:rPr>
        <w:rFonts w:hint="default"/>
      </w:rPr>
    </w:lvl>
    <w:lvl w:ilvl="1" w:tplc="FFFFFFFF">
      <w:numFmt w:val="bullet"/>
      <w:lvlText w:val="-"/>
      <w:lvlJc w:val="left"/>
      <w:pPr>
        <w:ind w:left="1080" w:hanging="360"/>
      </w:pPr>
      <w:rPr>
        <w:rFonts w:ascii="Arial Narrow" w:eastAsia="Times New Roman" w:hAnsi="Arial Narrow"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5"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7"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7A5E3B49"/>
    <w:multiLevelType w:val="hybridMultilevel"/>
    <w:tmpl w:val="91641266"/>
    <w:lvl w:ilvl="0" w:tplc="93F0FEAC">
      <w:start w:val="2"/>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5"/>
  </w:num>
  <w:num w:numId="2" w16cid:durableId="1867601887">
    <w:abstractNumId w:val="0"/>
  </w:num>
  <w:num w:numId="3" w16cid:durableId="1910385713">
    <w:abstractNumId w:val="15"/>
  </w:num>
  <w:num w:numId="4" w16cid:durableId="117913501">
    <w:abstractNumId w:val="18"/>
  </w:num>
  <w:num w:numId="5" w16cid:durableId="1694499532">
    <w:abstractNumId w:val="27"/>
  </w:num>
  <w:num w:numId="6" w16cid:durableId="324624738">
    <w:abstractNumId w:val="13"/>
  </w:num>
  <w:num w:numId="7" w16cid:durableId="290408956">
    <w:abstractNumId w:val="16"/>
  </w:num>
  <w:num w:numId="8" w16cid:durableId="1433474184">
    <w:abstractNumId w:val="10"/>
  </w:num>
  <w:num w:numId="9" w16cid:durableId="543908825">
    <w:abstractNumId w:val="24"/>
  </w:num>
  <w:num w:numId="10" w16cid:durableId="1771974483">
    <w:abstractNumId w:val="1"/>
  </w:num>
  <w:num w:numId="11" w16cid:durableId="2050063501">
    <w:abstractNumId w:val="8"/>
  </w:num>
  <w:num w:numId="12" w16cid:durableId="723454700">
    <w:abstractNumId w:val="14"/>
  </w:num>
  <w:num w:numId="13" w16cid:durableId="1221552596">
    <w:abstractNumId w:val="20"/>
  </w:num>
  <w:num w:numId="14" w16cid:durableId="733626439">
    <w:abstractNumId w:val="2"/>
  </w:num>
  <w:num w:numId="15" w16cid:durableId="1775593422">
    <w:abstractNumId w:val="21"/>
  </w:num>
  <w:num w:numId="16" w16cid:durableId="656961515">
    <w:abstractNumId w:val="12"/>
  </w:num>
  <w:num w:numId="17" w16cid:durableId="79841587">
    <w:abstractNumId w:val="22"/>
  </w:num>
  <w:num w:numId="18" w16cid:durableId="1928348160">
    <w:abstractNumId w:val="11"/>
  </w:num>
  <w:num w:numId="19" w16cid:durableId="1801072418">
    <w:abstractNumId w:val="17"/>
  </w:num>
  <w:num w:numId="20" w16cid:durableId="1724058929">
    <w:abstractNumId w:val="9"/>
  </w:num>
  <w:num w:numId="21" w16cid:durableId="27337029">
    <w:abstractNumId w:val="25"/>
  </w:num>
  <w:num w:numId="22" w16cid:durableId="983195059">
    <w:abstractNumId w:val="26"/>
  </w:num>
  <w:num w:numId="23" w16cid:durableId="601379465">
    <w:abstractNumId w:val="6"/>
  </w:num>
  <w:num w:numId="24" w16cid:durableId="1711607084">
    <w:abstractNumId w:val="7"/>
  </w:num>
  <w:num w:numId="25" w16cid:durableId="1942449286">
    <w:abstractNumId w:val="19"/>
  </w:num>
  <w:num w:numId="26" w16cid:durableId="1768576296">
    <w:abstractNumId w:val="3"/>
  </w:num>
  <w:num w:numId="27" w16cid:durableId="1111824738">
    <w:abstractNumId w:val="29"/>
  </w:num>
  <w:num w:numId="28" w16cid:durableId="1813478174">
    <w:abstractNumId w:val="23"/>
  </w:num>
  <w:num w:numId="29" w16cid:durableId="1129934032">
    <w:abstractNumId w:val="4"/>
  </w:num>
  <w:num w:numId="30" w16cid:durableId="3867997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1777"/>
    <w:rsid w:val="00066945"/>
    <w:rsid w:val="00070E9F"/>
    <w:rsid w:val="00071764"/>
    <w:rsid w:val="000819CD"/>
    <w:rsid w:val="000C3113"/>
    <w:rsid w:val="000E3339"/>
    <w:rsid w:val="000E5BA5"/>
    <w:rsid w:val="000F4921"/>
    <w:rsid w:val="001025B9"/>
    <w:rsid w:val="00116742"/>
    <w:rsid w:val="00144141"/>
    <w:rsid w:val="00152B1F"/>
    <w:rsid w:val="00154B1A"/>
    <w:rsid w:val="001867F4"/>
    <w:rsid w:val="001959E4"/>
    <w:rsid w:val="001A15C9"/>
    <w:rsid w:val="001A5624"/>
    <w:rsid w:val="001B44FB"/>
    <w:rsid w:val="001B479E"/>
    <w:rsid w:val="001C3340"/>
    <w:rsid w:val="001C5E67"/>
    <w:rsid w:val="001C7E21"/>
    <w:rsid w:val="001E0131"/>
    <w:rsid w:val="001E1B62"/>
    <w:rsid w:val="00202C36"/>
    <w:rsid w:val="00215889"/>
    <w:rsid w:val="00223C50"/>
    <w:rsid w:val="00225707"/>
    <w:rsid w:val="002262CF"/>
    <w:rsid w:val="00230DA0"/>
    <w:rsid w:val="002343C7"/>
    <w:rsid w:val="00237B9C"/>
    <w:rsid w:val="00263BC8"/>
    <w:rsid w:val="002770B7"/>
    <w:rsid w:val="00277E3D"/>
    <w:rsid w:val="0029308B"/>
    <w:rsid w:val="002B1707"/>
    <w:rsid w:val="002C113A"/>
    <w:rsid w:val="002C2328"/>
    <w:rsid w:val="002D75BD"/>
    <w:rsid w:val="002E0456"/>
    <w:rsid w:val="00301CBD"/>
    <w:rsid w:val="00303583"/>
    <w:rsid w:val="00305285"/>
    <w:rsid w:val="0034420D"/>
    <w:rsid w:val="00357C7C"/>
    <w:rsid w:val="003819DD"/>
    <w:rsid w:val="0039219D"/>
    <w:rsid w:val="003D51C0"/>
    <w:rsid w:val="003E6046"/>
    <w:rsid w:val="003F3036"/>
    <w:rsid w:val="00402F25"/>
    <w:rsid w:val="0046132F"/>
    <w:rsid w:val="004724A3"/>
    <w:rsid w:val="004967E7"/>
    <w:rsid w:val="004B149B"/>
    <w:rsid w:val="004C6645"/>
    <w:rsid w:val="004D30A0"/>
    <w:rsid w:val="004D774E"/>
    <w:rsid w:val="004E11F2"/>
    <w:rsid w:val="004F2CF1"/>
    <w:rsid w:val="004F3B54"/>
    <w:rsid w:val="0051154F"/>
    <w:rsid w:val="005147EF"/>
    <w:rsid w:val="00537CD8"/>
    <w:rsid w:val="005466F8"/>
    <w:rsid w:val="0055652D"/>
    <w:rsid w:val="00561C17"/>
    <w:rsid w:val="00571F81"/>
    <w:rsid w:val="0057372C"/>
    <w:rsid w:val="00585C40"/>
    <w:rsid w:val="00586264"/>
    <w:rsid w:val="00591169"/>
    <w:rsid w:val="005958BA"/>
    <w:rsid w:val="005A1DC6"/>
    <w:rsid w:val="005A3BFC"/>
    <w:rsid w:val="005A6CEF"/>
    <w:rsid w:val="006256AB"/>
    <w:rsid w:val="00627358"/>
    <w:rsid w:val="006501AD"/>
    <w:rsid w:val="00677B00"/>
    <w:rsid w:val="006851BE"/>
    <w:rsid w:val="00687364"/>
    <w:rsid w:val="006C13F1"/>
    <w:rsid w:val="006C77ED"/>
    <w:rsid w:val="007064F9"/>
    <w:rsid w:val="007169B0"/>
    <w:rsid w:val="00740DD0"/>
    <w:rsid w:val="0074384A"/>
    <w:rsid w:val="0074413B"/>
    <w:rsid w:val="00745DDB"/>
    <w:rsid w:val="00751658"/>
    <w:rsid w:val="0077710A"/>
    <w:rsid w:val="007A038B"/>
    <w:rsid w:val="007B418C"/>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63AF2"/>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20BB2"/>
    <w:rsid w:val="00C3515E"/>
    <w:rsid w:val="00C44026"/>
    <w:rsid w:val="00C65C70"/>
    <w:rsid w:val="00C7703B"/>
    <w:rsid w:val="00C86AEE"/>
    <w:rsid w:val="00C92602"/>
    <w:rsid w:val="00C94F90"/>
    <w:rsid w:val="00C970E8"/>
    <w:rsid w:val="00CA78E3"/>
    <w:rsid w:val="00CE40BF"/>
    <w:rsid w:val="00CE74F8"/>
    <w:rsid w:val="00CF253A"/>
    <w:rsid w:val="00D24066"/>
    <w:rsid w:val="00D5408C"/>
    <w:rsid w:val="00D65AC8"/>
    <w:rsid w:val="00D71BEB"/>
    <w:rsid w:val="00DA37E4"/>
    <w:rsid w:val="00DA6D3F"/>
    <w:rsid w:val="00DA6DE8"/>
    <w:rsid w:val="00DB076F"/>
    <w:rsid w:val="00DE192C"/>
    <w:rsid w:val="00DE4282"/>
    <w:rsid w:val="00DF4BCF"/>
    <w:rsid w:val="00E064DF"/>
    <w:rsid w:val="00E16294"/>
    <w:rsid w:val="00E429C1"/>
    <w:rsid w:val="00E5480C"/>
    <w:rsid w:val="00E56096"/>
    <w:rsid w:val="00E669E4"/>
    <w:rsid w:val="00E7281D"/>
    <w:rsid w:val="00E9369C"/>
    <w:rsid w:val="00E943E2"/>
    <w:rsid w:val="00E9500A"/>
    <w:rsid w:val="00EB081E"/>
    <w:rsid w:val="00EC4E00"/>
    <w:rsid w:val="00EE2BE7"/>
    <w:rsid w:val="00EE3076"/>
    <w:rsid w:val="00EF58DF"/>
    <w:rsid w:val="00F0052D"/>
    <w:rsid w:val="00F3277D"/>
    <w:rsid w:val="00F3734B"/>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4668</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2</cp:revision>
  <cp:lastPrinted>2024-03-29T09:39:00Z</cp:lastPrinted>
  <dcterms:created xsi:type="dcterms:W3CDTF">2024-03-29T09:39:00Z</dcterms:created>
  <dcterms:modified xsi:type="dcterms:W3CDTF">2024-03-29T09:39:00Z</dcterms:modified>
</cp:coreProperties>
</file>