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76D" w:rsidRPr="00E70102" w:rsidRDefault="001C476D" w:rsidP="001C476D">
      <w:pPr>
        <w:jc w:val="right"/>
        <w:rPr>
          <w:rFonts w:ascii="Times New Roman" w:eastAsia="Times New Roman" w:hAnsi="Times New Roman" w:cs="Times New Roman"/>
          <w:b/>
          <w:spacing w:val="-2"/>
          <w:sz w:val="24"/>
          <w:szCs w:val="24"/>
          <w:highlight w:val="yellow"/>
        </w:rPr>
      </w:pPr>
      <w:r w:rsidRPr="002B7C0E">
        <w:rPr>
          <w:rFonts w:ascii="Times New Roman" w:eastAsia="Times New Roman" w:hAnsi="Times New Roman" w:cs="Times New Roman"/>
          <w:b/>
          <w:sz w:val="24"/>
          <w:szCs w:val="24"/>
        </w:rPr>
        <w:t xml:space="preserve">ANEXA NR. 1  </w:t>
      </w:r>
    </w:p>
    <w:p w:rsidR="001C476D" w:rsidRPr="00B3686E" w:rsidRDefault="001C476D" w:rsidP="001C476D">
      <w:pPr>
        <w:numPr>
          <w:ilvl w:val="0"/>
          <w:numId w:val="1"/>
        </w:numPr>
        <w:spacing w:after="0"/>
        <w:jc w:val="center"/>
        <w:rPr>
          <w:rStyle w:val="CharacterStyle2"/>
          <w:rFonts w:ascii="Times New Roman" w:hAnsi="Times New Roman" w:cs="Times New Roman"/>
          <w:b/>
          <w:spacing w:val="-2"/>
          <w:sz w:val="24"/>
        </w:rPr>
      </w:pPr>
      <w:r w:rsidRPr="00B3686E">
        <w:rPr>
          <w:rFonts w:ascii="Times New Roman" w:eastAsia="Times New Roman" w:hAnsi="Times New Roman" w:cs="Times New Roman"/>
          <w:b/>
          <w:bCs/>
          <w:sz w:val="24"/>
          <w:szCs w:val="24"/>
        </w:rPr>
        <w:t>privind aprobarea indicatorilor tehnico economici – faza DALI și participarea la „</w:t>
      </w:r>
      <w:r w:rsidRPr="00B3686E">
        <w:rPr>
          <w:rFonts w:ascii="Times New Roman" w:eastAsia="Times New Roman" w:hAnsi="Times New Roman" w:cs="Times New Roman"/>
          <w:b/>
          <w:bCs/>
          <w:i/>
          <w:iCs/>
          <w:sz w:val="24"/>
          <w:szCs w:val="24"/>
        </w:rPr>
        <w:t>Programul vizând sisteme de alimentare cu apă, canalizare și epurare a apelor uzate</w:t>
      </w:r>
      <w:r w:rsidRPr="00B3686E">
        <w:rPr>
          <w:rFonts w:ascii="Times New Roman" w:eastAsia="Times New Roman" w:hAnsi="Times New Roman" w:cs="Times New Roman"/>
          <w:b/>
          <w:bCs/>
          <w:sz w:val="24"/>
          <w:szCs w:val="24"/>
        </w:rPr>
        <w:t>”</w:t>
      </w:r>
      <w:r w:rsidRPr="00B3686E">
        <w:rPr>
          <w:rStyle w:val="CharacterStyle2"/>
          <w:rFonts w:ascii="Times New Roman" w:hAnsi="Times New Roman" w:cs="Times New Roman"/>
          <w:b/>
          <w:bCs/>
          <w:spacing w:val="-2"/>
          <w:sz w:val="24"/>
        </w:rPr>
        <w:t xml:space="preserve"> pentru proiectul</w:t>
      </w:r>
      <w:r w:rsidRPr="00B3686E">
        <w:rPr>
          <w:rStyle w:val="CharacterStyle2"/>
          <w:rFonts w:ascii="Times New Roman" w:hAnsi="Times New Roman" w:cs="Times New Roman"/>
          <w:b/>
          <w:spacing w:val="-2"/>
          <w:sz w:val="24"/>
        </w:rPr>
        <w:t>:</w:t>
      </w:r>
    </w:p>
    <w:p w:rsidR="001C476D" w:rsidRPr="00C92BB2" w:rsidRDefault="001C476D" w:rsidP="001C476D">
      <w:pPr>
        <w:numPr>
          <w:ilvl w:val="0"/>
          <w:numId w:val="1"/>
        </w:numPr>
        <w:spacing w:after="0"/>
        <w:jc w:val="both"/>
        <w:rPr>
          <w:rFonts w:ascii="Times New Roman" w:hAnsi="Times New Roman"/>
          <w:sz w:val="24"/>
          <w:szCs w:val="24"/>
        </w:rPr>
      </w:pPr>
    </w:p>
    <w:p w:rsidR="001C476D" w:rsidRPr="006F36D5" w:rsidRDefault="001C476D" w:rsidP="001C476D">
      <w:pPr>
        <w:numPr>
          <w:ilvl w:val="0"/>
          <w:numId w:val="1"/>
        </w:numPr>
        <w:spacing w:after="0"/>
        <w:jc w:val="center"/>
        <w:rPr>
          <w:rFonts w:ascii="Times New Roman" w:eastAsia="Times New Roman" w:hAnsi="Times New Roman"/>
          <w:b/>
          <w:sz w:val="24"/>
          <w:szCs w:val="24"/>
          <w:highlight w:val="yellow"/>
        </w:rPr>
      </w:pPr>
      <w:r w:rsidRPr="00C92BB2">
        <w:rPr>
          <w:rFonts w:ascii="Times New Roman" w:eastAsia="Times New Roman" w:hAnsi="Times New Roman"/>
          <w:b/>
          <w:sz w:val="24"/>
          <w:szCs w:val="24"/>
        </w:rPr>
        <w:t>„</w:t>
      </w:r>
      <w:r w:rsidRPr="00A104CA">
        <w:rPr>
          <w:rFonts w:ascii="Times New Roman" w:eastAsia="Times New Roman" w:hAnsi="Times New Roman"/>
          <w:b/>
          <w:sz w:val="24"/>
          <w:szCs w:val="24"/>
        </w:rPr>
        <w:t>EXTINDEREA REȚELELOR DE ALIMENTARE CU APĂ ȘI DE CANALIZARE MENAJERĂ ÎN MUNICIPIUL MARGHITA”</w:t>
      </w:r>
    </w:p>
    <w:p w:rsidR="001C476D" w:rsidRDefault="001C476D" w:rsidP="001C476D">
      <w:pPr>
        <w:suppressAutoHyphens/>
        <w:spacing w:after="0"/>
        <w:jc w:val="both"/>
        <w:rPr>
          <w:rFonts w:ascii="Times New Roman" w:eastAsia="Calibri-Italic" w:hAnsi="Times New Roman"/>
          <w:b/>
          <w:bCs/>
          <w:noProof/>
          <w:sz w:val="24"/>
          <w:szCs w:val="24"/>
        </w:rPr>
      </w:pPr>
    </w:p>
    <w:p w:rsidR="001C476D" w:rsidRPr="00C92BB2" w:rsidRDefault="001C476D" w:rsidP="001C476D">
      <w:pPr>
        <w:suppressAutoHyphens/>
        <w:spacing w:after="0"/>
        <w:jc w:val="both"/>
        <w:rPr>
          <w:rFonts w:ascii="Times New Roman" w:eastAsia="Calibri-Italic" w:hAnsi="Times New Roman"/>
          <w:b/>
          <w:bCs/>
          <w:noProof/>
          <w:sz w:val="24"/>
          <w:szCs w:val="24"/>
          <w:u w:val="single"/>
        </w:rPr>
      </w:pPr>
      <w:r w:rsidRPr="00C92BB2">
        <w:rPr>
          <w:rFonts w:ascii="Times New Roman" w:eastAsia="Calibri-Italic" w:hAnsi="Times New Roman"/>
          <w:b/>
          <w:bCs/>
          <w:noProof/>
          <w:sz w:val="24"/>
          <w:szCs w:val="24"/>
          <w:u w:val="single"/>
        </w:rPr>
        <w:t xml:space="preserve">DESCRIEREA </w:t>
      </w:r>
      <w:r>
        <w:rPr>
          <w:rFonts w:ascii="Times New Roman" w:eastAsia="Calibri-Italic" w:hAnsi="Times New Roman"/>
          <w:b/>
          <w:bCs/>
          <w:noProof/>
          <w:sz w:val="24"/>
          <w:szCs w:val="24"/>
          <w:u w:val="single"/>
        </w:rPr>
        <w:t xml:space="preserve">SUMARĂ A </w:t>
      </w:r>
      <w:r w:rsidRPr="00C92BB2">
        <w:rPr>
          <w:rFonts w:ascii="Times New Roman" w:eastAsia="Calibri-Italic" w:hAnsi="Times New Roman"/>
          <w:b/>
          <w:bCs/>
          <w:noProof/>
          <w:sz w:val="24"/>
          <w:szCs w:val="24"/>
          <w:u w:val="single"/>
        </w:rPr>
        <w:t>INVESTIȚIEI:</w:t>
      </w:r>
    </w:p>
    <w:p w:rsidR="001C476D" w:rsidRDefault="001C476D" w:rsidP="001C476D">
      <w:pPr>
        <w:pStyle w:val="Listparagraf"/>
        <w:widowControl w:val="0"/>
        <w:tabs>
          <w:tab w:val="left" w:pos="617"/>
        </w:tabs>
        <w:autoSpaceDE w:val="0"/>
        <w:autoSpaceDN w:val="0"/>
        <w:spacing w:before="1" w:after="0" w:line="240" w:lineRule="auto"/>
        <w:ind w:left="0"/>
        <w:jc w:val="both"/>
        <w:rPr>
          <w:rFonts w:ascii="Times New Roman" w:hAnsi="Times New Roman"/>
          <w:sz w:val="24"/>
          <w:szCs w:val="24"/>
        </w:rPr>
      </w:pPr>
    </w:p>
    <w:p w:rsidR="001C476D" w:rsidRDefault="001C476D" w:rsidP="001C476D">
      <w:pPr>
        <w:spacing w:after="0"/>
        <w:jc w:val="both"/>
        <w:rPr>
          <w:rFonts w:ascii="Times New Roman" w:hAnsi="Times New Roman"/>
          <w:sz w:val="24"/>
          <w:szCs w:val="24"/>
        </w:rPr>
      </w:pPr>
      <w:r w:rsidRPr="001C0412">
        <w:rPr>
          <w:rFonts w:ascii="Times New Roman" w:hAnsi="Times New Roman"/>
          <w:sz w:val="24"/>
          <w:szCs w:val="24"/>
        </w:rPr>
        <w:t>Obiectivul principal al proiectului îl constituie protejarea și îmbunătățirea calității mediului înconjurător și creșterea numărului de persoane racordate/branșate la o rețea de canalizare/alimentare cu apă.</w:t>
      </w:r>
    </w:p>
    <w:p w:rsidR="001C476D" w:rsidRPr="001C0412" w:rsidRDefault="001C476D" w:rsidP="001C476D">
      <w:pPr>
        <w:spacing w:after="0"/>
        <w:jc w:val="both"/>
        <w:rPr>
          <w:rFonts w:ascii="Times New Roman" w:hAnsi="Times New Roman"/>
          <w:sz w:val="24"/>
          <w:szCs w:val="24"/>
        </w:rPr>
      </w:pPr>
    </w:p>
    <w:p w:rsidR="001C476D" w:rsidRDefault="001C476D" w:rsidP="001C476D">
      <w:pPr>
        <w:pStyle w:val="Default"/>
        <w:spacing w:line="276" w:lineRule="auto"/>
        <w:jc w:val="both"/>
      </w:pPr>
      <w:proofErr w:type="spellStart"/>
      <w:r w:rsidRPr="001C0412">
        <w:t>Necesitatea</w:t>
      </w:r>
      <w:proofErr w:type="spellEnd"/>
      <w:r w:rsidRPr="001C0412">
        <w:t xml:space="preserve"> </w:t>
      </w:r>
      <w:proofErr w:type="spellStart"/>
      <w:r w:rsidRPr="001C0412">
        <w:t>investiției</w:t>
      </w:r>
      <w:proofErr w:type="spellEnd"/>
      <w:r w:rsidRPr="001C0412">
        <w:t xml:space="preserve"> de </w:t>
      </w:r>
      <w:proofErr w:type="spellStart"/>
      <w:r w:rsidRPr="001C0412">
        <w:t>extindere</w:t>
      </w:r>
      <w:proofErr w:type="spellEnd"/>
      <w:r w:rsidRPr="001C0412">
        <w:t xml:space="preserve"> a </w:t>
      </w:r>
      <w:proofErr w:type="spellStart"/>
      <w:r w:rsidRPr="001C0412">
        <w:t>rețelei</w:t>
      </w:r>
      <w:proofErr w:type="spellEnd"/>
      <w:r w:rsidRPr="001C0412">
        <w:t xml:space="preserve"> de </w:t>
      </w:r>
      <w:proofErr w:type="spellStart"/>
      <w:r w:rsidRPr="001C0412">
        <w:t>alimentare</w:t>
      </w:r>
      <w:proofErr w:type="spellEnd"/>
      <w:r w:rsidRPr="001C0412">
        <w:t xml:space="preserve"> cu </w:t>
      </w:r>
      <w:proofErr w:type="spellStart"/>
      <w:proofErr w:type="gramStart"/>
      <w:r w:rsidRPr="001C0412">
        <w:t>apă</w:t>
      </w:r>
      <w:proofErr w:type="spellEnd"/>
      <w:proofErr w:type="gramEnd"/>
      <w:r w:rsidRPr="001C0412">
        <w:t xml:space="preserve"> se </w:t>
      </w:r>
      <w:proofErr w:type="spellStart"/>
      <w:r w:rsidRPr="001C0412">
        <w:t>evidențiază</w:t>
      </w:r>
      <w:proofErr w:type="spellEnd"/>
      <w:r w:rsidRPr="001C0412">
        <w:t xml:space="preserve"> </w:t>
      </w:r>
      <w:proofErr w:type="spellStart"/>
      <w:r w:rsidRPr="001C0412">
        <w:t>prin</w:t>
      </w:r>
      <w:proofErr w:type="spellEnd"/>
      <w:r w:rsidRPr="001C0412">
        <w:t xml:space="preserve"> </w:t>
      </w:r>
      <w:proofErr w:type="spellStart"/>
      <w:r w:rsidRPr="001C0412">
        <w:t>următoarele</w:t>
      </w:r>
      <w:proofErr w:type="spellEnd"/>
      <w:r w:rsidRPr="001C0412">
        <w:t xml:space="preserve">: </w:t>
      </w:r>
    </w:p>
    <w:p w:rsidR="001C476D" w:rsidRPr="001C0412" w:rsidRDefault="001C476D" w:rsidP="001C476D">
      <w:pPr>
        <w:pStyle w:val="Default"/>
        <w:numPr>
          <w:ilvl w:val="0"/>
          <w:numId w:val="3"/>
        </w:numPr>
        <w:spacing w:line="276" w:lineRule="auto"/>
        <w:ind w:left="630" w:hanging="270"/>
        <w:jc w:val="both"/>
      </w:pPr>
      <w:proofErr w:type="spellStart"/>
      <w:r w:rsidRPr="001C0412">
        <w:t>Eliminarea</w:t>
      </w:r>
      <w:proofErr w:type="spellEnd"/>
      <w:r w:rsidRPr="001C0412">
        <w:t xml:space="preserve"> </w:t>
      </w:r>
      <w:proofErr w:type="spellStart"/>
      <w:r w:rsidRPr="001C0412">
        <w:t>riscului</w:t>
      </w:r>
      <w:proofErr w:type="spellEnd"/>
      <w:r w:rsidRPr="001C0412">
        <w:t xml:space="preserve"> de </w:t>
      </w:r>
      <w:proofErr w:type="spellStart"/>
      <w:r w:rsidRPr="001C0412">
        <w:t>îmbolnăvire</w:t>
      </w:r>
      <w:proofErr w:type="spellEnd"/>
      <w:r w:rsidRPr="001C0412">
        <w:t xml:space="preserve"> a </w:t>
      </w:r>
      <w:proofErr w:type="spellStart"/>
      <w:r w:rsidRPr="001C0412">
        <w:t>consumatorilor</w:t>
      </w:r>
      <w:proofErr w:type="spellEnd"/>
      <w:r w:rsidRPr="001C0412">
        <w:t xml:space="preserve"> de </w:t>
      </w:r>
      <w:proofErr w:type="spellStart"/>
      <w:r w:rsidRPr="001C0412">
        <w:t>apă</w:t>
      </w:r>
      <w:proofErr w:type="spellEnd"/>
      <w:r w:rsidRPr="001C0412">
        <w:t xml:space="preserve"> </w:t>
      </w:r>
    </w:p>
    <w:p w:rsidR="001C476D" w:rsidRPr="001C0412" w:rsidRDefault="001C476D" w:rsidP="001C476D">
      <w:pPr>
        <w:pStyle w:val="Listparagraf"/>
        <w:widowControl w:val="0"/>
        <w:numPr>
          <w:ilvl w:val="0"/>
          <w:numId w:val="3"/>
        </w:numPr>
        <w:tabs>
          <w:tab w:val="left" w:pos="617"/>
        </w:tabs>
        <w:autoSpaceDE w:val="0"/>
        <w:autoSpaceDN w:val="0"/>
        <w:spacing w:after="0"/>
        <w:contextualSpacing w:val="0"/>
        <w:jc w:val="both"/>
        <w:rPr>
          <w:rFonts w:ascii="Times New Roman" w:hAnsi="Times New Roman"/>
          <w:sz w:val="24"/>
          <w:szCs w:val="24"/>
        </w:rPr>
      </w:pPr>
      <w:r w:rsidRPr="001C0412">
        <w:rPr>
          <w:rFonts w:ascii="Times New Roman" w:hAnsi="Times New Roman"/>
          <w:sz w:val="24"/>
          <w:szCs w:val="24"/>
        </w:rPr>
        <w:t xml:space="preserve">Eliminarea </w:t>
      </w:r>
      <w:r>
        <w:rPr>
          <w:rFonts w:ascii="Times New Roman" w:hAnsi="Times New Roman"/>
          <w:sz w:val="24"/>
          <w:szCs w:val="24"/>
        </w:rPr>
        <w:t>poluării</w:t>
      </w:r>
      <w:r w:rsidRPr="001C0412">
        <w:rPr>
          <w:rFonts w:ascii="Times New Roman" w:hAnsi="Times New Roman"/>
          <w:sz w:val="24"/>
          <w:szCs w:val="24"/>
        </w:rPr>
        <w:t xml:space="preserve"> apelor subterane </w:t>
      </w:r>
      <w:r>
        <w:rPr>
          <w:rFonts w:ascii="Times New Roman" w:hAnsi="Times New Roman"/>
          <w:sz w:val="24"/>
          <w:szCs w:val="24"/>
        </w:rPr>
        <w:t>ș</w:t>
      </w:r>
      <w:r w:rsidRPr="001C0412">
        <w:rPr>
          <w:rFonts w:ascii="Times New Roman" w:hAnsi="Times New Roman"/>
          <w:sz w:val="24"/>
          <w:szCs w:val="24"/>
        </w:rPr>
        <w:t>i a celor de suprafa</w:t>
      </w:r>
      <w:r>
        <w:rPr>
          <w:rFonts w:ascii="Times New Roman" w:hAnsi="Times New Roman"/>
          <w:sz w:val="24"/>
          <w:szCs w:val="24"/>
        </w:rPr>
        <w:t>ță</w:t>
      </w:r>
    </w:p>
    <w:p w:rsidR="001C476D" w:rsidRPr="001C0412" w:rsidRDefault="001C476D" w:rsidP="001C476D">
      <w:pPr>
        <w:pStyle w:val="Default"/>
        <w:spacing w:line="276" w:lineRule="auto"/>
        <w:jc w:val="both"/>
      </w:pPr>
    </w:p>
    <w:p w:rsidR="001C476D" w:rsidRPr="001C0412" w:rsidRDefault="001C476D" w:rsidP="001C476D">
      <w:pPr>
        <w:pStyle w:val="Default"/>
        <w:spacing w:line="276" w:lineRule="auto"/>
        <w:jc w:val="both"/>
      </w:pPr>
      <w:proofErr w:type="spellStart"/>
      <w:r w:rsidRPr="001C0412">
        <w:t>Realizarea</w:t>
      </w:r>
      <w:proofErr w:type="spellEnd"/>
      <w:r w:rsidRPr="001C0412">
        <w:t xml:space="preserve"> </w:t>
      </w:r>
      <w:proofErr w:type="spellStart"/>
      <w:r w:rsidRPr="001C0412">
        <w:t>extinderii</w:t>
      </w:r>
      <w:proofErr w:type="spellEnd"/>
      <w:r w:rsidRPr="001C0412">
        <w:t xml:space="preserve"> </w:t>
      </w:r>
      <w:proofErr w:type="spellStart"/>
      <w:r w:rsidRPr="001C0412">
        <w:t>sistemului</w:t>
      </w:r>
      <w:proofErr w:type="spellEnd"/>
      <w:r w:rsidRPr="001C0412">
        <w:t xml:space="preserve"> de </w:t>
      </w:r>
      <w:proofErr w:type="spellStart"/>
      <w:r w:rsidRPr="001C0412">
        <w:t>alimentare</w:t>
      </w:r>
      <w:proofErr w:type="spellEnd"/>
      <w:r>
        <w:t xml:space="preserve"> </w:t>
      </w:r>
      <w:r w:rsidRPr="001C0412">
        <w:t xml:space="preserve">cu </w:t>
      </w:r>
      <w:proofErr w:type="spellStart"/>
      <w:proofErr w:type="gramStart"/>
      <w:r w:rsidRPr="001C0412">
        <w:t>ap</w:t>
      </w:r>
      <w:r>
        <w:t>ă</w:t>
      </w:r>
      <w:proofErr w:type="spellEnd"/>
      <w:proofErr w:type="gramEnd"/>
      <w:r>
        <w:t xml:space="preserve"> </w:t>
      </w:r>
      <w:proofErr w:type="spellStart"/>
      <w:r w:rsidRPr="001C0412">
        <w:t>va</w:t>
      </w:r>
      <w:proofErr w:type="spellEnd"/>
      <w:r w:rsidRPr="001C0412">
        <w:t xml:space="preserve"> </w:t>
      </w:r>
      <w:proofErr w:type="spellStart"/>
      <w:r w:rsidRPr="001C0412">
        <w:t>contribui</w:t>
      </w:r>
      <w:proofErr w:type="spellEnd"/>
      <w:r w:rsidRPr="001C0412">
        <w:t xml:space="preserve"> la </w:t>
      </w:r>
      <w:proofErr w:type="spellStart"/>
      <w:r w:rsidRPr="001C0412">
        <w:t>atingerea</w:t>
      </w:r>
      <w:proofErr w:type="spellEnd"/>
      <w:r w:rsidRPr="001C0412">
        <w:t xml:space="preserve"> </w:t>
      </w:r>
      <w:proofErr w:type="spellStart"/>
      <w:r w:rsidRPr="001C0412">
        <w:t>urm</w:t>
      </w:r>
      <w:r>
        <w:t>ă</w:t>
      </w:r>
      <w:r w:rsidRPr="001C0412">
        <w:t>toarelor</w:t>
      </w:r>
      <w:proofErr w:type="spellEnd"/>
      <w:r w:rsidRPr="001C0412">
        <w:t xml:space="preserve"> </w:t>
      </w:r>
      <w:proofErr w:type="spellStart"/>
      <w:r w:rsidRPr="001C0412">
        <w:t>obiective</w:t>
      </w:r>
      <w:proofErr w:type="spellEnd"/>
      <w:r w:rsidRPr="001C0412">
        <w:t xml:space="preserve">: </w:t>
      </w:r>
    </w:p>
    <w:p w:rsidR="001C476D" w:rsidRPr="001C0412" w:rsidRDefault="001C476D" w:rsidP="001C476D">
      <w:pPr>
        <w:pStyle w:val="Default"/>
        <w:numPr>
          <w:ilvl w:val="0"/>
          <w:numId w:val="4"/>
        </w:numPr>
        <w:spacing w:line="276" w:lineRule="auto"/>
        <w:ind w:left="630" w:hanging="270"/>
        <w:jc w:val="both"/>
      </w:pPr>
      <w:proofErr w:type="spellStart"/>
      <w:r>
        <w:t>Î</w:t>
      </w:r>
      <w:r w:rsidRPr="001C0412">
        <w:t>mbun</w:t>
      </w:r>
      <w:r>
        <w:t>ă</w:t>
      </w:r>
      <w:r w:rsidRPr="001C0412">
        <w:t>t</w:t>
      </w:r>
      <w:r>
        <w:t>ăț</w:t>
      </w:r>
      <w:r w:rsidRPr="001C0412">
        <w:t>irea</w:t>
      </w:r>
      <w:proofErr w:type="spellEnd"/>
      <w:r w:rsidRPr="001C0412">
        <w:t xml:space="preserve"> </w:t>
      </w:r>
      <w:proofErr w:type="spellStart"/>
      <w:r w:rsidRPr="001C0412">
        <w:t>situa</w:t>
      </w:r>
      <w:r>
        <w:t>ț</w:t>
      </w:r>
      <w:r w:rsidRPr="001C0412">
        <w:t>iei</w:t>
      </w:r>
      <w:proofErr w:type="spellEnd"/>
      <w:r w:rsidRPr="001C0412">
        <w:t xml:space="preserve"> </w:t>
      </w:r>
      <w:proofErr w:type="spellStart"/>
      <w:r w:rsidRPr="001C0412">
        <w:t>actuale</w:t>
      </w:r>
      <w:proofErr w:type="spellEnd"/>
      <w:r w:rsidRPr="001C0412">
        <w:t xml:space="preserve"> a </w:t>
      </w:r>
      <w:proofErr w:type="spellStart"/>
      <w:r w:rsidRPr="001C0412">
        <w:t>infrastructurii</w:t>
      </w:r>
      <w:proofErr w:type="spellEnd"/>
      <w:r w:rsidRPr="001C0412">
        <w:t xml:space="preserve"> din </w:t>
      </w:r>
      <w:proofErr w:type="spellStart"/>
      <w:r w:rsidRPr="001C0412">
        <w:t>cadrul</w:t>
      </w:r>
      <w:proofErr w:type="spellEnd"/>
      <w:r w:rsidRPr="001C0412">
        <w:t xml:space="preserve"> </w:t>
      </w:r>
      <w:proofErr w:type="spellStart"/>
      <w:r w:rsidRPr="001C0412">
        <w:t>spa</w:t>
      </w:r>
      <w:r>
        <w:t>ț</w:t>
      </w:r>
      <w:r w:rsidRPr="001C0412">
        <w:t>iului</w:t>
      </w:r>
      <w:proofErr w:type="spellEnd"/>
      <w:r w:rsidRPr="001C0412">
        <w:t xml:space="preserve"> </w:t>
      </w:r>
      <w:r>
        <w:t>urban</w:t>
      </w:r>
      <w:r w:rsidRPr="001C0412">
        <w:t xml:space="preserve"> (cu </w:t>
      </w:r>
      <w:proofErr w:type="spellStart"/>
      <w:r w:rsidRPr="001C0412">
        <w:t>referire</w:t>
      </w:r>
      <w:proofErr w:type="spellEnd"/>
      <w:r w:rsidRPr="001C0412">
        <w:t xml:space="preserve"> </w:t>
      </w:r>
      <w:proofErr w:type="spellStart"/>
      <w:r>
        <w:t>î</w:t>
      </w:r>
      <w:r w:rsidRPr="001C0412">
        <w:t>n</w:t>
      </w:r>
      <w:proofErr w:type="spellEnd"/>
      <w:r w:rsidRPr="001C0412">
        <w:t xml:space="preserve"> principal la </w:t>
      </w:r>
      <w:proofErr w:type="spellStart"/>
      <w:r w:rsidRPr="001C0412">
        <w:t>alimentarea</w:t>
      </w:r>
      <w:proofErr w:type="spellEnd"/>
      <w:r w:rsidRPr="001C0412">
        <w:t xml:space="preserve"> cu </w:t>
      </w:r>
      <w:proofErr w:type="spellStart"/>
      <w:r w:rsidRPr="001C0412">
        <w:t>ap</w:t>
      </w:r>
      <w:r>
        <w:t>ă</w:t>
      </w:r>
      <w:proofErr w:type="spellEnd"/>
      <w:r w:rsidRPr="001C0412">
        <w:t xml:space="preserve"> </w:t>
      </w:r>
      <w:proofErr w:type="spellStart"/>
      <w:r w:rsidRPr="001C0412">
        <w:t>potabil</w:t>
      </w:r>
      <w:r>
        <w:t>ă</w:t>
      </w:r>
      <w:proofErr w:type="spellEnd"/>
      <w:r w:rsidRPr="001C0412">
        <w:t xml:space="preserve">), </w:t>
      </w:r>
      <w:proofErr w:type="spellStart"/>
      <w:r>
        <w:t>î</w:t>
      </w:r>
      <w:r w:rsidRPr="001C0412">
        <w:t>mbun</w:t>
      </w:r>
      <w:r>
        <w:t>ă</w:t>
      </w:r>
      <w:r w:rsidRPr="001C0412">
        <w:t>t</w:t>
      </w:r>
      <w:r>
        <w:t>ăț</w:t>
      </w:r>
      <w:r w:rsidRPr="001C0412">
        <w:t>irea</w:t>
      </w:r>
      <w:proofErr w:type="spellEnd"/>
      <w:r w:rsidRPr="001C0412">
        <w:t xml:space="preserve"> </w:t>
      </w:r>
      <w:proofErr w:type="spellStart"/>
      <w:r w:rsidRPr="001C0412">
        <w:t>condi</w:t>
      </w:r>
      <w:r>
        <w:t>ț</w:t>
      </w:r>
      <w:r w:rsidRPr="001C0412">
        <w:t>iilor</w:t>
      </w:r>
      <w:proofErr w:type="spellEnd"/>
      <w:r w:rsidRPr="001C0412">
        <w:t xml:space="preserve"> de </w:t>
      </w:r>
      <w:proofErr w:type="spellStart"/>
      <w:r w:rsidRPr="001C0412">
        <w:t>via</w:t>
      </w:r>
      <w:r>
        <w:t>ță</w:t>
      </w:r>
      <w:proofErr w:type="spellEnd"/>
      <w:r w:rsidRPr="001C0412">
        <w:t xml:space="preserve"> a </w:t>
      </w:r>
      <w:proofErr w:type="spellStart"/>
      <w:r w:rsidRPr="001C0412">
        <w:t>locuitorilor</w:t>
      </w:r>
      <w:proofErr w:type="spellEnd"/>
      <w:r>
        <w:t xml:space="preserve"> </w:t>
      </w:r>
      <w:proofErr w:type="spellStart"/>
      <w:r>
        <w:t>și</w:t>
      </w:r>
      <w:proofErr w:type="spellEnd"/>
      <w:r>
        <w:t xml:space="preserve"> </w:t>
      </w:r>
      <w:proofErr w:type="spellStart"/>
      <w:r w:rsidRPr="001C0412">
        <w:t>cre</w:t>
      </w:r>
      <w:r>
        <w:t>ș</w:t>
      </w:r>
      <w:r w:rsidRPr="001C0412">
        <w:t>terea</w:t>
      </w:r>
      <w:proofErr w:type="spellEnd"/>
      <w:r w:rsidRPr="001C0412">
        <w:t xml:space="preserve"> </w:t>
      </w:r>
      <w:proofErr w:type="spellStart"/>
      <w:r w:rsidRPr="001C0412">
        <w:t>confortului</w:t>
      </w:r>
      <w:proofErr w:type="spellEnd"/>
      <w:r w:rsidRPr="001C0412">
        <w:t xml:space="preserve"> </w:t>
      </w:r>
      <w:proofErr w:type="spellStart"/>
      <w:r w:rsidRPr="001C0412">
        <w:t>edilitar</w:t>
      </w:r>
      <w:proofErr w:type="spellEnd"/>
    </w:p>
    <w:p w:rsidR="001C476D" w:rsidRPr="001C0412" w:rsidRDefault="001C476D" w:rsidP="001C476D">
      <w:pPr>
        <w:pStyle w:val="Default"/>
        <w:numPr>
          <w:ilvl w:val="0"/>
          <w:numId w:val="4"/>
        </w:numPr>
        <w:spacing w:line="276" w:lineRule="auto"/>
        <w:ind w:left="630" w:hanging="270"/>
        <w:jc w:val="both"/>
      </w:pPr>
      <w:proofErr w:type="spellStart"/>
      <w:r>
        <w:t>A</w:t>
      </w:r>
      <w:r w:rsidRPr="001C0412">
        <w:t>meliorarea</w:t>
      </w:r>
      <w:proofErr w:type="spellEnd"/>
      <w:r w:rsidRPr="001C0412">
        <w:t xml:space="preserve">, </w:t>
      </w:r>
      <w:proofErr w:type="spellStart"/>
      <w:r>
        <w:t>î</w:t>
      </w:r>
      <w:r w:rsidRPr="001C0412">
        <w:t>n</w:t>
      </w:r>
      <w:proofErr w:type="spellEnd"/>
      <w:r w:rsidRPr="001C0412">
        <w:t xml:space="preserve"> </w:t>
      </w:r>
      <w:proofErr w:type="spellStart"/>
      <w:r w:rsidRPr="001C0412">
        <w:t>conformitate</w:t>
      </w:r>
      <w:proofErr w:type="spellEnd"/>
      <w:r w:rsidRPr="001C0412">
        <w:t xml:space="preserve"> cu </w:t>
      </w:r>
      <w:proofErr w:type="spellStart"/>
      <w:r w:rsidRPr="001C0412">
        <w:t>normele</w:t>
      </w:r>
      <w:proofErr w:type="spellEnd"/>
      <w:r w:rsidRPr="001C0412">
        <w:t xml:space="preserve"> </w:t>
      </w:r>
      <w:proofErr w:type="spellStart"/>
      <w:r w:rsidRPr="001C0412">
        <w:t>europene</w:t>
      </w:r>
      <w:proofErr w:type="spellEnd"/>
      <w:r w:rsidRPr="001C0412">
        <w:t xml:space="preserve">, a </w:t>
      </w:r>
      <w:proofErr w:type="spellStart"/>
      <w:r w:rsidRPr="001C0412">
        <w:t>condi</w:t>
      </w:r>
      <w:r>
        <w:t>ț</w:t>
      </w:r>
      <w:r w:rsidRPr="001C0412">
        <w:t>iilor</w:t>
      </w:r>
      <w:proofErr w:type="spellEnd"/>
      <w:r w:rsidRPr="001C0412">
        <w:t xml:space="preserve"> </w:t>
      </w:r>
      <w:proofErr w:type="spellStart"/>
      <w:r w:rsidRPr="001C0412">
        <w:t>igienico-sanitare</w:t>
      </w:r>
      <w:proofErr w:type="spellEnd"/>
      <w:r w:rsidRPr="001C0412">
        <w:t xml:space="preserve"> ale </w:t>
      </w:r>
      <w:proofErr w:type="spellStart"/>
      <w:r w:rsidRPr="001C0412">
        <w:t>locuitorilor</w:t>
      </w:r>
      <w:proofErr w:type="spellEnd"/>
      <w:r w:rsidRPr="001C0412">
        <w:t xml:space="preserve">, cu </w:t>
      </w:r>
      <w:proofErr w:type="spellStart"/>
      <w:r w:rsidRPr="001C0412">
        <w:t>influen</w:t>
      </w:r>
      <w:r>
        <w:t>ță</w:t>
      </w:r>
      <w:proofErr w:type="spellEnd"/>
      <w:r w:rsidRPr="001C0412">
        <w:t xml:space="preserve"> </w:t>
      </w:r>
      <w:proofErr w:type="spellStart"/>
      <w:r w:rsidRPr="001C0412">
        <w:t>favorabil</w:t>
      </w:r>
      <w:r>
        <w:t>ă</w:t>
      </w:r>
      <w:proofErr w:type="spellEnd"/>
      <w:r w:rsidRPr="001C0412">
        <w:t xml:space="preserve"> </w:t>
      </w:r>
      <w:proofErr w:type="spellStart"/>
      <w:r w:rsidRPr="001C0412">
        <w:t>asupra</w:t>
      </w:r>
      <w:proofErr w:type="spellEnd"/>
      <w:r w:rsidRPr="001C0412">
        <w:t xml:space="preserve"> </w:t>
      </w:r>
      <w:proofErr w:type="spellStart"/>
      <w:r w:rsidRPr="001C0412">
        <w:t>st</w:t>
      </w:r>
      <w:r>
        <w:t>ă</w:t>
      </w:r>
      <w:r w:rsidRPr="001C0412">
        <w:t>rii</w:t>
      </w:r>
      <w:proofErr w:type="spellEnd"/>
      <w:r w:rsidRPr="001C0412">
        <w:t xml:space="preserve"> </w:t>
      </w:r>
      <w:proofErr w:type="spellStart"/>
      <w:r w:rsidRPr="001C0412">
        <w:t>psihice</w:t>
      </w:r>
      <w:proofErr w:type="spellEnd"/>
      <w:r w:rsidRPr="001C0412">
        <w:t xml:space="preserve"> </w:t>
      </w:r>
      <w:proofErr w:type="spellStart"/>
      <w:r>
        <w:t>ș</w:t>
      </w:r>
      <w:r w:rsidRPr="001C0412">
        <w:t>i</w:t>
      </w:r>
      <w:proofErr w:type="spellEnd"/>
      <w:r w:rsidRPr="001C0412">
        <w:t xml:space="preserve"> morale ale </w:t>
      </w:r>
      <w:proofErr w:type="spellStart"/>
      <w:r w:rsidRPr="001C0412">
        <w:t>popula</w:t>
      </w:r>
      <w:r>
        <w:t>ț</w:t>
      </w:r>
      <w:r w:rsidRPr="001C0412">
        <w:t>iei</w:t>
      </w:r>
      <w:proofErr w:type="spellEnd"/>
      <w:r w:rsidRPr="001C0412">
        <w:t xml:space="preserve"> </w:t>
      </w:r>
      <w:proofErr w:type="spellStart"/>
      <w:r w:rsidRPr="001C0412">
        <w:t>tinere</w:t>
      </w:r>
      <w:proofErr w:type="spellEnd"/>
      <w:r w:rsidRPr="001C0412">
        <w:t xml:space="preserve"> cu </w:t>
      </w:r>
      <w:proofErr w:type="spellStart"/>
      <w:r w:rsidRPr="001C0412">
        <w:t>alte</w:t>
      </w:r>
      <w:proofErr w:type="spellEnd"/>
      <w:r w:rsidRPr="001C0412">
        <w:t xml:space="preserve"> </w:t>
      </w:r>
      <w:proofErr w:type="spellStart"/>
      <w:r w:rsidRPr="001C0412">
        <w:t>viziuni</w:t>
      </w:r>
      <w:proofErr w:type="spellEnd"/>
      <w:r w:rsidRPr="001C0412">
        <w:t xml:space="preserve"> </w:t>
      </w:r>
      <w:proofErr w:type="spellStart"/>
      <w:r w:rsidRPr="001C0412">
        <w:t>asupra</w:t>
      </w:r>
      <w:proofErr w:type="spellEnd"/>
      <w:r w:rsidRPr="001C0412">
        <w:t xml:space="preserve"> </w:t>
      </w:r>
      <w:proofErr w:type="spellStart"/>
      <w:r w:rsidRPr="001C0412">
        <w:t>viitorului</w:t>
      </w:r>
      <w:proofErr w:type="spellEnd"/>
      <w:r w:rsidRPr="001C0412">
        <w:t xml:space="preserve"> </w:t>
      </w:r>
      <w:proofErr w:type="spellStart"/>
      <w:r>
        <w:t>ță</w:t>
      </w:r>
      <w:r w:rsidRPr="001C0412">
        <w:t>rii</w:t>
      </w:r>
      <w:proofErr w:type="spellEnd"/>
    </w:p>
    <w:p w:rsidR="001C476D" w:rsidRPr="001C0412" w:rsidRDefault="001C476D" w:rsidP="001C476D">
      <w:pPr>
        <w:pStyle w:val="Default"/>
        <w:numPr>
          <w:ilvl w:val="0"/>
          <w:numId w:val="2"/>
        </w:numPr>
        <w:spacing w:line="276" w:lineRule="auto"/>
        <w:jc w:val="both"/>
      </w:pPr>
    </w:p>
    <w:p w:rsidR="001C476D" w:rsidRPr="00C92BB2" w:rsidRDefault="001C476D" w:rsidP="001C476D">
      <w:pPr>
        <w:autoSpaceDE w:val="0"/>
        <w:autoSpaceDN w:val="0"/>
        <w:adjustRightInd w:val="0"/>
        <w:spacing w:after="0"/>
        <w:jc w:val="both"/>
        <w:rPr>
          <w:rFonts w:ascii="Times New Roman" w:hAnsi="Times New Roman"/>
          <w:color w:val="000000"/>
          <w:sz w:val="24"/>
          <w:szCs w:val="24"/>
        </w:rPr>
      </w:pPr>
      <w:r w:rsidRPr="00C92BB2">
        <w:rPr>
          <w:rFonts w:ascii="Times New Roman" w:hAnsi="Times New Roman"/>
          <w:color w:val="000000"/>
          <w:sz w:val="24"/>
          <w:szCs w:val="24"/>
        </w:rPr>
        <w:t>Necesitatea investi</w:t>
      </w:r>
      <w:r w:rsidRPr="001C0412">
        <w:rPr>
          <w:rFonts w:ascii="Times New Roman" w:hAnsi="Times New Roman"/>
          <w:color w:val="000000"/>
          <w:sz w:val="24"/>
          <w:szCs w:val="24"/>
        </w:rPr>
        <w:t>ț</w:t>
      </w:r>
      <w:r w:rsidRPr="00C92BB2">
        <w:rPr>
          <w:rFonts w:ascii="Times New Roman" w:hAnsi="Times New Roman"/>
          <w:color w:val="000000"/>
          <w:sz w:val="24"/>
          <w:szCs w:val="24"/>
        </w:rPr>
        <w:t xml:space="preserve">iei </w:t>
      </w:r>
      <w:r w:rsidRPr="001C0412">
        <w:rPr>
          <w:rFonts w:ascii="Times New Roman" w:hAnsi="Times New Roman"/>
          <w:color w:val="000000"/>
          <w:sz w:val="24"/>
          <w:szCs w:val="24"/>
        </w:rPr>
        <w:t xml:space="preserve">de extindere a rețelei </w:t>
      </w:r>
      <w:r>
        <w:rPr>
          <w:rFonts w:ascii="Times New Roman" w:hAnsi="Times New Roman"/>
          <w:color w:val="000000"/>
          <w:sz w:val="24"/>
          <w:szCs w:val="24"/>
        </w:rPr>
        <w:t>d</w:t>
      </w:r>
      <w:r w:rsidRPr="001C0412">
        <w:rPr>
          <w:rFonts w:ascii="Times New Roman" w:hAnsi="Times New Roman"/>
          <w:color w:val="000000"/>
          <w:sz w:val="24"/>
          <w:szCs w:val="24"/>
        </w:rPr>
        <w:t xml:space="preserve">e canalizare menajeră </w:t>
      </w:r>
      <w:r w:rsidRPr="00C92BB2">
        <w:rPr>
          <w:rFonts w:ascii="Times New Roman" w:hAnsi="Times New Roman"/>
          <w:color w:val="000000"/>
          <w:sz w:val="24"/>
          <w:szCs w:val="24"/>
        </w:rPr>
        <w:t>se eviden</w:t>
      </w:r>
      <w:r>
        <w:rPr>
          <w:rFonts w:ascii="Times New Roman" w:hAnsi="Times New Roman"/>
          <w:color w:val="000000"/>
          <w:sz w:val="24"/>
          <w:szCs w:val="24"/>
        </w:rPr>
        <w:t>ț</w:t>
      </w:r>
      <w:r w:rsidRPr="00C92BB2">
        <w:rPr>
          <w:rFonts w:ascii="Times New Roman" w:hAnsi="Times New Roman"/>
          <w:color w:val="000000"/>
          <w:sz w:val="24"/>
          <w:szCs w:val="24"/>
        </w:rPr>
        <w:t>iaz</w:t>
      </w:r>
      <w:r>
        <w:rPr>
          <w:rFonts w:ascii="Times New Roman" w:hAnsi="Times New Roman"/>
          <w:color w:val="000000"/>
          <w:sz w:val="24"/>
          <w:szCs w:val="24"/>
        </w:rPr>
        <w:t>ă</w:t>
      </w:r>
      <w:r w:rsidRPr="00C92BB2">
        <w:rPr>
          <w:rFonts w:ascii="Times New Roman" w:hAnsi="Times New Roman"/>
          <w:color w:val="000000"/>
          <w:sz w:val="24"/>
          <w:szCs w:val="24"/>
        </w:rPr>
        <w:t xml:space="preserve"> prin urm</w:t>
      </w:r>
      <w:r>
        <w:rPr>
          <w:rFonts w:ascii="Times New Roman" w:hAnsi="Times New Roman"/>
          <w:color w:val="000000"/>
          <w:sz w:val="24"/>
          <w:szCs w:val="24"/>
        </w:rPr>
        <w:t>ă</w:t>
      </w:r>
      <w:r w:rsidRPr="00C92BB2">
        <w:rPr>
          <w:rFonts w:ascii="Times New Roman" w:hAnsi="Times New Roman"/>
          <w:color w:val="000000"/>
          <w:sz w:val="24"/>
          <w:szCs w:val="24"/>
        </w:rPr>
        <w:t xml:space="preserve">toarele: </w:t>
      </w:r>
    </w:p>
    <w:p w:rsidR="001C476D" w:rsidRPr="00C92BB2" w:rsidRDefault="001C476D" w:rsidP="001C476D">
      <w:pPr>
        <w:numPr>
          <w:ilvl w:val="0"/>
          <w:numId w:val="5"/>
        </w:numPr>
        <w:autoSpaceDE w:val="0"/>
        <w:autoSpaceDN w:val="0"/>
        <w:adjustRightInd w:val="0"/>
        <w:spacing w:after="0"/>
        <w:ind w:left="630"/>
        <w:jc w:val="both"/>
        <w:rPr>
          <w:rFonts w:ascii="Times New Roman" w:hAnsi="Times New Roman"/>
          <w:color w:val="000000"/>
          <w:sz w:val="24"/>
          <w:szCs w:val="24"/>
        </w:rPr>
      </w:pPr>
      <w:r>
        <w:rPr>
          <w:rFonts w:ascii="Times New Roman" w:hAnsi="Times New Roman"/>
          <w:color w:val="000000"/>
          <w:sz w:val="24"/>
          <w:szCs w:val="24"/>
        </w:rPr>
        <w:t>R</w:t>
      </w:r>
      <w:r w:rsidRPr="00C92BB2">
        <w:rPr>
          <w:rFonts w:ascii="Times New Roman" w:hAnsi="Times New Roman"/>
          <w:color w:val="000000"/>
          <w:sz w:val="24"/>
          <w:szCs w:val="24"/>
        </w:rPr>
        <w:t>educ</w:t>
      </w:r>
      <w:r>
        <w:rPr>
          <w:rFonts w:ascii="Times New Roman" w:hAnsi="Times New Roman"/>
          <w:color w:val="000000"/>
          <w:sz w:val="24"/>
          <w:szCs w:val="24"/>
        </w:rPr>
        <w:t>erea</w:t>
      </w:r>
      <w:r w:rsidRPr="00C92BB2">
        <w:rPr>
          <w:rFonts w:ascii="Times New Roman" w:hAnsi="Times New Roman"/>
          <w:color w:val="000000"/>
          <w:sz w:val="24"/>
          <w:szCs w:val="24"/>
        </w:rPr>
        <w:t xml:space="preserve"> efectel</w:t>
      </w:r>
      <w:r>
        <w:rPr>
          <w:rFonts w:ascii="Times New Roman" w:hAnsi="Times New Roman"/>
          <w:color w:val="000000"/>
          <w:sz w:val="24"/>
          <w:szCs w:val="24"/>
        </w:rPr>
        <w:t>or</w:t>
      </w:r>
      <w:r w:rsidRPr="00C92BB2">
        <w:rPr>
          <w:rFonts w:ascii="Times New Roman" w:hAnsi="Times New Roman"/>
          <w:color w:val="000000"/>
          <w:sz w:val="24"/>
          <w:szCs w:val="24"/>
        </w:rPr>
        <w:t xml:space="preserve"> negative asupra calit</w:t>
      </w:r>
      <w:r>
        <w:rPr>
          <w:rFonts w:ascii="Times New Roman" w:hAnsi="Times New Roman"/>
          <w:color w:val="000000"/>
          <w:sz w:val="24"/>
          <w:szCs w:val="24"/>
        </w:rPr>
        <w:t>ăț</w:t>
      </w:r>
      <w:r w:rsidRPr="00C92BB2">
        <w:rPr>
          <w:rFonts w:ascii="Times New Roman" w:hAnsi="Times New Roman"/>
          <w:color w:val="000000"/>
          <w:sz w:val="24"/>
          <w:szCs w:val="24"/>
        </w:rPr>
        <w:t xml:space="preserve">ii aerului </w:t>
      </w:r>
      <w:r>
        <w:rPr>
          <w:rFonts w:ascii="Times New Roman" w:hAnsi="Times New Roman"/>
          <w:color w:val="000000"/>
          <w:sz w:val="24"/>
          <w:szCs w:val="24"/>
        </w:rPr>
        <w:t>î</w:t>
      </w:r>
      <w:r w:rsidRPr="00C92BB2">
        <w:rPr>
          <w:rFonts w:ascii="Times New Roman" w:hAnsi="Times New Roman"/>
          <w:color w:val="000000"/>
          <w:sz w:val="24"/>
          <w:szCs w:val="24"/>
        </w:rPr>
        <w:t>n zonele unde apele uzate menajere sunt evacuate necontrolat (la nivelul solului</w:t>
      </w:r>
      <w:r>
        <w:rPr>
          <w:rFonts w:ascii="Times New Roman" w:hAnsi="Times New Roman"/>
          <w:color w:val="000000"/>
          <w:sz w:val="24"/>
          <w:szCs w:val="24"/>
        </w:rPr>
        <w:t>,</w:t>
      </w:r>
      <w:r w:rsidRPr="00C92BB2">
        <w:rPr>
          <w:rFonts w:ascii="Times New Roman" w:hAnsi="Times New Roman"/>
          <w:color w:val="000000"/>
          <w:sz w:val="24"/>
          <w:szCs w:val="24"/>
        </w:rPr>
        <w:t xml:space="preserve"> materialul organic intr</w:t>
      </w:r>
      <w:r>
        <w:rPr>
          <w:rFonts w:ascii="Times New Roman" w:hAnsi="Times New Roman"/>
          <w:color w:val="000000"/>
          <w:sz w:val="24"/>
          <w:szCs w:val="24"/>
        </w:rPr>
        <w:t>ă</w:t>
      </w:r>
      <w:r w:rsidRPr="00C92BB2">
        <w:rPr>
          <w:rFonts w:ascii="Times New Roman" w:hAnsi="Times New Roman"/>
          <w:color w:val="000000"/>
          <w:sz w:val="24"/>
          <w:szCs w:val="24"/>
        </w:rPr>
        <w:t xml:space="preserve"> </w:t>
      </w:r>
      <w:r>
        <w:rPr>
          <w:rFonts w:ascii="Times New Roman" w:hAnsi="Times New Roman"/>
          <w:color w:val="000000"/>
          <w:sz w:val="24"/>
          <w:szCs w:val="24"/>
        </w:rPr>
        <w:t>î</w:t>
      </w:r>
      <w:r w:rsidRPr="00C92BB2">
        <w:rPr>
          <w:rFonts w:ascii="Times New Roman" w:hAnsi="Times New Roman"/>
          <w:color w:val="000000"/>
          <w:sz w:val="24"/>
          <w:szCs w:val="24"/>
        </w:rPr>
        <w:t>n fermenta</w:t>
      </w:r>
      <w:r>
        <w:rPr>
          <w:rFonts w:ascii="Times New Roman" w:hAnsi="Times New Roman"/>
          <w:color w:val="000000"/>
          <w:sz w:val="24"/>
          <w:szCs w:val="24"/>
        </w:rPr>
        <w:t>ț</w:t>
      </w:r>
      <w:r w:rsidRPr="00C92BB2">
        <w:rPr>
          <w:rFonts w:ascii="Times New Roman" w:hAnsi="Times New Roman"/>
          <w:color w:val="000000"/>
          <w:sz w:val="24"/>
          <w:szCs w:val="24"/>
        </w:rPr>
        <w:t>ie anaerob</w:t>
      </w:r>
      <w:r>
        <w:rPr>
          <w:rFonts w:ascii="Times New Roman" w:hAnsi="Times New Roman"/>
          <w:color w:val="000000"/>
          <w:sz w:val="24"/>
          <w:szCs w:val="24"/>
        </w:rPr>
        <w:t>ă</w:t>
      </w:r>
      <w:r w:rsidRPr="00C92BB2">
        <w:rPr>
          <w:rFonts w:ascii="Times New Roman" w:hAnsi="Times New Roman"/>
          <w:color w:val="000000"/>
          <w:sz w:val="24"/>
          <w:szCs w:val="24"/>
        </w:rPr>
        <w:t xml:space="preserve"> </w:t>
      </w:r>
      <w:r>
        <w:rPr>
          <w:rFonts w:ascii="Times New Roman" w:hAnsi="Times New Roman"/>
          <w:color w:val="000000"/>
          <w:sz w:val="24"/>
          <w:szCs w:val="24"/>
        </w:rPr>
        <w:t>ș</w:t>
      </w:r>
      <w:r w:rsidRPr="00C92BB2">
        <w:rPr>
          <w:rFonts w:ascii="Times New Roman" w:hAnsi="Times New Roman"/>
          <w:color w:val="000000"/>
          <w:sz w:val="24"/>
          <w:szCs w:val="24"/>
        </w:rPr>
        <w:t>i aerob</w:t>
      </w:r>
      <w:r>
        <w:rPr>
          <w:rFonts w:ascii="Times New Roman" w:hAnsi="Times New Roman"/>
          <w:color w:val="000000"/>
          <w:sz w:val="24"/>
          <w:szCs w:val="24"/>
        </w:rPr>
        <w:t xml:space="preserve">ă </w:t>
      </w:r>
      <w:r w:rsidRPr="00C92BB2">
        <w:rPr>
          <w:rFonts w:ascii="Times New Roman" w:hAnsi="Times New Roman"/>
          <w:color w:val="000000"/>
          <w:sz w:val="24"/>
          <w:szCs w:val="24"/>
        </w:rPr>
        <w:t>produc</w:t>
      </w:r>
      <w:r>
        <w:rPr>
          <w:rFonts w:ascii="Times New Roman" w:hAnsi="Times New Roman"/>
          <w:color w:val="000000"/>
          <w:sz w:val="24"/>
          <w:szCs w:val="24"/>
        </w:rPr>
        <w:t>â</w:t>
      </w:r>
      <w:r w:rsidRPr="00C92BB2">
        <w:rPr>
          <w:rFonts w:ascii="Times New Roman" w:hAnsi="Times New Roman"/>
          <w:color w:val="000000"/>
          <w:sz w:val="24"/>
          <w:szCs w:val="24"/>
        </w:rPr>
        <w:t>nd mirosuri persistente)</w:t>
      </w:r>
    </w:p>
    <w:p w:rsidR="001C476D" w:rsidRPr="00C92BB2" w:rsidRDefault="001C476D" w:rsidP="001C476D">
      <w:pPr>
        <w:numPr>
          <w:ilvl w:val="0"/>
          <w:numId w:val="5"/>
        </w:numPr>
        <w:autoSpaceDE w:val="0"/>
        <w:autoSpaceDN w:val="0"/>
        <w:adjustRightInd w:val="0"/>
        <w:spacing w:after="0"/>
        <w:ind w:left="630"/>
        <w:jc w:val="both"/>
        <w:rPr>
          <w:rFonts w:ascii="Times New Roman" w:hAnsi="Times New Roman"/>
          <w:color w:val="000000"/>
          <w:sz w:val="24"/>
          <w:szCs w:val="24"/>
        </w:rPr>
      </w:pPr>
      <w:r>
        <w:rPr>
          <w:rFonts w:ascii="Times New Roman" w:hAnsi="Times New Roman"/>
          <w:color w:val="000000"/>
          <w:sz w:val="24"/>
          <w:szCs w:val="24"/>
        </w:rPr>
        <w:t>Eliminarea</w:t>
      </w:r>
      <w:r w:rsidRPr="00C92BB2">
        <w:rPr>
          <w:rFonts w:ascii="Times New Roman" w:hAnsi="Times New Roman"/>
          <w:color w:val="000000"/>
          <w:sz w:val="24"/>
          <w:szCs w:val="24"/>
        </w:rPr>
        <w:t xml:space="preserve"> contamin</w:t>
      </w:r>
      <w:r>
        <w:rPr>
          <w:rFonts w:ascii="Times New Roman" w:hAnsi="Times New Roman"/>
          <w:color w:val="000000"/>
          <w:sz w:val="24"/>
          <w:szCs w:val="24"/>
        </w:rPr>
        <w:t>ă</w:t>
      </w:r>
      <w:r w:rsidRPr="00C92BB2">
        <w:rPr>
          <w:rFonts w:ascii="Times New Roman" w:hAnsi="Times New Roman"/>
          <w:color w:val="000000"/>
          <w:sz w:val="24"/>
          <w:szCs w:val="24"/>
        </w:rPr>
        <w:t>r</w:t>
      </w:r>
      <w:r>
        <w:rPr>
          <w:rFonts w:ascii="Times New Roman" w:hAnsi="Times New Roman"/>
          <w:color w:val="000000"/>
          <w:sz w:val="24"/>
          <w:szCs w:val="24"/>
        </w:rPr>
        <w:t>ii</w:t>
      </w:r>
      <w:r w:rsidRPr="00C92BB2">
        <w:rPr>
          <w:rFonts w:ascii="Times New Roman" w:hAnsi="Times New Roman"/>
          <w:color w:val="000000"/>
          <w:sz w:val="24"/>
          <w:szCs w:val="24"/>
        </w:rPr>
        <w:t xml:space="preserve"> solului </w:t>
      </w:r>
      <w:r>
        <w:rPr>
          <w:rFonts w:ascii="Times New Roman" w:hAnsi="Times New Roman"/>
          <w:color w:val="000000"/>
          <w:sz w:val="24"/>
          <w:szCs w:val="24"/>
        </w:rPr>
        <w:t>ș</w:t>
      </w:r>
      <w:r w:rsidRPr="00C92BB2">
        <w:rPr>
          <w:rFonts w:ascii="Times New Roman" w:hAnsi="Times New Roman"/>
          <w:color w:val="000000"/>
          <w:sz w:val="24"/>
          <w:szCs w:val="24"/>
        </w:rPr>
        <w:t>i a vegeta</w:t>
      </w:r>
      <w:r>
        <w:rPr>
          <w:rFonts w:ascii="Times New Roman" w:hAnsi="Times New Roman"/>
          <w:color w:val="000000"/>
          <w:sz w:val="24"/>
          <w:szCs w:val="24"/>
        </w:rPr>
        <w:t>ț</w:t>
      </w:r>
      <w:r w:rsidRPr="00C92BB2">
        <w:rPr>
          <w:rFonts w:ascii="Times New Roman" w:hAnsi="Times New Roman"/>
          <w:color w:val="000000"/>
          <w:sz w:val="24"/>
          <w:szCs w:val="24"/>
        </w:rPr>
        <w:t>iei din zon</w:t>
      </w:r>
      <w:r>
        <w:rPr>
          <w:rFonts w:ascii="Times New Roman" w:hAnsi="Times New Roman"/>
          <w:color w:val="000000"/>
          <w:sz w:val="24"/>
          <w:szCs w:val="24"/>
        </w:rPr>
        <w:t>ă</w:t>
      </w:r>
      <w:r w:rsidRPr="00C92BB2">
        <w:rPr>
          <w:rFonts w:ascii="Times New Roman" w:hAnsi="Times New Roman"/>
          <w:color w:val="000000"/>
          <w:sz w:val="24"/>
          <w:szCs w:val="24"/>
        </w:rPr>
        <w:t xml:space="preserve"> </w:t>
      </w:r>
    </w:p>
    <w:p w:rsidR="001C476D" w:rsidRPr="001C0412" w:rsidRDefault="001C476D" w:rsidP="001C476D">
      <w:pPr>
        <w:autoSpaceDE w:val="0"/>
        <w:autoSpaceDN w:val="0"/>
        <w:adjustRightInd w:val="0"/>
        <w:spacing w:after="0"/>
        <w:jc w:val="both"/>
        <w:rPr>
          <w:rFonts w:ascii="Times New Roman" w:hAnsi="Times New Roman"/>
          <w:color w:val="000000"/>
          <w:sz w:val="24"/>
          <w:szCs w:val="24"/>
        </w:rPr>
      </w:pPr>
    </w:p>
    <w:p w:rsidR="001C476D" w:rsidRPr="00C92BB2" w:rsidRDefault="001C476D" w:rsidP="001C476D">
      <w:pPr>
        <w:autoSpaceDE w:val="0"/>
        <w:autoSpaceDN w:val="0"/>
        <w:adjustRightInd w:val="0"/>
        <w:spacing w:after="0"/>
        <w:jc w:val="both"/>
        <w:rPr>
          <w:rFonts w:ascii="Times New Roman" w:hAnsi="Times New Roman"/>
          <w:color w:val="000000"/>
          <w:sz w:val="24"/>
          <w:szCs w:val="24"/>
        </w:rPr>
      </w:pPr>
      <w:r w:rsidRPr="00C92BB2">
        <w:rPr>
          <w:rFonts w:ascii="Times New Roman" w:hAnsi="Times New Roman"/>
          <w:color w:val="000000"/>
          <w:sz w:val="24"/>
          <w:szCs w:val="24"/>
        </w:rPr>
        <w:t>Realizarea extinderii sistemului de canalizare</w:t>
      </w:r>
      <w:r>
        <w:rPr>
          <w:rFonts w:ascii="Times New Roman" w:hAnsi="Times New Roman"/>
          <w:color w:val="000000"/>
          <w:sz w:val="24"/>
          <w:szCs w:val="24"/>
        </w:rPr>
        <w:t xml:space="preserve"> </w:t>
      </w:r>
      <w:r w:rsidRPr="00C92BB2">
        <w:rPr>
          <w:rFonts w:ascii="Times New Roman" w:hAnsi="Times New Roman"/>
          <w:color w:val="000000"/>
          <w:sz w:val="24"/>
          <w:szCs w:val="24"/>
        </w:rPr>
        <w:t>va contribui la atingerea urm</w:t>
      </w:r>
      <w:r>
        <w:rPr>
          <w:rFonts w:ascii="Times New Roman" w:hAnsi="Times New Roman"/>
          <w:color w:val="000000"/>
          <w:sz w:val="24"/>
          <w:szCs w:val="24"/>
        </w:rPr>
        <w:t>ă</w:t>
      </w:r>
      <w:r w:rsidRPr="00C92BB2">
        <w:rPr>
          <w:rFonts w:ascii="Times New Roman" w:hAnsi="Times New Roman"/>
          <w:color w:val="000000"/>
          <w:sz w:val="24"/>
          <w:szCs w:val="24"/>
        </w:rPr>
        <w:t xml:space="preserve">toarelor obiective: </w:t>
      </w:r>
    </w:p>
    <w:p w:rsidR="001C476D" w:rsidRPr="00C92BB2" w:rsidRDefault="001C476D" w:rsidP="001C476D">
      <w:pPr>
        <w:numPr>
          <w:ilvl w:val="0"/>
          <w:numId w:val="6"/>
        </w:numPr>
        <w:autoSpaceDE w:val="0"/>
        <w:autoSpaceDN w:val="0"/>
        <w:adjustRightInd w:val="0"/>
        <w:spacing w:after="0"/>
        <w:ind w:left="630" w:hanging="270"/>
        <w:jc w:val="both"/>
        <w:rPr>
          <w:rFonts w:ascii="Times New Roman" w:hAnsi="Times New Roman"/>
          <w:color w:val="000000"/>
          <w:sz w:val="24"/>
          <w:szCs w:val="24"/>
        </w:rPr>
      </w:pPr>
      <w:r>
        <w:rPr>
          <w:rFonts w:ascii="Times New Roman" w:hAnsi="Times New Roman"/>
          <w:color w:val="000000"/>
          <w:sz w:val="24"/>
          <w:szCs w:val="24"/>
        </w:rPr>
        <w:t>A</w:t>
      </w:r>
      <w:r w:rsidRPr="00C92BB2">
        <w:rPr>
          <w:rFonts w:ascii="Times New Roman" w:hAnsi="Times New Roman"/>
          <w:color w:val="000000"/>
          <w:sz w:val="24"/>
          <w:szCs w:val="24"/>
        </w:rPr>
        <w:t>meliorarea calit</w:t>
      </w:r>
      <w:r>
        <w:rPr>
          <w:rFonts w:ascii="Times New Roman" w:hAnsi="Times New Roman"/>
          <w:color w:val="000000"/>
          <w:sz w:val="24"/>
          <w:szCs w:val="24"/>
        </w:rPr>
        <w:t>ăț</w:t>
      </w:r>
      <w:r w:rsidRPr="00C92BB2">
        <w:rPr>
          <w:rFonts w:ascii="Times New Roman" w:hAnsi="Times New Roman"/>
          <w:color w:val="000000"/>
          <w:sz w:val="24"/>
          <w:szCs w:val="24"/>
        </w:rPr>
        <w:t>ii mediului prin eliminarea poluan</w:t>
      </w:r>
      <w:r>
        <w:rPr>
          <w:rFonts w:ascii="Times New Roman" w:hAnsi="Times New Roman"/>
          <w:color w:val="000000"/>
          <w:sz w:val="24"/>
          <w:szCs w:val="24"/>
        </w:rPr>
        <w:t>ț</w:t>
      </w:r>
      <w:r w:rsidRPr="00C92BB2">
        <w:rPr>
          <w:rFonts w:ascii="Times New Roman" w:hAnsi="Times New Roman"/>
          <w:color w:val="000000"/>
          <w:sz w:val="24"/>
          <w:szCs w:val="24"/>
        </w:rPr>
        <w:t>ilor care agreseaz</w:t>
      </w:r>
      <w:r>
        <w:rPr>
          <w:rFonts w:ascii="Times New Roman" w:hAnsi="Times New Roman"/>
          <w:color w:val="000000"/>
          <w:sz w:val="24"/>
          <w:szCs w:val="24"/>
        </w:rPr>
        <w:t>ă</w:t>
      </w:r>
      <w:r w:rsidRPr="00C92BB2">
        <w:rPr>
          <w:rFonts w:ascii="Times New Roman" w:hAnsi="Times New Roman"/>
          <w:color w:val="000000"/>
          <w:sz w:val="24"/>
          <w:szCs w:val="24"/>
        </w:rPr>
        <w:t xml:space="preserve"> solul, aerul </w:t>
      </w:r>
      <w:r>
        <w:rPr>
          <w:rFonts w:ascii="Times New Roman" w:hAnsi="Times New Roman"/>
          <w:color w:val="000000"/>
          <w:sz w:val="24"/>
          <w:szCs w:val="24"/>
        </w:rPr>
        <w:t>ș</w:t>
      </w:r>
      <w:r w:rsidRPr="00C92BB2">
        <w:rPr>
          <w:rFonts w:ascii="Times New Roman" w:hAnsi="Times New Roman"/>
          <w:color w:val="000000"/>
          <w:sz w:val="24"/>
          <w:szCs w:val="24"/>
        </w:rPr>
        <w:t>i apa</w:t>
      </w:r>
    </w:p>
    <w:p w:rsidR="001C476D" w:rsidRPr="00C92BB2" w:rsidRDefault="001C476D" w:rsidP="001C476D">
      <w:pPr>
        <w:numPr>
          <w:ilvl w:val="0"/>
          <w:numId w:val="6"/>
        </w:numPr>
        <w:autoSpaceDE w:val="0"/>
        <w:autoSpaceDN w:val="0"/>
        <w:adjustRightInd w:val="0"/>
        <w:spacing w:after="0"/>
        <w:ind w:left="630" w:hanging="270"/>
        <w:jc w:val="both"/>
        <w:rPr>
          <w:rFonts w:ascii="Times New Roman" w:hAnsi="Times New Roman"/>
          <w:color w:val="000000"/>
          <w:sz w:val="24"/>
          <w:szCs w:val="24"/>
        </w:rPr>
      </w:pPr>
      <w:r>
        <w:rPr>
          <w:rFonts w:ascii="Times New Roman" w:hAnsi="Times New Roman"/>
          <w:color w:val="000000"/>
          <w:sz w:val="24"/>
          <w:szCs w:val="24"/>
        </w:rPr>
        <w:t>Î</w:t>
      </w:r>
      <w:r w:rsidRPr="00C92BB2">
        <w:rPr>
          <w:rFonts w:ascii="Times New Roman" w:hAnsi="Times New Roman"/>
          <w:color w:val="000000"/>
          <w:sz w:val="24"/>
          <w:szCs w:val="24"/>
        </w:rPr>
        <w:t>mbun</w:t>
      </w:r>
      <w:r>
        <w:rPr>
          <w:rFonts w:ascii="Times New Roman" w:hAnsi="Times New Roman"/>
          <w:color w:val="000000"/>
          <w:sz w:val="24"/>
          <w:szCs w:val="24"/>
        </w:rPr>
        <w:t>ă</w:t>
      </w:r>
      <w:r w:rsidRPr="00C92BB2">
        <w:rPr>
          <w:rFonts w:ascii="Times New Roman" w:hAnsi="Times New Roman"/>
          <w:color w:val="000000"/>
          <w:sz w:val="24"/>
          <w:szCs w:val="24"/>
        </w:rPr>
        <w:t>t</w:t>
      </w:r>
      <w:r>
        <w:rPr>
          <w:rFonts w:ascii="Times New Roman" w:hAnsi="Times New Roman"/>
          <w:color w:val="000000"/>
          <w:sz w:val="24"/>
          <w:szCs w:val="24"/>
        </w:rPr>
        <w:t>ăț</w:t>
      </w:r>
      <w:r w:rsidRPr="00C92BB2">
        <w:rPr>
          <w:rFonts w:ascii="Times New Roman" w:hAnsi="Times New Roman"/>
          <w:color w:val="000000"/>
          <w:sz w:val="24"/>
          <w:szCs w:val="24"/>
        </w:rPr>
        <w:t>irea situa</w:t>
      </w:r>
      <w:r>
        <w:rPr>
          <w:rFonts w:ascii="Times New Roman" w:hAnsi="Times New Roman"/>
          <w:color w:val="000000"/>
          <w:sz w:val="24"/>
          <w:szCs w:val="24"/>
        </w:rPr>
        <w:t>ț</w:t>
      </w:r>
      <w:r w:rsidRPr="00C92BB2">
        <w:rPr>
          <w:rFonts w:ascii="Times New Roman" w:hAnsi="Times New Roman"/>
          <w:color w:val="000000"/>
          <w:sz w:val="24"/>
          <w:szCs w:val="24"/>
        </w:rPr>
        <w:t>iei actuale a infrastructurii din cadrul spa</w:t>
      </w:r>
      <w:r>
        <w:rPr>
          <w:rFonts w:ascii="Times New Roman" w:hAnsi="Times New Roman"/>
          <w:color w:val="000000"/>
          <w:sz w:val="24"/>
          <w:szCs w:val="24"/>
        </w:rPr>
        <w:t>ț</w:t>
      </w:r>
      <w:r w:rsidRPr="00C92BB2">
        <w:rPr>
          <w:rFonts w:ascii="Times New Roman" w:hAnsi="Times New Roman"/>
          <w:color w:val="000000"/>
          <w:sz w:val="24"/>
          <w:szCs w:val="24"/>
        </w:rPr>
        <w:t xml:space="preserve">iului urban (cu referire </w:t>
      </w:r>
      <w:r>
        <w:rPr>
          <w:rFonts w:ascii="Times New Roman" w:hAnsi="Times New Roman"/>
          <w:color w:val="000000"/>
          <w:sz w:val="24"/>
          <w:szCs w:val="24"/>
        </w:rPr>
        <w:t>î</w:t>
      </w:r>
      <w:r w:rsidRPr="00C92BB2">
        <w:rPr>
          <w:rFonts w:ascii="Times New Roman" w:hAnsi="Times New Roman"/>
          <w:color w:val="000000"/>
          <w:sz w:val="24"/>
          <w:szCs w:val="24"/>
        </w:rPr>
        <w:t xml:space="preserve">n principal la canalizarea </w:t>
      </w:r>
      <w:r>
        <w:rPr>
          <w:rFonts w:ascii="Times New Roman" w:hAnsi="Times New Roman"/>
          <w:color w:val="000000"/>
          <w:sz w:val="24"/>
          <w:szCs w:val="24"/>
        </w:rPr>
        <w:t>ș</w:t>
      </w:r>
      <w:r w:rsidRPr="00C92BB2">
        <w:rPr>
          <w:rFonts w:ascii="Times New Roman" w:hAnsi="Times New Roman"/>
          <w:color w:val="000000"/>
          <w:sz w:val="24"/>
          <w:szCs w:val="24"/>
        </w:rPr>
        <w:t xml:space="preserve">i epurarea apelor uzate menajere), </w:t>
      </w:r>
      <w:r>
        <w:rPr>
          <w:rFonts w:ascii="Times New Roman" w:hAnsi="Times New Roman"/>
          <w:color w:val="000000"/>
          <w:sz w:val="24"/>
          <w:szCs w:val="24"/>
        </w:rPr>
        <w:t>î</w:t>
      </w:r>
      <w:r w:rsidRPr="00C92BB2">
        <w:rPr>
          <w:rFonts w:ascii="Times New Roman" w:hAnsi="Times New Roman"/>
          <w:color w:val="000000"/>
          <w:sz w:val="24"/>
          <w:szCs w:val="24"/>
        </w:rPr>
        <w:t>mbun</w:t>
      </w:r>
      <w:r>
        <w:rPr>
          <w:rFonts w:ascii="Times New Roman" w:hAnsi="Times New Roman"/>
          <w:color w:val="000000"/>
          <w:sz w:val="24"/>
          <w:szCs w:val="24"/>
        </w:rPr>
        <w:t>ă</w:t>
      </w:r>
      <w:r w:rsidRPr="00C92BB2">
        <w:rPr>
          <w:rFonts w:ascii="Times New Roman" w:hAnsi="Times New Roman"/>
          <w:color w:val="000000"/>
          <w:sz w:val="24"/>
          <w:szCs w:val="24"/>
        </w:rPr>
        <w:t>t</w:t>
      </w:r>
      <w:r>
        <w:rPr>
          <w:rFonts w:ascii="Times New Roman" w:hAnsi="Times New Roman"/>
          <w:color w:val="000000"/>
          <w:sz w:val="24"/>
          <w:szCs w:val="24"/>
        </w:rPr>
        <w:t>ăț</w:t>
      </w:r>
      <w:r w:rsidRPr="00C92BB2">
        <w:rPr>
          <w:rFonts w:ascii="Times New Roman" w:hAnsi="Times New Roman"/>
          <w:color w:val="000000"/>
          <w:sz w:val="24"/>
          <w:szCs w:val="24"/>
        </w:rPr>
        <w:t>irea condi</w:t>
      </w:r>
      <w:r>
        <w:rPr>
          <w:rFonts w:ascii="Times New Roman" w:hAnsi="Times New Roman"/>
          <w:color w:val="000000"/>
          <w:sz w:val="24"/>
          <w:szCs w:val="24"/>
        </w:rPr>
        <w:t>ț</w:t>
      </w:r>
      <w:r w:rsidRPr="00C92BB2">
        <w:rPr>
          <w:rFonts w:ascii="Times New Roman" w:hAnsi="Times New Roman"/>
          <w:color w:val="000000"/>
          <w:sz w:val="24"/>
          <w:szCs w:val="24"/>
        </w:rPr>
        <w:t>iilor de via</w:t>
      </w:r>
      <w:r>
        <w:rPr>
          <w:rFonts w:ascii="Times New Roman" w:hAnsi="Times New Roman"/>
          <w:color w:val="000000"/>
          <w:sz w:val="24"/>
          <w:szCs w:val="24"/>
        </w:rPr>
        <w:t>ță</w:t>
      </w:r>
      <w:r w:rsidRPr="00C92BB2">
        <w:rPr>
          <w:rFonts w:ascii="Times New Roman" w:hAnsi="Times New Roman"/>
          <w:color w:val="000000"/>
          <w:sz w:val="24"/>
          <w:szCs w:val="24"/>
        </w:rPr>
        <w:t xml:space="preserve"> a locuitorilor</w:t>
      </w:r>
      <w:r>
        <w:rPr>
          <w:rFonts w:ascii="Times New Roman" w:hAnsi="Times New Roman"/>
          <w:color w:val="000000"/>
          <w:sz w:val="24"/>
          <w:szCs w:val="24"/>
        </w:rPr>
        <w:t xml:space="preserve"> și </w:t>
      </w:r>
      <w:r w:rsidRPr="00C92BB2">
        <w:rPr>
          <w:rFonts w:ascii="Times New Roman" w:hAnsi="Times New Roman"/>
          <w:color w:val="000000"/>
          <w:sz w:val="24"/>
          <w:szCs w:val="24"/>
        </w:rPr>
        <w:t>cre</w:t>
      </w:r>
      <w:r>
        <w:rPr>
          <w:rFonts w:ascii="Times New Roman" w:hAnsi="Times New Roman"/>
          <w:color w:val="000000"/>
          <w:sz w:val="24"/>
          <w:szCs w:val="24"/>
        </w:rPr>
        <w:t>ș</w:t>
      </w:r>
      <w:r w:rsidRPr="00C92BB2">
        <w:rPr>
          <w:rFonts w:ascii="Times New Roman" w:hAnsi="Times New Roman"/>
          <w:color w:val="000000"/>
          <w:sz w:val="24"/>
          <w:szCs w:val="24"/>
        </w:rPr>
        <w:t>terea confortului edilitar</w:t>
      </w:r>
    </w:p>
    <w:p w:rsidR="001C476D" w:rsidRPr="001C0412" w:rsidRDefault="001C476D" w:rsidP="001C476D">
      <w:pPr>
        <w:pStyle w:val="Default"/>
        <w:numPr>
          <w:ilvl w:val="0"/>
          <w:numId w:val="6"/>
        </w:numPr>
        <w:spacing w:line="276" w:lineRule="auto"/>
        <w:ind w:left="630" w:hanging="270"/>
        <w:jc w:val="both"/>
      </w:pPr>
      <w:proofErr w:type="spellStart"/>
      <w:r>
        <w:t>A</w:t>
      </w:r>
      <w:r w:rsidRPr="001C0412">
        <w:t>meliorarea</w:t>
      </w:r>
      <w:proofErr w:type="spellEnd"/>
      <w:r w:rsidRPr="001C0412">
        <w:t xml:space="preserve">, </w:t>
      </w:r>
      <w:proofErr w:type="spellStart"/>
      <w:r>
        <w:t>î</w:t>
      </w:r>
      <w:r w:rsidRPr="001C0412">
        <w:t>n</w:t>
      </w:r>
      <w:proofErr w:type="spellEnd"/>
      <w:r w:rsidRPr="001C0412">
        <w:t xml:space="preserve"> </w:t>
      </w:r>
      <w:proofErr w:type="spellStart"/>
      <w:r w:rsidRPr="001C0412">
        <w:t>conformitate</w:t>
      </w:r>
      <w:proofErr w:type="spellEnd"/>
      <w:r w:rsidRPr="001C0412">
        <w:t xml:space="preserve"> cu </w:t>
      </w:r>
      <w:proofErr w:type="spellStart"/>
      <w:r w:rsidRPr="001C0412">
        <w:t>normele</w:t>
      </w:r>
      <w:proofErr w:type="spellEnd"/>
      <w:r w:rsidRPr="001C0412">
        <w:t xml:space="preserve"> </w:t>
      </w:r>
      <w:proofErr w:type="spellStart"/>
      <w:r w:rsidRPr="001C0412">
        <w:t>europene</w:t>
      </w:r>
      <w:proofErr w:type="spellEnd"/>
      <w:r w:rsidRPr="001C0412">
        <w:t xml:space="preserve">, a </w:t>
      </w:r>
      <w:proofErr w:type="spellStart"/>
      <w:r w:rsidRPr="001C0412">
        <w:t>condi</w:t>
      </w:r>
      <w:r>
        <w:t>ț</w:t>
      </w:r>
      <w:r w:rsidRPr="001C0412">
        <w:t>iilor</w:t>
      </w:r>
      <w:proofErr w:type="spellEnd"/>
      <w:r w:rsidRPr="001C0412">
        <w:t xml:space="preserve"> </w:t>
      </w:r>
      <w:proofErr w:type="spellStart"/>
      <w:r w:rsidRPr="001C0412">
        <w:t>igienico-sanitare</w:t>
      </w:r>
      <w:proofErr w:type="spellEnd"/>
      <w:r w:rsidRPr="001C0412">
        <w:t xml:space="preserve"> ale </w:t>
      </w:r>
      <w:proofErr w:type="spellStart"/>
      <w:r w:rsidRPr="001C0412">
        <w:t>locuitorilor</w:t>
      </w:r>
      <w:proofErr w:type="spellEnd"/>
      <w:r w:rsidRPr="001C0412">
        <w:t xml:space="preserve">, cu </w:t>
      </w:r>
      <w:proofErr w:type="spellStart"/>
      <w:r w:rsidRPr="001C0412">
        <w:t>influen</w:t>
      </w:r>
      <w:r>
        <w:t>ță</w:t>
      </w:r>
      <w:proofErr w:type="spellEnd"/>
      <w:r w:rsidRPr="001C0412">
        <w:t xml:space="preserve"> </w:t>
      </w:r>
      <w:proofErr w:type="spellStart"/>
      <w:r w:rsidRPr="001C0412">
        <w:t>favorabil</w:t>
      </w:r>
      <w:r>
        <w:t>ă</w:t>
      </w:r>
      <w:proofErr w:type="spellEnd"/>
      <w:r w:rsidRPr="001C0412">
        <w:t xml:space="preserve"> </w:t>
      </w:r>
      <w:proofErr w:type="spellStart"/>
      <w:r w:rsidRPr="001C0412">
        <w:t>asupra</w:t>
      </w:r>
      <w:proofErr w:type="spellEnd"/>
      <w:r w:rsidRPr="001C0412">
        <w:t xml:space="preserve"> </w:t>
      </w:r>
      <w:proofErr w:type="spellStart"/>
      <w:r w:rsidRPr="001C0412">
        <w:t>st</w:t>
      </w:r>
      <w:r>
        <w:t>ă</w:t>
      </w:r>
      <w:r w:rsidRPr="001C0412">
        <w:t>rii</w:t>
      </w:r>
      <w:proofErr w:type="spellEnd"/>
      <w:r w:rsidRPr="001C0412">
        <w:t xml:space="preserve"> </w:t>
      </w:r>
      <w:proofErr w:type="spellStart"/>
      <w:r w:rsidRPr="001C0412">
        <w:t>psihice</w:t>
      </w:r>
      <w:proofErr w:type="spellEnd"/>
      <w:r w:rsidRPr="001C0412">
        <w:t xml:space="preserve"> </w:t>
      </w:r>
      <w:proofErr w:type="spellStart"/>
      <w:r>
        <w:t>ș</w:t>
      </w:r>
      <w:r w:rsidRPr="001C0412">
        <w:t>i</w:t>
      </w:r>
      <w:proofErr w:type="spellEnd"/>
      <w:r w:rsidRPr="001C0412">
        <w:t xml:space="preserve"> morale ale </w:t>
      </w:r>
      <w:proofErr w:type="spellStart"/>
      <w:r w:rsidRPr="001C0412">
        <w:t>popula</w:t>
      </w:r>
      <w:r>
        <w:t>ț</w:t>
      </w:r>
      <w:r w:rsidRPr="001C0412">
        <w:t>iei</w:t>
      </w:r>
      <w:proofErr w:type="spellEnd"/>
      <w:r w:rsidRPr="001C0412">
        <w:t xml:space="preserve"> </w:t>
      </w:r>
      <w:proofErr w:type="spellStart"/>
      <w:r w:rsidRPr="001C0412">
        <w:t>tinere</w:t>
      </w:r>
      <w:proofErr w:type="spellEnd"/>
      <w:r w:rsidRPr="001C0412">
        <w:t xml:space="preserve"> cu </w:t>
      </w:r>
      <w:proofErr w:type="spellStart"/>
      <w:r w:rsidRPr="001C0412">
        <w:t>alte</w:t>
      </w:r>
      <w:proofErr w:type="spellEnd"/>
      <w:r w:rsidRPr="001C0412">
        <w:t xml:space="preserve"> </w:t>
      </w:r>
      <w:proofErr w:type="spellStart"/>
      <w:r w:rsidRPr="001C0412">
        <w:t>viziuni</w:t>
      </w:r>
      <w:proofErr w:type="spellEnd"/>
      <w:r w:rsidRPr="001C0412">
        <w:t xml:space="preserve"> </w:t>
      </w:r>
      <w:proofErr w:type="spellStart"/>
      <w:r w:rsidRPr="001C0412">
        <w:t>asupra</w:t>
      </w:r>
      <w:proofErr w:type="spellEnd"/>
      <w:r w:rsidRPr="001C0412">
        <w:t xml:space="preserve"> </w:t>
      </w:r>
      <w:proofErr w:type="spellStart"/>
      <w:r w:rsidRPr="001C0412">
        <w:t>viitorului</w:t>
      </w:r>
      <w:proofErr w:type="spellEnd"/>
      <w:r w:rsidRPr="001C0412">
        <w:t xml:space="preserve"> </w:t>
      </w:r>
      <w:proofErr w:type="spellStart"/>
      <w:r>
        <w:t>ță</w:t>
      </w:r>
      <w:r w:rsidRPr="001C0412">
        <w:t>rii</w:t>
      </w:r>
      <w:proofErr w:type="spellEnd"/>
    </w:p>
    <w:p w:rsidR="001C476D" w:rsidRPr="00C92BB2" w:rsidRDefault="001C476D" w:rsidP="001C476D">
      <w:pPr>
        <w:numPr>
          <w:ilvl w:val="0"/>
          <w:numId w:val="6"/>
        </w:numPr>
        <w:autoSpaceDE w:val="0"/>
        <w:autoSpaceDN w:val="0"/>
        <w:adjustRightInd w:val="0"/>
        <w:spacing w:after="0"/>
        <w:ind w:left="630" w:hanging="270"/>
        <w:jc w:val="both"/>
        <w:rPr>
          <w:rFonts w:ascii="Times New Roman" w:hAnsi="Times New Roman"/>
          <w:color w:val="000000"/>
          <w:sz w:val="24"/>
          <w:szCs w:val="24"/>
        </w:rPr>
      </w:pPr>
      <w:r>
        <w:rPr>
          <w:rFonts w:ascii="Times New Roman" w:hAnsi="Times New Roman"/>
          <w:color w:val="000000"/>
          <w:sz w:val="24"/>
          <w:szCs w:val="24"/>
        </w:rPr>
        <w:t>D</w:t>
      </w:r>
      <w:r w:rsidRPr="00C92BB2">
        <w:rPr>
          <w:rFonts w:ascii="Times New Roman" w:hAnsi="Times New Roman"/>
          <w:color w:val="000000"/>
          <w:sz w:val="24"/>
          <w:szCs w:val="24"/>
        </w:rPr>
        <w:t>ezvoltarea local</w:t>
      </w:r>
      <w:r>
        <w:rPr>
          <w:rFonts w:ascii="Times New Roman" w:hAnsi="Times New Roman"/>
          <w:color w:val="000000"/>
          <w:sz w:val="24"/>
          <w:szCs w:val="24"/>
        </w:rPr>
        <w:t>ă</w:t>
      </w:r>
      <w:r w:rsidRPr="00C92BB2">
        <w:rPr>
          <w:rFonts w:ascii="Times New Roman" w:hAnsi="Times New Roman"/>
          <w:color w:val="000000"/>
          <w:sz w:val="24"/>
          <w:szCs w:val="24"/>
        </w:rPr>
        <w:t xml:space="preserve"> </w:t>
      </w:r>
      <w:r>
        <w:rPr>
          <w:rFonts w:ascii="Times New Roman" w:hAnsi="Times New Roman"/>
          <w:color w:val="000000"/>
          <w:sz w:val="24"/>
          <w:szCs w:val="24"/>
        </w:rPr>
        <w:t>ș</w:t>
      </w:r>
      <w:r w:rsidRPr="00C92BB2">
        <w:rPr>
          <w:rFonts w:ascii="Times New Roman" w:hAnsi="Times New Roman"/>
          <w:color w:val="000000"/>
          <w:sz w:val="24"/>
          <w:szCs w:val="24"/>
        </w:rPr>
        <w:t xml:space="preserve">i </w:t>
      </w:r>
      <w:r>
        <w:rPr>
          <w:rFonts w:ascii="Times New Roman" w:hAnsi="Times New Roman"/>
          <w:color w:val="000000"/>
          <w:sz w:val="24"/>
          <w:szCs w:val="24"/>
        </w:rPr>
        <w:t>î</w:t>
      </w:r>
      <w:r w:rsidRPr="00C92BB2">
        <w:rPr>
          <w:rFonts w:ascii="Times New Roman" w:hAnsi="Times New Roman"/>
          <w:color w:val="000000"/>
          <w:sz w:val="24"/>
          <w:szCs w:val="24"/>
        </w:rPr>
        <w:t>n special a poten</w:t>
      </w:r>
      <w:r>
        <w:rPr>
          <w:rFonts w:ascii="Times New Roman" w:hAnsi="Times New Roman"/>
          <w:color w:val="000000"/>
          <w:sz w:val="24"/>
          <w:szCs w:val="24"/>
        </w:rPr>
        <w:t>ț</w:t>
      </w:r>
      <w:r w:rsidRPr="00C92BB2">
        <w:rPr>
          <w:rFonts w:ascii="Times New Roman" w:hAnsi="Times New Roman"/>
          <w:color w:val="000000"/>
          <w:sz w:val="24"/>
          <w:szCs w:val="24"/>
        </w:rPr>
        <w:t>ialului turistic local prin cre</w:t>
      </w:r>
      <w:r>
        <w:rPr>
          <w:rFonts w:ascii="Times New Roman" w:hAnsi="Times New Roman"/>
          <w:color w:val="000000"/>
          <w:sz w:val="24"/>
          <w:szCs w:val="24"/>
        </w:rPr>
        <w:t>ș</w:t>
      </w:r>
      <w:r w:rsidRPr="00C92BB2">
        <w:rPr>
          <w:rFonts w:ascii="Times New Roman" w:hAnsi="Times New Roman"/>
          <w:color w:val="000000"/>
          <w:sz w:val="24"/>
          <w:szCs w:val="24"/>
        </w:rPr>
        <w:t>terea confortului turi</w:t>
      </w:r>
      <w:r>
        <w:rPr>
          <w:rFonts w:ascii="Times New Roman" w:hAnsi="Times New Roman"/>
          <w:color w:val="000000"/>
          <w:sz w:val="24"/>
          <w:szCs w:val="24"/>
        </w:rPr>
        <w:t>ș</w:t>
      </w:r>
      <w:r w:rsidRPr="00C92BB2">
        <w:rPr>
          <w:rFonts w:ascii="Times New Roman" w:hAnsi="Times New Roman"/>
          <w:color w:val="000000"/>
          <w:sz w:val="24"/>
          <w:szCs w:val="24"/>
        </w:rPr>
        <w:t>tilor</w:t>
      </w:r>
    </w:p>
    <w:p w:rsidR="001C476D" w:rsidRPr="001C0412" w:rsidRDefault="001C476D" w:rsidP="001C476D">
      <w:pPr>
        <w:pStyle w:val="Listparagraf"/>
        <w:widowControl w:val="0"/>
        <w:tabs>
          <w:tab w:val="left" w:pos="617"/>
        </w:tabs>
        <w:autoSpaceDE w:val="0"/>
        <w:autoSpaceDN w:val="0"/>
        <w:spacing w:after="0"/>
        <w:ind w:left="0"/>
        <w:jc w:val="both"/>
        <w:rPr>
          <w:rFonts w:ascii="Times New Roman" w:hAnsi="Times New Roman"/>
          <w:sz w:val="24"/>
          <w:szCs w:val="24"/>
        </w:rPr>
      </w:pPr>
    </w:p>
    <w:p w:rsidR="001C476D" w:rsidRDefault="001C476D" w:rsidP="001C476D">
      <w:pPr>
        <w:pStyle w:val="Listparagraf"/>
        <w:widowControl w:val="0"/>
        <w:tabs>
          <w:tab w:val="left" w:pos="617"/>
        </w:tabs>
        <w:autoSpaceDE w:val="0"/>
        <w:autoSpaceDN w:val="0"/>
        <w:spacing w:after="0"/>
        <w:ind w:left="0"/>
        <w:jc w:val="both"/>
        <w:rPr>
          <w:rFonts w:ascii="Times New Roman" w:hAnsi="Times New Roman"/>
          <w:sz w:val="24"/>
          <w:szCs w:val="24"/>
        </w:rPr>
      </w:pPr>
      <w:r w:rsidRPr="001C0412">
        <w:rPr>
          <w:rFonts w:ascii="Times New Roman" w:hAnsi="Times New Roman"/>
          <w:sz w:val="24"/>
          <w:szCs w:val="24"/>
        </w:rPr>
        <w:t xml:space="preserve">Acest obiectiv de investiție va contribui la </w:t>
      </w:r>
      <w:r w:rsidRPr="001C0412">
        <w:rPr>
          <w:rFonts w:ascii="Times New Roman" w:hAnsi="Times New Roman"/>
          <w:spacing w:val="-6"/>
          <w:sz w:val="24"/>
          <w:szCs w:val="24"/>
        </w:rPr>
        <w:t xml:space="preserve">îndeplinirea obligațiilor pe care România și le-a asumat în </w:t>
      </w:r>
      <w:r w:rsidRPr="001C0412">
        <w:rPr>
          <w:rFonts w:ascii="Times New Roman" w:hAnsi="Times New Roman"/>
          <w:sz w:val="24"/>
          <w:szCs w:val="24"/>
        </w:rPr>
        <w:t xml:space="preserve">domeniul apelor uzate, respectiv respectarea prevederilor Directivei 91/271/CEE privind </w:t>
      </w:r>
      <w:r w:rsidRPr="001C0412">
        <w:rPr>
          <w:rFonts w:ascii="Times New Roman" w:hAnsi="Times New Roman"/>
          <w:sz w:val="24"/>
          <w:szCs w:val="24"/>
        </w:rPr>
        <w:lastRenderedPageBreak/>
        <w:t>epurarea apelor uzate urbane, transpuse</w:t>
      </w:r>
      <w:r w:rsidRPr="001C0412">
        <w:rPr>
          <w:rFonts w:ascii="Times New Roman" w:hAnsi="Times New Roman"/>
          <w:spacing w:val="-14"/>
          <w:sz w:val="24"/>
          <w:szCs w:val="24"/>
        </w:rPr>
        <w:t xml:space="preserve"> </w:t>
      </w:r>
      <w:r w:rsidRPr="001C0412">
        <w:rPr>
          <w:rFonts w:ascii="Times New Roman" w:hAnsi="Times New Roman"/>
          <w:sz w:val="24"/>
          <w:szCs w:val="24"/>
        </w:rPr>
        <w:t>în</w:t>
      </w:r>
      <w:r w:rsidRPr="001C0412">
        <w:rPr>
          <w:rFonts w:ascii="Times New Roman" w:hAnsi="Times New Roman"/>
          <w:spacing w:val="-14"/>
          <w:sz w:val="24"/>
          <w:szCs w:val="24"/>
        </w:rPr>
        <w:t xml:space="preserve"> </w:t>
      </w:r>
      <w:r w:rsidRPr="001C0412">
        <w:rPr>
          <w:rFonts w:ascii="Times New Roman" w:hAnsi="Times New Roman"/>
          <w:sz w:val="24"/>
          <w:szCs w:val="24"/>
        </w:rPr>
        <w:t>legislația</w:t>
      </w:r>
      <w:r w:rsidRPr="001C0412">
        <w:rPr>
          <w:rFonts w:ascii="Times New Roman" w:hAnsi="Times New Roman"/>
          <w:spacing w:val="-14"/>
          <w:sz w:val="24"/>
          <w:szCs w:val="24"/>
        </w:rPr>
        <w:t xml:space="preserve"> </w:t>
      </w:r>
      <w:r w:rsidRPr="001C0412">
        <w:rPr>
          <w:rFonts w:ascii="Times New Roman" w:hAnsi="Times New Roman"/>
          <w:sz w:val="24"/>
          <w:szCs w:val="24"/>
        </w:rPr>
        <w:t>națională</w:t>
      </w:r>
      <w:r w:rsidRPr="001C0412">
        <w:rPr>
          <w:rFonts w:ascii="Times New Roman" w:hAnsi="Times New Roman"/>
          <w:spacing w:val="-14"/>
          <w:sz w:val="24"/>
          <w:szCs w:val="24"/>
        </w:rPr>
        <w:t xml:space="preserve"> </w:t>
      </w:r>
      <w:r w:rsidRPr="001C0412">
        <w:rPr>
          <w:rFonts w:ascii="Times New Roman" w:hAnsi="Times New Roman"/>
          <w:sz w:val="24"/>
          <w:szCs w:val="24"/>
        </w:rPr>
        <w:t>prin</w:t>
      </w:r>
      <w:r w:rsidRPr="001C0412">
        <w:rPr>
          <w:rFonts w:ascii="Times New Roman" w:hAnsi="Times New Roman"/>
          <w:spacing w:val="-14"/>
          <w:sz w:val="24"/>
          <w:szCs w:val="24"/>
        </w:rPr>
        <w:t xml:space="preserve"> </w:t>
      </w:r>
      <w:r w:rsidRPr="001C0412">
        <w:rPr>
          <w:rFonts w:ascii="Times New Roman" w:hAnsi="Times New Roman"/>
          <w:sz w:val="24"/>
          <w:szCs w:val="24"/>
        </w:rPr>
        <w:t>Hotărârea</w:t>
      </w:r>
      <w:r w:rsidRPr="001C0412">
        <w:rPr>
          <w:rFonts w:ascii="Times New Roman" w:hAnsi="Times New Roman"/>
          <w:spacing w:val="-14"/>
          <w:sz w:val="24"/>
          <w:szCs w:val="24"/>
        </w:rPr>
        <w:t xml:space="preserve"> </w:t>
      </w:r>
      <w:r w:rsidRPr="001C0412">
        <w:rPr>
          <w:rFonts w:ascii="Times New Roman" w:hAnsi="Times New Roman"/>
          <w:sz w:val="24"/>
          <w:szCs w:val="24"/>
        </w:rPr>
        <w:t xml:space="preserve">Guvernului </w:t>
      </w:r>
      <w:r w:rsidRPr="001C0412">
        <w:rPr>
          <w:rFonts w:ascii="Times New Roman" w:hAnsi="Times New Roman"/>
          <w:spacing w:val="-2"/>
          <w:sz w:val="24"/>
          <w:szCs w:val="24"/>
        </w:rPr>
        <w:t>nr.</w:t>
      </w:r>
      <w:r w:rsidRPr="001C0412">
        <w:rPr>
          <w:rFonts w:ascii="Times New Roman" w:hAnsi="Times New Roman"/>
          <w:spacing w:val="-10"/>
          <w:sz w:val="24"/>
          <w:szCs w:val="24"/>
        </w:rPr>
        <w:t xml:space="preserve"> </w:t>
      </w:r>
      <w:r w:rsidRPr="001C0412">
        <w:rPr>
          <w:rFonts w:ascii="Times New Roman" w:hAnsi="Times New Roman"/>
          <w:spacing w:val="-2"/>
          <w:sz w:val="24"/>
          <w:szCs w:val="24"/>
        </w:rPr>
        <w:t>188/2002</w:t>
      </w:r>
      <w:r w:rsidRPr="001C0412">
        <w:rPr>
          <w:rFonts w:ascii="Times New Roman" w:hAnsi="Times New Roman"/>
          <w:spacing w:val="-9"/>
          <w:sz w:val="24"/>
          <w:szCs w:val="24"/>
        </w:rPr>
        <w:t xml:space="preserve"> </w:t>
      </w:r>
      <w:r w:rsidRPr="001C0412">
        <w:rPr>
          <w:rFonts w:ascii="Times New Roman" w:hAnsi="Times New Roman"/>
          <w:spacing w:val="-2"/>
          <w:sz w:val="24"/>
          <w:szCs w:val="24"/>
        </w:rPr>
        <w:t>pentru</w:t>
      </w:r>
      <w:r w:rsidRPr="001C0412">
        <w:rPr>
          <w:rFonts w:ascii="Times New Roman" w:hAnsi="Times New Roman"/>
          <w:spacing w:val="-9"/>
          <w:sz w:val="24"/>
          <w:szCs w:val="24"/>
        </w:rPr>
        <w:t xml:space="preserve"> </w:t>
      </w:r>
      <w:r w:rsidRPr="001C0412">
        <w:rPr>
          <w:rFonts w:ascii="Times New Roman" w:hAnsi="Times New Roman"/>
          <w:spacing w:val="-2"/>
          <w:sz w:val="24"/>
          <w:szCs w:val="24"/>
        </w:rPr>
        <w:t>aprobarea</w:t>
      </w:r>
      <w:r w:rsidRPr="001C0412">
        <w:rPr>
          <w:rFonts w:ascii="Times New Roman" w:hAnsi="Times New Roman"/>
          <w:spacing w:val="-9"/>
          <w:sz w:val="24"/>
          <w:szCs w:val="24"/>
        </w:rPr>
        <w:t xml:space="preserve"> </w:t>
      </w:r>
      <w:r w:rsidRPr="001C0412">
        <w:rPr>
          <w:rFonts w:ascii="Times New Roman" w:hAnsi="Times New Roman"/>
          <w:spacing w:val="-2"/>
          <w:sz w:val="24"/>
          <w:szCs w:val="24"/>
        </w:rPr>
        <w:t>unor</w:t>
      </w:r>
      <w:r w:rsidRPr="001C0412">
        <w:rPr>
          <w:rFonts w:ascii="Times New Roman" w:hAnsi="Times New Roman"/>
          <w:spacing w:val="-9"/>
          <w:sz w:val="24"/>
          <w:szCs w:val="24"/>
        </w:rPr>
        <w:t xml:space="preserve"> </w:t>
      </w:r>
      <w:r w:rsidRPr="001C0412">
        <w:rPr>
          <w:rFonts w:ascii="Times New Roman" w:hAnsi="Times New Roman"/>
          <w:spacing w:val="-2"/>
          <w:sz w:val="24"/>
          <w:szCs w:val="24"/>
        </w:rPr>
        <w:t>norme</w:t>
      </w:r>
      <w:r w:rsidRPr="001C0412">
        <w:rPr>
          <w:rFonts w:ascii="Times New Roman" w:hAnsi="Times New Roman"/>
          <w:spacing w:val="-9"/>
          <w:sz w:val="24"/>
          <w:szCs w:val="24"/>
        </w:rPr>
        <w:t xml:space="preserve"> </w:t>
      </w:r>
      <w:r w:rsidRPr="001C0412">
        <w:rPr>
          <w:rFonts w:ascii="Times New Roman" w:hAnsi="Times New Roman"/>
          <w:spacing w:val="-2"/>
          <w:sz w:val="24"/>
          <w:szCs w:val="24"/>
        </w:rPr>
        <w:t>privind</w:t>
      </w:r>
      <w:r w:rsidRPr="001C0412">
        <w:rPr>
          <w:rFonts w:ascii="Times New Roman" w:hAnsi="Times New Roman"/>
          <w:spacing w:val="-9"/>
          <w:sz w:val="24"/>
          <w:szCs w:val="24"/>
        </w:rPr>
        <w:t xml:space="preserve"> </w:t>
      </w:r>
      <w:r w:rsidRPr="001C0412">
        <w:rPr>
          <w:rFonts w:ascii="Times New Roman" w:hAnsi="Times New Roman"/>
          <w:spacing w:val="-2"/>
          <w:sz w:val="24"/>
          <w:szCs w:val="24"/>
        </w:rPr>
        <w:t>condițiile</w:t>
      </w:r>
      <w:r w:rsidRPr="001C0412">
        <w:rPr>
          <w:rFonts w:ascii="Times New Roman" w:hAnsi="Times New Roman"/>
          <w:spacing w:val="-9"/>
          <w:sz w:val="24"/>
          <w:szCs w:val="24"/>
        </w:rPr>
        <w:t xml:space="preserve"> </w:t>
      </w:r>
      <w:r w:rsidRPr="001C0412">
        <w:rPr>
          <w:rFonts w:ascii="Times New Roman" w:hAnsi="Times New Roman"/>
          <w:spacing w:val="-2"/>
          <w:sz w:val="24"/>
          <w:szCs w:val="24"/>
        </w:rPr>
        <w:t>de descărcare</w:t>
      </w:r>
      <w:r w:rsidRPr="001C0412">
        <w:rPr>
          <w:rFonts w:ascii="Times New Roman" w:hAnsi="Times New Roman"/>
          <w:spacing w:val="-12"/>
          <w:sz w:val="24"/>
          <w:szCs w:val="24"/>
        </w:rPr>
        <w:t xml:space="preserve"> </w:t>
      </w:r>
      <w:r w:rsidRPr="001C0412">
        <w:rPr>
          <w:rFonts w:ascii="Times New Roman" w:hAnsi="Times New Roman"/>
          <w:spacing w:val="-2"/>
          <w:sz w:val="24"/>
          <w:szCs w:val="24"/>
        </w:rPr>
        <w:t>în</w:t>
      </w:r>
      <w:r w:rsidRPr="001C0412">
        <w:rPr>
          <w:rFonts w:ascii="Times New Roman" w:hAnsi="Times New Roman"/>
          <w:spacing w:val="-12"/>
          <w:sz w:val="24"/>
          <w:szCs w:val="24"/>
        </w:rPr>
        <w:t xml:space="preserve"> </w:t>
      </w:r>
      <w:r w:rsidRPr="001C0412">
        <w:rPr>
          <w:rFonts w:ascii="Times New Roman" w:hAnsi="Times New Roman"/>
          <w:spacing w:val="-2"/>
          <w:sz w:val="24"/>
          <w:szCs w:val="24"/>
        </w:rPr>
        <w:t>mediul</w:t>
      </w:r>
      <w:r w:rsidRPr="001C0412">
        <w:rPr>
          <w:rFonts w:ascii="Times New Roman" w:hAnsi="Times New Roman"/>
          <w:spacing w:val="-12"/>
          <w:sz w:val="24"/>
          <w:szCs w:val="24"/>
        </w:rPr>
        <w:t xml:space="preserve"> </w:t>
      </w:r>
      <w:r w:rsidRPr="001C0412">
        <w:rPr>
          <w:rFonts w:ascii="Times New Roman" w:hAnsi="Times New Roman"/>
          <w:spacing w:val="-2"/>
          <w:sz w:val="24"/>
          <w:szCs w:val="24"/>
        </w:rPr>
        <w:t>acvatic</w:t>
      </w:r>
      <w:r w:rsidRPr="001C0412">
        <w:rPr>
          <w:rFonts w:ascii="Times New Roman" w:hAnsi="Times New Roman"/>
          <w:spacing w:val="-12"/>
          <w:sz w:val="24"/>
          <w:szCs w:val="24"/>
        </w:rPr>
        <w:t xml:space="preserve"> </w:t>
      </w:r>
      <w:r w:rsidRPr="001C0412">
        <w:rPr>
          <w:rFonts w:ascii="Times New Roman" w:hAnsi="Times New Roman"/>
          <w:spacing w:val="-2"/>
          <w:sz w:val="24"/>
          <w:szCs w:val="24"/>
        </w:rPr>
        <w:t>a</w:t>
      </w:r>
      <w:r w:rsidRPr="001C0412">
        <w:rPr>
          <w:rFonts w:ascii="Times New Roman" w:hAnsi="Times New Roman"/>
          <w:spacing w:val="-12"/>
          <w:sz w:val="24"/>
          <w:szCs w:val="24"/>
        </w:rPr>
        <w:t xml:space="preserve"> </w:t>
      </w:r>
      <w:r w:rsidRPr="001C0412">
        <w:rPr>
          <w:rFonts w:ascii="Times New Roman" w:hAnsi="Times New Roman"/>
          <w:spacing w:val="-2"/>
          <w:sz w:val="24"/>
          <w:szCs w:val="24"/>
        </w:rPr>
        <w:t>apelor</w:t>
      </w:r>
      <w:r w:rsidRPr="001C0412">
        <w:rPr>
          <w:rFonts w:ascii="Times New Roman" w:hAnsi="Times New Roman"/>
          <w:spacing w:val="-11"/>
          <w:sz w:val="24"/>
          <w:szCs w:val="24"/>
        </w:rPr>
        <w:t xml:space="preserve"> </w:t>
      </w:r>
      <w:r w:rsidRPr="001C0412">
        <w:rPr>
          <w:rFonts w:ascii="Times New Roman" w:hAnsi="Times New Roman"/>
          <w:spacing w:val="-2"/>
          <w:sz w:val="24"/>
          <w:szCs w:val="24"/>
        </w:rPr>
        <w:t>uzate,</w:t>
      </w:r>
      <w:r w:rsidRPr="001C0412">
        <w:rPr>
          <w:rFonts w:ascii="Times New Roman" w:hAnsi="Times New Roman"/>
          <w:spacing w:val="-12"/>
          <w:sz w:val="24"/>
          <w:szCs w:val="24"/>
        </w:rPr>
        <w:t xml:space="preserve"> </w:t>
      </w:r>
      <w:r w:rsidRPr="001C0412">
        <w:rPr>
          <w:rFonts w:ascii="Times New Roman" w:hAnsi="Times New Roman"/>
          <w:spacing w:val="-2"/>
          <w:sz w:val="24"/>
          <w:szCs w:val="24"/>
        </w:rPr>
        <w:t>cu</w:t>
      </w:r>
      <w:r w:rsidRPr="001C0412">
        <w:rPr>
          <w:rFonts w:ascii="Times New Roman" w:hAnsi="Times New Roman"/>
          <w:spacing w:val="-12"/>
          <w:sz w:val="24"/>
          <w:szCs w:val="24"/>
        </w:rPr>
        <w:t xml:space="preserve"> </w:t>
      </w:r>
      <w:r w:rsidRPr="001C0412">
        <w:rPr>
          <w:rFonts w:ascii="Times New Roman" w:hAnsi="Times New Roman"/>
          <w:spacing w:val="-2"/>
          <w:sz w:val="24"/>
          <w:szCs w:val="24"/>
        </w:rPr>
        <w:t>modificările</w:t>
      </w:r>
      <w:r w:rsidRPr="001C0412">
        <w:rPr>
          <w:rFonts w:ascii="Times New Roman" w:hAnsi="Times New Roman"/>
          <w:spacing w:val="-12"/>
          <w:sz w:val="24"/>
          <w:szCs w:val="24"/>
        </w:rPr>
        <w:t xml:space="preserve"> </w:t>
      </w:r>
      <w:r w:rsidRPr="001C0412">
        <w:rPr>
          <w:rFonts w:ascii="Times New Roman" w:hAnsi="Times New Roman"/>
          <w:spacing w:val="-2"/>
          <w:sz w:val="24"/>
          <w:szCs w:val="24"/>
        </w:rPr>
        <w:t xml:space="preserve">și </w:t>
      </w:r>
      <w:r w:rsidRPr="001C0412">
        <w:rPr>
          <w:rFonts w:ascii="Times New Roman" w:hAnsi="Times New Roman"/>
          <w:sz w:val="24"/>
          <w:szCs w:val="24"/>
        </w:rPr>
        <w:t>completările ulterioare</w:t>
      </w:r>
      <w:r>
        <w:rPr>
          <w:rFonts w:ascii="Times New Roman" w:hAnsi="Times New Roman"/>
          <w:sz w:val="24"/>
          <w:szCs w:val="24"/>
        </w:rPr>
        <w:t xml:space="preserve"> și </w:t>
      </w:r>
      <w:r w:rsidRPr="001C0412">
        <w:rPr>
          <w:rFonts w:ascii="Times New Roman" w:hAnsi="Times New Roman"/>
          <w:spacing w:val="-2"/>
          <w:sz w:val="24"/>
          <w:szCs w:val="24"/>
        </w:rPr>
        <w:t>reducerea</w:t>
      </w:r>
      <w:r w:rsidRPr="001C0412">
        <w:rPr>
          <w:rFonts w:ascii="Times New Roman" w:hAnsi="Times New Roman"/>
          <w:spacing w:val="-12"/>
          <w:sz w:val="24"/>
          <w:szCs w:val="24"/>
        </w:rPr>
        <w:t xml:space="preserve"> </w:t>
      </w:r>
      <w:r w:rsidRPr="001C0412">
        <w:rPr>
          <w:rFonts w:ascii="Times New Roman" w:hAnsi="Times New Roman"/>
          <w:spacing w:val="-2"/>
          <w:sz w:val="24"/>
          <w:szCs w:val="24"/>
        </w:rPr>
        <w:t>și</w:t>
      </w:r>
      <w:r w:rsidRPr="001C0412">
        <w:rPr>
          <w:rFonts w:ascii="Times New Roman" w:hAnsi="Times New Roman"/>
          <w:spacing w:val="-12"/>
          <w:sz w:val="24"/>
          <w:szCs w:val="24"/>
        </w:rPr>
        <w:t xml:space="preserve"> </w:t>
      </w:r>
      <w:r w:rsidRPr="001C0412">
        <w:rPr>
          <w:rFonts w:ascii="Times New Roman" w:hAnsi="Times New Roman"/>
          <w:spacing w:val="-2"/>
          <w:sz w:val="24"/>
          <w:szCs w:val="24"/>
        </w:rPr>
        <w:t>limitarea</w:t>
      </w:r>
      <w:r w:rsidRPr="001C0412">
        <w:rPr>
          <w:rFonts w:ascii="Times New Roman" w:hAnsi="Times New Roman"/>
          <w:spacing w:val="-12"/>
          <w:sz w:val="24"/>
          <w:szCs w:val="24"/>
        </w:rPr>
        <w:t xml:space="preserve"> </w:t>
      </w:r>
      <w:r w:rsidRPr="001C0412">
        <w:rPr>
          <w:rFonts w:ascii="Times New Roman" w:hAnsi="Times New Roman"/>
          <w:spacing w:val="-2"/>
          <w:sz w:val="24"/>
          <w:szCs w:val="24"/>
        </w:rPr>
        <w:t>impactului</w:t>
      </w:r>
      <w:r w:rsidRPr="001C0412">
        <w:rPr>
          <w:rFonts w:ascii="Times New Roman" w:hAnsi="Times New Roman"/>
          <w:spacing w:val="-12"/>
          <w:sz w:val="24"/>
          <w:szCs w:val="24"/>
        </w:rPr>
        <w:t xml:space="preserve"> </w:t>
      </w:r>
      <w:r w:rsidRPr="001C0412">
        <w:rPr>
          <w:rFonts w:ascii="Times New Roman" w:hAnsi="Times New Roman"/>
          <w:spacing w:val="-2"/>
          <w:sz w:val="24"/>
          <w:szCs w:val="24"/>
        </w:rPr>
        <w:t>negativ</w:t>
      </w:r>
      <w:r w:rsidRPr="001C0412">
        <w:rPr>
          <w:rFonts w:ascii="Times New Roman" w:hAnsi="Times New Roman"/>
          <w:spacing w:val="-12"/>
          <w:sz w:val="24"/>
          <w:szCs w:val="24"/>
        </w:rPr>
        <w:t xml:space="preserve"> </w:t>
      </w:r>
      <w:r w:rsidRPr="001C0412">
        <w:rPr>
          <w:rFonts w:ascii="Times New Roman" w:hAnsi="Times New Roman"/>
          <w:spacing w:val="-2"/>
          <w:sz w:val="24"/>
          <w:szCs w:val="24"/>
        </w:rPr>
        <w:t>asupra</w:t>
      </w:r>
      <w:r w:rsidRPr="001C0412">
        <w:rPr>
          <w:rFonts w:ascii="Times New Roman" w:hAnsi="Times New Roman"/>
          <w:spacing w:val="-12"/>
          <w:sz w:val="24"/>
          <w:szCs w:val="24"/>
        </w:rPr>
        <w:t xml:space="preserve"> </w:t>
      </w:r>
      <w:r w:rsidRPr="001C0412">
        <w:rPr>
          <w:rFonts w:ascii="Times New Roman" w:hAnsi="Times New Roman"/>
          <w:spacing w:val="-2"/>
          <w:sz w:val="24"/>
          <w:szCs w:val="24"/>
        </w:rPr>
        <w:t>mediului</w:t>
      </w:r>
      <w:r>
        <w:rPr>
          <w:rFonts w:ascii="Times New Roman" w:hAnsi="Times New Roman"/>
          <w:spacing w:val="-2"/>
          <w:sz w:val="24"/>
          <w:szCs w:val="24"/>
        </w:rPr>
        <w:t xml:space="preserve"> </w:t>
      </w:r>
      <w:r w:rsidRPr="001C0412">
        <w:rPr>
          <w:rFonts w:ascii="Times New Roman" w:hAnsi="Times New Roman"/>
          <w:sz w:val="24"/>
          <w:szCs w:val="24"/>
        </w:rPr>
        <w:t>cauzat de evacuările de ape uzat</w:t>
      </w:r>
      <w:r>
        <w:rPr>
          <w:rFonts w:ascii="Times New Roman" w:hAnsi="Times New Roman"/>
          <w:sz w:val="24"/>
          <w:szCs w:val="24"/>
        </w:rPr>
        <w:t>e.</w:t>
      </w:r>
    </w:p>
    <w:p w:rsidR="001C476D" w:rsidRPr="007E12AC" w:rsidRDefault="001C476D" w:rsidP="001C476D">
      <w:pPr>
        <w:spacing w:after="0"/>
        <w:jc w:val="both"/>
        <w:rPr>
          <w:rFonts w:ascii="Times New Roman" w:hAnsi="Times New Roman"/>
          <w:sz w:val="24"/>
          <w:szCs w:val="24"/>
        </w:rPr>
      </w:pPr>
      <w:r w:rsidRPr="007E12AC">
        <w:rPr>
          <w:rFonts w:ascii="Times New Roman" w:hAnsi="Times New Roman"/>
          <w:sz w:val="24"/>
          <w:szCs w:val="24"/>
        </w:rPr>
        <w:t>Efectuarea investițiilor necesare extinderii de sisteme de alimentare cu apă și/sau canalizare vor contribui la îmbunătățirea protecției mediului, protejarea populației de efectele negative ale apelor uzate asupra sănătății omului și mediului prin asigurarea de rețele de canalizare și stații de epurare și asigurarea alimentării cu apă potabilă și asigurarea sursei corespunzătoare de apă pentru alimentarea cu apă potabilă.</w:t>
      </w:r>
    </w:p>
    <w:p w:rsidR="001C476D" w:rsidRPr="00C92BB2" w:rsidRDefault="001C476D" w:rsidP="001C476D">
      <w:pPr>
        <w:spacing w:after="0"/>
        <w:jc w:val="both"/>
        <w:rPr>
          <w:rFonts w:ascii="Times New Roman" w:hAnsi="Times New Roman"/>
          <w:b/>
          <w:sz w:val="24"/>
          <w:szCs w:val="24"/>
        </w:rPr>
      </w:pPr>
    </w:p>
    <w:p w:rsidR="001C476D" w:rsidRDefault="001C476D" w:rsidP="001C476D">
      <w:pPr>
        <w:spacing w:after="0"/>
        <w:jc w:val="both"/>
        <w:rPr>
          <w:rFonts w:ascii="Times New Roman" w:hAnsi="Times New Roman"/>
          <w:sz w:val="24"/>
          <w:szCs w:val="24"/>
        </w:rPr>
      </w:pPr>
      <w:r w:rsidRPr="00C92BB2">
        <w:rPr>
          <w:rFonts w:ascii="Times New Roman" w:hAnsi="Times New Roman"/>
          <w:sz w:val="24"/>
          <w:szCs w:val="24"/>
        </w:rPr>
        <w:t>Valoarea</w:t>
      </w:r>
      <w:r>
        <w:rPr>
          <w:rFonts w:ascii="Times New Roman" w:hAnsi="Times New Roman"/>
          <w:sz w:val="24"/>
          <w:szCs w:val="24"/>
        </w:rPr>
        <w:t xml:space="preserve"> </w:t>
      </w:r>
      <w:r w:rsidRPr="00C92BB2">
        <w:rPr>
          <w:rFonts w:ascii="Times New Roman" w:hAnsi="Times New Roman"/>
          <w:sz w:val="24"/>
          <w:szCs w:val="24"/>
        </w:rPr>
        <w:t>total</w:t>
      </w:r>
      <w:r>
        <w:rPr>
          <w:rFonts w:ascii="Times New Roman" w:hAnsi="Times New Roman"/>
          <w:sz w:val="24"/>
          <w:szCs w:val="24"/>
        </w:rPr>
        <w:t>ă</w:t>
      </w:r>
      <w:r w:rsidRPr="00C92BB2">
        <w:rPr>
          <w:rFonts w:ascii="Times New Roman" w:hAnsi="Times New Roman"/>
          <w:sz w:val="24"/>
          <w:szCs w:val="24"/>
        </w:rPr>
        <w:t xml:space="preserve"> conform devizului general al proiectului</w:t>
      </w:r>
      <w:r>
        <w:rPr>
          <w:rFonts w:ascii="Times New Roman" w:hAnsi="Times New Roman"/>
          <w:sz w:val="24"/>
          <w:szCs w:val="24"/>
        </w:rPr>
        <w:t xml:space="preserve"> „</w:t>
      </w:r>
      <w:r w:rsidRPr="00A104CA">
        <w:rPr>
          <w:rFonts w:ascii="Times New Roman" w:eastAsia="Times New Roman" w:hAnsi="Times New Roman"/>
          <w:b/>
          <w:sz w:val="24"/>
          <w:szCs w:val="24"/>
        </w:rPr>
        <w:t xml:space="preserve">EXTINDEREA REȚELELOR DE </w:t>
      </w:r>
      <w:r w:rsidRPr="00AE7FDA">
        <w:rPr>
          <w:rFonts w:ascii="Times New Roman" w:eastAsia="Times New Roman" w:hAnsi="Times New Roman"/>
          <w:b/>
          <w:sz w:val="24"/>
          <w:szCs w:val="24"/>
        </w:rPr>
        <w:t>ALIMENTARE CU APĂ ȘI DE CANALIZARE MENAJERĂ ÎN MUNICIPIUL MARGHITA”</w:t>
      </w:r>
      <w:r w:rsidRPr="00AE7FDA">
        <w:rPr>
          <w:rFonts w:ascii="Times New Roman" w:hAnsi="Times New Roman"/>
          <w:sz w:val="24"/>
          <w:szCs w:val="24"/>
        </w:rPr>
        <w:t xml:space="preserve"> este de  27</w:t>
      </w:r>
      <w:r>
        <w:rPr>
          <w:rFonts w:ascii="Times New Roman" w:hAnsi="Times New Roman"/>
          <w:sz w:val="24"/>
          <w:szCs w:val="24"/>
        </w:rPr>
        <w:t>.</w:t>
      </w:r>
      <w:r w:rsidRPr="00AE7FDA">
        <w:rPr>
          <w:rFonts w:ascii="Times New Roman" w:hAnsi="Times New Roman"/>
          <w:sz w:val="24"/>
          <w:szCs w:val="24"/>
        </w:rPr>
        <w:t>690</w:t>
      </w:r>
      <w:r>
        <w:rPr>
          <w:rFonts w:ascii="Times New Roman" w:hAnsi="Times New Roman"/>
          <w:sz w:val="24"/>
          <w:szCs w:val="24"/>
        </w:rPr>
        <w:t>.</w:t>
      </w:r>
      <w:r w:rsidRPr="00AE7FDA">
        <w:rPr>
          <w:rFonts w:ascii="Times New Roman" w:hAnsi="Times New Roman"/>
          <w:sz w:val="24"/>
          <w:szCs w:val="24"/>
        </w:rPr>
        <w:t>874</w:t>
      </w:r>
      <w:r>
        <w:rPr>
          <w:rFonts w:ascii="Times New Roman" w:hAnsi="Times New Roman"/>
          <w:sz w:val="24"/>
          <w:szCs w:val="24"/>
        </w:rPr>
        <w:t>,</w:t>
      </w:r>
      <w:r w:rsidRPr="00AE7FDA">
        <w:rPr>
          <w:rFonts w:ascii="Times New Roman" w:hAnsi="Times New Roman"/>
          <w:sz w:val="24"/>
          <w:szCs w:val="24"/>
        </w:rPr>
        <w:t>53 lei la care se adaugă TVA în valoare de 5</w:t>
      </w:r>
      <w:r>
        <w:rPr>
          <w:rFonts w:ascii="Times New Roman" w:hAnsi="Times New Roman"/>
          <w:sz w:val="24"/>
          <w:szCs w:val="24"/>
        </w:rPr>
        <w:t>.</w:t>
      </w:r>
      <w:r w:rsidRPr="00AE7FDA">
        <w:rPr>
          <w:rFonts w:ascii="Times New Roman" w:hAnsi="Times New Roman"/>
          <w:sz w:val="24"/>
          <w:szCs w:val="24"/>
        </w:rPr>
        <w:t>212</w:t>
      </w:r>
      <w:r>
        <w:rPr>
          <w:rFonts w:ascii="Times New Roman" w:hAnsi="Times New Roman"/>
          <w:sz w:val="24"/>
          <w:szCs w:val="24"/>
        </w:rPr>
        <w:t>.</w:t>
      </w:r>
      <w:r w:rsidRPr="00AE7FDA">
        <w:rPr>
          <w:rFonts w:ascii="Times New Roman" w:hAnsi="Times New Roman"/>
          <w:sz w:val="24"/>
          <w:szCs w:val="24"/>
        </w:rPr>
        <w:t>570</w:t>
      </w:r>
      <w:r>
        <w:rPr>
          <w:rFonts w:ascii="Times New Roman" w:hAnsi="Times New Roman"/>
          <w:sz w:val="24"/>
          <w:szCs w:val="24"/>
        </w:rPr>
        <w:t>,</w:t>
      </w:r>
      <w:r w:rsidRPr="00AE7FDA">
        <w:rPr>
          <w:rFonts w:ascii="Times New Roman" w:hAnsi="Times New Roman"/>
          <w:sz w:val="24"/>
          <w:szCs w:val="24"/>
        </w:rPr>
        <w:t>97lei, rezultând un total de 32</w:t>
      </w:r>
      <w:r>
        <w:rPr>
          <w:rFonts w:ascii="Times New Roman" w:hAnsi="Times New Roman"/>
          <w:sz w:val="24"/>
          <w:szCs w:val="24"/>
        </w:rPr>
        <w:t>.</w:t>
      </w:r>
      <w:r w:rsidRPr="00AE7FDA">
        <w:rPr>
          <w:rFonts w:ascii="Times New Roman" w:hAnsi="Times New Roman"/>
          <w:sz w:val="24"/>
          <w:szCs w:val="24"/>
        </w:rPr>
        <w:t>903</w:t>
      </w:r>
      <w:r>
        <w:rPr>
          <w:rFonts w:ascii="Times New Roman" w:hAnsi="Times New Roman"/>
          <w:sz w:val="24"/>
          <w:szCs w:val="24"/>
        </w:rPr>
        <w:t>.</w:t>
      </w:r>
      <w:r w:rsidRPr="00AE7FDA">
        <w:rPr>
          <w:rFonts w:ascii="Times New Roman" w:hAnsi="Times New Roman"/>
          <w:sz w:val="24"/>
          <w:szCs w:val="24"/>
        </w:rPr>
        <w:t>445</w:t>
      </w:r>
      <w:r>
        <w:rPr>
          <w:rFonts w:ascii="Times New Roman" w:hAnsi="Times New Roman"/>
          <w:sz w:val="24"/>
          <w:szCs w:val="24"/>
        </w:rPr>
        <w:t>,</w:t>
      </w:r>
      <w:r w:rsidRPr="00AE7FDA">
        <w:rPr>
          <w:rFonts w:ascii="Times New Roman" w:hAnsi="Times New Roman"/>
          <w:sz w:val="24"/>
          <w:szCs w:val="24"/>
        </w:rPr>
        <w:t>50</w:t>
      </w:r>
      <w:r>
        <w:rPr>
          <w:rFonts w:ascii="Times New Roman" w:hAnsi="Times New Roman"/>
          <w:sz w:val="24"/>
          <w:szCs w:val="24"/>
        </w:rPr>
        <w:t xml:space="preserve"> </w:t>
      </w:r>
      <w:r w:rsidRPr="00AE7FDA">
        <w:rPr>
          <w:rFonts w:ascii="Times New Roman" w:hAnsi="Times New Roman"/>
          <w:sz w:val="24"/>
          <w:szCs w:val="24"/>
        </w:rPr>
        <w:t>lei</w:t>
      </w:r>
      <w:r w:rsidRPr="00AE7FDA">
        <w:rPr>
          <w:rFonts w:ascii="Times New Roman" w:hAnsi="Times New Roman"/>
          <w:color w:val="FF0000"/>
          <w:sz w:val="24"/>
          <w:szCs w:val="24"/>
        </w:rPr>
        <w:t xml:space="preserve"> </w:t>
      </w:r>
      <w:r w:rsidRPr="00AE7FDA">
        <w:rPr>
          <w:rFonts w:ascii="Times New Roman" w:hAnsi="Times New Roman"/>
          <w:sz w:val="24"/>
          <w:szCs w:val="24"/>
        </w:rPr>
        <w:t>inclusiv TVA</w:t>
      </w:r>
      <w:r>
        <w:rPr>
          <w:rFonts w:ascii="Times New Roman" w:hAnsi="Times New Roman"/>
          <w:sz w:val="24"/>
          <w:szCs w:val="24"/>
        </w:rPr>
        <w:t>.</w:t>
      </w:r>
    </w:p>
    <w:p w:rsidR="001C476D" w:rsidRPr="00B778C2" w:rsidRDefault="001C476D" w:rsidP="001C476D">
      <w:pPr>
        <w:spacing w:after="0"/>
        <w:ind w:left="284" w:hanging="284"/>
        <w:jc w:val="both"/>
        <w:rPr>
          <w:rFonts w:ascii="Times New Roman" w:hAnsi="Times New Roman"/>
          <w:sz w:val="8"/>
          <w:szCs w:val="8"/>
        </w:rPr>
      </w:pPr>
    </w:p>
    <w:p w:rsidR="001C476D" w:rsidRDefault="001C476D" w:rsidP="001C476D">
      <w:pPr>
        <w:rPr>
          <w:rFonts w:ascii="Times New Roman" w:eastAsia="Times New Roman" w:hAnsi="Times New Roman" w:cs="Times New Roman"/>
          <w:b/>
          <w:color w:val="FF0000"/>
          <w:sz w:val="24"/>
          <w:szCs w:val="24"/>
        </w:rPr>
      </w:pPr>
    </w:p>
    <w:p w:rsidR="001C476D" w:rsidRPr="004A4AC2" w:rsidRDefault="001C476D" w:rsidP="001C476D">
      <w:pPr>
        <w:rPr>
          <w:rFonts w:ascii="Times New Roman" w:eastAsia="Times New Roman" w:hAnsi="Times New Roman" w:cs="Times New Roman"/>
          <w:sz w:val="24"/>
          <w:szCs w:val="24"/>
          <w:lang w:val="en-GB"/>
        </w:rPr>
      </w:pPr>
    </w:p>
    <w:p w:rsidR="00DB663A" w:rsidRDefault="00DB663A">
      <w:bookmarkStart w:id="0" w:name="_GoBack"/>
      <w:bookmarkEnd w:id="0"/>
    </w:p>
    <w:sectPr w:rsidR="00DB663A" w:rsidSect="00B778C2">
      <w:footerReference w:type="default" r:id="rId6"/>
      <w:pgSz w:w="11906" w:h="16838"/>
      <w:pgMar w:top="426" w:right="1106" w:bottom="1134" w:left="1418" w:header="709"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Italic">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8C2" w:rsidRPr="000E5A09" w:rsidRDefault="001C476D" w:rsidP="00B778C2">
    <w:pPr>
      <w:pStyle w:val="Subsol"/>
      <w:jc w:val="center"/>
      <w:rPr>
        <w:rFonts w:ascii="Times New Roman" w:hAnsi="Times New Roman" w:cs="Times New Roman"/>
      </w:rPr>
    </w:pPr>
  </w:p>
  <w:p w:rsidR="00CE08A9" w:rsidRPr="000E5A09" w:rsidRDefault="001C476D">
    <w:pPr>
      <w:pStyle w:val="Subsol"/>
      <w:rPr>
        <w:rFonts w:ascii="Times New Roman" w:hAnsi="Times New Roman"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0106B58"/>
    <w:multiLevelType w:val="hybridMultilevel"/>
    <w:tmpl w:val="DF7C3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183DD3"/>
    <w:multiLevelType w:val="hybridMultilevel"/>
    <w:tmpl w:val="FAD4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7C0D8F"/>
    <w:multiLevelType w:val="hybridMultilevel"/>
    <w:tmpl w:val="9166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0B6D21"/>
    <w:multiLevelType w:val="hybridMultilevel"/>
    <w:tmpl w:val="C0B2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31BAAB"/>
    <w:multiLevelType w:val="hybridMultilevel"/>
    <w:tmpl w:val="B5C1C8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5AC"/>
    <w:rsid w:val="001C476D"/>
    <w:rsid w:val="001D25AC"/>
    <w:rsid w:val="00DB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76D"/>
    <w:rPr>
      <w:rFonts w:ascii="Calibri" w:eastAsia="Calibri" w:hAnsi="Calibri" w:cs="Calibri"/>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1C476D"/>
    <w:pPr>
      <w:ind w:left="720"/>
      <w:contextualSpacing/>
    </w:pPr>
  </w:style>
  <w:style w:type="paragraph" w:customStyle="1" w:styleId="Default">
    <w:name w:val="Default"/>
    <w:rsid w:val="001C476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ubsol">
    <w:name w:val="footer"/>
    <w:basedOn w:val="Normal"/>
    <w:link w:val="SubsolCaracter"/>
    <w:uiPriority w:val="99"/>
    <w:unhideWhenUsed/>
    <w:rsid w:val="001C476D"/>
    <w:pPr>
      <w:tabs>
        <w:tab w:val="center" w:pos="4536"/>
        <w:tab w:val="right" w:pos="9072"/>
      </w:tabs>
    </w:pPr>
  </w:style>
  <w:style w:type="character" w:customStyle="1" w:styleId="SubsolCaracter">
    <w:name w:val="Subsol Caracter"/>
    <w:basedOn w:val="Fontdeparagrafimplicit"/>
    <w:link w:val="Subsol"/>
    <w:uiPriority w:val="99"/>
    <w:rsid w:val="001C476D"/>
    <w:rPr>
      <w:rFonts w:ascii="Calibri" w:eastAsia="Calibri" w:hAnsi="Calibri" w:cs="Calibri"/>
      <w:lang w:val="ro-RO"/>
    </w:rPr>
  </w:style>
  <w:style w:type="character" w:customStyle="1" w:styleId="CharacterStyle2">
    <w:name w:val="Character Style 2"/>
    <w:rsid w:val="001C476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76D"/>
    <w:rPr>
      <w:rFonts w:ascii="Calibri" w:eastAsia="Calibri" w:hAnsi="Calibri" w:cs="Calibri"/>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1C476D"/>
    <w:pPr>
      <w:ind w:left="720"/>
      <w:contextualSpacing/>
    </w:pPr>
  </w:style>
  <w:style w:type="paragraph" w:customStyle="1" w:styleId="Default">
    <w:name w:val="Default"/>
    <w:rsid w:val="001C476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ubsol">
    <w:name w:val="footer"/>
    <w:basedOn w:val="Normal"/>
    <w:link w:val="SubsolCaracter"/>
    <w:uiPriority w:val="99"/>
    <w:unhideWhenUsed/>
    <w:rsid w:val="001C476D"/>
    <w:pPr>
      <w:tabs>
        <w:tab w:val="center" w:pos="4536"/>
        <w:tab w:val="right" w:pos="9072"/>
      </w:tabs>
    </w:pPr>
  </w:style>
  <w:style w:type="character" w:customStyle="1" w:styleId="SubsolCaracter">
    <w:name w:val="Subsol Caracter"/>
    <w:basedOn w:val="Fontdeparagrafimplicit"/>
    <w:link w:val="Subsol"/>
    <w:uiPriority w:val="99"/>
    <w:rsid w:val="001C476D"/>
    <w:rPr>
      <w:rFonts w:ascii="Calibri" w:eastAsia="Calibri" w:hAnsi="Calibri" w:cs="Calibri"/>
      <w:lang w:val="ro-RO"/>
    </w:rPr>
  </w:style>
  <w:style w:type="character" w:customStyle="1" w:styleId="CharacterStyle2">
    <w:name w:val="Character Style 2"/>
    <w:rsid w:val="001C476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3141</Characters>
  <Application>Microsoft Office Word</Application>
  <DocSecurity>0</DocSecurity>
  <Lines>26</Lines>
  <Paragraphs>7</Paragraphs>
  <ScaleCrop>false</ScaleCrop>
  <Company>Hewlett-Packard Company</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dcterms:created xsi:type="dcterms:W3CDTF">2024-04-03T11:28:00Z</dcterms:created>
  <dcterms:modified xsi:type="dcterms:W3CDTF">2024-04-03T11:28:00Z</dcterms:modified>
</cp:coreProperties>
</file>