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ind w:firstLine="72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ROM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Â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NIA</w:t>
      </w:r>
    </w:p>
    <w:p>
      <w:pPr>
        <w:pStyle w:val="8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JUDETUL: BISTRI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Ț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A N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Ă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S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Ă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UD </w:t>
      </w:r>
    </w:p>
    <w:p>
      <w:pPr>
        <w:pStyle w:val="8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COMUNA SILIVA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Ș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U DE C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Â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MPIE </w:t>
      </w:r>
    </w:p>
    <w:p>
      <w:pPr>
        <w:pStyle w:val="8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"mailto:primasilivasu@yahoo.com"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 w:cs="Times New Roman"/>
          <w:b/>
          <w:bCs/>
          <w:sz w:val="28"/>
          <w:szCs w:val="28"/>
        </w:rPr>
        <w:t>primasilivasu@yahoo.com</w:t>
      </w:r>
      <w:r>
        <w:rPr>
          <w:rStyle w:val="6"/>
          <w:rFonts w:hint="default" w:ascii="Times New Roman" w:hAnsi="Times New Roman" w:cs="Times New Roman"/>
          <w:b/>
          <w:bCs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8"/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N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r.     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din </w:t>
      </w:r>
    </w:p>
    <w:p>
      <w:pPr>
        <w:pStyle w:val="7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en-US"/>
        </w:rPr>
      </w:pP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RAPORT DE SPECIALITATE</w:t>
      </w: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privind aprobarea indicatorilor si devizului general privind cheltuielile necesare realizarii documentatiei de urbanism,,REACTUALIZARE PLAN URBANISTIC GENERAL(PUG) SI R.L.U. al comunei Silivasu de Câmpie, judetul Bistrita-Năsăud</w:t>
      </w: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- prevederile art. 121 alin. (1) și alin. (2) din Constituția României;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3 punct 1 al Cartei europene a autonomiei locale, adoptată la Strasbourg la15.10.1985 ratificată prin Legea nr.199/1997;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5 lit. e) din H.G. nr. 1137 din 16 noiembrie 2023 privind aprobarea Normelor metodologice pentru derularea programului multianual privind finantarea elaborarii și/sau actualizării planurilor urbanistice generale ale localitaților și a regulamentelor locale de urbanism, publicată în MONITORUL OFICIAL nr. 1054 din 22 noiembrie 2023;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46 alin. (1^3) din Legea nr. 350/2001 privind amenajarea teritoriului şi urbanismul, cu modificarile şi completările ulterioare;</w:t>
      </w: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aplicare a Legii nr. 350/2001 privind amenajarea teritoriului şi urbanismul şi de elaborare şi actualizare a documentaţiilor de urbanism, aprobate prin Ordinul nr.233/2016 emis de Ministerul Dezvoltării Regionale şi Administraţiei Publice;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44 și art. 45 din Legea nr. 273/ 2006 privind finanțele publice locale, cu modificările și completările ulterioare;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Planului Urbanistic General aprobat prin Hotărârea Consiliului Local al comunei Silivasu de Câmpie, nr. 11/30.06.2003 cu modificarile şi completările ulterioare.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 de proiectare nr. 32/ 10.07.2015 privind întocmirea documentatiei de realizare PUG  si REGULAMENT LOCAL DE URBANISM si obtinerea avizelor si acte aditionale nr.1/29.11.2016 si 2/26.10.2020;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SC BIROU ASOCIAT DE ARHITECTURA LUCA$MICHIU SRL</w:t>
      </w: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 nr. 32A/ 27.10.2019 privind întocmirea Documentatii tehnice necesare obtinerii avizelor si acordurilor în vederea aprobării Planului Urbanistic General și respectiv forma finală a Planului Urbanistic General(P.U.G.) și Regulamentului Local de Urbanism(R.L.U.) aferent,conform FAZA II din contractul de servicii de proiectare;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SC BIROU ASOCIAT DE ARHITECTURA LUCA$MICHIU SRL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 nr. 4/25.02.2021 privind întocmirea Studiu Topografic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, SC TOPOSIM SRL 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 nr.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11 din 10.06.2021</w:t>
      </w:r>
      <w:r>
        <w:rPr>
          <w:rFonts w:hint="default" w:ascii="Times New Roman" w:hAnsi="Times New Roman" w:cs="Times New Roman"/>
          <w:sz w:val="28"/>
          <w:szCs w:val="28"/>
        </w:rPr>
        <w:t> având ca obiect Studiu Topografic pentru identificarea, calculul suprafetelor si centralizarea categoriilor de folosință introduse în P.U.G, necesare pentru întocmirea Studiului Pedologic de catre OSPA Cluj;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 nr.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39 din 17.12.2019</w:t>
      </w:r>
      <w:r>
        <w:rPr>
          <w:rFonts w:hint="default" w:ascii="Times New Roman" w:hAnsi="Times New Roman" w:cs="Times New Roman"/>
          <w:sz w:val="28"/>
          <w:szCs w:val="28"/>
        </w:rPr>
        <w:t>  privind intocmire Studiu istoric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Gaiu CORNELIUS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 nr.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41 DIN 21.09.2024</w:t>
      </w:r>
      <w:r>
        <w:rPr>
          <w:rFonts w:hint="default" w:ascii="Times New Roman" w:hAnsi="Times New Roman" w:cs="Times New Roman"/>
          <w:sz w:val="28"/>
          <w:szCs w:val="28"/>
        </w:rPr>
        <w:t>  privind intocmire Studiu pentru obtinerea avizului de APE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, SC ECOMULTIPROD SRL 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 Contractul de servicii nr. 582 din 23.01.2024 cu privire la transpunerea în format GIS al Planului Urbanistic General al Comunei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Silivasu de Campie. SC BIROU ASOCIAT DE ARHITECTURA LUCA$MICHIU SRL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 nr. 2262 din 01.04.2024 cu privire la Trasformare a documentatie de Reactualizare Plan Urbanistic General-Comun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a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Silivasu de Campie</w:t>
      </w:r>
      <w:r>
        <w:rPr>
          <w:rFonts w:hint="default" w:ascii="Times New Roman" w:hAnsi="Times New Roman" w:cs="Times New Roman"/>
          <w:sz w:val="28"/>
          <w:szCs w:val="28"/>
        </w:rPr>
        <w:t>, judetul Bistrita –Nasaud,  in limbaj operational GIS   </w:t>
      </w:r>
    </w:p>
    <w:p>
      <w:pPr>
        <w:pStyle w:val="8"/>
        <w:bidi w:val="0"/>
        <w:ind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  <w:t>În temeiul prevederilor art. 139 alin. (1) coroborat cu art. 196 alin. (1) lit. a) din Ordonanța de urgență a Guvernului nr. 57/2019 privind Codul administrativ, cu modificările și completările ulterioare,</w:t>
      </w:r>
    </w:p>
    <w:p>
      <w:pPr>
        <w:pStyle w:val="8"/>
        <w:bidi w:val="0"/>
        <w:jc w:val="center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  <w:t>PROPUN</w:t>
      </w:r>
    </w:p>
    <w:p>
      <w:pPr>
        <w:pStyle w:val="8"/>
        <w:bidi w:val="0"/>
        <w:jc w:val="center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</w:pPr>
    </w:p>
    <w:p>
      <w:pPr>
        <w:pStyle w:val="8"/>
        <w:bidi w:val="0"/>
        <w:ind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  <w:t xml:space="preserve">Aprobarea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  <w:t xml:space="preserve"> indicatori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  <w:t xml:space="preserve">lor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  <w:t xml:space="preserve"> si devizul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  <w:t xml:space="preserve">ui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  <w:t xml:space="preserve"> general privind cheltuieliile necesare realizarii documentatiei de urbanism ,,REACTUALIZARE PLAN URBANISTIC GENERAL (P.U.G.) SI R.L.U al Comunei Silivasu de Câmpie ”, conform anexei nr. 1 la prezenta hotărâre.</w:t>
      </w:r>
    </w:p>
    <w:p>
      <w:pPr>
        <w:pStyle w:val="8"/>
        <w:bidi w:val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</w:pP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INSPECTOR PRINCIPAL</w:t>
      </w: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MORAR  MINA</w:t>
      </w: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66293"/>
    <w:rsid w:val="78A66293"/>
    <w:rsid w:val="7FC2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Office_12.2.0.13538_F1E327BC-269C-435d-A152-05C5408002CA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2024-04-05T09:48:00Z</dcterms:created>
  <dc:creator>Mina Morar</dc:creator>
  <cp:lastModifiedBy>Mina Morar</cp:lastModifiedBy>
  <dcterms:modified xsi:type="dcterms:W3CDTF">2024-04-05T11:12:37Z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C97D4CC544CB4DE0B92FF8924D73180A_13</vt:lpwstr>
  </property>
</Properties>
</file>