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41" w:rsidRPr="000B16D3" w:rsidRDefault="00834B41" w:rsidP="00834B41">
      <w:pPr>
        <w:jc w:val="center"/>
        <w:rPr>
          <w:rFonts w:ascii="Trebuchet MS" w:hAnsi="Trebuchet MS"/>
          <w:b/>
          <w:sz w:val="36"/>
          <w:szCs w:val="36"/>
        </w:rPr>
      </w:pPr>
      <w:r w:rsidRPr="000B16D3">
        <w:rPr>
          <w:rFonts w:ascii="Trebuchet MS" w:hAnsi="Trebuchet MS"/>
          <w:b/>
          <w:sz w:val="36"/>
          <w:szCs w:val="36"/>
        </w:rPr>
        <w:t>PRIMĂRIA COMUNEI MACEA</w:t>
      </w:r>
    </w:p>
    <w:p w:rsidR="00DE056F" w:rsidRDefault="00DE056F" w:rsidP="00DE056F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urbanism</w:t>
      </w:r>
    </w:p>
    <w:p w:rsidR="004F6436" w:rsidRPr="0007244B" w:rsidRDefault="00DE056F" w:rsidP="006F3F42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Compartiment contabilitate, buget</w:t>
      </w:r>
    </w:p>
    <w:p w:rsidR="00834B41" w:rsidRPr="000B16D3" w:rsidRDefault="00DE056F" w:rsidP="006F3F42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5" o:title="BD21332_"/>
          </v:shape>
        </w:pict>
      </w:r>
    </w:p>
    <w:p w:rsidR="002D2B9E" w:rsidRPr="009857B9" w:rsidRDefault="004F6436" w:rsidP="002D2B9E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RAPORT DE SPECIALITATE</w:t>
      </w:r>
    </w:p>
    <w:p w:rsidR="004E4D56" w:rsidRDefault="004E4D56" w:rsidP="004E4D56">
      <w:pPr>
        <w:jc w:val="center"/>
        <w:rPr>
          <w:rFonts w:ascii="Trebuchet MS" w:hAnsi="Trebuchet MS"/>
          <w:b/>
        </w:rPr>
      </w:pPr>
      <w:r w:rsidRPr="009857B9">
        <w:rPr>
          <w:rFonts w:ascii="Trebuchet MS" w:hAnsi="Trebuchet MS"/>
          <w:b/>
        </w:rPr>
        <w:t xml:space="preserve">Nr. </w:t>
      </w:r>
      <w:r w:rsidR="00DE056F">
        <w:rPr>
          <w:rFonts w:ascii="Trebuchet MS" w:hAnsi="Trebuchet MS"/>
          <w:b/>
        </w:rPr>
        <w:t>2296</w:t>
      </w:r>
      <w:r w:rsidR="00A37407" w:rsidRPr="00A37407">
        <w:rPr>
          <w:rFonts w:ascii="Trebuchet MS" w:hAnsi="Trebuchet MS"/>
          <w:b/>
        </w:rPr>
        <w:t>/</w:t>
      </w:r>
      <w:r w:rsidR="00DE056F">
        <w:rPr>
          <w:rFonts w:ascii="Trebuchet MS" w:hAnsi="Trebuchet MS"/>
          <w:b/>
        </w:rPr>
        <w:t>04</w:t>
      </w:r>
      <w:r w:rsidR="00A37407" w:rsidRPr="00A37407">
        <w:rPr>
          <w:rFonts w:ascii="Trebuchet MS" w:hAnsi="Trebuchet MS"/>
          <w:b/>
        </w:rPr>
        <w:t>.0</w:t>
      </w:r>
      <w:r w:rsidR="0007244B">
        <w:rPr>
          <w:rFonts w:ascii="Trebuchet MS" w:hAnsi="Trebuchet MS"/>
          <w:b/>
        </w:rPr>
        <w:t>3</w:t>
      </w:r>
      <w:r w:rsidR="00CA32CC">
        <w:rPr>
          <w:rFonts w:ascii="Trebuchet MS" w:hAnsi="Trebuchet MS"/>
          <w:b/>
        </w:rPr>
        <w:t>.2024</w:t>
      </w:r>
    </w:p>
    <w:p w:rsidR="00CA32CC" w:rsidRPr="0007244B" w:rsidRDefault="00CA32CC" w:rsidP="00CA32CC">
      <w:pPr>
        <w:keepNext/>
        <w:keepLines/>
        <w:shd w:val="clear" w:color="auto" w:fill="FFFFFF"/>
        <w:spacing w:before="40"/>
        <w:jc w:val="center"/>
        <w:outlineLvl w:val="1"/>
        <w:rPr>
          <w:rFonts w:ascii="Trebuchet MS" w:hAnsi="Trebuchet MS" w:cs="Arial"/>
          <w:b/>
          <w:iCs/>
          <w:lang w:val="en-US" w:eastAsia="en-US"/>
        </w:rPr>
      </w:pPr>
      <w:proofErr w:type="gramStart"/>
      <w:r w:rsidRPr="0007244B">
        <w:rPr>
          <w:rFonts w:ascii="Trebuchet MS" w:eastAsiaTheme="majorEastAsia" w:hAnsi="Trebuchet MS" w:cs="Tahoma"/>
          <w:b/>
          <w:iCs/>
          <w:lang w:val="en-US"/>
        </w:rPr>
        <w:t>cu</w:t>
      </w:r>
      <w:proofErr w:type="gram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privire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la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aprobarea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devizului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general al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obiectivului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de </w:t>
      </w:r>
      <w:proofErr w:type="spellStart"/>
      <w:r w:rsidRPr="0007244B">
        <w:rPr>
          <w:rFonts w:ascii="Trebuchet MS" w:eastAsiaTheme="majorEastAsia" w:hAnsi="Trebuchet MS" w:cs="Tahoma"/>
          <w:b/>
          <w:iCs/>
          <w:lang w:val="en-US"/>
        </w:rPr>
        <w:t>investiții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 xml:space="preserve"> „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Amenajare</w:t>
      </w:r>
      <w:proofErr w:type="spellEnd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curte</w:t>
      </w:r>
      <w:proofErr w:type="spellEnd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 xml:space="preserve"> bloc 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şi</w:t>
      </w:r>
      <w:proofErr w:type="spellEnd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parcarea</w:t>
      </w:r>
      <w:proofErr w:type="spellEnd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cimitirului</w:t>
      </w:r>
      <w:proofErr w:type="spellEnd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 xml:space="preserve"> din 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Satu</w:t>
      </w:r>
      <w:proofErr w:type="spellEnd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DE056F" w:rsidRPr="00DE056F">
        <w:rPr>
          <w:rFonts w:ascii="Trebuchet MS" w:eastAsiaTheme="majorEastAsia" w:hAnsi="Trebuchet MS" w:cs="Tahoma"/>
          <w:b/>
          <w:iCs/>
          <w:lang w:val="en-US"/>
        </w:rPr>
        <w:t>Bătrân</w:t>
      </w:r>
      <w:proofErr w:type="spellEnd"/>
      <w:r w:rsidRPr="0007244B">
        <w:rPr>
          <w:rFonts w:ascii="Trebuchet MS" w:eastAsiaTheme="majorEastAsia" w:hAnsi="Trebuchet MS" w:cs="Tahoma"/>
          <w:b/>
          <w:iCs/>
          <w:lang w:val="en-US"/>
        </w:rPr>
        <w:t>”</w:t>
      </w:r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,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precum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și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a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documentaţiei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tehnico-economice</w:t>
      </w:r>
      <w:proofErr w:type="spellEnd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 xml:space="preserve"> </w:t>
      </w:r>
      <w:proofErr w:type="spellStart"/>
      <w:r w:rsidR="00287A17" w:rsidRPr="0007244B">
        <w:rPr>
          <w:rFonts w:ascii="Trebuchet MS" w:eastAsiaTheme="majorEastAsia" w:hAnsi="Trebuchet MS" w:cs="Tahoma"/>
          <w:b/>
          <w:iCs/>
          <w:lang w:val="en-US"/>
        </w:rPr>
        <w:t>aferente</w:t>
      </w:r>
      <w:proofErr w:type="spellEnd"/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Default="00CA32CC" w:rsidP="004E4D56">
      <w:pPr>
        <w:jc w:val="center"/>
        <w:rPr>
          <w:rFonts w:ascii="Trebuchet MS" w:hAnsi="Trebuchet MS"/>
          <w:b/>
        </w:rPr>
      </w:pPr>
    </w:p>
    <w:p w:rsidR="00CA32CC" w:rsidRPr="009857B9" w:rsidRDefault="00CA32CC" w:rsidP="004E4D56">
      <w:pPr>
        <w:jc w:val="center"/>
        <w:rPr>
          <w:rFonts w:ascii="Trebuchet MS" w:hAnsi="Trebuchet MS"/>
          <w:b/>
          <w:bCs/>
        </w:rPr>
      </w:pPr>
    </w:p>
    <w:p w:rsidR="00CA32CC" w:rsidRPr="00287A17" w:rsidRDefault="00CA32CC" w:rsidP="00CA32CC">
      <w:pPr>
        <w:ind w:firstLine="708"/>
        <w:jc w:val="both"/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</w:pP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În vederea implementării </w:t>
      </w:r>
      <w:r w:rsidRPr="00287A17">
        <w:rPr>
          <w:rFonts w:ascii="Trebuchet MS" w:hAnsi="Trebuchet MS"/>
          <w:sz w:val="22"/>
          <w:szCs w:val="22"/>
        </w:rPr>
        <w:t>obiectivul de investiție „</w:t>
      </w:r>
      <w:r w:rsidR="00DE056F" w:rsidRPr="00DE056F">
        <w:rPr>
          <w:rFonts w:ascii="Trebuchet MS" w:hAnsi="Trebuchet MS"/>
          <w:sz w:val="22"/>
          <w:szCs w:val="22"/>
        </w:rPr>
        <w:t xml:space="preserve">Amenajare curte bloc </w:t>
      </w:r>
      <w:proofErr w:type="spellStart"/>
      <w:r w:rsidR="00DE056F" w:rsidRPr="00DE056F">
        <w:rPr>
          <w:rFonts w:ascii="Trebuchet MS" w:hAnsi="Trebuchet MS"/>
          <w:sz w:val="22"/>
          <w:szCs w:val="22"/>
        </w:rPr>
        <w:t>şi</w:t>
      </w:r>
      <w:proofErr w:type="spellEnd"/>
      <w:r w:rsidR="00DE056F" w:rsidRPr="00DE056F">
        <w:rPr>
          <w:rFonts w:ascii="Trebuchet MS" w:hAnsi="Trebuchet MS"/>
          <w:sz w:val="22"/>
          <w:szCs w:val="22"/>
        </w:rPr>
        <w:t xml:space="preserve"> parcarea cimitirului din Satu Bătrân</w:t>
      </w:r>
      <w:r w:rsidRPr="00287A17">
        <w:rPr>
          <w:rFonts w:ascii="Trebuchet MS" w:hAnsi="Trebuchet MS"/>
          <w:sz w:val="22"/>
          <w:szCs w:val="22"/>
        </w:rPr>
        <w:t>”</w:t>
      </w:r>
      <w:r w:rsidRPr="00287A17">
        <w:rPr>
          <w:rFonts w:ascii="Trebuchet MS" w:hAnsi="Trebuchet MS"/>
          <w:sz w:val="22"/>
          <w:szCs w:val="22"/>
          <w:lang w:val="en-US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a fost realizat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de către  SC</w:t>
      </w:r>
      <w:r w:rsidRPr="00287A17">
        <w:rPr>
          <w:rFonts w:ascii="Arial" w:hAnsi="Arial" w:cs="Arial"/>
          <w:color w:val="6E6E6E"/>
          <w:sz w:val="22"/>
          <w:szCs w:val="22"/>
          <w:shd w:val="clear" w:color="auto" w:fill="F9F9F9"/>
        </w:rPr>
        <w:t xml:space="preserve"> </w:t>
      </w:r>
      <w:r w:rsidR="0007244B">
        <w:rPr>
          <w:rFonts w:ascii="Arial" w:hAnsi="Arial" w:cs="Arial"/>
          <w:color w:val="000000" w:themeColor="text1"/>
          <w:sz w:val="22"/>
          <w:szCs w:val="22"/>
          <w:shd w:val="clear" w:color="auto" w:fill="FFFFFF" w:themeFill="background1"/>
        </w:rPr>
        <w:t>LONGHERSIN</w:t>
      </w:r>
      <w:r w:rsidR="0007244B"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 xml:space="preserve"> 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eastAsia="zh-CN"/>
        </w:rPr>
        <w:t>SRL,</w:t>
      </w:r>
      <w:r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 xml:space="preserve"> 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s-ES" w:eastAsia="zh-CN"/>
        </w:rPr>
        <w:t>documentaţia tehnico-economică</w:t>
      </w:r>
      <w:r w:rsidR="00287A17" w:rsidRPr="00287A17">
        <w:rPr>
          <w:rFonts w:ascii="Trebuchet MS" w:eastAsia="Calibri" w:hAnsi="Trebuchet MS" w:cs="Arial"/>
          <w:bCs/>
          <w:iCs/>
          <w:sz w:val="22"/>
          <w:szCs w:val="22"/>
          <w:lang w:val="en-US" w:eastAsia="zh-CN"/>
        </w:rPr>
        <w:t>.</w:t>
      </w:r>
    </w:p>
    <w:p w:rsidR="00CA32CC" w:rsidRPr="00287A17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07244B" w:rsidRDefault="0007244B" w:rsidP="0007244B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 w:rsidRPr="00287A17">
        <w:rPr>
          <w:rFonts w:ascii="Trebuchet MS" w:hAnsi="Trebuchet MS" w:cs="Tahoma"/>
          <w:iCs/>
          <w:sz w:val="22"/>
          <w:szCs w:val="22"/>
        </w:rPr>
        <w:t xml:space="preserve">Valoarea totală a proiectului, potrivit devizului general al obiectivului de investiție este în cuantum de </w:t>
      </w:r>
      <w:r w:rsidR="00DE056F">
        <w:rPr>
          <w:rFonts w:ascii="Trebuchet MS" w:hAnsi="Trebuchet MS" w:cs="Tahoma"/>
          <w:b/>
          <w:iCs/>
          <w:sz w:val="22"/>
          <w:szCs w:val="22"/>
        </w:rPr>
        <w:t>380.813,50</w:t>
      </w:r>
      <w:r>
        <w:rPr>
          <w:rFonts w:ascii="Trebuchet MS" w:hAnsi="Trebuchet MS" w:cs="Tahoma"/>
          <w:iCs/>
          <w:sz w:val="22"/>
          <w:szCs w:val="22"/>
        </w:rPr>
        <w:t xml:space="preserve"> lei 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</w:t>
      </w:r>
      <w:r>
        <w:rPr>
          <w:rFonts w:ascii="Trebuchet MS" w:hAnsi="Trebuchet MS" w:cs="Tahoma"/>
          <w:iCs/>
          <w:sz w:val="22"/>
          <w:szCs w:val="22"/>
        </w:rPr>
        <w:t xml:space="preserve">, din care valoarea C+M este în cuantum de </w:t>
      </w:r>
      <w:r w:rsidR="00DE056F">
        <w:rPr>
          <w:rFonts w:ascii="Trebuchet MS" w:hAnsi="Trebuchet MS" w:cs="Tahoma"/>
          <w:b/>
          <w:iCs/>
          <w:sz w:val="22"/>
          <w:szCs w:val="22"/>
        </w:rPr>
        <w:t>373.673,50</w:t>
      </w:r>
      <w:r>
        <w:rPr>
          <w:rFonts w:ascii="Trebuchet MS" w:hAnsi="Trebuchet MS" w:cs="Tahoma"/>
          <w:iCs/>
          <w:sz w:val="22"/>
          <w:szCs w:val="22"/>
        </w:rPr>
        <w:t xml:space="preserve"> lei</w:t>
      </w:r>
      <w:r w:rsidRPr="000B255E">
        <w:rPr>
          <w:rFonts w:ascii="Trebuchet MS" w:hAnsi="Trebuchet MS" w:cs="Tahoma"/>
          <w:iCs/>
          <w:sz w:val="22"/>
          <w:szCs w:val="22"/>
        </w:rPr>
        <w:t xml:space="preserve"> </w:t>
      </w:r>
      <w:r>
        <w:rPr>
          <w:rFonts w:ascii="Trebuchet MS" w:hAnsi="Trebuchet MS" w:cs="Tahoma"/>
          <w:iCs/>
          <w:sz w:val="22"/>
          <w:szCs w:val="22"/>
        </w:rPr>
        <w:t>cu</w:t>
      </w:r>
      <w:r w:rsidRPr="00287A17">
        <w:rPr>
          <w:rFonts w:ascii="Trebuchet MS" w:hAnsi="Trebuchet MS" w:cs="Tahoma"/>
          <w:iCs/>
          <w:sz w:val="22"/>
          <w:szCs w:val="22"/>
        </w:rPr>
        <w:t xml:space="preserve"> T.V.A, și se propune</w:t>
      </w:r>
      <w:r w:rsid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DE056F">
        <w:rPr>
          <w:rFonts w:ascii="Trebuchet MS" w:hAnsi="Trebuchet MS" w:cs="Arial"/>
          <w:iCs/>
          <w:lang w:val="en-US" w:eastAsia="en-US"/>
        </w:rPr>
        <w:t>a</w:t>
      </w:r>
      <w:r w:rsidR="00DE056F" w:rsidRPr="00DE056F">
        <w:rPr>
          <w:rFonts w:ascii="Trebuchet MS" w:hAnsi="Trebuchet MS" w:cs="Arial"/>
          <w:iCs/>
          <w:lang w:val="en-US" w:eastAsia="en-US"/>
        </w:rPr>
        <w:t>menajare</w:t>
      </w:r>
      <w:r w:rsidR="00DE056F">
        <w:rPr>
          <w:rFonts w:ascii="Trebuchet MS" w:hAnsi="Trebuchet MS" w:cs="Arial"/>
          <w:iCs/>
          <w:lang w:val="en-US" w:eastAsia="en-US"/>
        </w:rPr>
        <w:t>a</w:t>
      </w:r>
      <w:proofErr w:type="spellEnd"/>
      <w:r w:rsid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DE056F">
        <w:rPr>
          <w:rFonts w:ascii="Trebuchet MS" w:hAnsi="Trebuchet MS" w:cs="Arial"/>
          <w:iCs/>
          <w:lang w:val="en-US" w:eastAsia="en-US"/>
        </w:rPr>
        <w:t>curţii</w:t>
      </w:r>
      <w:proofErr w:type="spellEnd"/>
      <w:r w:rsidR="00DE056F"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DE056F" w:rsidRPr="00DE056F">
        <w:rPr>
          <w:rFonts w:ascii="Trebuchet MS" w:hAnsi="Trebuchet MS" w:cs="Arial"/>
          <w:iCs/>
          <w:lang w:val="en-US" w:eastAsia="en-US"/>
        </w:rPr>
        <w:t>bloc</w:t>
      </w:r>
      <w:r w:rsidR="00DE056F">
        <w:rPr>
          <w:rFonts w:ascii="Trebuchet MS" w:hAnsi="Trebuchet MS" w:cs="Arial"/>
          <w:iCs/>
          <w:lang w:val="en-US" w:eastAsia="en-US"/>
        </w:rPr>
        <w:t>ului</w:t>
      </w:r>
      <w:proofErr w:type="spellEnd"/>
      <w:r w:rsidR="00DE056F"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DE056F" w:rsidRPr="00DE056F">
        <w:rPr>
          <w:rFonts w:ascii="Trebuchet MS" w:hAnsi="Trebuchet MS" w:cs="Arial"/>
          <w:iCs/>
          <w:lang w:val="en-US" w:eastAsia="en-US"/>
        </w:rPr>
        <w:t>şi</w:t>
      </w:r>
      <w:proofErr w:type="spellEnd"/>
      <w:r w:rsidR="00DE056F" w:rsidRPr="00DE056F">
        <w:rPr>
          <w:rFonts w:ascii="Trebuchet MS" w:hAnsi="Trebuchet MS" w:cs="Arial"/>
          <w:iCs/>
          <w:lang w:val="en-US" w:eastAsia="en-US"/>
        </w:rPr>
        <w:t xml:space="preserve"> </w:t>
      </w:r>
      <w:r w:rsidR="00DE056F">
        <w:rPr>
          <w:rFonts w:ascii="Trebuchet MS" w:hAnsi="Trebuchet MS" w:cs="Arial"/>
          <w:iCs/>
          <w:lang w:val="en-US" w:eastAsia="en-US"/>
        </w:rPr>
        <w:t xml:space="preserve">a </w:t>
      </w:r>
      <w:proofErr w:type="spellStart"/>
      <w:r w:rsidR="00DE056F">
        <w:rPr>
          <w:rFonts w:ascii="Trebuchet MS" w:hAnsi="Trebuchet MS" w:cs="Arial"/>
          <w:iCs/>
          <w:lang w:val="en-US" w:eastAsia="en-US"/>
        </w:rPr>
        <w:t>parcării</w:t>
      </w:r>
      <w:proofErr w:type="spellEnd"/>
      <w:r w:rsidR="00DE056F"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DE056F" w:rsidRPr="00DE056F">
        <w:rPr>
          <w:rFonts w:ascii="Trebuchet MS" w:hAnsi="Trebuchet MS" w:cs="Arial"/>
          <w:iCs/>
          <w:lang w:val="en-US" w:eastAsia="en-US"/>
        </w:rPr>
        <w:t>cimitirului</w:t>
      </w:r>
      <w:proofErr w:type="spellEnd"/>
      <w:r w:rsidR="00DE056F" w:rsidRPr="00DE056F">
        <w:rPr>
          <w:rFonts w:ascii="Trebuchet MS" w:hAnsi="Trebuchet MS" w:cs="Arial"/>
          <w:iCs/>
          <w:lang w:val="en-US" w:eastAsia="en-US"/>
        </w:rPr>
        <w:t xml:space="preserve"> din </w:t>
      </w:r>
      <w:proofErr w:type="spellStart"/>
      <w:r w:rsidR="00DE056F" w:rsidRPr="00DE056F">
        <w:rPr>
          <w:rFonts w:ascii="Trebuchet MS" w:hAnsi="Trebuchet MS" w:cs="Arial"/>
          <w:iCs/>
          <w:lang w:val="en-US" w:eastAsia="en-US"/>
        </w:rPr>
        <w:t>Satu</w:t>
      </w:r>
      <w:proofErr w:type="spellEnd"/>
      <w:r w:rsidR="00DE056F" w:rsidRPr="00DE056F">
        <w:rPr>
          <w:rFonts w:ascii="Trebuchet MS" w:hAnsi="Trebuchet MS" w:cs="Arial"/>
          <w:iCs/>
          <w:lang w:val="en-US" w:eastAsia="en-US"/>
        </w:rPr>
        <w:t xml:space="preserve"> </w:t>
      </w:r>
      <w:proofErr w:type="spellStart"/>
      <w:r w:rsidR="00DE056F" w:rsidRPr="00DE056F">
        <w:rPr>
          <w:rFonts w:ascii="Trebuchet MS" w:hAnsi="Trebuchet MS" w:cs="Arial"/>
          <w:iCs/>
          <w:lang w:val="en-US" w:eastAsia="en-US"/>
        </w:rPr>
        <w:t>Bătrân</w:t>
      </w:r>
      <w:proofErr w:type="spellEnd"/>
      <w:r w:rsidRPr="00287A17">
        <w:rPr>
          <w:rFonts w:ascii="Trebuchet MS" w:hAnsi="Trebuchet MS" w:cs="Tahoma"/>
          <w:iCs/>
          <w:sz w:val="22"/>
          <w:szCs w:val="22"/>
        </w:rPr>
        <w:t>.</w:t>
      </w:r>
    </w:p>
    <w:p w:rsidR="0007244B" w:rsidRDefault="0007244B" w:rsidP="0007244B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</w:p>
    <w:p w:rsidR="00DE056F" w:rsidRDefault="00DE056F" w:rsidP="00DE056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  <w:shd w:val="clear" w:color="auto" w:fill="FFFFFF"/>
        </w:rPr>
      </w:pPr>
      <w:r>
        <w:rPr>
          <w:rFonts w:ascii="Trebuchet MS" w:hAnsi="Trebuchet MS" w:cs="Arial"/>
          <w:sz w:val="22"/>
          <w:szCs w:val="22"/>
          <w:shd w:val="clear" w:color="auto" w:fill="FFFFFF"/>
        </w:rPr>
        <w:tab/>
      </w:r>
      <w:proofErr w:type="spellStart"/>
      <w:r w:rsidR="0007244B" w:rsidRPr="00DE056F">
        <w:rPr>
          <w:rFonts w:ascii="Trebuchet MS" w:hAnsi="Trebuchet MS" w:cs="Arial"/>
          <w:sz w:val="22"/>
          <w:szCs w:val="22"/>
          <w:shd w:val="clear" w:color="auto" w:fill="FFFFFF"/>
        </w:rPr>
        <w:t>Principalii</w:t>
      </w:r>
      <w:proofErr w:type="spellEnd"/>
      <w:r w:rsidR="0007244B" w:rsidRPr="00DE056F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="0007244B" w:rsidRPr="00DE056F">
        <w:rPr>
          <w:rFonts w:ascii="Trebuchet MS" w:hAnsi="Trebuchet MS" w:cs="Arial"/>
          <w:sz w:val="22"/>
          <w:szCs w:val="22"/>
          <w:shd w:val="clear" w:color="auto" w:fill="FFFFFF"/>
        </w:rPr>
        <w:t>indicatori</w:t>
      </w:r>
      <w:proofErr w:type="spellEnd"/>
      <w:r w:rsidR="0007244B" w:rsidRPr="00DE056F">
        <w:rPr>
          <w:rFonts w:ascii="Trebuchet MS" w:hAnsi="Trebuchet MS" w:cs="Arial"/>
          <w:sz w:val="22"/>
          <w:szCs w:val="22"/>
          <w:shd w:val="clear" w:color="auto" w:fill="FFFFFF"/>
        </w:rPr>
        <w:t xml:space="preserve"> </w:t>
      </w:r>
      <w:proofErr w:type="spellStart"/>
      <w:r w:rsidR="0007244B" w:rsidRPr="00DE056F">
        <w:rPr>
          <w:rFonts w:ascii="Trebuchet MS" w:hAnsi="Trebuchet MS" w:cs="Arial"/>
          <w:sz w:val="22"/>
          <w:szCs w:val="22"/>
          <w:shd w:val="clear" w:color="auto" w:fill="FFFFFF"/>
        </w:rPr>
        <w:t>tehnici</w:t>
      </w:r>
      <w:proofErr w:type="spellEnd"/>
      <w:r w:rsidR="0007244B" w:rsidRPr="00DE056F">
        <w:rPr>
          <w:rFonts w:ascii="Trebuchet MS" w:hAnsi="Trebuchet MS" w:cs="Arial"/>
          <w:sz w:val="22"/>
          <w:szCs w:val="22"/>
          <w:shd w:val="clear" w:color="auto" w:fill="FFFFFF"/>
        </w:rPr>
        <w:t>:  </w:t>
      </w:r>
    </w:p>
    <w:p w:rsidR="00DE056F" w:rsidRPr="00DE056F" w:rsidRDefault="00DE056F" w:rsidP="00DE056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 w:rsidRPr="00DE056F">
        <w:rPr>
          <w:rFonts w:ascii="Trebuchet MS" w:hAnsi="Trebuchet MS" w:cs="Arial"/>
          <w:sz w:val="22"/>
          <w:szCs w:val="22"/>
          <w:shd w:val="clear" w:color="auto" w:fill="FFFFFF"/>
        </w:rPr>
        <w:tab/>
        <w:t xml:space="preserve">1)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amenajarea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unei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parcări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adiacente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Străzii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Sportului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va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deservii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cimitirul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Satu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Bătrân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creându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-se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astfel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36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locuri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parcare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cu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următoarea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structură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: 6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uzură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mixtură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asfaltică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BA 16; 15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bază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piatră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spartă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;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reprofilare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piatră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spartă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existentă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>;</w:t>
      </w:r>
    </w:p>
    <w:p w:rsidR="00CA32CC" w:rsidRPr="00DE056F" w:rsidRDefault="00DE056F" w:rsidP="00DE056F">
      <w:pPr>
        <w:pStyle w:val="NormalWeb"/>
        <w:shd w:val="clear" w:color="auto" w:fill="FFFFFF"/>
        <w:spacing w:before="120" w:beforeAutospacing="0" w:after="120" w:afterAutospacing="0"/>
        <w:jc w:val="both"/>
        <w:rPr>
          <w:rFonts w:ascii="Trebuchet MS" w:hAnsi="Trebuchet MS" w:cs="Arial"/>
          <w:sz w:val="22"/>
          <w:szCs w:val="22"/>
        </w:rPr>
      </w:pPr>
      <w:r w:rsidRPr="00DE056F">
        <w:rPr>
          <w:rFonts w:ascii="Trebuchet MS" w:hAnsi="Trebuchet MS" w:cs="Arial"/>
          <w:sz w:val="22"/>
          <w:szCs w:val="22"/>
        </w:rPr>
        <w:t xml:space="preserve">          </w:t>
      </w:r>
      <w:r w:rsidRPr="00DE056F">
        <w:rPr>
          <w:rFonts w:ascii="Trebuchet MS" w:hAnsi="Trebuchet MS" w:cs="Arial"/>
          <w:sz w:val="22"/>
          <w:szCs w:val="22"/>
        </w:rPr>
        <w:t xml:space="preserve">2) </w:t>
      </w:r>
      <w:proofErr w:type="spellStart"/>
      <w:proofErr w:type="gramStart"/>
      <w:r w:rsidRPr="00DE056F">
        <w:rPr>
          <w:rFonts w:ascii="Trebuchet MS" w:hAnsi="Trebuchet MS" w:cs="Arial"/>
          <w:sz w:val="22"/>
          <w:szCs w:val="22"/>
        </w:rPr>
        <w:t>amenajarea</w:t>
      </w:r>
      <w:proofErr w:type="spellEnd"/>
      <w:proofErr w:type="gram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curții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blocului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localiatatea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Macea cu o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structură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nouă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,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suplă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: 6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uzură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mixtură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asfaltică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BA 16; 15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bază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piatră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spartă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;  25 cm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strat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de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fundație</w:t>
      </w:r>
      <w:proofErr w:type="spellEnd"/>
      <w:r w:rsidRPr="00DE056F">
        <w:rPr>
          <w:rFonts w:ascii="Trebuchet MS" w:hAnsi="Trebuchet MS" w:cs="Arial"/>
          <w:sz w:val="22"/>
          <w:szCs w:val="22"/>
        </w:rPr>
        <w:t xml:space="preserve"> din </w:t>
      </w:r>
      <w:proofErr w:type="spellStart"/>
      <w:r w:rsidRPr="00DE056F">
        <w:rPr>
          <w:rFonts w:ascii="Trebuchet MS" w:hAnsi="Trebuchet MS" w:cs="Arial"/>
          <w:sz w:val="22"/>
          <w:szCs w:val="22"/>
        </w:rPr>
        <w:t>balast</w:t>
      </w:r>
      <w:proofErr w:type="spellEnd"/>
      <w:r w:rsidRPr="00DE056F">
        <w:rPr>
          <w:rFonts w:ascii="Trebuchet MS" w:hAnsi="Trebuchet MS" w:cs="Arial"/>
          <w:sz w:val="22"/>
          <w:szCs w:val="22"/>
        </w:rPr>
        <w:t>.</w:t>
      </w:r>
    </w:p>
    <w:p w:rsidR="00CA32CC" w:rsidRPr="0060270A" w:rsidRDefault="00CA32CC" w:rsidP="00CA32CC">
      <w:pPr>
        <w:ind w:firstLine="708"/>
        <w:jc w:val="both"/>
        <w:rPr>
          <w:rFonts w:ascii="Trebuchet MS" w:hAnsi="Trebuchet MS" w:cs="Tahoma"/>
          <w:iCs/>
          <w:sz w:val="22"/>
          <w:szCs w:val="22"/>
        </w:rPr>
      </w:pPr>
      <w:r>
        <w:rPr>
          <w:rFonts w:ascii="Trebuchet MS" w:hAnsi="Trebuchet MS" w:cs="Tahoma"/>
          <w:iCs/>
          <w:sz w:val="22"/>
          <w:szCs w:val="22"/>
        </w:rPr>
        <w:t>V</w:t>
      </w:r>
      <w:r w:rsidRPr="0060270A">
        <w:rPr>
          <w:rFonts w:ascii="Trebuchet MS" w:hAnsi="Trebuchet MS" w:cs="Tahoma"/>
          <w:iCs/>
          <w:sz w:val="22"/>
          <w:szCs w:val="22"/>
        </w:rPr>
        <w:t>aloarea totală a proiectului va trebui să fie asigurată din bugetul local al comunei Macea.</w:t>
      </w:r>
    </w:p>
    <w:p w:rsidR="00CA32CC" w:rsidRPr="00DE056F" w:rsidRDefault="00CA32CC" w:rsidP="00CA32CC">
      <w:pPr>
        <w:jc w:val="both"/>
        <w:rPr>
          <w:rFonts w:ascii="Trebuchet MS" w:hAnsi="Trebuchet MS" w:cs="Tahoma"/>
          <w:iCs/>
          <w:sz w:val="22"/>
          <w:szCs w:val="22"/>
          <w:lang w:val="en-US"/>
        </w:rPr>
      </w:pPr>
      <w:r w:rsidRPr="00DE056F">
        <w:rPr>
          <w:rFonts w:ascii="Trebuchet MS" w:hAnsi="Trebuchet MS" w:cs="Tahoma"/>
          <w:iCs/>
          <w:sz w:val="22"/>
          <w:szCs w:val="22"/>
          <w:lang w:val="en-US"/>
        </w:rPr>
        <w:tab/>
      </w:r>
    </w:p>
    <w:p w:rsidR="00CA32CC" w:rsidRPr="0007244B" w:rsidRDefault="00CA32CC" w:rsidP="0007244B">
      <w:pPr>
        <w:ind w:firstLine="708"/>
        <w:jc w:val="both"/>
        <w:rPr>
          <w:rFonts w:ascii="Trebuchet MS" w:hAnsi="Trebuchet MS"/>
          <w:sz w:val="22"/>
          <w:szCs w:val="22"/>
          <w:lang w:val="en-US"/>
        </w:rPr>
      </w:pP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conformitate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cu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prevederile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art. 44 (1)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Legea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273/2006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finanțele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documentaţiile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a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căror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asigură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integral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sau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în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completare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bugetele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locale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,  se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aprobă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către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autorităţile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deliberative.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Ținând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seama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și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preve</w:t>
      </w:r>
      <w:r>
        <w:rPr>
          <w:rFonts w:ascii="Trebuchet MS" w:hAnsi="Trebuchet MS"/>
          <w:sz w:val="22"/>
          <w:szCs w:val="22"/>
          <w:lang w:val="en-US"/>
        </w:rPr>
        <w:t>derile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art. 10,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alin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. (4) </w:t>
      </w:r>
      <w:proofErr w:type="gramStart"/>
      <w:r>
        <w:rPr>
          <w:rFonts w:ascii="Trebuchet MS" w:hAnsi="Trebuchet MS"/>
          <w:sz w:val="22"/>
          <w:szCs w:val="22"/>
          <w:lang w:val="en-US"/>
        </w:rPr>
        <w:t>lit</w:t>
      </w:r>
      <w:proofErr w:type="gramEnd"/>
      <w:r>
        <w:rPr>
          <w:rFonts w:ascii="Trebuchet MS" w:hAnsi="Trebuchet MS"/>
          <w:sz w:val="22"/>
          <w:szCs w:val="22"/>
          <w:lang w:val="en-US"/>
        </w:rPr>
        <w:t>. b</w:t>
      </w:r>
      <w:r w:rsidRPr="0060270A">
        <w:rPr>
          <w:rFonts w:ascii="Trebuchet MS" w:hAnsi="Trebuchet MS"/>
          <w:sz w:val="22"/>
          <w:szCs w:val="22"/>
          <w:lang w:val="en-US"/>
        </w:rPr>
        <w:t xml:space="preserve">) </w:t>
      </w:r>
      <w:proofErr w:type="gramStart"/>
      <w:r w:rsidRPr="0060270A">
        <w:rPr>
          <w:rFonts w:ascii="Trebuchet MS" w:hAnsi="Trebuchet MS"/>
          <w:sz w:val="22"/>
          <w:szCs w:val="22"/>
          <w:lang w:val="en-US"/>
        </w:rPr>
        <w:t>din</w:t>
      </w:r>
      <w:proofErr w:type="gram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Hotărârea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Guvernului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. 907/2016 din 29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noiembrie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2016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privind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etapele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elaborare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şi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conţinutul-cadru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docume</w:t>
      </w:r>
      <w:bookmarkStart w:id="0" w:name="_GoBack"/>
      <w:bookmarkEnd w:id="0"/>
      <w:r w:rsidRPr="0060270A">
        <w:rPr>
          <w:rFonts w:ascii="Trebuchet MS" w:hAnsi="Trebuchet MS"/>
          <w:sz w:val="22"/>
          <w:szCs w:val="22"/>
          <w:lang w:val="en-US"/>
        </w:rPr>
        <w:t>ntaţiilor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tehnico-economice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aferente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obiectivelor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>/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proiectelor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investiţii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finanţate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din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fonduri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publice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,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rezultă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că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devizul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general al </w:t>
      </w:r>
      <w:proofErr w:type="spellStart"/>
      <w:r w:rsidRPr="0060270A">
        <w:rPr>
          <w:rFonts w:ascii="Trebuchet MS" w:hAnsi="Trebuchet MS"/>
          <w:sz w:val="22"/>
          <w:szCs w:val="22"/>
          <w:lang w:val="en-US"/>
        </w:rPr>
        <w:t>luc</w:t>
      </w:r>
      <w:r>
        <w:rPr>
          <w:rFonts w:ascii="Trebuchet MS" w:hAnsi="Trebuchet MS"/>
          <w:sz w:val="22"/>
          <w:szCs w:val="22"/>
          <w:lang w:val="en-US"/>
        </w:rPr>
        <w:t>rării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se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actualizează</w:t>
      </w:r>
      <w:proofErr w:type="spellEnd"/>
      <w:r w:rsidRPr="0060270A">
        <w:rPr>
          <w:rFonts w:ascii="Trebuchet MS" w:hAnsi="Trebuchet MS"/>
          <w:sz w:val="22"/>
          <w:szCs w:val="22"/>
          <w:lang w:val="en-US"/>
        </w:rPr>
        <w:t xml:space="preserve"> la data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solicitării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autorizaţiei</w:t>
      </w:r>
      <w:proofErr w:type="spellEnd"/>
      <w:r>
        <w:rPr>
          <w:rFonts w:ascii="Trebuchet MS" w:hAnsi="Trebuchet MS"/>
          <w:sz w:val="22"/>
          <w:szCs w:val="22"/>
          <w:lang w:val="en-US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  <w:lang w:val="en-US"/>
        </w:rPr>
        <w:t>construire</w:t>
      </w:r>
      <w:proofErr w:type="spellEnd"/>
      <w:r>
        <w:rPr>
          <w:rFonts w:ascii="Trebuchet MS" w:hAnsi="Trebuchet MS"/>
          <w:sz w:val="22"/>
          <w:szCs w:val="22"/>
          <w:lang w:val="en-US"/>
        </w:rPr>
        <w:t>.</w:t>
      </w:r>
    </w:p>
    <w:p w:rsidR="002D2B9E" w:rsidRPr="0060270A" w:rsidRDefault="002D2B9E" w:rsidP="002D2B9E">
      <w:pPr>
        <w:jc w:val="both"/>
        <w:rPr>
          <w:rFonts w:ascii="Trebuchet MS" w:hAnsi="Trebuchet MS"/>
          <w:sz w:val="22"/>
          <w:szCs w:val="22"/>
        </w:rPr>
      </w:pPr>
    </w:p>
    <w:p w:rsidR="00D84DF3" w:rsidRPr="0007244B" w:rsidRDefault="00287A17" w:rsidP="0007244B">
      <w:pPr>
        <w:pStyle w:val="Titlu2"/>
        <w:shd w:val="clear" w:color="auto" w:fill="FFFFFF"/>
        <w:jc w:val="both"/>
        <w:rPr>
          <w:rFonts w:ascii="Trebuchet MS" w:eastAsia="Times New Roman" w:hAnsi="Trebuchet MS" w:cs="Arial"/>
          <w:iCs/>
          <w:color w:val="auto"/>
          <w:sz w:val="22"/>
          <w:szCs w:val="22"/>
          <w:lang w:val="en-US" w:eastAsia="en-US"/>
        </w:rPr>
      </w:pPr>
      <w:r>
        <w:rPr>
          <w:rFonts w:ascii="Trebuchet MS" w:hAnsi="Trebuchet MS" w:cstheme="minorHAnsi"/>
          <w:color w:val="auto"/>
          <w:sz w:val="22"/>
          <w:szCs w:val="22"/>
        </w:rPr>
        <w:tab/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În temeiul art. 136 alin. (</w:t>
      </w:r>
      <w:r w:rsidR="008B4B70" w:rsidRPr="00CA32CC">
        <w:rPr>
          <w:rFonts w:ascii="Trebuchet MS" w:hAnsi="Trebuchet MS" w:cstheme="minorHAnsi"/>
          <w:color w:val="auto"/>
          <w:sz w:val="22"/>
          <w:szCs w:val="22"/>
        </w:rPr>
        <w:t>8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 xml:space="preserve">) 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lit. 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>b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>)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 xml:space="preserve"> și </w:t>
      </w:r>
      <w:r w:rsidR="0025464F" w:rsidRPr="00CA32CC">
        <w:rPr>
          <w:rFonts w:ascii="Trebuchet MS" w:hAnsi="Trebuchet MS" w:cstheme="minorHAnsi"/>
          <w:color w:val="auto"/>
          <w:sz w:val="22"/>
          <w:szCs w:val="22"/>
        </w:rPr>
        <w:t xml:space="preserve"> alin. </w:t>
      </w:r>
      <w:r w:rsidR="00BA7C52" w:rsidRPr="00CA32CC">
        <w:rPr>
          <w:rFonts w:ascii="Trebuchet MS" w:hAnsi="Trebuchet MS" w:cstheme="minorHAnsi"/>
          <w:color w:val="auto"/>
          <w:sz w:val="22"/>
          <w:szCs w:val="22"/>
        </w:rPr>
        <w:t>(10)</w:t>
      </w:r>
      <w:r w:rsidR="00720845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din Codul administrativ aprobat prin Ordonanța de Urgență a Guvernului nr. 57/2019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07244B">
        <w:rPr>
          <w:rFonts w:ascii="Trebuchet MS" w:hAnsi="Trebuchet MS" w:cstheme="minorHAnsi"/>
          <w:color w:val="auto"/>
          <w:sz w:val="22"/>
          <w:szCs w:val="22"/>
        </w:rPr>
        <w:t>propun</w:t>
      </w:r>
      <w:r w:rsidR="00DE056F">
        <w:rPr>
          <w:rFonts w:ascii="Trebuchet MS" w:hAnsi="Trebuchet MS" w:cstheme="minorHAnsi"/>
          <w:color w:val="auto"/>
          <w:sz w:val="22"/>
          <w:szCs w:val="22"/>
        </w:rPr>
        <w:t>em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 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>Consiliului local Macea</w:t>
      </w:r>
      <w:r w:rsidR="004F6436" w:rsidRPr="00CA32CC">
        <w:rPr>
          <w:rFonts w:ascii="Trebuchet MS" w:hAnsi="Trebuchet MS" w:cstheme="minorHAnsi"/>
          <w:color w:val="auto"/>
          <w:sz w:val="22"/>
          <w:szCs w:val="22"/>
        </w:rPr>
        <w:t xml:space="preserve"> să adopte</w:t>
      </w:r>
      <w:r w:rsidR="006F3F42" w:rsidRPr="00CA32CC">
        <w:rPr>
          <w:rFonts w:ascii="Trebuchet MS" w:hAnsi="Trebuchet MS" w:cstheme="minorHAnsi"/>
          <w:color w:val="auto"/>
          <w:sz w:val="22"/>
          <w:szCs w:val="22"/>
        </w:rPr>
        <w:t xml:space="preserve"> </w:t>
      </w:r>
      <w:r w:rsidR="009857B9" w:rsidRPr="00CA32CC">
        <w:rPr>
          <w:rFonts w:ascii="Trebuchet MS" w:hAnsi="Trebuchet MS"/>
          <w:color w:val="auto"/>
          <w:sz w:val="22"/>
          <w:szCs w:val="22"/>
        </w:rPr>
        <w:t>p</w:t>
      </w:r>
      <w:r w:rsidR="009857B9" w:rsidRPr="00CA32CC">
        <w:rPr>
          <w:rFonts w:ascii="Trebuchet MS" w:hAnsi="Trebuchet MS" w:cstheme="minorHAnsi"/>
          <w:color w:val="auto"/>
          <w:sz w:val="22"/>
          <w:szCs w:val="22"/>
        </w:rPr>
        <w:t>roiectul de hotărâre</w:t>
      </w:r>
      <w:r w:rsidR="009857B9" w:rsidRPr="00CA32CC">
        <w:rPr>
          <w:rFonts w:ascii="Trebuchet MS" w:hAnsi="Trebuchet MS"/>
          <w:color w:val="auto"/>
          <w:sz w:val="22"/>
          <w:szCs w:val="22"/>
          <w:lang w:eastAsia="ar-SA"/>
        </w:rPr>
        <w:t xml:space="preserve"> </w:t>
      </w:r>
      <w:r w:rsidR="00C6066D" w:rsidRPr="00CA32CC">
        <w:rPr>
          <w:rFonts w:ascii="Trebuchet MS" w:hAnsi="Trebuchet MS" w:cstheme="minorHAnsi"/>
          <w:color w:val="auto"/>
          <w:sz w:val="22"/>
          <w:szCs w:val="22"/>
          <w:lang w:bidi="ro-RO"/>
        </w:rPr>
        <w:t>nr.</w:t>
      </w:r>
      <w:r w:rsidR="00D34AF3" w:rsidRPr="00CA32CC">
        <w:rPr>
          <w:rFonts w:ascii="Trebuchet MS" w:hAnsi="Trebuchet MS"/>
          <w:color w:val="auto"/>
          <w:sz w:val="22"/>
          <w:szCs w:val="22"/>
        </w:rPr>
        <w:t xml:space="preserve"> </w:t>
      </w:r>
      <w:r w:rsidR="00DE056F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29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OpenSans-Regular"/>
          <w:color w:val="auto"/>
          <w:sz w:val="22"/>
          <w:szCs w:val="22"/>
          <w:lang w:val="en-US"/>
        </w:rPr>
        <w:t xml:space="preserve">din </w:t>
      </w:r>
      <w:r w:rsidR="0007244B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15.03</w:t>
      </w:r>
      <w:r w:rsidR="00CA32CC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>.2024</w:t>
      </w:r>
      <w:r w:rsidR="0060270A" w:rsidRPr="00CA32CC">
        <w:rPr>
          <w:rFonts w:ascii="Trebuchet MS" w:hAnsi="Trebuchet MS" w:cs="OpenSans-SemiBold"/>
          <w:b/>
          <w:bCs/>
          <w:color w:val="auto"/>
          <w:sz w:val="22"/>
          <w:szCs w:val="22"/>
          <w:lang w:val="en-US"/>
        </w:rPr>
        <w:t xml:space="preserve"> </w:t>
      </w:r>
      <w:r w:rsidR="0060270A" w:rsidRPr="00CA32CC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cu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privire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la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aprobarea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devizului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general al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obiectivului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de </w:t>
      </w:r>
      <w:proofErr w:type="spellStart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>investiție</w:t>
      </w:r>
      <w:proofErr w:type="spellEnd"/>
      <w:r w:rsidR="0060270A" w:rsidRPr="0007244B">
        <w:rPr>
          <w:rFonts w:ascii="Trebuchet MS" w:hAnsi="Trebuchet MS" w:cs="Roboto-Regular"/>
          <w:color w:val="auto"/>
          <w:sz w:val="22"/>
          <w:szCs w:val="22"/>
          <w:lang w:val="en-US"/>
        </w:rPr>
        <w:t xml:space="preserve"> </w:t>
      </w:r>
      <w:r w:rsidR="0060270A" w:rsidRPr="00DE056F">
        <w:rPr>
          <w:rFonts w:ascii="Trebuchet MS" w:hAnsi="Trebuchet MS" w:cs="Roboto-Regular"/>
          <w:color w:val="auto"/>
          <w:sz w:val="22"/>
          <w:szCs w:val="22"/>
          <w:lang w:val="en-US"/>
        </w:rPr>
        <w:t>„</w:t>
      </w:r>
      <w:r w:rsidR="00DE056F" w:rsidRPr="00DE056F">
        <w:rPr>
          <w:rFonts w:ascii="Trebuchet MS" w:hAnsi="Trebuchet MS"/>
          <w:color w:val="auto"/>
          <w:sz w:val="22"/>
          <w:szCs w:val="22"/>
        </w:rPr>
        <w:t xml:space="preserve"> </w:t>
      </w:r>
      <w:r w:rsidR="00DE056F" w:rsidRPr="00DE056F">
        <w:rPr>
          <w:rFonts w:ascii="Trebuchet MS" w:hAnsi="Trebuchet MS"/>
          <w:color w:val="auto"/>
          <w:sz w:val="22"/>
          <w:szCs w:val="22"/>
        </w:rPr>
        <w:t xml:space="preserve">Amenajare curte bloc </w:t>
      </w:r>
      <w:proofErr w:type="spellStart"/>
      <w:r w:rsidR="00DE056F" w:rsidRPr="00DE056F">
        <w:rPr>
          <w:rFonts w:ascii="Trebuchet MS" w:hAnsi="Trebuchet MS"/>
          <w:color w:val="auto"/>
          <w:sz w:val="22"/>
          <w:szCs w:val="22"/>
        </w:rPr>
        <w:t>şi</w:t>
      </w:r>
      <w:proofErr w:type="spellEnd"/>
      <w:r w:rsidR="00DE056F" w:rsidRPr="00DE056F">
        <w:rPr>
          <w:rFonts w:ascii="Trebuchet MS" w:hAnsi="Trebuchet MS"/>
          <w:color w:val="auto"/>
          <w:sz w:val="22"/>
          <w:szCs w:val="22"/>
        </w:rPr>
        <w:t xml:space="preserve"> parcarea cimitirului din Satu Bătrân</w:t>
      </w:r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”,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precum</w:t>
      </w:r>
      <w:proofErr w:type="spellEnd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și</w:t>
      </w:r>
      <w:proofErr w:type="spellEnd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a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documentaţiei</w:t>
      </w:r>
      <w:proofErr w:type="spellEnd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tehnico-economice</w:t>
      </w:r>
      <w:proofErr w:type="spellEnd"/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 xml:space="preserve"> </w:t>
      </w:r>
      <w:proofErr w:type="spellStart"/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aferent</w:t>
      </w:r>
      <w:r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e</w:t>
      </w:r>
      <w:proofErr w:type="spellEnd"/>
      <w:r w:rsidR="00CA32CC" w:rsidRPr="0007244B">
        <w:rPr>
          <w:rFonts w:ascii="Trebuchet MS" w:hAnsi="Trebuchet MS" w:cs="Tahoma"/>
          <w:iCs/>
          <w:color w:val="auto"/>
          <w:sz w:val="22"/>
          <w:szCs w:val="22"/>
          <w:lang w:val="en-US"/>
        </w:rPr>
        <w:t>.</w:t>
      </w:r>
    </w:p>
    <w:tbl>
      <w:tblPr>
        <w:tblStyle w:val="Tabelgril"/>
        <w:tblpPr w:leftFromText="180" w:rightFromText="180" w:vertAnchor="text" w:horzAnchor="page" w:tblpX="1371" w:tblpY="19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35"/>
      </w:tblGrid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D84DF3" w:rsidRPr="00D409B9" w:rsidTr="00D84DF3">
        <w:trPr>
          <w:trHeight w:val="246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  <w:tr w:rsidR="00D84DF3" w:rsidRPr="00D409B9" w:rsidTr="00D84DF3">
        <w:trPr>
          <w:trHeight w:val="253"/>
        </w:trPr>
        <w:tc>
          <w:tcPr>
            <w:tcW w:w="2635" w:type="dxa"/>
          </w:tcPr>
          <w:p w:rsidR="00D84DF3" w:rsidRPr="00D84DF3" w:rsidRDefault="00D84DF3" w:rsidP="00D84DF3">
            <w:pPr>
              <w:jc w:val="center"/>
              <w:rPr>
                <w:rFonts w:ascii="Trebuchet MS" w:hAnsi="Trebuchet MS" w:cs="Tahoma"/>
                <w:sz w:val="22"/>
                <w:szCs w:val="22"/>
              </w:rPr>
            </w:pPr>
          </w:p>
        </w:tc>
      </w:tr>
    </w:tbl>
    <w:tbl>
      <w:tblPr>
        <w:tblStyle w:val="Tabelgril"/>
        <w:tblpPr w:leftFromText="180" w:rightFromText="180" w:vertAnchor="page" w:horzAnchor="margin" w:tblpY="13306"/>
        <w:tblOverlap w:val="never"/>
        <w:tblW w:w="10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2"/>
      </w:tblGrid>
      <w:tr w:rsidR="00DE056F" w:rsidRPr="006831DD" w:rsidTr="00DE056F">
        <w:tc>
          <w:tcPr>
            <w:tcW w:w="10812" w:type="dxa"/>
          </w:tcPr>
          <w:tbl>
            <w:tblPr>
              <w:tblStyle w:val="Tabelgril"/>
              <w:tblpPr w:leftFromText="180" w:rightFromText="180" w:vertAnchor="text" w:horzAnchor="page" w:tblpX="706" w:tblpY="-3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35"/>
            </w:tblGrid>
            <w:tr w:rsidR="00DE056F" w:rsidRPr="00D409B9" w:rsidTr="00DE056F">
              <w:trPr>
                <w:trHeight w:val="253"/>
              </w:trPr>
              <w:tc>
                <w:tcPr>
                  <w:tcW w:w="2635" w:type="dxa"/>
                </w:tcPr>
                <w:p w:rsidR="00DE056F" w:rsidRPr="00D84DF3" w:rsidRDefault="00DE056F" w:rsidP="00DE056F">
                  <w:pPr>
                    <w:jc w:val="center"/>
                    <w:rPr>
                      <w:rFonts w:ascii="Trebuchet MS" w:hAnsi="Trebuchet MS" w:cs="Tahoma"/>
                      <w:sz w:val="22"/>
                      <w:szCs w:val="22"/>
                    </w:rPr>
                  </w:pPr>
                  <w:r w:rsidRPr="00D84DF3">
                    <w:rPr>
                      <w:rFonts w:ascii="Trebuchet MS" w:hAnsi="Trebuchet MS" w:cs="Tahoma"/>
                      <w:sz w:val="22"/>
                      <w:szCs w:val="22"/>
                    </w:rPr>
                    <w:t>Compartiment urbanism</w:t>
                  </w:r>
                </w:p>
              </w:tc>
            </w:tr>
            <w:tr w:rsidR="00DE056F" w:rsidRPr="00D409B9" w:rsidTr="00DE056F">
              <w:trPr>
                <w:trHeight w:val="246"/>
              </w:trPr>
              <w:tc>
                <w:tcPr>
                  <w:tcW w:w="2635" w:type="dxa"/>
                </w:tcPr>
                <w:p w:rsidR="00DE056F" w:rsidRPr="00D84DF3" w:rsidRDefault="00DE056F" w:rsidP="00DE056F">
                  <w:pPr>
                    <w:jc w:val="center"/>
                    <w:rPr>
                      <w:rFonts w:ascii="Trebuchet MS" w:hAnsi="Trebuchet MS" w:cs="Tahoma"/>
                      <w:sz w:val="22"/>
                      <w:szCs w:val="22"/>
                    </w:rPr>
                  </w:pPr>
                  <w:r w:rsidRPr="00D84DF3">
                    <w:rPr>
                      <w:rFonts w:ascii="Trebuchet MS" w:hAnsi="Trebuchet MS" w:cs="Tahoma"/>
                      <w:sz w:val="22"/>
                      <w:szCs w:val="22"/>
                    </w:rPr>
                    <w:t>Consilier superior</w:t>
                  </w:r>
                </w:p>
              </w:tc>
            </w:tr>
            <w:tr w:rsidR="00DE056F" w:rsidRPr="00D409B9" w:rsidTr="00DE056F">
              <w:trPr>
                <w:trHeight w:val="253"/>
              </w:trPr>
              <w:tc>
                <w:tcPr>
                  <w:tcW w:w="2635" w:type="dxa"/>
                </w:tcPr>
                <w:p w:rsidR="00DE056F" w:rsidRPr="00D84DF3" w:rsidRDefault="00DE056F" w:rsidP="00DE056F">
                  <w:pPr>
                    <w:jc w:val="center"/>
                    <w:rPr>
                      <w:rFonts w:ascii="Trebuchet MS" w:hAnsi="Trebuchet MS" w:cs="Tahoma"/>
                      <w:sz w:val="22"/>
                      <w:szCs w:val="22"/>
                    </w:rPr>
                  </w:pPr>
                  <w:r w:rsidRPr="00D84DF3">
                    <w:rPr>
                      <w:rFonts w:ascii="Trebuchet MS" w:hAnsi="Trebuchet MS" w:cs="Tahoma"/>
                      <w:sz w:val="22"/>
                      <w:szCs w:val="22"/>
                    </w:rPr>
                    <w:t>Retkovszky Melinda</w:t>
                  </w:r>
                </w:p>
              </w:tc>
            </w:tr>
          </w:tbl>
          <w:tbl>
            <w:tblPr>
              <w:tblStyle w:val="Tabelgril"/>
              <w:tblpPr w:leftFromText="180" w:rightFromText="180" w:vertAnchor="text" w:horzAnchor="page" w:tblpX="5581" w:tblpY="39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25"/>
            </w:tblGrid>
            <w:tr w:rsidR="00DE056F" w:rsidRPr="00D84DF3" w:rsidTr="00DE056F">
              <w:trPr>
                <w:trHeight w:val="253"/>
              </w:trPr>
              <w:tc>
                <w:tcPr>
                  <w:tcW w:w="3625" w:type="dxa"/>
                </w:tcPr>
                <w:p w:rsidR="00DE056F" w:rsidRPr="00D84DF3" w:rsidRDefault="00DE056F" w:rsidP="00DE056F">
                  <w:pPr>
                    <w:jc w:val="center"/>
                    <w:rPr>
                      <w:rFonts w:ascii="Trebuchet MS" w:hAnsi="Trebuchet MS" w:cs="Tahoma"/>
                      <w:sz w:val="22"/>
                      <w:szCs w:val="22"/>
                    </w:rPr>
                  </w:pPr>
                  <w:r w:rsidRPr="00D84DF3">
                    <w:rPr>
                      <w:rFonts w:ascii="Trebuchet MS" w:hAnsi="Trebuchet MS" w:cs="Tahoma"/>
                      <w:sz w:val="22"/>
                      <w:szCs w:val="22"/>
                    </w:rPr>
                    <w:t xml:space="preserve">Compartiment </w:t>
                  </w:r>
                  <w:r>
                    <w:rPr>
                      <w:rFonts w:ascii="Trebuchet MS" w:hAnsi="Trebuchet MS" w:cs="Tahoma"/>
                      <w:sz w:val="22"/>
                      <w:szCs w:val="22"/>
                    </w:rPr>
                    <w:t>contabilitate</w:t>
                  </w:r>
                </w:p>
              </w:tc>
            </w:tr>
            <w:tr w:rsidR="00DE056F" w:rsidRPr="00D84DF3" w:rsidTr="00DE056F">
              <w:trPr>
                <w:trHeight w:val="246"/>
              </w:trPr>
              <w:tc>
                <w:tcPr>
                  <w:tcW w:w="3625" w:type="dxa"/>
                </w:tcPr>
                <w:p w:rsidR="00DE056F" w:rsidRPr="00D84DF3" w:rsidRDefault="00DE056F" w:rsidP="00DE056F">
                  <w:pPr>
                    <w:jc w:val="center"/>
                    <w:rPr>
                      <w:rFonts w:ascii="Trebuchet MS" w:hAnsi="Trebuchet MS" w:cs="Tahoma"/>
                      <w:sz w:val="22"/>
                      <w:szCs w:val="22"/>
                    </w:rPr>
                  </w:pPr>
                  <w:r w:rsidRPr="00D84DF3">
                    <w:rPr>
                      <w:rFonts w:ascii="Trebuchet MS" w:hAnsi="Trebuchet MS" w:cs="Tahoma"/>
                      <w:sz w:val="22"/>
                      <w:szCs w:val="22"/>
                    </w:rPr>
                    <w:t>Consilier superior</w:t>
                  </w:r>
                </w:p>
              </w:tc>
            </w:tr>
            <w:tr w:rsidR="00DE056F" w:rsidRPr="00D84DF3" w:rsidTr="00DE056F">
              <w:trPr>
                <w:trHeight w:val="253"/>
              </w:trPr>
              <w:tc>
                <w:tcPr>
                  <w:tcW w:w="3625" w:type="dxa"/>
                </w:tcPr>
                <w:p w:rsidR="00DE056F" w:rsidRPr="00D84DF3" w:rsidRDefault="00DE056F" w:rsidP="00DE056F">
                  <w:pPr>
                    <w:jc w:val="center"/>
                    <w:rPr>
                      <w:rFonts w:ascii="Trebuchet MS" w:hAnsi="Trebuchet MS" w:cs="Tahoma"/>
                      <w:sz w:val="22"/>
                      <w:szCs w:val="22"/>
                    </w:rPr>
                  </w:pPr>
                  <w:r>
                    <w:rPr>
                      <w:rFonts w:ascii="Trebuchet MS" w:hAnsi="Trebuchet MS" w:cs="Tahoma"/>
                      <w:sz w:val="22"/>
                      <w:szCs w:val="22"/>
                    </w:rPr>
                    <w:t>Mureșan Andrei Adrian</w:t>
                  </w:r>
                </w:p>
              </w:tc>
            </w:tr>
          </w:tbl>
          <w:p w:rsidR="00DE056F" w:rsidRPr="006831DD" w:rsidRDefault="00DE056F" w:rsidP="00DE056F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DE056F" w:rsidRPr="006831DD" w:rsidTr="00DE056F">
        <w:tc>
          <w:tcPr>
            <w:tcW w:w="10812" w:type="dxa"/>
          </w:tcPr>
          <w:p w:rsidR="00DE056F" w:rsidRPr="006831DD" w:rsidRDefault="00DE056F" w:rsidP="00DE056F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DE056F" w:rsidRPr="006831DD" w:rsidTr="00DE056F">
        <w:tc>
          <w:tcPr>
            <w:tcW w:w="10812" w:type="dxa"/>
          </w:tcPr>
          <w:p w:rsidR="00DE056F" w:rsidRPr="006831DD" w:rsidRDefault="00DE056F" w:rsidP="00DE056F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</w:tbl>
    <w:p w:rsidR="00DE056F" w:rsidRPr="002F7173" w:rsidRDefault="00DE056F" w:rsidP="00DE056F">
      <w:pPr>
        <w:jc w:val="both"/>
        <w:rPr>
          <w:rFonts w:ascii="Trebuchet MS" w:hAnsi="Trebuchet MS"/>
        </w:rPr>
      </w:pPr>
    </w:p>
    <w:p w:rsidR="00DE056F" w:rsidRDefault="00DE056F" w:rsidP="00DE056F">
      <w:pPr>
        <w:ind w:left="1080"/>
        <w:jc w:val="both"/>
        <w:rPr>
          <w:rFonts w:ascii="Trebuchet MS" w:hAnsi="Trebuchet MS"/>
          <w:b/>
        </w:rPr>
      </w:pPr>
    </w:p>
    <w:p w:rsidR="00DE056F" w:rsidRDefault="00DE056F" w:rsidP="00DE056F">
      <w:pPr>
        <w:ind w:left="1080"/>
        <w:jc w:val="both"/>
        <w:rPr>
          <w:rFonts w:ascii="Trebuchet MS" w:hAnsi="Trebuchet MS"/>
          <w:b/>
        </w:rPr>
      </w:pPr>
    </w:p>
    <w:p w:rsidR="007A367B" w:rsidRPr="000B16D3" w:rsidRDefault="007A367B" w:rsidP="00DE056F">
      <w:pPr>
        <w:ind w:left="1080"/>
        <w:jc w:val="both"/>
        <w:rPr>
          <w:rFonts w:ascii="Trebuchet MS" w:hAnsi="Trebuchet MS"/>
          <w:b/>
        </w:rPr>
      </w:pPr>
    </w:p>
    <w:sectPr w:rsidR="007A367B" w:rsidRPr="000B16D3" w:rsidSect="002D2B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Semi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0B8F"/>
    <w:multiLevelType w:val="hybridMultilevel"/>
    <w:tmpl w:val="56AEB416"/>
    <w:lvl w:ilvl="0" w:tplc="E452B748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91EEC"/>
    <w:multiLevelType w:val="hybridMultilevel"/>
    <w:tmpl w:val="FE6E72F8"/>
    <w:lvl w:ilvl="0" w:tplc="2FD0A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D6034"/>
    <w:multiLevelType w:val="hybridMultilevel"/>
    <w:tmpl w:val="9A68F4E8"/>
    <w:lvl w:ilvl="0" w:tplc="99584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AA1B75"/>
    <w:multiLevelType w:val="hybridMultilevel"/>
    <w:tmpl w:val="19764DF0"/>
    <w:lvl w:ilvl="0" w:tplc="4814B38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4F0FDB"/>
    <w:multiLevelType w:val="hybridMultilevel"/>
    <w:tmpl w:val="5AA4B42A"/>
    <w:lvl w:ilvl="0" w:tplc="343C6FC6"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DD11BCD"/>
    <w:multiLevelType w:val="hybridMultilevel"/>
    <w:tmpl w:val="2490112E"/>
    <w:lvl w:ilvl="0" w:tplc="285471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B9E"/>
    <w:rsid w:val="00033425"/>
    <w:rsid w:val="0007244B"/>
    <w:rsid w:val="000931C7"/>
    <w:rsid w:val="000B16D3"/>
    <w:rsid w:val="000C7A00"/>
    <w:rsid w:val="000D4471"/>
    <w:rsid w:val="000E26F9"/>
    <w:rsid w:val="0012509D"/>
    <w:rsid w:val="00126B66"/>
    <w:rsid w:val="0014199A"/>
    <w:rsid w:val="00172069"/>
    <w:rsid w:val="001C4646"/>
    <w:rsid w:val="001E4C07"/>
    <w:rsid w:val="002142BF"/>
    <w:rsid w:val="00220845"/>
    <w:rsid w:val="00252D5F"/>
    <w:rsid w:val="0025464F"/>
    <w:rsid w:val="00287A17"/>
    <w:rsid w:val="002B090B"/>
    <w:rsid w:val="002D2B9E"/>
    <w:rsid w:val="002D7FFB"/>
    <w:rsid w:val="002E3E84"/>
    <w:rsid w:val="002F65C0"/>
    <w:rsid w:val="002F7173"/>
    <w:rsid w:val="002F7BD6"/>
    <w:rsid w:val="003F5D80"/>
    <w:rsid w:val="004164DD"/>
    <w:rsid w:val="00417BAA"/>
    <w:rsid w:val="00431D77"/>
    <w:rsid w:val="00473682"/>
    <w:rsid w:val="00485C9F"/>
    <w:rsid w:val="004E4D56"/>
    <w:rsid w:val="004F6436"/>
    <w:rsid w:val="005371AF"/>
    <w:rsid w:val="005475FA"/>
    <w:rsid w:val="005635FB"/>
    <w:rsid w:val="00593D05"/>
    <w:rsid w:val="005A52EA"/>
    <w:rsid w:val="005B7656"/>
    <w:rsid w:val="005C249D"/>
    <w:rsid w:val="005C606C"/>
    <w:rsid w:val="005D4B1E"/>
    <w:rsid w:val="005D5850"/>
    <w:rsid w:val="0060270A"/>
    <w:rsid w:val="00606B4D"/>
    <w:rsid w:val="00633E26"/>
    <w:rsid w:val="00634C50"/>
    <w:rsid w:val="00636EF1"/>
    <w:rsid w:val="00662A2A"/>
    <w:rsid w:val="006A4658"/>
    <w:rsid w:val="006F3F42"/>
    <w:rsid w:val="006F6723"/>
    <w:rsid w:val="00714CB5"/>
    <w:rsid w:val="00720845"/>
    <w:rsid w:val="00751808"/>
    <w:rsid w:val="007538B3"/>
    <w:rsid w:val="00780649"/>
    <w:rsid w:val="00782415"/>
    <w:rsid w:val="007A367B"/>
    <w:rsid w:val="007A4B9E"/>
    <w:rsid w:val="007C0DDB"/>
    <w:rsid w:val="007F0ABF"/>
    <w:rsid w:val="00834B41"/>
    <w:rsid w:val="008B43BA"/>
    <w:rsid w:val="008B4B70"/>
    <w:rsid w:val="008C320C"/>
    <w:rsid w:val="008F2F1E"/>
    <w:rsid w:val="0091238D"/>
    <w:rsid w:val="009400AD"/>
    <w:rsid w:val="00963710"/>
    <w:rsid w:val="00975A22"/>
    <w:rsid w:val="009857B9"/>
    <w:rsid w:val="009C5C56"/>
    <w:rsid w:val="00A1555E"/>
    <w:rsid w:val="00A17643"/>
    <w:rsid w:val="00A3130B"/>
    <w:rsid w:val="00A37407"/>
    <w:rsid w:val="00A55A27"/>
    <w:rsid w:val="00A9486D"/>
    <w:rsid w:val="00AB5993"/>
    <w:rsid w:val="00AD6983"/>
    <w:rsid w:val="00B31802"/>
    <w:rsid w:val="00B7057E"/>
    <w:rsid w:val="00BA75C2"/>
    <w:rsid w:val="00BA7C52"/>
    <w:rsid w:val="00BB05B8"/>
    <w:rsid w:val="00C027BA"/>
    <w:rsid w:val="00C1665C"/>
    <w:rsid w:val="00C6066D"/>
    <w:rsid w:val="00C6564F"/>
    <w:rsid w:val="00CA32CC"/>
    <w:rsid w:val="00CD4E4D"/>
    <w:rsid w:val="00CE1E65"/>
    <w:rsid w:val="00CE2966"/>
    <w:rsid w:val="00CF76F2"/>
    <w:rsid w:val="00D03D34"/>
    <w:rsid w:val="00D10B3C"/>
    <w:rsid w:val="00D22CEC"/>
    <w:rsid w:val="00D27F22"/>
    <w:rsid w:val="00D30B39"/>
    <w:rsid w:val="00D34AF3"/>
    <w:rsid w:val="00D517B4"/>
    <w:rsid w:val="00D84DF3"/>
    <w:rsid w:val="00DA469F"/>
    <w:rsid w:val="00DC1816"/>
    <w:rsid w:val="00DE056F"/>
    <w:rsid w:val="00E313F1"/>
    <w:rsid w:val="00E352F6"/>
    <w:rsid w:val="00EB08E9"/>
    <w:rsid w:val="00EC26B0"/>
    <w:rsid w:val="00ED4063"/>
    <w:rsid w:val="00EE7C41"/>
    <w:rsid w:val="00EF7857"/>
    <w:rsid w:val="00F26470"/>
    <w:rsid w:val="00F828DA"/>
    <w:rsid w:val="00F92354"/>
    <w:rsid w:val="00F94283"/>
    <w:rsid w:val="00FF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9B369987-9A07-4E86-9C28-51DD7B7C6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B9E"/>
    <w:rPr>
      <w:sz w:val="24"/>
      <w:szCs w:val="24"/>
    </w:rPr>
  </w:style>
  <w:style w:type="paragraph" w:styleId="Titlu2">
    <w:name w:val="heading 2"/>
    <w:basedOn w:val="Normal"/>
    <w:next w:val="Normal"/>
    <w:link w:val="Titlu2Caracter"/>
    <w:unhideWhenUsed/>
    <w:qFormat/>
    <w:rsid w:val="00EF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834B41"/>
    <w:rPr>
      <w:lang w:val="pl-PL" w:eastAsia="pl-PL"/>
    </w:rPr>
  </w:style>
  <w:style w:type="paragraph" w:customStyle="1" w:styleId="Default">
    <w:name w:val="Default"/>
    <w:rsid w:val="005635F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Robust">
    <w:name w:val="Strong"/>
    <w:basedOn w:val="Fontdeparagrafimplicit"/>
    <w:qFormat/>
    <w:rsid w:val="002F65C0"/>
    <w:rPr>
      <w:b/>
      <w:bCs/>
    </w:rPr>
  </w:style>
  <w:style w:type="paragraph" w:styleId="Corptext">
    <w:name w:val="Body Text"/>
    <w:basedOn w:val="Normal"/>
    <w:rsid w:val="008F2F1E"/>
    <w:pPr>
      <w:spacing w:after="120"/>
    </w:pPr>
  </w:style>
  <w:style w:type="paragraph" w:styleId="TextnBalon">
    <w:name w:val="Balloon Text"/>
    <w:basedOn w:val="Normal"/>
    <w:link w:val="TextnBalonCaracter"/>
    <w:rsid w:val="0078241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782415"/>
    <w:rPr>
      <w:rFonts w:ascii="Segoe UI" w:hAnsi="Segoe UI" w:cs="Segoe UI"/>
      <w:sz w:val="18"/>
      <w:szCs w:val="18"/>
    </w:rPr>
  </w:style>
  <w:style w:type="table" w:styleId="Tabelgril">
    <w:name w:val="Table Grid"/>
    <w:basedOn w:val="TabelNormal"/>
    <w:rsid w:val="00985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Normal"/>
    <w:rsid w:val="009857B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 w:eastAsia="en-US"/>
    </w:rPr>
  </w:style>
  <w:style w:type="character" w:customStyle="1" w:styleId="Titlu2Caracter">
    <w:name w:val="Titlu 2 Caracter"/>
    <w:basedOn w:val="Fontdeparagrafimplicit"/>
    <w:link w:val="Titlu2"/>
    <w:rsid w:val="00EF785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E056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374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PRIMĂRIA COMUNEI MACEA</vt:lpstr>
      <vt:lpstr>PRIMĂRIA COMUNEI MACEA</vt:lpstr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COMUNEI MACEA</dc:title>
  <dc:subject/>
  <dc:creator>CLOUD</dc:creator>
  <cp:keywords/>
  <dc:description/>
  <cp:lastModifiedBy>Primaria</cp:lastModifiedBy>
  <cp:revision>9</cp:revision>
  <cp:lastPrinted>2023-08-03T13:05:00Z</cp:lastPrinted>
  <dcterms:created xsi:type="dcterms:W3CDTF">2023-10-26T14:50:00Z</dcterms:created>
  <dcterms:modified xsi:type="dcterms:W3CDTF">2024-04-17T12:41:00Z</dcterms:modified>
</cp:coreProperties>
</file>