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8DA4A5" w14:textId="5B17A9FD" w:rsidR="00C947F4" w:rsidRPr="00980986" w:rsidRDefault="00A4384E" w:rsidP="00B96BC2">
      <w:pPr>
        <w:spacing w:after="0"/>
        <w:rPr>
          <w:rFonts w:ascii="Times New Roman" w:hAnsi="Times New Roman" w:cs="Times New Roman"/>
          <w:b/>
          <w:sz w:val="26"/>
          <w:szCs w:val="26"/>
        </w:rPr>
      </w:pPr>
      <w:r>
        <w:rPr>
          <w:rFonts w:ascii="Times New Roman" w:hAnsi="Times New Roman" w:cs="Times New Roman"/>
          <w:b/>
          <w:sz w:val="26"/>
          <w:szCs w:val="26"/>
        </w:rPr>
        <w:t>RO</w:t>
      </w:r>
      <w:r w:rsidR="00B96BC2" w:rsidRPr="00980986">
        <w:rPr>
          <w:rFonts w:ascii="Times New Roman" w:hAnsi="Times New Roman" w:cs="Times New Roman"/>
          <w:b/>
          <w:sz w:val="26"/>
          <w:szCs w:val="26"/>
        </w:rPr>
        <w:t>MANIA</w:t>
      </w:r>
    </w:p>
    <w:p w14:paraId="7CF21B7D"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JUDETUL  DAMBOVITA</w:t>
      </w:r>
    </w:p>
    <w:p w14:paraId="6F158A89" w14:textId="77777777" w:rsidR="00B96BC2" w:rsidRPr="00980986" w:rsidRDefault="00B96BC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COMUNA I.L.CARAGIALE</w:t>
      </w:r>
    </w:p>
    <w:p w14:paraId="28709AFD" w14:textId="77777777" w:rsidR="00B96BC2" w:rsidRPr="00980986" w:rsidRDefault="003966E2" w:rsidP="00B96BC2">
      <w:pPr>
        <w:spacing w:after="0"/>
        <w:rPr>
          <w:rFonts w:ascii="Times New Roman" w:hAnsi="Times New Roman" w:cs="Times New Roman"/>
          <w:b/>
          <w:sz w:val="26"/>
          <w:szCs w:val="26"/>
        </w:rPr>
      </w:pPr>
      <w:r w:rsidRPr="00980986">
        <w:rPr>
          <w:rFonts w:ascii="Times New Roman" w:hAnsi="Times New Roman" w:cs="Times New Roman"/>
          <w:b/>
          <w:sz w:val="26"/>
          <w:szCs w:val="26"/>
        </w:rPr>
        <w:t>C</w:t>
      </w:r>
      <w:r w:rsidR="00D87331" w:rsidRPr="00980986">
        <w:rPr>
          <w:rFonts w:ascii="Times New Roman" w:hAnsi="Times New Roman" w:cs="Times New Roman"/>
          <w:b/>
          <w:sz w:val="26"/>
          <w:szCs w:val="26"/>
        </w:rPr>
        <w:t>OM</w:t>
      </w:r>
      <w:r w:rsidRPr="00980986">
        <w:rPr>
          <w:rFonts w:ascii="Times New Roman" w:hAnsi="Times New Roman" w:cs="Times New Roman"/>
          <w:b/>
          <w:sz w:val="26"/>
          <w:szCs w:val="26"/>
        </w:rPr>
        <w:t xml:space="preserve">PARTIMENTUL </w:t>
      </w:r>
      <w:r w:rsidR="00B96BC2" w:rsidRPr="00980986">
        <w:rPr>
          <w:rFonts w:ascii="Times New Roman" w:hAnsi="Times New Roman" w:cs="Times New Roman"/>
          <w:b/>
          <w:sz w:val="26"/>
          <w:szCs w:val="26"/>
        </w:rPr>
        <w:t xml:space="preserve"> BUGET CONTABILITATE</w:t>
      </w:r>
    </w:p>
    <w:p w14:paraId="740612C6" w14:textId="5E3C11AF" w:rsidR="00600DAA" w:rsidRPr="00600DAA" w:rsidRDefault="00600DAA" w:rsidP="00600DAA">
      <w:pPr>
        <w:spacing w:after="0"/>
        <w:rPr>
          <w:rFonts w:ascii="Times New Roman" w:eastAsia="Times New Roman" w:hAnsi="Times New Roman" w:cs="Times New Roman"/>
          <w:b/>
          <w:sz w:val="28"/>
          <w:szCs w:val="28"/>
        </w:rPr>
      </w:pPr>
      <w:r w:rsidRPr="00600DAA">
        <w:rPr>
          <w:rFonts w:ascii="Times New Roman" w:eastAsia="Times New Roman" w:hAnsi="Times New Roman" w:cs="Times New Roman"/>
          <w:b/>
          <w:sz w:val="26"/>
          <w:szCs w:val="26"/>
        </w:rPr>
        <w:t>NR.</w:t>
      </w:r>
      <w:r w:rsidR="0058268D">
        <w:rPr>
          <w:rFonts w:ascii="Times New Roman" w:eastAsia="Times New Roman" w:hAnsi="Times New Roman" w:cs="Times New Roman"/>
          <w:b/>
          <w:sz w:val="26"/>
          <w:szCs w:val="26"/>
        </w:rPr>
        <w:t>4440</w:t>
      </w:r>
      <w:r w:rsidR="009F6EF7">
        <w:rPr>
          <w:rFonts w:ascii="Times New Roman" w:eastAsia="Times New Roman" w:hAnsi="Times New Roman" w:cs="Times New Roman"/>
          <w:b/>
          <w:sz w:val="26"/>
          <w:szCs w:val="26"/>
        </w:rPr>
        <w:t xml:space="preserve"> </w:t>
      </w:r>
      <w:r w:rsidR="008E57F8">
        <w:rPr>
          <w:rFonts w:ascii="Times New Roman" w:eastAsia="Times New Roman" w:hAnsi="Times New Roman" w:cs="Times New Roman"/>
          <w:b/>
          <w:sz w:val="26"/>
          <w:szCs w:val="26"/>
        </w:rPr>
        <w:t>/</w:t>
      </w:r>
      <w:r w:rsidR="009F6EF7">
        <w:rPr>
          <w:rFonts w:ascii="Times New Roman" w:eastAsia="Times New Roman" w:hAnsi="Times New Roman" w:cs="Times New Roman"/>
          <w:b/>
          <w:sz w:val="26"/>
          <w:szCs w:val="26"/>
        </w:rPr>
        <w:t>16.05.2024</w:t>
      </w:r>
    </w:p>
    <w:p w14:paraId="280B2C8B" w14:textId="77777777" w:rsidR="00600DAA" w:rsidRPr="00600DAA" w:rsidRDefault="00600DAA" w:rsidP="00600DAA">
      <w:pPr>
        <w:spacing w:after="0"/>
        <w:rPr>
          <w:rFonts w:ascii="Times New Roman" w:eastAsia="Times New Roman" w:hAnsi="Times New Roman" w:cs="Times New Roman"/>
          <w:sz w:val="28"/>
          <w:szCs w:val="28"/>
        </w:rPr>
      </w:pPr>
    </w:p>
    <w:p w14:paraId="4FB898A7" w14:textId="77777777" w:rsidR="00600DAA" w:rsidRPr="00600DAA" w:rsidRDefault="00600DAA" w:rsidP="00600DAA">
      <w:pPr>
        <w:spacing w:after="0"/>
        <w:jc w:val="center"/>
        <w:rPr>
          <w:rFonts w:ascii="Times New Roman" w:eastAsia="Times New Roman" w:hAnsi="Times New Roman" w:cs="Times New Roman"/>
          <w:b/>
          <w:sz w:val="28"/>
          <w:szCs w:val="28"/>
        </w:rPr>
      </w:pPr>
      <w:r w:rsidRPr="00600DAA">
        <w:rPr>
          <w:rFonts w:ascii="Times New Roman" w:eastAsia="Times New Roman" w:hAnsi="Times New Roman" w:cs="Times New Roman"/>
          <w:b/>
          <w:sz w:val="28"/>
          <w:szCs w:val="28"/>
        </w:rPr>
        <w:t>RAPORT DE SPECIALITATE</w:t>
      </w:r>
    </w:p>
    <w:p w14:paraId="6612D7D9" w14:textId="080B375B" w:rsidR="005062CC" w:rsidRDefault="005062CC" w:rsidP="005062CC">
      <w:pPr>
        <w:spacing w:after="0"/>
        <w:jc w:val="center"/>
        <w:rPr>
          <w:rFonts w:ascii="Times New Roman" w:hAnsi="Times New Roman" w:cs="Times New Roman"/>
          <w:b/>
          <w:sz w:val="28"/>
          <w:szCs w:val="28"/>
        </w:rPr>
      </w:pPr>
      <w:r w:rsidRPr="00BF1A2B">
        <w:rPr>
          <w:rFonts w:ascii="Times New Roman" w:hAnsi="Times New Roman" w:cs="Times New Roman"/>
          <w:b/>
          <w:sz w:val="28"/>
          <w:szCs w:val="28"/>
        </w:rPr>
        <w:t xml:space="preserve">Privind  </w:t>
      </w:r>
      <w:r>
        <w:rPr>
          <w:rFonts w:ascii="Times New Roman" w:hAnsi="Times New Roman" w:cs="Times New Roman"/>
          <w:b/>
          <w:sz w:val="28"/>
          <w:szCs w:val="28"/>
        </w:rPr>
        <w:t>rectificar</w:t>
      </w:r>
      <w:r w:rsidR="009E20DB">
        <w:rPr>
          <w:rFonts w:ascii="Times New Roman" w:hAnsi="Times New Roman" w:cs="Times New Roman"/>
          <w:b/>
          <w:sz w:val="28"/>
          <w:szCs w:val="28"/>
        </w:rPr>
        <w:t>ea</w:t>
      </w:r>
      <w:r>
        <w:rPr>
          <w:rFonts w:ascii="Times New Roman" w:hAnsi="Times New Roman" w:cs="Times New Roman"/>
          <w:b/>
          <w:sz w:val="28"/>
          <w:szCs w:val="28"/>
        </w:rPr>
        <w:t xml:space="preserve"> </w:t>
      </w:r>
      <w:r w:rsidRPr="00BF1A2B">
        <w:rPr>
          <w:rFonts w:ascii="Times New Roman" w:hAnsi="Times New Roman" w:cs="Times New Roman"/>
          <w:b/>
          <w:sz w:val="28"/>
          <w:szCs w:val="28"/>
        </w:rPr>
        <w:t xml:space="preserve">bugetului local </w:t>
      </w:r>
      <w:r>
        <w:rPr>
          <w:rFonts w:ascii="Times New Roman" w:hAnsi="Times New Roman" w:cs="Times New Roman"/>
          <w:b/>
          <w:sz w:val="28"/>
          <w:szCs w:val="28"/>
        </w:rPr>
        <w:t xml:space="preserve">de venituri si cheltuieli </w:t>
      </w:r>
      <w:r w:rsidRPr="00BF1A2B">
        <w:rPr>
          <w:rFonts w:ascii="Times New Roman" w:hAnsi="Times New Roman" w:cs="Times New Roman"/>
          <w:b/>
          <w:sz w:val="28"/>
          <w:szCs w:val="28"/>
        </w:rPr>
        <w:t>pe anul 202</w:t>
      </w:r>
      <w:r>
        <w:rPr>
          <w:rFonts w:ascii="Times New Roman" w:hAnsi="Times New Roman" w:cs="Times New Roman"/>
          <w:b/>
          <w:sz w:val="28"/>
          <w:szCs w:val="28"/>
        </w:rPr>
        <w:t>4</w:t>
      </w:r>
    </w:p>
    <w:p w14:paraId="7ED13B93" w14:textId="77777777" w:rsidR="009E20DB" w:rsidRDefault="009E20DB" w:rsidP="005062CC">
      <w:pPr>
        <w:spacing w:after="0"/>
        <w:jc w:val="center"/>
        <w:rPr>
          <w:rFonts w:ascii="Times New Roman" w:hAnsi="Times New Roman" w:cs="Times New Roman"/>
          <w:b/>
          <w:sz w:val="28"/>
          <w:szCs w:val="28"/>
        </w:rPr>
      </w:pPr>
    </w:p>
    <w:p w14:paraId="3B7FD3F9" w14:textId="77777777" w:rsidR="00ED39D8" w:rsidRPr="00600DAA" w:rsidRDefault="00ED39D8" w:rsidP="00600DAA">
      <w:pPr>
        <w:spacing w:after="0"/>
        <w:jc w:val="center"/>
        <w:rPr>
          <w:rFonts w:ascii="Times New Roman" w:eastAsia="Times New Roman" w:hAnsi="Times New Roman" w:cs="Times New Roman"/>
          <w:b/>
          <w:sz w:val="28"/>
          <w:szCs w:val="28"/>
        </w:rPr>
      </w:pPr>
    </w:p>
    <w:p w14:paraId="5ED42A33" w14:textId="594A3758" w:rsidR="00600DAA" w:rsidRPr="00600DAA" w:rsidRDefault="00600DAA" w:rsidP="00600DAA">
      <w:pPr>
        <w:spacing w:after="0"/>
        <w:jc w:val="both"/>
        <w:rPr>
          <w:rFonts w:ascii="Times New Roman" w:eastAsia="Times New Roman" w:hAnsi="Times New Roman" w:cs="Times New Roman"/>
          <w:sz w:val="26"/>
          <w:szCs w:val="26"/>
        </w:rPr>
      </w:pPr>
      <w:r w:rsidRPr="00600DAA">
        <w:rPr>
          <w:rFonts w:ascii="Times New Roman" w:eastAsia="Times New Roman" w:hAnsi="Times New Roman" w:cs="Times New Roman"/>
          <w:sz w:val="26"/>
          <w:szCs w:val="26"/>
        </w:rPr>
        <w:tab/>
        <w:t>Prin referatul de aprobare nr.</w:t>
      </w:r>
      <w:r w:rsidR="00BF237D">
        <w:rPr>
          <w:rFonts w:ascii="Times New Roman" w:eastAsia="Times New Roman" w:hAnsi="Times New Roman" w:cs="Times New Roman"/>
          <w:sz w:val="26"/>
          <w:szCs w:val="26"/>
        </w:rPr>
        <w:t xml:space="preserve">4439 </w:t>
      </w:r>
      <w:r w:rsidRPr="00600DAA">
        <w:rPr>
          <w:rFonts w:ascii="Times New Roman" w:eastAsia="Times New Roman" w:hAnsi="Times New Roman" w:cs="Times New Roman"/>
          <w:sz w:val="26"/>
          <w:szCs w:val="26"/>
        </w:rPr>
        <w:t>din</w:t>
      </w:r>
      <w:r w:rsidR="008D29AE">
        <w:rPr>
          <w:rFonts w:ascii="Times New Roman" w:eastAsia="Times New Roman" w:hAnsi="Times New Roman" w:cs="Times New Roman"/>
          <w:sz w:val="26"/>
          <w:szCs w:val="26"/>
        </w:rPr>
        <w:t xml:space="preserve"> </w:t>
      </w:r>
      <w:r w:rsidR="009F6EF7">
        <w:rPr>
          <w:rFonts w:ascii="Times New Roman" w:eastAsia="Times New Roman" w:hAnsi="Times New Roman" w:cs="Times New Roman"/>
          <w:sz w:val="26"/>
          <w:szCs w:val="26"/>
        </w:rPr>
        <w:t>16.05.2024</w:t>
      </w:r>
      <w:r w:rsidRPr="00600DAA">
        <w:rPr>
          <w:rFonts w:ascii="Times New Roman" w:eastAsia="Times New Roman" w:hAnsi="Times New Roman" w:cs="Times New Roman"/>
          <w:sz w:val="26"/>
          <w:szCs w:val="26"/>
        </w:rPr>
        <w:t xml:space="preserve">, Primarul Comunei Ion Luca Caragiale propune elaborarea unui proiect de hotarare </w:t>
      </w:r>
      <w:r w:rsidR="001C4A70">
        <w:rPr>
          <w:rFonts w:ascii="Times New Roman" w:eastAsia="Times New Roman" w:hAnsi="Times New Roman" w:cs="Times New Roman"/>
          <w:sz w:val="26"/>
          <w:szCs w:val="26"/>
        </w:rPr>
        <w:t xml:space="preserve"> cu privire la</w:t>
      </w:r>
      <w:r w:rsidRPr="00600DAA">
        <w:rPr>
          <w:rFonts w:ascii="Times New Roman" w:eastAsia="Times New Roman" w:hAnsi="Times New Roman" w:cs="Times New Roman"/>
          <w:sz w:val="26"/>
          <w:szCs w:val="26"/>
        </w:rPr>
        <w:t xml:space="preserve">  rectificarea bugetului local  de venituri si  cheltuieli al Comunei Ion Luca Caragiale pe anul 202</w:t>
      </w:r>
      <w:r w:rsidR="009E20DB">
        <w:rPr>
          <w:rFonts w:ascii="Times New Roman" w:eastAsia="Times New Roman" w:hAnsi="Times New Roman" w:cs="Times New Roman"/>
          <w:sz w:val="26"/>
          <w:szCs w:val="26"/>
        </w:rPr>
        <w:t>4</w:t>
      </w:r>
      <w:r w:rsidRPr="00600DAA">
        <w:rPr>
          <w:rFonts w:ascii="Times New Roman" w:eastAsia="Times New Roman" w:hAnsi="Times New Roman" w:cs="Times New Roman"/>
          <w:sz w:val="26"/>
          <w:szCs w:val="26"/>
        </w:rPr>
        <w:t>.</w:t>
      </w:r>
    </w:p>
    <w:p w14:paraId="0C63CF81" w14:textId="77777777" w:rsidR="00600DAA" w:rsidRDefault="00600DAA" w:rsidP="00600DAA">
      <w:pPr>
        <w:numPr>
          <w:ilvl w:val="0"/>
          <w:numId w:val="26"/>
        </w:numPr>
        <w:spacing w:after="0"/>
        <w:contextualSpacing/>
        <w:jc w:val="both"/>
        <w:rPr>
          <w:rFonts w:ascii="Times New Roman" w:hAnsi="Times New Roman"/>
          <w:b/>
          <w:sz w:val="26"/>
          <w:szCs w:val="26"/>
        </w:rPr>
      </w:pPr>
      <w:r w:rsidRPr="00600DAA">
        <w:rPr>
          <w:rFonts w:ascii="Times New Roman" w:hAnsi="Times New Roman"/>
          <w:b/>
          <w:sz w:val="26"/>
          <w:szCs w:val="26"/>
        </w:rPr>
        <w:t xml:space="preserve">Necesitatea si oportunitatea </w:t>
      </w:r>
    </w:p>
    <w:p w14:paraId="04FD5F9E" w14:textId="77777777" w:rsidR="00083705" w:rsidRPr="00083705" w:rsidRDefault="00083705" w:rsidP="00083705">
      <w:pPr>
        <w:shd w:val="clear" w:color="auto" w:fill="FFFFFF"/>
        <w:spacing w:after="0" w:line="240" w:lineRule="auto"/>
        <w:jc w:val="both"/>
        <w:rPr>
          <w:rFonts w:ascii="Times New Roman" w:hAnsi="Times New Roman"/>
          <w:bCs/>
          <w:sz w:val="26"/>
          <w:szCs w:val="26"/>
        </w:rPr>
      </w:pPr>
      <w:r w:rsidRPr="00083705">
        <w:rPr>
          <w:rFonts w:ascii="Times New Roman" w:hAnsi="Times New Roman"/>
          <w:bCs/>
          <w:sz w:val="26"/>
          <w:szCs w:val="26"/>
        </w:rPr>
        <w:t xml:space="preserve">          - Extrasul de cont emis de Trezoreria Moreni  in data de 23.04.2024,  din care rezulta,  in urma incasarii de la Agentia pentru Finantarea Investitiilor (FEADR)  a sumei de 630004.86 lei in  contul de venituri 43.02.31 – Sume alocate din bugetul AFIR,pentru sustinerea proiectelor din PNDR 2014-2020  un sold in suma de 838338.94 lei ;</w:t>
      </w:r>
    </w:p>
    <w:p w14:paraId="25B28B90" w14:textId="5A5E530A" w:rsidR="008E57F8" w:rsidRDefault="00083705" w:rsidP="00083705">
      <w:pPr>
        <w:shd w:val="clear" w:color="auto" w:fill="FFFFFF"/>
        <w:spacing w:after="0" w:line="240" w:lineRule="auto"/>
        <w:jc w:val="both"/>
        <w:rPr>
          <w:rFonts w:ascii="Times New Roman" w:hAnsi="Times New Roman"/>
          <w:bCs/>
          <w:sz w:val="26"/>
          <w:szCs w:val="26"/>
        </w:rPr>
      </w:pPr>
      <w:r w:rsidRPr="00083705">
        <w:rPr>
          <w:rFonts w:ascii="Times New Roman" w:hAnsi="Times New Roman"/>
          <w:bCs/>
          <w:sz w:val="26"/>
          <w:szCs w:val="26"/>
        </w:rPr>
        <w:t xml:space="preserve">        - Extrasul de cont emis de Trezoreria Moreni  in data de 30.04.2024 din care rezulta ,in urma incasarii de la AJPIS Dambovita a sumei de 5960 lei in  contul de venituri 42.02.34 – subventii pentru acordarea ajutorului pentru incalzirea locuintei si a suplimentului pentru energie alocate pentru consumul de combustibili solizi sau petrolieri,  un sold in suma de 39636 lei; </w:t>
      </w:r>
    </w:p>
    <w:p w14:paraId="0D413797" w14:textId="3B3B347C" w:rsidR="00FF0547" w:rsidRDefault="00FF0547" w:rsidP="00FF0547">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423A2">
        <w:rPr>
          <w:rFonts w:ascii="Times New Roman" w:eastAsia="Times New Roman" w:hAnsi="Times New Roman" w:cs="Times New Roman"/>
          <w:sz w:val="24"/>
          <w:szCs w:val="24"/>
        </w:rPr>
        <w:t>- Extras</w:t>
      </w:r>
      <w:r>
        <w:rPr>
          <w:rFonts w:ascii="Times New Roman" w:eastAsia="Times New Roman" w:hAnsi="Times New Roman" w:cs="Times New Roman"/>
          <w:sz w:val="24"/>
          <w:szCs w:val="24"/>
        </w:rPr>
        <w:t>ul</w:t>
      </w:r>
      <w:r w:rsidRPr="000423A2">
        <w:rPr>
          <w:rFonts w:ascii="Times New Roman" w:eastAsia="Times New Roman" w:hAnsi="Times New Roman" w:cs="Times New Roman"/>
          <w:sz w:val="24"/>
          <w:szCs w:val="24"/>
        </w:rPr>
        <w:t xml:space="preserve"> de cont emis de Trezoreria Moreni </w:t>
      </w:r>
      <w:r>
        <w:rPr>
          <w:rFonts w:ascii="Times New Roman" w:eastAsia="Times New Roman" w:hAnsi="Times New Roman" w:cs="Times New Roman"/>
          <w:sz w:val="24"/>
          <w:szCs w:val="24"/>
        </w:rPr>
        <w:t xml:space="preserve"> in data de 15.05.2024, </w:t>
      </w:r>
      <w:r w:rsidRPr="000423A2">
        <w:rPr>
          <w:rFonts w:ascii="Times New Roman" w:eastAsia="Times New Roman" w:hAnsi="Times New Roman" w:cs="Times New Roman"/>
          <w:sz w:val="24"/>
          <w:szCs w:val="24"/>
        </w:rPr>
        <w:t>din care rezulta</w:t>
      </w:r>
      <w:r>
        <w:rPr>
          <w:rFonts w:ascii="Times New Roman" w:eastAsia="Times New Roman" w:hAnsi="Times New Roman" w:cs="Times New Roman"/>
          <w:sz w:val="24"/>
          <w:szCs w:val="24"/>
        </w:rPr>
        <w:t>,</w:t>
      </w:r>
      <w:r w:rsidRPr="000423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in urma incasarii de la Directia de Sanatate Publica Dambovita  a sumei de 6642 lei in </w:t>
      </w:r>
      <w:r w:rsidRPr="000423A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contul </w:t>
      </w:r>
      <w:r w:rsidRPr="000423A2">
        <w:rPr>
          <w:rFonts w:ascii="Times New Roman" w:eastAsia="Times New Roman" w:hAnsi="Times New Roman" w:cs="Times New Roman"/>
          <w:sz w:val="24"/>
          <w:szCs w:val="24"/>
        </w:rPr>
        <w:t>de venituri 42.</w:t>
      </w:r>
      <w:r>
        <w:rPr>
          <w:rFonts w:ascii="Times New Roman" w:eastAsia="Times New Roman" w:hAnsi="Times New Roman" w:cs="Times New Roman"/>
          <w:sz w:val="24"/>
          <w:szCs w:val="24"/>
        </w:rPr>
        <w:t>02.</w:t>
      </w:r>
      <w:r w:rsidRPr="000423A2">
        <w:rPr>
          <w:rFonts w:ascii="Times New Roman" w:eastAsia="Times New Roman" w:hAnsi="Times New Roman" w:cs="Times New Roman"/>
          <w:sz w:val="24"/>
          <w:szCs w:val="24"/>
        </w:rPr>
        <w:t xml:space="preserve">41 – subventii din bugetul de stat pentru finantarea sanatatii </w:t>
      </w:r>
      <w:r>
        <w:rPr>
          <w:rFonts w:ascii="Times New Roman" w:eastAsia="Times New Roman" w:hAnsi="Times New Roman" w:cs="Times New Roman"/>
          <w:sz w:val="24"/>
          <w:szCs w:val="24"/>
        </w:rPr>
        <w:t xml:space="preserve"> un sold in</w:t>
      </w:r>
      <w:r w:rsidRPr="000423A2">
        <w:rPr>
          <w:rFonts w:ascii="Times New Roman" w:eastAsia="Times New Roman" w:hAnsi="Times New Roman" w:cs="Times New Roman"/>
          <w:sz w:val="24"/>
          <w:szCs w:val="24"/>
        </w:rPr>
        <w:t xml:space="preserve"> suma de </w:t>
      </w:r>
      <w:r>
        <w:rPr>
          <w:rFonts w:ascii="Times New Roman" w:eastAsia="Times New Roman" w:hAnsi="Times New Roman" w:cs="Times New Roman"/>
          <w:sz w:val="24"/>
          <w:szCs w:val="24"/>
        </w:rPr>
        <w:t>31822</w:t>
      </w:r>
      <w:r w:rsidRPr="000423A2">
        <w:rPr>
          <w:rFonts w:ascii="Times New Roman" w:eastAsia="Times New Roman" w:hAnsi="Times New Roman" w:cs="Times New Roman"/>
          <w:sz w:val="24"/>
          <w:szCs w:val="24"/>
        </w:rPr>
        <w:t xml:space="preserve"> lei ;</w:t>
      </w:r>
    </w:p>
    <w:p w14:paraId="43D54905" w14:textId="5F10E1C7" w:rsidR="00600DAA" w:rsidRPr="00ED39D8" w:rsidRDefault="00600DAA" w:rsidP="008E57F8">
      <w:pPr>
        <w:shd w:val="clear" w:color="auto" w:fill="FFFFFF"/>
        <w:spacing w:after="0" w:line="240" w:lineRule="auto"/>
        <w:ind w:left="705"/>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2.Legalitatea</w:t>
      </w:r>
    </w:p>
    <w:p w14:paraId="685F20D4" w14:textId="77777777" w:rsidR="00600DAA" w:rsidRPr="00ED39D8" w:rsidRDefault="00600DAA" w:rsidP="00600DAA">
      <w:pPr>
        <w:spacing w:after="0"/>
        <w:ind w:firstLine="360"/>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Sustinerea din punct de vedere legal este fundamentata conform prevederilor urmatoarelor acte normative si documente:</w:t>
      </w:r>
    </w:p>
    <w:p w14:paraId="247B40F4"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iCs/>
          <w:sz w:val="26"/>
          <w:szCs w:val="26"/>
        </w:rPr>
      </w:pPr>
      <w:r w:rsidRPr="00ED39D8">
        <w:rPr>
          <w:rFonts w:ascii="Times New Roman" w:eastAsia="Times New Roman" w:hAnsi="Times New Roman" w:cs="Times New Roman"/>
          <w:sz w:val="26"/>
          <w:szCs w:val="26"/>
        </w:rPr>
        <w:t>Potrivit prevederilor art. 19, alin. (2) din Legea nr. 273/2006 privind finanţele publice locale cu modificarile si completarile ulterioare: „</w:t>
      </w:r>
      <w:r w:rsidRPr="00ED39D8">
        <w:rPr>
          <w:rFonts w:ascii="Times New Roman" w:eastAsia="Times New Roman" w:hAnsi="Times New Roman" w:cs="Times New Roman"/>
          <w:i/>
          <w:iCs/>
          <w:sz w:val="26"/>
          <w:szCs w:val="26"/>
        </w:rPr>
        <w:t>pe parcursul exercitiului bugetar, autoritatile deliberative pot aproba</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rectificarea bugetelor … si ca urmare a unor propuneri fundamentate ale ordonatorilor principali de</w:t>
      </w:r>
      <w:r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i/>
          <w:iCs/>
          <w:sz w:val="26"/>
          <w:szCs w:val="26"/>
        </w:rPr>
        <w:t>credite.”</w:t>
      </w:r>
    </w:p>
    <w:p w14:paraId="2777A59C" w14:textId="77777777" w:rsidR="00600DAA" w:rsidRPr="00ED39D8" w:rsidRDefault="00600DAA" w:rsidP="00600DAA">
      <w:pPr>
        <w:autoSpaceDE w:val="0"/>
        <w:autoSpaceDN w:val="0"/>
        <w:adjustRightInd w:val="0"/>
        <w:spacing w:after="0" w:line="240" w:lineRule="auto"/>
        <w:ind w:firstLine="705"/>
        <w:jc w:val="both"/>
        <w:rPr>
          <w:rFonts w:ascii="Times New Roman" w:eastAsia="Times New Roman" w:hAnsi="Times New Roman" w:cs="Times New Roman"/>
          <w:i/>
          <w:sz w:val="26"/>
          <w:szCs w:val="26"/>
        </w:rPr>
      </w:pPr>
      <w:r w:rsidRPr="00ED39D8">
        <w:rPr>
          <w:rFonts w:ascii="Times New Roman" w:eastAsia="Times New Roman" w:hAnsi="Times New Roman" w:cs="Times New Roman"/>
          <w:sz w:val="26"/>
          <w:szCs w:val="26"/>
        </w:rPr>
        <w:t>Potrivit prevederilor art. 20. – alin (1) lit.c) din Legea nr. 273/2006 privind finanţele publice locale cu modificarile si completarile ulterioare: „</w:t>
      </w:r>
      <w:r w:rsidRPr="00ED39D8">
        <w:rPr>
          <w:rFonts w:ascii="Times New Roman" w:eastAsia="Times New Roman" w:hAnsi="Times New Roman" w:cs="Times New Roman"/>
          <w:i/>
          <w:sz w:val="26"/>
          <w:szCs w:val="26"/>
        </w:rPr>
        <w:t>Autorităţile administraţiei publice locale au următoarele competenţe şi responsabilităţi în ceea ce priveşte finanţele publice locale... urmărirea şi raportarea execuţiei bugetelor locale, precum şi rectificarea acestora, pe parcursul anului bugetar, în condiţii de echilibru bugetar”.</w:t>
      </w:r>
    </w:p>
    <w:p w14:paraId="34192AC3" w14:textId="1F0AEC94" w:rsidR="00600DAA" w:rsidRPr="00ED39D8" w:rsidRDefault="00600DAA" w:rsidP="00600DAA">
      <w:pPr>
        <w:autoSpaceDE w:val="0"/>
        <w:autoSpaceDN w:val="0"/>
        <w:adjustRightInd w:val="0"/>
        <w:spacing w:after="0" w:line="240" w:lineRule="auto"/>
        <w:jc w:val="both"/>
        <w:rPr>
          <w:rFonts w:ascii="Times New Roman" w:eastAsia="Times New Roman" w:hAnsi="Times New Roman" w:cs="Times New Roman"/>
          <w:i/>
          <w:sz w:val="26"/>
          <w:szCs w:val="26"/>
        </w:rPr>
      </w:pPr>
      <w:r w:rsidRPr="00ED39D8">
        <w:rPr>
          <w:rFonts w:ascii="Times New Roman" w:eastAsia="Times New Roman" w:hAnsi="Times New Roman" w:cs="Times New Roman"/>
          <w:i/>
          <w:sz w:val="26"/>
          <w:szCs w:val="26"/>
        </w:rPr>
        <w:t xml:space="preserve">    - </w:t>
      </w:r>
      <w:r w:rsidRPr="00ED39D8">
        <w:rPr>
          <w:rFonts w:ascii="Times New Roman" w:eastAsia="Times New Roman" w:hAnsi="Times New Roman" w:cs="Times New Roman"/>
          <w:iCs/>
          <w:sz w:val="26"/>
          <w:szCs w:val="26"/>
        </w:rPr>
        <w:t>Prevederile Legii nr.</w:t>
      </w:r>
      <w:r w:rsidR="006A60BC">
        <w:rPr>
          <w:rFonts w:ascii="Times New Roman" w:eastAsia="Times New Roman" w:hAnsi="Times New Roman" w:cs="Times New Roman"/>
          <w:iCs/>
          <w:sz w:val="26"/>
          <w:szCs w:val="26"/>
        </w:rPr>
        <w:t>421 din 29.12.2023</w:t>
      </w:r>
      <w:r w:rsidRPr="00ED39D8">
        <w:rPr>
          <w:rFonts w:ascii="Times New Roman" w:eastAsia="Times New Roman" w:hAnsi="Times New Roman" w:cs="Times New Roman"/>
          <w:iCs/>
          <w:sz w:val="26"/>
          <w:szCs w:val="26"/>
        </w:rPr>
        <w:t xml:space="preserve"> a bugetului de stat pe anul 202</w:t>
      </w:r>
      <w:r w:rsidR="006A60BC">
        <w:rPr>
          <w:rFonts w:ascii="Times New Roman" w:eastAsia="Times New Roman" w:hAnsi="Times New Roman" w:cs="Times New Roman"/>
          <w:iCs/>
          <w:sz w:val="26"/>
          <w:szCs w:val="26"/>
        </w:rPr>
        <w:t>4</w:t>
      </w:r>
      <w:r w:rsidRPr="00ED39D8">
        <w:rPr>
          <w:rFonts w:ascii="Times New Roman" w:eastAsia="Times New Roman" w:hAnsi="Times New Roman" w:cs="Times New Roman"/>
          <w:iCs/>
          <w:sz w:val="26"/>
          <w:szCs w:val="26"/>
        </w:rPr>
        <w:t>;</w:t>
      </w:r>
    </w:p>
    <w:p w14:paraId="448A538E" w14:textId="13C80B34"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HCL nr.1</w:t>
      </w:r>
      <w:r w:rsidR="006A60BC">
        <w:rPr>
          <w:rFonts w:ascii="Times New Roman" w:eastAsia="Times New Roman" w:hAnsi="Times New Roman" w:cs="Times New Roman"/>
          <w:sz w:val="26"/>
          <w:szCs w:val="26"/>
        </w:rPr>
        <w:t>2</w:t>
      </w:r>
      <w:r w:rsidRPr="00ED39D8">
        <w:rPr>
          <w:rFonts w:ascii="Times New Roman" w:eastAsia="Times New Roman" w:hAnsi="Times New Roman" w:cs="Times New Roman"/>
          <w:sz w:val="26"/>
          <w:szCs w:val="26"/>
        </w:rPr>
        <w:t>/ 0</w:t>
      </w:r>
      <w:r w:rsidR="006A60BC">
        <w:rPr>
          <w:rFonts w:ascii="Times New Roman" w:eastAsia="Times New Roman" w:hAnsi="Times New Roman" w:cs="Times New Roman"/>
          <w:sz w:val="26"/>
          <w:szCs w:val="26"/>
        </w:rPr>
        <w:t>8</w:t>
      </w:r>
      <w:r w:rsidRPr="00ED39D8">
        <w:rPr>
          <w:rFonts w:ascii="Times New Roman" w:eastAsia="Times New Roman" w:hAnsi="Times New Roman" w:cs="Times New Roman"/>
          <w:sz w:val="26"/>
          <w:szCs w:val="26"/>
        </w:rPr>
        <w:t>.02.202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 xml:space="preserve">  privind aprobarea  bugetului local al comunei I.L. CARAGIALE pentru anul 202</w:t>
      </w:r>
      <w:r w:rsidR="006A60BC">
        <w:rPr>
          <w:rFonts w:ascii="Times New Roman" w:eastAsia="Times New Roman" w:hAnsi="Times New Roman" w:cs="Times New Roman"/>
          <w:sz w:val="26"/>
          <w:szCs w:val="26"/>
        </w:rPr>
        <w:t>4</w:t>
      </w:r>
      <w:r w:rsidRPr="00ED39D8">
        <w:rPr>
          <w:rFonts w:ascii="Times New Roman" w:eastAsia="Times New Roman" w:hAnsi="Times New Roman" w:cs="Times New Roman"/>
          <w:sz w:val="26"/>
          <w:szCs w:val="26"/>
        </w:rPr>
        <w:t>;</w:t>
      </w:r>
    </w:p>
    <w:p w14:paraId="09B44AD4"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lastRenderedPageBreak/>
        <w:t>-Prevederile art.19 alin(2) si art.20 alin.(1) lit.2) din Legea nr.273/2006 privind finantele publice locale:</w:t>
      </w:r>
    </w:p>
    <w:p w14:paraId="64A74B21" w14:textId="77777777" w:rsidR="00600DAA" w:rsidRPr="00ED39D8" w:rsidRDefault="00600DAA" w:rsidP="00600DAA">
      <w:pPr>
        <w:spacing w:after="0"/>
        <w:ind w:firstLine="284"/>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Prevederile art. 88, art.136, precum si alin (1) lit.c) coroborat cu alin.(4) lit.b) ale art.155 din O.U.G nr. 57/ 2019 privind Codul Administrativ;</w:t>
      </w:r>
    </w:p>
    <w:p w14:paraId="00FA1FF6"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16A8D438" w14:textId="77777777" w:rsidR="00600DAA" w:rsidRPr="00ED39D8" w:rsidRDefault="00600DAA" w:rsidP="00600DAA">
      <w:pPr>
        <w:spacing w:after="0"/>
        <w:ind w:firstLine="284"/>
        <w:jc w:val="both"/>
        <w:rPr>
          <w:rFonts w:ascii="Times New Roman" w:eastAsia="Times New Roman" w:hAnsi="Times New Roman" w:cs="Times New Roman"/>
          <w:sz w:val="26"/>
          <w:szCs w:val="26"/>
        </w:rPr>
      </w:pPr>
    </w:p>
    <w:p w14:paraId="65E2367E" w14:textId="77777777" w:rsidR="00600DAA" w:rsidRPr="00ED39D8" w:rsidRDefault="00600DAA" w:rsidP="00600DAA">
      <w:pPr>
        <w:spacing w:after="0"/>
        <w:ind w:firstLine="360"/>
        <w:jc w:val="both"/>
        <w:rPr>
          <w:rFonts w:ascii="Times New Roman" w:eastAsia="Times New Roman" w:hAnsi="Times New Roman" w:cs="Times New Roman"/>
          <w:b/>
          <w:sz w:val="26"/>
          <w:szCs w:val="26"/>
        </w:rPr>
      </w:pPr>
      <w:r w:rsidRPr="00ED39D8">
        <w:rPr>
          <w:rFonts w:ascii="Times New Roman" w:eastAsia="Times New Roman" w:hAnsi="Times New Roman" w:cs="Times New Roman"/>
          <w:b/>
          <w:sz w:val="26"/>
          <w:szCs w:val="26"/>
        </w:rPr>
        <w:t>3. Consideratii de ordin economic</w:t>
      </w:r>
    </w:p>
    <w:p w14:paraId="3251766C" w14:textId="18FF835D" w:rsidR="00600DAA" w:rsidRPr="00ED39D8" w:rsidRDefault="00600DAA" w:rsidP="00600DAA">
      <w:pPr>
        <w:spacing w:after="0"/>
        <w:ind w:firstLine="360"/>
        <w:jc w:val="both"/>
        <w:rPr>
          <w:rFonts w:ascii="Times New Roman" w:eastAsia="Times New Roman" w:hAnsi="Times New Roman" w:cs="Times New Roman"/>
          <w:sz w:val="26"/>
          <w:szCs w:val="26"/>
        </w:rPr>
      </w:pPr>
      <w:bookmarkStart w:id="0" w:name="_Hlk141285140"/>
      <w:r w:rsidRPr="00ED39D8">
        <w:rPr>
          <w:rFonts w:ascii="Times New Roman" w:eastAsia="Times New Roman" w:hAnsi="Times New Roman" w:cs="Times New Roman"/>
          <w:b/>
          <w:sz w:val="26"/>
          <w:szCs w:val="26"/>
        </w:rPr>
        <w:t>3.1)</w:t>
      </w:r>
      <w:r w:rsidRPr="00ED39D8">
        <w:rPr>
          <w:rFonts w:ascii="Times New Roman" w:eastAsia="Times New Roman" w:hAnsi="Times New Roman" w:cs="Times New Roman"/>
          <w:sz w:val="26"/>
          <w:szCs w:val="26"/>
        </w:rPr>
        <w:t xml:space="preserve"> Bugetul local al Comunei Ion Luca Caragiale </w:t>
      </w:r>
      <w:r w:rsidRPr="00ED39D8">
        <w:rPr>
          <w:rFonts w:ascii="Times New Roman" w:eastAsia="Times New Roman" w:hAnsi="Times New Roman" w:cs="Times New Roman"/>
          <w:i/>
          <w:sz w:val="26"/>
          <w:szCs w:val="26"/>
          <w:u w:val="single"/>
        </w:rPr>
        <w:t>se rectifica</w:t>
      </w:r>
      <w:r w:rsidRPr="00ED39D8">
        <w:rPr>
          <w:rFonts w:ascii="Times New Roman" w:eastAsia="Times New Roman" w:hAnsi="Times New Roman" w:cs="Times New Roman"/>
          <w:sz w:val="26"/>
          <w:szCs w:val="26"/>
        </w:rPr>
        <w:t xml:space="preserve"> in TRIM.</w:t>
      </w:r>
      <w:r w:rsidR="00C053C1">
        <w:rPr>
          <w:rFonts w:ascii="Times New Roman" w:eastAsia="Times New Roman" w:hAnsi="Times New Roman" w:cs="Times New Roman"/>
          <w:sz w:val="26"/>
          <w:szCs w:val="26"/>
        </w:rPr>
        <w:t>I</w:t>
      </w:r>
      <w:r w:rsidRPr="00ED39D8">
        <w:rPr>
          <w:rFonts w:ascii="Times New Roman" w:eastAsia="Times New Roman" w:hAnsi="Times New Roman" w:cs="Times New Roman"/>
          <w:sz w:val="26"/>
          <w:szCs w:val="26"/>
        </w:rPr>
        <w:t xml:space="preserve">I, atat la partea de venituri cat si la partea de cheltuieli  cu suma de </w:t>
      </w:r>
      <w:r w:rsidR="008B6656">
        <w:rPr>
          <w:rFonts w:ascii="Times New Roman" w:eastAsia="Times New Roman" w:hAnsi="Times New Roman" w:cs="Times New Roman"/>
          <w:sz w:val="26"/>
          <w:szCs w:val="26"/>
        </w:rPr>
        <w:t>642.7</w:t>
      </w:r>
      <w:r w:rsidRPr="00ED39D8">
        <w:rPr>
          <w:rFonts w:ascii="Times New Roman" w:eastAsia="Times New Roman" w:hAnsi="Times New Roman" w:cs="Times New Roman"/>
          <w:sz w:val="26"/>
          <w:szCs w:val="26"/>
        </w:rPr>
        <w:t xml:space="preserve"> mii lei, conform anexe</w:t>
      </w:r>
      <w:r w:rsidR="008D29AE" w:rsidRPr="00ED39D8">
        <w:rPr>
          <w:rFonts w:ascii="Times New Roman" w:eastAsia="Times New Roman" w:hAnsi="Times New Roman" w:cs="Times New Roman"/>
          <w:sz w:val="26"/>
          <w:szCs w:val="26"/>
        </w:rPr>
        <w:t>lor</w:t>
      </w:r>
      <w:r w:rsidRPr="00ED39D8">
        <w:rPr>
          <w:rFonts w:ascii="Times New Roman" w:eastAsia="Times New Roman" w:hAnsi="Times New Roman" w:cs="Times New Roman"/>
          <w:sz w:val="26"/>
          <w:szCs w:val="26"/>
        </w:rPr>
        <w:t xml:space="preserve"> 1</w:t>
      </w:r>
      <w:r w:rsidR="005E3594">
        <w:rPr>
          <w:rFonts w:ascii="Times New Roman" w:eastAsia="Times New Roman" w:hAnsi="Times New Roman" w:cs="Times New Roman"/>
          <w:sz w:val="26"/>
          <w:szCs w:val="26"/>
        </w:rPr>
        <w:t>,</w:t>
      </w:r>
      <w:r w:rsidR="006A60BC">
        <w:rPr>
          <w:rFonts w:ascii="Times New Roman" w:eastAsia="Times New Roman" w:hAnsi="Times New Roman" w:cs="Times New Roman"/>
          <w:sz w:val="26"/>
          <w:szCs w:val="26"/>
        </w:rPr>
        <w:t xml:space="preserve"> </w:t>
      </w:r>
      <w:r w:rsidR="008D29AE" w:rsidRPr="00ED39D8">
        <w:rPr>
          <w:rFonts w:ascii="Times New Roman" w:eastAsia="Times New Roman" w:hAnsi="Times New Roman" w:cs="Times New Roman"/>
          <w:sz w:val="26"/>
          <w:szCs w:val="26"/>
        </w:rPr>
        <w:t>2</w:t>
      </w:r>
      <w:r w:rsidR="005E3594">
        <w:rPr>
          <w:rFonts w:ascii="Times New Roman" w:eastAsia="Times New Roman" w:hAnsi="Times New Roman" w:cs="Times New Roman"/>
          <w:sz w:val="26"/>
          <w:szCs w:val="26"/>
        </w:rPr>
        <w:t xml:space="preserve"> si 3</w:t>
      </w:r>
      <w:r w:rsidR="008D29AE" w:rsidRPr="00ED39D8">
        <w:rPr>
          <w:rFonts w:ascii="Times New Roman" w:eastAsia="Times New Roman" w:hAnsi="Times New Roman" w:cs="Times New Roman"/>
          <w:sz w:val="26"/>
          <w:szCs w:val="26"/>
        </w:rPr>
        <w:t xml:space="preserve"> </w:t>
      </w:r>
      <w:r w:rsidRPr="00ED39D8">
        <w:rPr>
          <w:rFonts w:ascii="Times New Roman" w:eastAsia="Times New Roman" w:hAnsi="Times New Roman" w:cs="Times New Roman"/>
          <w:sz w:val="26"/>
          <w:szCs w:val="26"/>
        </w:rPr>
        <w:t xml:space="preserve"> la prezentul proiect de hotarare.</w:t>
      </w:r>
    </w:p>
    <w:p w14:paraId="34805AC3" w14:textId="3E8833FF" w:rsidR="00ED39D8" w:rsidRDefault="00ED39D8" w:rsidP="00ED39D8">
      <w:pPr>
        <w:pStyle w:val="NormalWeb"/>
        <w:shd w:val="clear" w:color="auto" w:fill="FFFFFF"/>
        <w:jc w:val="both"/>
        <w:rPr>
          <w:color w:val="000000"/>
          <w:sz w:val="26"/>
          <w:szCs w:val="26"/>
        </w:rPr>
      </w:pPr>
      <w:bookmarkStart w:id="1" w:name="_Hlk127797056"/>
      <w:bookmarkStart w:id="2" w:name="_Hlk142495367"/>
      <w:bookmarkEnd w:id="0"/>
      <w:r w:rsidRPr="00ED39D8">
        <w:rPr>
          <w:rStyle w:val="Emphasis"/>
          <w:color w:val="000000"/>
          <w:sz w:val="26"/>
          <w:szCs w:val="26"/>
          <w:u w:val="single"/>
        </w:rPr>
        <w:t>Veniturile   (anexa 1) </w:t>
      </w:r>
      <w:r w:rsidRPr="00ED39D8">
        <w:rPr>
          <w:color w:val="000000"/>
          <w:sz w:val="26"/>
          <w:szCs w:val="26"/>
        </w:rPr>
        <w:t xml:space="preserve">se majoreaza cu suma de </w:t>
      </w:r>
      <w:r w:rsidR="008B6656">
        <w:rPr>
          <w:color w:val="000000"/>
          <w:sz w:val="26"/>
          <w:szCs w:val="26"/>
        </w:rPr>
        <w:t xml:space="preserve">642.7 </w:t>
      </w:r>
      <w:r w:rsidRPr="00ED39D8">
        <w:rPr>
          <w:color w:val="000000"/>
          <w:sz w:val="26"/>
          <w:szCs w:val="26"/>
        </w:rPr>
        <w:t>mii lei dupa cum urmeaza:</w:t>
      </w:r>
    </w:p>
    <w:p w14:paraId="5E22D362" w14:textId="4178F67D" w:rsidR="00ED4A75" w:rsidRDefault="00ED4A75" w:rsidP="00ED39D8">
      <w:pPr>
        <w:pStyle w:val="NormalWeb"/>
        <w:shd w:val="clear" w:color="auto" w:fill="FFFFFF"/>
        <w:jc w:val="both"/>
        <w:rPr>
          <w:sz w:val="26"/>
          <w:szCs w:val="26"/>
        </w:rPr>
      </w:pPr>
      <w:r w:rsidRPr="00E67871">
        <w:rPr>
          <w:sz w:val="26"/>
          <w:szCs w:val="26"/>
        </w:rPr>
        <w:t>-la capitolul de venituri-</w:t>
      </w:r>
      <w:r w:rsidRPr="00E67871">
        <w:rPr>
          <w:b/>
          <w:bCs/>
          <w:sz w:val="26"/>
          <w:szCs w:val="26"/>
        </w:rPr>
        <w:t>42.02.34</w:t>
      </w:r>
      <w:r w:rsidRPr="00E67871">
        <w:rPr>
          <w:sz w:val="26"/>
          <w:szCs w:val="26"/>
        </w:rPr>
        <w:t>- Subventii pentru acordarea ajutorului pentru incalzirea cu lemne se majoreaza prevederile bugetare cu suma de 6 mii lei</w:t>
      </w:r>
    </w:p>
    <w:p w14:paraId="1EBB7F82" w14:textId="54FE5761" w:rsidR="008B6656" w:rsidRPr="00E67871" w:rsidRDefault="008B6656" w:rsidP="008B6656">
      <w:pPr>
        <w:pStyle w:val="NormalWeb"/>
        <w:shd w:val="clear" w:color="auto" w:fill="FFFFFF"/>
        <w:jc w:val="both"/>
        <w:rPr>
          <w:color w:val="484848"/>
          <w:sz w:val="26"/>
          <w:szCs w:val="26"/>
        </w:rPr>
      </w:pPr>
      <w:r w:rsidRPr="00E67871">
        <w:rPr>
          <w:color w:val="484848"/>
          <w:sz w:val="26"/>
          <w:szCs w:val="26"/>
        </w:rPr>
        <w:t>  -la capitolul de venituri -</w:t>
      </w:r>
      <w:r w:rsidRPr="00E67871">
        <w:rPr>
          <w:rStyle w:val="Strong"/>
          <w:color w:val="484848"/>
          <w:sz w:val="26"/>
          <w:szCs w:val="26"/>
        </w:rPr>
        <w:t>42.02.41</w:t>
      </w:r>
      <w:r w:rsidRPr="00E67871">
        <w:rPr>
          <w:color w:val="484848"/>
          <w:sz w:val="26"/>
          <w:szCs w:val="26"/>
        </w:rPr>
        <w:t>-Subventii de la bugetul de stat pentru finantarea sanatatii se majoreaza prevederile bugetare cu suma de 6.</w:t>
      </w:r>
      <w:r>
        <w:rPr>
          <w:color w:val="484848"/>
          <w:sz w:val="26"/>
          <w:szCs w:val="26"/>
        </w:rPr>
        <w:t>7</w:t>
      </w:r>
      <w:r w:rsidRPr="00E67871">
        <w:rPr>
          <w:color w:val="484848"/>
          <w:sz w:val="26"/>
          <w:szCs w:val="26"/>
        </w:rPr>
        <w:t xml:space="preserve"> mii lei.</w:t>
      </w:r>
    </w:p>
    <w:p w14:paraId="1F918D03" w14:textId="1F8C235A" w:rsidR="00ED4FFA" w:rsidRPr="00E67871" w:rsidRDefault="005E3594" w:rsidP="00ED4FFA">
      <w:pPr>
        <w:pStyle w:val="NormalWeb"/>
        <w:shd w:val="clear" w:color="auto" w:fill="FFFFFF"/>
        <w:jc w:val="both"/>
        <w:rPr>
          <w:sz w:val="26"/>
          <w:szCs w:val="26"/>
        </w:rPr>
      </w:pPr>
      <w:bookmarkStart w:id="3" w:name="_Hlk161748863"/>
      <w:r>
        <w:rPr>
          <w:color w:val="484848"/>
          <w:sz w:val="26"/>
          <w:szCs w:val="26"/>
        </w:rPr>
        <w:t>-capitolul de venituri-</w:t>
      </w:r>
      <w:r w:rsidRPr="005E3594">
        <w:rPr>
          <w:bCs/>
          <w:sz w:val="26"/>
          <w:szCs w:val="26"/>
        </w:rPr>
        <w:t xml:space="preserve"> </w:t>
      </w:r>
      <w:r w:rsidRPr="005E3594">
        <w:rPr>
          <w:b/>
          <w:sz w:val="26"/>
          <w:szCs w:val="26"/>
        </w:rPr>
        <w:t>43.02.31</w:t>
      </w:r>
      <w:r w:rsidRPr="005E3594">
        <w:rPr>
          <w:bCs/>
          <w:sz w:val="26"/>
          <w:szCs w:val="26"/>
        </w:rPr>
        <w:t xml:space="preserve"> – Sume alocate din bugetul AFIR,pentru sustinerea proiectelor din PNDR 2014-2020  </w:t>
      </w:r>
      <w:r>
        <w:rPr>
          <w:bCs/>
          <w:sz w:val="26"/>
          <w:szCs w:val="26"/>
        </w:rPr>
        <w:t xml:space="preserve"> se </w:t>
      </w:r>
      <w:bookmarkEnd w:id="3"/>
      <w:r w:rsidR="00ED4FFA" w:rsidRPr="00E67871">
        <w:rPr>
          <w:sz w:val="26"/>
          <w:szCs w:val="26"/>
        </w:rPr>
        <w:t xml:space="preserve"> majoreaza prevederile bugetare cu suma de </w:t>
      </w:r>
      <w:r w:rsidR="00C053C1">
        <w:rPr>
          <w:sz w:val="26"/>
          <w:szCs w:val="26"/>
        </w:rPr>
        <w:t>630</w:t>
      </w:r>
      <w:r w:rsidR="00ED4FFA" w:rsidRPr="00E67871">
        <w:rPr>
          <w:sz w:val="26"/>
          <w:szCs w:val="26"/>
        </w:rPr>
        <w:t xml:space="preserve"> mii lei</w:t>
      </w:r>
    </w:p>
    <w:p w14:paraId="285ADA57" w14:textId="77777777" w:rsidR="009F48B2" w:rsidRPr="00ED39D8" w:rsidRDefault="009F48B2" w:rsidP="009F48B2">
      <w:pPr>
        <w:shd w:val="clear" w:color="auto" w:fill="FFFFFF"/>
        <w:spacing w:after="0" w:line="240" w:lineRule="auto"/>
        <w:jc w:val="both"/>
        <w:rPr>
          <w:rFonts w:ascii="Times New Roman" w:eastAsia="Times New Roman" w:hAnsi="Times New Roman" w:cs="Times New Roman"/>
          <w:sz w:val="26"/>
          <w:szCs w:val="26"/>
        </w:rPr>
      </w:pPr>
    </w:p>
    <w:p w14:paraId="198CCE4A" w14:textId="123D1E0F" w:rsidR="00ED39D8" w:rsidRPr="00ED39D8" w:rsidRDefault="00ED39D8" w:rsidP="009F48B2">
      <w:pPr>
        <w:shd w:val="clear" w:color="auto" w:fill="FFFFFF"/>
        <w:spacing w:after="0" w:line="240" w:lineRule="auto"/>
        <w:jc w:val="both"/>
        <w:rPr>
          <w:color w:val="484848"/>
          <w:sz w:val="26"/>
          <w:szCs w:val="26"/>
        </w:rPr>
      </w:pPr>
      <w:r w:rsidRPr="00ED39D8">
        <w:rPr>
          <w:color w:val="000000"/>
          <w:sz w:val="26"/>
          <w:szCs w:val="26"/>
        </w:rPr>
        <w:t> </w:t>
      </w:r>
      <w:r w:rsidRPr="00ED39D8">
        <w:rPr>
          <w:rStyle w:val="Emphasis"/>
          <w:color w:val="000000"/>
          <w:sz w:val="26"/>
          <w:szCs w:val="26"/>
          <w:u w:val="single"/>
        </w:rPr>
        <w:t>Veniturile sectiunii de functionare (anexa 2) se rectifica dupa cum urmeaza:</w:t>
      </w:r>
    </w:p>
    <w:p w14:paraId="47EAF6F6" w14:textId="77777777" w:rsidR="008A5A36" w:rsidRPr="00E67871" w:rsidRDefault="008A5A36" w:rsidP="008A5A36">
      <w:pPr>
        <w:pStyle w:val="NormalWeb"/>
        <w:shd w:val="clear" w:color="auto" w:fill="FFFFFF"/>
        <w:jc w:val="both"/>
        <w:rPr>
          <w:sz w:val="26"/>
          <w:szCs w:val="26"/>
        </w:rPr>
      </w:pPr>
      <w:r w:rsidRPr="00E67871">
        <w:rPr>
          <w:sz w:val="26"/>
          <w:szCs w:val="26"/>
        </w:rPr>
        <w:t>-la capitolul de venituri-</w:t>
      </w:r>
      <w:r w:rsidRPr="00E67871">
        <w:rPr>
          <w:b/>
          <w:bCs/>
          <w:sz w:val="26"/>
          <w:szCs w:val="26"/>
        </w:rPr>
        <w:t>42.02.34</w:t>
      </w:r>
      <w:r w:rsidRPr="00E67871">
        <w:rPr>
          <w:sz w:val="26"/>
          <w:szCs w:val="26"/>
        </w:rPr>
        <w:t>- Subventii pentru acordarea ajutorului pentru incalzirea cu lemne se majoreaza prevederile bugetare cu suma de 6 mii lei</w:t>
      </w:r>
    </w:p>
    <w:p w14:paraId="4320566D" w14:textId="77777777" w:rsidR="008B6656" w:rsidRPr="00E67871" w:rsidRDefault="008B6656" w:rsidP="008B6656">
      <w:pPr>
        <w:pStyle w:val="NormalWeb"/>
        <w:shd w:val="clear" w:color="auto" w:fill="FFFFFF"/>
        <w:jc w:val="both"/>
        <w:rPr>
          <w:color w:val="484848"/>
          <w:sz w:val="26"/>
          <w:szCs w:val="26"/>
        </w:rPr>
      </w:pPr>
      <w:r w:rsidRPr="00E67871">
        <w:rPr>
          <w:color w:val="484848"/>
          <w:sz w:val="26"/>
          <w:szCs w:val="26"/>
        </w:rPr>
        <w:t>  -la capitolul de venituri -</w:t>
      </w:r>
      <w:r w:rsidRPr="00E67871">
        <w:rPr>
          <w:rStyle w:val="Strong"/>
          <w:color w:val="484848"/>
          <w:sz w:val="26"/>
          <w:szCs w:val="26"/>
        </w:rPr>
        <w:t>42.02.41</w:t>
      </w:r>
      <w:r w:rsidRPr="00E67871">
        <w:rPr>
          <w:color w:val="484848"/>
          <w:sz w:val="26"/>
          <w:szCs w:val="26"/>
        </w:rPr>
        <w:t>-Subventii de la bugetul de stat pentru finantarea sanatatii se majoreaza prevederile bugetare cu suma de 6.</w:t>
      </w:r>
      <w:r>
        <w:rPr>
          <w:color w:val="484848"/>
          <w:sz w:val="26"/>
          <w:szCs w:val="26"/>
        </w:rPr>
        <w:t>7</w:t>
      </w:r>
      <w:r w:rsidRPr="00E67871">
        <w:rPr>
          <w:color w:val="484848"/>
          <w:sz w:val="26"/>
          <w:szCs w:val="26"/>
        </w:rPr>
        <w:t xml:space="preserve"> mii lei.</w:t>
      </w:r>
    </w:p>
    <w:p w14:paraId="1F2A172E" w14:textId="25CB4797" w:rsidR="009F48B2" w:rsidRDefault="009F48B2" w:rsidP="009F48B2">
      <w:pPr>
        <w:shd w:val="clear" w:color="auto" w:fill="FFFFFF"/>
        <w:spacing w:after="0" w:line="240" w:lineRule="auto"/>
        <w:jc w:val="both"/>
        <w:rPr>
          <w:rStyle w:val="Emphasis"/>
          <w:color w:val="000000"/>
          <w:sz w:val="26"/>
          <w:szCs w:val="26"/>
          <w:u w:val="single"/>
        </w:rPr>
      </w:pPr>
      <w:r w:rsidRPr="00ED39D8">
        <w:rPr>
          <w:color w:val="000000"/>
          <w:sz w:val="26"/>
          <w:szCs w:val="26"/>
        </w:rPr>
        <w:t> </w:t>
      </w:r>
      <w:r w:rsidRPr="00ED39D8">
        <w:rPr>
          <w:rStyle w:val="Emphasis"/>
          <w:color w:val="000000"/>
          <w:sz w:val="26"/>
          <w:szCs w:val="26"/>
          <w:u w:val="single"/>
        </w:rPr>
        <w:t xml:space="preserve">Veniturile sectiunii de </w:t>
      </w:r>
      <w:r>
        <w:rPr>
          <w:rStyle w:val="Emphasis"/>
          <w:color w:val="000000"/>
          <w:sz w:val="26"/>
          <w:szCs w:val="26"/>
          <w:u w:val="single"/>
        </w:rPr>
        <w:t>dezvoltare</w:t>
      </w:r>
      <w:r w:rsidRPr="00ED39D8">
        <w:rPr>
          <w:rStyle w:val="Emphasis"/>
          <w:color w:val="000000"/>
          <w:sz w:val="26"/>
          <w:szCs w:val="26"/>
          <w:u w:val="single"/>
        </w:rPr>
        <w:t xml:space="preserve"> (anexa </w:t>
      </w:r>
      <w:r w:rsidR="00133CD0">
        <w:rPr>
          <w:rStyle w:val="Emphasis"/>
          <w:color w:val="000000"/>
          <w:sz w:val="26"/>
          <w:szCs w:val="26"/>
          <w:u w:val="single"/>
        </w:rPr>
        <w:t>3</w:t>
      </w:r>
      <w:r w:rsidRPr="00ED39D8">
        <w:rPr>
          <w:rStyle w:val="Emphasis"/>
          <w:color w:val="000000"/>
          <w:sz w:val="26"/>
          <w:szCs w:val="26"/>
          <w:u w:val="single"/>
        </w:rPr>
        <w:t>) se rectifica dupa cum urmeaza:</w:t>
      </w:r>
    </w:p>
    <w:p w14:paraId="4914179A" w14:textId="13BCC5EC" w:rsidR="008A5A36" w:rsidRPr="00E67871" w:rsidRDefault="008A5A36" w:rsidP="008A5A36">
      <w:pPr>
        <w:pStyle w:val="NormalWeb"/>
        <w:shd w:val="clear" w:color="auto" w:fill="FFFFFF"/>
        <w:jc w:val="both"/>
        <w:rPr>
          <w:sz w:val="26"/>
          <w:szCs w:val="26"/>
        </w:rPr>
      </w:pPr>
      <w:r>
        <w:rPr>
          <w:color w:val="484848"/>
          <w:sz w:val="26"/>
          <w:szCs w:val="26"/>
        </w:rPr>
        <w:t>-capitolul de venituri-</w:t>
      </w:r>
      <w:r w:rsidRPr="005E3594">
        <w:rPr>
          <w:bCs/>
          <w:sz w:val="26"/>
          <w:szCs w:val="26"/>
        </w:rPr>
        <w:t xml:space="preserve"> </w:t>
      </w:r>
      <w:r w:rsidRPr="005E3594">
        <w:rPr>
          <w:b/>
          <w:sz w:val="26"/>
          <w:szCs w:val="26"/>
        </w:rPr>
        <w:t>43.02.31</w:t>
      </w:r>
      <w:r w:rsidRPr="005E3594">
        <w:rPr>
          <w:bCs/>
          <w:sz w:val="26"/>
          <w:szCs w:val="26"/>
        </w:rPr>
        <w:t xml:space="preserve"> – Sume alocate din bugetul AFIR,pentru sustinerea proiectelor din PNDR 2014-2020  </w:t>
      </w:r>
      <w:r>
        <w:rPr>
          <w:bCs/>
          <w:sz w:val="26"/>
          <w:szCs w:val="26"/>
        </w:rPr>
        <w:t xml:space="preserve"> se </w:t>
      </w:r>
      <w:r w:rsidRPr="00E67871">
        <w:rPr>
          <w:sz w:val="26"/>
          <w:szCs w:val="26"/>
        </w:rPr>
        <w:t xml:space="preserve"> majoreaza prevederile bugetare cu suma de </w:t>
      </w:r>
      <w:r w:rsidR="00C053C1">
        <w:rPr>
          <w:sz w:val="26"/>
          <w:szCs w:val="26"/>
        </w:rPr>
        <w:t>630</w:t>
      </w:r>
      <w:r w:rsidRPr="00E67871">
        <w:rPr>
          <w:sz w:val="26"/>
          <w:szCs w:val="26"/>
        </w:rPr>
        <w:t xml:space="preserve"> mii lei</w:t>
      </w:r>
    </w:p>
    <w:p w14:paraId="01FD3451" w14:textId="2CF67BFF" w:rsidR="00ED39D8" w:rsidRDefault="00ED39D8" w:rsidP="00ED39D8">
      <w:pPr>
        <w:pStyle w:val="NormalWeb"/>
        <w:shd w:val="clear" w:color="auto" w:fill="FFFFFF"/>
        <w:jc w:val="both"/>
        <w:rPr>
          <w:color w:val="000000"/>
          <w:sz w:val="26"/>
          <w:szCs w:val="26"/>
        </w:rPr>
      </w:pPr>
      <w:r w:rsidRPr="00ED39D8">
        <w:rPr>
          <w:color w:val="000000"/>
          <w:sz w:val="26"/>
          <w:szCs w:val="26"/>
        </w:rPr>
        <w:t> </w:t>
      </w:r>
      <w:bookmarkEnd w:id="1"/>
      <w:bookmarkEnd w:id="2"/>
      <w:r w:rsidRPr="00ED39D8">
        <w:rPr>
          <w:rStyle w:val="Emphasis"/>
          <w:color w:val="000000"/>
          <w:sz w:val="26"/>
          <w:szCs w:val="26"/>
          <w:u w:val="single"/>
        </w:rPr>
        <w:t>Cheltuielile  (anexa 1)</w:t>
      </w:r>
      <w:r w:rsidRPr="00ED39D8">
        <w:rPr>
          <w:color w:val="000000"/>
          <w:sz w:val="26"/>
          <w:szCs w:val="26"/>
        </w:rPr>
        <w:t xml:space="preserve"> se majoreaza cu suma de </w:t>
      </w:r>
      <w:r w:rsidR="008B6656">
        <w:rPr>
          <w:color w:val="000000"/>
          <w:sz w:val="26"/>
          <w:szCs w:val="26"/>
        </w:rPr>
        <w:t>642.7</w:t>
      </w:r>
      <w:r w:rsidRPr="00ED39D8">
        <w:rPr>
          <w:color w:val="000000"/>
          <w:sz w:val="26"/>
          <w:szCs w:val="26"/>
        </w:rPr>
        <w:t>mii lei dupa cum urmeaza :  </w:t>
      </w:r>
    </w:p>
    <w:p w14:paraId="5DF2DBCD" w14:textId="6A05B7D7" w:rsidR="008B6656" w:rsidRPr="00ED39D8" w:rsidRDefault="008B6656" w:rsidP="008B6656">
      <w:pPr>
        <w:pStyle w:val="NormalWeb"/>
        <w:shd w:val="clear" w:color="auto" w:fill="FFFFFF"/>
        <w:jc w:val="both"/>
        <w:rPr>
          <w:color w:val="484848"/>
          <w:sz w:val="26"/>
          <w:szCs w:val="26"/>
        </w:rPr>
      </w:pPr>
      <w:r w:rsidRPr="00ED39D8">
        <w:rPr>
          <w:rStyle w:val="Strong"/>
          <w:color w:val="000000"/>
          <w:sz w:val="26"/>
          <w:szCs w:val="26"/>
        </w:rPr>
        <w:t>Subcapitolul 66.02.0</w:t>
      </w:r>
      <w:r w:rsidRPr="00ED39D8">
        <w:rPr>
          <w:color w:val="000000"/>
          <w:sz w:val="26"/>
          <w:szCs w:val="26"/>
        </w:rPr>
        <w:t>8-"Servicii de sanatate publica"-se majoreaza in TRIM.</w:t>
      </w:r>
      <w:r>
        <w:rPr>
          <w:color w:val="000000"/>
          <w:sz w:val="26"/>
          <w:szCs w:val="26"/>
        </w:rPr>
        <w:t>I</w:t>
      </w:r>
      <w:r w:rsidRPr="00ED39D8">
        <w:rPr>
          <w:color w:val="000000"/>
          <w:sz w:val="26"/>
          <w:szCs w:val="26"/>
        </w:rPr>
        <w:t xml:space="preserve">I </w:t>
      </w:r>
      <w:r>
        <w:rPr>
          <w:color w:val="000000"/>
          <w:sz w:val="26"/>
          <w:szCs w:val="26"/>
        </w:rPr>
        <w:t xml:space="preserve"> cu suma de 6.7 mii lei,</w:t>
      </w:r>
      <w:r w:rsidRPr="00ED39D8">
        <w:rPr>
          <w:color w:val="000000"/>
          <w:sz w:val="26"/>
          <w:szCs w:val="26"/>
        </w:rPr>
        <w:t>dupa cum urmeaza:</w:t>
      </w:r>
    </w:p>
    <w:p w14:paraId="48E7365E" w14:textId="77777777" w:rsidR="008B6656" w:rsidRDefault="008B6656" w:rsidP="008B6656">
      <w:pPr>
        <w:pStyle w:val="NormalWeb"/>
        <w:shd w:val="clear" w:color="auto" w:fill="FFFFFF"/>
        <w:jc w:val="both"/>
        <w:rPr>
          <w:color w:val="000000"/>
          <w:sz w:val="26"/>
          <w:szCs w:val="26"/>
        </w:rPr>
      </w:pPr>
      <w:r w:rsidRPr="00ED39D8">
        <w:rPr>
          <w:color w:val="000000"/>
          <w:sz w:val="26"/>
          <w:szCs w:val="26"/>
        </w:rPr>
        <w:t xml:space="preserve">-alineatul 10.01.01-"Salarii de baza"-se majoreaza cu suma de </w:t>
      </w:r>
      <w:r>
        <w:rPr>
          <w:color w:val="000000"/>
          <w:sz w:val="26"/>
          <w:szCs w:val="26"/>
        </w:rPr>
        <w:t>5.3</w:t>
      </w:r>
      <w:r w:rsidRPr="00ED39D8">
        <w:rPr>
          <w:color w:val="000000"/>
          <w:sz w:val="26"/>
          <w:szCs w:val="26"/>
        </w:rPr>
        <w:t xml:space="preserve"> mii lei</w:t>
      </w:r>
    </w:p>
    <w:p w14:paraId="691D8764" w14:textId="77777777" w:rsidR="008B6656" w:rsidRDefault="008B6656" w:rsidP="008B6656">
      <w:pPr>
        <w:pStyle w:val="NormalWeb"/>
        <w:shd w:val="clear" w:color="auto" w:fill="FFFFFF"/>
        <w:jc w:val="both"/>
        <w:rPr>
          <w:color w:val="000000"/>
          <w:sz w:val="26"/>
          <w:szCs w:val="26"/>
        </w:rPr>
      </w:pPr>
      <w:r>
        <w:rPr>
          <w:color w:val="000000"/>
          <w:sz w:val="26"/>
          <w:szCs w:val="26"/>
        </w:rPr>
        <w:t>-alineatul 10.01.05-“Sporuri pentru conditii de munca”-se majoreaza cu suma de 0.3 mii lei</w:t>
      </w:r>
    </w:p>
    <w:p w14:paraId="2CDFFFF7" w14:textId="77777777" w:rsidR="008B6656" w:rsidRDefault="008B6656" w:rsidP="008B6656">
      <w:pPr>
        <w:pStyle w:val="NormalWeb"/>
        <w:shd w:val="clear" w:color="auto" w:fill="FFFFFF"/>
        <w:jc w:val="both"/>
        <w:rPr>
          <w:color w:val="000000"/>
          <w:sz w:val="26"/>
          <w:szCs w:val="26"/>
        </w:rPr>
      </w:pPr>
      <w:r>
        <w:rPr>
          <w:color w:val="000000"/>
          <w:sz w:val="26"/>
          <w:szCs w:val="26"/>
        </w:rPr>
        <w:lastRenderedPageBreak/>
        <w:t>-alineatul 10.01.06-“Alte sporuri”-se majoreaza cu suma de 0.5 mii lei</w:t>
      </w:r>
    </w:p>
    <w:p w14:paraId="286B6B24" w14:textId="77777777" w:rsidR="008B6656" w:rsidRDefault="008B6656" w:rsidP="008B6656">
      <w:pPr>
        <w:pStyle w:val="NormalWeb"/>
        <w:shd w:val="clear" w:color="auto" w:fill="FFFFFF"/>
        <w:jc w:val="both"/>
        <w:rPr>
          <w:color w:val="000000"/>
          <w:sz w:val="26"/>
          <w:szCs w:val="26"/>
        </w:rPr>
      </w:pPr>
      <w:r>
        <w:rPr>
          <w:color w:val="000000"/>
          <w:sz w:val="26"/>
          <w:szCs w:val="26"/>
        </w:rPr>
        <w:t>-alineatul 10.01.17-“Indemnizatie de hrana “-se majoreaza cu suma de 0.4 mii lei</w:t>
      </w:r>
    </w:p>
    <w:p w14:paraId="3BFA17B3" w14:textId="2BF432F2" w:rsidR="008B6656" w:rsidRDefault="008B6656" w:rsidP="008B6656">
      <w:pPr>
        <w:pStyle w:val="NormalWeb"/>
        <w:shd w:val="clear" w:color="auto" w:fill="FFFFFF"/>
        <w:jc w:val="both"/>
        <w:rPr>
          <w:color w:val="000000"/>
          <w:sz w:val="26"/>
          <w:szCs w:val="26"/>
        </w:rPr>
      </w:pPr>
      <w:r>
        <w:rPr>
          <w:color w:val="000000"/>
          <w:sz w:val="26"/>
          <w:szCs w:val="26"/>
        </w:rPr>
        <w:t>-alineatul 10.03.07-“Contributie asiguratorie pentru munca”-se majoreaza cu suma de 0.2 mii lei</w:t>
      </w:r>
    </w:p>
    <w:p w14:paraId="2B9200D6" w14:textId="30E7CE25" w:rsidR="003851D9" w:rsidRPr="00ED39D8" w:rsidRDefault="003851D9" w:rsidP="003851D9">
      <w:pPr>
        <w:pStyle w:val="NormalWeb"/>
        <w:shd w:val="clear" w:color="auto" w:fill="FFFFFF"/>
        <w:jc w:val="both"/>
        <w:rPr>
          <w:color w:val="484848"/>
          <w:sz w:val="26"/>
          <w:szCs w:val="26"/>
        </w:rPr>
      </w:pPr>
      <w:r w:rsidRPr="00ED39D8">
        <w:rPr>
          <w:rStyle w:val="Strong"/>
          <w:color w:val="484848"/>
          <w:sz w:val="26"/>
          <w:szCs w:val="26"/>
        </w:rPr>
        <w:t>Capitolul 68.02-"</w:t>
      </w:r>
      <w:r w:rsidRPr="00ED39D8">
        <w:rPr>
          <w:color w:val="484848"/>
          <w:sz w:val="26"/>
          <w:szCs w:val="26"/>
        </w:rPr>
        <w:t>Asigurari si asistenta sociala "-se majoreaza in TRIM.</w:t>
      </w:r>
      <w:r>
        <w:rPr>
          <w:color w:val="484848"/>
          <w:sz w:val="26"/>
          <w:szCs w:val="26"/>
        </w:rPr>
        <w:t>I</w:t>
      </w:r>
      <w:r w:rsidRPr="00ED39D8">
        <w:rPr>
          <w:color w:val="484848"/>
          <w:sz w:val="26"/>
          <w:szCs w:val="26"/>
        </w:rPr>
        <w:t>I</w:t>
      </w:r>
      <w:r>
        <w:rPr>
          <w:color w:val="484848"/>
          <w:sz w:val="26"/>
          <w:szCs w:val="26"/>
        </w:rPr>
        <w:t>,</w:t>
      </w:r>
      <w:r w:rsidRPr="00ED39D8">
        <w:rPr>
          <w:color w:val="484848"/>
          <w:sz w:val="26"/>
          <w:szCs w:val="26"/>
        </w:rPr>
        <w:t xml:space="preserve"> </w:t>
      </w:r>
      <w:r>
        <w:rPr>
          <w:color w:val="484848"/>
          <w:sz w:val="26"/>
          <w:szCs w:val="26"/>
        </w:rPr>
        <w:t xml:space="preserve"> cu suma de 6 mii lei,dupa cum urmeaza</w:t>
      </w:r>
      <w:r w:rsidRPr="00ED39D8">
        <w:rPr>
          <w:color w:val="484848"/>
          <w:sz w:val="26"/>
          <w:szCs w:val="26"/>
        </w:rPr>
        <w:t>:</w:t>
      </w:r>
    </w:p>
    <w:p w14:paraId="1B36D81A" w14:textId="7ED34951" w:rsidR="003851D9" w:rsidRDefault="003851D9" w:rsidP="003851D9">
      <w:pPr>
        <w:pStyle w:val="NormalWeb"/>
        <w:shd w:val="clear" w:color="auto" w:fill="FFFFFF"/>
        <w:jc w:val="both"/>
        <w:rPr>
          <w:color w:val="484848"/>
          <w:sz w:val="26"/>
          <w:szCs w:val="26"/>
        </w:rPr>
      </w:pPr>
      <w:r w:rsidRPr="00ED39D8">
        <w:rPr>
          <w:color w:val="484848"/>
          <w:sz w:val="26"/>
          <w:szCs w:val="26"/>
        </w:rPr>
        <w:t>Subcapitolul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majoreaza  la alineatul 57.02.01-Ajutoare sociale in numerar cu suma de </w:t>
      </w:r>
      <w:r>
        <w:rPr>
          <w:color w:val="484848"/>
          <w:sz w:val="26"/>
          <w:szCs w:val="26"/>
        </w:rPr>
        <w:t>6</w:t>
      </w:r>
      <w:r w:rsidRPr="00ED39D8">
        <w:rPr>
          <w:color w:val="484848"/>
          <w:sz w:val="26"/>
          <w:szCs w:val="26"/>
        </w:rPr>
        <w:t xml:space="preserve"> mii lei </w:t>
      </w:r>
    </w:p>
    <w:p w14:paraId="48B2FFC7" w14:textId="0C19BD45" w:rsidR="005F3DBE" w:rsidRDefault="005F3DBE" w:rsidP="003851D9">
      <w:pPr>
        <w:pStyle w:val="NormalWeb"/>
        <w:shd w:val="clear" w:color="auto" w:fill="FFFFFF"/>
        <w:jc w:val="both"/>
        <w:rPr>
          <w:color w:val="484848"/>
          <w:sz w:val="26"/>
          <w:szCs w:val="26"/>
        </w:rPr>
      </w:pPr>
      <w:r w:rsidRPr="005F3DBE">
        <w:rPr>
          <w:b/>
          <w:bCs/>
          <w:color w:val="484848"/>
          <w:sz w:val="26"/>
          <w:szCs w:val="26"/>
        </w:rPr>
        <w:t>Subcapitolul 74.02.06-</w:t>
      </w:r>
      <w:r>
        <w:rPr>
          <w:color w:val="484848"/>
          <w:sz w:val="26"/>
          <w:szCs w:val="26"/>
        </w:rPr>
        <w:t xml:space="preserve">“Canalizarea si tratarea apelor reziduale”-alineatul 71.01.01-“Constructii”-se majoreaza cu suma de </w:t>
      </w:r>
      <w:r w:rsidR="00C053C1">
        <w:rPr>
          <w:color w:val="484848"/>
          <w:sz w:val="26"/>
          <w:szCs w:val="26"/>
        </w:rPr>
        <w:t xml:space="preserve">630 </w:t>
      </w:r>
      <w:r>
        <w:rPr>
          <w:color w:val="484848"/>
          <w:sz w:val="26"/>
          <w:szCs w:val="26"/>
        </w:rPr>
        <w:t>mii lei ,</w:t>
      </w:r>
      <w:r w:rsidR="00EB7B84">
        <w:rPr>
          <w:color w:val="484848"/>
          <w:sz w:val="26"/>
          <w:szCs w:val="26"/>
        </w:rPr>
        <w:t>astfel:</w:t>
      </w:r>
    </w:p>
    <w:p w14:paraId="58942763" w14:textId="7D193E9A" w:rsidR="00EB7B84" w:rsidRDefault="00EB7B84" w:rsidP="003851D9">
      <w:pPr>
        <w:pStyle w:val="NormalWeb"/>
        <w:shd w:val="clear" w:color="auto" w:fill="FFFFFF"/>
        <w:jc w:val="both"/>
        <w:rPr>
          <w:color w:val="484848"/>
          <w:sz w:val="26"/>
          <w:szCs w:val="26"/>
        </w:rPr>
      </w:pPr>
      <w:r>
        <w:rPr>
          <w:color w:val="484848"/>
          <w:sz w:val="26"/>
          <w:szCs w:val="26"/>
        </w:rPr>
        <w:t>Pentru Proiectul de investitii “</w:t>
      </w:r>
      <w:r w:rsidRPr="00EB7B84">
        <w:rPr>
          <w:color w:val="484848"/>
          <w:sz w:val="26"/>
          <w:szCs w:val="26"/>
        </w:rPr>
        <w:t>Extindere retea canalizare menajera in sat Ghirdoveni,comuna I.L.Caragiale</w:t>
      </w:r>
      <w:r>
        <w:rPr>
          <w:color w:val="484848"/>
          <w:sz w:val="26"/>
          <w:szCs w:val="26"/>
        </w:rPr>
        <w:t xml:space="preserve">”-se majoreaza cu suma de </w:t>
      </w:r>
      <w:r w:rsidR="00C053C1">
        <w:rPr>
          <w:color w:val="484848"/>
          <w:sz w:val="26"/>
          <w:szCs w:val="26"/>
        </w:rPr>
        <w:t>630</w:t>
      </w:r>
      <w:r>
        <w:rPr>
          <w:color w:val="484848"/>
          <w:sz w:val="26"/>
          <w:szCs w:val="26"/>
        </w:rPr>
        <w:t xml:space="preserve"> mii lei;</w:t>
      </w:r>
    </w:p>
    <w:p w14:paraId="6FC0E5CD" w14:textId="74AAB6A2" w:rsidR="00ED39D8" w:rsidRDefault="00ED39D8" w:rsidP="00ED39D8">
      <w:pPr>
        <w:pStyle w:val="NormalWeb"/>
        <w:shd w:val="clear" w:color="auto" w:fill="FFFFFF"/>
        <w:jc w:val="both"/>
        <w:rPr>
          <w:color w:val="000000"/>
          <w:sz w:val="26"/>
          <w:szCs w:val="26"/>
        </w:rPr>
      </w:pPr>
      <w:r w:rsidRPr="00ED39D8">
        <w:rPr>
          <w:rStyle w:val="Emphasis"/>
          <w:color w:val="000000"/>
          <w:sz w:val="26"/>
          <w:szCs w:val="26"/>
          <w:u w:val="single"/>
        </w:rPr>
        <w:t>Cheltuielile sectiunii de functionare (anexa 2)</w:t>
      </w:r>
      <w:r w:rsidRPr="00ED39D8">
        <w:rPr>
          <w:color w:val="000000"/>
          <w:sz w:val="26"/>
          <w:szCs w:val="26"/>
        </w:rPr>
        <w:t xml:space="preserve"> se majoreaza cu suma de </w:t>
      </w:r>
      <w:r w:rsidR="008B6656">
        <w:rPr>
          <w:color w:val="000000"/>
          <w:sz w:val="26"/>
          <w:szCs w:val="26"/>
        </w:rPr>
        <w:t>12.7</w:t>
      </w:r>
      <w:r w:rsidRPr="00ED39D8">
        <w:rPr>
          <w:color w:val="000000"/>
          <w:sz w:val="26"/>
          <w:szCs w:val="26"/>
        </w:rPr>
        <w:t xml:space="preserve"> mii lei dupa cum urmeaza :  </w:t>
      </w:r>
    </w:p>
    <w:p w14:paraId="222022C2" w14:textId="77777777" w:rsidR="008B6656" w:rsidRPr="00ED39D8" w:rsidRDefault="008B6656" w:rsidP="008B6656">
      <w:pPr>
        <w:pStyle w:val="NormalWeb"/>
        <w:shd w:val="clear" w:color="auto" w:fill="FFFFFF"/>
        <w:jc w:val="both"/>
        <w:rPr>
          <w:color w:val="484848"/>
          <w:sz w:val="26"/>
          <w:szCs w:val="26"/>
        </w:rPr>
      </w:pPr>
      <w:r w:rsidRPr="00ED39D8">
        <w:rPr>
          <w:rStyle w:val="Strong"/>
          <w:color w:val="000000"/>
          <w:sz w:val="26"/>
          <w:szCs w:val="26"/>
        </w:rPr>
        <w:t>Subcapitolul 66.02.0</w:t>
      </w:r>
      <w:r w:rsidRPr="00ED39D8">
        <w:rPr>
          <w:color w:val="000000"/>
          <w:sz w:val="26"/>
          <w:szCs w:val="26"/>
        </w:rPr>
        <w:t>8-"Servicii de sanatate publica"-se majoreaza in TRIM.</w:t>
      </w:r>
      <w:r>
        <w:rPr>
          <w:color w:val="000000"/>
          <w:sz w:val="26"/>
          <w:szCs w:val="26"/>
        </w:rPr>
        <w:t>I</w:t>
      </w:r>
      <w:r w:rsidRPr="00ED39D8">
        <w:rPr>
          <w:color w:val="000000"/>
          <w:sz w:val="26"/>
          <w:szCs w:val="26"/>
        </w:rPr>
        <w:t xml:space="preserve">I </w:t>
      </w:r>
      <w:r>
        <w:rPr>
          <w:color w:val="000000"/>
          <w:sz w:val="26"/>
          <w:szCs w:val="26"/>
        </w:rPr>
        <w:t xml:space="preserve"> cu suma de 6.7 mii lei,</w:t>
      </w:r>
      <w:r w:rsidRPr="00ED39D8">
        <w:rPr>
          <w:color w:val="000000"/>
          <w:sz w:val="26"/>
          <w:szCs w:val="26"/>
        </w:rPr>
        <w:t>dupa cum urmeaza:</w:t>
      </w:r>
    </w:p>
    <w:p w14:paraId="45E23DC7" w14:textId="77777777" w:rsidR="008B6656" w:rsidRDefault="008B6656" w:rsidP="008B6656">
      <w:pPr>
        <w:pStyle w:val="NormalWeb"/>
        <w:shd w:val="clear" w:color="auto" w:fill="FFFFFF"/>
        <w:jc w:val="both"/>
        <w:rPr>
          <w:color w:val="000000"/>
          <w:sz w:val="26"/>
          <w:szCs w:val="26"/>
        </w:rPr>
      </w:pPr>
      <w:r w:rsidRPr="00ED39D8">
        <w:rPr>
          <w:color w:val="000000"/>
          <w:sz w:val="26"/>
          <w:szCs w:val="26"/>
        </w:rPr>
        <w:t xml:space="preserve">-alineatul 10.01.01-"Salarii de baza"-se majoreaza cu suma de </w:t>
      </w:r>
      <w:r>
        <w:rPr>
          <w:color w:val="000000"/>
          <w:sz w:val="26"/>
          <w:szCs w:val="26"/>
        </w:rPr>
        <w:t>5.3</w:t>
      </w:r>
      <w:r w:rsidRPr="00ED39D8">
        <w:rPr>
          <w:color w:val="000000"/>
          <w:sz w:val="26"/>
          <w:szCs w:val="26"/>
        </w:rPr>
        <w:t xml:space="preserve"> mii lei</w:t>
      </w:r>
    </w:p>
    <w:p w14:paraId="1368C8D9" w14:textId="77777777" w:rsidR="008B6656" w:rsidRDefault="008B6656" w:rsidP="008B6656">
      <w:pPr>
        <w:pStyle w:val="NormalWeb"/>
        <w:shd w:val="clear" w:color="auto" w:fill="FFFFFF"/>
        <w:jc w:val="both"/>
        <w:rPr>
          <w:color w:val="000000"/>
          <w:sz w:val="26"/>
          <w:szCs w:val="26"/>
        </w:rPr>
      </w:pPr>
      <w:r>
        <w:rPr>
          <w:color w:val="000000"/>
          <w:sz w:val="26"/>
          <w:szCs w:val="26"/>
        </w:rPr>
        <w:t>-alineatul 10.01.05-“Sporuri pentru conditii de munca”-se majoreaza cu suma de 0.3 mii lei</w:t>
      </w:r>
    </w:p>
    <w:p w14:paraId="35EDE03C" w14:textId="77777777" w:rsidR="008B6656" w:rsidRDefault="008B6656" w:rsidP="008B6656">
      <w:pPr>
        <w:pStyle w:val="NormalWeb"/>
        <w:shd w:val="clear" w:color="auto" w:fill="FFFFFF"/>
        <w:jc w:val="both"/>
        <w:rPr>
          <w:color w:val="000000"/>
          <w:sz w:val="26"/>
          <w:szCs w:val="26"/>
        </w:rPr>
      </w:pPr>
      <w:r>
        <w:rPr>
          <w:color w:val="000000"/>
          <w:sz w:val="26"/>
          <w:szCs w:val="26"/>
        </w:rPr>
        <w:t>-alineatul 10.01.06-“Alte sporuri”-se majoreaza cu suma de 0.5 mii lei</w:t>
      </w:r>
    </w:p>
    <w:p w14:paraId="01C02881" w14:textId="77777777" w:rsidR="008B6656" w:rsidRDefault="008B6656" w:rsidP="008B6656">
      <w:pPr>
        <w:pStyle w:val="NormalWeb"/>
        <w:shd w:val="clear" w:color="auto" w:fill="FFFFFF"/>
        <w:jc w:val="both"/>
        <w:rPr>
          <w:color w:val="000000"/>
          <w:sz w:val="26"/>
          <w:szCs w:val="26"/>
        </w:rPr>
      </w:pPr>
      <w:r>
        <w:rPr>
          <w:color w:val="000000"/>
          <w:sz w:val="26"/>
          <w:szCs w:val="26"/>
        </w:rPr>
        <w:t>-alineatul 10.01.17-“Indemnizatie de hrana “-se majoreaza cu suma de 0.4 mii lei</w:t>
      </w:r>
    </w:p>
    <w:p w14:paraId="43DE9403" w14:textId="77777777" w:rsidR="008B6656" w:rsidRDefault="008B6656" w:rsidP="008B6656">
      <w:pPr>
        <w:pStyle w:val="NormalWeb"/>
        <w:shd w:val="clear" w:color="auto" w:fill="FFFFFF"/>
        <w:jc w:val="both"/>
        <w:rPr>
          <w:color w:val="000000"/>
          <w:sz w:val="26"/>
          <w:szCs w:val="26"/>
        </w:rPr>
      </w:pPr>
      <w:r>
        <w:rPr>
          <w:color w:val="000000"/>
          <w:sz w:val="26"/>
          <w:szCs w:val="26"/>
        </w:rPr>
        <w:t>-alineatul 10.03.07-“Contributie asiguratorie pentru munca”-se majoreaza cu suma de 0.2 mii lei</w:t>
      </w:r>
    </w:p>
    <w:p w14:paraId="79837668" w14:textId="17D52671" w:rsidR="00AD5BBD" w:rsidRPr="00ED39D8" w:rsidRDefault="00AD5BBD" w:rsidP="00AD5BBD">
      <w:pPr>
        <w:pStyle w:val="NormalWeb"/>
        <w:shd w:val="clear" w:color="auto" w:fill="FFFFFF"/>
        <w:jc w:val="both"/>
        <w:rPr>
          <w:color w:val="484848"/>
          <w:sz w:val="26"/>
          <w:szCs w:val="26"/>
        </w:rPr>
      </w:pPr>
      <w:r w:rsidRPr="00ED39D8">
        <w:rPr>
          <w:rStyle w:val="Strong"/>
          <w:color w:val="484848"/>
          <w:sz w:val="26"/>
          <w:szCs w:val="26"/>
        </w:rPr>
        <w:t>Capitolul 68.02-"</w:t>
      </w:r>
      <w:r w:rsidRPr="00ED39D8">
        <w:rPr>
          <w:color w:val="484848"/>
          <w:sz w:val="26"/>
          <w:szCs w:val="26"/>
        </w:rPr>
        <w:t>Asigurari si asistenta sociala "-se majoreaza in TRIM.</w:t>
      </w:r>
      <w:r>
        <w:rPr>
          <w:color w:val="484848"/>
          <w:sz w:val="26"/>
          <w:szCs w:val="26"/>
        </w:rPr>
        <w:t>I</w:t>
      </w:r>
      <w:r w:rsidRPr="00ED39D8">
        <w:rPr>
          <w:color w:val="484848"/>
          <w:sz w:val="26"/>
          <w:szCs w:val="26"/>
        </w:rPr>
        <w:t xml:space="preserve">I </w:t>
      </w:r>
      <w:r>
        <w:rPr>
          <w:color w:val="484848"/>
          <w:sz w:val="26"/>
          <w:szCs w:val="26"/>
        </w:rPr>
        <w:t xml:space="preserve"> cu suma de 6 mii lei,dupa cum urmeaza</w:t>
      </w:r>
      <w:r w:rsidRPr="00ED39D8">
        <w:rPr>
          <w:color w:val="484848"/>
          <w:sz w:val="26"/>
          <w:szCs w:val="26"/>
        </w:rPr>
        <w:t>:</w:t>
      </w:r>
    </w:p>
    <w:p w14:paraId="43626393" w14:textId="77777777" w:rsidR="00AD5BBD" w:rsidRDefault="00AD5BBD" w:rsidP="00AD5BBD">
      <w:pPr>
        <w:pStyle w:val="NormalWeb"/>
        <w:shd w:val="clear" w:color="auto" w:fill="FFFFFF"/>
        <w:jc w:val="both"/>
        <w:rPr>
          <w:color w:val="484848"/>
          <w:sz w:val="26"/>
          <w:szCs w:val="26"/>
        </w:rPr>
      </w:pPr>
      <w:r w:rsidRPr="00ED39D8">
        <w:rPr>
          <w:color w:val="484848"/>
          <w:sz w:val="26"/>
          <w:szCs w:val="26"/>
        </w:rPr>
        <w:t>Subcapitolul </w:t>
      </w:r>
      <w:r w:rsidRPr="00ED39D8">
        <w:rPr>
          <w:rStyle w:val="Strong"/>
          <w:color w:val="484848"/>
          <w:sz w:val="26"/>
          <w:szCs w:val="26"/>
        </w:rPr>
        <w:t>6</w:t>
      </w:r>
      <w:r w:rsidRPr="00ED39D8">
        <w:rPr>
          <w:color w:val="484848"/>
          <w:sz w:val="26"/>
          <w:szCs w:val="26"/>
        </w:rPr>
        <w:t>8.02.15.01</w:t>
      </w:r>
      <w:r w:rsidRPr="00ED39D8">
        <w:rPr>
          <w:rStyle w:val="Strong"/>
          <w:color w:val="484848"/>
          <w:sz w:val="26"/>
          <w:szCs w:val="26"/>
        </w:rPr>
        <w:t>-„</w:t>
      </w:r>
      <w:r w:rsidRPr="00ED39D8">
        <w:rPr>
          <w:color w:val="484848"/>
          <w:sz w:val="26"/>
          <w:szCs w:val="26"/>
        </w:rPr>
        <w:t xml:space="preserve">Ajutor social”-se majoreaza  la alineatul 57.02.01-Ajutoare sociale in numerar cu suma de </w:t>
      </w:r>
      <w:r>
        <w:rPr>
          <w:color w:val="484848"/>
          <w:sz w:val="26"/>
          <w:szCs w:val="26"/>
        </w:rPr>
        <w:t>6</w:t>
      </w:r>
      <w:r w:rsidRPr="00ED39D8">
        <w:rPr>
          <w:color w:val="484848"/>
          <w:sz w:val="26"/>
          <w:szCs w:val="26"/>
        </w:rPr>
        <w:t xml:space="preserve"> mii lei </w:t>
      </w:r>
    </w:p>
    <w:p w14:paraId="7F378BCD" w14:textId="1D19EBE6" w:rsidR="00133CD0" w:rsidRDefault="00133CD0" w:rsidP="00133CD0">
      <w:pPr>
        <w:pStyle w:val="NormalWeb"/>
        <w:shd w:val="clear" w:color="auto" w:fill="FFFFFF"/>
        <w:jc w:val="both"/>
        <w:rPr>
          <w:color w:val="000000"/>
          <w:sz w:val="26"/>
          <w:szCs w:val="26"/>
        </w:rPr>
      </w:pPr>
      <w:r w:rsidRPr="00133CD0">
        <w:rPr>
          <w:rStyle w:val="Emphasis"/>
          <w:color w:val="000000"/>
          <w:sz w:val="26"/>
          <w:szCs w:val="26"/>
          <w:u w:val="single"/>
        </w:rPr>
        <w:t xml:space="preserve"> </w:t>
      </w:r>
      <w:r w:rsidRPr="00ED39D8">
        <w:rPr>
          <w:rStyle w:val="Emphasis"/>
          <w:color w:val="000000"/>
          <w:sz w:val="26"/>
          <w:szCs w:val="26"/>
          <w:u w:val="single"/>
        </w:rPr>
        <w:t xml:space="preserve">Cheltuielile sectiunii de </w:t>
      </w:r>
      <w:r>
        <w:rPr>
          <w:rStyle w:val="Emphasis"/>
          <w:color w:val="000000"/>
          <w:sz w:val="26"/>
          <w:szCs w:val="26"/>
          <w:u w:val="single"/>
        </w:rPr>
        <w:t>dezvoltare</w:t>
      </w:r>
      <w:r w:rsidRPr="00ED39D8">
        <w:rPr>
          <w:rStyle w:val="Emphasis"/>
          <w:color w:val="000000"/>
          <w:sz w:val="26"/>
          <w:szCs w:val="26"/>
          <w:u w:val="single"/>
        </w:rPr>
        <w:t xml:space="preserve"> (anexa </w:t>
      </w:r>
      <w:r>
        <w:rPr>
          <w:rStyle w:val="Emphasis"/>
          <w:color w:val="000000"/>
          <w:sz w:val="26"/>
          <w:szCs w:val="26"/>
          <w:u w:val="single"/>
        </w:rPr>
        <w:t>3</w:t>
      </w:r>
      <w:r w:rsidRPr="00ED39D8">
        <w:rPr>
          <w:rStyle w:val="Emphasis"/>
          <w:color w:val="000000"/>
          <w:sz w:val="26"/>
          <w:szCs w:val="26"/>
          <w:u w:val="single"/>
        </w:rPr>
        <w:t>)</w:t>
      </w:r>
      <w:r w:rsidRPr="00ED39D8">
        <w:rPr>
          <w:color w:val="000000"/>
          <w:sz w:val="26"/>
          <w:szCs w:val="26"/>
        </w:rPr>
        <w:t xml:space="preserve"> se majoreaza cu suma de </w:t>
      </w:r>
      <w:r w:rsidR="00797B58">
        <w:rPr>
          <w:color w:val="000000"/>
          <w:sz w:val="26"/>
          <w:szCs w:val="26"/>
        </w:rPr>
        <w:t>630</w:t>
      </w:r>
      <w:r w:rsidR="00AD5BBD">
        <w:rPr>
          <w:color w:val="000000"/>
          <w:sz w:val="26"/>
          <w:szCs w:val="26"/>
        </w:rPr>
        <w:t xml:space="preserve"> </w:t>
      </w:r>
      <w:r w:rsidRPr="00ED39D8">
        <w:rPr>
          <w:color w:val="000000"/>
          <w:sz w:val="26"/>
          <w:szCs w:val="26"/>
        </w:rPr>
        <w:t>mii lei dupa cum urmeaza :  </w:t>
      </w:r>
    </w:p>
    <w:p w14:paraId="5C3657F4" w14:textId="32039E67" w:rsidR="00AD5BBD" w:rsidRDefault="00AD5BBD" w:rsidP="00AD5BBD">
      <w:pPr>
        <w:pStyle w:val="NormalWeb"/>
        <w:shd w:val="clear" w:color="auto" w:fill="FFFFFF"/>
        <w:jc w:val="both"/>
        <w:rPr>
          <w:color w:val="484848"/>
          <w:sz w:val="26"/>
          <w:szCs w:val="26"/>
        </w:rPr>
      </w:pPr>
      <w:r w:rsidRPr="005F3DBE">
        <w:rPr>
          <w:b/>
          <w:bCs/>
          <w:color w:val="484848"/>
          <w:sz w:val="26"/>
          <w:szCs w:val="26"/>
        </w:rPr>
        <w:lastRenderedPageBreak/>
        <w:t>Subcapitolul 74.02.06-</w:t>
      </w:r>
      <w:r>
        <w:rPr>
          <w:color w:val="484848"/>
          <w:sz w:val="26"/>
          <w:szCs w:val="26"/>
        </w:rPr>
        <w:t xml:space="preserve">“Canalizarea si tratarea apelor reziduale”-alineatul 71.01.01-“Constructii”-se majoreaza cu suma de </w:t>
      </w:r>
      <w:r w:rsidR="00797B58">
        <w:rPr>
          <w:color w:val="484848"/>
          <w:sz w:val="26"/>
          <w:szCs w:val="26"/>
        </w:rPr>
        <w:t>630</w:t>
      </w:r>
      <w:r>
        <w:rPr>
          <w:color w:val="484848"/>
          <w:sz w:val="26"/>
          <w:szCs w:val="26"/>
        </w:rPr>
        <w:t xml:space="preserve"> mii lei ,astfel:</w:t>
      </w:r>
    </w:p>
    <w:p w14:paraId="2BD91764" w14:textId="0286B8D6" w:rsidR="00AD5BBD" w:rsidRDefault="00AD5BBD" w:rsidP="00AD5BBD">
      <w:pPr>
        <w:pStyle w:val="NormalWeb"/>
        <w:shd w:val="clear" w:color="auto" w:fill="FFFFFF"/>
        <w:jc w:val="both"/>
        <w:rPr>
          <w:color w:val="484848"/>
          <w:sz w:val="26"/>
          <w:szCs w:val="26"/>
        </w:rPr>
      </w:pPr>
      <w:r>
        <w:rPr>
          <w:color w:val="484848"/>
          <w:sz w:val="26"/>
          <w:szCs w:val="26"/>
        </w:rPr>
        <w:t>Pentru Proiectul de investitii “</w:t>
      </w:r>
      <w:r w:rsidRPr="00EB7B84">
        <w:rPr>
          <w:color w:val="484848"/>
          <w:sz w:val="26"/>
          <w:szCs w:val="26"/>
        </w:rPr>
        <w:t>Extindere retea canalizare menajera in sat Ghirdoveni,comuna I.L.Caragiale</w:t>
      </w:r>
      <w:r>
        <w:rPr>
          <w:color w:val="484848"/>
          <w:sz w:val="26"/>
          <w:szCs w:val="26"/>
        </w:rPr>
        <w:t xml:space="preserve">”-se majoreaza cu suma de </w:t>
      </w:r>
      <w:r w:rsidR="00797B58">
        <w:rPr>
          <w:color w:val="484848"/>
          <w:sz w:val="26"/>
          <w:szCs w:val="26"/>
        </w:rPr>
        <w:t>630</w:t>
      </w:r>
      <w:r>
        <w:rPr>
          <w:color w:val="484848"/>
          <w:sz w:val="26"/>
          <w:szCs w:val="26"/>
        </w:rPr>
        <w:t xml:space="preserve"> mii lei;</w:t>
      </w:r>
    </w:p>
    <w:p w14:paraId="792B3D43" w14:textId="0379C6C6" w:rsidR="00600DAA" w:rsidRPr="00ED39D8" w:rsidRDefault="00600DAA" w:rsidP="00ED39D8">
      <w:pPr>
        <w:jc w:val="both"/>
        <w:rPr>
          <w:rFonts w:ascii="Times New Roman" w:eastAsia="Times New Roman" w:hAnsi="Times New Roman" w:cs="Times New Roman"/>
          <w:sz w:val="26"/>
          <w:szCs w:val="26"/>
        </w:rPr>
      </w:pPr>
      <w:r w:rsidRPr="00ED39D8">
        <w:rPr>
          <w:rFonts w:ascii="Times New Roman" w:eastAsia="Times New Roman" w:hAnsi="Times New Roman" w:cs="Times New Roman"/>
          <w:sz w:val="26"/>
          <w:szCs w:val="26"/>
        </w:rPr>
        <w:t xml:space="preserve">          Luând in considerare ca cele prezentate sunt necesare, oportune si legale iar echilibrul bugetar nu se schimba si aceste modificări s-au făcut in conformitate cu prevederile art. 19, alin. (2) si art.20 alin.(1) lit.c) din Legea nr.273/2006 a finanţelor publice locale, cu modificarile si completarile, propunem spre dezbatere si aprobare prezentul proiect de hotărâre, împreuna cu întreaga documentaţie, Consiliului Local al Comunei Ion Luca Caragiale.</w:t>
      </w:r>
    </w:p>
    <w:p w14:paraId="7D6E156C" w14:textId="0ADA284E" w:rsidR="008D73E5" w:rsidRPr="00ED39D8" w:rsidRDefault="00600DAA" w:rsidP="00600DAA">
      <w:pPr>
        <w:spacing w:after="0"/>
        <w:rPr>
          <w:rFonts w:ascii="Times New Roman" w:hAnsi="Times New Roman" w:cs="Times New Roman"/>
          <w:b/>
          <w:sz w:val="26"/>
          <w:szCs w:val="26"/>
        </w:rPr>
      </w:pPr>
      <w:r w:rsidRPr="00ED39D8">
        <w:rPr>
          <w:rFonts w:ascii="Times New Roman" w:eastAsia="Times New Roman" w:hAnsi="Times New Roman" w:cs="Times New Roman"/>
          <w:sz w:val="26"/>
          <w:szCs w:val="26"/>
        </w:rPr>
        <w:t xml:space="preserve">                                                                                                         Intocmit,    </w:t>
      </w:r>
    </w:p>
    <w:sectPr w:rsidR="008D73E5" w:rsidRPr="00ED39D8" w:rsidSect="00953281">
      <w:footerReference w:type="default" r:id="rId8"/>
      <w:pgSz w:w="11906" w:h="16838"/>
      <w:pgMar w:top="1560" w:right="1134" w:bottom="1702"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765BB" w14:textId="77777777" w:rsidR="00E71D72" w:rsidRDefault="00E71D72" w:rsidP="00E94619">
      <w:pPr>
        <w:spacing w:after="0" w:line="240" w:lineRule="auto"/>
      </w:pPr>
      <w:r>
        <w:separator/>
      </w:r>
    </w:p>
  </w:endnote>
  <w:endnote w:type="continuationSeparator" w:id="0">
    <w:p w14:paraId="227DF1DF" w14:textId="77777777" w:rsidR="00E71D72" w:rsidRDefault="00E71D72" w:rsidP="00E94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54126"/>
      <w:docPartObj>
        <w:docPartGallery w:val="Page Numbers (Bottom of Page)"/>
        <w:docPartUnique/>
      </w:docPartObj>
    </w:sdtPr>
    <w:sdtContent>
      <w:p w14:paraId="3AFEB667" w14:textId="77777777" w:rsidR="007E0F03" w:rsidRDefault="00720FB5">
        <w:pPr>
          <w:pStyle w:val="Footer"/>
          <w:jc w:val="center"/>
        </w:pPr>
        <w:r>
          <w:fldChar w:fldCharType="begin"/>
        </w:r>
        <w:r>
          <w:instrText xml:space="preserve"> PAGE   \* MERGEFORMAT </w:instrText>
        </w:r>
        <w:r>
          <w:fldChar w:fldCharType="separate"/>
        </w:r>
        <w:r w:rsidR="001C2CAE">
          <w:rPr>
            <w:noProof/>
          </w:rPr>
          <w:t>2</w:t>
        </w:r>
        <w:r>
          <w:rPr>
            <w:noProof/>
          </w:rPr>
          <w:fldChar w:fldCharType="end"/>
        </w:r>
      </w:p>
    </w:sdtContent>
  </w:sdt>
  <w:p w14:paraId="58A857BF" w14:textId="77777777" w:rsidR="007E0F03" w:rsidRDefault="007E0F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5ECA2" w14:textId="77777777" w:rsidR="00E71D72" w:rsidRDefault="00E71D72" w:rsidP="00E94619">
      <w:pPr>
        <w:spacing w:after="0" w:line="240" w:lineRule="auto"/>
      </w:pPr>
      <w:r>
        <w:separator/>
      </w:r>
    </w:p>
  </w:footnote>
  <w:footnote w:type="continuationSeparator" w:id="0">
    <w:p w14:paraId="4901CDDC" w14:textId="77777777" w:rsidR="00E71D72" w:rsidRDefault="00E71D72" w:rsidP="00E94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453"/>
    <w:multiLevelType w:val="hybridMultilevel"/>
    <w:tmpl w:val="606C8942"/>
    <w:lvl w:ilvl="0" w:tplc="0418000B">
      <w:start w:val="1"/>
      <w:numFmt w:val="bullet"/>
      <w:lvlText w:val=""/>
      <w:lvlJc w:val="left"/>
      <w:pPr>
        <w:ind w:left="1156" w:hanging="360"/>
      </w:pPr>
      <w:rPr>
        <w:rFonts w:ascii="Wingdings" w:hAnsi="Wingdings" w:hint="default"/>
      </w:rPr>
    </w:lvl>
    <w:lvl w:ilvl="1" w:tplc="04180003">
      <w:start w:val="1"/>
      <w:numFmt w:val="decimal"/>
      <w:lvlText w:val="%2."/>
      <w:lvlJc w:val="left"/>
      <w:pPr>
        <w:tabs>
          <w:tab w:val="num" w:pos="1156"/>
        </w:tabs>
        <w:ind w:left="1156" w:hanging="360"/>
      </w:pPr>
    </w:lvl>
    <w:lvl w:ilvl="2" w:tplc="04180005">
      <w:start w:val="1"/>
      <w:numFmt w:val="decimal"/>
      <w:lvlText w:val="%3."/>
      <w:lvlJc w:val="left"/>
      <w:pPr>
        <w:tabs>
          <w:tab w:val="num" w:pos="1876"/>
        </w:tabs>
        <w:ind w:left="1876" w:hanging="360"/>
      </w:pPr>
    </w:lvl>
    <w:lvl w:ilvl="3" w:tplc="04180001">
      <w:start w:val="1"/>
      <w:numFmt w:val="decimal"/>
      <w:lvlText w:val="%4."/>
      <w:lvlJc w:val="left"/>
      <w:pPr>
        <w:tabs>
          <w:tab w:val="num" w:pos="2596"/>
        </w:tabs>
        <w:ind w:left="2596" w:hanging="360"/>
      </w:pPr>
    </w:lvl>
    <w:lvl w:ilvl="4" w:tplc="04180003">
      <w:start w:val="1"/>
      <w:numFmt w:val="decimal"/>
      <w:lvlText w:val="%5."/>
      <w:lvlJc w:val="left"/>
      <w:pPr>
        <w:tabs>
          <w:tab w:val="num" w:pos="3316"/>
        </w:tabs>
        <w:ind w:left="3316" w:hanging="360"/>
      </w:pPr>
    </w:lvl>
    <w:lvl w:ilvl="5" w:tplc="04180005">
      <w:start w:val="1"/>
      <w:numFmt w:val="decimal"/>
      <w:lvlText w:val="%6."/>
      <w:lvlJc w:val="left"/>
      <w:pPr>
        <w:tabs>
          <w:tab w:val="num" w:pos="4036"/>
        </w:tabs>
        <w:ind w:left="4036" w:hanging="360"/>
      </w:pPr>
    </w:lvl>
    <w:lvl w:ilvl="6" w:tplc="04180001">
      <w:start w:val="1"/>
      <w:numFmt w:val="decimal"/>
      <w:lvlText w:val="%7."/>
      <w:lvlJc w:val="left"/>
      <w:pPr>
        <w:tabs>
          <w:tab w:val="num" w:pos="4756"/>
        </w:tabs>
        <w:ind w:left="4756" w:hanging="360"/>
      </w:pPr>
    </w:lvl>
    <w:lvl w:ilvl="7" w:tplc="04180003">
      <w:start w:val="1"/>
      <w:numFmt w:val="decimal"/>
      <w:lvlText w:val="%8."/>
      <w:lvlJc w:val="left"/>
      <w:pPr>
        <w:tabs>
          <w:tab w:val="num" w:pos="5476"/>
        </w:tabs>
        <w:ind w:left="5476" w:hanging="360"/>
      </w:pPr>
    </w:lvl>
    <w:lvl w:ilvl="8" w:tplc="04180005">
      <w:start w:val="1"/>
      <w:numFmt w:val="decimal"/>
      <w:lvlText w:val="%9."/>
      <w:lvlJc w:val="left"/>
      <w:pPr>
        <w:tabs>
          <w:tab w:val="num" w:pos="6196"/>
        </w:tabs>
        <w:ind w:left="6196" w:hanging="360"/>
      </w:pPr>
    </w:lvl>
  </w:abstractNum>
  <w:abstractNum w:abstractNumId="1" w15:restartNumberingAfterBreak="0">
    <w:nsid w:val="217253E2"/>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23082945"/>
    <w:multiLevelType w:val="hybridMultilevel"/>
    <w:tmpl w:val="0B16AB06"/>
    <w:lvl w:ilvl="0" w:tplc="04180001">
      <w:start w:val="1"/>
      <w:numFmt w:val="bullet"/>
      <w:lvlText w:val=""/>
      <w:lvlJc w:val="left"/>
      <w:pPr>
        <w:ind w:left="786" w:hanging="360"/>
      </w:pPr>
      <w:rPr>
        <w:rFonts w:ascii="Symbol" w:hAnsi="Symbol" w:hint="default"/>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3" w15:restartNumberingAfterBreak="0">
    <w:nsid w:val="281F6C67"/>
    <w:multiLevelType w:val="hybridMultilevel"/>
    <w:tmpl w:val="1072299E"/>
    <w:lvl w:ilvl="0" w:tplc="0418000D">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 w15:restartNumberingAfterBreak="0">
    <w:nsid w:val="2FB72D1D"/>
    <w:multiLevelType w:val="hybridMultilevel"/>
    <w:tmpl w:val="7592F766"/>
    <w:lvl w:ilvl="0" w:tplc="E6A04B12">
      <w:numFmt w:val="bullet"/>
      <w:lvlText w:val="-"/>
      <w:lvlJc w:val="left"/>
      <w:pPr>
        <w:ind w:left="720" w:hanging="360"/>
      </w:pPr>
      <w:rPr>
        <w:rFonts w:ascii="Calibri" w:eastAsiaTheme="minorEastAsia"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3913502A"/>
    <w:multiLevelType w:val="hybridMultilevel"/>
    <w:tmpl w:val="29225F46"/>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6" w15:restartNumberingAfterBreak="0">
    <w:nsid w:val="3ED406A8"/>
    <w:multiLevelType w:val="hybridMultilevel"/>
    <w:tmpl w:val="AE601B08"/>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3F962B92"/>
    <w:multiLevelType w:val="hybridMultilevel"/>
    <w:tmpl w:val="C0E8FD7E"/>
    <w:lvl w:ilvl="0" w:tplc="04180009">
      <w:start w:val="1"/>
      <w:numFmt w:val="bullet"/>
      <w:lvlText w:val=""/>
      <w:lvlJc w:val="left"/>
      <w:pPr>
        <w:ind w:left="1080" w:hanging="360"/>
      </w:pPr>
      <w:rPr>
        <w:rFonts w:ascii="Wingdings" w:hAnsi="Wingdings" w:hint="default"/>
      </w:rPr>
    </w:lvl>
    <w:lvl w:ilvl="1" w:tplc="04180001">
      <w:start w:val="1"/>
      <w:numFmt w:val="bullet"/>
      <w:lvlText w:val=""/>
      <w:lvlJc w:val="left"/>
      <w:pPr>
        <w:ind w:left="1800" w:hanging="360"/>
      </w:pPr>
      <w:rPr>
        <w:rFonts w:ascii="Symbol" w:hAnsi="Symbol" w:hint="default"/>
      </w:rPr>
    </w:lvl>
    <w:lvl w:ilvl="2" w:tplc="0418000B">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41F77572"/>
    <w:multiLevelType w:val="hybridMultilevel"/>
    <w:tmpl w:val="6A885972"/>
    <w:lvl w:ilvl="0" w:tplc="04180011">
      <w:start w:val="1"/>
      <w:numFmt w:val="decimal"/>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9" w15:restartNumberingAfterBreak="0">
    <w:nsid w:val="4363690D"/>
    <w:multiLevelType w:val="hybridMultilevel"/>
    <w:tmpl w:val="CD0CDDDA"/>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4E71B3F"/>
    <w:multiLevelType w:val="hybridMultilevel"/>
    <w:tmpl w:val="6A885972"/>
    <w:lvl w:ilvl="0" w:tplc="04180011">
      <w:start w:val="1"/>
      <w:numFmt w:val="decimal"/>
      <w:lvlText w:val="%1)"/>
      <w:lvlJc w:val="left"/>
      <w:pPr>
        <w:ind w:left="644" w:hanging="360"/>
      </w:pPr>
      <w:rPr>
        <w:rFonts w:hint="default"/>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1" w15:restartNumberingAfterBreak="0">
    <w:nsid w:val="50FD4DD1"/>
    <w:multiLevelType w:val="hybridMultilevel"/>
    <w:tmpl w:val="1456676C"/>
    <w:lvl w:ilvl="0" w:tplc="04180003">
      <w:start w:val="1"/>
      <w:numFmt w:val="bullet"/>
      <w:lvlText w:val="o"/>
      <w:lvlJc w:val="left"/>
      <w:pPr>
        <w:ind w:left="1080" w:hanging="360"/>
      </w:pPr>
      <w:rPr>
        <w:rFonts w:ascii="Courier New" w:hAnsi="Courier New" w:cs="Courier New" w:hint="default"/>
      </w:rPr>
    </w:lvl>
    <w:lvl w:ilvl="1" w:tplc="04180001">
      <w:start w:val="1"/>
      <w:numFmt w:val="bullet"/>
      <w:lvlText w:val=""/>
      <w:lvlJc w:val="left"/>
      <w:pPr>
        <w:ind w:left="1800" w:hanging="360"/>
      </w:pPr>
      <w:rPr>
        <w:rFonts w:ascii="Symbol" w:hAnsi="Symbol"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2" w15:restartNumberingAfterBreak="0">
    <w:nsid w:val="51171E95"/>
    <w:multiLevelType w:val="hybridMultilevel"/>
    <w:tmpl w:val="6F9AFEDA"/>
    <w:lvl w:ilvl="0" w:tplc="04180009">
      <w:start w:val="1"/>
      <w:numFmt w:val="bullet"/>
      <w:lvlText w:val=""/>
      <w:lvlJc w:val="left"/>
      <w:pPr>
        <w:ind w:left="644" w:hanging="360"/>
      </w:pPr>
      <w:rPr>
        <w:rFonts w:ascii="Wingdings" w:hAnsi="Wingdings" w:hint="default"/>
      </w:rPr>
    </w:lvl>
    <w:lvl w:ilvl="1" w:tplc="04180003">
      <w:start w:val="1"/>
      <w:numFmt w:val="bullet"/>
      <w:lvlText w:val="o"/>
      <w:lvlJc w:val="left"/>
      <w:pPr>
        <w:ind w:left="1517" w:hanging="360"/>
      </w:pPr>
      <w:rPr>
        <w:rFonts w:ascii="Courier New" w:hAnsi="Courier New" w:cs="Courier New" w:hint="default"/>
      </w:rPr>
    </w:lvl>
    <w:lvl w:ilvl="2" w:tplc="0418000D">
      <w:start w:val="1"/>
      <w:numFmt w:val="bullet"/>
      <w:lvlText w:val=""/>
      <w:lvlJc w:val="left"/>
      <w:pPr>
        <w:ind w:left="2237" w:hanging="360"/>
      </w:pPr>
      <w:rPr>
        <w:rFonts w:ascii="Wingdings" w:hAnsi="Wingdings" w:hint="default"/>
      </w:rPr>
    </w:lvl>
    <w:lvl w:ilvl="3" w:tplc="04180001">
      <w:start w:val="1"/>
      <w:numFmt w:val="bullet"/>
      <w:lvlText w:val=""/>
      <w:lvlJc w:val="left"/>
      <w:pPr>
        <w:ind w:left="2957" w:hanging="360"/>
      </w:pPr>
      <w:rPr>
        <w:rFonts w:ascii="Symbol" w:hAnsi="Symbol" w:hint="default"/>
      </w:rPr>
    </w:lvl>
    <w:lvl w:ilvl="4" w:tplc="04180003" w:tentative="1">
      <w:start w:val="1"/>
      <w:numFmt w:val="bullet"/>
      <w:lvlText w:val="o"/>
      <w:lvlJc w:val="left"/>
      <w:pPr>
        <w:ind w:left="3677" w:hanging="360"/>
      </w:pPr>
      <w:rPr>
        <w:rFonts w:ascii="Courier New" w:hAnsi="Courier New" w:cs="Courier New" w:hint="default"/>
      </w:rPr>
    </w:lvl>
    <w:lvl w:ilvl="5" w:tplc="04180005" w:tentative="1">
      <w:start w:val="1"/>
      <w:numFmt w:val="bullet"/>
      <w:lvlText w:val=""/>
      <w:lvlJc w:val="left"/>
      <w:pPr>
        <w:ind w:left="4397" w:hanging="360"/>
      </w:pPr>
      <w:rPr>
        <w:rFonts w:ascii="Wingdings" w:hAnsi="Wingdings" w:hint="default"/>
      </w:rPr>
    </w:lvl>
    <w:lvl w:ilvl="6" w:tplc="04180001" w:tentative="1">
      <w:start w:val="1"/>
      <w:numFmt w:val="bullet"/>
      <w:lvlText w:val=""/>
      <w:lvlJc w:val="left"/>
      <w:pPr>
        <w:ind w:left="5117" w:hanging="360"/>
      </w:pPr>
      <w:rPr>
        <w:rFonts w:ascii="Symbol" w:hAnsi="Symbol" w:hint="default"/>
      </w:rPr>
    </w:lvl>
    <w:lvl w:ilvl="7" w:tplc="04180003" w:tentative="1">
      <w:start w:val="1"/>
      <w:numFmt w:val="bullet"/>
      <w:lvlText w:val="o"/>
      <w:lvlJc w:val="left"/>
      <w:pPr>
        <w:ind w:left="5837" w:hanging="360"/>
      </w:pPr>
      <w:rPr>
        <w:rFonts w:ascii="Courier New" w:hAnsi="Courier New" w:cs="Courier New" w:hint="default"/>
      </w:rPr>
    </w:lvl>
    <w:lvl w:ilvl="8" w:tplc="04180005" w:tentative="1">
      <w:start w:val="1"/>
      <w:numFmt w:val="bullet"/>
      <w:lvlText w:val=""/>
      <w:lvlJc w:val="left"/>
      <w:pPr>
        <w:ind w:left="6557" w:hanging="360"/>
      </w:pPr>
      <w:rPr>
        <w:rFonts w:ascii="Wingdings" w:hAnsi="Wingdings" w:hint="default"/>
      </w:rPr>
    </w:lvl>
  </w:abstractNum>
  <w:abstractNum w:abstractNumId="13" w15:restartNumberingAfterBreak="0">
    <w:nsid w:val="51700808"/>
    <w:multiLevelType w:val="hybridMultilevel"/>
    <w:tmpl w:val="9014D8A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57B50B8D"/>
    <w:multiLevelType w:val="hybridMultilevel"/>
    <w:tmpl w:val="9E189E94"/>
    <w:lvl w:ilvl="0" w:tplc="0418000D">
      <w:start w:val="1"/>
      <w:numFmt w:val="bullet"/>
      <w:lvlText w:val=""/>
      <w:lvlJc w:val="left"/>
      <w:pPr>
        <w:ind w:left="720" w:hanging="360"/>
      </w:pPr>
      <w:rPr>
        <w:rFonts w:ascii="Wingdings" w:hAnsi="Wingdings" w:hint="default"/>
      </w:rPr>
    </w:lvl>
    <w:lvl w:ilvl="1" w:tplc="04180001">
      <w:start w:val="1"/>
      <w:numFmt w:val="bullet"/>
      <w:lvlText w:val=""/>
      <w:lvlJc w:val="left"/>
      <w:pPr>
        <w:ind w:left="1440" w:hanging="360"/>
      </w:pPr>
      <w:rPr>
        <w:rFonts w:ascii="Symbol" w:hAnsi="Symbol"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95A0F3B"/>
    <w:multiLevelType w:val="hybridMultilevel"/>
    <w:tmpl w:val="4470C956"/>
    <w:lvl w:ilvl="0" w:tplc="9534672A">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16" w15:restartNumberingAfterBreak="0">
    <w:nsid w:val="619273C0"/>
    <w:multiLevelType w:val="hybridMultilevel"/>
    <w:tmpl w:val="29225F46"/>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2A8247C"/>
    <w:multiLevelType w:val="hybridMultilevel"/>
    <w:tmpl w:val="E8DE4884"/>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B">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6BB00583"/>
    <w:multiLevelType w:val="hybridMultilevel"/>
    <w:tmpl w:val="8556B184"/>
    <w:lvl w:ilvl="0" w:tplc="9F421254">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19" w15:restartNumberingAfterBreak="0">
    <w:nsid w:val="75187B0A"/>
    <w:multiLevelType w:val="hybridMultilevel"/>
    <w:tmpl w:val="FF389DE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7A5E2C25"/>
    <w:multiLevelType w:val="multilevel"/>
    <w:tmpl w:val="9ABCAE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7DBB3C0C"/>
    <w:multiLevelType w:val="hybridMultilevel"/>
    <w:tmpl w:val="BC34C6B0"/>
    <w:lvl w:ilvl="0" w:tplc="0418000D">
      <w:start w:val="1"/>
      <w:numFmt w:val="bullet"/>
      <w:lvlText w:val=""/>
      <w:lvlJc w:val="left"/>
      <w:pPr>
        <w:ind w:left="1494" w:hanging="360"/>
      </w:pPr>
      <w:rPr>
        <w:rFonts w:ascii="Wingdings" w:hAnsi="Wingdings"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num w:numId="1" w16cid:durableId="243414481">
    <w:abstractNumId w:val="4"/>
  </w:num>
  <w:num w:numId="2" w16cid:durableId="1505171145">
    <w:abstractNumId w:val="10"/>
  </w:num>
  <w:num w:numId="3" w16cid:durableId="510532222">
    <w:abstractNumId w:val="8"/>
  </w:num>
  <w:num w:numId="4" w16cid:durableId="101372144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6760666">
    <w:abstractNumId w:val="1"/>
  </w:num>
  <w:num w:numId="6" w16cid:durableId="2479475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44165009">
    <w:abstractNumId w:val="5"/>
  </w:num>
  <w:num w:numId="8" w16cid:durableId="1436487503">
    <w:abstractNumId w:val="16"/>
  </w:num>
  <w:num w:numId="9" w16cid:durableId="1303078257">
    <w:abstractNumId w:val="15"/>
  </w:num>
  <w:num w:numId="10" w16cid:durableId="611783002">
    <w:abstractNumId w:val="18"/>
  </w:num>
  <w:num w:numId="11" w16cid:durableId="615450045">
    <w:abstractNumId w:val="0"/>
  </w:num>
  <w:num w:numId="12" w16cid:durableId="2060976690">
    <w:abstractNumId w:val="3"/>
  </w:num>
  <w:num w:numId="13" w16cid:durableId="2054108617">
    <w:abstractNumId w:val="12"/>
  </w:num>
  <w:num w:numId="14" w16cid:durableId="1080492250">
    <w:abstractNumId w:val="6"/>
  </w:num>
  <w:num w:numId="15" w16cid:durableId="850416621">
    <w:abstractNumId w:val="9"/>
  </w:num>
  <w:num w:numId="16" w16cid:durableId="1446538129">
    <w:abstractNumId w:val="21"/>
  </w:num>
  <w:num w:numId="17" w16cid:durableId="140738123">
    <w:abstractNumId w:val="11"/>
  </w:num>
  <w:num w:numId="18" w16cid:durableId="463430069">
    <w:abstractNumId w:val="7"/>
  </w:num>
  <w:num w:numId="19" w16cid:durableId="1997802344">
    <w:abstractNumId w:val="13"/>
  </w:num>
  <w:num w:numId="20" w16cid:durableId="825049428">
    <w:abstractNumId w:val="14"/>
  </w:num>
  <w:num w:numId="21" w16cid:durableId="1571311618">
    <w:abstractNumId w:val="17"/>
  </w:num>
  <w:num w:numId="22" w16cid:durableId="2045864286">
    <w:abstractNumId w:val="19"/>
  </w:num>
  <w:num w:numId="23" w16cid:durableId="17109137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63879022">
    <w:abstractNumId w:val="2"/>
  </w:num>
  <w:num w:numId="25" w16cid:durableId="486364360">
    <w:abstractNumId w:val="9"/>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2598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98853727">
    <w:abstractNumId w:val="12"/>
  </w:num>
  <w:num w:numId="28" w16cid:durableId="7091152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BC2"/>
    <w:rsid w:val="00000842"/>
    <w:rsid w:val="0001750C"/>
    <w:rsid w:val="00020D9D"/>
    <w:rsid w:val="00023B96"/>
    <w:rsid w:val="000244F6"/>
    <w:rsid w:val="00032068"/>
    <w:rsid w:val="00041032"/>
    <w:rsid w:val="00043AB4"/>
    <w:rsid w:val="00046E94"/>
    <w:rsid w:val="000471D2"/>
    <w:rsid w:val="000526F5"/>
    <w:rsid w:val="000572F0"/>
    <w:rsid w:val="0006730A"/>
    <w:rsid w:val="00067D70"/>
    <w:rsid w:val="00071EF3"/>
    <w:rsid w:val="0007772C"/>
    <w:rsid w:val="00083705"/>
    <w:rsid w:val="00087F11"/>
    <w:rsid w:val="000916DC"/>
    <w:rsid w:val="000926C5"/>
    <w:rsid w:val="000A3400"/>
    <w:rsid w:val="000A44F5"/>
    <w:rsid w:val="000A62E9"/>
    <w:rsid w:val="000B089A"/>
    <w:rsid w:val="000B3F4B"/>
    <w:rsid w:val="000B5357"/>
    <w:rsid w:val="000B5738"/>
    <w:rsid w:val="000C19C3"/>
    <w:rsid w:val="000C4E67"/>
    <w:rsid w:val="000C5166"/>
    <w:rsid w:val="000C697D"/>
    <w:rsid w:val="000E5F9A"/>
    <w:rsid w:val="000E71F6"/>
    <w:rsid w:val="000F2168"/>
    <w:rsid w:val="000F5A91"/>
    <w:rsid w:val="0010024B"/>
    <w:rsid w:val="0010176F"/>
    <w:rsid w:val="00105257"/>
    <w:rsid w:val="00105D07"/>
    <w:rsid w:val="001075E8"/>
    <w:rsid w:val="00116C3F"/>
    <w:rsid w:val="00120D58"/>
    <w:rsid w:val="001279EF"/>
    <w:rsid w:val="00130827"/>
    <w:rsid w:val="0013084A"/>
    <w:rsid w:val="0013181A"/>
    <w:rsid w:val="00132416"/>
    <w:rsid w:val="00133B6F"/>
    <w:rsid w:val="00133CD0"/>
    <w:rsid w:val="00145CB7"/>
    <w:rsid w:val="001479A4"/>
    <w:rsid w:val="00152980"/>
    <w:rsid w:val="00156641"/>
    <w:rsid w:val="00163802"/>
    <w:rsid w:val="00166EA6"/>
    <w:rsid w:val="0017133A"/>
    <w:rsid w:val="00172004"/>
    <w:rsid w:val="00172C20"/>
    <w:rsid w:val="001731BC"/>
    <w:rsid w:val="001747E9"/>
    <w:rsid w:val="00182078"/>
    <w:rsid w:val="001823F9"/>
    <w:rsid w:val="00190160"/>
    <w:rsid w:val="00191C19"/>
    <w:rsid w:val="00195D4B"/>
    <w:rsid w:val="001B675D"/>
    <w:rsid w:val="001C2CAE"/>
    <w:rsid w:val="001C30A5"/>
    <w:rsid w:val="001C3296"/>
    <w:rsid w:val="001C4A70"/>
    <w:rsid w:val="001C581D"/>
    <w:rsid w:val="001C6C1D"/>
    <w:rsid w:val="001D3808"/>
    <w:rsid w:val="001D3980"/>
    <w:rsid w:val="001E08AC"/>
    <w:rsid w:val="001E0E99"/>
    <w:rsid w:val="001E1AA1"/>
    <w:rsid w:val="001E24B9"/>
    <w:rsid w:val="001E41BF"/>
    <w:rsid w:val="001E61DA"/>
    <w:rsid w:val="001E68A5"/>
    <w:rsid w:val="001F10F0"/>
    <w:rsid w:val="001F525B"/>
    <w:rsid w:val="001F7AF5"/>
    <w:rsid w:val="00212F85"/>
    <w:rsid w:val="00214DAB"/>
    <w:rsid w:val="002165C8"/>
    <w:rsid w:val="00216F8D"/>
    <w:rsid w:val="0022770A"/>
    <w:rsid w:val="00230E6A"/>
    <w:rsid w:val="0023293B"/>
    <w:rsid w:val="002403AA"/>
    <w:rsid w:val="00254544"/>
    <w:rsid w:val="002741F1"/>
    <w:rsid w:val="00275945"/>
    <w:rsid w:val="002766F8"/>
    <w:rsid w:val="00277C73"/>
    <w:rsid w:val="0028159D"/>
    <w:rsid w:val="00286312"/>
    <w:rsid w:val="00292180"/>
    <w:rsid w:val="00294C4B"/>
    <w:rsid w:val="00297216"/>
    <w:rsid w:val="00297AD1"/>
    <w:rsid w:val="002A1AA0"/>
    <w:rsid w:val="002A5ABB"/>
    <w:rsid w:val="002A5B81"/>
    <w:rsid w:val="002A5F4C"/>
    <w:rsid w:val="002A5FA9"/>
    <w:rsid w:val="002B676B"/>
    <w:rsid w:val="002C1D89"/>
    <w:rsid w:val="002C3EEB"/>
    <w:rsid w:val="002C4270"/>
    <w:rsid w:val="002D147F"/>
    <w:rsid w:val="002D1A52"/>
    <w:rsid w:val="002D20C8"/>
    <w:rsid w:val="002D6F47"/>
    <w:rsid w:val="002D705B"/>
    <w:rsid w:val="002E41B4"/>
    <w:rsid w:val="002E42B2"/>
    <w:rsid w:val="002E5920"/>
    <w:rsid w:val="002F1109"/>
    <w:rsid w:val="002F2400"/>
    <w:rsid w:val="002F4F86"/>
    <w:rsid w:val="002F7777"/>
    <w:rsid w:val="00301AA4"/>
    <w:rsid w:val="00307E70"/>
    <w:rsid w:val="003150E9"/>
    <w:rsid w:val="00326017"/>
    <w:rsid w:val="00333155"/>
    <w:rsid w:val="003335DD"/>
    <w:rsid w:val="00333B72"/>
    <w:rsid w:val="003361C1"/>
    <w:rsid w:val="00336C94"/>
    <w:rsid w:val="00340564"/>
    <w:rsid w:val="00340E19"/>
    <w:rsid w:val="00343493"/>
    <w:rsid w:val="003459BF"/>
    <w:rsid w:val="0035000F"/>
    <w:rsid w:val="00351268"/>
    <w:rsid w:val="00354156"/>
    <w:rsid w:val="0035777E"/>
    <w:rsid w:val="003604FE"/>
    <w:rsid w:val="003614D8"/>
    <w:rsid w:val="00363D40"/>
    <w:rsid w:val="00366C9B"/>
    <w:rsid w:val="00372D48"/>
    <w:rsid w:val="00373022"/>
    <w:rsid w:val="0037461D"/>
    <w:rsid w:val="003750AB"/>
    <w:rsid w:val="003851D9"/>
    <w:rsid w:val="00387191"/>
    <w:rsid w:val="003876C5"/>
    <w:rsid w:val="003929AB"/>
    <w:rsid w:val="003966E2"/>
    <w:rsid w:val="003A0F7F"/>
    <w:rsid w:val="003A2D85"/>
    <w:rsid w:val="003A5C0A"/>
    <w:rsid w:val="003A6D69"/>
    <w:rsid w:val="003A7028"/>
    <w:rsid w:val="003B130E"/>
    <w:rsid w:val="003B1B4A"/>
    <w:rsid w:val="003B2B81"/>
    <w:rsid w:val="003B2F6B"/>
    <w:rsid w:val="003B36B6"/>
    <w:rsid w:val="003B6A7A"/>
    <w:rsid w:val="003C1B55"/>
    <w:rsid w:val="003C4255"/>
    <w:rsid w:val="003C484C"/>
    <w:rsid w:val="003C6CEE"/>
    <w:rsid w:val="003D42B4"/>
    <w:rsid w:val="003D6DA2"/>
    <w:rsid w:val="003E25AB"/>
    <w:rsid w:val="003E3AB6"/>
    <w:rsid w:val="003F038F"/>
    <w:rsid w:val="003F19B9"/>
    <w:rsid w:val="003F1DD0"/>
    <w:rsid w:val="003F2182"/>
    <w:rsid w:val="003F2FCE"/>
    <w:rsid w:val="003F4411"/>
    <w:rsid w:val="0040107E"/>
    <w:rsid w:val="00402EDA"/>
    <w:rsid w:val="004036F9"/>
    <w:rsid w:val="0040687B"/>
    <w:rsid w:val="00406981"/>
    <w:rsid w:val="00410586"/>
    <w:rsid w:val="00411E87"/>
    <w:rsid w:val="00412DA8"/>
    <w:rsid w:val="00414AC8"/>
    <w:rsid w:val="004156BA"/>
    <w:rsid w:val="004315DC"/>
    <w:rsid w:val="0043505E"/>
    <w:rsid w:val="004367FC"/>
    <w:rsid w:val="00445B5B"/>
    <w:rsid w:val="0045055B"/>
    <w:rsid w:val="004528C0"/>
    <w:rsid w:val="00455B96"/>
    <w:rsid w:val="004562E7"/>
    <w:rsid w:val="004611E6"/>
    <w:rsid w:val="004707AA"/>
    <w:rsid w:val="00471600"/>
    <w:rsid w:val="004742C3"/>
    <w:rsid w:val="00481717"/>
    <w:rsid w:val="004818B5"/>
    <w:rsid w:val="00490088"/>
    <w:rsid w:val="0049153D"/>
    <w:rsid w:val="004A2709"/>
    <w:rsid w:val="004B039B"/>
    <w:rsid w:val="004B200D"/>
    <w:rsid w:val="004C4EB8"/>
    <w:rsid w:val="004C545A"/>
    <w:rsid w:val="004D1C60"/>
    <w:rsid w:val="004D1E40"/>
    <w:rsid w:val="004D3010"/>
    <w:rsid w:val="004D4145"/>
    <w:rsid w:val="004D5468"/>
    <w:rsid w:val="004E24C3"/>
    <w:rsid w:val="004E3B7B"/>
    <w:rsid w:val="004E45AB"/>
    <w:rsid w:val="004F0F81"/>
    <w:rsid w:val="004F43F8"/>
    <w:rsid w:val="004F5875"/>
    <w:rsid w:val="004F6E38"/>
    <w:rsid w:val="004F7D7D"/>
    <w:rsid w:val="005001A9"/>
    <w:rsid w:val="00503460"/>
    <w:rsid w:val="005062CC"/>
    <w:rsid w:val="0051748C"/>
    <w:rsid w:val="00521C5C"/>
    <w:rsid w:val="00521EE6"/>
    <w:rsid w:val="0052433F"/>
    <w:rsid w:val="00527371"/>
    <w:rsid w:val="00546EAD"/>
    <w:rsid w:val="00555D6E"/>
    <w:rsid w:val="005574BC"/>
    <w:rsid w:val="00575123"/>
    <w:rsid w:val="005808B7"/>
    <w:rsid w:val="0058268D"/>
    <w:rsid w:val="005865AE"/>
    <w:rsid w:val="00586CB8"/>
    <w:rsid w:val="00586DF0"/>
    <w:rsid w:val="00593EF3"/>
    <w:rsid w:val="0059653D"/>
    <w:rsid w:val="005969D7"/>
    <w:rsid w:val="00597788"/>
    <w:rsid w:val="005A192E"/>
    <w:rsid w:val="005A3F7B"/>
    <w:rsid w:val="005A5C27"/>
    <w:rsid w:val="005A5E07"/>
    <w:rsid w:val="005B059B"/>
    <w:rsid w:val="005B07AE"/>
    <w:rsid w:val="005B1527"/>
    <w:rsid w:val="005B1AFA"/>
    <w:rsid w:val="005B352E"/>
    <w:rsid w:val="005B4C0A"/>
    <w:rsid w:val="005B7AC0"/>
    <w:rsid w:val="005C1066"/>
    <w:rsid w:val="005C2F1E"/>
    <w:rsid w:val="005C6F66"/>
    <w:rsid w:val="005D328D"/>
    <w:rsid w:val="005D6A2D"/>
    <w:rsid w:val="005E2345"/>
    <w:rsid w:val="005E3594"/>
    <w:rsid w:val="005E42B2"/>
    <w:rsid w:val="005E66B8"/>
    <w:rsid w:val="005E7221"/>
    <w:rsid w:val="005F3DBE"/>
    <w:rsid w:val="005F43DE"/>
    <w:rsid w:val="005F451D"/>
    <w:rsid w:val="005F4A6C"/>
    <w:rsid w:val="005F5628"/>
    <w:rsid w:val="005F7F4C"/>
    <w:rsid w:val="00600DAA"/>
    <w:rsid w:val="00605213"/>
    <w:rsid w:val="00606AF4"/>
    <w:rsid w:val="00610159"/>
    <w:rsid w:val="0061106D"/>
    <w:rsid w:val="00612E11"/>
    <w:rsid w:val="00614CA5"/>
    <w:rsid w:val="00614DBB"/>
    <w:rsid w:val="00615795"/>
    <w:rsid w:val="0061684B"/>
    <w:rsid w:val="00630912"/>
    <w:rsid w:val="006405FF"/>
    <w:rsid w:val="00640E12"/>
    <w:rsid w:val="00641A4D"/>
    <w:rsid w:val="006445E3"/>
    <w:rsid w:val="006451DB"/>
    <w:rsid w:val="0065116D"/>
    <w:rsid w:val="00651F24"/>
    <w:rsid w:val="00654440"/>
    <w:rsid w:val="0065457B"/>
    <w:rsid w:val="00656EF1"/>
    <w:rsid w:val="00657084"/>
    <w:rsid w:val="0065717E"/>
    <w:rsid w:val="00661125"/>
    <w:rsid w:val="00661A03"/>
    <w:rsid w:val="00664A30"/>
    <w:rsid w:val="0066555C"/>
    <w:rsid w:val="00665AD9"/>
    <w:rsid w:val="00671E80"/>
    <w:rsid w:val="006765C6"/>
    <w:rsid w:val="006777C8"/>
    <w:rsid w:val="00677FD4"/>
    <w:rsid w:val="00681A8A"/>
    <w:rsid w:val="006918D6"/>
    <w:rsid w:val="006922F7"/>
    <w:rsid w:val="006929A3"/>
    <w:rsid w:val="00692A6D"/>
    <w:rsid w:val="006960A3"/>
    <w:rsid w:val="006A50A2"/>
    <w:rsid w:val="006A5A1C"/>
    <w:rsid w:val="006A5C37"/>
    <w:rsid w:val="006A60BC"/>
    <w:rsid w:val="006B3786"/>
    <w:rsid w:val="006B4D1D"/>
    <w:rsid w:val="006C2A78"/>
    <w:rsid w:val="006C34B9"/>
    <w:rsid w:val="006C3F7F"/>
    <w:rsid w:val="006C5E3F"/>
    <w:rsid w:val="006C7A59"/>
    <w:rsid w:val="006C7AF4"/>
    <w:rsid w:val="006D6EE3"/>
    <w:rsid w:val="006E0F27"/>
    <w:rsid w:val="006E1844"/>
    <w:rsid w:val="006E7EF6"/>
    <w:rsid w:val="006F1E8C"/>
    <w:rsid w:val="006F1FAB"/>
    <w:rsid w:val="006F31B7"/>
    <w:rsid w:val="006F705C"/>
    <w:rsid w:val="007001C6"/>
    <w:rsid w:val="0070360B"/>
    <w:rsid w:val="0070496E"/>
    <w:rsid w:val="00704E2D"/>
    <w:rsid w:val="00707308"/>
    <w:rsid w:val="007114F6"/>
    <w:rsid w:val="00720FB5"/>
    <w:rsid w:val="007215E8"/>
    <w:rsid w:val="00724CAA"/>
    <w:rsid w:val="0072784F"/>
    <w:rsid w:val="0072792A"/>
    <w:rsid w:val="00731347"/>
    <w:rsid w:val="00731D6F"/>
    <w:rsid w:val="00740EF4"/>
    <w:rsid w:val="00740FE9"/>
    <w:rsid w:val="00743135"/>
    <w:rsid w:val="00746ADE"/>
    <w:rsid w:val="007519BF"/>
    <w:rsid w:val="0075284B"/>
    <w:rsid w:val="00753205"/>
    <w:rsid w:val="00756B82"/>
    <w:rsid w:val="00763108"/>
    <w:rsid w:val="007637E0"/>
    <w:rsid w:val="007639B2"/>
    <w:rsid w:val="00764F50"/>
    <w:rsid w:val="00765A34"/>
    <w:rsid w:val="00766E7F"/>
    <w:rsid w:val="00767468"/>
    <w:rsid w:val="00773FDF"/>
    <w:rsid w:val="007741FE"/>
    <w:rsid w:val="00776001"/>
    <w:rsid w:val="0078148C"/>
    <w:rsid w:val="00784FBB"/>
    <w:rsid w:val="007938C9"/>
    <w:rsid w:val="00797B58"/>
    <w:rsid w:val="00797C4E"/>
    <w:rsid w:val="007A3D82"/>
    <w:rsid w:val="007A44C1"/>
    <w:rsid w:val="007A4BCF"/>
    <w:rsid w:val="007B201C"/>
    <w:rsid w:val="007B3457"/>
    <w:rsid w:val="007C0149"/>
    <w:rsid w:val="007C2F34"/>
    <w:rsid w:val="007C6140"/>
    <w:rsid w:val="007C69B9"/>
    <w:rsid w:val="007D10CC"/>
    <w:rsid w:val="007D3D8C"/>
    <w:rsid w:val="007D5283"/>
    <w:rsid w:val="007D5B3F"/>
    <w:rsid w:val="007D7FDF"/>
    <w:rsid w:val="007E0F03"/>
    <w:rsid w:val="007E55B1"/>
    <w:rsid w:val="007E6105"/>
    <w:rsid w:val="007F0172"/>
    <w:rsid w:val="0080179B"/>
    <w:rsid w:val="0080275A"/>
    <w:rsid w:val="00802FB9"/>
    <w:rsid w:val="00807FBE"/>
    <w:rsid w:val="00812249"/>
    <w:rsid w:val="00815799"/>
    <w:rsid w:val="0081579F"/>
    <w:rsid w:val="008170E6"/>
    <w:rsid w:val="00817915"/>
    <w:rsid w:val="00817E4E"/>
    <w:rsid w:val="008206E3"/>
    <w:rsid w:val="0082558A"/>
    <w:rsid w:val="008306ED"/>
    <w:rsid w:val="008324A0"/>
    <w:rsid w:val="00835A62"/>
    <w:rsid w:val="00837E7C"/>
    <w:rsid w:val="00846770"/>
    <w:rsid w:val="00846E3F"/>
    <w:rsid w:val="00850FE9"/>
    <w:rsid w:val="00857FE3"/>
    <w:rsid w:val="00861D5A"/>
    <w:rsid w:val="00873777"/>
    <w:rsid w:val="0087486B"/>
    <w:rsid w:val="00876E34"/>
    <w:rsid w:val="0088462B"/>
    <w:rsid w:val="00884D8F"/>
    <w:rsid w:val="00894FE9"/>
    <w:rsid w:val="0089521A"/>
    <w:rsid w:val="008A2A2C"/>
    <w:rsid w:val="008A2F39"/>
    <w:rsid w:val="008A5A36"/>
    <w:rsid w:val="008A5DDE"/>
    <w:rsid w:val="008B0DCF"/>
    <w:rsid w:val="008B1945"/>
    <w:rsid w:val="008B271A"/>
    <w:rsid w:val="008B468A"/>
    <w:rsid w:val="008B6656"/>
    <w:rsid w:val="008C0F23"/>
    <w:rsid w:val="008C64B8"/>
    <w:rsid w:val="008C792A"/>
    <w:rsid w:val="008C7D60"/>
    <w:rsid w:val="008D2701"/>
    <w:rsid w:val="008D29AE"/>
    <w:rsid w:val="008D353F"/>
    <w:rsid w:val="008D3DA7"/>
    <w:rsid w:val="008D4F14"/>
    <w:rsid w:val="008D5F28"/>
    <w:rsid w:val="008D6CE3"/>
    <w:rsid w:val="008D73E5"/>
    <w:rsid w:val="008D7BF2"/>
    <w:rsid w:val="008E0C78"/>
    <w:rsid w:val="008E142B"/>
    <w:rsid w:val="008E39CB"/>
    <w:rsid w:val="008E57F8"/>
    <w:rsid w:val="008E5E95"/>
    <w:rsid w:val="008F6437"/>
    <w:rsid w:val="009161BD"/>
    <w:rsid w:val="009210C8"/>
    <w:rsid w:val="00924442"/>
    <w:rsid w:val="009250F1"/>
    <w:rsid w:val="00927800"/>
    <w:rsid w:val="0092793C"/>
    <w:rsid w:val="009325ED"/>
    <w:rsid w:val="009350CC"/>
    <w:rsid w:val="0094061E"/>
    <w:rsid w:val="00941CFC"/>
    <w:rsid w:val="0094622F"/>
    <w:rsid w:val="009511A1"/>
    <w:rsid w:val="00953281"/>
    <w:rsid w:val="00953977"/>
    <w:rsid w:val="00965A82"/>
    <w:rsid w:val="009758AA"/>
    <w:rsid w:val="00976239"/>
    <w:rsid w:val="0098049C"/>
    <w:rsid w:val="00980986"/>
    <w:rsid w:val="00982262"/>
    <w:rsid w:val="009833AE"/>
    <w:rsid w:val="0098545E"/>
    <w:rsid w:val="009854AB"/>
    <w:rsid w:val="0099414E"/>
    <w:rsid w:val="00996064"/>
    <w:rsid w:val="00997EF1"/>
    <w:rsid w:val="009A4B66"/>
    <w:rsid w:val="009A54E4"/>
    <w:rsid w:val="009B310D"/>
    <w:rsid w:val="009C3111"/>
    <w:rsid w:val="009C401D"/>
    <w:rsid w:val="009C6C42"/>
    <w:rsid w:val="009C7826"/>
    <w:rsid w:val="009D271C"/>
    <w:rsid w:val="009D418D"/>
    <w:rsid w:val="009D6C62"/>
    <w:rsid w:val="009D75E4"/>
    <w:rsid w:val="009D76DA"/>
    <w:rsid w:val="009D79B5"/>
    <w:rsid w:val="009E20DB"/>
    <w:rsid w:val="009E42A5"/>
    <w:rsid w:val="009F2428"/>
    <w:rsid w:val="009F3DE0"/>
    <w:rsid w:val="009F46A2"/>
    <w:rsid w:val="009F48B2"/>
    <w:rsid w:val="009F6389"/>
    <w:rsid w:val="009F6EF7"/>
    <w:rsid w:val="009F7095"/>
    <w:rsid w:val="009F7774"/>
    <w:rsid w:val="00A05CFA"/>
    <w:rsid w:val="00A142C1"/>
    <w:rsid w:val="00A209C1"/>
    <w:rsid w:val="00A22302"/>
    <w:rsid w:val="00A23A8A"/>
    <w:rsid w:val="00A27D26"/>
    <w:rsid w:val="00A31D42"/>
    <w:rsid w:val="00A33432"/>
    <w:rsid w:val="00A337F7"/>
    <w:rsid w:val="00A35359"/>
    <w:rsid w:val="00A37FE6"/>
    <w:rsid w:val="00A42BE4"/>
    <w:rsid w:val="00A4384E"/>
    <w:rsid w:val="00A43A77"/>
    <w:rsid w:val="00A474AF"/>
    <w:rsid w:val="00A504F4"/>
    <w:rsid w:val="00A54166"/>
    <w:rsid w:val="00A56F70"/>
    <w:rsid w:val="00A6475E"/>
    <w:rsid w:val="00A70B30"/>
    <w:rsid w:val="00A73AA0"/>
    <w:rsid w:val="00A7514D"/>
    <w:rsid w:val="00A77A7F"/>
    <w:rsid w:val="00A80B54"/>
    <w:rsid w:val="00A82C8A"/>
    <w:rsid w:val="00A836B4"/>
    <w:rsid w:val="00A83DDE"/>
    <w:rsid w:val="00A8453F"/>
    <w:rsid w:val="00AA4DDC"/>
    <w:rsid w:val="00AB42E7"/>
    <w:rsid w:val="00AB734E"/>
    <w:rsid w:val="00AC1AB8"/>
    <w:rsid w:val="00AC4403"/>
    <w:rsid w:val="00AD0F1D"/>
    <w:rsid w:val="00AD1E21"/>
    <w:rsid w:val="00AD4A38"/>
    <w:rsid w:val="00AD5BBD"/>
    <w:rsid w:val="00AD7203"/>
    <w:rsid w:val="00AF181F"/>
    <w:rsid w:val="00AF239F"/>
    <w:rsid w:val="00AF7855"/>
    <w:rsid w:val="00B026AF"/>
    <w:rsid w:val="00B02990"/>
    <w:rsid w:val="00B06E25"/>
    <w:rsid w:val="00B166A3"/>
    <w:rsid w:val="00B17965"/>
    <w:rsid w:val="00B2022B"/>
    <w:rsid w:val="00B20A39"/>
    <w:rsid w:val="00B20F7A"/>
    <w:rsid w:val="00B21C5F"/>
    <w:rsid w:val="00B229AC"/>
    <w:rsid w:val="00B24296"/>
    <w:rsid w:val="00B2471C"/>
    <w:rsid w:val="00B26A7C"/>
    <w:rsid w:val="00B307D2"/>
    <w:rsid w:val="00B32553"/>
    <w:rsid w:val="00B32AE8"/>
    <w:rsid w:val="00B358CB"/>
    <w:rsid w:val="00B37855"/>
    <w:rsid w:val="00B412CA"/>
    <w:rsid w:val="00B42351"/>
    <w:rsid w:val="00B42645"/>
    <w:rsid w:val="00B43EDE"/>
    <w:rsid w:val="00B4680C"/>
    <w:rsid w:val="00B47C7B"/>
    <w:rsid w:val="00B5223F"/>
    <w:rsid w:val="00B52980"/>
    <w:rsid w:val="00B52E72"/>
    <w:rsid w:val="00B55509"/>
    <w:rsid w:val="00B62510"/>
    <w:rsid w:val="00B62EA6"/>
    <w:rsid w:val="00B63954"/>
    <w:rsid w:val="00B64CAE"/>
    <w:rsid w:val="00B653AB"/>
    <w:rsid w:val="00B7678A"/>
    <w:rsid w:val="00B81938"/>
    <w:rsid w:val="00B85AC2"/>
    <w:rsid w:val="00B87F5C"/>
    <w:rsid w:val="00B921EF"/>
    <w:rsid w:val="00B95124"/>
    <w:rsid w:val="00B96365"/>
    <w:rsid w:val="00B96BC2"/>
    <w:rsid w:val="00BA094B"/>
    <w:rsid w:val="00BA0BBA"/>
    <w:rsid w:val="00BA0ED0"/>
    <w:rsid w:val="00BA3DF9"/>
    <w:rsid w:val="00BA4D22"/>
    <w:rsid w:val="00BA5DE2"/>
    <w:rsid w:val="00BA71FB"/>
    <w:rsid w:val="00BB25E7"/>
    <w:rsid w:val="00BB2CF7"/>
    <w:rsid w:val="00BB3BE2"/>
    <w:rsid w:val="00BB7E3D"/>
    <w:rsid w:val="00BC027C"/>
    <w:rsid w:val="00BC43D1"/>
    <w:rsid w:val="00BC5D3F"/>
    <w:rsid w:val="00BE0C0B"/>
    <w:rsid w:val="00BE5679"/>
    <w:rsid w:val="00BE61EF"/>
    <w:rsid w:val="00BE6785"/>
    <w:rsid w:val="00BF0E8F"/>
    <w:rsid w:val="00BF237D"/>
    <w:rsid w:val="00BF38F3"/>
    <w:rsid w:val="00BF59F7"/>
    <w:rsid w:val="00BF7359"/>
    <w:rsid w:val="00C00ECC"/>
    <w:rsid w:val="00C01E62"/>
    <w:rsid w:val="00C053C1"/>
    <w:rsid w:val="00C175D3"/>
    <w:rsid w:val="00C17A20"/>
    <w:rsid w:val="00C2690E"/>
    <w:rsid w:val="00C31347"/>
    <w:rsid w:val="00C36802"/>
    <w:rsid w:val="00C37DB0"/>
    <w:rsid w:val="00C37FFE"/>
    <w:rsid w:val="00C50756"/>
    <w:rsid w:val="00C50DD1"/>
    <w:rsid w:val="00C515A5"/>
    <w:rsid w:val="00C52974"/>
    <w:rsid w:val="00C5310C"/>
    <w:rsid w:val="00C545ED"/>
    <w:rsid w:val="00C54BD3"/>
    <w:rsid w:val="00C57FC2"/>
    <w:rsid w:val="00C61543"/>
    <w:rsid w:val="00C7280B"/>
    <w:rsid w:val="00C81D71"/>
    <w:rsid w:val="00C87FF3"/>
    <w:rsid w:val="00C92149"/>
    <w:rsid w:val="00C92985"/>
    <w:rsid w:val="00C9338A"/>
    <w:rsid w:val="00C947F4"/>
    <w:rsid w:val="00C94C62"/>
    <w:rsid w:val="00C94E72"/>
    <w:rsid w:val="00C96F7B"/>
    <w:rsid w:val="00CA0AB9"/>
    <w:rsid w:val="00CA3AC0"/>
    <w:rsid w:val="00CB6F88"/>
    <w:rsid w:val="00CC1F1E"/>
    <w:rsid w:val="00CC3D4B"/>
    <w:rsid w:val="00CC7D70"/>
    <w:rsid w:val="00CF0EA6"/>
    <w:rsid w:val="00CF33D0"/>
    <w:rsid w:val="00CF35FB"/>
    <w:rsid w:val="00CF3F93"/>
    <w:rsid w:val="00CF5FFE"/>
    <w:rsid w:val="00CF7C6D"/>
    <w:rsid w:val="00D014DF"/>
    <w:rsid w:val="00D067FF"/>
    <w:rsid w:val="00D07430"/>
    <w:rsid w:val="00D112E9"/>
    <w:rsid w:val="00D214D2"/>
    <w:rsid w:val="00D21B1C"/>
    <w:rsid w:val="00D21D82"/>
    <w:rsid w:val="00D2245A"/>
    <w:rsid w:val="00D25DFB"/>
    <w:rsid w:val="00D27BCD"/>
    <w:rsid w:val="00D426D8"/>
    <w:rsid w:val="00D430A8"/>
    <w:rsid w:val="00D44733"/>
    <w:rsid w:val="00D44EA3"/>
    <w:rsid w:val="00D502CF"/>
    <w:rsid w:val="00D602E0"/>
    <w:rsid w:val="00D64673"/>
    <w:rsid w:val="00D71931"/>
    <w:rsid w:val="00D77774"/>
    <w:rsid w:val="00D82B02"/>
    <w:rsid w:val="00D8645E"/>
    <w:rsid w:val="00D87303"/>
    <w:rsid w:val="00D87331"/>
    <w:rsid w:val="00D95DB0"/>
    <w:rsid w:val="00DA0B85"/>
    <w:rsid w:val="00DA3EA8"/>
    <w:rsid w:val="00DA4F90"/>
    <w:rsid w:val="00DA5D30"/>
    <w:rsid w:val="00DB25E4"/>
    <w:rsid w:val="00DB2F5F"/>
    <w:rsid w:val="00DB36D3"/>
    <w:rsid w:val="00DB41B3"/>
    <w:rsid w:val="00DB581B"/>
    <w:rsid w:val="00DB6ED4"/>
    <w:rsid w:val="00DB7EAA"/>
    <w:rsid w:val="00DC2DF6"/>
    <w:rsid w:val="00DC52D6"/>
    <w:rsid w:val="00DC5AE5"/>
    <w:rsid w:val="00DC6567"/>
    <w:rsid w:val="00DD035F"/>
    <w:rsid w:val="00DE19E2"/>
    <w:rsid w:val="00DE6631"/>
    <w:rsid w:val="00DF16BB"/>
    <w:rsid w:val="00DF3E90"/>
    <w:rsid w:val="00DF44A3"/>
    <w:rsid w:val="00DF4EB0"/>
    <w:rsid w:val="00DF6557"/>
    <w:rsid w:val="00E003DD"/>
    <w:rsid w:val="00E0280C"/>
    <w:rsid w:val="00E02CEC"/>
    <w:rsid w:val="00E03E98"/>
    <w:rsid w:val="00E06EF5"/>
    <w:rsid w:val="00E11937"/>
    <w:rsid w:val="00E2543B"/>
    <w:rsid w:val="00E256C7"/>
    <w:rsid w:val="00E27072"/>
    <w:rsid w:val="00E40059"/>
    <w:rsid w:val="00E43063"/>
    <w:rsid w:val="00E45109"/>
    <w:rsid w:val="00E51503"/>
    <w:rsid w:val="00E52198"/>
    <w:rsid w:val="00E53AFF"/>
    <w:rsid w:val="00E542C0"/>
    <w:rsid w:val="00E54E33"/>
    <w:rsid w:val="00E63250"/>
    <w:rsid w:val="00E655B0"/>
    <w:rsid w:val="00E67871"/>
    <w:rsid w:val="00E702E5"/>
    <w:rsid w:val="00E71D72"/>
    <w:rsid w:val="00E74413"/>
    <w:rsid w:val="00E74CAA"/>
    <w:rsid w:val="00E826A0"/>
    <w:rsid w:val="00E83DC0"/>
    <w:rsid w:val="00E84EB4"/>
    <w:rsid w:val="00E860A5"/>
    <w:rsid w:val="00E862BB"/>
    <w:rsid w:val="00E910A1"/>
    <w:rsid w:val="00E920E3"/>
    <w:rsid w:val="00E93D6B"/>
    <w:rsid w:val="00E94619"/>
    <w:rsid w:val="00E94C96"/>
    <w:rsid w:val="00E94F74"/>
    <w:rsid w:val="00EA06C0"/>
    <w:rsid w:val="00EA1228"/>
    <w:rsid w:val="00EA5FE3"/>
    <w:rsid w:val="00EB189F"/>
    <w:rsid w:val="00EB406D"/>
    <w:rsid w:val="00EB4555"/>
    <w:rsid w:val="00EB76E0"/>
    <w:rsid w:val="00EB7B84"/>
    <w:rsid w:val="00EC67D0"/>
    <w:rsid w:val="00ED163F"/>
    <w:rsid w:val="00ED3094"/>
    <w:rsid w:val="00ED39D8"/>
    <w:rsid w:val="00ED4A75"/>
    <w:rsid w:val="00ED4CF0"/>
    <w:rsid w:val="00ED4FFA"/>
    <w:rsid w:val="00ED5AEA"/>
    <w:rsid w:val="00EE0556"/>
    <w:rsid w:val="00EE6996"/>
    <w:rsid w:val="00EE6CDA"/>
    <w:rsid w:val="00EF0359"/>
    <w:rsid w:val="00EF0CCD"/>
    <w:rsid w:val="00EF0E07"/>
    <w:rsid w:val="00EF2B7A"/>
    <w:rsid w:val="00F05A08"/>
    <w:rsid w:val="00F064DB"/>
    <w:rsid w:val="00F17120"/>
    <w:rsid w:val="00F20445"/>
    <w:rsid w:val="00F208AF"/>
    <w:rsid w:val="00F22826"/>
    <w:rsid w:val="00F22BAC"/>
    <w:rsid w:val="00F27E30"/>
    <w:rsid w:val="00F301E3"/>
    <w:rsid w:val="00F3537C"/>
    <w:rsid w:val="00F36022"/>
    <w:rsid w:val="00F4004D"/>
    <w:rsid w:val="00F44188"/>
    <w:rsid w:val="00F5445D"/>
    <w:rsid w:val="00F56A08"/>
    <w:rsid w:val="00F5752B"/>
    <w:rsid w:val="00F57ACE"/>
    <w:rsid w:val="00F6318B"/>
    <w:rsid w:val="00F6798A"/>
    <w:rsid w:val="00F701C9"/>
    <w:rsid w:val="00F714FE"/>
    <w:rsid w:val="00F73985"/>
    <w:rsid w:val="00F74A71"/>
    <w:rsid w:val="00F8161C"/>
    <w:rsid w:val="00F8210A"/>
    <w:rsid w:val="00FA29BF"/>
    <w:rsid w:val="00FA4495"/>
    <w:rsid w:val="00FA6024"/>
    <w:rsid w:val="00FA6219"/>
    <w:rsid w:val="00FB12DC"/>
    <w:rsid w:val="00FB2D84"/>
    <w:rsid w:val="00FB3FD5"/>
    <w:rsid w:val="00FC0883"/>
    <w:rsid w:val="00FC46FF"/>
    <w:rsid w:val="00FC57AC"/>
    <w:rsid w:val="00FC733D"/>
    <w:rsid w:val="00FC7BA1"/>
    <w:rsid w:val="00FD295E"/>
    <w:rsid w:val="00FD61DF"/>
    <w:rsid w:val="00FE1FBE"/>
    <w:rsid w:val="00FE24C5"/>
    <w:rsid w:val="00FE3E3D"/>
    <w:rsid w:val="00FE5413"/>
    <w:rsid w:val="00FE6A41"/>
    <w:rsid w:val="00FF05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E0447"/>
  <w15:docId w15:val="{D1234F53-5EF8-4DA5-AADE-4D68EA62C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ntes de enumeración,body 2,List Paragraph1,Normal bullet 2,List Paragraph11,Listă colorată - Accentuare 11,Bullet,Citation List,lp1,Heading x1"/>
    <w:basedOn w:val="Normal"/>
    <w:link w:val="ListParagraphChar"/>
    <w:uiPriority w:val="34"/>
    <w:qFormat/>
    <w:rsid w:val="00B20F7A"/>
    <w:pPr>
      <w:ind w:left="720"/>
      <w:contextualSpacing/>
    </w:pPr>
  </w:style>
  <w:style w:type="table" w:styleId="TableGrid">
    <w:name w:val="Table Grid"/>
    <w:basedOn w:val="TableNormal"/>
    <w:uiPriority w:val="59"/>
    <w:rsid w:val="00D8733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94619"/>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94619"/>
  </w:style>
  <w:style w:type="paragraph" w:styleId="Footer">
    <w:name w:val="footer"/>
    <w:basedOn w:val="Normal"/>
    <w:link w:val="FooterChar"/>
    <w:uiPriority w:val="99"/>
    <w:unhideWhenUsed/>
    <w:rsid w:val="00E9461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4619"/>
  </w:style>
  <w:style w:type="character" w:customStyle="1" w:styleId="ListParagraphChar">
    <w:name w:val="List Paragraph Char"/>
    <w:aliases w:val="Antes de enumeración Char,body 2 Char,List Paragraph1 Char,Normal bullet 2 Char,List Paragraph11 Char,Listă colorată - Accentuare 11 Char,Bullet Char,Citation List Char,lp1 Char,Heading x1 Char"/>
    <w:link w:val="ListParagraph"/>
    <w:uiPriority w:val="34"/>
    <w:locked/>
    <w:rsid w:val="001075E8"/>
  </w:style>
  <w:style w:type="paragraph" w:styleId="NormalWeb">
    <w:name w:val="Normal (Web)"/>
    <w:basedOn w:val="Normal"/>
    <w:uiPriority w:val="99"/>
    <w:unhideWhenUsed/>
    <w:rsid w:val="00ED39D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ED39D8"/>
    <w:rPr>
      <w:b/>
      <w:bCs/>
    </w:rPr>
  </w:style>
  <w:style w:type="character" w:styleId="Emphasis">
    <w:name w:val="Emphasis"/>
    <w:basedOn w:val="DefaultParagraphFont"/>
    <w:uiPriority w:val="20"/>
    <w:qFormat/>
    <w:rsid w:val="00ED39D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4319">
      <w:bodyDiv w:val="1"/>
      <w:marLeft w:val="0"/>
      <w:marRight w:val="0"/>
      <w:marTop w:val="0"/>
      <w:marBottom w:val="0"/>
      <w:divBdr>
        <w:top w:val="none" w:sz="0" w:space="0" w:color="auto"/>
        <w:left w:val="none" w:sz="0" w:space="0" w:color="auto"/>
        <w:bottom w:val="none" w:sz="0" w:space="0" w:color="auto"/>
        <w:right w:val="none" w:sz="0" w:space="0" w:color="auto"/>
      </w:divBdr>
    </w:div>
    <w:div w:id="45181010">
      <w:bodyDiv w:val="1"/>
      <w:marLeft w:val="0"/>
      <w:marRight w:val="0"/>
      <w:marTop w:val="0"/>
      <w:marBottom w:val="0"/>
      <w:divBdr>
        <w:top w:val="none" w:sz="0" w:space="0" w:color="auto"/>
        <w:left w:val="none" w:sz="0" w:space="0" w:color="auto"/>
        <w:bottom w:val="none" w:sz="0" w:space="0" w:color="auto"/>
        <w:right w:val="none" w:sz="0" w:space="0" w:color="auto"/>
      </w:divBdr>
    </w:div>
    <w:div w:id="217472215">
      <w:bodyDiv w:val="1"/>
      <w:marLeft w:val="0"/>
      <w:marRight w:val="0"/>
      <w:marTop w:val="0"/>
      <w:marBottom w:val="0"/>
      <w:divBdr>
        <w:top w:val="none" w:sz="0" w:space="0" w:color="auto"/>
        <w:left w:val="none" w:sz="0" w:space="0" w:color="auto"/>
        <w:bottom w:val="none" w:sz="0" w:space="0" w:color="auto"/>
        <w:right w:val="none" w:sz="0" w:space="0" w:color="auto"/>
      </w:divBdr>
    </w:div>
    <w:div w:id="268438509">
      <w:bodyDiv w:val="1"/>
      <w:marLeft w:val="0"/>
      <w:marRight w:val="0"/>
      <w:marTop w:val="0"/>
      <w:marBottom w:val="0"/>
      <w:divBdr>
        <w:top w:val="none" w:sz="0" w:space="0" w:color="auto"/>
        <w:left w:val="none" w:sz="0" w:space="0" w:color="auto"/>
        <w:bottom w:val="none" w:sz="0" w:space="0" w:color="auto"/>
        <w:right w:val="none" w:sz="0" w:space="0" w:color="auto"/>
      </w:divBdr>
    </w:div>
    <w:div w:id="513615287">
      <w:bodyDiv w:val="1"/>
      <w:marLeft w:val="0"/>
      <w:marRight w:val="0"/>
      <w:marTop w:val="0"/>
      <w:marBottom w:val="0"/>
      <w:divBdr>
        <w:top w:val="none" w:sz="0" w:space="0" w:color="auto"/>
        <w:left w:val="none" w:sz="0" w:space="0" w:color="auto"/>
        <w:bottom w:val="none" w:sz="0" w:space="0" w:color="auto"/>
        <w:right w:val="none" w:sz="0" w:space="0" w:color="auto"/>
      </w:divBdr>
    </w:div>
    <w:div w:id="1049841967">
      <w:bodyDiv w:val="1"/>
      <w:marLeft w:val="0"/>
      <w:marRight w:val="0"/>
      <w:marTop w:val="0"/>
      <w:marBottom w:val="0"/>
      <w:divBdr>
        <w:top w:val="none" w:sz="0" w:space="0" w:color="auto"/>
        <w:left w:val="none" w:sz="0" w:space="0" w:color="auto"/>
        <w:bottom w:val="none" w:sz="0" w:space="0" w:color="auto"/>
        <w:right w:val="none" w:sz="0" w:space="0" w:color="auto"/>
      </w:divBdr>
    </w:div>
    <w:div w:id="1113015369">
      <w:bodyDiv w:val="1"/>
      <w:marLeft w:val="0"/>
      <w:marRight w:val="0"/>
      <w:marTop w:val="0"/>
      <w:marBottom w:val="0"/>
      <w:divBdr>
        <w:top w:val="none" w:sz="0" w:space="0" w:color="auto"/>
        <w:left w:val="none" w:sz="0" w:space="0" w:color="auto"/>
        <w:bottom w:val="none" w:sz="0" w:space="0" w:color="auto"/>
        <w:right w:val="none" w:sz="0" w:space="0" w:color="auto"/>
      </w:divBdr>
    </w:div>
    <w:div w:id="1381633240">
      <w:bodyDiv w:val="1"/>
      <w:marLeft w:val="0"/>
      <w:marRight w:val="0"/>
      <w:marTop w:val="0"/>
      <w:marBottom w:val="0"/>
      <w:divBdr>
        <w:top w:val="none" w:sz="0" w:space="0" w:color="auto"/>
        <w:left w:val="none" w:sz="0" w:space="0" w:color="auto"/>
        <w:bottom w:val="none" w:sz="0" w:space="0" w:color="auto"/>
        <w:right w:val="none" w:sz="0" w:space="0" w:color="auto"/>
      </w:divBdr>
    </w:div>
    <w:div w:id="1624312765">
      <w:bodyDiv w:val="1"/>
      <w:marLeft w:val="0"/>
      <w:marRight w:val="0"/>
      <w:marTop w:val="0"/>
      <w:marBottom w:val="0"/>
      <w:divBdr>
        <w:top w:val="none" w:sz="0" w:space="0" w:color="auto"/>
        <w:left w:val="none" w:sz="0" w:space="0" w:color="auto"/>
        <w:bottom w:val="none" w:sz="0" w:space="0" w:color="auto"/>
        <w:right w:val="none" w:sz="0" w:space="0" w:color="auto"/>
      </w:divBdr>
    </w:div>
    <w:div w:id="1886335507">
      <w:bodyDiv w:val="1"/>
      <w:marLeft w:val="0"/>
      <w:marRight w:val="0"/>
      <w:marTop w:val="0"/>
      <w:marBottom w:val="0"/>
      <w:divBdr>
        <w:top w:val="none" w:sz="0" w:space="0" w:color="auto"/>
        <w:left w:val="none" w:sz="0" w:space="0" w:color="auto"/>
        <w:bottom w:val="none" w:sz="0" w:space="0" w:color="auto"/>
        <w:right w:val="none" w:sz="0" w:space="0" w:color="auto"/>
      </w:divBdr>
    </w:div>
    <w:div w:id="1925602369">
      <w:bodyDiv w:val="1"/>
      <w:marLeft w:val="0"/>
      <w:marRight w:val="0"/>
      <w:marTop w:val="0"/>
      <w:marBottom w:val="0"/>
      <w:divBdr>
        <w:top w:val="none" w:sz="0" w:space="0" w:color="auto"/>
        <w:left w:val="none" w:sz="0" w:space="0" w:color="auto"/>
        <w:bottom w:val="none" w:sz="0" w:space="0" w:color="auto"/>
        <w:right w:val="none" w:sz="0" w:space="0" w:color="auto"/>
      </w:divBdr>
    </w:div>
    <w:div w:id="2039819116">
      <w:bodyDiv w:val="1"/>
      <w:marLeft w:val="0"/>
      <w:marRight w:val="0"/>
      <w:marTop w:val="0"/>
      <w:marBottom w:val="0"/>
      <w:divBdr>
        <w:top w:val="none" w:sz="0" w:space="0" w:color="auto"/>
        <w:left w:val="none" w:sz="0" w:space="0" w:color="auto"/>
        <w:bottom w:val="none" w:sz="0" w:space="0" w:color="auto"/>
        <w:right w:val="none" w:sz="0" w:space="0" w:color="auto"/>
      </w:divBdr>
    </w:div>
    <w:div w:id="2130120711">
      <w:bodyDiv w:val="1"/>
      <w:marLeft w:val="0"/>
      <w:marRight w:val="0"/>
      <w:marTop w:val="0"/>
      <w:marBottom w:val="0"/>
      <w:divBdr>
        <w:top w:val="none" w:sz="0" w:space="0" w:color="auto"/>
        <w:left w:val="none" w:sz="0" w:space="0" w:color="auto"/>
        <w:bottom w:val="none" w:sz="0" w:space="0" w:color="auto"/>
        <w:right w:val="none" w:sz="0" w:space="0" w:color="auto"/>
      </w:divBdr>
    </w:div>
    <w:div w:id="213267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8404DF-23E7-4920-AF01-A65FD93BB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4</Pages>
  <Words>1094</Words>
  <Characters>6240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Conta-nou</dc:creator>
  <cp:lastModifiedBy>Contabilitate</cp:lastModifiedBy>
  <cp:revision>68</cp:revision>
  <cp:lastPrinted>2024-03-26T10:38:00Z</cp:lastPrinted>
  <dcterms:created xsi:type="dcterms:W3CDTF">2023-12-10T08:17:00Z</dcterms:created>
  <dcterms:modified xsi:type="dcterms:W3CDTF">2024-05-16T07:55:00Z</dcterms:modified>
</cp:coreProperties>
</file>