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3395" w14:textId="77777777" w:rsidR="005D35D4" w:rsidRDefault="005D35D4" w:rsidP="005D35D4">
      <w:pPr>
        <w:ind w:left="284" w:right="-900"/>
        <w:jc w:val="both"/>
        <w:rPr>
          <w:b/>
        </w:rPr>
      </w:pPr>
    </w:p>
    <w:p w14:paraId="5DE9DF27" w14:textId="77777777" w:rsidR="005D35D4" w:rsidRPr="00626880" w:rsidRDefault="005D35D4" w:rsidP="005D35D4">
      <w:pPr>
        <w:ind w:left="284" w:right="-828"/>
        <w:rPr>
          <w:b/>
          <w:sz w:val="28"/>
          <w:szCs w:val="28"/>
        </w:rPr>
      </w:pPr>
      <w:r w:rsidRPr="002E2FD1">
        <w:rPr>
          <w:sz w:val="28"/>
          <w:szCs w:val="28"/>
        </w:rPr>
        <w:t xml:space="preserve">           </w:t>
      </w:r>
      <w:r w:rsidRPr="00626880">
        <w:rPr>
          <w:b/>
          <w:sz w:val="28"/>
          <w:szCs w:val="28"/>
        </w:rPr>
        <w:t>ROMÂNIA</w:t>
      </w:r>
    </w:p>
    <w:p w14:paraId="7022B71A" w14:textId="77777777" w:rsidR="005D35D4" w:rsidRPr="00626880" w:rsidRDefault="005D35D4" w:rsidP="005D35D4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7ED75BC6" w14:textId="77777777" w:rsidR="005D35D4" w:rsidRPr="00626880" w:rsidRDefault="005D35D4" w:rsidP="005D35D4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26E8BA89" w14:textId="77777777" w:rsidR="005D35D4" w:rsidRPr="00626880" w:rsidRDefault="005D35D4" w:rsidP="005D35D4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         PRIMAR</w:t>
      </w:r>
    </w:p>
    <w:p w14:paraId="4948DA22" w14:textId="77777777" w:rsidR="005D35D4" w:rsidRPr="00020F52" w:rsidRDefault="005D35D4" w:rsidP="005D35D4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020F52">
        <w:rPr>
          <w:b/>
          <w:sz w:val="28"/>
          <w:szCs w:val="28"/>
        </w:rPr>
        <w:t xml:space="preserve">Nr. </w:t>
      </w:r>
      <w:r>
        <w:rPr>
          <w:b/>
          <w:sz w:val="28"/>
          <w:szCs w:val="28"/>
        </w:rPr>
        <w:t>69</w:t>
      </w:r>
      <w:r w:rsidRPr="00020F5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11829</w:t>
      </w:r>
      <w:r w:rsidRPr="00020F5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17.05.2021</w:t>
      </w:r>
    </w:p>
    <w:p w14:paraId="0AE52551" w14:textId="77777777" w:rsidR="005D35D4" w:rsidRDefault="005D35D4" w:rsidP="005D35D4">
      <w:pPr>
        <w:ind w:left="284" w:right="-828"/>
        <w:jc w:val="both"/>
        <w:rPr>
          <w:b/>
          <w:sz w:val="28"/>
          <w:szCs w:val="28"/>
        </w:rPr>
      </w:pPr>
    </w:p>
    <w:p w14:paraId="13D55B89" w14:textId="77777777" w:rsidR="005D35D4" w:rsidRPr="00626880" w:rsidRDefault="005D35D4" w:rsidP="005D35D4">
      <w:pPr>
        <w:ind w:left="284" w:right="-828"/>
        <w:jc w:val="both"/>
        <w:rPr>
          <w:b/>
          <w:sz w:val="28"/>
          <w:szCs w:val="28"/>
        </w:rPr>
      </w:pPr>
    </w:p>
    <w:p w14:paraId="7B2558B4" w14:textId="77777777" w:rsidR="005D35D4" w:rsidRPr="0046641D" w:rsidRDefault="005D35D4" w:rsidP="005D35D4">
      <w:pPr>
        <w:ind w:left="284" w:right="-82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 E F E R A T  DE  A P R O B A R E</w:t>
      </w:r>
    </w:p>
    <w:p w14:paraId="4CEC28EA" w14:textId="77777777" w:rsidR="005D35D4" w:rsidRDefault="005D35D4" w:rsidP="005D35D4">
      <w:pPr>
        <w:ind w:left="284"/>
        <w:jc w:val="center"/>
        <w:rPr>
          <w:b/>
          <w:sz w:val="28"/>
          <w:szCs w:val="28"/>
        </w:rPr>
      </w:pPr>
      <w:r w:rsidRPr="00906F71">
        <w:rPr>
          <w:b/>
          <w:sz w:val="28"/>
          <w:szCs w:val="28"/>
        </w:rPr>
        <w:t>privind</w:t>
      </w:r>
      <w:r>
        <w:rPr>
          <w:b/>
          <w:sz w:val="28"/>
          <w:szCs w:val="28"/>
        </w:rPr>
        <w:t xml:space="preserve"> </w:t>
      </w:r>
      <w:r w:rsidRPr="00906F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transmiterea în folosință gratuită Clubului Sportiv ”ARMATA – AURUL” Brad a unui imobil – ”teren împrejmuit”, proprietatea</w:t>
      </w:r>
    </w:p>
    <w:p w14:paraId="02613DD7" w14:textId="4EAA2648" w:rsidR="005D35D4" w:rsidRDefault="005D35D4" w:rsidP="005D35D4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publică a Municipiului Brad</w:t>
      </w:r>
    </w:p>
    <w:p w14:paraId="708B718B" w14:textId="77777777" w:rsidR="005D19BD" w:rsidRDefault="005D19BD" w:rsidP="005D35D4">
      <w:pPr>
        <w:ind w:left="284"/>
        <w:jc w:val="center"/>
        <w:rPr>
          <w:b/>
          <w:sz w:val="28"/>
          <w:szCs w:val="28"/>
        </w:rPr>
      </w:pPr>
    </w:p>
    <w:p w14:paraId="77FD581B" w14:textId="77777777" w:rsidR="005D35D4" w:rsidRDefault="005D35D4" w:rsidP="005D35D4">
      <w:pPr>
        <w:ind w:left="284"/>
        <w:jc w:val="center"/>
        <w:rPr>
          <w:b/>
          <w:sz w:val="28"/>
          <w:szCs w:val="28"/>
        </w:rPr>
      </w:pPr>
    </w:p>
    <w:p w14:paraId="2F0E22F6" w14:textId="4C601254" w:rsidR="005D35D4" w:rsidRPr="005D35D4" w:rsidRDefault="005D35D4" w:rsidP="005D35D4">
      <w:pPr>
        <w:ind w:left="284" w:right="-630"/>
        <w:jc w:val="center"/>
        <w:rPr>
          <w:b/>
          <w:sz w:val="28"/>
          <w:szCs w:val="28"/>
        </w:rPr>
      </w:pPr>
    </w:p>
    <w:p w14:paraId="553E14E6" w14:textId="28B8A54C" w:rsidR="005D35D4" w:rsidRPr="005D35D4" w:rsidRDefault="005D35D4" w:rsidP="005D35D4">
      <w:pPr>
        <w:ind w:right="-630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</w:rPr>
        <w:t>Prin cererea înregistrată la Primăria Municipiului Brad sub numărul 28925/26.05.2021, Clubul Sportiv ”ARMATA - AURUL” B</w:t>
      </w:r>
      <w:r w:rsidR="005D19BD">
        <w:rPr>
          <w:color w:val="000000"/>
          <w:sz w:val="28"/>
          <w:szCs w:val="28"/>
        </w:rPr>
        <w:t>rad</w:t>
      </w:r>
      <w:r w:rsidRPr="005D35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 w:rsidRPr="005D35D4">
        <w:rPr>
          <w:color w:val="000000"/>
          <w:sz w:val="28"/>
          <w:szCs w:val="28"/>
        </w:rPr>
        <w:t>solicit</w:t>
      </w:r>
      <w:r>
        <w:rPr>
          <w:color w:val="000000"/>
          <w:sz w:val="28"/>
          <w:szCs w:val="28"/>
        </w:rPr>
        <w:t>at</w:t>
      </w:r>
      <w:r w:rsidRPr="005D35D4">
        <w:rPr>
          <w:color w:val="000000"/>
          <w:sz w:val="28"/>
          <w:szCs w:val="28"/>
        </w:rPr>
        <w:t xml:space="preserve"> darea în folosință gratuită a </w:t>
      </w:r>
      <w:r>
        <w:rPr>
          <w:color w:val="000000"/>
          <w:sz w:val="28"/>
          <w:szCs w:val="28"/>
        </w:rPr>
        <w:t>B</w:t>
      </w:r>
      <w:r w:rsidRPr="005D35D4">
        <w:rPr>
          <w:color w:val="000000"/>
          <w:sz w:val="28"/>
          <w:szCs w:val="28"/>
        </w:rPr>
        <w:t xml:space="preserve">azei </w:t>
      </w:r>
      <w:r>
        <w:rPr>
          <w:color w:val="000000"/>
          <w:sz w:val="28"/>
          <w:szCs w:val="28"/>
        </w:rPr>
        <w:t>S</w:t>
      </w:r>
      <w:r w:rsidRPr="005D35D4">
        <w:rPr>
          <w:color w:val="000000"/>
          <w:sz w:val="28"/>
          <w:szCs w:val="28"/>
        </w:rPr>
        <w:t xml:space="preserve">portive </w:t>
      </w:r>
      <w:r w:rsidR="005D19BD">
        <w:rPr>
          <w:color w:val="000000"/>
          <w:sz w:val="28"/>
          <w:szCs w:val="28"/>
        </w:rPr>
        <w:t>”</w:t>
      </w:r>
      <w:r w:rsidRPr="005D35D4">
        <w:rPr>
          <w:color w:val="000000"/>
          <w:sz w:val="28"/>
          <w:szCs w:val="28"/>
        </w:rPr>
        <w:t>Aurul Brad” situată în municipiul Brad, strada Morii,</w:t>
      </w:r>
      <w:r>
        <w:rPr>
          <w:color w:val="000000"/>
          <w:sz w:val="28"/>
          <w:szCs w:val="28"/>
        </w:rPr>
        <w:t xml:space="preserve"> FN,</w:t>
      </w:r>
      <w:r w:rsidRPr="005D35D4">
        <w:rPr>
          <w:color w:val="000000"/>
          <w:sz w:val="28"/>
          <w:szCs w:val="28"/>
        </w:rPr>
        <w:t xml:space="preserve"> județul Hunedoara în scopul desfășurării antrenamentelor și a meciurilor din Campi</w:t>
      </w:r>
      <w:r>
        <w:rPr>
          <w:color w:val="000000"/>
          <w:sz w:val="28"/>
          <w:szCs w:val="28"/>
        </w:rPr>
        <w:t>o</w:t>
      </w:r>
      <w:r w:rsidRPr="005D35D4">
        <w:rPr>
          <w:color w:val="000000"/>
          <w:sz w:val="28"/>
          <w:szCs w:val="28"/>
        </w:rPr>
        <w:t>natul Național Liga a 3-a</w:t>
      </w:r>
      <w:r>
        <w:rPr>
          <w:color w:val="000000"/>
          <w:sz w:val="28"/>
          <w:szCs w:val="28"/>
        </w:rPr>
        <w:t>, precum</w:t>
      </w:r>
      <w:r w:rsidRPr="005D35D4">
        <w:rPr>
          <w:color w:val="000000"/>
          <w:sz w:val="28"/>
          <w:szCs w:val="28"/>
        </w:rPr>
        <w:t xml:space="preserve"> și pentru antrenamentele și meciurile grupelor de copii, juniori și seniori.</w:t>
      </w:r>
    </w:p>
    <w:p w14:paraId="440917CE" w14:textId="77777777" w:rsid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ab/>
        <w:t xml:space="preserve">Imobilul – </w:t>
      </w:r>
      <w:r>
        <w:rPr>
          <w:color w:val="000000"/>
          <w:sz w:val="28"/>
          <w:szCs w:val="28"/>
          <w:shd w:val="clear" w:color="auto" w:fill="FFFFFF"/>
        </w:rPr>
        <w:t>”</w:t>
      </w:r>
      <w:r w:rsidRPr="005D35D4">
        <w:rPr>
          <w:color w:val="000000"/>
          <w:sz w:val="28"/>
          <w:szCs w:val="28"/>
          <w:shd w:val="clear" w:color="auto" w:fill="FFFFFF"/>
        </w:rPr>
        <w:t>teren împrejmuit</w:t>
      </w:r>
      <w:r>
        <w:rPr>
          <w:color w:val="000000"/>
          <w:sz w:val="28"/>
          <w:szCs w:val="28"/>
          <w:shd w:val="clear" w:color="auto" w:fill="FFFFFF"/>
        </w:rPr>
        <w:t>”</w:t>
      </w:r>
      <w:r w:rsidRPr="005D35D4">
        <w:rPr>
          <w:color w:val="000000"/>
          <w:sz w:val="28"/>
          <w:szCs w:val="28"/>
          <w:shd w:val="clear" w:color="auto" w:fill="FFFFFF"/>
        </w:rPr>
        <w:t xml:space="preserve"> are suprafața tabulară de 20.440 mp. și se identifică </w:t>
      </w:r>
      <w:r>
        <w:rPr>
          <w:color w:val="000000"/>
          <w:sz w:val="28"/>
          <w:szCs w:val="28"/>
          <w:shd w:val="clear" w:color="auto" w:fill="FFFFFF"/>
        </w:rPr>
        <w:t>prin</w:t>
      </w:r>
      <w:r w:rsidRPr="005D35D4">
        <w:rPr>
          <w:color w:val="000000"/>
          <w:sz w:val="28"/>
          <w:szCs w:val="28"/>
          <w:shd w:val="clear" w:color="auto" w:fill="FFFFFF"/>
        </w:rPr>
        <w:t xml:space="preserve"> C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D35D4">
        <w:rPr>
          <w:color w:val="000000"/>
          <w:sz w:val="28"/>
          <w:szCs w:val="28"/>
          <w:shd w:val="clear" w:color="auto" w:fill="FFFFFF"/>
        </w:rPr>
        <w:t>F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5D35D4">
        <w:rPr>
          <w:color w:val="000000"/>
          <w:sz w:val="28"/>
          <w:szCs w:val="28"/>
          <w:shd w:val="clear" w:color="auto" w:fill="FFFFFF"/>
        </w:rPr>
        <w:t xml:space="preserve"> nr.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D35D4">
        <w:rPr>
          <w:color w:val="000000"/>
          <w:sz w:val="28"/>
          <w:szCs w:val="28"/>
          <w:shd w:val="clear" w:color="auto" w:fill="FFFFFF"/>
        </w:rPr>
        <w:t>68172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D35D4">
        <w:rPr>
          <w:color w:val="000000"/>
          <w:sz w:val="28"/>
          <w:szCs w:val="28"/>
          <w:shd w:val="clear" w:color="auto" w:fill="FFFFFF"/>
        </w:rPr>
        <w:t xml:space="preserve">Brad, număr topografic 68172, </w:t>
      </w:r>
      <w:r>
        <w:rPr>
          <w:color w:val="000000"/>
          <w:sz w:val="28"/>
          <w:szCs w:val="28"/>
          <w:shd w:val="clear" w:color="auto" w:fill="FFFFFF"/>
        </w:rPr>
        <w:t xml:space="preserve">având </w:t>
      </w:r>
      <w:r w:rsidRPr="005D35D4">
        <w:rPr>
          <w:color w:val="000000"/>
          <w:sz w:val="28"/>
          <w:szCs w:val="28"/>
          <w:shd w:val="clear" w:color="auto" w:fill="FFFFFF"/>
        </w:rPr>
        <w:t>categoria de folosință ”curți, construcții”</w:t>
      </w:r>
      <w:r>
        <w:rPr>
          <w:color w:val="000000"/>
          <w:sz w:val="28"/>
          <w:szCs w:val="28"/>
          <w:shd w:val="clear" w:color="auto" w:fill="FFFFFF"/>
        </w:rPr>
        <w:t xml:space="preserve"> și destinația de ”BAZĂ SPORTIVĂ AURUL BRAD”</w:t>
      </w:r>
      <w:r w:rsidRPr="005D35D4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49B4A37B" w14:textId="5E21D9AF" w:rsidR="005D35D4" w:rsidRPr="005D35D4" w:rsidRDefault="005D35D4" w:rsidP="005D35D4">
      <w:pPr>
        <w:ind w:right="-630" w:firstLine="708"/>
        <w:jc w:val="both"/>
        <w:rPr>
          <w:sz w:val="28"/>
          <w:szCs w:val="28"/>
        </w:rPr>
      </w:pPr>
      <w:r w:rsidRPr="005D35D4">
        <w:rPr>
          <w:color w:val="000000"/>
          <w:sz w:val="28"/>
          <w:szCs w:val="28"/>
          <w:shd w:val="clear" w:color="auto" w:fill="FFFFFF"/>
        </w:rPr>
        <w:t>Valoarea de inventar a bunului</w:t>
      </w:r>
      <w:r>
        <w:rPr>
          <w:color w:val="000000"/>
          <w:sz w:val="28"/>
          <w:szCs w:val="28"/>
          <w:shd w:val="clear" w:color="auto" w:fill="FFFFFF"/>
        </w:rPr>
        <w:t xml:space="preserve"> imobil</w:t>
      </w:r>
      <w:r w:rsidRPr="005D35D4">
        <w:rPr>
          <w:color w:val="000000"/>
          <w:sz w:val="28"/>
          <w:szCs w:val="28"/>
          <w:shd w:val="clear" w:color="auto" w:fill="FFFFFF"/>
        </w:rPr>
        <w:t xml:space="preserve"> este de 970.003,00 lei.</w:t>
      </w:r>
    </w:p>
    <w:p w14:paraId="31F07D0D" w14:textId="20718F83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>În această Bază Sportivă</w:t>
      </w:r>
      <w:r w:rsidRPr="005D35D4">
        <w:rPr>
          <w:color w:val="000000"/>
          <w:sz w:val="28"/>
          <w:szCs w:val="28"/>
          <w:shd w:val="clear" w:color="auto" w:fill="FFFFFF"/>
        </w:rPr>
        <w:t xml:space="preserve"> se </w:t>
      </w:r>
      <w:r>
        <w:rPr>
          <w:color w:val="000000"/>
          <w:sz w:val="28"/>
          <w:szCs w:val="28"/>
          <w:shd w:val="clear" w:color="auto" w:fill="FFFFFF"/>
        </w:rPr>
        <w:t>re</w:t>
      </w:r>
      <w:r w:rsidRPr="005D35D4">
        <w:rPr>
          <w:color w:val="000000"/>
          <w:sz w:val="28"/>
          <w:szCs w:val="28"/>
          <w:shd w:val="clear" w:color="auto" w:fill="FFFFFF"/>
        </w:rPr>
        <w:t>găsesc următoarele construcții:</w:t>
      </w:r>
    </w:p>
    <w:p w14:paraId="71FA2D9E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cad.68172-C1 – construcții administrative și social culturale (birouri și vestiare) Sc = 288 mp.;</w:t>
      </w:r>
    </w:p>
    <w:p w14:paraId="25B4F4B2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cad.68172-C2 – construcții anexă (grup sanitar) Sc = 9 mp.;</w:t>
      </w:r>
    </w:p>
    <w:p w14:paraId="2A1C1287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cad.68172-C3 – construcții anexă (casă bilete) Sc = 7 mp.;</w:t>
      </w:r>
    </w:p>
    <w:p w14:paraId="11FF91EC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cad.68172-C4 – construcții anexă (casă bilete) Sc = 7 mp.;</w:t>
      </w:r>
    </w:p>
    <w:p w14:paraId="148DCC26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cad.68172-C5 – construcții anexă (tribună) Sc = 48 mp.;</w:t>
      </w:r>
    </w:p>
    <w:p w14:paraId="1EDD973D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cad.68172-C6 – construcții anexă (tribună) Sc = 105 mp.;</w:t>
      </w:r>
    </w:p>
    <w:p w14:paraId="35FFB2F0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cad.68172-C7 – construcții anexă (tabelă de marcaj) Sc = 8 mp.;</w:t>
      </w:r>
    </w:p>
    <w:p w14:paraId="2D80685F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cad.68172-C8 – construcții anexă (tribună) Sc = 125 mp.;</w:t>
      </w:r>
    </w:p>
    <w:p w14:paraId="3230CD6B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cad.68172-C9 – construcții anexă (tribună) Sc = 88 mp.;</w:t>
      </w:r>
    </w:p>
    <w:p w14:paraId="15455199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cad.68172-C10 – construcții anexă (tribună) Sc = 203 mp.;</w:t>
      </w:r>
    </w:p>
    <w:p w14:paraId="1F581840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cad.68172-C11 – construcții anexă (tribună) Sc = 93 mp.;</w:t>
      </w:r>
    </w:p>
    <w:p w14:paraId="11A71589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cad.68172-C12 – construcții anexă (tribună) Sc = 23 mp.;</w:t>
      </w:r>
    </w:p>
    <w:p w14:paraId="51F1EAC8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cad.68172-C13 – construcții anexă (tribună) Sc = 111 mp.;</w:t>
      </w:r>
    </w:p>
    <w:p w14:paraId="48C8D578" w14:textId="77777777" w:rsidR="005D35D4" w:rsidRPr="005D35D4" w:rsidRDefault="005D35D4" w:rsidP="005D35D4">
      <w:pPr>
        <w:ind w:right="-630"/>
        <w:jc w:val="both"/>
        <w:rPr>
          <w:color w:val="000000"/>
          <w:sz w:val="28"/>
          <w:szCs w:val="28"/>
          <w:shd w:val="clear" w:color="auto" w:fill="FFFFFF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cad.68172-C14 – construcții anexă (teren zgură tenis de câmp) Sc = 600 mp.;</w:t>
      </w:r>
    </w:p>
    <w:p w14:paraId="5BB23C20" w14:textId="77777777" w:rsidR="005D35D4" w:rsidRPr="005D35D4" w:rsidRDefault="005D35D4" w:rsidP="005D35D4">
      <w:pPr>
        <w:ind w:right="-630"/>
        <w:jc w:val="both"/>
        <w:rPr>
          <w:sz w:val="28"/>
          <w:szCs w:val="28"/>
        </w:rPr>
      </w:pPr>
      <w:r w:rsidRPr="005D35D4">
        <w:rPr>
          <w:color w:val="000000"/>
          <w:sz w:val="28"/>
          <w:szCs w:val="28"/>
          <w:shd w:val="clear" w:color="auto" w:fill="FFFFFF"/>
        </w:rPr>
        <w:t>- număr cad.68172-C15 – construcții anexă (teren iarbă-fotbal) Sc = 7272 mp.;</w:t>
      </w:r>
    </w:p>
    <w:p w14:paraId="5FB9882A" w14:textId="77777777" w:rsidR="005D35D4" w:rsidRPr="005D35D4" w:rsidRDefault="005D35D4" w:rsidP="005D35D4">
      <w:pPr>
        <w:ind w:right="-630"/>
        <w:jc w:val="both"/>
        <w:rPr>
          <w:sz w:val="28"/>
          <w:szCs w:val="28"/>
        </w:rPr>
      </w:pPr>
    </w:p>
    <w:p w14:paraId="440E7B80" w14:textId="77777777" w:rsidR="005D35D4" w:rsidRDefault="005D35D4" w:rsidP="005D35D4">
      <w:pPr>
        <w:ind w:right="-630"/>
        <w:jc w:val="both"/>
        <w:rPr>
          <w:sz w:val="28"/>
          <w:szCs w:val="28"/>
        </w:rPr>
      </w:pPr>
      <w:r w:rsidRPr="005D35D4">
        <w:rPr>
          <w:sz w:val="28"/>
          <w:szCs w:val="28"/>
        </w:rPr>
        <w:lastRenderedPageBreak/>
        <w:tab/>
      </w:r>
    </w:p>
    <w:p w14:paraId="1E5EFC28" w14:textId="77777777" w:rsidR="005D35D4" w:rsidRDefault="005D35D4" w:rsidP="005D35D4">
      <w:pPr>
        <w:ind w:right="-630"/>
        <w:jc w:val="both"/>
        <w:rPr>
          <w:sz w:val="28"/>
          <w:szCs w:val="28"/>
        </w:rPr>
      </w:pPr>
    </w:p>
    <w:p w14:paraId="358D1142" w14:textId="2C6B8596" w:rsidR="005D35D4" w:rsidRDefault="005D35D4" w:rsidP="005D35D4">
      <w:pPr>
        <w:ind w:right="-630"/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sus, am inițiat prezentul proiect de hotărâre prin care am propus transmiterea în folosință gratuită Clubului Sportiv ”ARMATA – AURUL” Brad a unui imobil – ”teren împrejmuit”, proprietatea publică a Municipiului Brad</w:t>
      </w:r>
      <w:r w:rsidR="00C62AB0">
        <w:rPr>
          <w:sz w:val="28"/>
          <w:szCs w:val="28"/>
        </w:rPr>
        <w:t xml:space="preserve"> și-l supun spre dezbatere plenului Consiliului Local al Municipiului Brad în forma prezentată</w:t>
      </w:r>
      <w:r>
        <w:rPr>
          <w:sz w:val="28"/>
          <w:szCs w:val="28"/>
        </w:rPr>
        <w:t>.</w:t>
      </w:r>
    </w:p>
    <w:p w14:paraId="6753D32D" w14:textId="3C42112E" w:rsidR="005D35D4" w:rsidRPr="005D35D4" w:rsidRDefault="005D35D4" w:rsidP="005D35D4">
      <w:pPr>
        <w:ind w:right="-630"/>
        <w:jc w:val="both"/>
        <w:rPr>
          <w:bCs/>
          <w:sz w:val="28"/>
          <w:szCs w:val="28"/>
        </w:rPr>
      </w:pPr>
      <w:r w:rsidRPr="005D35D4">
        <w:rPr>
          <w:sz w:val="28"/>
          <w:szCs w:val="28"/>
        </w:rPr>
        <w:tab/>
      </w:r>
      <w:r w:rsidR="00C62AB0">
        <w:rPr>
          <w:sz w:val="28"/>
          <w:szCs w:val="28"/>
        </w:rPr>
        <w:t>Precizez că b</w:t>
      </w:r>
      <w:r w:rsidRPr="005D35D4">
        <w:rPr>
          <w:sz w:val="28"/>
          <w:szCs w:val="28"/>
        </w:rPr>
        <w:t xml:space="preserve">eneficiarul dreptului de folosință gratuită va </w:t>
      </w:r>
      <w:r w:rsidR="00C62AB0">
        <w:rPr>
          <w:sz w:val="28"/>
          <w:szCs w:val="28"/>
        </w:rPr>
        <w:t>suporta cheltuielile cu</w:t>
      </w:r>
      <w:r w:rsidRPr="005D35D4">
        <w:rPr>
          <w:sz w:val="28"/>
          <w:szCs w:val="28"/>
        </w:rPr>
        <w:t xml:space="preserve"> utilități</w:t>
      </w:r>
      <w:r w:rsidR="00C62AB0">
        <w:rPr>
          <w:sz w:val="28"/>
          <w:szCs w:val="28"/>
        </w:rPr>
        <w:t>le, exercitând posesia și folosința asupra bunului imobil, în condițiile legii</w:t>
      </w:r>
      <w:r w:rsidRPr="005D35D4">
        <w:rPr>
          <w:sz w:val="28"/>
          <w:szCs w:val="28"/>
        </w:rPr>
        <w:t>.</w:t>
      </w:r>
    </w:p>
    <w:p w14:paraId="17BC62BE" w14:textId="7E5F8748" w:rsidR="00C62AB0" w:rsidRDefault="005D35D4" w:rsidP="005D35D4">
      <w:pPr>
        <w:ind w:right="-630"/>
        <w:jc w:val="both"/>
        <w:rPr>
          <w:bCs/>
          <w:sz w:val="28"/>
          <w:szCs w:val="28"/>
        </w:rPr>
      </w:pPr>
      <w:r w:rsidRPr="005D35D4">
        <w:rPr>
          <w:bCs/>
          <w:sz w:val="28"/>
          <w:szCs w:val="28"/>
        </w:rPr>
        <w:tab/>
      </w:r>
      <w:r w:rsidR="00C62AB0">
        <w:rPr>
          <w:bCs/>
          <w:sz w:val="28"/>
          <w:szCs w:val="28"/>
        </w:rPr>
        <w:t>Transmiterea în folosință gratuită se va face în baza unui contract încheiat între părți, cu o perioadă de valabilitate de 5 (cinci) ani.</w:t>
      </w:r>
    </w:p>
    <w:p w14:paraId="15D9585E" w14:textId="2D7DB3B2" w:rsidR="005D35D4" w:rsidRPr="005D35D4" w:rsidRDefault="005D35D4" w:rsidP="00C62AB0">
      <w:pPr>
        <w:ind w:right="-630" w:firstLine="708"/>
        <w:jc w:val="both"/>
        <w:rPr>
          <w:bCs/>
          <w:sz w:val="28"/>
          <w:szCs w:val="28"/>
        </w:rPr>
      </w:pPr>
      <w:r w:rsidRPr="005D35D4">
        <w:rPr>
          <w:bCs/>
          <w:sz w:val="28"/>
          <w:szCs w:val="28"/>
        </w:rPr>
        <w:t>Predarea bunul</w:t>
      </w:r>
      <w:r w:rsidR="00C62AB0">
        <w:rPr>
          <w:bCs/>
          <w:sz w:val="28"/>
          <w:szCs w:val="28"/>
        </w:rPr>
        <w:t>ui imobil</w:t>
      </w:r>
      <w:r w:rsidRPr="005D35D4">
        <w:rPr>
          <w:bCs/>
          <w:sz w:val="28"/>
          <w:szCs w:val="28"/>
        </w:rPr>
        <w:t xml:space="preserve"> se va face în termen de 30 zile de la data adoptării </w:t>
      </w:r>
      <w:r w:rsidR="00C62AB0">
        <w:rPr>
          <w:bCs/>
          <w:sz w:val="28"/>
          <w:szCs w:val="28"/>
        </w:rPr>
        <w:t>H</w:t>
      </w:r>
      <w:r w:rsidRPr="005D35D4">
        <w:rPr>
          <w:bCs/>
          <w:sz w:val="28"/>
          <w:szCs w:val="28"/>
        </w:rPr>
        <w:t>otărâri</w:t>
      </w:r>
      <w:r w:rsidR="00C62AB0">
        <w:rPr>
          <w:bCs/>
          <w:sz w:val="28"/>
          <w:szCs w:val="28"/>
        </w:rPr>
        <w:t>i Consiliului Local</w:t>
      </w:r>
      <w:r w:rsidRPr="005D35D4">
        <w:rPr>
          <w:bCs/>
          <w:sz w:val="28"/>
          <w:szCs w:val="28"/>
        </w:rPr>
        <w:t xml:space="preserve"> </w:t>
      </w:r>
      <w:r w:rsidR="00C62AB0">
        <w:rPr>
          <w:bCs/>
          <w:sz w:val="28"/>
          <w:szCs w:val="28"/>
        </w:rPr>
        <w:t>în</w:t>
      </w:r>
      <w:r w:rsidRPr="005D35D4">
        <w:rPr>
          <w:bCs/>
          <w:sz w:val="28"/>
          <w:szCs w:val="28"/>
        </w:rPr>
        <w:t xml:space="preserve"> baza unui proces-verbal de predare-primire. </w:t>
      </w:r>
    </w:p>
    <w:p w14:paraId="4E1FBAA8" w14:textId="365C0CFB" w:rsidR="005D35D4" w:rsidRDefault="005D35D4" w:rsidP="00C62AB0">
      <w:pPr>
        <w:ind w:right="-630" w:firstLine="708"/>
        <w:jc w:val="both"/>
        <w:rPr>
          <w:bCs/>
          <w:sz w:val="28"/>
          <w:szCs w:val="28"/>
        </w:rPr>
      </w:pPr>
      <w:r w:rsidRPr="005D35D4">
        <w:rPr>
          <w:bCs/>
          <w:sz w:val="28"/>
          <w:szCs w:val="28"/>
        </w:rPr>
        <w:t xml:space="preserve">Beneficiarul nu are dreptul să schimbe destinația bunului primit în tot sau în parte, acest fapt atrăgând încetarea folosinței și </w:t>
      </w:r>
      <w:r w:rsidR="00C62AB0">
        <w:rPr>
          <w:bCs/>
          <w:sz w:val="28"/>
          <w:szCs w:val="28"/>
        </w:rPr>
        <w:t>revenirea de drept a acestuia în proprietatea publică a Municipiului Brad</w:t>
      </w:r>
      <w:r w:rsidRPr="005D35D4">
        <w:rPr>
          <w:bCs/>
          <w:sz w:val="28"/>
          <w:szCs w:val="28"/>
        </w:rPr>
        <w:t>.</w:t>
      </w:r>
    </w:p>
    <w:p w14:paraId="046AD0A1" w14:textId="2C3FEE1F" w:rsidR="00C62AB0" w:rsidRDefault="00C62AB0" w:rsidP="00C62AB0">
      <w:pPr>
        <w:ind w:right="-63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După preluarea imobilului, se va proceda la înscrierea în cartea funciară a dreptului de folosință gratuită în favoarea Clubului Sportiv ”ARMATA – AURUL” Brad.</w:t>
      </w:r>
    </w:p>
    <w:p w14:paraId="39BD0719" w14:textId="77777777" w:rsidR="00D31C21" w:rsidRDefault="00D31C21" w:rsidP="00D31C21">
      <w:pPr>
        <w:ind w:right="-63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Am propus, de asemenea, împuternicirea primarului Municipiului Brad să semneze contractul de dare în folosință gratuită.</w:t>
      </w:r>
    </w:p>
    <w:p w14:paraId="7E93D13A" w14:textId="1CC7A7C3" w:rsidR="00D31C21" w:rsidRPr="00A5384E" w:rsidRDefault="00D31C21" w:rsidP="00D31C21">
      <w:pPr>
        <w:ind w:right="-630" w:firstLine="708"/>
        <w:jc w:val="both"/>
        <w:rPr>
          <w:sz w:val="28"/>
          <w:szCs w:val="28"/>
        </w:rPr>
      </w:pPr>
      <w:r w:rsidRPr="00D8744B">
        <w:rPr>
          <w:sz w:val="28"/>
          <w:szCs w:val="28"/>
        </w:rPr>
        <w:t xml:space="preserve">Invoc în </w:t>
      </w:r>
      <w:proofErr w:type="spellStart"/>
      <w:r w:rsidRPr="00D8744B">
        <w:rPr>
          <w:sz w:val="28"/>
          <w:szCs w:val="28"/>
        </w:rPr>
        <w:t>susţinerea</w:t>
      </w:r>
      <w:proofErr w:type="spellEnd"/>
      <w:r w:rsidRPr="00D8744B">
        <w:rPr>
          <w:sz w:val="28"/>
          <w:szCs w:val="28"/>
        </w:rPr>
        <w:t xml:space="preserve"> propunerii mele prevederile </w:t>
      </w:r>
      <w:r w:rsidRPr="00A5384E">
        <w:rPr>
          <w:sz w:val="28"/>
          <w:szCs w:val="28"/>
        </w:rPr>
        <w:t xml:space="preserve">art. 121, art. 136 alin. 4 din </w:t>
      </w:r>
      <w:proofErr w:type="spellStart"/>
      <w:r w:rsidRPr="00A5384E">
        <w:rPr>
          <w:sz w:val="28"/>
          <w:szCs w:val="28"/>
        </w:rPr>
        <w:t>Constituţia</w:t>
      </w:r>
      <w:proofErr w:type="spellEnd"/>
      <w:r w:rsidRPr="00A5384E">
        <w:rPr>
          <w:sz w:val="28"/>
          <w:szCs w:val="28"/>
        </w:rPr>
        <w:t xml:space="preserve"> României, republicată;</w:t>
      </w:r>
      <w:r>
        <w:rPr>
          <w:sz w:val="28"/>
          <w:szCs w:val="28"/>
        </w:rPr>
        <w:t xml:space="preserve"> ale </w:t>
      </w:r>
      <w:r w:rsidRPr="00A5384E">
        <w:rPr>
          <w:sz w:val="28"/>
          <w:szCs w:val="28"/>
        </w:rPr>
        <w:t xml:space="preserve">art.108 lit. d, art. 129 alin. 2 lit. c, alin. 6 lit. b, art. 288 alin. 3, art. 297 alin.1 lit. a și art. 349 - 353 din O.U.G. nr. 57/2019 privind Codul administrativ, cu modificările </w:t>
      </w:r>
      <w:proofErr w:type="spellStart"/>
      <w:r w:rsidRPr="00A5384E">
        <w:rPr>
          <w:sz w:val="28"/>
          <w:szCs w:val="28"/>
        </w:rPr>
        <w:t>şi</w:t>
      </w:r>
      <w:proofErr w:type="spellEnd"/>
      <w:r w:rsidRPr="00A5384E">
        <w:rPr>
          <w:sz w:val="28"/>
          <w:szCs w:val="28"/>
        </w:rPr>
        <w:t xml:space="preserve"> completările ulterioare;</w:t>
      </w:r>
      <w:r>
        <w:rPr>
          <w:sz w:val="28"/>
          <w:szCs w:val="28"/>
        </w:rPr>
        <w:t xml:space="preserve"> ale </w:t>
      </w:r>
      <w:r w:rsidRPr="00A5384E">
        <w:rPr>
          <w:sz w:val="28"/>
          <w:szCs w:val="28"/>
        </w:rPr>
        <w:t>art. 551, art. 861 și următoarele, art. 874 alin. 1 și art. 2144 și următoarele din Legea nr. 287/2009 privind Codul Civil, republicată, cu modificările și completările ulterioare</w:t>
      </w:r>
      <w:r>
        <w:rPr>
          <w:sz w:val="28"/>
          <w:szCs w:val="28"/>
        </w:rPr>
        <w:t xml:space="preserve">, precum și ale </w:t>
      </w:r>
      <w:r w:rsidRPr="00A5384E">
        <w:rPr>
          <w:sz w:val="28"/>
          <w:szCs w:val="28"/>
        </w:rPr>
        <w:t>art. 11 alin. 4 din Legea nr. 554/2004 a contenciosului administrativ, actualizată</w:t>
      </w:r>
      <w:r>
        <w:rPr>
          <w:sz w:val="28"/>
          <w:szCs w:val="28"/>
        </w:rPr>
        <w:t>.</w:t>
      </w:r>
    </w:p>
    <w:p w14:paraId="07CE9655" w14:textId="77777777" w:rsidR="00D31C21" w:rsidRPr="00D8744B" w:rsidRDefault="00D31C21" w:rsidP="00D31C21">
      <w:pPr>
        <w:jc w:val="both"/>
        <w:rPr>
          <w:sz w:val="28"/>
          <w:szCs w:val="28"/>
        </w:rPr>
      </w:pPr>
    </w:p>
    <w:p w14:paraId="25823BAB" w14:textId="31B02ADC" w:rsidR="005D35D4" w:rsidRDefault="005D35D4" w:rsidP="005D35D4">
      <w:pPr>
        <w:ind w:right="-630"/>
        <w:jc w:val="both"/>
        <w:rPr>
          <w:sz w:val="28"/>
          <w:szCs w:val="28"/>
        </w:rPr>
      </w:pPr>
    </w:p>
    <w:p w14:paraId="4E691AE1" w14:textId="77777777" w:rsidR="005D19BD" w:rsidRPr="005D35D4" w:rsidRDefault="005D19BD" w:rsidP="005D35D4">
      <w:pPr>
        <w:ind w:right="-630"/>
        <w:jc w:val="both"/>
        <w:rPr>
          <w:sz w:val="28"/>
          <w:szCs w:val="28"/>
        </w:rPr>
      </w:pPr>
    </w:p>
    <w:p w14:paraId="1CA4ECAB" w14:textId="77777777" w:rsidR="005D19BD" w:rsidRDefault="005D19BD" w:rsidP="005D1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 R I M A R</w:t>
      </w:r>
    </w:p>
    <w:p w14:paraId="7E1830A3" w14:textId="77777777" w:rsidR="005D19BD" w:rsidRDefault="005D19BD" w:rsidP="005D1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Florin CAZACU</w:t>
      </w:r>
    </w:p>
    <w:p w14:paraId="010ED93A" w14:textId="77777777" w:rsidR="005D19BD" w:rsidRDefault="005D19BD" w:rsidP="005D19BD"/>
    <w:p w14:paraId="1CAC0DFD" w14:textId="77777777" w:rsidR="005D35D4" w:rsidRPr="005D35D4" w:rsidRDefault="005D35D4" w:rsidP="005D35D4">
      <w:pPr>
        <w:ind w:left="284"/>
        <w:jc w:val="both"/>
        <w:rPr>
          <w:bCs/>
          <w:sz w:val="28"/>
          <w:szCs w:val="28"/>
        </w:rPr>
      </w:pPr>
    </w:p>
    <w:p w14:paraId="678E0D3C" w14:textId="77777777" w:rsidR="005D35D4" w:rsidRDefault="005D35D4" w:rsidP="005D35D4">
      <w:pPr>
        <w:ind w:left="284"/>
        <w:jc w:val="center"/>
        <w:rPr>
          <w:b/>
          <w:sz w:val="28"/>
          <w:szCs w:val="28"/>
        </w:rPr>
      </w:pPr>
    </w:p>
    <w:p w14:paraId="479BC802" w14:textId="77777777" w:rsidR="000B7B2B" w:rsidRDefault="000B7B2B"/>
    <w:sectPr w:rsidR="000B7B2B" w:rsidSect="005D35D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73"/>
    <w:rsid w:val="000B7B2B"/>
    <w:rsid w:val="003747C7"/>
    <w:rsid w:val="00545873"/>
    <w:rsid w:val="005D19BD"/>
    <w:rsid w:val="005D35D4"/>
    <w:rsid w:val="00C62AB0"/>
    <w:rsid w:val="00D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404C"/>
  <w15:chartTrackingRefBased/>
  <w15:docId w15:val="{1453BF1A-5762-4CFD-8A3C-56D1E7C6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4</cp:revision>
  <dcterms:created xsi:type="dcterms:W3CDTF">2021-05-27T06:30:00Z</dcterms:created>
  <dcterms:modified xsi:type="dcterms:W3CDTF">2021-05-27T06:53:00Z</dcterms:modified>
</cp:coreProperties>
</file>